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C903" w14:textId="77777777" w:rsidR="003641EF" w:rsidRPr="00AB5409" w:rsidRDefault="003641EF" w:rsidP="000773A1">
      <w:pPr>
        <w:tabs>
          <w:tab w:val="left" w:pos="0"/>
          <w:tab w:val="left" w:pos="142"/>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AB5409">
        <w:rPr>
          <w:rFonts w:ascii="Palatino Linotype" w:eastAsiaTheme="minorEastAsia" w:hAnsi="Palatino Linotype"/>
          <w:b/>
          <w:sz w:val="24"/>
          <w:szCs w:val="24"/>
          <w:lang w:val="es-ES_tradnl" w:eastAsia="es-ES"/>
        </w:rPr>
        <w:t>LÍNEAS ARGUMENTATIVAS</w:t>
      </w:r>
      <w:r w:rsidRPr="00AB5409">
        <w:rPr>
          <w:rFonts w:ascii="Palatino Linotype" w:eastAsiaTheme="minorEastAsia" w:hAnsi="Palatino Linotype"/>
          <w:b/>
          <w:sz w:val="24"/>
          <w:szCs w:val="24"/>
          <w:lang w:val="es-ES_tradnl" w:eastAsia="es-ES"/>
        </w:rPr>
        <w:tab/>
      </w:r>
    </w:p>
    <w:p w14:paraId="68B33F45" w14:textId="77777777" w:rsidR="003641EF" w:rsidRPr="00AB5409" w:rsidRDefault="003641EF" w:rsidP="00D114AD">
      <w:pPr>
        <w:tabs>
          <w:tab w:val="left" w:pos="0"/>
          <w:tab w:val="left" w:pos="142"/>
        </w:tabs>
        <w:spacing w:after="0" w:line="360" w:lineRule="auto"/>
        <w:contextualSpacing/>
        <w:jc w:val="both"/>
        <w:rPr>
          <w:rFonts w:ascii="Palatino Linotype" w:eastAsia="Times New Roman" w:hAnsi="Palatino Linotype"/>
          <w:sz w:val="24"/>
          <w:szCs w:val="24"/>
          <w:lang w:val="es-ES_tradnl" w:eastAsia="es-ES"/>
        </w:rPr>
      </w:pPr>
      <w:r w:rsidRPr="00AB5409">
        <w:rPr>
          <w:rFonts w:ascii="Palatino Linotype" w:eastAsia="Times New Roman" w:hAnsi="Palatino Linotype"/>
          <w:b/>
          <w:sz w:val="24"/>
          <w:szCs w:val="24"/>
          <w:lang w:val="es-ES_tradnl" w:eastAsia="es-ES"/>
        </w:rPr>
        <w:t>DEBERES DE LAS AUTORIDADES.</w:t>
      </w:r>
      <w:r w:rsidRPr="00AB540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F8F2956" w14:textId="77777777" w:rsidR="003641EF" w:rsidRPr="00AB5409" w:rsidRDefault="003641EF" w:rsidP="00D114AD">
      <w:pPr>
        <w:tabs>
          <w:tab w:val="left" w:pos="0"/>
          <w:tab w:val="left" w:pos="142"/>
        </w:tabs>
        <w:spacing w:after="0" w:line="360" w:lineRule="auto"/>
        <w:contextualSpacing/>
        <w:jc w:val="both"/>
        <w:rPr>
          <w:rFonts w:ascii="Palatino Linotype" w:eastAsia="Times New Roman" w:hAnsi="Palatino Linotype"/>
          <w:sz w:val="24"/>
          <w:szCs w:val="24"/>
          <w:lang w:val="es-ES_tradnl" w:eastAsia="es-ES"/>
        </w:rPr>
      </w:pPr>
    </w:p>
    <w:p w14:paraId="723197F7" w14:textId="77777777" w:rsidR="003641EF" w:rsidRPr="00AB5409" w:rsidRDefault="003641EF" w:rsidP="00D114AD">
      <w:pPr>
        <w:tabs>
          <w:tab w:val="left" w:pos="0"/>
          <w:tab w:val="left" w:pos="142"/>
        </w:tabs>
        <w:spacing w:after="0" w:line="360" w:lineRule="auto"/>
        <w:jc w:val="both"/>
        <w:rPr>
          <w:rFonts w:ascii="Palatino Linotype" w:eastAsia="Times New Roman" w:hAnsi="Palatino Linotype"/>
          <w:sz w:val="24"/>
          <w:szCs w:val="24"/>
          <w:lang w:val="es-ES_tradnl" w:eastAsia="es-ES"/>
        </w:rPr>
      </w:pPr>
      <w:r w:rsidRPr="00AB5409">
        <w:rPr>
          <w:rFonts w:ascii="Palatino Linotype" w:eastAsia="Times New Roman" w:hAnsi="Palatino Linotype"/>
          <w:b/>
          <w:sz w:val="24"/>
          <w:szCs w:val="24"/>
          <w:lang w:eastAsia="es-ES"/>
        </w:rPr>
        <w:t xml:space="preserve">DE LAS RESPUESTAS INCOMPLETAS Y DEFICIENTES. </w:t>
      </w:r>
      <w:r w:rsidRPr="00AB5409">
        <w:rPr>
          <w:rFonts w:ascii="Palatino Linotype" w:eastAsia="Times New Roman" w:hAnsi="Palatino Linotype"/>
          <w:sz w:val="24"/>
          <w:szCs w:val="24"/>
          <w:lang w:eastAsia="es-ES"/>
        </w:rPr>
        <w:t xml:space="preserve">Las respuestas proporcionadas por los sujetos obligados que resulten incongruentes con lo solicitado, trae como consecuencia que se retrase el </w:t>
      </w:r>
      <w:r w:rsidRPr="00AB5409">
        <w:rPr>
          <w:rFonts w:ascii="Palatino Linotype" w:eastAsia="Times New Roman" w:hAnsi="Palatino Linotype"/>
          <w:sz w:val="24"/>
          <w:szCs w:val="24"/>
          <w:lang w:val="es-ES_tradnl" w:eastAsia="es-ES"/>
        </w:rPr>
        <w:t>acceso a la información pública vulnerando el derecho fundamental de la personas para acceder a la misma.</w:t>
      </w:r>
    </w:p>
    <w:p w14:paraId="739FC2C2" w14:textId="77777777" w:rsidR="00D114AD" w:rsidRPr="00AB5409" w:rsidRDefault="00D114AD" w:rsidP="00D114AD">
      <w:pPr>
        <w:tabs>
          <w:tab w:val="left" w:pos="0"/>
          <w:tab w:val="left" w:pos="142"/>
        </w:tabs>
        <w:spacing w:after="0" w:line="360" w:lineRule="auto"/>
        <w:jc w:val="both"/>
        <w:rPr>
          <w:rFonts w:ascii="Palatino Linotype" w:eastAsia="Times New Roman" w:hAnsi="Palatino Linotype"/>
          <w:sz w:val="24"/>
          <w:szCs w:val="24"/>
          <w:lang w:val="es-ES_tradnl" w:eastAsia="es-ES"/>
        </w:rPr>
      </w:pPr>
    </w:p>
    <w:p w14:paraId="52FF7932" w14:textId="77777777" w:rsidR="003641EF" w:rsidRPr="00AB5409" w:rsidRDefault="003641EF" w:rsidP="00D114AD">
      <w:pPr>
        <w:tabs>
          <w:tab w:val="left" w:pos="0"/>
          <w:tab w:val="left" w:pos="142"/>
        </w:tabs>
        <w:spacing w:after="0" w:line="360" w:lineRule="auto"/>
        <w:jc w:val="both"/>
        <w:rPr>
          <w:rFonts w:ascii="Palatino Linotype" w:eastAsia="MS Mincho" w:hAnsi="Palatino Linotype" w:cs="Times New Roman"/>
          <w:sz w:val="24"/>
          <w:szCs w:val="24"/>
          <w:lang w:val="es-ES_tradnl" w:eastAsia="es-ES"/>
        </w:rPr>
      </w:pPr>
      <w:r w:rsidRPr="00AB5409">
        <w:rPr>
          <w:rFonts w:ascii="Palatino Linotype" w:eastAsiaTheme="minorEastAsia" w:hAnsi="Palatino Linotype"/>
          <w:b/>
          <w:sz w:val="24"/>
          <w:szCs w:val="24"/>
          <w:lang w:val="es-ES_tradnl" w:eastAsia="es-ES"/>
        </w:rPr>
        <w:t xml:space="preserve">INFORME JUSTIFICADO, FALTA DE. </w:t>
      </w:r>
      <w:r w:rsidRPr="00AB5409">
        <w:rPr>
          <w:rFonts w:ascii="Palatino Linotype" w:eastAsia="MS Mincho" w:hAnsi="Palatino Linotype" w:cs="Times New Roman"/>
          <w:sz w:val="24"/>
          <w:szCs w:val="24"/>
          <w:lang w:val="es-ES_tradnl" w:eastAsia="es-ES"/>
        </w:rPr>
        <w:t xml:space="preserve">La falta de informe justificado no impide que este Órgano Garante conozca y resuelva el recurso de revisión, solo propicia que el </w:t>
      </w:r>
      <w:r w:rsidRPr="00AB5409">
        <w:rPr>
          <w:rFonts w:ascii="Palatino Linotype" w:eastAsia="MS Mincho" w:hAnsi="Palatino Linotype" w:cs="Times New Roman"/>
          <w:b/>
          <w:sz w:val="24"/>
          <w:szCs w:val="24"/>
          <w:lang w:val="es-ES_tradnl" w:eastAsia="es-ES"/>
        </w:rPr>
        <w:t>SUJETO OBLIGADO</w:t>
      </w:r>
      <w:r w:rsidRPr="00AB5409">
        <w:rPr>
          <w:rFonts w:ascii="Palatino Linotype" w:eastAsia="MS Mincho" w:hAnsi="Palatino Linotype" w:cs="Times New Roman"/>
          <w:sz w:val="24"/>
          <w:szCs w:val="24"/>
          <w:lang w:val="es-ES_tradnl" w:eastAsia="es-ES"/>
        </w:rPr>
        <w:t xml:space="preserve"> pierda la oportunidad de justificar su respuesta y manifestar lo que a su derecho convenga. </w:t>
      </w:r>
    </w:p>
    <w:p w14:paraId="2DD96295" w14:textId="77777777" w:rsidR="00D114AD" w:rsidRPr="00AB5409" w:rsidRDefault="00D114AD" w:rsidP="00D114AD">
      <w:pPr>
        <w:tabs>
          <w:tab w:val="left" w:pos="0"/>
          <w:tab w:val="left" w:pos="142"/>
        </w:tabs>
        <w:spacing w:after="0" w:line="360" w:lineRule="auto"/>
        <w:jc w:val="both"/>
        <w:rPr>
          <w:rFonts w:ascii="Palatino Linotype" w:eastAsia="MS Mincho" w:hAnsi="Palatino Linotype" w:cs="Times New Roman"/>
          <w:sz w:val="24"/>
          <w:szCs w:val="24"/>
          <w:lang w:val="es-ES_tradnl" w:eastAsia="es-ES"/>
        </w:rPr>
      </w:pPr>
    </w:p>
    <w:p w14:paraId="07A7CBCB" w14:textId="77777777" w:rsidR="00D114AD" w:rsidRPr="00AB5409" w:rsidRDefault="00D114AD" w:rsidP="00D114AD">
      <w:pPr>
        <w:spacing w:after="0" w:line="360" w:lineRule="auto"/>
        <w:jc w:val="both"/>
        <w:rPr>
          <w:rFonts w:ascii="Palatino Linotype" w:eastAsia="Calibri" w:hAnsi="Palatino Linotype" w:cs="Times New Roman"/>
          <w:sz w:val="24"/>
          <w:szCs w:val="24"/>
          <w:lang w:val="es-ES_tradnl" w:eastAsia="es-ES"/>
        </w:rPr>
      </w:pPr>
      <w:r w:rsidRPr="00AB5409">
        <w:rPr>
          <w:rFonts w:ascii="Palatino Linotype" w:eastAsia="Calibri" w:hAnsi="Palatino Linotype" w:cs="Times New Roman"/>
          <w:b/>
          <w:sz w:val="24"/>
          <w:szCs w:val="24"/>
          <w:lang w:val="es-ES_tradnl" w:eastAsia="es-ES"/>
        </w:rPr>
        <w:t>DE LA GARANTÍA DE PROPORCIONAR LA INFORMACIÓN PÚBLICA GUBERNAMENTAL.</w:t>
      </w:r>
      <w:r w:rsidRPr="00AB5409">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4B41E02B" w14:textId="77777777" w:rsidR="00D114AD" w:rsidRPr="00AB5409" w:rsidRDefault="00D114AD" w:rsidP="00D114AD">
      <w:pPr>
        <w:spacing w:after="0" w:line="360" w:lineRule="auto"/>
        <w:jc w:val="both"/>
        <w:rPr>
          <w:rFonts w:ascii="Palatino Linotype" w:eastAsia="Calibri" w:hAnsi="Palatino Linotype" w:cs="Times New Roman"/>
          <w:sz w:val="24"/>
          <w:szCs w:val="24"/>
          <w:lang w:val="es-ES_tradnl" w:eastAsia="es-ES"/>
        </w:rPr>
      </w:pPr>
    </w:p>
    <w:p w14:paraId="3941BF04" w14:textId="77777777" w:rsidR="00CA3DF0" w:rsidRPr="00AB5409" w:rsidRDefault="00D114AD" w:rsidP="00D114AD">
      <w:pPr>
        <w:tabs>
          <w:tab w:val="left" w:pos="0"/>
          <w:tab w:val="left" w:pos="142"/>
        </w:tabs>
        <w:spacing w:after="0" w:line="360" w:lineRule="auto"/>
        <w:jc w:val="both"/>
        <w:rPr>
          <w:rFonts w:ascii="Palatino Linotype" w:eastAsia="MS Mincho" w:hAnsi="Palatino Linotype" w:cs="Times New Roman"/>
          <w:sz w:val="24"/>
          <w:szCs w:val="24"/>
          <w:lang w:val="es-ES_tradnl" w:eastAsia="es-ES"/>
        </w:rPr>
      </w:pPr>
      <w:r w:rsidRPr="00AB5409">
        <w:rPr>
          <w:rFonts w:ascii="Palatino Linotype" w:eastAsia="Arial Unicode MS" w:hAnsi="Palatino Linotype" w:cs="Arial"/>
          <w:b/>
          <w:sz w:val="24"/>
          <w:szCs w:val="24"/>
          <w:lang w:val="es-ES_tradnl" w:eastAsia="es-ES"/>
        </w:rPr>
        <w:t xml:space="preserve">INFORMACIÓN CONFIDENCIAL, CLASIFICACIÓN DE LA. </w:t>
      </w:r>
      <w:r w:rsidRPr="00AB5409">
        <w:rPr>
          <w:rFonts w:ascii="Palatino Linotype" w:eastAsia="Arial Unicode MS" w:hAnsi="Palatino Linotype" w:cs="Arial"/>
          <w:sz w:val="24"/>
          <w:szCs w:val="24"/>
          <w:lang w:val="es-ES_tradnl" w:eastAsia="es-ES"/>
        </w:rPr>
        <w:t xml:space="preserve">Si la información con la que se pueda responder a una solicitud de información, contiene datos </w:t>
      </w:r>
      <w:r w:rsidRPr="00AB5409">
        <w:rPr>
          <w:rFonts w:ascii="Palatino Linotype" w:eastAsia="Arial Unicode MS" w:hAnsi="Palatino Linotype" w:cs="Arial"/>
          <w:sz w:val="24"/>
          <w:szCs w:val="24"/>
          <w:lang w:val="es-ES_tradnl" w:eastAsia="es-ES"/>
        </w:rPr>
        <w:lastRenderedPageBreak/>
        <w:t>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2A49DDC9" w14:textId="77777777" w:rsidR="00D114AD" w:rsidRPr="00AB5409" w:rsidRDefault="00D114AD" w:rsidP="000773A1">
      <w:pPr>
        <w:tabs>
          <w:tab w:val="left" w:pos="0"/>
          <w:tab w:val="left" w:pos="142"/>
        </w:tabs>
        <w:spacing w:before="240" w:after="240" w:line="360" w:lineRule="auto"/>
        <w:jc w:val="center"/>
        <w:rPr>
          <w:rFonts w:ascii="Palatino Linotype" w:eastAsiaTheme="minorEastAsia" w:hAnsi="Palatino Linotype"/>
          <w:b/>
          <w:szCs w:val="24"/>
          <w:lang w:val="es-ES_tradnl" w:eastAsia="es-ES"/>
        </w:rPr>
      </w:pPr>
    </w:p>
    <w:p w14:paraId="6ECE3FFC" w14:textId="77777777" w:rsidR="003641EF" w:rsidRPr="00AB5409" w:rsidRDefault="003641EF" w:rsidP="000773A1">
      <w:pPr>
        <w:tabs>
          <w:tab w:val="left" w:pos="0"/>
          <w:tab w:val="left" w:pos="142"/>
        </w:tabs>
        <w:spacing w:before="240" w:after="240" w:line="360" w:lineRule="auto"/>
        <w:jc w:val="center"/>
        <w:rPr>
          <w:rFonts w:ascii="Palatino Linotype" w:eastAsiaTheme="minorEastAsia" w:hAnsi="Palatino Linotype"/>
          <w:szCs w:val="24"/>
          <w:lang w:val="es-ES_tradnl" w:eastAsia="es-ES"/>
        </w:rPr>
      </w:pPr>
      <w:r w:rsidRPr="00AB5409">
        <w:rPr>
          <w:rFonts w:ascii="Palatino Linotype" w:eastAsiaTheme="minorEastAsia" w:hAnsi="Palatino Linotype"/>
          <w:b/>
          <w:szCs w:val="24"/>
          <w:lang w:val="es-ES_tradnl" w:eastAsia="es-ES"/>
        </w:rPr>
        <w:t>ÍNDICE</w:t>
      </w:r>
      <w:r w:rsidRPr="00AB5409">
        <w:rPr>
          <w:rFonts w:ascii="Palatino Linotype" w:eastAsiaTheme="minorEastAsia" w:hAnsi="Palatino Linotype"/>
          <w:szCs w:val="24"/>
          <w:lang w:val="es-ES_tradnl" w:eastAsia="es-ES"/>
        </w:rPr>
        <w:t>.</w:t>
      </w:r>
    </w:p>
    <w:sdt>
      <w:sdtPr>
        <w:rPr>
          <w:lang w:val="es-ES"/>
        </w:rPr>
        <w:id w:val="1703668029"/>
        <w:docPartObj>
          <w:docPartGallery w:val="Table of Contents"/>
          <w:docPartUnique/>
        </w:docPartObj>
      </w:sdtPr>
      <w:sdtEndPr>
        <w:rPr>
          <w:bCs/>
        </w:rPr>
      </w:sdtEndPr>
      <w:sdtContent>
        <w:p w14:paraId="797989D3" w14:textId="77777777" w:rsidR="00D114AD" w:rsidRPr="00AB5409" w:rsidRDefault="003641EF">
          <w:pPr>
            <w:pStyle w:val="TDC1"/>
            <w:tabs>
              <w:tab w:val="right" w:leader="dot" w:pos="8779"/>
            </w:tabs>
            <w:rPr>
              <w:rFonts w:eastAsiaTheme="minorEastAsia"/>
              <w:noProof/>
              <w:lang w:eastAsia="es-MX"/>
            </w:rPr>
          </w:pPr>
          <w:r w:rsidRPr="00AB5409">
            <w:rPr>
              <w:rFonts w:eastAsiaTheme="minorEastAsia"/>
              <w:sz w:val="24"/>
              <w:szCs w:val="24"/>
              <w:lang w:val="es-ES_tradnl" w:eastAsia="es-ES"/>
            </w:rPr>
            <w:fldChar w:fldCharType="begin"/>
          </w:r>
          <w:r w:rsidRPr="00AB5409">
            <w:rPr>
              <w:rFonts w:eastAsiaTheme="minorEastAsia"/>
              <w:sz w:val="24"/>
              <w:szCs w:val="24"/>
              <w:lang w:val="es-ES_tradnl" w:eastAsia="es-ES"/>
            </w:rPr>
            <w:instrText xml:space="preserve"> TOC \o "1-3" \h \z \u </w:instrText>
          </w:r>
          <w:r w:rsidRPr="00AB5409">
            <w:rPr>
              <w:rFonts w:eastAsiaTheme="minorEastAsia"/>
              <w:sz w:val="24"/>
              <w:szCs w:val="24"/>
              <w:lang w:val="es-ES_tradnl" w:eastAsia="es-ES"/>
            </w:rPr>
            <w:fldChar w:fldCharType="separate"/>
          </w:r>
          <w:hyperlink w:anchor="_Toc50647417" w:history="1">
            <w:r w:rsidR="00D114AD" w:rsidRPr="00AB5409">
              <w:rPr>
                <w:rStyle w:val="Hipervnculo"/>
                <w:rFonts w:ascii="Palatino Linotype" w:eastAsiaTheme="majorEastAsia" w:hAnsi="Palatino Linotype" w:cstheme="majorBidi"/>
                <w:b/>
                <w:noProof/>
              </w:rPr>
              <w:t>A N T E C E D E N T E S</w:t>
            </w:r>
            <w:r w:rsidR="00D114AD" w:rsidRPr="00AB5409">
              <w:rPr>
                <w:noProof/>
                <w:webHidden/>
              </w:rPr>
              <w:tab/>
            </w:r>
            <w:r w:rsidR="00D114AD" w:rsidRPr="00AB5409">
              <w:rPr>
                <w:noProof/>
                <w:webHidden/>
              </w:rPr>
              <w:fldChar w:fldCharType="begin"/>
            </w:r>
            <w:r w:rsidR="00D114AD" w:rsidRPr="00AB5409">
              <w:rPr>
                <w:noProof/>
                <w:webHidden/>
              </w:rPr>
              <w:instrText xml:space="preserve"> PAGEREF _Toc50647417 \h </w:instrText>
            </w:r>
            <w:r w:rsidR="00D114AD" w:rsidRPr="00AB5409">
              <w:rPr>
                <w:noProof/>
                <w:webHidden/>
              </w:rPr>
            </w:r>
            <w:r w:rsidR="00D114AD" w:rsidRPr="00AB5409">
              <w:rPr>
                <w:noProof/>
                <w:webHidden/>
              </w:rPr>
              <w:fldChar w:fldCharType="separate"/>
            </w:r>
            <w:r w:rsidR="00D114AD" w:rsidRPr="00AB5409">
              <w:rPr>
                <w:noProof/>
                <w:webHidden/>
              </w:rPr>
              <w:t>4</w:t>
            </w:r>
            <w:r w:rsidR="00D114AD" w:rsidRPr="00AB5409">
              <w:rPr>
                <w:noProof/>
                <w:webHidden/>
              </w:rPr>
              <w:fldChar w:fldCharType="end"/>
            </w:r>
          </w:hyperlink>
        </w:p>
        <w:p w14:paraId="46A9576B" w14:textId="77777777" w:rsidR="00D114AD" w:rsidRPr="00AB5409" w:rsidRDefault="00933480">
          <w:pPr>
            <w:pStyle w:val="TDC1"/>
            <w:tabs>
              <w:tab w:val="right" w:leader="dot" w:pos="8779"/>
            </w:tabs>
            <w:rPr>
              <w:rFonts w:eastAsiaTheme="minorEastAsia"/>
              <w:noProof/>
              <w:lang w:eastAsia="es-MX"/>
            </w:rPr>
          </w:pPr>
          <w:hyperlink w:anchor="_Toc50647418" w:history="1">
            <w:r w:rsidR="00D114AD" w:rsidRPr="00AB5409">
              <w:rPr>
                <w:rStyle w:val="Hipervnculo"/>
                <w:rFonts w:ascii="Palatino Linotype" w:eastAsiaTheme="majorEastAsia" w:hAnsi="Palatino Linotype" w:cstheme="majorBidi"/>
                <w:b/>
                <w:noProof/>
              </w:rPr>
              <w:t>CONSIDERANDO</w:t>
            </w:r>
            <w:r w:rsidR="00D114AD" w:rsidRPr="00AB5409">
              <w:rPr>
                <w:noProof/>
                <w:webHidden/>
              </w:rPr>
              <w:tab/>
            </w:r>
            <w:r w:rsidR="00D114AD" w:rsidRPr="00AB5409">
              <w:rPr>
                <w:noProof/>
                <w:webHidden/>
              </w:rPr>
              <w:fldChar w:fldCharType="begin"/>
            </w:r>
            <w:r w:rsidR="00D114AD" w:rsidRPr="00AB5409">
              <w:rPr>
                <w:noProof/>
                <w:webHidden/>
              </w:rPr>
              <w:instrText xml:space="preserve"> PAGEREF _Toc50647418 \h </w:instrText>
            </w:r>
            <w:r w:rsidR="00D114AD" w:rsidRPr="00AB5409">
              <w:rPr>
                <w:noProof/>
                <w:webHidden/>
              </w:rPr>
            </w:r>
            <w:r w:rsidR="00D114AD" w:rsidRPr="00AB5409">
              <w:rPr>
                <w:noProof/>
                <w:webHidden/>
              </w:rPr>
              <w:fldChar w:fldCharType="separate"/>
            </w:r>
            <w:r w:rsidR="00D114AD" w:rsidRPr="00AB5409">
              <w:rPr>
                <w:noProof/>
                <w:webHidden/>
              </w:rPr>
              <w:t>10</w:t>
            </w:r>
            <w:r w:rsidR="00D114AD" w:rsidRPr="00AB5409">
              <w:rPr>
                <w:noProof/>
                <w:webHidden/>
              </w:rPr>
              <w:fldChar w:fldCharType="end"/>
            </w:r>
          </w:hyperlink>
        </w:p>
        <w:p w14:paraId="698B6FC5" w14:textId="77777777" w:rsidR="00D114AD" w:rsidRPr="00AB5409" w:rsidRDefault="00933480" w:rsidP="00D114AD">
          <w:pPr>
            <w:pStyle w:val="TDC2"/>
            <w:tabs>
              <w:tab w:val="right" w:leader="dot" w:pos="8779"/>
            </w:tabs>
            <w:ind w:left="0"/>
            <w:rPr>
              <w:rFonts w:eastAsiaTheme="minorEastAsia"/>
              <w:noProof/>
              <w:lang w:eastAsia="es-MX"/>
            </w:rPr>
          </w:pPr>
          <w:hyperlink w:anchor="_Toc50647419" w:history="1">
            <w:r w:rsidR="00D114AD" w:rsidRPr="00AB5409">
              <w:rPr>
                <w:rStyle w:val="Hipervnculo"/>
                <w:rFonts w:ascii="Palatino Linotype" w:eastAsiaTheme="majorEastAsia" w:hAnsi="Palatino Linotype" w:cstheme="majorBidi"/>
                <w:b/>
                <w:noProof/>
              </w:rPr>
              <w:t>PRIMERO. De la competencia.</w:t>
            </w:r>
            <w:r w:rsidR="00D114AD" w:rsidRPr="00AB5409">
              <w:rPr>
                <w:noProof/>
                <w:webHidden/>
              </w:rPr>
              <w:tab/>
            </w:r>
            <w:r w:rsidR="00D114AD" w:rsidRPr="00AB5409">
              <w:rPr>
                <w:noProof/>
                <w:webHidden/>
              </w:rPr>
              <w:fldChar w:fldCharType="begin"/>
            </w:r>
            <w:r w:rsidR="00D114AD" w:rsidRPr="00AB5409">
              <w:rPr>
                <w:noProof/>
                <w:webHidden/>
              </w:rPr>
              <w:instrText xml:space="preserve"> PAGEREF _Toc50647419 \h </w:instrText>
            </w:r>
            <w:r w:rsidR="00D114AD" w:rsidRPr="00AB5409">
              <w:rPr>
                <w:noProof/>
                <w:webHidden/>
              </w:rPr>
            </w:r>
            <w:r w:rsidR="00D114AD" w:rsidRPr="00AB5409">
              <w:rPr>
                <w:noProof/>
                <w:webHidden/>
              </w:rPr>
              <w:fldChar w:fldCharType="separate"/>
            </w:r>
            <w:r w:rsidR="00D114AD" w:rsidRPr="00AB5409">
              <w:rPr>
                <w:noProof/>
                <w:webHidden/>
              </w:rPr>
              <w:t>10</w:t>
            </w:r>
            <w:r w:rsidR="00D114AD" w:rsidRPr="00AB5409">
              <w:rPr>
                <w:noProof/>
                <w:webHidden/>
              </w:rPr>
              <w:fldChar w:fldCharType="end"/>
            </w:r>
          </w:hyperlink>
        </w:p>
        <w:p w14:paraId="254BD8D8" w14:textId="77777777" w:rsidR="00D114AD" w:rsidRPr="00AB5409" w:rsidRDefault="00933480">
          <w:pPr>
            <w:pStyle w:val="TDC1"/>
            <w:tabs>
              <w:tab w:val="right" w:leader="dot" w:pos="8779"/>
            </w:tabs>
            <w:rPr>
              <w:rFonts w:eastAsiaTheme="minorEastAsia"/>
              <w:noProof/>
              <w:lang w:eastAsia="es-MX"/>
            </w:rPr>
          </w:pPr>
          <w:hyperlink w:anchor="_Toc50647420" w:history="1">
            <w:r w:rsidR="00D114AD" w:rsidRPr="00AB5409">
              <w:rPr>
                <w:rStyle w:val="Hipervnculo"/>
                <w:rFonts w:ascii="Palatino Linotype" w:hAnsi="Palatino Linotype"/>
                <w:b/>
                <w:noProof/>
              </w:rPr>
              <w:t>SEGUNDO. De la oportunidad y procedencia.</w:t>
            </w:r>
            <w:r w:rsidR="00D114AD" w:rsidRPr="00AB5409">
              <w:rPr>
                <w:noProof/>
                <w:webHidden/>
              </w:rPr>
              <w:tab/>
            </w:r>
            <w:r w:rsidR="00D114AD" w:rsidRPr="00AB5409">
              <w:rPr>
                <w:noProof/>
                <w:webHidden/>
              </w:rPr>
              <w:fldChar w:fldCharType="begin"/>
            </w:r>
            <w:r w:rsidR="00D114AD" w:rsidRPr="00AB5409">
              <w:rPr>
                <w:noProof/>
                <w:webHidden/>
              </w:rPr>
              <w:instrText xml:space="preserve"> PAGEREF _Toc50647420 \h </w:instrText>
            </w:r>
            <w:r w:rsidR="00D114AD" w:rsidRPr="00AB5409">
              <w:rPr>
                <w:noProof/>
                <w:webHidden/>
              </w:rPr>
            </w:r>
            <w:r w:rsidR="00D114AD" w:rsidRPr="00AB5409">
              <w:rPr>
                <w:noProof/>
                <w:webHidden/>
              </w:rPr>
              <w:fldChar w:fldCharType="separate"/>
            </w:r>
            <w:r w:rsidR="00D114AD" w:rsidRPr="00AB5409">
              <w:rPr>
                <w:noProof/>
                <w:webHidden/>
              </w:rPr>
              <w:t>10</w:t>
            </w:r>
            <w:r w:rsidR="00D114AD" w:rsidRPr="00AB5409">
              <w:rPr>
                <w:noProof/>
                <w:webHidden/>
              </w:rPr>
              <w:fldChar w:fldCharType="end"/>
            </w:r>
          </w:hyperlink>
        </w:p>
        <w:p w14:paraId="69CAAF1B" w14:textId="77777777" w:rsidR="00D114AD" w:rsidRPr="00AB5409" w:rsidRDefault="00933480">
          <w:pPr>
            <w:pStyle w:val="TDC1"/>
            <w:tabs>
              <w:tab w:val="right" w:leader="dot" w:pos="8779"/>
            </w:tabs>
            <w:rPr>
              <w:rFonts w:eastAsiaTheme="minorEastAsia"/>
              <w:noProof/>
              <w:lang w:eastAsia="es-MX"/>
            </w:rPr>
          </w:pPr>
          <w:hyperlink w:anchor="_Toc50647421" w:history="1">
            <w:r w:rsidR="00D114AD" w:rsidRPr="00AB5409">
              <w:rPr>
                <w:rStyle w:val="Hipervnculo"/>
                <w:rFonts w:ascii="Palatino Linotype" w:eastAsia="Calibri" w:hAnsi="Palatino Linotype" w:cs="Times New Roman"/>
                <w:b/>
                <w:bCs/>
                <w:noProof/>
                <w:lang w:val="es-ES" w:eastAsia="es-ES"/>
              </w:rPr>
              <w:t>TERCERO. Del planteamiento de la Litis</w:t>
            </w:r>
            <w:r w:rsidR="00D114AD" w:rsidRPr="00AB5409">
              <w:rPr>
                <w:noProof/>
                <w:webHidden/>
              </w:rPr>
              <w:tab/>
            </w:r>
            <w:r w:rsidR="00D114AD" w:rsidRPr="00AB5409">
              <w:rPr>
                <w:noProof/>
                <w:webHidden/>
              </w:rPr>
              <w:fldChar w:fldCharType="begin"/>
            </w:r>
            <w:r w:rsidR="00D114AD" w:rsidRPr="00AB5409">
              <w:rPr>
                <w:noProof/>
                <w:webHidden/>
              </w:rPr>
              <w:instrText xml:space="preserve"> PAGEREF _Toc50647421 \h </w:instrText>
            </w:r>
            <w:r w:rsidR="00D114AD" w:rsidRPr="00AB5409">
              <w:rPr>
                <w:noProof/>
                <w:webHidden/>
              </w:rPr>
            </w:r>
            <w:r w:rsidR="00D114AD" w:rsidRPr="00AB5409">
              <w:rPr>
                <w:noProof/>
                <w:webHidden/>
              </w:rPr>
              <w:fldChar w:fldCharType="separate"/>
            </w:r>
            <w:r w:rsidR="00D114AD" w:rsidRPr="00AB5409">
              <w:rPr>
                <w:noProof/>
                <w:webHidden/>
              </w:rPr>
              <w:t>11</w:t>
            </w:r>
            <w:r w:rsidR="00D114AD" w:rsidRPr="00AB5409">
              <w:rPr>
                <w:noProof/>
                <w:webHidden/>
              </w:rPr>
              <w:fldChar w:fldCharType="end"/>
            </w:r>
          </w:hyperlink>
        </w:p>
        <w:p w14:paraId="1FAC9A71" w14:textId="77777777" w:rsidR="00D114AD" w:rsidRPr="00AB5409" w:rsidRDefault="00933480">
          <w:pPr>
            <w:pStyle w:val="TDC1"/>
            <w:tabs>
              <w:tab w:val="right" w:leader="dot" w:pos="8779"/>
            </w:tabs>
            <w:rPr>
              <w:rFonts w:eastAsiaTheme="minorEastAsia"/>
              <w:noProof/>
              <w:lang w:eastAsia="es-MX"/>
            </w:rPr>
          </w:pPr>
          <w:hyperlink w:anchor="_Toc50647422" w:history="1">
            <w:r w:rsidR="00D114AD" w:rsidRPr="00AB5409">
              <w:rPr>
                <w:rStyle w:val="Hipervnculo"/>
                <w:rFonts w:ascii="Palatino Linotype" w:eastAsia="MS Gothic" w:hAnsi="Palatino Linotype" w:cstheme="majorBidi"/>
                <w:b/>
                <w:noProof/>
              </w:rPr>
              <w:t xml:space="preserve">CUARTO. </w:t>
            </w:r>
            <w:r w:rsidR="00D114AD" w:rsidRPr="00AB5409">
              <w:rPr>
                <w:rStyle w:val="Hipervnculo"/>
                <w:rFonts w:ascii="Palatino Linotype" w:eastAsia="MS Gothic" w:hAnsi="Palatino Linotype" w:cs="Times New Roman"/>
                <w:b/>
                <w:noProof/>
              </w:rPr>
              <w:t>Del estudio y resolución del asunto.</w:t>
            </w:r>
            <w:r w:rsidR="00D114AD" w:rsidRPr="00AB5409">
              <w:rPr>
                <w:noProof/>
                <w:webHidden/>
              </w:rPr>
              <w:tab/>
            </w:r>
            <w:r w:rsidR="00D114AD" w:rsidRPr="00AB5409">
              <w:rPr>
                <w:noProof/>
                <w:webHidden/>
              </w:rPr>
              <w:fldChar w:fldCharType="begin"/>
            </w:r>
            <w:r w:rsidR="00D114AD" w:rsidRPr="00AB5409">
              <w:rPr>
                <w:noProof/>
                <w:webHidden/>
              </w:rPr>
              <w:instrText xml:space="preserve"> PAGEREF _Toc50647422 \h </w:instrText>
            </w:r>
            <w:r w:rsidR="00D114AD" w:rsidRPr="00AB5409">
              <w:rPr>
                <w:noProof/>
                <w:webHidden/>
              </w:rPr>
            </w:r>
            <w:r w:rsidR="00D114AD" w:rsidRPr="00AB5409">
              <w:rPr>
                <w:noProof/>
                <w:webHidden/>
              </w:rPr>
              <w:fldChar w:fldCharType="separate"/>
            </w:r>
            <w:r w:rsidR="00D114AD" w:rsidRPr="00AB5409">
              <w:rPr>
                <w:noProof/>
                <w:webHidden/>
              </w:rPr>
              <w:t>14</w:t>
            </w:r>
            <w:r w:rsidR="00D114AD" w:rsidRPr="00AB5409">
              <w:rPr>
                <w:noProof/>
                <w:webHidden/>
              </w:rPr>
              <w:fldChar w:fldCharType="end"/>
            </w:r>
          </w:hyperlink>
        </w:p>
        <w:p w14:paraId="3BADAFA7" w14:textId="77777777" w:rsidR="00D114AD" w:rsidRPr="00AB5409" w:rsidRDefault="00933480">
          <w:pPr>
            <w:pStyle w:val="TDC1"/>
            <w:tabs>
              <w:tab w:val="left" w:pos="440"/>
              <w:tab w:val="right" w:leader="dot" w:pos="8779"/>
            </w:tabs>
            <w:rPr>
              <w:rFonts w:eastAsiaTheme="minorEastAsia"/>
              <w:noProof/>
              <w:lang w:eastAsia="es-MX"/>
            </w:rPr>
          </w:pPr>
          <w:hyperlink w:anchor="_Toc50647423" w:history="1">
            <w:r w:rsidR="00D114AD" w:rsidRPr="00AB5409">
              <w:rPr>
                <w:rStyle w:val="Hipervnculo"/>
                <w:rFonts w:ascii="Palatino Linotype" w:hAnsi="Palatino Linotype"/>
                <w:b/>
                <w:i/>
                <w:noProof/>
                <w:lang w:val="es-ES_tradnl" w:eastAsia="es-ES"/>
              </w:rPr>
              <w:t>I.</w:t>
            </w:r>
            <w:r w:rsidR="00D114AD" w:rsidRPr="00AB5409">
              <w:rPr>
                <w:rFonts w:eastAsiaTheme="minorEastAsia"/>
                <w:noProof/>
                <w:lang w:eastAsia="es-MX"/>
              </w:rPr>
              <w:tab/>
            </w:r>
            <w:r w:rsidR="00D114AD" w:rsidRPr="00AB5409">
              <w:rPr>
                <w:rStyle w:val="Hipervnculo"/>
                <w:rFonts w:ascii="Palatino Linotype" w:eastAsia="MS Mincho" w:hAnsi="Palatino Linotype"/>
                <w:b/>
                <w:i/>
                <w:noProof/>
                <w:lang w:val="es-ES_tradnl" w:eastAsia="es-ES"/>
              </w:rPr>
              <w:t>De la respuesta emitida por el Sujeto Obligado.</w:t>
            </w:r>
            <w:r w:rsidR="00D114AD" w:rsidRPr="00AB5409">
              <w:rPr>
                <w:noProof/>
                <w:webHidden/>
              </w:rPr>
              <w:tab/>
            </w:r>
            <w:r w:rsidR="00D114AD" w:rsidRPr="00AB5409">
              <w:rPr>
                <w:noProof/>
                <w:webHidden/>
              </w:rPr>
              <w:fldChar w:fldCharType="begin"/>
            </w:r>
            <w:r w:rsidR="00D114AD" w:rsidRPr="00AB5409">
              <w:rPr>
                <w:noProof/>
                <w:webHidden/>
              </w:rPr>
              <w:instrText xml:space="preserve"> PAGEREF _Toc50647423 \h </w:instrText>
            </w:r>
            <w:r w:rsidR="00D114AD" w:rsidRPr="00AB5409">
              <w:rPr>
                <w:noProof/>
                <w:webHidden/>
              </w:rPr>
            </w:r>
            <w:r w:rsidR="00D114AD" w:rsidRPr="00AB5409">
              <w:rPr>
                <w:noProof/>
                <w:webHidden/>
              </w:rPr>
              <w:fldChar w:fldCharType="separate"/>
            </w:r>
            <w:r w:rsidR="00D114AD" w:rsidRPr="00AB5409">
              <w:rPr>
                <w:noProof/>
                <w:webHidden/>
              </w:rPr>
              <w:t>15</w:t>
            </w:r>
            <w:r w:rsidR="00D114AD" w:rsidRPr="00AB5409">
              <w:rPr>
                <w:noProof/>
                <w:webHidden/>
              </w:rPr>
              <w:fldChar w:fldCharType="end"/>
            </w:r>
          </w:hyperlink>
        </w:p>
        <w:p w14:paraId="113861E7" w14:textId="77777777" w:rsidR="00D114AD" w:rsidRPr="00AB5409" w:rsidRDefault="00933480">
          <w:pPr>
            <w:pStyle w:val="TDC1"/>
            <w:tabs>
              <w:tab w:val="left" w:pos="660"/>
              <w:tab w:val="right" w:leader="dot" w:pos="8779"/>
            </w:tabs>
            <w:rPr>
              <w:rFonts w:eastAsiaTheme="minorEastAsia"/>
              <w:noProof/>
              <w:lang w:eastAsia="es-MX"/>
            </w:rPr>
          </w:pPr>
          <w:hyperlink w:anchor="_Toc50647424" w:history="1">
            <w:r w:rsidR="00D114AD" w:rsidRPr="00AB5409">
              <w:rPr>
                <w:rStyle w:val="Hipervnculo"/>
                <w:rFonts w:ascii="Palatino Linotype" w:hAnsi="Palatino Linotype"/>
                <w:b/>
                <w:i/>
                <w:noProof/>
                <w:lang w:eastAsia="es-ES"/>
              </w:rPr>
              <w:t>II.</w:t>
            </w:r>
            <w:r w:rsidR="00D114AD" w:rsidRPr="00AB5409">
              <w:rPr>
                <w:rFonts w:eastAsiaTheme="minorEastAsia"/>
                <w:noProof/>
                <w:lang w:eastAsia="es-MX"/>
              </w:rPr>
              <w:tab/>
            </w:r>
            <w:r w:rsidR="00D114AD" w:rsidRPr="00AB5409">
              <w:rPr>
                <w:rStyle w:val="Hipervnculo"/>
                <w:rFonts w:ascii="Palatino Linotype" w:hAnsi="Palatino Linotype"/>
                <w:b/>
                <w:i/>
                <w:noProof/>
                <w:lang w:eastAsia="es-ES"/>
              </w:rPr>
              <w:t>De la fuente obligacional del Sujeto Obligado.</w:t>
            </w:r>
            <w:r w:rsidR="00D114AD" w:rsidRPr="00AB5409">
              <w:rPr>
                <w:noProof/>
                <w:webHidden/>
              </w:rPr>
              <w:tab/>
            </w:r>
            <w:r w:rsidR="00D114AD" w:rsidRPr="00AB5409">
              <w:rPr>
                <w:noProof/>
                <w:webHidden/>
              </w:rPr>
              <w:fldChar w:fldCharType="begin"/>
            </w:r>
            <w:r w:rsidR="00D114AD" w:rsidRPr="00AB5409">
              <w:rPr>
                <w:noProof/>
                <w:webHidden/>
              </w:rPr>
              <w:instrText xml:space="preserve"> PAGEREF _Toc50647424 \h </w:instrText>
            </w:r>
            <w:r w:rsidR="00D114AD" w:rsidRPr="00AB5409">
              <w:rPr>
                <w:noProof/>
                <w:webHidden/>
              </w:rPr>
            </w:r>
            <w:r w:rsidR="00D114AD" w:rsidRPr="00AB5409">
              <w:rPr>
                <w:noProof/>
                <w:webHidden/>
              </w:rPr>
              <w:fldChar w:fldCharType="separate"/>
            </w:r>
            <w:r w:rsidR="00D114AD" w:rsidRPr="00AB5409">
              <w:rPr>
                <w:noProof/>
                <w:webHidden/>
              </w:rPr>
              <w:t>18</w:t>
            </w:r>
            <w:r w:rsidR="00D114AD" w:rsidRPr="00AB5409">
              <w:rPr>
                <w:noProof/>
                <w:webHidden/>
              </w:rPr>
              <w:fldChar w:fldCharType="end"/>
            </w:r>
          </w:hyperlink>
        </w:p>
        <w:p w14:paraId="3B10924A" w14:textId="77777777" w:rsidR="00D114AD" w:rsidRPr="00AB5409" w:rsidRDefault="00933480">
          <w:pPr>
            <w:pStyle w:val="TDC2"/>
            <w:tabs>
              <w:tab w:val="left" w:pos="660"/>
              <w:tab w:val="right" w:leader="dot" w:pos="8779"/>
            </w:tabs>
            <w:rPr>
              <w:rFonts w:eastAsiaTheme="minorEastAsia"/>
              <w:noProof/>
              <w:lang w:eastAsia="es-MX"/>
            </w:rPr>
          </w:pPr>
          <w:hyperlink w:anchor="_Toc50647425" w:history="1">
            <w:r w:rsidR="00D114AD" w:rsidRPr="00AB5409">
              <w:rPr>
                <w:rStyle w:val="Hipervnculo"/>
                <w:rFonts w:ascii="Palatino Linotype" w:hAnsi="Palatino Linotype"/>
                <w:b/>
                <w:noProof/>
                <w:lang w:eastAsia="es-ES"/>
              </w:rPr>
              <w:t>a.</w:t>
            </w:r>
            <w:r w:rsidR="00D114AD" w:rsidRPr="00AB5409">
              <w:rPr>
                <w:rFonts w:eastAsiaTheme="minorEastAsia"/>
                <w:noProof/>
                <w:lang w:eastAsia="es-MX"/>
              </w:rPr>
              <w:tab/>
            </w:r>
            <w:r w:rsidR="00D114AD" w:rsidRPr="00AB5409">
              <w:rPr>
                <w:rStyle w:val="Hipervnculo"/>
                <w:rFonts w:ascii="Palatino Linotype" w:hAnsi="Palatino Linotype"/>
                <w:b/>
                <w:noProof/>
                <w:lang w:eastAsia="es-ES"/>
              </w:rPr>
              <w:t>De la naturaleza de la información</w:t>
            </w:r>
            <w:r w:rsidR="00D114AD" w:rsidRPr="00AB5409">
              <w:rPr>
                <w:noProof/>
                <w:webHidden/>
              </w:rPr>
              <w:tab/>
            </w:r>
            <w:r w:rsidR="00D114AD" w:rsidRPr="00AB5409">
              <w:rPr>
                <w:noProof/>
                <w:webHidden/>
              </w:rPr>
              <w:fldChar w:fldCharType="begin"/>
            </w:r>
            <w:r w:rsidR="00D114AD" w:rsidRPr="00AB5409">
              <w:rPr>
                <w:noProof/>
                <w:webHidden/>
              </w:rPr>
              <w:instrText xml:space="preserve"> PAGEREF _Toc50647425 \h </w:instrText>
            </w:r>
            <w:r w:rsidR="00D114AD" w:rsidRPr="00AB5409">
              <w:rPr>
                <w:noProof/>
                <w:webHidden/>
              </w:rPr>
            </w:r>
            <w:r w:rsidR="00D114AD" w:rsidRPr="00AB5409">
              <w:rPr>
                <w:noProof/>
                <w:webHidden/>
              </w:rPr>
              <w:fldChar w:fldCharType="separate"/>
            </w:r>
            <w:r w:rsidR="00D114AD" w:rsidRPr="00AB5409">
              <w:rPr>
                <w:noProof/>
                <w:webHidden/>
              </w:rPr>
              <w:t>18</w:t>
            </w:r>
            <w:r w:rsidR="00D114AD" w:rsidRPr="00AB5409">
              <w:rPr>
                <w:noProof/>
                <w:webHidden/>
              </w:rPr>
              <w:fldChar w:fldCharType="end"/>
            </w:r>
          </w:hyperlink>
        </w:p>
        <w:p w14:paraId="05C903A4" w14:textId="77777777" w:rsidR="00D114AD" w:rsidRPr="00AB5409" w:rsidRDefault="00933480">
          <w:pPr>
            <w:pStyle w:val="TDC2"/>
            <w:tabs>
              <w:tab w:val="left" w:pos="660"/>
              <w:tab w:val="right" w:leader="dot" w:pos="8779"/>
            </w:tabs>
            <w:rPr>
              <w:rFonts w:eastAsiaTheme="minorEastAsia"/>
              <w:noProof/>
              <w:lang w:eastAsia="es-MX"/>
            </w:rPr>
          </w:pPr>
          <w:hyperlink w:anchor="_Toc50647426" w:history="1">
            <w:r w:rsidR="00D114AD" w:rsidRPr="00AB5409">
              <w:rPr>
                <w:rStyle w:val="Hipervnculo"/>
                <w:rFonts w:ascii="Palatino Linotype" w:hAnsi="Palatino Linotype"/>
                <w:b/>
                <w:noProof/>
                <w:lang w:eastAsia="es-ES"/>
              </w:rPr>
              <w:t>b.</w:t>
            </w:r>
            <w:r w:rsidR="00D114AD" w:rsidRPr="00AB5409">
              <w:rPr>
                <w:rFonts w:eastAsiaTheme="minorEastAsia"/>
                <w:noProof/>
                <w:lang w:eastAsia="es-MX"/>
              </w:rPr>
              <w:tab/>
            </w:r>
            <w:r w:rsidR="00D114AD" w:rsidRPr="00AB5409">
              <w:rPr>
                <w:rStyle w:val="Hipervnculo"/>
                <w:rFonts w:ascii="Palatino Linotype" w:hAnsi="Palatino Linotype"/>
                <w:b/>
                <w:noProof/>
                <w:lang w:eastAsia="es-ES"/>
              </w:rPr>
              <w:t>Del título profesional de los servidores públicos.</w:t>
            </w:r>
            <w:r w:rsidR="00D114AD" w:rsidRPr="00AB5409">
              <w:rPr>
                <w:noProof/>
                <w:webHidden/>
              </w:rPr>
              <w:tab/>
            </w:r>
            <w:r w:rsidR="00D114AD" w:rsidRPr="00AB5409">
              <w:rPr>
                <w:noProof/>
                <w:webHidden/>
              </w:rPr>
              <w:fldChar w:fldCharType="begin"/>
            </w:r>
            <w:r w:rsidR="00D114AD" w:rsidRPr="00AB5409">
              <w:rPr>
                <w:noProof/>
                <w:webHidden/>
              </w:rPr>
              <w:instrText xml:space="preserve"> PAGEREF _Toc50647426 \h </w:instrText>
            </w:r>
            <w:r w:rsidR="00D114AD" w:rsidRPr="00AB5409">
              <w:rPr>
                <w:noProof/>
                <w:webHidden/>
              </w:rPr>
            </w:r>
            <w:r w:rsidR="00D114AD" w:rsidRPr="00AB5409">
              <w:rPr>
                <w:noProof/>
                <w:webHidden/>
              </w:rPr>
              <w:fldChar w:fldCharType="separate"/>
            </w:r>
            <w:r w:rsidR="00D114AD" w:rsidRPr="00AB5409">
              <w:rPr>
                <w:noProof/>
                <w:webHidden/>
              </w:rPr>
              <w:t>23</w:t>
            </w:r>
            <w:r w:rsidR="00D114AD" w:rsidRPr="00AB5409">
              <w:rPr>
                <w:noProof/>
                <w:webHidden/>
              </w:rPr>
              <w:fldChar w:fldCharType="end"/>
            </w:r>
          </w:hyperlink>
        </w:p>
        <w:p w14:paraId="0B9D6D7E" w14:textId="77777777" w:rsidR="00D114AD" w:rsidRPr="00AB5409" w:rsidRDefault="00933480">
          <w:pPr>
            <w:pStyle w:val="TDC2"/>
            <w:tabs>
              <w:tab w:val="left" w:pos="660"/>
              <w:tab w:val="right" w:leader="dot" w:pos="8779"/>
            </w:tabs>
            <w:rPr>
              <w:rFonts w:eastAsiaTheme="minorEastAsia"/>
              <w:noProof/>
              <w:lang w:eastAsia="es-MX"/>
            </w:rPr>
          </w:pPr>
          <w:hyperlink w:anchor="_Toc50647427" w:history="1">
            <w:r w:rsidR="00D114AD" w:rsidRPr="00AB5409">
              <w:rPr>
                <w:rStyle w:val="Hipervnculo"/>
                <w:rFonts w:ascii="Palatino Linotype" w:hAnsi="Palatino Linotype"/>
                <w:b/>
                <w:noProof/>
                <w:lang w:eastAsia="es-ES"/>
              </w:rPr>
              <w:t>c.</w:t>
            </w:r>
            <w:r w:rsidR="00D114AD" w:rsidRPr="00AB5409">
              <w:rPr>
                <w:rFonts w:eastAsiaTheme="minorEastAsia"/>
                <w:noProof/>
                <w:lang w:eastAsia="es-MX"/>
              </w:rPr>
              <w:tab/>
            </w:r>
            <w:r w:rsidR="00D114AD" w:rsidRPr="00AB5409">
              <w:rPr>
                <w:rStyle w:val="Hipervnculo"/>
                <w:rFonts w:ascii="Palatino Linotype" w:hAnsi="Palatino Linotype"/>
                <w:b/>
                <w:i/>
                <w:noProof/>
                <w:lang w:val="es-ES_tradnl" w:eastAsia="es-ES"/>
              </w:rPr>
              <w:t>De la firma y fotografía de los servidores públicos</w:t>
            </w:r>
            <w:r w:rsidR="00D114AD" w:rsidRPr="00AB5409">
              <w:rPr>
                <w:noProof/>
                <w:webHidden/>
              </w:rPr>
              <w:tab/>
            </w:r>
            <w:r w:rsidR="00D114AD" w:rsidRPr="00AB5409">
              <w:rPr>
                <w:noProof/>
                <w:webHidden/>
              </w:rPr>
              <w:fldChar w:fldCharType="begin"/>
            </w:r>
            <w:r w:rsidR="00D114AD" w:rsidRPr="00AB5409">
              <w:rPr>
                <w:noProof/>
                <w:webHidden/>
              </w:rPr>
              <w:instrText xml:space="preserve"> PAGEREF _Toc50647427 \h </w:instrText>
            </w:r>
            <w:r w:rsidR="00D114AD" w:rsidRPr="00AB5409">
              <w:rPr>
                <w:noProof/>
                <w:webHidden/>
              </w:rPr>
            </w:r>
            <w:r w:rsidR="00D114AD" w:rsidRPr="00AB5409">
              <w:rPr>
                <w:noProof/>
                <w:webHidden/>
              </w:rPr>
              <w:fldChar w:fldCharType="separate"/>
            </w:r>
            <w:r w:rsidR="00D114AD" w:rsidRPr="00AB5409">
              <w:rPr>
                <w:noProof/>
                <w:webHidden/>
              </w:rPr>
              <w:t>27</w:t>
            </w:r>
            <w:r w:rsidR="00D114AD" w:rsidRPr="00AB5409">
              <w:rPr>
                <w:noProof/>
                <w:webHidden/>
              </w:rPr>
              <w:fldChar w:fldCharType="end"/>
            </w:r>
          </w:hyperlink>
        </w:p>
        <w:p w14:paraId="317E361E" w14:textId="77777777" w:rsidR="00D114AD" w:rsidRPr="00AB5409" w:rsidRDefault="00933480">
          <w:pPr>
            <w:pStyle w:val="TDC2"/>
            <w:tabs>
              <w:tab w:val="left" w:pos="660"/>
              <w:tab w:val="right" w:leader="dot" w:pos="8779"/>
            </w:tabs>
            <w:rPr>
              <w:rFonts w:eastAsiaTheme="minorEastAsia"/>
              <w:noProof/>
              <w:lang w:eastAsia="es-MX"/>
            </w:rPr>
          </w:pPr>
          <w:hyperlink w:anchor="_Toc50647428" w:history="1">
            <w:r w:rsidR="00D114AD" w:rsidRPr="00AB5409">
              <w:rPr>
                <w:rStyle w:val="Hipervnculo"/>
                <w:rFonts w:ascii="Palatino Linotype" w:hAnsi="Palatino Linotype"/>
                <w:b/>
                <w:noProof/>
                <w:lang w:eastAsia="es-ES"/>
              </w:rPr>
              <w:t>d.</w:t>
            </w:r>
            <w:r w:rsidR="00D114AD" w:rsidRPr="00AB5409">
              <w:rPr>
                <w:rFonts w:eastAsiaTheme="minorEastAsia"/>
                <w:noProof/>
                <w:lang w:eastAsia="es-MX"/>
              </w:rPr>
              <w:tab/>
            </w:r>
            <w:r w:rsidR="00D114AD" w:rsidRPr="00AB5409">
              <w:rPr>
                <w:rStyle w:val="Hipervnculo"/>
                <w:rFonts w:ascii="Palatino Linotype" w:hAnsi="Palatino Linotype"/>
                <w:b/>
                <w:noProof/>
                <w:lang w:eastAsia="es-ES"/>
              </w:rPr>
              <w:t>De la Licencia de Funcionamiento</w:t>
            </w:r>
            <w:r w:rsidR="00D114AD" w:rsidRPr="00AB5409">
              <w:rPr>
                <w:noProof/>
                <w:webHidden/>
              </w:rPr>
              <w:tab/>
            </w:r>
            <w:r w:rsidR="00D114AD" w:rsidRPr="00AB5409">
              <w:rPr>
                <w:noProof/>
                <w:webHidden/>
              </w:rPr>
              <w:fldChar w:fldCharType="begin"/>
            </w:r>
            <w:r w:rsidR="00D114AD" w:rsidRPr="00AB5409">
              <w:rPr>
                <w:noProof/>
                <w:webHidden/>
              </w:rPr>
              <w:instrText xml:space="preserve"> PAGEREF _Toc50647428 \h </w:instrText>
            </w:r>
            <w:r w:rsidR="00D114AD" w:rsidRPr="00AB5409">
              <w:rPr>
                <w:noProof/>
                <w:webHidden/>
              </w:rPr>
            </w:r>
            <w:r w:rsidR="00D114AD" w:rsidRPr="00AB5409">
              <w:rPr>
                <w:noProof/>
                <w:webHidden/>
              </w:rPr>
              <w:fldChar w:fldCharType="separate"/>
            </w:r>
            <w:r w:rsidR="00D114AD" w:rsidRPr="00AB5409">
              <w:rPr>
                <w:noProof/>
                <w:webHidden/>
              </w:rPr>
              <w:t>30</w:t>
            </w:r>
            <w:r w:rsidR="00D114AD" w:rsidRPr="00AB5409">
              <w:rPr>
                <w:noProof/>
                <w:webHidden/>
              </w:rPr>
              <w:fldChar w:fldCharType="end"/>
            </w:r>
          </w:hyperlink>
        </w:p>
        <w:p w14:paraId="51EEF158" w14:textId="77777777" w:rsidR="00D114AD" w:rsidRPr="00AB5409" w:rsidRDefault="00933480">
          <w:pPr>
            <w:pStyle w:val="TDC2"/>
            <w:tabs>
              <w:tab w:val="left" w:pos="660"/>
              <w:tab w:val="right" w:leader="dot" w:pos="8779"/>
            </w:tabs>
            <w:rPr>
              <w:rFonts w:eastAsiaTheme="minorEastAsia"/>
              <w:noProof/>
              <w:lang w:eastAsia="es-MX"/>
            </w:rPr>
          </w:pPr>
          <w:hyperlink w:anchor="_Toc50647429" w:history="1">
            <w:r w:rsidR="00D114AD" w:rsidRPr="00AB5409">
              <w:rPr>
                <w:rStyle w:val="Hipervnculo"/>
                <w:rFonts w:ascii="Palatino Linotype" w:eastAsia="Calibri" w:hAnsi="Palatino Linotype" w:cs="Tahoma"/>
                <w:b/>
                <w:bCs/>
                <w:noProof/>
              </w:rPr>
              <w:t>e.</w:t>
            </w:r>
            <w:r w:rsidR="00D114AD" w:rsidRPr="00AB5409">
              <w:rPr>
                <w:rFonts w:eastAsiaTheme="minorEastAsia"/>
                <w:noProof/>
                <w:lang w:eastAsia="es-MX"/>
              </w:rPr>
              <w:tab/>
            </w:r>
            <w:r w:rsidR="00D114AD" w:rsidRPr="00AB5409">
              <w:rPr>
                <w:rStyle w:val="Hipervnculo"/>
                <w:rFonts w:ascii="Palatino Linotype" w:eastAsia="Calibri" w:hAnsi="Palatino Linotype" w:cs="Tahoma"/>
                <w:b/>
                <w:bCs/>
                <w:noProof/>
              </w:rPr>
              <w:t>Del Dictamen Único de Factibilidad</w:t>
            </w:r>
            <w:r w:rsidR="00D114AD" w:rsidRPr="00AB5409">
              <w:rPr>
                <w:noProof/>
                <w:webHidden/>
              </w:rPr>
              <w:tab/>
            </w:r>
            <w:r w:rsidR="00D114AD" w:rsidRPr="00AB5409">
              <w:rPr>
                <w:noProof/>
                <w:webHidden/>
              </w:rPr>
              <w:fldChar w:fldCharType="begin"/>
            </w:r>
            <w:r w:rsidR="00D114AD" w:rsidRPr="00AB5409">
              <w:rPr>
                <w:noProof/>
                <w:webHidden/>
              </w:rPr>
              <w:instrText xml:space="preserve"> PAGEREF _Toc50647429 \h </w:instrText>
            </w:r>
            <w:r w:rsidR="00D114AD" w:rsidRPr="00AB5409">
              <w:rPr>
                <w:noProof/>
                <w:webHidden/>
              </w:rPr>
            </w:r>
            <w:r w:rsidR="00D114AD" w:rsidRPr="00AB5409">
              <w:rPr>
                <w:noProof/>
                <w:webHidden/>
              </w:rPr>
              <w:fldChar w:fldCharType="separate"/>
            </w:r>
            <w:r w:rsidR="00D114AD" w:rsidRPr="00AB5409">
              <w:rPr>
                <w:noProof/>
                <w:webHidden/>
              </w:rPr>
              <w:t>31</w:t>
            </w:r>
            <w:r w:rsidR="00D114AD" w:rsidRPr="00AB5409">
              <w:rPr>
                <w:noProof/>
                <w:webHidden/>
              </w:rPr>
              <w:fldChar w:fldCharType="end"/>
            </w:r>
          </w:hyperlink>
        </w:p>
        <w:p w14:paraId="56AD8BA4" w14:textId="77777777" w:rsidR="00D114AD" w:rsidRPr="00AB5409" w:rsidRDefault="00933480">
          <w:pPr>
            <w:pStyle w:val="TDC2"/>
            <w:tabs>
              <w:tab w:val="left" w:pos="660"/>
              <w:tab w:val="right" w:leader="dot" w:pos="8779"/>
            </w:tabs>
            <w:rPr>
              <w:rFonts w:eastAsiaTheme="minorEastAsia"/>
              <w:noProof/>
              <w:lang w:eastAsia="es-MX"/>
            </w:rPr>
          </w:pPr>
          <w:hyperlink w:anchor="_Toc50647430" w:history="1">
            <w:r w:rsidR="00D114AD" w:rsidRPr="00AB5409">
              <w:rPr>
                <w:rStyle w:val="Hipervnculo"/>
                <w:rFonts w:ascii="Palatino Linotype" w:hAnsi="Palatino Linotype"/>
                <w:b/>
                <w:noProof/>
                <w:lang w:eastAsia="es-ES"/>
              </w:rPr>
              <w:t>f.</w:t>
            </w:r>
            <w:r w:rsidR="00D114AD" w:rsidRPr="00AB5409">
              <w:rPr>
                <w:rFonts w:eastAsiaTheme="minorEastAsia"/>
                <w:noProof/>
                <w:lang w:eastAsia="es-MX"/>
              </w:rPr>
              <w:tab/>
            </w:r>
            <w:r w:rsidR="00D114AD" w:rsidRPr="00AB5409">
              <w:rPr>
                <w:rStyle w:val="Hipervnculo"/>
                <w:rFonts w:ascii="Palatino Linotype" w:hAnsi="Palatino Linotype"/>
                <w:b/>
                <w:noProof/>
                <w:lang w:eastAsia="es-ES"/>
              </w:rPr>
              <w:t>Del Catálogo de licencias de funcionamientos de alto y mediano impacto.</w:t>
            </w:r>
            <w:r w:rsidR="00D114AD" w:rsidRPr="00AB5409">
              <w:rPr>
                <w:noProof/>
                <w:webHidden/>
              </w:rPr>
              <w:tab/>
            </w:r>
            <w:r w:rsidR="00D114AD" w:rsidRPr="00AB5409">
              <w:rPr>
                <w:noProof/>
                <w:webHidden/>
              </w:rPr>
              <w:fldChar w:fldCharType="begin"/>
            </w:r>
            <w:r w:rsidR="00D114AD" w:rsidRPr="00AB5409">
              <w:rPr>
                <w:noProof/>
                <w:webHidden/>
              </w:rPr>
              <w:instrText xml:space="preserve"> PAGEREF _Toc50647430 \h </w:instrText>
            </w:r>
            <w:r w:rsidR="00D114AD" w:rsidRPr="00AB5409">
              <w:rPr>
                <w:noProof/>
                <w:webHidden/>
              </w:rPr>
            </w:r>
            <w:r w:rsidR="00D114AD" w:rsidRPr="00AB5409">
              <w:rPr>
                <w:noProof/>
                <w:webHidden/>
              </w:rPr>
              <w:fldChar w:fldCharType="separate"/>
            </w:r>
            <w:r w:rsidR="00D114AD" w:rsidRPr="00AB5409">
              <w:rPr>
                <w:noProof/>
                <w:webHidden/>
              </w:rPr>
              <w:t>33</w:t>
            </w:r>
            <w:r w:rsidR="00D114AD" w:rsidRPr="00AB5409">
              <w:rPr>
                <w:noProof/>
                <w:webHidden/>
              </w:rPr>
              <w:fldChar w:fldCharType="end"/>
            </w:r>
          </w:hyperlink>
        </w:p>
        <w:p w14:paraId="5AD30824" w14:textId="77777777" w:rsidR="00D114AD" w:rsidRPr="00AB5409" w:rsidRDefault="00933480">
          <w:pPr>
            <w:pStyle w:val="TDC1"/>
            <w:tabs>
              <w:tab w:val="left" w:pos="660"/>
              <w:tab w:val="right" w:leader="dot" w:pos="8779"/>
            </w:tabs>
            <w:rPr>
              <w:rFonts w:eastAsiaTheme="minorEastAsia"/>
              <w:noProof/>
              <w:lang w:eastAsia="es-MX"/>
            </w:rPr>
          </w:pPr>
          <w:hyperlink w:anchor="_Toc50647431" w:history="1">
            <w:r w:rsidR="00D114AD" w:rsidRPr="00AB5409">
              <w:rPr>
                <w:rStyle w:val="Hipervnculo"/>
                <w:rFonts w:ascii="Palatino Linotype" w:hAnsi="Palatino Linotype"/>
                <w:b/>
                <w:i/>
                <w:noProof/>
                <w:lang w:val="es-ES_tradnl" w:eastAsia="es-ES"/>
              </w:rPr>
              <w:t>III.</w:t>
            </w:r>
            <w:r w:rsidR="00D114AD" w:rsidRPr="00AB5409">
              <w:rPr>
                <w:rFonts w:eastAsiaTheme="minorEastAsia"/>
                <w:noProof/>
                <w:lang w:eastAsia="es-MX"/>
              </w:rPr>
              <w:tab/>
            </w:r>
            <w:r w:rsidR="00D114AD" w:rsidRPr="00AB5409">
              <w:rPr>
                <w:rStyle w:val="Hipervnculo"/>
                <w:rFonts w:ascii="Palatino Linotype" w:hAnsi="Palatino Linotype"/>
                <w:b/>
                <w:i/>
                <w:noProof/>
                <w:lang w:val="es-ES_tradnl" w:eastAsia="es-ES"/>
              </w:rPr>
              <w:t>Conclusión.</w:t>
            </w:r>
            <w:r w:rsidR="00D114AD" w:rsidRPr="00AB5409">
              <w:rPr>
                <w:noProof/>
                <w:webHidden/>
              </w:rPr>
              <w:tab/>
            </w:r>
            <w:r w:rsidR="00D114AD" w:rsidRPr="00AB5409">
              <w:rPr>
                <w:noProof/>
                <w:webHidden/>
              </w:rPr>
              <w:fldChar w:fldCharType="begin"/>
            </w:r>
            <w:r w:rsidR="00D114AD" w:rsidRPr="00AB5409">
              <w:rPr>
                <w:noProof/>
                <w:webHidden/>
              </w:rPr>
              <w:instrText xml:space="preserve"> PAGEREF _Toc50647431 \h </w:instrText>
            </w:r>
            <w:r w:rsidR="00D114AD" w:rsidRPr="00AB5409">
              <w:rPr>
                <w:noProof/>
                <w:webHidden/>
              </w:rPr>
            </w:r>
            <w:r w:rsidR="00D114AD" w:rsidRPr="00AB5409">
              <w:rPr>
                <w:noProof/>
                <w:webHidden/>
              </w:rPr>
              <w:fldChar w:fldCharType="separate"/>
            </w:r>
            <w:r w:rsidR="00D114AD" w:rsidRPr="00AB5409">
              <w:rPr>
                <w:noProof/>
                <w:webHidden/>
              </w:rPr>
              <w:t>35</w:t>
            </w:r>
            <w:r w:rsidR="00D114AD" w:rsidRPr="00AB5409">
              <w:rPr>
                <w:noProof/>
                <w:webHidden/>
              </w:rPr>
              <w:fldChar w:fldCharType="end"/>
            </w:r>
          </w:hyperlink>
        </w:p>
        <w:p w14:paraId="6CEC26B1" w14:textId="77777777" w:rsidR="00D114AD" w:rsidRPr="00AB5409" w:rsidRDefault="00933480">
          <w:pPr>
            <w:pStyle w:val="TDC1"/>
            <w:tabs>
              <w:tab w:val="right" w:leader="dot" w:pos="8779"/>
            </w:tabs>
            <w:rPr>
              <w:rFonts w:eastAsiaTheme="minorEastAsia"/>
              <w:noProof/>
              <w:lang w:eastAsia="es-MX"/>
            </w:rPr>
          </w:pPr>
          <w:hyperlink w:anchor="_Toc50647432" w:history="1">
            <w:r w:rsidR="00D114AD" w:rsidRPr="00AB5409">
              <w:rPr>
                <w:rStyle w:val="Hipervnculo"/>
                <w:rFonts w:ascii="Palatino Linotype" w:eastAsia="MS Gothic" w:hAnsi="Palatino Linotype"/>
                <w:b/>
                <w:noProof/>
                <w:lang w:val="es-ES_tradnl"/>
              </w:rPr>
              <w:t>QUINTO. De la Versión Pública</w:t>
            </w:r>
            <w:r w:rsidR="00D114AD" w:rsidRPr="00AB5409">
              <w:rPr>
                <w:noProof/>
                <w:webHidden/>
              </w:rPr>
              <w:tab/>
            </w:r>
            <w:r w:rsidR="00D114AD" w:rsidRPr="00AB5409">
              <w:rPr>
                <w:noProof/>
                <w:webHidden/>
              </w:rPr>
              <w:fldChar w:fldCharType="begin"/>
            </w:r>
            <w:r w:rsidR="00D114AD" w:rsidRPr="00AB5409">
              <w:rPr>
                <w:noProof/>
                <w:webHidden/>
              </w:rPr>
              <w:instrText xml:space="preserve"> PAGEREF _Toc50647432 \h </w:instrText>
            </w:r>
            <w:r w:rsidR="00D114AD" w:rsidRPr="00AB5409">
              <w:rPr>
                <w:noProof/>
                <w:webHidden/>
              </w:rPr>
            </w:r>
            <w:r w:rsidR="00D114AD" w:rsidRPr="00AB5409">
              <w:rPr>
                <w:noProof/>
                <w:webHidden/>
              </w:rPr>
              <w:fldChar w:fldCharType="separate"/>
            </w:r>
            <w:r w:rsidR="00D114AD" w:rsidRPr="00AB5409">
              <w:rPr>
                <w:noProof/>
                <w:webHidden/>
              </w:rPr>
              <w:t>35</w:t>
            </w:r>
            <w:r w:rsidR="00D114AD" w:rsidRPr="00AB5409">
              <w:rPr>
                <w:noProof/>
                <w:webHidden/>
              </w:rPr>
              <w:fldChar w:fldCharType="end"/>
            </w:r>
          </w:hyperlink>
        </w:p>
        <w:p w14:paraId="3A95376E" w14:textId="77777777" w:rsidR="00D114AD" w:rsidRPr="00AB5409" w:rsidRDefault="00933480">
          <w:pPr>
            <w:pStyle w:val="TDC1"/>
            <w:tabs>
              <w:tab w:val="right" w:leader="dot" w:pos="8779"/>
            </w:tabs>
            <w:rPr>
              <w:rFonts w:eastAsiaTheme="minorEastAsia"/>
              <w:noProof/>
              <w:lang w:eastAsia="es-MX"/>
            </w:rPr>
          </w:pPr>
          <w:hyperlink w:anchor="_Toc50647433" w:history="1">
            <w:r w:rsidR="00D114AD" w:rsidRPr="00AB5409">
              <w:rPr>
                <w:rStyle w:val="Hipervnculo"/>
                <w:rFonts w:ascii="Palatino Linotype" w:eastAsia="Calibri" w:hAnsi="Palatino Linotype" w:cstheme="majorBidi"/>
                <w:b/>
                <w:noProof/>
                <w:lang w:val="es-ES" w:eastAsia="es-ES"/>
              </w:rPr>
              <w:t>R E S O L U T I V O S</w:t>
            </w:r>
            <w:r w:rsidR="00D114AD" w:rsidRPr="00AB5409">
              <w:rPr>
                <w:noProof/>
                <w:webHidden/>
              </w:rPr>
              <w:tab/>
            </w:r>
            <w:r w:rsidR="00D114AD" w:rsidRPr="00AB5409">
              <w:rPr>
                <w:noProof/>
                <w:webHidden/>
              </w:rPr>
              <w:fldChar w:fldCharType="begin"/>
            </w:r>
            <w:r w:rsidR="00D114AD" w:rsidRPr="00AB5409">
              <w:rPr>
                <w:noProof/>
                <w:webHidden/>
              </w:rPr>
              <w:instrText xml:space="preserve"> PAGEREF _Toc50647433 \h </w:instrText>
            </w:r>
            <w:r w:rsidR="00D114AD" w:rsidRPr="00AB5409">
              <w:rPr>
                <w:noProof/>
                <w:webHidden/>
              </w:rPr>
            </w:r>
            <w:r w:rsidR="00D114AD" w:rsidRPr="00AB5409">
              <w:rPr>
                <w:noProof/>
                <w:webHidden/>
              </w:rPr>
              <w:fldChar w:fldCharType="separate"/>
            </w:r>
            <w:r w:rsidR="00D114AD" w:rsidRPr="00AB5409">
              <w:rPr>
                <w:noProof/>
                <w:webHidden/>
              </w:rPr>
              <w:t>50</w:t>
            </w:r>
            <w:r w:rsidR="00D114AD" w:rsidRPr="00AB5409">
              <w:rPr>
                <w:noProof/>
                <w:webHidden/>
              </w:rPr>
              <w:fldChar w:fldCharType="end"/>
            </w:r>
          </w:hyperlink>
        </w:p>
        <w:p w14:paraId="097C5CCB" w14:textId="77777777" w:rsidR="003641EF" w:rsidRPr="00AB5409" w:rsidRDefault="003641EF" w:rsidP="000773A1">
          <w:pPr>
            <w:tabs>
              <w:tab w:val="left" w:pos="0"/>
              <w:tab w:val="left" w:pos="142"/>
            </w:tabs>
            <w:spacing w:after="0" w:line="360" w:lineRule="auto"/>
            <w:rPr>
              <w:rFonts w:eastAsiaTheme="minorEastAsia"/>
              <w:bCs/>
              <w:sz w:val="24"/>
              <w:szCs w:val="24"/>
              <w:lang w:val="es-ES" w:eastAsia="es-ES"/>
            </w:rPr>
          </w:pPr>
          <w:r w:rsidRPr="00AB5409">
            <w:rPr>
              <w:rFonts w:ascii="Palatino Linotype" w:eastAsiaTheme="minorEastAsia" w:hAnsi="Palatino Linotype"/>
              <w:b/>
              <w:bCs/>
              <w:sz w:val="24"/>
              <w:szCs w:val="24"/>
              <w:lang w:val="es-ES" w:eastAsia="es-ES"/>
            </w:rPr>
            <w:fldChar w:fldCharType="end"/>
          </w:r>
        </w:p>
      </w:sdtContent>
    </w:sdt>
    <w:p w14:paraId="03008575" w14:textId="77777777" w:rsidR="003641EF" w:rsidRPr="00AB5409" w:rsidRDefault="003641EF" w:rsidP="000773A1">
      <w:pPr>
        <w:tabs>
          <w:tab w:val="left" w:pos="0"/>
          <w:tab w:val="left" w:pos="142"/>
        </w:tabs>
        <w:spacing w:before="240" w:after="240" w:line="360" w:lineRule="auto"/>
        <w:jc w:val="both"/>
        <w:rPr>
          <w:rFonts w:ascii="Palatino Linotype" w:eastAsiaTheme="minorEastAsia" w:hAnsi="Palatino Linotype"/>
          <w:sz w:val="24"/>
          <w:szCs w:val="24"/>
          <w:lang w:val="es-ES_tradnl" w:eastAsia="es-ES"/>
        </w:rPr>
      </w:pPr>
      <w:r w:rsidRPr="00AB5409">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nueve (17) septiembre de dos mil veinte.</w:t>
      </w:r>
    </w:p>
    <w:p w14:paraId="460C8556" w14:textId="2D83ECD5" w:rsidR="003641EF" w:rsidRPr="001F7ED6" w:rsidRDefault="003641EF" w:rsidP="001F7ED6">
      <w:pPr>
        <w:pStyle w:val="Encabezado"/>
        <w:spacing w:line="360" w:lineRule="auto"/>
        <w:ind w:right="-250"/>
        <w:jc w:val="both"/>
        <w:rPr>
          <w:rFonts w:ascii="Palatino Linotype" w:hAnsi="Palatino Linotype"/>
          <w:b/>
          <w:highlight w:val="black"/>
        </w:rPr>
      </w:pPr>
      <w:r w:rsidRPr="00AB5409">
        <w:rPr>
          <w:rFonts w:ascii="Palatino Linotype" w:eastAsiaTheme="minorEastAsia" w:hAnsi="Palatino Linotype"/>
          <w:b/>
          <w:sz w:val="24"/>
          <w:szCs w:val="24"/>
          <w:lang w:val="es-ES_tradnl" w:eastAsia="es-ES"/>
        </w:rPr>
        <w:t>VISTO</w:t>
      </w:r>
      <w:r w:rsidRPr="00AB5409">
        <w:rPr>
          <w:rFonts w:ascii="Palatino Linotype" w:eastAsiaTheme="minorEastAsia" w:hAnsi="Palatino Linotype"/>
          <w:sz w:val="24"/>
          <w:szCs w:val="24"/>
          <w:lang w:val="es-ES_tradnl" w:eastAsia="es-ES"/>
        </w:rPr>
        <w:t xml:space="preserve"> el expediente electrónico formado con motivo del recurso de revisión</w:t>
      </w:r>
      <w:r w:rsidRPr="00AB5409">
        <w:rPr>
          <w:rFonts w:ascii="Palatino Linotype" w:eastAsiaTheme="minorEastAsia" w:hAnsi="Palatino Linotype"/>
          <w:b/>
          <w:sz w:val="24"/>
          <w:szCs w:val="24"/>
          <w:lang w:val="es-ES_tradnl" w:eastAsia="es-ES"/>
        </w:rPr>
        <w:t xml:space="preserve">  01703/INFOEM/IP/RR/2020, </w:t>
      </w:r>
      <w:r w:rsidRPr="00AB5409">
        <w:rPr>
          <w:rFonts w:ascii="Palatino Linotype" w:eastAsiaTheme="minorEastAsia" w:hAnsi="Palatino Linotype"/>
          <w:sz w:val="24"/>
          <w:szCs w:val="24"/>
          <w:lang w:val="es-ES_tradnl" w:eastAsia="es-ES"/>
        </w:rPr>
        <w:t>promovidos por</w:t>
      </w:r>
      <w:r w:rsidRPr="00AB5409">
        <w:rPr>
          <w:rFonts w:ascii="Palatino Linotype" w:eastAsiaTheme="minorEastAsia" w:hAnsi="Palatino Linotype"/>
          <w:b/>
          <w:sz w:val="24"/>
          <w:szCs w:val="24"/>
          <w:lang w:val="es-ES_tradnl" w:eastAsia="es-ES"/>
        </w:rPr>
        <w:t xml:space="preserve"> </w:t>
      </w:r>
      <w:r w:rsidR="001F7ED6">
        <w:rPr>
          <w:rFonts w:ascii="Palatino Linotype" w:hAnsi="Palatino Linotype"/>
          <w:b/>
          <w:highlight w:val="black"/>
        </w:rPr>
        <w:t>------------</w:t>
      </w:r>
      <w:r w:rsidR="001F7ED6" w:rsidRPr="00933480">
        <w:rPr>
          <w:rFonts w:ascii="Palatino Linotype" w:hAnsi="Palatino Linotype"/>
          <w:b/>
          <w:highlight w:val="black"/>
        </w:rPr>
        <w:t>------------</w:t>
      </w:r>
      <w:r w:rsidR="001F7ED6">
        <w:rPr>
          <w:rFonts w:ascii="Palatino Linotype" w:hAnsi="Palatino Linotype"/>
          <w:b/>
          <w:highlight w:val="black"/>
        </w:rPr>
        <w:t>--------</w:t>
      </w:r>
      <w:r w:rsidRPr="00AB5409">
        <w:rPr>
          <w:rFonts w:ascii="Palatino Linotype" w:eastAsiaTheme="minorEastAsia" w:hAnsi="Palatino Linotype"/>
          <w:b/>
          <w:sz w:val="24"/>
          <w:szCs w:val="24"/>
          <w:lang w:val="es-ES_tradnl" w:eastAsia="es-ES"/>
        </w:rPr>
        <w:t xml:space="preserve">, </w:t>
      </w:r>
      <w:r w:rsidRPr="00AB5409">
        <w:rPr>
          <w:rFonts w:ascii="Palatino Linotype" w:eastAsiaTheme="minorEastAsia" w:hAnsi="Palatino Linotype" w:cs="Arial"/>
          <w:sz w:val="24"/>
          <w:szCs w:val="24"/>
          <w:lang w:val="es-ES_tradnl" w:eastAsia="es-ES"/>
        </w:rPr>
        <w:t xml:space="preserve">en su calidad de </w:t>
      </w:r>
      <w:r w:rsidRPr="00AB5409">
        <w:rPr>
          <w:rFonts w:ascii="Palatino Linotype" w:eastAsiaTheme="minorEastAsia" w:hAnsi="Palatino Linotype" w:cs="Arial"/>
          <w:b/>
          <w:sz w:val="24"/>
          <w:szCs w:val="24"/>
          <w:lang w:val="es-ES_tradnl" w:eastAsia="es-ES"/>
        </w:rPr>
        <w:t>RECURRENTE</w:t>
      </w:r>
      <w:r w:rsidRPr="00AB5409">
        <w:rPr>
          <w:rFonts w:ascii="Palatino Linotype" w:eastAsiaTheme="minorEastAsia" w:hAnsi="Palatino Linotype" w:cs="Arial"/>
          <w:sz w:val="24"/>
          <w:szCs w:val="24"/>
          <w:lang w:val="es-ES_tradnl" w:eastAsia="es-ES"/>
        </w:rPr>
        <w:t xml:space="preserve">, en contra de la respuesta del </w:t>
      </w:r>
      <w:r w:rsidRPr="00AB5409">
        <w:rPr>
          <w:rFonts w:ascii="Palatino Linotype" w:eastAsiaTheme="minorEastAsia" w:hAnsi="Palatino Linotype" w:cs="Arial"/>
          <w:b/>
          <w:sz w:val="24"/>
          <w:szCs w:val="24"/>
          <w:lang w:val="es-ES_tradnl" w:eastAsia="es-ES"/>
        </w:rPr>
        <w:t xml:space="preserve">Ayuntamiento  de Ocoyoacac, </w:t>
      </w:r>
      <w:r w:rsidRPr="00AB5409">
        <w:rPr>
          <w:rFonts w:ascii="Palatino Linotype" w:eastAsiaTheme="minorEastAsia" w:hAnsi="Palatino Linotype"/>
          <w:sz w:val="24"/>
          <w:szCs w:val="24"/>
          <w:lang w:val="es-ES_tradnl" w:eastAsia="es-ES"/>
        </w:rPr>
        <w:t>en lo sucesivo el</w:t>
      </w:r>
      <w:r w:rsidRPr="00AB5409">
        <w:rPr>
          <w:rFonts w:ascii="Palatino Linotype" w:eastAsiaTheme="minorEastAsia" w:hAnsi="Palatino Linotype"/>
          <w:b/>
          <w:sz w:val="24"/>
          <w:szCs w:val="24"/>
          <w:lang w:val="es-ES_tradnl" w:eastAsia="es-ES"/>
        </w:rPr>
        <w:t xml:space="preserve"> SUJETO OBLIGADO, </w:t>
      </w:r>
      <w:r w:rsidRPr="00AB5409">
        <w:rPr>
          <w:rFonts w:ascii="Palatino Linotype" w:eastAsiaTheme="minorEastAsia" w:hAnsi="Palatino Linotype"/>
          <w:sz w:val="24"/>
          <w:szCs w:val="24"/>
          <w:lang w:val="es-ES_tradnl" w:eastAsia="es-ES"/>
        </w:rPr>
        <w:t xml:space="preserve">se procede a dictar la presente resolución, con base en los siguientes: </w:t>
      </w:r>
    </w:p>
    <w:p w14:paraId="6964180C" w14:textId="77777777" w:rsidR="003641EF" w:rsidRPr="00AB5409" w:rsidRDefault="003641EF" w:rsidP="000773A1">
      <w:pPr>
        <w:keepNext/>
        <w:keepLines/>
        <w:tabs>
          <w:tab w:val="left" w:pos="0"/>
          <w:tab w:val="left" w:pos="142"/>
        </w:tabs>
        <w:spacing w:before="240" w:after="0"/>
        <w:jc w:val="center"/>
        <w:outlineLvl w:val="0"/>
        <w:rPr>
          <w:rFonts w:ascii="Palatino Linotype" w:eastAsiaTheme="majorEastAsia" w:hAnsi="Palatino Linotype" w:cstheme="majorBidi"/>
          <w:b/>
          <w:sz w:val="24"/>
          <w:szCs w:val="24"/>
        </w:rPr>
      </w:pPr>
      <w:bookmarkStart w:id="0" w:name="_Toc3467400"/>
      <w:bookmarkStart w:id="1" w:name="_Toc50647417"/>
      <w:r w:rsidRPr="00AB5409">
        <w:rPr>
          <w:rFonts w:ascii="Palatino Linotype" w:eastAsiaTheme="majorEastAsia" w:hAnsi="Palatino Linotype" w:cstheme="majorBidi"/>
          <w:b/>
          <w:sz w:val="24"/>
          <w:szCs w:val="24"/>
        </w:rPr>
        <w:t>A N T E C E D E N T E S</w:t>
      </w:r>
      <w:bookmarkEnd w:id="0"/>
      <w:bookmarkEnd w:id="1"/>
    </w:p>
    <w:p w14:paraId="3FFB731B" w14:textId="77777777" w:rsidR="003641EF" w:rsidRPr="00AB5409" w:rsidRDefault="003641EF" w:rsidP="000773A1">
      <w:pPr>
        <w:keepNext/>
        <w:keepLines/>
        <w:tabs>
          <w:tab w:val="left" w:pos="0"/>
          <w:tab w:val="left" w:pos="142"/>
        </w:tabs>
        <w:spacing w:before="240" w:after="0"/>
        <w:jc w:val="center"/>
        <w:outlineLvl w:val="0"/>
        <w:rPr>
          <w:rFonts w:ascii="Palatino Linotype" w:eastAsiaTheme="majorEastAsia" w:hAnsi="Palatino Linotype" w:cstheme="majorBidi"/>
          <w:sz w:val="24"/>
          <w:szCs w:val="24"/>
        </w:rPr>
      </w:pPr>
    </w:p>
    <w:p w14:paraId="2C7B981E" w14:textId="2D708C95" w:rsidR="003641EF" w:rsidRPr="00AB5409" w:rsidRDefault="003641EF" w:rsidP="000773A1">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AB5409">
        <w:rPr>
          <w:rFonts w:ascii="Palatino Linotype" w:eastAsia="Calibri" w:hAnsi="Palatino Linotype" w:cs="Arial"/>
          <w:sz w:val="24"/>
          <w:szCs w:val="24"/>
          <w:lang w:val="es-ES" w:eastAsia="es-ES"/>
        </w:rPr>
        <w:t xml:space="preserve">El </w:t>
      </w:r>
      <w:r w:rsidR="00D17339" w:rsidRPr="00AB5409">
        <w:rPr>
          <w:rFonts w:ascii="Palatino Linotype" w:eastAsiaTheme="minorEastAsia" w:hAnsi="Palatino Linotype" w:cs="Arial"/>
          <w:sz w:val="24"/>
          <w:szCs w:val="24"/>
          <w:lang w:val="es-ES_tradnl" w:eastAsia="es-ES"/>
        </w:rPr>
        <w:t>veinticuatro (24</w:t>
      </w:r>
      <w:r w:rsidRPr="00AB5409">
        <w:rPr>
          <w:rFonts w:ascii="Palatino Linotype" w:eastAsiaTheme="minorEastAsia" w:hAnsi="Palatino Linotype" w:cs="Arial"/>
          <w:sz w:val="24"/>
          <w:szCs w:val="24"/>
          <w:lang w:val="es-ES_tradnl" w:eastAsia="es-ES"/>
        </w:rPr>
        <w:t>)</w:t>
      </w:r>
      <w:r w:rsidR="00D17339" w:rsidRPr="00AB5409">
        <w:rPr>
          <w:rFonts w:ascii="Palatino Linotype" w:eastAsiaTheme="minorEastAsia" w:hAnsi="Palatino Linotype" w:cs="Arial"/>
          <w:sz w:val="24"/>
          <w:szCs w:val="24"/>
          <w:lang w:val="es-ES_tradnl" w:eastAsia="es-ES"/>
        </w:rPr>
        <w:t xml:space="preserve"> de febrero</w:t>
      </w:r>
      <w:r w:rsidRPr="00AB5409">
        <w:rPr>
          <w:rFonts w:ascii="Palatino Linotype" w:eastAsiaTheme="minorEastAsia" w:hAnsi="Palatino Linotype" w:cs="Arial"/>
          <w:sz w:val="24"/>
          <w:szCs w:val="24"/>
          <w:lang w:val="es-ES_tradnl" w:eastAsia="es-ES"/>
        </w:rPr>
        <w:t xml:space="preserve"> de dos mil veinte</w:t>
      </w:r>
      <w:r w:rsidRPr="00AB5409">
        <w:rPr>
          <w:rFonts w:ascii="Palatino Linotype" w:eastAsia="Calibri" w:hAnsi="Palatino Linotype" w:cs="Arial"/>
          <w:sz w:val="24"/>
          <w:szCs w:val="24"/>
          <w:lang w:val="es-ES" w:eastAsia="es-ES"/>
        </w:rPr>
        <w:t xml:space="preserve">, </w:t>
      </w:r>
      <w:r w:rsidRPr="00AB5409">
        <w:rPr>
          <w:rFonts w:ascii="Palatino Linotype" w:eastAsia="Calibri" w:hAnsi="Palatino Linotype" w:cs="Times New Roman"/>
          <w:sz w:val="24"/>
          <w:szCs w:val="24"/>
          <w:lang w:val="es-ES" w:eastAsia="es-ES"/>
        </w:rPr>
        <w:t>se</w:t>
      </w:r>
      <w:r w:rsidRPr="00AB5409">
        <w:rPr>
          <w:rFonts w:ascii="Palatino Linotype" w:eastAsiaTheme="minorEastAsia" w:hAnsi="Palatino Linotype"/>
          <w:b/>
          <w:sz w:val="24"/>
          <w:szCs w:val="24"/>
          <w:lang w:val="es-ES_tradnl" w:eastAsia="es-ES"/>
        </w:rPr>
        <w:t xml:space="preserve"> </w:t>
      </w:r>
      <w:r w:rsidRPr="00AB5409">
        <w:rPr>
          <w:rFonts w:ascii="Palatino Linotype" w:eastAsiaTheme="minorEastAsia" w:hAnsi="Palatino Linotype"/>
          <w:sz w:val="24"/>
          <w:szCs w:val="24"/>
          <w:lang w:val="es-ES_tradnl" w:eastAsia="es-ES"/>
        </w:rPr>
        <w:t xml:space="preserve">presentó </w:t>
      </w:r>
      <w:r w:rsidRPr="00AB5409">
        <w:rPr>
          <w:rFonts w:ascii="Palatino Linotype" w:eastAsia="Calibri" w:hAnsi="Palatino Linotype" w:cs="Arial"/>
          <w:sz w:val="24"/>
          <w:szCs w:val="24"/>
          <w:lang w:val="es-ES" w:eastAsia="es-ES"/>
        </w:rPr>
        <w:t xml:space="preserve">ante el </w:t>
      </w:r>
      <w:r w:rsidRPr="00AB5409">
        <w:rPr>
          <w:rFonts w:ascii="Palatino Linotype" w:eastAsia="Calibri" w:hAnsi="Palatino Linotype" w:cs="Arial"/>
          <w:b/>
          <w:sz w:val="24"/>
          <w:szCs w:val="24"/>
          <w:lang w:val="es-ES" w:eastAsia="es-ES"/>
        </w:rPr>
        <w:t>SUJETO OBLIGADO,</w:t>
      </w:r>
      <w:r w:rsidRPr="00AB5409">
        <w:rPr>
          <w:rFonts w:ascii="Palatino Linotype" w:eastAsia="Calibri" w:hAnsi="Palatino Linotype" w:cs="Arial"/>
          <w:sz w:val="24"/>
          <w:szCs w:val="24"/>
          <w:lang w:val="es-ES_tradnl" w:eastAsia="es-ES"/>
        </w:rPr>
        <w:t xml:space="preserve"> vía </w:t>
      </w:r>
      <w:r w:rsidRPr="00AB5409">
        <w:rPr>
          <w:rFonts w:ascii="Palatino Linotype" w:eastAsia="Calibri" w:hAnsi="Palatino Linotype" w:cs="Arial"/>
          <w:sz w:val="24"/>
          <w:szCs w:val="24"/>
          <w:lang w:val="es-ES" w:eastAsia="es-ES"/>
        </w:rPr>
        <w:t xml:space="preserve">Sistema de Acceso a la Información Mexiquense, que por sus siglas se denomina </w:t>
      </w:r>
      <w:r w:rsidRPr="00AB5409">
        <w:rPr>
          <w:rFonts w:ascii="Palatino Linotype" w:eastAsia="Calibri" w:hAnsi="Palatino Linotype" w:cs="Arial"/>
          <w:b/>
          <w:sz w:val="24"/>
          <w:szCs w:val="24"/>
          <w:lang w:val="es-ES" w:eastAsia="es-ES"/>
        </w:rPr>
        <w:t>(SAIMEX),</w:t>
      </w:r>
      <w:r w:rsidR="00D17339" w:rsidRPr="00AB5409">
        <w:rPr>
          <w:rFonts w:ascii="Palatino Linotype" w:eastAsia="Calibri" w:hAnsi="Palatino Linotype" w:cs="Arial"/>
          <w:sz w:val="24"/>
          <w:szCs w:val="24"/>
          <w:lang w:val="es-ES" w:eastAsia="es-ES"/>
        </w:rPr>
        <w:t xml:space="preserve"> la solicitud</w:t>
      </w:r>
      <w:r w:rsidRPr="00AB5409">
        <w:rPr>
          <w:rFonts w:ascii="Palatino Linotype" w:eastAsia="Calibri" w:hAnsi="Palatino Linotype" w:cs="Arial"/>
          <w:sz w:val="24"/>
          <w:szCs w:val="24"/>
          <w:lang w:val="es-ES" w:eastAsia="es-ES"/>
        </w:rPr>
        <w:t xml:space="preserve"> de</w:t>
      </w:r>
      <w:r w:rsidR="00D17339" w:rsidRPr="00AB5409">
        <w:rPr>
          <w:rFonts w:ascii="Palatino Linotype" w:eastAsia="Calibri" w:hAnsi="Palatino Linotype" w:cs="Arial"/>
          <w:sz w:val="24"/>
          <w:szCs w:val="24"/>
          <w:lang w:val="es-ES" w:eastAsia="es-ES"/>
        </w:rPr>
        <w:t xml:space="preserve"> información pública registrada</w:t>
      </w:r>
      <w:r w:rsidRPr="00AB5409">
        <w:rPr>
          <w:rFonts w:ascii="Palatino Linotype" w:eastAsia="Calibri" w:hAnsi="Palatino Linotype" w:cs="Arial"/>
          <w:sz w:val="24"/>
          <w:szCs w:val="24"/>
          <w:lang w:val="es-ES" w:eastAsia="es-ES"/>
        </w:rPr>
        <w:t xml:space="preserve"> con </w:t>
      </w:r>
      <w:r w:rsidR="00D17339" w:rsidRPr="00AB5409">
        <w:rPr>
          <w:rFonts w:ascii="Palatino Linotype" w:eastAsia="Calibri" w:hAnsi="Palatino Linotype" w:cs="Arial"/>
          <w:sz w:val="24"/>
          <w:szCs w:val="24"/>
          <w:lang w:val="es-ES" w:eastAsia="es-ES"/>
        </w:rPr>
        <w:t xml:space="preserve">el número </w:t>
      </w:r>
      <w:r w:rsidRPr="00AB5409">
        <w:rPr>
          <w:rFonts w:ascii="Palatino Linotype" w:eastAsia="Calibri" w:hAnsi="Palatino Linotype" w:cs="Arial"/>
          <w:b/>
          <w:bCs/>
          <w:sz w:val="24"/>
          <w:szCs w:val="24"/>
          <w:lang w:eastAsia="es-ES"/>
        </w:rPr>
        <w:t>0</w:t>
      </w:r>
      <w:r w:rsidR="00C128C4" w:rsidRPr="00AB5409">
        <w:rPr>
          <w:rFonts w:ascii="Palatino Linotype" w:eastAsia="Calibri" w:hAnsi="Palatino Linotype" w:cs="Arial"/>
          <w:b/>
          <w:bCs/>
          <w:sz w:val="24"/>
          <w:szCs w:val="24"/>
          <w:lang w:eastAsia="es-ES"/>
        </w:rPr>
        <w:t>0</w:t>
      </w:r>
      <w:r w:rsidR="00D17339" w:rsidRPr="00AB5409">
        <w:rPr>
          <w:rFonts w:ascii="Palatino Linotype" w:eastAsia="Calibri" w:hAnsi="Palatino Linotype" w:cs="Arial"/>
          <w:b/>
          <w:bCs/>
          <w:sz w:val="24"/>
          <w:szCs w:val="24"/>
          <w:lang w:eastAsia="es-ES"/>
        </w:rPr>
        <w:t>06</w:t>
      </w:r>
      <w:r w:rsidR="00C128C4" w:rsidRPr="00AB5409">
        <w:rPr>
          <w:rFonts w:ascii="Palatino Linotype" w:eastAsia="Calibri" w:hAnsi="Palatino Linotype" w:cs="Arial"/>
          <w:b/>
          <w:bCs/>
          <w:sz w:val="24"/>
          <w:szCs w:val="24"/>
          <w:lang w:eastAsia="es-ES"/>
        </w:rPr>
        <w:t>9</w:t>
      </w:r>
      <w:r w:rsidRPr="00AB5409">
        <w:rPr>
          <w:rFonts w:ascii="Palatino Linotype" w:eastAsia="Calibri" w:hAnsi="Palatino Linotype" w:cs="Arial"/>
          <w:b/>
          <w:bCs/>
          <w:sz w:val="24"/>
          <w:szCs w:val="24"/>
          <w:lang w:eastAsia="es-ES"/>
        </w:rPr>
        <w:t xml:space="preserve">/OCOYOAC/IP/2020, </w:t>
      </w:r>
      <w:r w:rsidRPr="00AB5409">
        <w:rPr>
          <w:rFonts w:ascii="Palatino Linotype" w:eastAsia="Calibri" w:hAnsi="Palatino Linotype" w:cs="Arial"/>
          <w:sz w:val="24"/>
          <w:szCs w:val="24"/>
          <w:lang w:val="es-ES" w:eastAsia="es-ES"/>
        </w:rPr>
        <w:t>mediante la</w:t>
      </w:r>
      <w:r w:rsidR="00D17339" w:rsidRPr="00AB5409">
        <w:rPr>
          <w:rFonts w:ascii="Palatino Linotype" w:eastAsia="Calibri" w:hAnsi="Palatino Linotype" w:cs="Arial"/>
          <w:sz w:val="24"/>
          <w:szCs w:val="24"/>
          <w:lang w:val="es-ES" w:eastAsia="es-ES"/>
        </w:rPr>
        <w:t xml:space="preserve"> cual</w:t>
      </w:r>
      <w:r w:rsidRPr="00AB5409">
        <w:rPr>
          <w:rFonts w:ascii="Palatino Linotype" w:eastAsia="Calibri" w:hAnsi="Palatino Linotype" w:cs="Arial"/>
          <w:sz w:val="24"/>
          <w:szCs w:val="24"/>
          <w:lang w:val="es-ES" w:eastAsia="es-ES"/>
        </w:rPr>
        <w:t xml:space="preserve"> se requirió:</w:t>
      </w:r>
    </w:p>
    <w:p w14:paraId="1C87916A" w14:textId="77777777" w:rsidR="003641EF" w:rsidRPr="00AB5409" w:rsidRDefault="003641EF" w:rsidP="000773A1">
      <w:pPr>
        <w:tabs>
          <w:tab w:val="left" w:pos="0"/>
          <w:tab w:val="left" w:pos="142"/>
        </w:tabs>
        <w:spacing w:before="240" w:after="240" w:line="360" w:lineRule="auto"/>
        <w:contextualSpacing/>
        <w:jc w:val="both"/>
        <w:rPr>
          <w:rFonts w:ascii="Palatino Linotype" w:eastAsia="Calibri" w:hAnsi="Palatino Linotype" w:cs="Arial"/>
          <w:b/>
          <w:bCs/>
          <w:sz w:val="24"/>
          <w:szCs w:val="24"/>
          <w:lang w:eastAsia="es-ES"/>
        </w:rPr>
      </w:pPr>
    </w:p>
    <w:p w14:paraId="17E2532C" w14:textId="77777777" w:rsidR="003641EF" w:rsidRPr="00AB5409" w:rsidRDefault="003641EF" w:rsidP="000773A1">
      <w:pPr>
        <w:tabs>
          <w:tab w:val="left" w:pos="0"/>
          <w:tab w:val="left" w:pos="142"/>
        </w:tabs>
        <w:spacing w:after="0" w:line="360" w:lineRule="auto"/>
        <w:ind w:left="567" w:right="567"/>
        <w:jc w:val="both"/>
        <w:rPr>
          <w:rFonts w:ascii="Palatino Linotype" w:eastAsiaTheme="minorEastAsia" w:hAnsi="Palatino Linotype"/>
          <w:i/>
          <w:lang w:val="es-ES_tradnl" w:eastAsia="es-ES"/>
        </w:rPr>
      </w:pPr>
      <w:r w:rsidRPr="00AB5409">
        <w:rPr>
          <w:rFonts w:ascii="Palatino Linotype" w:eastAsiaTheme="minorEastAsia" w:hAnsi="Palatino Linotype"/>
          <w:i/>
          <w:lang w:val="es-ES_tradnl" w:eastAsia="es-ES"/>
        </w:rPr>
        <w:t>“</w:t>
      </w:r>
      <w:r w:rsidR="00D17339" w:rsidRPr="00AB5409">
        <w:rPr>
          <w:rFonts w:ascii="Palatino Linotype" w:eastAsiaTheme="minorEastAsia" w:hAnsi="Palatino Linotype"/>
          <w:i/>
          <w:lang w:eastAsia="es-ES"/>
        </w:rPr>
        <w:t xml:space="preserve">SOLICITO EL </w:t>
      </w:r>
      <w:r w:rsidR="00D17339" w:rsidRPr="00AB5409">
        <w:rPr>
          <w:rFonts w:ascii="Palatino Linotype" w:eastAsiaTheme="minorEastAsia" w:hAnsi="Palatino Linotype"/>
          <w:b/>
          <w:i/>
          <w:lang w:eastAsia="es-ES"/>
        </w:rPr>
        <w:t>TITULO PROFESIONAL DE DAVID HE</w:t>
      </w:r>
      <w:r w:rsidR="00D17339" w:rsidRPr="00AB5409">
        <w:rPr>
          <w:rFonts w:ascii="Palatino Linotype" w:eastAsiaTheme="minorEastAsia" w:hAnsi="Palatino Linotype"/>
          <w:i/>
          <w:lang w:eastAsia="es-ES"/>
        </w:rPr>
        <w:t xml:space="preserve">REDIA , SUBDIRECTOR DE DESARROLLO ECONÓMICO </w:t>
      </w:r>
      <w:r w:rsidR="00D17339" w:rsidRPr="00AB5409">
        <w:rPr>
          <w:rFonts w:ascii="Palatino Linotype" w:eastAsiaTheme="minorEastAsia" w:hAnsi="Palatino Linotype"/>
          <w:b/>
          <w:i/>
          <w:lang w:eastAsia="es-ES"/>
        </w:rPr>
        <w:t>O EN SU C</w:t>
      </w:r>
      <w:r w:rsidR="00D17339" w:rsidRPr="00AB5409">
        <w:rPr>
          <w:rFonts w:ascii="Palatino Linotype" w:eastAsiaTheme="minorEastAsia" w:hAnsi="Palatino Linotype"/>
          <w:i/>
          <w:lang w:eastAsia="es-ES"/>
        </w:rPr>
        <w:t xml:space="preserve">ASO SU </w:t>
      </w:r>
      <w:r w:rsidR="00D17339" w:rsidRPr="00AB5409">
        <w:rPr>
          <w:rFonts w:ascii="Palatino Linotype" w:eastAsiaTheme="minorEastAsia" w:hAnsi="Palatino Linotype"/>
          <w:b/>
          <w:i/>
          <w:lang w:eastAsia="es-ES"/>
        </w:rPr>
        <w:t xml:space="preserve">ULTIMO GRADO DE ESTUDIO </w:t>
      </w:r>
      <w:r w:rsidR="00D17339" w:rsidRPr="00AB5409">
        <w:rPr>
          <w:rFonts w:ascii="Palatino Linotype" w:eastAsiaTheme="minorEastAsia" w:hAnsi="Palatino Linotype"/>
          <w:i/>
          <w:lang w:eastAsia="es-ES"/>
        </w:rPr>
        <w:t xml:space="preserve">SOLICITO SUS </w:t>
      </w:r>
      <w:r w:rsidR="00D17339" w:rsidRPr="00AB5409">
        <w:rPr>
          <w:rFonts w:ascii="Palatino Linotype" w:eastAsiaTheme="minorEastAsia" w:hAnsi="Palatino Linotype"/>
          <w:b/>
          <w:i/>
          <w:lang w:eastAsia="es-ES"/>
        </w:rPr>
        <w:t>FUNCIONES Y ATRIBUCIONES</w:t>
      </w:r>
      <w:r w:rsidR="00D17339" w:rsidRPr="00AB5409">
        <w:rPr>
          <w:rFonts w:ascii="Palatino Linotype" w:eastAsiaTheme="minorEastAsia" w:hAnsi="Palatino Linotype"/>
          <w:i/>
          <w:lang w:eastAsia="es-ES"/>
        </w:rPr>
        <w:t xml:space="preserve"> DEL SUBDIRECTOR DE DESARROLLO ECONÓMICO SOLICITO SABER CONFORME A QUE </w:t>
      </w:r>
      <w:r w:rsidR="00D17339" w:rsidRPr="00AB5409">
        <w:rPr>
          <w:rFonts w:ascii="Palatino Linotype" w:eastAsiaTheme="minorEastAsia" w:hAnsi="Palatino Linotype"/>
          <w:b/>
          <w:i/>
          <w:lang w:eastAsia="es-ES"/>
        </w:rPr>
        <w:t>CRITERIOS O NORMATIVIDAD SE LE OTORGO EL PUESTO DE SUBDIRECTOR</w:t>
      </w:r>
      <w:r w:rsidR="00D17339" w:rsidRPr="00AB5409">
        <w:rPr>
          <w:rFonts w:ascii="Palatino Linotype" w:eastAsiaTheme="minorEastAsia" w:hAnsi="Palatino Linotype"/>
          <w:i/>
          <w:lang w:eastAsia="es-ES"/>
        </w:rPr>
        <w:t xml:space="preserve"> DE DESARROLLO ECONÓMICO SOLICITO SABER CUAL ES SU </w:t>
      </w:r>
      <w:r w:rsidR="00D17339" w:rsidRPr="00AB5409">
        <w:rPr>
          <w:rFonts w:ascii="Palatino Linotype" w:eastAsiaTheme="minorEastAsia" w:hAnsi="Palatino Linotype"/>
          <w:b/>
          <w:i/>
          <w:lang w:eastAsia="es-ES"/>
        </w:rPr>
        <w:t>SALARIO MENSUAL</w:t>
      </w:r>
      <w:r w:rsidR="00D17339" w:rsidRPr="00AB5409">
        <w:rPr>
          <w:rFonts w:ascii="Palatino Linotype" w:eastAsiaTheme="minorEastAsia" w:hAnsi="Palatino Linotype"/>
          <w:i/>
          <w:lang w:eastAsia="es-ES"/>
        </w:rPr>
        <w:t xml:space="preserve"> DEL SUBDIRECTOR DE DESARROLLO ECONÓMICO REQUIERO SABER QUE </w:t>
      </w:r>
      <w:r w:rsidR="00D17339" w:rsidRPr="00AB5409">
        <w:rPr>
          <w:rFonts w:ascii="Palatino Linotype" w:eastAsiaTheme="minorEastAsia" w:hAnsi="Palatino Linotype"/>
          <w:b/>
          <w:i/>
          <w:lang w:eastAsia="es-ES"/>
        </w:rPr>
        <w:lastRenderedPageBreak/>
        <w:t>PERSONAL ESTA A SU CARGO</w:t>
      </w:r>
      <w:r w:rsidR="00D17339" w:rsidRPr="00AB5409">
        <w:rPr>
          <w:rFonts w:ascii="Palatino Linotype" w:eastAsiaTheme="minorEastAsia" w:hAnsi="Palatino Linotype"/>
          <w:i/>
          <w:lang w:eastAsia="es-ES"/>
        </w:rPr>
        <w:t xml:space="preserve"> QUIERO SABER QUE </w:t>
      </w:r>
      <w:r w:rsidR="00D17339" w:rsidRPr="00AB5409">
        <w:rPr>
          <w:rFonts w:ascii="Palatino Linotype" w:eastAsiaTheme="minorEastAsia" w:hAnsi="Palatino Linotype"/>
          <w:b/>
          <w:i/>
          <w:lang w:eastAsia="es-ES"/>
        </w:rPr>
        <w:t>DIFERENCIA HAY ENTRE LAS FUNCIONES DE SUBDIRECTOR</w:t>
      </w:r>
      <w:r w:rsidR="00D17339" w:rsidRPr="00AB5409">
        <w:rPr>
          <w:rFonts w:ascii="Palatino Linotype" w:eastAsiaTheme="minorEastAsia" w:hAnsi="Palatino Linotype"/>
          <w:i/>
          <w:lang w:eastAsia="es-ES"/>
        </w:rPr>
        <w:t xml:space="preserve"> DE DESARROLLO ECONÓMICO Y </w:t>
      </w:r>
      <w:r w:rsidR="00D17339" w:rsidRPr="00AB5409">
        <w:rPr>
          <w:rFonts w:ascii="Palatino Linotype" w:eastAsiaTheme="minorEastAsia" w:hAnsi="Palatino Linotype"/>
          <w:b/>
          <w:i/>
          <w:lang w:eastAsia="es-ES"/>
        </w:rPr>
        <w:t>DIRECTOR</w:t>
      </w:r>
      <w:r w:rsidR="00D17339" w:rsidRPr="00AB5409">
        <w:rPr>
          <w:rFonts w:ascii="Palatino Linotype" w:eastAsiaTheme="minorEastAsia" w:hAnsi="Palatino Linotype"/>
          <w:i/>
          <w:lang w:eastAsia="es-ES"/>
        </w:rPr>
        <w:t xml:space="preserve"> DE DESARROLLO ECONÓMICO QUIERO SABER </w:t>
      </w:r>
      <w:r w:rsidR="00D17339" w:rsidRPr="00AB5409">
        <w:rPr>
          <w:rFonts w:ascii="Palatino Linotype" w:eastAsiaTheme="minorEastAsia" w:hAnsi="Palatino Linotype"/>
          <w:b/>
          <w:i/>
          <w:lang w:eastAsia="es-ES"/>
        </w:rPr>
        <w:t>QUE TRAMITES REALIZA LA DIRECCIÓN</w:t>
      </w:r>
      <w:r w:rsidR="00D17339" w:rsidRPr="00AB5409">
        <w:rPr>
          <w:rFonts w:ascii="Palatino Linotype" w:eastAsiaTheme="minorEastAsia" w:hAnsi="Palatino Linotype"/>
          <w:i/>
          <w:lang w:eastAsia="es-ES"/>
        </w:rPr>
        <w:t xml:space="preserve"> DE DESARROLLO ECONÓMICO Y BAJO QUE </w:t>
      </w:r>
      <w:r w:rsidR="00D17339" w:rsidRPr="00AB5409">
        <w:rPr>
          <w:rFonts w:ascii="Palatino Linotype" w:eastAsiaTheme="minorEastAsia" w:hAnsi="Palatino Linotype"/>
          <w:b/>
          <w:i/>
          <w:lang w:eastAsia="es-ES"/>
        </w:rPr>
        <w:t>NORMATIVIDAD O FUNDAMENTO LEGAL</w:t>
      </w:r>
      <w:r w:rsidR="00D17339" w:rsidRPr="00AB5409">
        <w:rPr>
          <w:rFonts w:ascii="Palatino Linotype" w:eastAsiaTheme="minorEastAsia" w:hAnsi="Palatino Linotype"/>
          <w:i/>
          <w:lang w:eastAsia="es-ES"/>
        </w:rPr>
        <w:t xml:space="preserve"> REQUIERO EL </w:t>
      </w:r>
      <w:r w:rsidR="00D17339" w:rsidRPr="00AB5409">
        <w:rPr>
          <w:rFonts w:ascii="Palatino Linotype" w:eastAsiaTheme="minorEastAsia" w:hAnsi="Palatino Linotype"/>
          <w:b/>
          <w:i/>
          <w:lang w:eastAsia="es-ES"/>
        </w:rPr>
        <w:t>TITULO Y CÉDULA PROFESIONAL DE LA DIRECTORA DE DESARROLLO ECONÓMICO</w:t>
      </w:r>
      <w:r w:rsidR="00D17339" w:rsidRPr="00AB5409">
        <w:rPr>
          <w:rFonts w:ascii="Palatino Linotype" w:eastAsiaTheme="minorEastAsia" w:hAnsi="Palatino Linotype"/>
          <w:i/>
          <w:lang w:eastAsia="es-ES"/>
        </w:rPr>
        <w:t xml:space="preserve"> QUIERO SABER CUAL ES EL </w:t>
      </w:r>
      <w:r w:rsidR="00D17339" w:rsidRPr="00AB5409">
        <w:rPr>
          <w:rFonts w:ascii="Palatino Linotype" w:eastAsiaTheme="minorEastAsia" w:hAnsi="Palatino Linotype"/>
          <w:b/>
          <w:i/>
          <w:lang w:eastAsia="es-ES"/>
        </w:rPr>
        <w:t>PROCEDIMIENTO PARA LA EMISIÓN DE LICENCIA DE FUNCIONAMIENTO POR APERTURA</w:t>
      </w:r>
      <w:r w:rsidR="00D17339" w:rsidRPr="00AB5409">
        <w:rPr>
          <w:rFonts w:ascii="Palatino Linotype" w:eastAsiaTheme="minorEastAsia" w:hAnsi="Palatino Linotype"/>
          <w:i/>
          <w:lang w:eastAsia="es-ES"/>
        </w:rPr>
        <w:t xml:space="preserve"> QUIERO SABER CUAL ES EL </w:t>
      </w:r>
      <w:r w:rsidR="00D17339" w:rsidRPr="00AB5409">
        <w:rPr>
          <w:rFonts w:ascii="Palatino Linotype" w:eastAsiaTheme="minorEastAsia" w:hAnsi="Palatino Linotype"/>
          <w:b/>
          <w:i/>
          <w:lang w:eastAsia="es-ES"/>
        </w:rPr>
        <w:t>PROCEDIMIENTO PARA LA RENOVACIÓN DE LICENCIA DE FUNCIONAMIENTO</w:t>
      </w:r>
      <w:r w:rsidR="00D17339" w:rsidRPr="00AB5409">
        <w:rPr>
          <w:rFonts w:ascii="Palatino Linotype" w:eastAsiaTheme="minorEastAsia" w:hAnsi="Palatino Linotype"/>
          <w:i/>
          <w:lang w:eastAsia="es-ES"/>
        </w:rPr>
        <w:t xml:space="preserve"> REQUIERO SABER C</w:t>
      </w:r>
      <w:r w:rsidR="00D17339" w:rsidRPr="00AB5409">
        <w:rPr>
          <w:rFonts w:ascii="Palatino Linotype" w:eastAsiaTheme="minorEastAsia" w:hAnsi="Palatino Linotype"/>
          <w:b/>
          <w:i/>
          <w:lang w:eastAsia="es-ES"/>
        </w:rPr>
        <w:t>UANTAS LICENCIAS DE FUNCIONAMIENTO SE EXPIDIERON EN EL AÑO 2019</w:t>
      </w:r>
      <w:r w:rsidR="00D17339" w:rsidRPr="00AB5409">
        <w:rPr>
          <w:rFonts w:ascii="Palatino Linotype" w:eastAsiaTheme="minorEastAsia" w:hAnsi="Palatino Linotype"/>
          <w:i/>
          <w:lang w:eastAsia="es-ES"/>
        </w:rPr>
        <w:t xml:space="preserve"> </w:t>
      </w:r>
      <w:r w:rsidR="00D17339" w:rsidRPr="00AB5409">
        <w:rPr>
          <w:rFonts w:ascii="Palatino Linotype" w:eastAsiaTheme="minorEastAsia" w:hAnsi="Palatino Linotype"/>
          <w:b/>
          <w:i/>
          <w:lang w:eastAsia="es-ES"/>
        </w:rPr>
        <w:t>CUANTAS LICENCIAS DE FUNCIONAMIENTO SE EXPIDIERON EN ENERO DE 2020</w:t>
      </w:r>
      <w:r w:rsidR="00D17339" w:rsidRPr="00AB5409">
        <w:rPr>
          <w:rFonts w:ascii="Palatino Linotype" w:eastAsiaTheme="minorEastAsia" w:hAnsi="Palatino Linotype"/>
          <w:i/>
          <w:lang w:eastAsia="es-ES"/>
        </w:rPr>
        <w:t xml:space="preserve"> QUIERO SABER QUE </w:t>
      </w:r>
      <w:r w:rsidR="00D17339" w:rsidRPr="00AB5409">
        <w:rPr>
          <w:rFonts w:ascii="Palatino Linotype" w:eastAsiaTheme="minorEastAsia" w:hAnsi="Palatino Linotype"/>
          <w:b/>
          <w:i/>
          <w:lang w:eastAsia="es-ES"/>
        </w:rPr>
        <w:t xml:space="preserve">GASOLINERAS CUENTAN CON DICTAMEN ÚNICO DE FACTIBILIDAD </w:t>
      </w:r>
      <w:r w:rsidR="00D17339" w:rsidRPr="00AB5409">
        <w:rPr>
          <w:rFonts w:ascii="Palatino Linotype" w:eastAsiaTheme="minorEastAsia" w:hAnsi="Palatino Linotype"/>
          <w:i/>
          <w:lang w:eastAsia="es-ES"/>
        </w:rPr>
        <w:t xml:space="preserve">QUIERO SABER </w:t>
      </w:r>
      <w:r w:rsidR="00D17339" w:rsidRPr="00AB5409">
        <w:rPr>
          <w:rFonts w:ascii="Palatino Linotype" w:eastAsiaTheme="minorEastAsia" w:hAnsi="Palatino Linotype"/>
          <w:b/>
          <w:i/>
          <w:lang w:eastAsia="es-ES"/>
        </w:rPr>
        <w:t>QUE GASOLINERAS NO CUENTAN CON DICTAMEN ÚNICO DE FACTIBILIDAD</w:t>
      </w:r>
      <w:r w:rsidR="00D17339" w:rsidRPr="00AB5409">
        <w:rPr>
          <w:rFonts w:ascii="Palatino Linotype" w:eastAsiaTheme="minorEastAsia" w:hAnsi="Palatino Linotype"/>
          <w:i/>
          <w:lang w:eastAsia="es-ES"/>
        </w:rPr>
        <w:t xml:space="preserve"> REQUIERO CONOCER EL </w:t>
      </w:r>
      <w:r w:rsidR="00D17339" w:rsidRPr="00AB5409">
        <w:rPr>
          <w:rFonts w:ascii="Palatino Linotype" w:eastAsiaTheme="minorEastAsia" w:hAnsi="Palatino Linotype"/>
          <w:b/>
          <w:i/>
          <w:lang w:eastAsia="es-ES"/>
        </w:rPr>
        <w:t>CATALOGO DE CONCEPTOS DE LICENCIAS DE FUNCIONAMIENTO DE ALTO Y MEDIANO IMPACTO CONFORME AL ARTICULO 159 DEL CÓDIGO FINANCIERO DEL ESTADO DE MÉXICO</w:t>
      </w:r>
      <w:r w:rsidR="00D17339" w:rsidRPr="00AB5409">
        <w:rPr>
          <w:rFonts w:ascii="Palatino Linotype" w:eastAsiaTheme="minorEastAsia" w:hAnsi="Palatino Linotype"/>
          <w:i/>
          <w:lang w:eastAsia="es-ES"/>
        </w:rPr>
        <w:t xml:space="preserve"> REQUIERO SABER DE ACUERDO A SU CLASIFICACIÓN </w:t>
      </w:r>
      <w:r w:rsidR="00D17339" w:rsidRPr="00AB5409">
        <w:rPr>
          <w:rFonts w:ascii="Palatino Linotype" w:eastAsiaTheme="minorEastAsia" w:hAnsi="Palatino Linotype"/>
          <w:b/>
          <w:i/>
          <w:lang w:eastAsia="es-ES"/>
        </w:rPr>
        <w:t>CUANTAS EXPEDICIONES Y REFRENDO ANUALES SE OTORGARON EN 2019</w:t>
      </w:r>
      <w:r w:rsidR="00D17339" w:rsidRPr="00AB5409">
        <w:rPr>
          <w:rFonts w:ascii="Palatino Linotype" w:eastAsiaTheme="minorEastAsia" w:hAnsi="Palatino Linotype"/>
          <w:i/>
          <w:lang w:eastAsia="es-ES"/>
        </w:rPr>
        <w:t xml:space="preserve"> Y </w:t>
      </w:r>
      <w:r w:rsidR="00D17339" w:rsidRPr="00AB5409">
        <w:rPr>
          <w:rFonts w:ascii="Palatino Linotype" w:eastAsiaTheme="minorEastAsia" w:hAnsi="Palatino Linotype"/>
          <w:b/>
          <w:i/>
          <w:lang w:eastAsia="es-ES"/>
        </w:rPr>
        <w:t>EN ENERO DE 2020</w:t>
      </w:r>
      <w:r w:rsidR="00D17339" w:rsidRPr="00AB5409">
        <w:rPr>
          <w:rFonts w:ascii="Palatino Linotype" w:eastAsiaTheme="minorEastAsia" w:hAnsi="Palatino Linotype"/>
          <w:i/>
          <w:lang w:eastAsia="es-ES"/>
        </w:rPr>
        <w:t xml:space="preserve">, ASÍ MISMO REQUIERO </w:t>
      </w:r>
      <w:r w:rsidR="00D17339" w:rsidRPr="00AB5409">
        <w:rPr>
          <w:rFonts w:ascii="Palatino Linotype" w:eastAsiaTheme="minorEastAsia" w:hAnsi="Palatino Linotype"/>
          <w:b/>
          <w:i/>
          <w:lang w:eastAsia="es-ES"/>
        </w:rPr>
        <w:t xml:space="preserve">TODOS LOS RECIBOS DE INGRESOS DE 2019 </w:t>
      </w:r>
      <w:r w:rsidR="00D17339" w:rsidRPr="00AB5409">
        <w:rPr>
          <w:rFonts w:ascii="Palatino Linotype" w:eastAsiaTheme="minorEastAsia" w:hAnsi="Palatino Linotype"/>
          <w:i/>
          <w:lang w:eastAsia="es-ES"/>
        </w:rPr>
        <w:t xml:space="preserve">Y </w:t>
      </w:r>
      <w:r w:rsidR="00D17339" w:rsidRPr="00AB5409">
        <w:rPr>
          <w:rFonts w:ascii="Palatino Linotype" w:eastAsiaTheme="minorEastAsia" w:hAnsi="Palatino Linotype"/>
          <w:b/>
          <w:i/>
          <w:lang w:eastAsia="es-ES"/>
        </w:rPr>
        <w:t xml:space="preserve">ENERO 2020 </w:t>
      </w:r>
      <w:r w:rsidR="00D17339" w:rsidRPr="00AB5409">
        <w:rPr>
          <w:rFonts w:ascii="Palatino Linotype" w:eastAsiaTheme="minorEastAsia" w:hAnsi="Palatino Linotype"/>
          <w:i/>
          <w:lang w:eastAsia="es-ES"/>
        </w:rPr>
        <w:t xml:space="preserve">DONDE SE VEA DICHOS DATOS, PROTEGIENDO DATOS CONFIDENCIALES CONFORME A LA LEY REQUIERO SABER QUE </w:t>
      </w:r>
      <w:r w:rsidR="00D17339" w:rsidRPr="00AB5409">
        <w:rPr>
          <w:rFonts w:ascii="Palatino Linotype" w:eastAsiaTheme="minorEastAsia" w:hAnsi="Palatino Linotype"/>
          <w:b/>
          <w:i/>
          <w:lang w:eastAsia="es-ES"/>
        </w:rPr>
        <w:t>FORMATOS SE UTILIZAN PARA EXPEDICIÓN Y REFRENDO ANUAL</w:t>
      </w:r>
      <w:r w:rsidR="00D17339" w:rsidRPr="00AB5409">
        <w:rPr>
          <w:rFonts w:ascii="Palatino Linotype" w:eastAsiaTheme="minorEastAsia" w:hAnsi="Palatino Linotype"/>
          <w:i/>
          <w:lang w:eastAsia="es-ES"/>
        </w:rPr>
        <w:t xml:space="preserve"> </w:t>
      </w:r>
      <w:r w:rsidR="00D17339" w:rsidRPr="00AB5409">
        <w:rPr>
          <w:rFonts w:ascii="Palatino Linotype" w:eastAsiaTheme="minorEastAsia" w:hAnsi="Palatino Linotype"/>
          <w:b/>
          <w:i/>
          <w:lang w:eastAsia="es-ES"/>
        </w:rPr>
        <w:t>CUANTAS EXPEDICIONES DE LICENCIAS DE FUNCIONAMIENTO PARA ESTACIONAMIENTOS PÚBLICOS</w:t>
      </w:r>
      <w:r w:rsidR="00D17339" w:rsidRPr="00AB5409">
        <w:rPr>
          <w:rFonts w:ascii="Palatino Linotype" w:eastAsiaTheme="minorEastAsia" w:hAnsi="Palatino Linotype"/>
          <w:i/>
          <w:lang w:eastAsia="es-ES"/>
        </w:rPr>
        <w:t xml:space="preserve"> </w:t>
      </w:r>
      <w:r w:rsidR="00D17339" w:rsidRPr="00AB5409">
        <w:rPr>
          <w:rFonts w:ascii="Palatino Linotype" w:eastAsiaTheme="minorEastAsia" w:hAnsi="Palatino Linotype"/>
          <w:b/>
          <w:i/>
          <w:lang w:eastAsia="es-ES"/>
        </w:rPr>
        <w:t>SE DIERON EN 2019 Y ENERO 2020</w:t>
      </w:r>
      <w:r w:rsidR="00D17339" w:rsidRPr="00AB5409">
        <w:rPr>
          <w:rFonts w:ascii="Palatino Linotype" w:eastAsiaTheme="minorEastAsia" w:hAnsi="Palatino Linotype"/>
          <w:i/>
          <w:lang w:eastAsia="es-ES"/>
        </w:rPr>
        <w:t xml:space="preserve"> Y </w:t>
      </w:r>
      <w:r w:rsidR="00D17339" w:rsidRPr="00AB5409">
        <w:rPr>
          <w:rFonts w:ascii="Palatino Linotype" w:eastAsiaTheme="minorEastAsia" w:hAnsi="Palatino Linotype"/>
          <w:b/>
          <w:i/>
          <w:u w:val="single"/>
          <w:lang w:eastAsia="es-ES"/>
        </w:rPr>
        <w:lastRenderedPageBreak/>
        <w:t>REQUISITOS PARA EXPEDIRLAS</w:t>
      </w:r>
      <w:r w:rsidR="00D17339" w:rsidRPr="00AB5409">
        <w:rPr>
          <w:rFonts w:ascii="Palatino Linotype" w:eastAsiaTheme="minorEastAsia" w:hAnsi="Palatino Linotype"/>
          <w:b/>
          <w:i/>
          <w:lang w:eastAsia="es-ES"/>
        </w:rPr>
        <w:t xml:space="preserve"> CUANTAS LICENCIAS PROVISIONALES DE FUNCIONAMIENTO SE DIERON EN 2019 Y ENERO 2020 </w:t>
      </w:r>
      <w:r w:rsidR="00D17339" w:rsidRPr="00AB5409">
        <w:rPr>
          <w:rFonts w:ascii="Palatino Linotype" w:eastAsiaTheme="minorEastAsia" w:hAnsi="Palatino Linotype"/>
          <w:i/>
          <w:lang w:eastAsia="es-ES"/>
        </w:rPr>
        <w:t xml:space="preserve">Y </w:t>
      </w:r>
      <w:r w:rsidR="00D17339" w:rsidRPr="00AB5409">
        <w:rPr>
          <w:rFonts w:ascii="Palatino Linotype" w:eastAsiaTheme="minorEastAsia" w:hAnsi="Palatino Linotype"/>
          <w:b/>
          <w:i/>
          <w:lang w:eastAsia="es-ES"/>
        </w:rPr>
        <w:t>REQUISITOS PARA EXPEDIRLAS</w:t>
      </w:r>
      <w:r w:rsidR="00D17339" w:rsidRPr="00AB5409">
        <w:rPr>
          <w:rFonts w:ascii="Palatino Linotype" w:eastAsiaTheme="minorEastAsia" w:hAnsi="Palatino Linotype"/>
          <w:i/>
          <w:lang w:eastAsia="es-ES"/>
        </w:rPr>
        <w:t xml:space="preserve"> </w:t>
      </w:r>
      <w:r w:rsidR="00D17339" w:rsidRPr="00AB5409">
        <w:rPr>
          <w:rFonts w:ascii="Palatino Linotype" w:eastAsiaTheme="minorEastAsia" w:hAnsi="Palatino Linotype"/>
          <w:b/>
          <w:i/>
          <w:lang w:eastAsia="es-ES"/>
        </w:rPr>
        <w:t>CUANTAS LICENCIAS DE FUNCIONAMIENTO DE ALTO Y MEDIANO IMPACTO SE OTORGARON EN 2019 Y EN ENERO DE 2020 Y REQUISITOS PARA EXPEDIRLAS REQUISITOS PARA LA SOLICITUD DE BAJA DE ANUNCIOS PUBLICITARIOS Y CUANTO SE OTORGARON EN 2019 Y ENERO 20</w:t>
      </w:r>
      <w:r w:rsidR="00D17339" w:rsidRPr="00AB5409">
        <w:rPr>
          <w:rFonts w:ascii="Palatino Linotype" w:eastAsiaTheme="minorEastAsia" w:hAnsi="Palatino Linotype"/>
          <w:i/>
          <w:lang w:eastAsia="es-ES"/>
        </w:rPr>
        <w:t xml:space="preserve">20 </w:t>
      </w:r>
      <w:r w:rsidR="00D17339" w:rsidRPr="00AB5409">
        <w:rPr>
          <w:rFonts w:ascii="Palatino Linotype" w:eastAsiaTheme="minorEastAsia" w:hAnsi="Palatino Linotype"/>
          <w:b/>
          <w:i/>
          <w:lang w:eastAsia="es-ES"/>
        </w:rPr>
        <w:t>REQUISITOS DE SOLICITUD ALTA O MODIFICACIÓN DE ANUNCIO PUBLICITARIO Y CUANTO SE OTORGARON EN 2019 Y ENERO 2020</w:t>
      </w:r>
      <w:r w:rsidR="00D17339" w:rsidRPr="00AB5409">
        <w:rPr>
          <w:rFonts w:ascii="Palatino Linotype" w:eastAsiaTheme="minorEastAsia" w:hAnsi="Palatino Linotype"/>
          <w:i/>
          <w:lang w:eastAsia="es-ES"/>
        </w:rPr>
        <w:t xml:space="preserve"> EN CASO DE NO HABERSE EXPEDIDO ALGÚN TRAMITE MENCIONAR BAJO QUE FUNDAMENTO</w:t>
      </w:r>
      <w:r w:rsidRPr="00AB5409">
        <w:rPr>
          <w:rFonts w:ascii="Palatino Linotype" w:eastAsiaTheme="minorEastAsia" w:hAnsi="Palatino Linotype"/>
          <w:i/>
          <w:lang w:eastAsia="es-ES"/>
        </w:rPr>
        <w:t>.</w:t>
      </w:r>
      <w:r w:rsidRPr="00AB5409">
        <w:rPr>
          <w:rFonts w:ascii="Palatino Linotype" w:eastAsiaTheme="minorEastAsia" w:hAnsi="Palatino Linotype"/>
          <w:i/>
          <w:lang w:val="es-ES_tradnl" w:eastAsia="es-ES"/>
        </w:rPr>
        <w:t>” (Sic)</w:t>
      </w:r>
    </w:p>
    <w:p w14:paraId="609D7348" w14:textId="77777777" w:rsidR="003641EF" w:rsidRPr="00AB5409" w:rsidRDefault="003641EF" w:rsidP="000773A1">
      <w:pPr>
        <w:tabs>
          <w:tab w:val="left" w:pos="0"/>
          <w:tab w:val="left" w:pos="142"/>
        </w:tabs>
        <w:spacing w:after="0" w:line="360" w:lineRule="auto"/>
        <w:ind w:right="567"/>
        <w:jc w:val="both"/>
        <w:rPr>
          <w:rFonts w:ascii="Palatino Linotype" w:eastAsiaTheme="minorEastAsia" w:hAnsi="Palatino Linotype"/>
          <w:i/>
          <w:lang w:val="es-ES_tradnl" w:eastAsia="es-ES"/>
        </w:rPr>
      </w:pPr>
    </w:p>
    <w:p w14:paraId="135C891F" w14:textId="77777777" w:rsidR="003641EF" w:rsidRPr="00AB5409" w:rsidRDefault="003641EF" w:rsidP="000773A1">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AB5409">
        <w:rPr>
          <w:rFonts w:ascii="Palatino Linotype" w:eastAsiaTheme="minorEastAsia" w:hAnsi="Palatino Linotype" w:cs="Arial"/>
          <w:sz w:val="24"/>
          <w:szCs w:val="24"/>
          <w:lang w:val="es-ES_tradnl" w:eastAsia="es-ES"/>
        </w:rPr>
        <w:t xml:space="preserve">Señaló como modalidad de entrega de la información: a través del </w:t>
      </w:r>
      <w:r w:rsidRPr="00AB5409">
        <w:rPr>
          <w:rFonts w:ascii="Palatino Linotype" w:eastAsiaTheme="minorEastAsia" w:hAnsi="Palatino Linotype" w:cs="Arial"/>
          <w:b/>
          <w:sz w:val="24"/>
          <w:szCs w:val="24"/>
          <w:lang w:val="es-ES_tradnl" w:eastAsia="es-ES"/>
        </w:rPr>
        <w:t xml:space="preserve">SAIMEX  </w:t>
      </w:r>
    </w:p>
    <w:p w14:paraId="60051651" w14:textId="77777777" w:rsidR="003641EF" w:rsidRPr="00AB5409" w:rsidRDefault="003641EF" w:rsidP="000773A1">
      <w:pPr>
        <w:tabs>
          <w:tab w:val="left" w:pos="0"/>
          <w:tab w:val="left" w:pos="142"/>
        </w:tabs>
        <w:spacing w:before="240" w:after="240" w:line="360" w:lineRule="auto"/>
        <w:contextualSpacing/>
        <w:jc w:val="both"/>
        <w:rPr>
          <w:rFonts w:ascii="Palatino Linotype" w:eastAsiaTheme="minorEastAsia" w:hAnsi="Palatino Linotype" w:cs="Arial"/>
          <w:i/>
          <w:sz w:val="24"/>
          <w:szCs w:val="24"/>
          <w:lang w:val="es-ES_tradnl" w:eastAsia="es-ES"/>
        </w:rPr>
      </w:pPr>
    </w:p>
    <w:p w14:paraId="3E361A23" w14:textId="51CDF67C" w:rsidR="00F33C17" w:rsidRPr="00AB5409" w:rsidRDefault="003641EF" w:rsidP="000773A1">
      <w:pPr>
        <w:numPr>
          <w:ilvl w:val="0"/>
          <w:numId w:val="1"/>
        </w:numPr>
        <w:spacing w:before="240" w:after="240" w:line="360" w:lineRule="auto"/>
        <w:ind w:left="0" w:firstLine="0"/>
        <w:contextualSpacing/>
        <w:jc w:val="both"/>
        <w:rPr>
          <w:rFonts w:ascii="Palatino Linotype" w:eastAsia="Times New Roman" w:hAnsi="Palatino Linotype" w:cs="Arial"/>
          <w:i/>
          <w:sz w:val="24"/>
          <w:szCs w:val="24"/>
          <w:lang w:val="es-ES_tradnl" w:eastAsia="es-ES"/>
        </w:rPr>
      </w:pPr>
      <w:r w:rsidRPr="00AB5409">
        <w:rPr>
          <w:rFonts w:ascii="Palatino Linotype" w:eastAsia="Calibri" w:hAnsi="Palatino Linotype" w:cs="Arial"/>
          <w:sz w:val="24"/>
          <w:szCs w:val="24"/>
          <w:lang w:val="es-AR" w:eastAsia="es-ES"/>
        </w:rPr>
        <w:t>El</w:t>
      </w:r>
      <w:r w:rsidR="00D17339" w:rsidRPr="00AB5409">
        <w:rPr>
          <w:rFonts w:ascii="Palatino Linotype" w:eastAsia="Times New Roman" w:hAnsi="Palatino Linotype" w:cs="Arial"/>
          <w:sz w:val="24"/>
          <w:szCs w:val="24"/>
          <w:lang w:val="es-ES" w:eastAsia="es-ES"/>
        </w:rPr>
        <w:t xml:space="preserve"> diecinueve (19</w:t>
      </w:r>
      <w:r w:rsidRPr="00AB5409">
        <w:rPr>
          <w:rFonts w:ascii="Palatino Linotype" w:eastAsia="Times New Roman" w:hAnsi="Palatino Linotype" w:cs="Arial"/>
          <w:sz w:val="24"/>
          <w:szCs w:val="24"/>
          <w:lang w:val="es-ES" w:eastAsia="es-ES"/>
        </w:rPr>
        <w:t xml:space="preserve">) de marzo de dos mil veinte, el </w:t>
      </w:r>
      <w:r w:rsidRPr="00AB5409">
        <w:rPr>
          <w:rFonts w:ascii="Palatino Linotype" w:eastAsia="Times New Roman" w:hAnsi="Palatino Linotype" w:cs="Arial"/>
          <w:b/>
          <w:sz w:val="24"/>
          <w:szCs w:val="24"/>
          <w:lang w:val="es-ES" w:eastAsia="es-ES"/>
        </w:rPr>
        <w:t>SUJETO OBLIGADO</w:t>
      </w:r>
      <w:r w:rsidRPr="00AB5409">
        <w:rPr>
          <w:rFonts w:ascii="Palatino Linotype" w:eastAsia="Times New Roman" w:hAnsi="Palatino Linotype" w:cs="Arial"/>
          <w:sz w:val="24"/>
          <w:szCs w:val="24"/>
          <w:lang w:val="es-ES" w:eastAsia="es-ES"/>
        </w:rPr>
        <w:t xml:space="preserve"> entregó a su consideración respuesta </w:t>
      </w:r>
      <w:r w:rsidR="00F33C17" w:rsidRPr="00AB5409">
        <w:rPr>
          <w:rFonts w:ascii="Palatino Linotype" w:eastAsia="Times New Roman" w:hAnsi="Palatino Linotype" w:cs="Arial"/>
          <w:sz w:val="24"/>
          <w:szCs w:val="24"/>
          <w:lang w:val="es-ES" w:eastAsia="es-ES"/>
        </w:rPr>
        <w:t>para lo cual adjunt</w:t>
      </w:r>
      <w:r w:rsidR="00C128C4" w:rsidRPr="00AB5409">
        <w:rPr>
          <w:rFonts w:ascii="Palatino Linotype" w:eastAsia="Times New Roman" w:hAnsi="Palatino Linotype" w:cs="Arial"/>
          <w:sz w:val="24"/>
          <w:szCs w:val="24"/>
          <w:lang w:val="es-ES" w:eastAsia="es-ES"/>
        </w:rPr>
        <w:t>ó</w:t>
      </w:r>
      <w:r w:rsidR="00F33C17" w:rsidRPr="00AB5409">
        <w:rPr>
          <w:rFonts w:ascii="Palatino Linotype" w:eastAsia="Times New Roman" w:hAnsi="Palatino Linotype" w:cs="Arial"/>
          <w:sz w:val="24"/>
          <w:szCs w:val="24"/>
          <w:lang w:val="es-ES" w:eastAsia="es-ES"/>
        </w:rPr>
        <w:t xml:space="preserve"> el archivo electrónico identificado como Atlas Riesgo </w:t>
      </w:r>
      <w:proofErr w:type="spellStart"/>
      <w:r w:rsidR="00F33C17" w:rsidRPr="00AB5409">
        <w:rPr>
          <w:rFonts w:ascii="Palatino Linotype" w:eastAsia="Times New Roman" w:hAnsi="Palatino Linotype" w:cs="Arial"/>
          <w:sz w:val="24"/>
          <w:szCs w:val="24"/>
          <w:lang w:val="es-ES" w:eastAsia="es-ES"/>
        </w:rPr>
        <w:t>Ocoyoacac</w:t>
      </w:r>
      <w:proofErr w:type="spellEnd"/>
      <w:r w:rsidR="00F33C17" w:rsidRPr="00AB5409">
        <w:rPr>
          <w:rFonts w:ascii="Palatino Linotype" w:eastAsia="Times New Roman" w:hAnsi="Palatino Linotype" w:cs="Arial"/>
          <w:sz w:val="24"/>
          <w:szCs w:val="24"/>
          <w:lang w:val="es-ES" w:eastAsia="es-ES"/>
        </w:rPr>
        <w:t xml:space="preserve"> Formato Estatal 2C(1).</w:t>
      </w:r>
      <w:proofErr w:type="spellStart"/>
      <w:r w:rsidR="00F33C17" w:rsidRPr="00AB5409">
        <w:rPr>
          <w:rFonts w:ascii="Palatino Linotype" w:eastAsia="Times New Roman" w:hAnsi="Palatino Linotype" w:cs="Arial"/>
          <w:sz w:val="24"/>
          <w:szCs w:val="24"/>
          <w:lang w:val="es-ES" w:eastAsia="es-ES"/>
        </w:rPr>
        <w:t>pdf</w:t>
      </w:r>
      <w:proofErr w:type="spellEnd"/>
      <w:r w:rsidR="00F33C17" w:rsidRPr="00AB5409">
        <w:rPr>
          <w:rFonts w:ascii="Palatino Linotype" w:eastAsia="Times New Roman" w:hAnsi="Palatino Linotype" w:cs="Arial"/>
          <w:sz w:val="24"/>
          <w:szCs w:val="24"/>
          <w:lang w:val="es-ES" w:eastAsia="es-ES"/>
        </w:rPr>
        <w:t>, mismo que al momento de consultar el contenido resulta imposible, para mejor referencia que se inserta la siguiente imagen:</w:t>
      </w:r>
    </w:p>
    <w:p w14:paraId="3C957C18" w14:textId="77777777" w:rsidR="00F33C17" w:rsidRPr="00AB5409" w:rsidRDefault="00F33C17" w:rsidP="000773A1">
      <w:pPr>
        <w:pStyle w:val="Prrafodelista"/>
        <w:tabs>
          <w:tab w:val="left" w:pos="0"/>
          <w:tab w:val="left" w:pos="142"/>
        </w:tabs>
        <w:rPr>
          <w:rFonts w:ascii="Palatino Linotype" w:eastAsia="Times New Roman" w:hAnsi="Palatino Linotype" w:cs="Arial"/>
          <w:i/>
          <w:sz w:val="24"/>
          <w:szCs w:val="24"/>
          <w:lang w:val="es-ES_tradnl" w:eastAsia="es-ES"/>
        </w:rPr>
      </w:pPr>
    </w:p>
    <w:p w14:paraId="4DC67438" w14:textId="77777777" w:rsidR="00F33C17" w:rsidRPr="00AB5409" w:rsidRDefault="00F33C17" w:rsidP="000773A1">
      <w:pPr>
        <w:tabs>
          <w:tab w:val="left" w:pos="0"/>
          <w:tab w:val="left" w:pos="142"/>
        </w:tabs>
        <w:spacing w:before="240" w:after="240" w:line="360" w:lineRule="auto"/>
        <w:ind w:left="360"/>
        <w:contextualSpacing/>
        <w:jc w:val="both"/>
        <w:rPr>
          <w:rFonts w:ascii="Palatino Linotype" w:eastAsia="Times New Roman" w:hAnsi="Palatino Linotype" w:cs="Arial"/>
          <w:i/>
          <w:sz w:val="24"/>
          <w:szCs w:val="24"/>
          <w:lang w:val="es-ES_tradnl" w:eastAsia="es-ES"/>
        </w:rPr>
      </w:pPr>
      <w:r w:rsidRPr="00AB5409">
        <w:rPr>
          <w:noProof/>
          <w:lang w:eastAsia="es-MX"/>
        </w:rPr>
        <w:lastRenderedPageBreak/>
        <w:drawing>
          <wp:inline distT="0" distB="0" distL="0" distR="0" wp14:anchorId="636A3B54" wp14:editId="7D72E618">
            <wp:extent cx="5410200" cy="1771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83" t="9411" r="2377" b="34123"/>
                    <a:stretch/>
                  </pic:blipFill>
                  <pic:spPr bwMode="auto">
                    <a:xfrm>
                      <a:off x="0" y="0"/>
                      <a:ext cx="5410200" cy="1771650"/>
                    </a:xfrm>
                    <a:prstGeom prst="rect">
                      <a:avLst/>
                    </a:prstGeom>
                    <a:ln>
                      <a:noFill/>
                    </a:ln>
                    <a:extLst>
                      <a:ext uri="{53640926-AAD7-44D8-BBD7-CCE9431645EC}">
                        <a14:shadowObscured xmlns:a14="http://schemas.microsoft.com/office/drawing/2010/main"/>
                      </a:ext>
                    </a:extLst>
                  </pic:spPr>
                </pic:pic>
              </a:graphicData>
            </a:graphic>
          </wp:inline>
        </w:drawing>
      </w:r>
    </w:p>
    <w:p w14:paraId="51655778" w14:textId="77777777" w:rsidR="000773A1" w:rsidRPr="00AB5409" w:rsidRDefault="000773A1" w:rsidP="000773A1">
      <w:pPr>
        <w:tabs>
          <w:tab w:val="left" w:pos="3686"/>
        </w:tabs>
        <w:spacing w:before="240" w:after="240" w:line="360" w:lineRule="auto"/>
        <w:contextualSpacing/>
        <w:jc w:val="both"/>
        <w:rPr>
          <w:rFonts w:ascii="Palatino Linotype" w:eastAsiaTheme="minorEastAsia" w:hAnsi="Palatino Linotype" w:cs="Arial"/>
          <w:sz w:val="24"/>
          <w:szCs w:val="24"/>
          <w:lang w:val="es-ES_tradnl" w:eastAsia="es-ES"/>
        </w:rPr>
      </w:pPr>
    </w:p>
    <w:p w14:paraId="37D9693E" w14:textId="77777777" w:rsidR="003641EF" w:rsidRPr="00AB5409" w:rsidRDefault="003641EF" w:rsidP="000773A1">
      <w:pPr>
        <w:pStyle w:val="Prrafodelista"/>
        <w:numPr>
          <w:ilvl w:val="0"/>
          <w:numId w:val="1"/>
        </w:numPr>
        <w:spacing w:before="240" w:after="240" w:line="360" w:lineRule="auto"/>
        <w:ind w:left="0" w:firstLine="0"/>
        <w:jc w:val="both"/>
        <w:rPr>
          <w:rFonts w:ascii="Palatino Linotype" w:eastAsiaTheme="minorEastAsia" w:hAnsi="Palatino Linotype" w:cs="Arial"/>
          <w:i/>
          <w:sz w:val="24"/>
          <w:szCs w:val="24"/>
          <w:lang w:val="es-ES_tradnl" w:eastAsia="es-ES"/>
        </w:rPr>
      </w:pPr>
      <w:r w:rsidRPr="00AB5409">
        <w:rPr>
          <w:rFonts w:ascii="Palatino Linotype" w:eastAsiaTheme="minorEastAsia" w:hAnsi="Palatino Linotype" w:cs="Arial"/>
          <w:sz w:val="24"/>
          <w:szCs w:val="24"/>
          <w:lang w:val="es-ES_tradnl" w:eastAsia="es-ES"/>
        </w:rPr>
        <w:t xml:space="preserve">El </w:t>
      </w:r>
      <w:r w:rsidR="00F33C17" w:rsidRPr="00AB5409">
        <w:rPr>
          <w:rFonts w:ascii="Palatino Linotype" w:eastAsiaTheme="minorEastAsia" w:hAnsi="Palatino Linotype" w:cs="Arial"/>
          <w:sz w:val="24"/>
          <w:szCs w:val="24"/>
          <w:lang w:val="es-ES_tradnl" w:eastAsia="es-ES"/>
        </w:rPr>
        <w:t>veintitrés (23</w:t>
      </w:r>
      <w:r w:rsidRPr="00AB5409">
        <w:rPr>
          <w:rFonts w:ascii="Palatino Linotype" w:eastAsiaTheme="minorEastAsia" w:hAnsi="Palatino Linotype" w:cs="Arial"/>
          <w:sz w:val="24"/>
          <w:szCs w:val="24"/>
          <w:lang w:val="es-ES_tradnl" w:eastAsia="es-ES"/>
        </w:rPr>
        <w:t>) de marzo de dos mil ve</w:t>
      </w:r>
      <w:r w:rsidR="00F33C17" w:rsidRPr="00AB5409">
        <w:rPr>
          <w:rFonts w:ascii="Palatino Linotype" w:eastAsiaTheme="minorEastAsia" w:hAnsi="Palatino Linotype" w:cs="Arial"/>
          <w:sz w:val="24"/>
          <w:szCs w:val="24"/>
          <w:lang w:val="es-ES_tradnl" w:eastAsia="es-ES"/>
        </w:rPr>
        <w:t>inte el particular, presentó su respectivo medio</w:t>
      </w:r>
      <w:r w:rsidRPr="00AB5409">
        <w:rPr>
          <w:rFonts w:ascii="Palatino Linotype" w:eastAsiaTheme="minorEastAsia" w:hAnsi="Palatino Linotype" w:cs="Arial"/>
          <w:sz w:val="24"/>
          <w:szCs w:val="24"/>
          <w:lang w:val="es-ES_tradnl" w:eastAsia="es-ES"/>
        </w:rPr>
        <w:t xml:space="preserve"> de impugnación, señalando como:</w:t>
      </w:r>
    </w:p>
    <w:p w14:paraId="2AA7306A" w14:textId="77777777" w:rsidR="003641EF" w:rsidRPr="00AB5409" w:rsidRDefault="003641EF" w:rsidP="000773A1">
      <w:pPr>
        <w:tabs>
          <w:tab w:val="left" w:pos="0"/>
          <w:tab w:val="left" w:pos="142"/>
        </w:tabs>
        <w:spacing w:after="0" w:line="240" w:lineRule="auto"/>
        <w:contextualSpacing/>
        <w:rPr>
          <w:rFonts w:ascii="Palatino Linotype" w:eastAsia="Times New Roman" w:hAnsi="Palatino Linotype" w:cs="Arial"/>
          <w:sz w:val="24"/>
          <w:szCs w:val="24"/>
          <w:lang w:val="es-ES" w:eastAsia="es-ES"/>
        </w:rPr>
      </w:pPr>
      <w:r w:rsidRPr="00AB5409">
        <w:rPr>
          <w:rFonts w:ascii="Palatino Linotype" w:eastAsia="Times New Roman" w:hAnsi="Palatino Linotype" w:cs="Arial"/>
          <w:sz w:val="24"/>
          <w:szCs w:val="24"/>
          <w:lang w:val="es-ES" w:eastAsia="es-ES"/>
        </w:rPr>
        <w:t xml:space="preserve"> </w:t>
      </w:r>
    </w:p>
    <w:p w14:paraId="6AF91185" w14:textId="77777777" w:rsidR="003641EF" w:rsidRPr="00AB5409" w:rsidRDefault="003641EF" w:rsidP="000773A1">
      <w:pPr>
        <w:tabs>
          <w:tab w:val="left" w:pos="0"/>
          <w:tab w:val="left" w:pos="142"/>
        </w:tabs>
        <w:spacing w:after="0" w:line="360" w:lineRule="auto"/>
        <w:ind w:left="567" w:right="567"/>
        <w:jc w:val="both"/>
        <w:rPr>
          <w:rFonts w:ascii="Palatino Linotype" w:eastAsiaTheme="majorEastAsia" w:hAnsi="Palatino Linotype" w:cstheme="majorBidi"/>
          <w:b/>
          <w:i/>
          <w:sz w:val="24"/>
          <w:szCs w:val="24"/>
          <w:lang w:val="es-ES" w:eastAsia="es-ES"/>
        </w:rPr>
      </w:pPr>
      <w:bookmarkStart w:id="2" w:name="_Toc462307683"/>
      <w:bookmarkStart w:id="3" w:name="_Toc472427085"/>
      <w:bookmarkStart w:id="4" w:name="_Toc472500652"/>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AB5409">
        <w:rPr>
          <w:rFonts w:ascii="Palatino Linotype" w:eastAsiaTheme="majorEastAsia" w:hAnsi="Palatino Linotype" w:cstheme="majorBidi"/>
          <w:b/>
          <w:sz w:val="24"/>
          <w:szCs w:val="24"/>
          <w:lang w:val="es-ES" w:eastAsia="es-ES"/>
        </w:rPr>
        <w:t>Acto impugnado</w:t>
      </w:r>
      <w:r w:rsidRPr="00AB5409">
        <w:rPr>
          <w:rFonts w:ascii="Palatino Linotype" w:eastAsiaTheme="majorEastAsia" w:hAnsi="Palatino Linotype" w:cstheme="majorBidi"/>
          <w:b/>
          <w:i/>
          <w:sz w:val="24"/>
          <w:szCs w:val="24"/>
          <w:lang w:val="es-ES" w:eastAsia="es-ES"/>
        </w:rPr>
        <w:t>:</w:t>
      </w:r>
      <w:bookmarkEnd w:id="2"/>
      <w:bookmarkEnd w:id="3"/>
      <w:bookmarkEnd w:id="4"/>
      <w:r w:rsidRPr="00AB5409">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7022124D" w14:textId="77777777" w:rsidR="003641EF" w:rsidRPr="00AB5409" w:rsidRDefault="003641EF" w:rsidP="000773A1">
      <w:pPr>
        <w:tabs>
          <w:tab w:val="left" w:pos="0"/>
          <w:tab w:val="left" w:pos="142"/>
        </w:tabs>
        <w:spacing w:after="0" w:line="360" w:lineRule="auto"/>
        <w:ind w:left="567" w:right="567"/>
        <w:jc w:val="both"/>
        <w:rPr>
          <w:rFonts w:ascii="Palatino Linotype" w:hAnsi="Palatino Linotype"/>
          <w:i/>
          <w:color w:val="000000"/>
        </w:rPr>
      </w:pPr>
      <w:r w:rsidRPr="00AB5409">
        <w:rPr>
          <w:rFonts w:ascii="Palatino Linotype" w:hAnsi="Palatino Linotype"/>
          <w:i/>
          <w:color w:val="000000"/>
        </w:rPr>
        <w:t>"</w:t>
      </w:r>
      <w:r w:rsidR="00F33C17" w:rsidRPr="00AB5409">
        <w:rPr>
          <w:rFonts w:ascii="Palatino Linotype" w:hAnsi="Palatino Linotype"/>
          <w:i/>
          <w:color w:val="000000"/>
        </w:rPr>
        <w:t xml:space="preserve">La entrega de información no corresponde con lo solicitado conforme al </w:t>
      </w:r>
      <w:proofErr w:type="spellStart"/>
      <w:r w:rsidR="00F33C17" w:rsidRPr="00AB5409">
        <w:rPr>
          <w:rFonts w:ascii="Palatino Linotype" w:hAnsi="Palatino Linotype"/>
          <w:i/>
          <w:color w:val="000000"/>
        </w:rPr>
        <w:t>articulo</w:t>
      </w:r>
      <w:proofErr w:type="spellEnd"/>
      <w:r w:rsidR="00F33C17" w:rsidRPr="00AB5409">
        <w:rPr>
          <w:rFonts w:ascii="Palatino Linotype" w:hAnsi="Palatino Linotype"/>
          <w:i/>
          <w:color w:val="000000"/>
        </w:rPr>
        <w:t xml:space="preserve"> 179 de la ley de transparencia y acceso a la información pública del estado de </w:t>
      </w:r>
      <w:proofErr w:type="spellStart"/>
      <w:r w:rsidR="00F33C17" w:rsidRPr="00AB5409">
        <w:rPr>
          <w:rFonts w:ascii="Palatino Linotype" w:hAnsi="Palatino Linotype"/>
          <w:i/>
          <w:color w:val="000000"/>
        </w:rPr>
        <w:t>méxico</w:t>
      </w:r>
      <w:proofErr w:type="spellEnd"/>
      <w:r w:rsidR="00F33C17" w:rsidRPr="00AB5409">
        <w:rPr>
          <w:rFonts w:ascii="Palatino Linotype" w:hAnsi="Palatino Linotype"/>
          <w:i/>
          <w:color w:val="000000"/>
        </w:rPr>
        <w:t xml:space="preserve"> y municipios Artículo 179. El recurso de revisión es un medio de protección que la Ley otorga a los particulares, para hacer valer su derecho de acceso a la información pública, y procederá en contra de las siguientes causas: VI. La e</w:t>
      </w:r>
      <w:r w:rsidR="00F33C17" w:rsidRPr="00AB5409">
        <w:rPr>
          <w:rFonts w:ascii="Palatino Linotype" w:hAnsi="Palatino Linotype"/>
          <w:b/>
          <w:i/>
          <w:color w:val="000000"/>
        </w:rPr>
        <w:t>ntrega de información que no corresponda con lo solicitado</w:t>
      </w:r>
      <w:r w:rsidRPr="00AB5409">
        <w:rPr>
          <w:rFonts w:ascii="Palatino Linotype" w:hAnsi="Palatino Linotype"/>
          <w:b/>
          <w:i/>
          <w:color w:val="000000"/>
        </w:rPr>
        <w:t xml:space="preserve">" </w:t>
      </w:r>
      <w:r w:rsidRPr="00AB5409">
        <w:rPr>
          <w:rFonts w:ascii="Palatino Linotype" w:hAnsi="Palatino Linotype"/>
          <w:i/>
          <w:color w:val="000000"/>
        </w:rPr>
        <w:t xml:space="preserve">(sic) </w:t>
      </w:r>
      <w:r w:rsidRPr="00AB5409">
        <w:rPr>
          <w:rFonts w:ascii="Palatino Linotype" w:eastAsia="Calibri" w:hAnsi="Palatino Linotype" w:cs="Arial"/>
          <w:lang w:val="es-ES" w:eastAsia="es-ES"/>
        </w:rPr>
        <w:t xml:space="preserve">y como </w:t>
      </w:r>
    </w:p>
    <w:p w14:paraId="6624FEE5" w14:textId="77777777" w:rsidR="003641EF" w:rsidRPr="00AB5409" w:rsidRDefault="003641EF" w:rsidP="000773A1">
      <w:pPr>
        <w:tabs>
          <w:tab w:val="left" w:pos="0"/>
          <w:tab w:val="left" w:pos="142"/>
        </w:tabs>
        <w:spacing w:after="0" w:line="360" w:lineRule="auto"/>
        <w:ind w:left="567" w:right="567"/>
        <w:jc w:val="both"/>
        <w:rPr>
          <w:rFonts w:ascii="Palatino Linotype" w:eastAsiaTheme="majorEastAsia" w:hAnsi="Palatino Linotype" w:cstheme="majorBidi"/>
          <w:b/>
          <w:i/>
          <w:lang w:val="es-ES" w:eastAsia="es-ES"/>
        </w:rPr>
      </w:pPr>
    </w:p>
    <w:p w14:paraId="345378D3" w14:textId="77777777" w:rsidR="003641EF" w:rsidRPr="00AB5409" w:rsidRDefault="003641EF" w:rsidP="000773A1">
      <w:pPr>
        <w:tabs>
          <w:tab w:val="left" w:pos="0"/>
          <w:tab w:val="left" w:pos="142"/>
        </w:tabs>
        <w:spacing w:after="0" w:line="360" w:lineRule="auto"/>
        <w:ind w:left="567"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AB5409">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AB5409">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14F0422" w14:textId="77777777" w:rsidR="003641EF" w:rsidRPr="00AB5409" w:rsidRDefault="00F33C17" w:rsidP="000773A1">
      <w:pPr>
        <w:tabs>
          <w:tab w:val="left" w:pos="0"/>
          <w:tab w:val="left" w:pos="142"/>
        </w:tabs>
        <w:spacing w:after="0" w:line="360" w:lineRule="auto"/>
        <w:ind w:left="567" w:right="567"/>
        <w:jc w:val="both"/>
        <w:rPr>
          <w:rFonts w:ascii="Palatino Linotype" w:eastAsiaTheme="majorEastAsia" w:hAnsi="Palatino Linotype" w:cstheme="majorBidi"/>
          <w:b/>
          <w:i/>
          <w:sz w:val="24"/>
          <w:szCs w:val="24"/>
          <w:lang w:val="es-ES" w:eastAsia="es-ES"/>
        </w:rPr>
      </w:pPr>
      <w:r w:rsidRPr="00AB5409">
        <w:rPr>
          <w:rFonts w:ascii="Palatino Linotype" w:eastAsiaTheme="majorEastAsia" w:hAnsi="Palatino Linotype" w:cstheme="majorBidi"/>
          <w:i/>
          <w:lang w:eastAsia="es-ES"/>
        </w:rPr>
        <w:t xml:space="preserve"> </w:t>
      </w:r>
      <w:r w:rsidR="003641EF" w:rsidRPr="00AB5409">
        <w:rPr>
          <w:rFonts w:ascii="Palatino Linotype" w:eastAsiaTheme="majorEastAsia" w:hAnsi="Palatino Linotype" w:cstheme="majorBidi"/>
          <w:i/>
          <w:lang w:eastAsia="es-ES"/>
        </w:rPr>
        <w:t>“</w:t>
      </w:r>
      <w:r w:rsidRPr="00AB5409">
        <w:rPr>
          <w:rFonts w:ascii="Palatino Linotype" w:eastAsiaTheme="majorEastAsia" w:hAnsi="Palatino Linotype" w:cstheme="majorBidi"/>
          <w:i/>
          <w:lang w:eastAsia="es-ES"/>
        </w:rPr>
        <w:t xml:space="preserve">EL ayuntamiento no </w:t>
      </w:r>
      <w:proofErr w:type="spellStart"/>
      <w:r w:rsidRPr="00AB5409">
        <w:rPr>
          <w:rFonts w:ascii="Palatino Linotype" w:eastAsiaTheme="majorEastAsia" w:hAnsi="Palatino Linotype" w:cstheme="majorBidi"/>
          <w:i/>
          <w:lang w:eastAsia="es-ES"/>
        </w:rPr>
        <w:t>esta</w:t>
      </w:r>
      <w:proofErr w:type="spellEnd"/>
      <w:r w:rsidRPr="00AB5409">
        <w:rPr>
          <w:rFonts w:ascii="Palatino Linotype" w:eastAsiaTheme="majorEastAsia" w:hAnsi="Palatino Linotype" w:cstheme="majorBidi"/>
          <w:i/>
          <w:lang w:eastAsia="es-ES"/>
        </w:rPr>
        <w:t xml:space="preserve"> proporcionando la información solicitada, además de que anexa un archivo denominado Atlas de Riesgo que no se puede visualizar y </w:t>
      </w:r>
      <w:r w:rsidRPr="00AB5409">
        <w:rPr>
          <w:rFonts w:ascii="Palatino Linotype" w:eastAsiaTheme="majorEastAsia" w:hAnsi="Palatino Linotype" w:cstheme="majorBidi"/>
          <w:b/>
          <w:i/>
          <w:lang w:eastAsia="es-ES"/>
        </w:rPr>
        <w:t>no corresponde a la solicitud.</w:t>
      </w:r>
      <w:r w:rsidRPr="00AB5409">
        <w:rPr>
          <w:rFonts w:ascii="Palatino Linotype" w:eastAsiaTheme="majorEastAsia" w:hAnsi="Palatino Linotype" w:cstheme="majorBidi"/>
          <w:i/>
          <w:lang w:eastAsia="es-ES"/>
        </w:rPr>
        <w:t xml:space="preserve"> </w:t>
      </w:r>
      <w:proofErr w:type="spellStart"/>
      <w:r w:rsidRPr="00AB5409">
        <w:rPr>
          <w:rFonts w:ascii="Palatino Linotype" w:eastAsiaTheme="majorEastAsia" w:hAnsi="Palatino Linotype" w:cstheme="majorBidi"/>
          <w:i/>
          <w:lang w:eastAsia="es-ES"/>
        </w:rPr>
        <w:t>por que</w:t>
      </w:r>
      <w:proofErr w:type="spellEnd"/>
      <w:r w:rsidRPr="00AB5409">
        <w:rPr>
          <w:rFonts w:ascii="Palatino Linotype" w:eastAsiaTheme="majorEastAsia" w:hAnsi="Palatino Linotype" w:cstheme="majorBidi"/>
          <w:i/>
          <w:lang w:eastAsia="es-ES"/>
        </w:rPr>
        <w:t xml:space="preserve"> solicito se atienda lo que solicite que a continuación enlisto SOLICITO EL TITULO PROFESIONAL DE DAVID HEREDIA , SUBDIRECTOR DE DESARROLLO ECONÓMICO O EN SU CASO SU ULTIMO GRADO DE ESTUDIO SOLICITO SUS FUNCIONES Y </w:t>
      </w:r>
      <w:r w:rsidRPr="00AB5409">
        <w:rPr>
          <w:rFonts w:ascii="Palatino Linotype" w:eastAsiaTheme="majorEastAsia" w:hAnsi="Palatino Linotype" w:cstheme="majorBidi"/>
          <w:i/>
          <w:lang w:eastAsia="es-ES"/>
        </w:rPr>
        <w:lastRenderedPageBreak/>
        <w:t xml:space="preserve">ATRIBUCIONES DEL SUBDIRECTOR DE DESARROLLO ECONÓMICO SOLICITO SABER CONFORME A QUE CRITERIOS O NORMATIVIDAD SE LE OTORGO EL PUESTO DE SUBDIRECTOR DE DESARROLLO ECONÓMICO SOLICITO SABER CUAL ES SU SALARIO MENSUAL DEL SUBDIRECTOR DE DESARROLLO ECONÓMICO REQUIERO SABER QUE PERSONAL ESTA A SU CARGO QUIERO SABER QUE DIFERENCIA HAY ENTRE LAS FUNCIONES DE SUBDIRECTOR DE DESARROLLO ECONÓMICO Y DIRECTOR DE DESARROLLO ECONÓMICO QUIERO SABER QUE TRAMITES REALIZA LA DIRECCIÓN DE DESARROLLO ECONÓMICO Y BAJO QUE NORMATIVIDAD O FUNDAMENTO LEGAL REQUIERO EL TITULO Y CÉDULA PROFESIONAL DE LA DIRECTORA DE DESARROLLO ECONÓMICO QUIERO SABER CUAL ES EL PROCEDIMIENTO PARA LA EMISIÓN DE LICENCIA DE FUNCIONAMIENTO POR APERTURA QUIERO SABER CUAL ES EL PROCEDIMIENTO PARA LA RENOVACIÓN DE LICENCIA DE FUNCIONAMIENTO REQUIERO SABER CUANTAS LICENCIAS DE FUNCIONAMIENTO SE EXPIDIERON EN EL AÑO 2019 CUANTAS LICENCIAS DE FUNCIONAMIENTO SE EXPIDIERON EN ENERO DE 2020 QUIERO SABER QUE GASOLINERAS CUENTAN CON DICTAMEN ÚNICO DE FACTIBILIDAD QUIERO SABER QUE GASOLINERAS NO CUENTAN CON DICTAMEN ÚNICO DE FACTIBILIDAD REQUIERO CONOCER EL CATALOGO DE CONCEPTOS DE LICENCIAS DE FUNCIONAMIENTO DE ALTO Y MEDIANO IMPACTO CONFORME AL ARTICULO 159 DEL CÓDIGO FINANCIERO DEL ESTADO DE MÉXICO REQUIERO SABER DE ACUERDO A SU CLASIFICACIÓN CUANTAS EXPEDICIONES Y REFRENDO ANUALES SE OTORGARON EN 2019 Y EN ENERO DE 2020, ASÍ MISMO REQUIERO TODOS LOS RECIBOS DE INGRESOS DE 2019 Y ENERO 2020 DONDE SE VEA DICHOS DATOS, </w:t>
      </w:r>
      <w:r w:rsidRPr="00AB5409">
        <w:rPr>
          <w:rFonts w:ascii="Palatino Linotype" w:eastAsiaTheme="majorEastAsia" w:hAnsi="Palatino Linotype" w:cstheme="majorBidi"/>
          <w:i/>
          <w:lang w:eastAsia="es-ES"/>
        </w:rPr>
        <w:lastRenderedPageBreak/>
        <w:t>PROTEGIENDO DATOS CONFIDENCIALES CONFORME A LA LEY REQUIERO SABER QUE FORMATOS SE UTILIZAN PARA EXPEDICIÓN Y REFRENDO ANUAL CUANTAS EXPEDICIONES DE LICENCIAS DE FUNCIONAMIENTO PARA ESTACIONAMIENTOS PÚBLICOS SE DIERON EN 2019 Y ENERO 2020 Y REQUISITOS PARA EXPEDIRLAS CUANTAS LICENCIAS PROVISIONALES DE FUNCIONAMIENTO SE DIERON EN 2019 Y ENERO 2020 Y REQUISITOS PARA EXPEDIRLAS CUANTAS LICENCIAS DE FUNCIONAMIENTO DE ALTO Y MEDIANO IMPACTO SE OTORGARON EN 2019 Y EN ENERO DE 2020 Y REQUISITOS PARA EXPEDIRLAS REQUISITOS PARA LA SOLICITUD DE BAJA DE ANUNCIOS PUBLICITARIOS Y CUANTO SE OTORGARON EN 2019 Y ENERO 2020 REQUISITOS DE SOLICITUD ALTA O MODIFICACIÓN DE ANUNCIO PUBLICITARIO Y CUANTO SE OTORGARON EN 2019 Y ENERO 2020 EN CASO DE NO HABERSE EXPEDIDO ALGÚN TRAMITE MENCIONAR BAJO QUE FUNDAMENTO</w:t>
      </w:r>
      <w:r w:rsidR="003641EF" w:rsidRPr="00AB5409">
        <w:rPr>
          <w:rFonts w:ascii="Palatino Linotype" w:eastAsiaTheme="majorEastAsia" w:hAnsi="Palatino Linotype" w:cstheme="majorBidi"/>
          <w:i/>
          <w:lang w:eastAsia="es-ES"/>
        </w:rPr>
        <w:t>.” (sic)</w:t>
      </w:r>
    </w:p>
    <w:p w14:paraId="4F5E38C9" w14:textId="77777777" w:rsidR="003641EF" w:rsidRPr="00AB5409" w:rsidRDefault="003641EF" w:rsidP="000773A1">
      <w:pPr>
        <w:tabs>
          <w:tab w:val="left" w:pos="0"/>
          <w:tab w:val="left" w:pos="142"/>
        </w:tabs>
        <w:spacing w:after="0" w:line="360" w:lineRule="auto"/>
        <w:ind w:right="567"/>
        <w:jc w:val="both"/>
        <w:rPr>
          <w:rFonts w:ascii="Palatino Linotype" w:eastAsiaTheme="majorEastAsia" w:hAnsi="Palatino Linotype" w:cstheme="majorBidi"/>
          <w:i/>
          <w:lang w:eastAsia="es-ES"/>
        </w:rPr>
      </w:pPr>
    </w:p>
    <w:p w14:paraId="6CB545D8" w14:textId="77777777" w:rsidR="003641EF" w:rsidRPr="00AB5409" w:rsidRDefault="003641EF" w:rsidP="000773A1">
      <w:pPr>
        <w:numPr>
          <w:ilvl w:val="0"/>
          <w:numId w:val="1"/>
        </w:numPr>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AB5409">
        <w:rPr>
          <w:rFonts w:ascii="Palatino Linotype" w:eastAsia="Times New Roman" w:hAnsi="Palatino Linotype" w:cs="Arial"/>
          <w:sz w:val="24"/>
          <w:szCs w:val="24"/>
          <w:lang w:val="es-ES" w:eastAsia="es-ES"/>
        </w:rPr>
        <w:t>Se registraron los recursos de revisión</w:t>
      </w:r>
      <w:r w:rsidRPr="00AB5409">
        <w:rPr>
          <w:rFonts w:ascii="Palatino Linotype" w:eastAsiaTheme="minorEastAsia" w:hAnsi="Palatino Linotype" w:cs="Arial"/>
          <w:bCs/>
          <w:sz w:val="24"/>
          <w:szCs w:val="24"/>
          <w:lang w:val="es-ES_tradnl" w:eastAsia="es-ES"/>
        </w:rPr>
        <w:t xml:space="preserve">, asimismo con fundamento en lo dispuesto por el </w:t>
      </w:r>
      <w:r w:rsidRPr="00AB5409">
        <w:rPr>
          <w:rFonts w:ascii="Palatino Linotype" w:eastAsia="Calibri" w:hAnsi="Palatino Linotype" w:cs="Arial"/>
          <w:sz w:val="24"/>
          <w:szCs w:val="24"/>
          <w:lang w:val="es-ES" w:eastAsia="es-ES"/>
        </w:rPr>
        <w:t xml:space="preserve">artículo 185 fracción I de la </w:t>
      </w:r>
      <w:r w:rsidRPr="00AB540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AB5409">
        <w:rPr>
          <w:rFonts w:ascii="Palatino Linotype" w:eastAsia="Times New Roman" w:hAnsi="Palatino Linotype" w:cs="Arial"/>
          <w:sz w:val="24"/>
          <w:szCs w:val="24"/>
          <w:lang w:val="es-ES" w:eastAsia="es-ES"/>
        </w:rPr>
        <w:t xml:space="preserve">se turnaron al </w:t>
      </w:r>
      <w:r w:rsidRPr="00AB5409">
        <w:rPr>
          <w:rFonts w:ascii="Palatino Linotype" w:eastAsia="Times New Roman" w:hAnsi="Palatino Linotype" w:cs="Arial"/>
          <w:b/>
          <w:sz w:val="24"/>
          <w:szCs w:val="24"/>
          <w:lang w:val="es-ES" w:eastAsia="es-ES"/>
        </w:rPr>
        <w:t xml:space="preserve">Comisionado José Guadalupe Luna Hernández, </w:t>
      </w:r>
      <w:r w:rsidRPr="00AB5409">
        <w:rPr>
          <w:rFonts w:ascii="Palatino Linotype" w:eastAsia="Times New Roman" w:hAnsi="Palatino Linotype" w:cs="Arial"/>
          <w:sz w:val="24"/>
          <w:szCs w:val="24"/>
          <w:lang w:val="es-ES" w:eastAsia="es-ES"/>
        </w:rPr>
        <w:t xml:space="preserve">para </w:t>
      </w:r>
      <w:r w:rsidRPr="00AB5409">
        <w:rPr>
          <w:rFonts w:ascii="Palatino Linotype" w:eastAsia="Times New Roman" w:hAnsi="Palatino Linotype" w:cs="Arial"/>
          <w:sz w:val="24"/>
          <w:szCs w:val="24"/>
          <w:lang w:eastAsia="es-ES"/>
        </w:rPr>
        <w:t>su análisis.</w:t>
      </w:r>
    </w:p>
    <w:p w14:paraId="01455813" w14:textId="77777777" w:rsidR="003641EF" w:rsidRPr="00AB5409" w:rsidRDefault="003641EF" w:rsidP="000773A1">
      <w:pPr>
        <w:tabs>
          <w:tab w:val="left" w:pos="0"/>
          <w:tab w:val="left" w:pos="142"/>
        </w:tabs>
        <w:spacing w:after="0" w:line="240" w:lineRule="auto"/>
        <w:contextualSpacing/>
        <w:rPr>
          <w:rFonts w:ascii="Palatino Linotype" w:eastAsiaTheme="minorEastAsia" w:hAnsi="Palatino Linotype"/>
          <w:i/>
          <w:color w:val="000000"/>
          <w:sz w:val="24"/>
          <w:szCs w:val="24"/>
          <w:lang w:val="es-ES_tradnl" w:eastAsia="es-ES"/>
        </w:rPr>
      </w:pPr>
    </w:p>
    <w:p w14:paraId="5C5073E4" w14:textId="77777777" w:rsidR="003641EF" w:rsidRPr="00AB5409" w:rsidRDefault="003641EF" w:rsidP="000773A1">
      <w:pPr>
        <w:numPr>
          <w:ilvl w:val="0"/>
          <w:numId w:val="1"/>
        </w:numPr>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AB5409">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 los acuerdos de admisión del </w:t>
      </w:r>
      <w:r w:rsidR="00F33C17" w:rsidRPr="00AB5409">
        <w:rPr>
          <w:rFonts w:ascii="Palatino Linotype" w:eastAsia="Calibri" w:hAnsi="Palatino Linotype" w:cs="Arial"/>
          <w:sz w:val="24"/>
          <w:szCs w:val="24"/>
          <w:lang w:val="es-ES" w:eastAsia="es-ES"/>
        </w:rPr>
        <w:t>siete (07</w:t>
      </w:r>
      <w:r w:rsidRPr="00AB5409">
        <w:rPr>
          <w:rFonts w:ascii="Palatino Linotype" w:eastAsia="Calibri" w:hAnsi="Palatino Linotype" w:cs="Arial"/>
          <w:sz w:val="24"/>
          <w:szCs w:val="24"/>
          <w:lang w:val="es-ES" w:eastAsia="es-ES"/>
        </w:rPr>
        <w:t xml:space="preserve">) de agosto de dos mil veinte, puso a disposición de las partes los expedientes electrónicos </w:t>
      </w:r>
      <w:r w:rsidRPr="00AB5409">
        <w:rPr>
          <w:rFonts w:ascii="Palatino Linotype" w:eastAsia="Calibri" w:hAnsi="Palatino Linotype" w:cs="Arial"/>
          <w:sz w:val="24"/>
          <w:szCs w:val="24"/>
          <w:lang w:val="es-ES_tradnl" w:eastAsia="es-ES"/>
        </w:rPr>
        <w:t xml:space="preserve">vía </w:t>
      </w:r>
      <w:r w:rsidRPr="00AB5409">
        <w:rPr>
          <w:rFonts w:ascii="Palatino Linotype" w:eastAsia="Calibri" w:hAnsi="Palatino Linotype" w:cs="Arial"/>
          <w:b/>
          <w:sz w:val="24"/>
          <w:szCs w:val="24"/>
          <w:lang w:val="es-ES" w:eastAsia="es-ES"/>
        </w:rPr>
        <w:t xml:space="preserve">SAIMEX </w:t>
      </w:r>
      <w:r w:rsidRPr="00AB5409">
        <w:rPr>
          <w:rFonts w:ascii="Palatino Linotype" w:eastAsia="Calibri" w:hAnsi="Palatino Linotype" w:cs="Arial"/>
          <w:sz w:val="24"/>
          <w:szCs w:val="24"/>
          <w:lang w:val="es-ES" w:eastAsia="es-ES"/>
        </w:rPr>
        <w:t xml:space="preserve">a efecto de que en un plazo máximo de siete días </w:t>
      </w:r>
      <w:r w:rsidRPr="00AB5409">
        <w:rPr>
          <w:rFonts w:ascii="Palatino Linotype" w:eastAsia="Calibri" w:hAnsi="Palatino Linotype" w:cs="Arial"/>
          <w:sz w:val="24"/>
          <w:szCs w:val="24"/>
          <w:lang w:val="es-ES" w:eastAsia="es-ES"/>
        </w:rPr>
        <w:lastRenderedPageBreak/>
        <w:t>manifestaran lo que a derecho convinieran, ofrecieran pruebas y alegatos según corresponda al caso concreto, situación que no ocurrió.</w:t>
      </w:r>
    </w:p>
    <w:p w14:paraId="157AEB5E" w14:textId="77777777" w:rsidR="003641EF" w:rsidRPr="00AB5409" w:rsidRDefault="003641EF" w:rsidP="000773A1">
      <w:pPr>
        <w:tabs>
          <w:tab w:val="left" w:pos="0"/>
          <w:tab w:val="left" w:pos="142"/>
        </w:tabs>
        <w:spacing w:after="0" w:line="240" w:lineRule="auto"/>
        <w:contextualSpacing/>
        <w:rPr>
          <w:rFonts w:ascii="Palatino Linotype" w:eastAsiaTheme="minorEastAsia" w:hAnsi="Palatino Linotype"/>
          <w:i/>
          <w:color w:val="000000"/>
          <w:sz w:val="24"/>
          <w:szCs w:val="24"/>
          <w:lang w:val="es-ES_tradnl" w:eastAsia="es-ES"/>
        </w:rPr>
      </w:pPr>
    </w:p>
    <w:p w14:paraId="27A4258E" w14:textId="77777777" w:rsidR="003641EF" w:rsidRPr="00AB5409" w:rsidRDefault="003641EF" w:rsidP="000773A1">
      <w:pPr>
        <w:numPr>
          <w:ilvl w:val="0"/>
          <w:numId w:val="1"/>
        </w:numPr>
        <w:spacing w:before="240" w:after="0" w:line="360" w:lineRule="auto"/>
        <w:ind w:left="0" w:firstLine="0"/>
        <w:contextualSpacing/>
        <w:jc w:val="both"/>
        <w:rPr>
          <w:rFonts w:eastAsiaTheme="minorEastAsia"/>
          <w:sz w:val="24"/>
          <w:szCs w:val="24"/>
        </w:rPr>
      </w:pPr>
      <w:r w:rsidRPr="00AB5409">
        <w:rPr>
          <w:rFonts w:ascii="Palatino Linotype" w:eastAsia="Calibri" w:hAnsi="Palatino Linotype" w:cs="Arial"/>
          <w:sz w:val="24"/>
          <w:szCs w:val="24"/>
          <w:lang w:val="es-ES" w:eastAsia="es-ES"/>
        </w:rPr>
        <w:t xml:space="preserve">El veinticuatro (24) agosto de dos mil veinte el Comisionado ponente realizó el cierre de instrucción mediante acuerdos </w:t>
      </w:r>
      <w:r w:rsidRPr="00AB5409">
        <w:rPr>
          <w:rFonts w:ascii="Palatino Linotype" w:eastAsia="Calibri" w:hAnsi="Palatino Linotype" w:cs="Arial"/>
          <w:color w:val="000000" w:themeColor="text1"/>
          <w:sz w:val="24"/>
          <w:szCs w:val="24"/>
          <w:lang w:eastAsia="es-ES"/>
        </w:rPr>
        <w:t>respectivamente, por lo que, ordenó turnar el expediente a resolución, misma que ahora se pronu</w:t>
      </w:r>
      <w:r w:rsidR="00F33C17" w:rsidRPr="00AB5409">
        <w:rPr>
          <w:rFonts w:ascii="Palatino Linotype" w:eastAsia="Calibri" w:hAnsi="Palatino Linotype" w:cs="Arial"/>
          <w:color w:val="000000" w:themeColor="text1"/>
          <w:sz w:val="24"/>
          <w:szCs w:val="24"/>
          <w:lang w:eastAsia="es-ES"/>
        </w:rPr>
        <w:t xml:space="preserve">ncia. - - - - - - - - - - - </w:t>
      </w:r>
    </w:p>
    <w:p w14:paraId="5F417919" w14:textId="77777777" w:rsidR="003641EF" w:rsidRPr="00AB5409" w:rsidRDefault="003641EF" w:rsidP="000773A1">
      <w:pPr>
        <w:keepNext/>
        <w:keepLines/>
        <w:tabs>
          <w:tab w:val="left" w:pos="0"/>
          <w:tab w:val="left" w:pos="142"/>
        </w:tabs>
        <w:spacing w:before="240" w:after="0"/>
        <w:jc w:val="center"/>
        <w:outlineLvl w:val="0"/>
        <w:rPr>
          <w:rFonts w:ascii="Palatino Linotype" w:eastAsiaTheme="majorEastAsia" w:hAnsi="Palatino Linotype" w:cstheme="majorBidi"/>
          <w:b/>
          <w:sz w:val="24"/>
          <w:szCs w:val="24"/>
        </w:rPr>
      </w:pPr>
      <w:bookmarkStart w:id="66" w:name="_Toc50647418"/>
      <w:r w:rsidRPr="00AB5409">
        <w:rPr>
          <w:rFonts w:ascii="Palatino Linotype" w:eastAsiaTheme="majorEastAsia" w:hAnsi="Palatino Linotype" w:cstheme="majorBidi"/>
          <w:b/>
          <w:sz w:val="24"/>
          <w:szCs w:val="24"/>
        </w:rPr>
        <w:t>CONSIDERANDO</w:t>
      </w:r>
      <w:bookmarkEnd w:id="66"/>
    </w:p>
    <w:p w14:paraId="6DCF9CFB" w14:textId="77777777" w:rsidR="003641EF" w:rsidRPr="00AB5409" w:rsidRDefault="003641EF" w:rsidP="000773A1">
      <w:pPr>
        <w:tabs>
          <w:tab w:val="left" w:pos="0"/>
          <w:tab w:val="left" w:pos="142"/>
        </w:tabs>
        <w:spacing w:after="0" w:line="240" w:lineRule="auto"/>
        <w:rPr>
          <w:rFonts w:eastAsiaTheme="minorEastAsia"/>
          <w:sz w:val="24"/>
          <w:szCs w:val="24"/>
        </w:rPr>
      </w:pPr>
    </w:p>
    <w:p w14:paraId="50C62E69" w14:textId="77777777" w:rsidR="003641EF" w:rsidRPr="00AB5409" w:rsidRDefault="003641EF" w:rsidP="000773A1">
      <w:pPr>
        <w:keepNext/>
        <w:keepLines/>
        <w:tabs>
          <w:tab w:val="left" w:pos="0"/>
          <w:tab w:val="left" w:pos="142"/>
        </w:tabs>
        <w:spacing w:before="40" w:after="0"/>
        <w:outlineLvl w:val="1"/>
        <w:rPr>
          <w:rFonts w:ascii="Palatino Linotype" w:eastAsiaTheme="majorEastAsia" w:hAnsi="Palatino Linotype" w:cstheme="majorBidi"/>
          <w:b/>
          <w:sz w:val="24"/>
          <w:szCs w:val="24"/>
        </w:rPr>
      </w:pPr>
      <w:bookmarkStart w:id="67" w:name="_Toc50647419"/>
      <w:r w:rsidRPr="00AB5409">
        <w:rPr>
          <w:rFonts w:ascii="Palatino Linotype" w:eastAsiaTheme="majorEastAsia" w:hAnsi="Palatino Linotype" w:cstheme="majorBidi"/>
          <w:b/>
          <w:sz w:val="24"/>
          <w:szCs w:val="24"/>
        </w:rPr>
        <w:t>PRIMERO. De la competencia.</w:t>
      </w:r>
      <w:bookmarkEnd w:id="67"/>
    </w:p>
    <w:p w14:paraId="5DEF5B44" w14:textId="77777777" w:rsidR="003641EF" w:rsidRPr="00AB5409" w:rsidRDefault="003641EF" w:rsidP="000773A1">
      <w:pPr>
        <w:tabs>
          <w:tab w:val="left" w:pos="0"/>
          <w:tab w:val="left" w:pos="142"/>
        </w:tabs>
        <w:spacing w:after="0" w:line="240" w:lineRule="auto"/>
        <w:rPr>
          <w:rFonts w:eastAsiaTheme="minorEastAsia"/>
          <w:sz w:val="24"/>
          <w:szCs w:val="24"/>
        </w:rPr>
      </w:pPr>
    </w:p>
    <w:p w14:paraId="428D39D6" w14:textId="77777777" w:rsidR="003641EF" w:rsidRPr="00AB5409" w:rsidRDefault="003641EF" w:rsidP="000773A1">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AB540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B5409">
        <w:rPr>
          <w:rFonts w:ascii="Palatino Linotype" w:eastAsia="Calibri" w:hAnsi="Palatino Linotype" w:cs="Times New Roman"/>
          <w:b/>
          <w:sz w:val="24"/>
          <w:szCs w:val="24"/>
          <w:lang w:val="es-ES" w:eastAsia="es-ES"/>
        </w:rPr>
        <w:t>Constitución Política de los Estados Unidos Mexicanos</w:t>
      </w:r>
      <w:r w:rsidRPr="00AB5409">
        <w:rPr>
          <w:rFonts w:ascii="Palatino Linotype" w:eastAsia="Calibri" w:hAnsi="Palatino Linotype" w:cs="Times New Roman"/>
          <w:sz w:val="24"/>
          <w:szCs w:val="24"/>
          <w:lang w:val="es-ES" w:eastAsia="es-ES"/>
        </w:rPr>
        <w:t xml:space="preserve">; 5, párrafos </w:t>
      </w:r>
      <w:r w:rsidRPr="00AB5409">
        <w:rPr>
          <w:rFonts w:ascii="Palatino Linotype" w:eastAsiaTheme="minorEastAsia" w:hAnsi="Palatino Linotype" w:cs="Arial"/>
          <w:bCs/>
          <w:color w:val="222222"/>
          <w:sz w:val="24"/>
          <w:szCs w:val="24"/>
          <w:lang w:val="es-ES" w:eastAsia="es-ES"/>
        </w:rPr>
        <w:t xml:space="preserve">vigésimo, </w:t>
      </w:r>
      <w:r w:rsidRPr="00AB5409">
        <w:rPr>
          <w:rFonts w:ascii="Palatino Linotype" w:eastAsiaTheme="minorEastAsia" w:hAnsi="Palatino Linotype" w:cs="Arial"/>
          <w:bCs/>
          <w:sz w:val="24"/>
          <w:szCs w:val="24"/>
          <w:lang w:val="es-ES" w:eastAsia="es-ES"/>
        </w:rPr>
        <w:t xml:space="preserve">vigésimo segundo, vigésimo tercero y vigésimo cuarto </w:t>
      </w:r>
      <w:r w:rsidRPr="00AB5409">
        <w:rPr>
          <w:rFonts w:ascii="Palatino Linotype" w:eastAsia="Calibri" w:hAnsi="Palatino Linotype" w:cs="Times New Roman"/>
          <w:sz w:val="24"/>
          <w:szCs w:val="24"/>
          <w:lang w:val="es-ES" w:eastAsia="es-ES"/>
        </w:rPr>
        <w:t xml:space="preserve">fracciones IV y V de la </w:t>
      </w:r>
      <w:r w:rsidRPr="00AB5409">
        <w:rPr>
          <w:rFonts w:ascii="Palatino Linotype" w:eastAsia="Calibri" w:hAnsi="Palatino Linotype" w:cs="Times New Roman"/>
          <w:b/>
          <w:sz w:val="24"/>
          <w:szCs w:val="24"/>
          <w:lang w:val="es-ES" w:eastAsia="es-ES"/>
        </w:rPr>
        <w:t>Constitución Política del Estado Libre y Soberano de México</w:t>
      </w:r>
      <w:r w:rsidRPr="00AB540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B5409">
        <w:rPr>
          <w:rFonts w:ascii="Palatino Linotype" w:eastAsia="Calibri" w:hAnsi="Palatino Linotype" w:cs="Arial"/>
          <w:sz w:val="24"/>
          <w:szCs w:val="24"/>
          <w:lang w:val="es-ES" w:eastAsia="es-ES"/>
        </w:rPr>
        <w:t xml:space="preserve">de la </w:t>
      </w:r>
      <w:r w:rsidRPr="00AB5409">
        <w:rPr>
          <w:rFonts w:ascii="Palatino Linotype" w:eastAsia="Calibri" w:hAnsi="Palatino Linotype" w:cs="Arial"/>
          <w:b/>
          <w:sz w:val="24"/>
          <w:szCs w:val="24"/>
          <w:lang w:val="es-ES" w:eastAsia="es-ES"/>
        </w:rPr>
        <w:t>Ley de Transparencia y Acceso a la Información Pública del Estado de México y Municipios</w:t>
      </w:r>
      <w:r w:rsidRPr="00AB5409">
        <w:rPr>
          <w:rFonts w:ascii="Palatino Linotype" w:eastAsia="Calibri" w:hAnsi="Palatino Linotype" w:cs="Arial"/>
          <w:sz w:val="24"/>
          <w:szCs w:val="24"/>
          <w:lang w:val="es-ES" w:eastAsia="es-ES"/>
        </w:rPr>
        <w:t xml:space="preserve">; y 7, 9 fracciones I y XXIV, y 11 del </w:t>
      </w:r>
      <w:r w:rsidRPr="00AB540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B5409">
        <w:rPr>
          <w:rFonts w:ascii="Palatino Linotype" w:eastAsiaTheme="minorEastAsia" w:hAnsi="Palatino Linotype"/>
          <w:sz w:val="24"/>
          <w:szCs w:val="24"/>
          <w:lang w:val="es-ES_tradnl" w:eastAsia="es-ES"/>
        </w:rPr>
        <w:t>.</w:t>
      </w:r>
    </w:p>
    <w:p w14:paraId="3EF0A36E" w14:textId="77777777" w:rsidR="003641EF" w:rsidRPr="00AB5409" w:rsidRDefault="003641EF" w:rsidP="000773A1">
      <w:pPr>
        <w:tabs>
          <w:tab w:val="left" w:pos="0"/>
          <w:tab w:val="left" w:pos="142"/>
        </w:tabs>
        <w:spacing w:before="240" w:after="240" w:line="360" w:lineRule="auto"/>
        <w:contextualSpacing/>
        <w:jc w:val="both"/>
        <w:rPr>
          <w:rFonts w:ascii="Palatino Linotype" w:eastAsiaTheme="minorEastAsia" w:hAnsi="Palatino Linotype"/>
          <w:sz w:val="24"/>
          <w:szCs w:val="24"/>
          <w:lang w:val="es-ES_tradnl" w:eastAsia="es-ES"/>
        </w:rPr>
      </w:pPr>
    </w:p>
    <w:p w14:paraId="30BA80E3" w14:textId="77777777" w:rsidR="003641EF" w:rsidRPr="00AB5409" w:rsidRDefault="003641EF" w:rsidP="00D114AD">
      <w:pPr>
        <w:pStyle w:val="Ttulo1"/>
        <w:rPr>
          <w:rFonts w:ascii="Palatino Linotype" w:hAnsi="Palatino Linotype"/>
          <w:b/>
          <w:color w:val="auto"/>
          <w:sz w:val="24"/>
          <w:szCs w:val="24"/>
        </w:rPr>
      </w:pPr>
      <w:bookmarkStart w:id="68" w:name="_Toc50647420"/>
      <w:r w:rsidRPr="00AB5409">
        <w:rPr>
          <w:rFonts w:ascii="Palatino Linotype" w:hAnsi="Palatino Linotype"/>
          <w:b/>
          <w:color w:val="auto"/>
          <w:sz w:val="24"/>
          <w:szCs w:val="24"/>
        </w:rPr>
        <w:t>SEGUNDO. De la oportunidad y procedencia.</w:t>
      </w:r>
      <w:bookmarkEnd w:id="68"/>
    </w:p>
    <w:p w14:paraId="7DEF5AB4" w14:textId="77777777" w:rsidR="003641EF" w:rsidRPr="00AB5409" w:rsidRDefault="003641EF" w:rsidP="000773A1">
      <w:pPr>
        <w:tabs>
          <w:tab w:val="left" w:pos="0"/>
          <w:tab w:val="left" w:pos="142"/>
        </w:tabs>
        <w:spacing w:after="0" w:line="240" w:lineRule="auto"/>
        <w:rPr>
          <w:rFonts w:eastAsiaTheme="minorEastAsia"/>
          <w:sz w:val="24"/>
          <w:szCs w:val="24"/>
        </w:rPr>
      </w:pPr>
    </w:p>
    <w:p w14:paraId="6277AE37" w14:textId="77777777" w:rsidR="003641EF" w:rsidRPr="00AB5409" w:rsidRDefault="006F2840" w:rsidP="000773A1">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AB5409">
        <w:rPr>
          <w:rFonts w:ascii="Palatino Linotype" w:eastAsia="Calibri" w:hAnsi="Palatino Linotype" w:cs="Arial"/>
          <w:sz w:val="24"/>
          <w:szCs w:val="24"/>
        </w:rPr>
        <w:t>El medio de impugnación fue presentado</w:t>
      </w:r>
      <w:r w:rsidR="003641EF" w:rsidRPr="00AB5409">
        <w:rPr>
          <w:rFonts w:ascii="Palatino Linotype" w:eastAsia="Calibri" w:hAnsi="Palatino Linotype" w:cs="Arial"/>
          <w:sz w:val="24"/>
          <w:szCs w:val="24"/>
        </w:rPr>
        <w:t xml:space="preserve"> a través del </w:t>
      </w:r>
      <w:r w:rsidR="003641EF" w:rsidRPr="00AB5409">
        <w:rPr>
          <w:rFonts w:ascii="Palatino Linotype" w:eastAsia="Calibri" w:hAnsi="Palatino Linotype" w:cs="Arial"/>
          <w:b/>
          <w:sz w:val="24"/>
          <w:szCs w:val="24"/>
        </w:rPr>
        <w:t>SAIMEX,</w:t>
      </w:r>
      <w:r w:rsidR="003641EF" w:rsidRPr="00AB5409">
        <w:rPr>
          <w:rFonts w:ascii="Palatino Linotype" w:eastAsia="Calibri" w:hAnsi="Palatino Linotype" w:cs="Arial"/>
          <w:sz w:val="24"/>
          <w:szCs w:val="24"/>
        </w:rPr>
        <w:t xml:space="preserve"> en el formato previamente aprobado para tal efecto y dentro del plazo legal de quince días hábiles </w:t>
      </w:r>
      <w:r w:rsidR="003641EF" w:rsidRPr="00AB5409">
        <w:rPr>
          <w:rFonts w:ascii="Palatino Linotype" w:eastAsia="Calibri" w:hAnsi="Palatino Linotype" w:cs="Arial"/>
          <w:sz w:val="24"/>
          <w:szCs w:val="24"/>
        </w:rPr>
        <w:lastRenderedPageBreak/>
        <w:t xml:space="preserve">otorgados; para el caso en particular es de señalar que el </w:t>
      </w:r>
      <w:r w:rsidR="003641EF" w:rsidRPr="00AB5409">
        <w:rPr>
          <w:rFonts w:ascii="Palatino Linotype" w:eastAsia="Calibri" w:hAnsi="Palatino Linotype" w:cs="Arial"/>
          <w:b/>
          <w:sz w:val="24"/>
          <w:szCs w:val="24"/>
        </w:rPr>
        <w:t>SUJETO OBLIGADO</w:t>
      </w:r>
      <w:r w:rsidRPr="00AB5409">
        <w:rPr>
          <w:rFonts w:ascii="Palatino Linotype" w:eastAsia="Calibri" w:hAnsi="Palatino Linotype" w:cs="Arial"/>
          <w:sz w:val="24"/>
          <w:szCs w:val="24"/>
        </w:rPr>
        <w:t xml:space="preserve"> entregó respuesta</w:t>
      </w:r>
      <w:r w:rsidR="003641EF" w:rsidRPr="00AB5409">
        <w:rPr>
          <w:rFonts w:ascii="Palatino Linotype" w:eastAsia="Calibri" w:hAnsi="Palatino Linotype" w:cs="Arial"/>
          <w:sz w:val="24"/>
          <w:szCs w:val="24"/>
        </w:rPr>
        <w:t xml:space="preserve"> el </w:t>
      </w:r>
      <w:r w:rsidRPr="00AB5409">
        <w:rPr>
          <w:rFonts w:ascii="Palatino Linotype" w:eastAsia="Calibri" w:hAnsi="Palatino Linotype" w:cs="Arial"/>
          <w:b/>
          <w:sz w:val="24"/>
          <w:szCs w:val="24"/>
        </w:rPr>
        <w:t xml:space="preserve">diecinueve </w:t>
      </w:r>
      <w:r w:rsidR="003641EF" w:rsidRPr="00AB5409">
        <w:rPr>
          <w:rFonts w:ascii="Palatino Linotype" w:eastAsia="Calibri" w:hAnsi="Palatino Linotype" w:cs="Arial"/>
          <w:b/>
          <w:sz w:val="24"/>
          <w:szCs w:val="24"/>
        </w:rPr>
        <w:t>(</w:t>
      </w:r>
      <w:r w:rsidRPr="00AB5409">
        <w:rPr>
          <w:rFonts w:ascii="Palatino Linotype" w:eastAsia="Calibri" w:hAnsi="Palatino Linotype" w:cs="Arial"/>
          <w:b/>
          <w:sz w:val="24"/>
          <w:szCs w:val="24"/>
        </w:rPr>
        <w:t>19) de marzo</w:t>
      </w:r>
      <w:r w:rsidR="003641EF" w:rsidRPr="00AB5409">
        <w:rPr>
          <w:rFonts w:ascii="Palatino Linotype" w:eastAsia="Calibri" w:hAnsi="Palatino Linotype" w:cs="Arial"/>
          <w:b/>
          <w:sz w:val="24"/>
          <w:szCs w:val="24"/>
        </w:rPr>
        <w:t xml:space="preserve"> </w:t>
      </w:r>
      <w:r w:rsidR="003641EF" w:rsidRPr="00AB5409">
        <w:rPr>
          <w:rFonts w:ascii="Palatino Linotype" w:eastAsia="Calibri" w:hAnsi="Palatino Linotype" w:cs="Arial"/>
          <w:sz w:val="24"/>
          <w:szCs w:val="24"/>
        </w:rPr>
        <w:t xml:space="preserve">de dos mil veinte, </w:t>
      </w:r>
      <w:r w:rsidR="003641EF" w:rsidRPr="00AB5409">
        <w:rPr>
          <w:rFonts w:ascii="Palatino Linotype" w:hAnsi="Palatino Linotype" w:cs="Arial"/>
          <w:sz w:val="24"/>
          <w:szCs w:val="24"/>
        </w:rPr>
        <w:t>de tal forma q</w:t>
      </w:r>
      <w:r w:rsidRPr="00AB5409">
        <w:rPr>
          <w:rFonts w:ascii="Palatino Linotype" w:hAnsi="Palatino Linotype" w:cs="Arial"/>
          <w:sz w:val="24"/>
          <w:szCs w:val="24"/>
        </w:rPr>
        <w:t>ue los plazos para interponer el</w:t>
      </w:r>
      <w:r w:rsidR="003641EF" w:rsidRPr="00AB5409">
        <w:rPr>
          <w:rFonts w:ascii="Palatino Linotype" w:hAnsi="Palatino Linotype" w:cs="Arial"/>
          <w:sz w:val="24"/>
          <w:szCs w:val="24"/>
        </w:rPr>
        <w:t xml:space="preserve"> recur</w:t>
      </w:r>
      <w:r w:rsidRPr="00AB5409">
        <w:rPr>
          <w:rFonts w:ascii="Palatino Linotype" w:hAnsi="Palatino Linotype" w:cs="Arial"/>
          <w:sz w:val="24"/>
          <w:szCs w:val="24"/>
        </w:rPr>
        <w:t>so transcurrió del veinte (20) de marzo veinte (20)</w:t>
      </w:r>
      <w:r w:rsidR="003641EF" w:rsidRPr="00AB5409">
        <w:rPr>
          <w:rFonts w:ascii="Palatino Linotype" w:hAnsi="Palatino Linotype" w:cs="Arial"/>
          <w:sz w:val="24"/>
          <w:szCs w:val="24"/>
        </w:rPr>
        <w:t xml:space="preserve"> de agosto</w:t>
      </w:r>
      <w:r w:rsidR="003641EF" w:rsidRPr="00AB5409">
        <w:rPr>
          <w:rFonts w:ascii="Palatino Linotype" w:hAnsi="Palatino Linotype" w:cs="Arial"/>
          <w:b/>
          <w:sz w:val="24"/>
          <w:szCs w:val="24"/>
        </w:rPr>
        <w:t xml:space="preserve"> </w:t>
      </w:r>
      <w:r w:rsidR="003641EF" w:rsidRPr="00AB5409">
        <w:rPr>
          <w:rFonts w:ascii="Palatino Linotype" w:hAnsi="Palatino Linotype" w:cs="Arial"/>
          <w:sz w:val="24"/>
          <w:szCs w:val="24"/>
        </w:rPr>
        <w:t>de dos mil veinte; en consecuencia, present</w:t>
      </w:r>
      <w:r w:rsidRPr="00AB5409">
        <w:rPr>
          <w:rFonts w:ascii="Palatino Linotype" w:hAnsi="Palatino Linotype" w:cs="Arial"/>
          <w:sz w:val="24"/>
          <w:szCs w:val="24"/>
        </w:rPr>
        <w:t>ó su inconformidad el veintitrés (23</w:t>
      </w:r>
      <w:r w:rsidR="003641EF" w:rsidRPr="00AB5409">
        <w:rPr>
          <w:rFonts w:ascii="Palatino Linotype" w:hAnsi="Palatino Linotype" w:cs="Arial"/>
          <w:sz w:val="24"/>
          <w:szCs w:val="24"/>
        </w:rPr>
        <w:t>) de marzo</w:t>
      </w:r>
      <w:r w:rsidR="003641EF" w:rsidRPr="00AB5409">
        <w:rPr>
          <w:rFonts w:ascii="Palatino Linotype" w:hAnsi="Palatino Linotype" w:cs="Arial"/>
          <w:b/>
          <w:sz w:val="24"/>
          <w:szCs w:val="24"/>
        </w:rPr>
        <w:t xml:space="preserve"> </w:t>
      </w:r>
      <w:r w:rsidR="003641EF" w:rsidRPr="00AB5409">
        <w:rPr>
          <w:rFonts w:ascii="Palatino Linotype" w:hAnsi="Palatino Linotype" w:cs="Arial"/>
          <w:sz w:val="24"/>
          <w:szCs w:val="24"/>
        </w:rPr>
        <w:t xml:space="preserve">de dos mil veinte, éstos se encuentran dentro de los márgenes temporales previstos en el artículo 178 de la </w:t>
      </w:r>
      <w:r w:rsidR="003641EF" w:rsidRPr="00AB5409">
        <w:rPr>
          <w:rFonts w:ascii="Palatino Linotype" w:hAnsi="Palatino Linotype" w:cs="Arial"/>
          <w:b/>
          <w:sz w:val="24"/>
          <w:szCs w:val="24"/>
        </w:rPr>
        <w:t>Ley de Transparencia y Acceso a la Información Pública del Estado de México y Municipios</w:t>
      </w:r>
      <w:r w:rsidR="003641EF" w:rsidRPr="00AB5409">
        <w:rPr>
          <w:rFonts w:ascii="Palatino Linotype" w:hAnsi="Palatino Linotype" w:cs="Arial"/>
          <w:sz w:val="24"/>
          <w:szCs w:val="24"/>
        </w:rPr>
        <w:t>.</w:t>
      </w:r>
    </w:p>
    <w:p w14:paraId="24635384" w14:textId="77777777" w:rsidR="003641EF" w:rsidRPr="00AB5409" w:rsidRDefault="003641EF" w:rsidP="000773A1">
      <w:pPr>
        <w:tabs>
          <w:tab w:val="left" w:pos="0"/>
          <w:tab w:val="left" w:pos="142"/>
        </w:tabs>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1187B923" w14:textId="77777777" w:rsidR="003641EF" w:rsidRPr="00AB5409" w:rsidRDefault="003641EF" w:rsidP="000773A1">
      <w:pPr>
        <w:numPr>
          <w:ilvl w:val="0"/>
          <w:numId w:val="1"/>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AB5409">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AB5409">
        <w:rPr>
          <w:rFonts w:ascii="Palatino Linotype" w:eastAsia="Calibri" w:hAnsi="Palatino Linotype" w:cs="Arial"/>
          <w:sz w:val="24"/>
          <w:szCs w:val="24"/>
          <w:lang w:val="es-ES_tradnl" w:eastAsia="es-ES"/>
        </w:rPr>
        <w:t>.</w:t>
      </w:r>
    </w:p>
    <w:p w14:paraId="1ED62073" w14:textId="77777777" w:rsidR="003641EF" w:rsidRPr="00AB5409" w:rsidRDefault="003641EF" w:rsidP="000773A1">
      <w:pPr>
        <w:tabs>
          <w:tab w:val="left" w:pos="0"/>
          <w:tab w:val="left" w:pos="142"/>
          <w:tab w:val="left" w:pos="4185"/>
        </w:tabs>
        <w:spacing w:after="0" w:line="240" w:lineRule="auto"/>
        <w:contextualSpacing/>
        <w:rPr>
          <w:rFonts w:ascii="Palatino Linotype" w:eastAsiaTheme="minorEastAsia" w:hAnsi="Palatino Linotype"/>
          <w:sz w:val="24"/>
          <w:szCs w:val="24"/>
          <w:lang w:val="es-ES_tradnl" w:eastAsia="es-ES"/>
        </w:rPr>
      </w:pPr>
      <w:r w:rsidRPr="00AB5409">
        <w:rPr>
          <w:rFonts w:ascii="Palatino Linotype" w:eastAsiaTheme="minorEastAsia" w:hAnsi="Palatino Linotype"/>
          <w:sz w:val="24"/>
          <w:szCs w:val="24"/>
          <w:lang w:val="es-ES_tradnl" w:eastAsia="es-ES"/>
        </w:rPr>
        <w:tab/>
      </w:r>
    </w:p>
    <w:p w14:paraId="17A7A01D" w14:textId="77777777" w:rsidR="003641EF" w:rsidRPr="00AB5409" w:rsidRDefault="003641EF" w:rsidP="00D114AD">
      <w:pPr>
        <w:pStyle w:val="Ttulo1"/>
        <w:rPr>
          <w:rFonts w:ascii="Palatino Linotype" w:eastAsia="Calibri" w:hAnsi="Palatino Linotype" w:cs="Times New Roman"/>
          <w:b/>
          <w:bCs/>
          <w:color w:val="auto"/>
          <w:sz w:val="24"/>
          <w:szCs w:val="24"/>
          <w:lang w:val="es-ES" w:eastAsia="es-ES"/>
        </w:rPr>
      </w:pPr>
      <w:bookmarkStart w:id="76" w:name="_Toc50647421"/>
      <w:r w:rsidRPr="00AB5409">
        <w:rPr>
          <w:rFonts w:ascii="Palatino Linotype" w:eastAsia="Calibri" w:hAnsi="Palatino Linotype" w:cs="Times New Roman"/>
          <w:b/>
          <w:bCs/>
          <w:color w:val="auto"/>
          <w:sz w:val="24"/>
          <w:szCs w:val="24"/>
          <w:lang w:val="es-ES" w:eastAsia="es-ES"/>
        </w:rPr>
        <w:t xml:space="preserve">TERCERO. </w:t>
      </w:r>
      <w:bookmarkStart w:id="77" w:name="_Toc454968928"/>
      <w:bookmarkStart w:id="78" w:name="_Toc455743517"/>
      <w:bookmarkStart w:id="79" w:name="_Toc458016386"/>
      <w:bookmarkStart w:id="80" w:name="_Toc461555893"/>
      <w:bookmarkStart w:id="81" w:name="_Toc462307690"/>
      <w:bookmarkStart w:id="82" w:name="_Toc475005143"/>
      <w:bookmarkEnd w:id="69"/>
      <w:bookmarkEnd w:id="70"/>
      <w:bookmarkEnd w:id="71"/>
      <w:bookmarkEnd w:id="72"/>
      <w:bookmarkEnd w:id="73"/>
      <w:bookmarkEnd w:id="74"/>
      <w:bookmarkEnd w:id="75"/>
      <w:r w:rsidRPr="00AB5409">
        <w:rPr>
          <w:rFonts w:ascii="Palatino Linotype" w:eastAsia="Calibri" w:hAnsi="Palatino Linotype" w:cs="Times New Roman"/>
          <w:b/>
          <w:bCs/>
          <w:color w:val="auto"/>
          <w:sz w:val="24"/>
          <w:szCs w:val="24"/>
          <w:lang w:val="es-ES" w:eastAsia="es-ES"/>
        </w:rPr>
        <w:t>Del planteamiento de la Litis</w:t>
      </w:r>
      <w:bookmarkEnd w:id="76"/>
    </w:p>
    <w:p w14:paraId="14B64531" w14:textId="77777777" w:rsidR="003641EF" w:rsidRPr="00AB5409" w:rsidRDefault="003641EF" w:rsidP="000773A1">
      <w:pPr>
        <w:tabs>
          <w:tab w:val="left" w:pos="0"/>
          <w:tab w:val="left" w:pos="142"/>
        </w:tabs>
        <w:rPr>
          <w:rFonts w:ascii="Palatino Linotype" w:eastAsia="MS Mincho" w:hAnsi="Palatino Linotype" w:cstheme="majorBidi"/>
          <w:sz w:val="24"/>
          <w:szCs w:val="24"/>
          <w:lang w:val="es-ES_tradnl" w:eastAsia="es-ES"/>
        </w:rPr>
      </w:pPr>
    </w:p>
    <w:p w14:paraId="2F89154F" w14:textId="77777777" w:rsidR="006F2840" w:rsidRPr="00AB5409" w:rsidRDefault="003641EF" w:rsidP="000773A1">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AB5409">
        <w:rPr>
          <w:rFonts w:ascii="Palatino Linotype" w:eastAsiaTheme="minorEastAsia" w:hAnsi="Palatino Linotype" w:cs="Arial"/>
          <w:sz w:val="24"/>
          <w:szCs w:val="24"/>
          <w:lang w:val="es-ES_tradnl" w:eastAsia="es-ES"/>
        </w:rPr>
        <w:t>De las constancias que integran el expediente</w:t>
      </w:r>
      <w:r w:rsidR="006F2840" w:rsidRPr="00AB5409">
        <w:rPr>
          <w:rFonts w:ascii="Palatino Linotype" w:eastAsiaTheme="minorEastAsia" w:hAnsi="Palatino Linotype" w:cs="Arial"/>
          <w:sz w:val="24"/>
          <w:szCs w:val="24"/>
          <w:lang w:val="es-ES_tradnl" w:eastAsia="es-ES"/>
        </w:rPr>
        <w:t xml:space="preserve"> electrónico</w:t>
      </w:r>
      <w:r w:rsidRPr="00AB5409">
        <w:rPr>
          <w:rFonts w:ascii="Palatino Linotype" w:eastAsiaTheme="minorEastAsia" w:hAnsi="Palatino Linotype" w:cs="Arial"/>
          <w:sz w:val="24"/>
          <w:szCs w:val="24"/>
          <w:lang w:val="es-ES_tradnl" w:eastAsia="es-ES"/>
        </w:rPr>
        <w:t>, se desprende que el particular realizó diversos requerimientos a</w:t>
      </w:r>
      <w:r w:rsidRPr="00AB5409">
        <w:rPr>
          <w:rFonts w:ascii="Palatino Linotype" w:eastAsiaTheme="minorEastAsia" w:hAnsi="Palatino Linotype" w:cs="Arial"/>
          <w:sz w:val="24"/>
          <w:szCs w:val="24"/>
          <w:lang w:eastAsia="es-ES"/>
        </w:rPr>
        <w:t xml:space="preserve">l </w:t>
      </w:r>
      <w:r w:rsidRPr="00AB5409">
        <w:rPr>
          <w:rFonts w:ascii="Palatino Linotype" w:eastAsiaTheme="minorEastAsia" w:hAnsi="Palatino Linotype" w:cs="Arial"/>
          <w:b/>
          <w:sz w:val="24"/>
          <w:szCs w:val="24"/>
          <w:lang w:eastAsia="es-ES"/>
        </w:rPr>
        <w:t>SUJETO OBLIGADO</w:t>
      </w:r>
      <w:r w:rsidRPr="00AB5409">
        <w:rPr>
          <w:rFonts w:ascii="Palatino Linotype" w:eastAsiaTheme="minorEastAsia" w:hAnsi="Palatino Linotype" w:cs="Arial"/>
          <w:sz w:val="24"/>
          <w:szCs w:val="24"/>
          <w:lang w:eastAsia="es-ES"/>
        </w:rPr>
        <w:t xml:space="preserve"> </w:t>
      </w:r>
      <w:r w:rsidR="006F2840" w:rsidRPr="00AB5409">
        <w:rPr>
          <w:rFonts w:ascii="Palatino Linotype" w:eastAsiaTheme="minorEastAsia" w:hAnsi="Palatino Linotype" w:cs="Arial"/>
          <w:sz w:val="24"/>
          <w:szCs w:val="24"/>
          <w:lang w:eastAsia="es-ES"/>
        </w:rPr>
        <w:t>mismos que se describen en el</w:t>
      </w:r>
      <w:r w:rsidRPr="00AB5409">
        <w:rPr>
          <w:rFonts w:ascii="Palatino Linotype" w:eastAsiaTheme="minorEastAsia" w:hAnsi="Palatino Linotype" w:cs="Arial"/>
          <w:sz w:val="24"/>
          <w:szCs w:val="24"/>
          <w:lang w:eastAsia="es-ES"/>
        </w:rPr>
        <w:t xml:space="preserve"> párrafo</w:t>
      </w:r>
      <w:r w:rsidR="006F2840" w:rsidRPr="00AB5409">
        <w:rPr>
          <w:rFonts w:ascii="Palatino Linotype" w:eastAsiaTheme="minorEastAsia" w:hAnsi="Palatino Linotype" w:cs="Arial"/>
          <w:sz w:val="24"/>
          <w:szCs w:val="24"/>
          <w:lang w:eastAsia="es-ES"/>
        </w:rPr>
        <w:t xml:space="preserve"> uno</w:t>
      </w:r>
      <w:r w:rsidRPr="00AB5409">
        <w:rPr>
          <w:rFonts w:ascii="Palatino Linotype" w:eastAsiaTheme="minorEastAsia" w:hAnsi="Palatino Linotype" w:cs="Arial"/>
          <w:sz w:val="24"/>
          <w:szCs w:val="24"/>
          <w:lang w:eastAsia="es-ES"/>
        </w:rPr>
        <w:t xml:space="preserve"> de la presente resolución; </w:t>
      </w:r>
      <w:r w:rsidR="006F2840" w:rsidRPr="00AB5409">
        <w:rPr>
          <w:rFonts w:ascii="Palatino Linotype" w:eastAsiaTheme="minorEastAsia" w:hAnsi="Palatino Linotype" w:cs="Arial"/>
          <w:sz w:val="24"/>
          <w:szCs w:val="24"/>
          <w:lang w:eastAsia="es-ES"/>
        </w:rPr>
        <w:t xml:space="preserve">dando </w:t>
      </w:r>
      <w:r w:rsidRPr="00AB5409">
        <w:rPr>
          <w:rFonts w:ascii="Palatino Linotype" w:eastAsiaTheme="minorEastAsia" w:hAnsi="Palatino Linotype" w:cs="Arial"/>
          <w:sz w:val="24"/>
          <w:szCs w:val="24"/>
          <w:lang w:eastAsia="es-ES"/>
        </w:rPr>
        <w:t xml:space="preserve">respuesta </w:t>
      </w:r>
      <w:r w:rsidR="006F2840" w:rsidRPr="00AB5409">
        <w:rPr>
          <w:rFonts w:ascii="Palatino Linotype" w:eastAsiaTheme="minorEastAsia" w:hAnsi="Palatino Linotype" w:cs="Arial"/>
          <w:sz w:val="24"/>
          <w:szCs w:val="24"/>
          <w:lang w:eastAsia="es-ES"/>
        </w:rPr>
        <w:t xml:space="preserve">al </w:t>
      </w:r>
      <w:r w:rsidR="00374B21" w:rsidRPr="00AB5409">
        <w:rPr>
          <w:rFonts w:ascii="Palatino Linotype" w:eastAsiaTheme="minorEastAsia" w:hAnsi="Palatino Linotype" w:cs="Arial"/>
          <w:sz w:val="24"/>
          <w:szCs w:val="24"/>
          <w:lang w:eastAsia="es-ES"/>
        </w:rPr>
        <w:t>décimo quinto día</w:t>
      </w:r>
      <w:r w:rsidR="00EB737E" w:rsidRPr="00AB5409">
        <w:rPr>
          <w:rFonts w:ascii="Palatino Linotype" w:eastAsiaTheme="minorEastAsia" w:hAnsi="Palatino Linotype" w:cs="Arial"/>
          <w:sz w:val="24"/>
          <w:szCs w:val="24"/>
          <w:lang w:eastAsia="es-ES"/>
        </w:rPr>
        <w:t>;</w:t>
      </w:r>
      <w:r w:rsidR="00374B21" w:rsidRPr="00AB5409">
        <w:rPr>
          <w:rFonts w:ascii="Palatino Linotype" w:eastAsiaTheme="minorEastAsia" w:hAnsi="Palatino Linotype" w:cs="Arial"/>
          <w:sz w:val="24"/>
          <w:szCs w:val="24"/>
          <w:lang w:eastAsia="es-ES"/>
        </w:rPr>
        <w:t xml:space="preserve"> sin embargo, al momento de realizar la descarga de la información contenida en el arch</w:t>
      </w:r>
      <w:r w:rsidR="0059584C" w:rsidRPr="00AB5409">
        <w:rPr>
          <w:rFonts w:ascii="Palatino Linotype" w:eastAsiaTheme="minorEastAsia" w:hAnsi="Palatino Linotype" w:cs="Arial"/>
          <w:sz w:val="24"/>
          <w:szCs w:val="24"/>
          <w:lang w:eastAsia="es-ES"/>
        </w:rPr>
        <w:t>ivo adjunto, resulta imposible ver su contenido tal como se aprecia en la imagen insertada en el segundo párrafo de la antecedentes de la presente resolución</w:t>
      </w:r>
    </w:p>
    <w:p w14:paraId="39034D7E" w14:textId="77777777" w:rsidR="003641EF" w:rsidRPr="00AB5409" w:rsidRDefault="003641EF" w:rsidP="000773A1">
      <w:pPr>
        <w:tabs>
          <w:tab w:val="left" w:pos="8789"/>
        </w:tabs>
        <w:spacing w:before="240" w:after="240" w:line="360" w:lineRule="auto"/>
        <w:contextualSpacing/>
        <w:jc w:val="both"/>
        <w:rPr>
          <w:rFonts w:ascii="Palatino Linotype" w:eastAsiaTheme="minorEastAsia" w:hAnsi="Palatino Linotype"/>
          <w:i/>
          <w:sz w:val="24"/>
          <w:szCs w:val="24"/>
          <w:lang w:val="es-ES_tradnl" w:eastAsia="es-ES"/>
        </w:rPr>
      </w:pPr>
    </w:p>
    <w:p w14:paraId="4EC0B3CA" w14:textId="77777777" w:rsidR="003641EF" w:rsidRPr="00AB5409" w:rsidRDefault="003641EF" w:rsidP="000773A1">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AB5409">
        <w:rPr>
          <w:rFonts w:ascii="Palatino Linotype" w:eastAsiaTheme="minorEastAsia" w:hAnsi="Palatino Linotype" w:cs="Arial"/>
          <w:sz w:val="24"/>
          <w:szCs w:val="24"/>
          <w:lang w:eastAsia="es-ES"/>
        </w:rPr>
        <w:lastRenderedPageBreak/>
        <w:t>En ese sentido el particular se inconformó y presento su respectivo recurso de revisión argumenta</w:t>
      </w:r>
      <w:r w:rsidR="00882E51" w:rsidRPr="00AB5409">
        <w:rPr>
          <w:rFonts w:ascii="Palatino Linotype" w:eastAsiaTheme="minorEastAsia" w:hAnsi="Palatino Linotype" w:cs="Arial"/>
          <w:sz w:val="24"/>
          <w:szCs w:val="24"/>
          <w:lang w:eastAsia="es-ES"/>
        </w:rPr>
        <w:t xml:space="preserve">do en términos generales que  lo proporcionado por el </w:t>
      </w:r>
      <w:r w:rsidRPr="00AB5409">
        <w:rPr>
          <w:rFonts w:ascii="Palatino Linotype" w:eastAsiaTheme="minorEastAsia" w:hAnsi="Palatino Linotype" w:cs="Arial"/>
          <w:b/>
          <w:sz w:val="24"/>
          <w:szCs w:val="24"/>
          <w:lang w:eastAsia="es-ES"/>
        </w:rPr>
        <w:t>SUJETO OBLIGADO</w:t>
      </w:r>
      <w:r w:rsidR="00882E51" w:rsidRPr="00AB5409">
        <w:rPr>
          <w:rFonts w:ascii="Palatino Linotype" w:eastAsiaTheme="minorEastAsia" w:hAnsi="Palatino Linotype" w:cs="Arial"/>
          <w:sz w:val="24"/>
          <w:szCs w:val="24"/>
          <w:lang w:eastAsia="es-ES"/>
        </w:rPr>
        <w:t xml:space="preserve"> no corresponde con lo solicitado.</w:t>
      </w:r>
    </w:p>
    <w:p w14:paraId="51BE1E21" w14:textId="77777777" w:rsidR="003641EF" w:rsidRPr="00AB5409" w:rsidRDefault="003641EF" w:rsidP="000773A1">
      <w:pPr>
        <w:tabs>
          <w:tab w:val="left" w:pos="0"/>
          <w:tab w:val="left" w:pos="142"/>
        </w:tabs>
        <w:spacing w:before="240" w:after="240" w:line="360" w:lineRule="auto"/>
        <w:contextualSpacing/>
        <w:jc w:val="both"/>
        <w:rPr>
          <w:rFonts w:ascii="Palatino Linotype" w:eastAsiaTheme="minorEastAsia" w:hAnsi="Palatino Linotype"/>
          <w:i/>
          <w:sz w:val="24"/>
          <w:szCs w:val="24"/>
          <w:lang w:val="es-ES_tradnl" w:eastAsia="es-ES"/>
        </w:rPr>
      </w:pPr>
    </w:p>
    <w:p w14:paraId="0596B85A" w14:textId="77777777" w:rsidR="003641EF" w:rsidRPr="00AB5409" w:rsidRDefault="003641EF" w:rsidP="000773A1">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AB5409">
        <w:rPr>
          <w:rFonts w:ascii="Palatino Linotype" w:eastAsiaTheme="minorEastAsia" w:hAnsi="Palatino Linotype"/>
          <w:sz w:val="24"/>
          <w:szCs w:val="24"/>
          <w:lang w:val="es-ES_tradnl" w:eastAsia="es-ES"/>
        </w:rPr>
        <w:t>Luego entonces, la Litis para resolver en el presente asunto consiste en</w:t>
      </w:r>
      <w:r w:rsidR="00882E51" w:rsidRPr="00AB5409">
        <w:rPr>
          <w:rFonts w:ascii="Palatino Linotype" w:eastAsiaTheme="minorEastAsia" w:hAnsi="Palatino Linotype"/>
          <w:sz w:val="24"/>
          <w:szCs w:val="24"/>
          <w:lang w:val="es-ES_tradnl" w:eastAsia="es-ES"/>
        </w:rPr>
        <w:t xml:space="preserve"> analizar la naturaleza de la información, así como la fuente obligacional del </w:t>
      </w:r>
      <w:r w:rsidR="00882E51" w:rsidRPr="00AB5409">
        <w:rPr>
          <w:rFonts w:ascii="Palatino Linotype" w:eastAsiaTheme="minorEastAsia" w:hAnsi="Palatino Linotype"/>
          <w:b/>
          <w:sz w:val="24"/>
          <w:szCs w:val="24"/>
          <w:lang w:val="es-ES_tradnl" w:eastAsia="es-ES"/>
        </w:rPr>
        <w:t>SUJETO OBLIGADO</w:t>
      </w:r>
      <w:r w:rsidR="00882E51" w:rsidRPr="00AB5409">
        <w:rPr>
          <w:rFonts w:ascii="Palatino Linotype" w:eastAsiaTheme="minorEastAsia" w:hAnsi="Palatino Linotype"/>
          <w:sz w:val="24"/>
          <w:szCs w:val="24"/>
          <w:lang w:val="es-ES_tradnl" w:eastAsia="es-ES"/>
        </w:rPr>
        <w:t xml:space="preserve"> para generar, poseer y administrar la información, </w:t>
      </w:r>
      <w:r w:rsidRPr="00AB5409">
        <w:rPr>
          <w:rFonts w:ascii="Palatino Linotype" w:eastAsiaTheme="minorEastAsia" w:hAnsi="Palatino Linotype"/>
          <w:sz w:val="24"/>
          <w:szCs w:val="24"/>
          <w:lang w:val="es-ES_tradnl" w:eastAsia="es-ES"/>
        </w:rPr>
        <w:t>así poder</w:t>
      </w:r>
      <w:r w:rsidR="00882E51" w:rsidRPr="00AB5409">
        <w:rPr>
          <w:rFonts w:ascii="Palatino Linotype" w:eastAsiaTheme="minorEastAsia" w:hAnsi="Palatino Linotype"/>
          <w:sz w:val="24"/>
          <w:szCs w:val="24"/>
          <w:lang w:val="es-ES_tradnl" w:eastAsia="es-ES"/>
        </w:rPr>
        <w:t>, ordenar la entrega de la información y subsanar</w:t>
      </w:r>
      <w:r w:rsidRPr="00AB5409">
        <w:rPr>
          <w:rFonts w:ascii="Palatino Linotype" w:eastAsiaTheme="minorEastAsia" w:hAnsi="Palatino Linotype"/>
          <w:sz w:val="24"/>
          <w:szCs w:val="24"/>
          <w:lang w:val="es-ES_tradnl" w:eastAsia="es-ES"/>
        </w:rPr>
        <w:t xml:space="preserve"> la afectación en que se incurrido.</w:t>
      </w:r>
    </w:p>
    <w:p w14:paraId="022AF871" w14:textId="77777777" w:rsidR="003641EF" w:rsidRPr="00AB5409" w:rsidRDefault="003641EF" w:rsidP="000773A1">
      <w:pPr>
        <w:tabs>
          <w:tab w:val="left" w:pos="0"/>
          <w:tab w:val="left" w:pos="142"/>
        </w:tabs>
        <w:spacing w:before="240" w:after="240" w:line="360" w:lineRule="auto"/>
        <w:contextualSpacing/>
        <w:jc w:val="both"/>
        <w:rPr>
          <w:rFonts w:ascii="Palatino Linotype" w:eastAsiaTheme="minorEastAsia" w:hAnsi="Palatino Linotype"/>
          <w:i/>
          <w:sz w:val="24"/>
          <w:szCs w:val="24"/>
          <w:lang w:val="es-ES_tradnl" w:eastAsia="es-ES"/>
        </w:rPr>
      </w:pPr>
    </w:p>
    <w:p w14:paraId="4589ACD1" w14:textId="77777777" w:rsidR="003641EF" w:rsidRPr="00AB5409" w:rsidRDefault="003641EF" w:rsidP="000773A1">
      <w:pPr>
        <w:numPr>
          <w:ilvl w:val="0"/>
          <w:numId w:val="1"/>
        </w:numPr>
        <w:spacing w:before="240" w:after="240" w:line="360" w:lineRule="auto"/>
        <w:ind w:left="0" w:right="-142" w:firstLine="0"/>
        <w:contextualSpacing/>
        <w:jc w:val="both"/>
        <w:rPr>
          <w:rFonts w:ascii="Palatino Linotype" w:eastAsiaTheme="minorEastAsia" w:hAnsi="Palatino Linotype"/>
          <w:i/>
          <w:lang w:val="es-ES_tradnl" w:eastAsia="es-ES"/>
        </w:rPr>
      </w:pPr>
      <w:r w:rsidRPr="00AB5409">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DB79662" w14:textId="77777777" w:rsidR="003641EF" w:rsidRPr="00AB5409" w:rsidRDefault="003641EF" w:rsidP="000773A1">
      <w:pPr>
        <w:tabs>
          <w:tab w:val="left" w:pos="0"/>
          <w:tab w:val="left" w:pos="142"/>
        </w:tabs>
        <w:spacing w:before="240" w:after="240" w:line="360" w:lineRule="auto"/>
        <w:ind w:right="49"/>
        <w:contextualSpacing/>
        <w:jc w:val="both"/>
        <w:rPr>
          <w:rFonts w:ascii="Palatino Linotype" w:eastAsia="MS Mincho" w:hAnsi="Palatino Linotype" w:cs="Times New Roman"/>
          <w:i/>
          <w:sz w:val="24"/>
          <w:szCs w:val="24"/>
          <w:lang w:val="es-ES_tradnl" w:eastAsia="es-ES"/>
        </w:rPr>
      </w:pPr>
    </w:p>
    <w:p w14:paraId="171110E2" w14:textId="77777777" w:rsidR="003641EF" w:rsidRPr="00AB5409" w:rsidRDefault="003641EF" w:rsidP="000773A1">
      <w:pPr>
        <w:tabs>
          <w:tab w:val="left" w:pos="0"/>
          <w:tab w:val="left" w:pos="142"/>
        </w:tabs>
        <w:spacing w:before="240" w:after="240" w:line="360" w:lineRule="auto"/>
        <w:ind w:left="567" w:right="567"/>
        <w:contextualSpacing/>
        <w:jc w:val="both"/>
        <w:rPr>
          <w:rFonts w:ascii="Palatino Linotype" w:eastAsia="MS Mincho" w:hAnsi="Palatino Linotype" w:cs="Times New Roman"/>
          <w:i/>
          <w:lang w:val="es-ES_tradnl" w:eastAsia="es-ES"/>
        </w:rPr>
      </w:pPr>
      <w:r w:rsidRPr="00AB5409">
        <w:rPr>
          <w:rFonts w:ascii="Palatino Linotype" w:eastAsia="MS Mincho" w:hAnsi="Palatino Linotype" w:cs="Times New Roman"/>
          <w:b/>
          <w:i/>
          <w:lang w:val="es-ES_tradnl" w:eastAsia="es-ES"/>
        </w:rPr>
        <w:t>QUEJA, RECURSO DE. LA OMISION DE RENDIR EL INFORME RESPECTIVO NO IMPIDE QUE SE RESUELVA</w:t>
      </w:r>
      <w:r w:rsidRPr="00AB5409">
        <w:rPr>
          <w:rFonts w:ascii="Palatino Linotype" w:eastAsia="MS Mincho" w:hAnsi="Palatino Linotype" w:cs="Times New Roman"/>
          <w:i/>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w:t>
      </w:r>
      <w:r w:rsidRPr="00AB5409">
        <w:rPr>
          <w:rFonts w:ascii="Palatino Linotype" w:eastAsia="MS Mincho" w:hAnsi="Palatino Linotype" w:cs="Times New Roman"/>
          <w:i/>
          <w:lang w:val="es-ES_tradnl" w:eastAsia="es-ES"/>
        </w:rPr>
        <w:lastRenderedPageBreak/>
        <w:t xml:space="preserve">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14:paraId="04C17B6E" w14:textId="77777777" w:rsidR="003641EF" w:rsidRPr="00AB5409" w:rsidRDefault="003641EF" w:rsidP="000773A1">
      <w:pPr>
        <w:tabs>
          <w:tab w:val="left" w:pos="0"/>
          <w:tab w:val="left" w:pos="142"/>
        </w:tabs>
        <w:spacing w:before="240" w:after="240" w:line="360" w:lineRule="auto"/>
        <w:ind w:right="49"/>
        <w:contextualSpacing/>
        <w:jc w:val="both"/>
        <w:rPr>
          <w:rFonts w:ascii="Palatino Linotype" w:eastAsia="MS Mincho" w:hAnsi="Palatino Linotype" w:cs="Times New Roman"/>
          <w:i/>
          <w:sz w:val="24"/>
          <w:szCs w:val="24"/>
          <w:lang w:val="es-ES_tradnl" w:eastAsia="es-ES"/>
        </w:rPr>
      </w:pPr>
    </w:p>
    <w:p w14:paraId="0DA8EFD3" w14:textId="77777777" w:rsidR="003641EF" w:rsidRPr="00AB5409" w:rsidRDefault="003641EF" w:rsidP="000773A1">
      <w:pPr>
        <w:numPr>
          <w:ilvl w:val="0"/>
          <w:numId w:val="1"/>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AB5409">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AB5409">
        <w:rPr>
          <w:rFonts w:ascii="Palatino Linotype" w:eastAsia="MS Mincho" w:hAnsi="Palatino Linotype" w:cs="Times New Roman"/>
          <w:b/>
          <w:sz w:val="24"/>
          <w:szCs w:val="24"/>
          <w:lang w:val="es-ES_tradnl" w:eastAsia="es-ES"/>
        </w:rPr>
        <w:t>SUJETO OBLIGADO</w:t>
      </w:r>
      <w:r w:rsidRPr="00AB5409">
        <w:rPr>
          <w:rFonts w:ascii="Palatino Linotype" w:eastAsia="MS Mincho" w:hAnsi="Palatino Linotype" w:cs="Times New Roman"/>
          <w:sz w:val="24"/>
          <w:szCs w:val="24"/>
          <w:lang w:val="es-ES_tradnl" w:eastAsia="es-ES"/>
        </w:rPr>
        <w:t xml:space="preserve"> pierda la oportunidad de justificar su e respuesta </w:t>
      </w:r>
      <w:r w:rsidR="000773A1" w:rsidRPr="00AB5409">
        <w:rPr>
          <w:rFonts w:ascii="Palatino Linotype" w:eastAsia="MS Mincho" w:hAnsi="Palatino Linotype" w:cs="Times New Roman"/>
          <w:sz w:val="24"/>
          <w:szCs w:val="24"/>
          <w:lang w:val="es-ES_tradnl" w:eastAsia="es-ES"/>
        </w:rPr>
        <w:t xml:space="preserve">imprecisa </w:t>
      </w:r>
      <w:r w:rsidRPr="00AB5409">
        <w:rPr>
          <w:rFonts w:ascii="Palatino Linotype" w:eastAsia="MS Mincho" w:hAnsi="Palatino Linotype" w:cs="Times New Roman"/>
          <w:sz w:val="24"/>
          <w:szCs w:val="24"/>
          <w:lang w:val="es-ES_tradnl" w:eastAsia="es-ES"/>
        </w:rPr>
        <w:t>y manifestar lo que a su derecho convenga.</w:t>
      </w:r>
    </w:p>
    <w:p w14:paraId="2505225C" w14:textId="77777777" w:rsidR="003641EF" w:rsidRPr="00AB5409" w:rsidRDefault="003641EF" w:rsidP="000773A1">
      <w:pPr>
        <w:tabs>
          <w:tab w:val="left" w:pos="0"/>
          <w:tab w:val="left" w:pos="142"/>
        </w:tabs>
        <w:spacing w:before="240" w:after="240" w:line="360" w:lineRule="auto"/>
        <w:contextualSpacing/>
        <w:jc w:val="both"/>
        <w:rPr>
          <w:rFonts w:ascii="Palatino Linotype" w:eastAsiaTheme="minorEastAsia" w:hAnsi="Palatino Linotype"/>
          <w:i/>
          <w:sz w:val="24"/>
          <w:szCs w:val="24"/>
          <w:lang w:val="es-ES_tradnl" w:eastAsia="es-ES"/>
        </w:rPr>
      </w:pPr>
    </w:p>
    <w:p w14:paraId="5103D972" w14:textId="77777777" w:rsidR="003641EF" w:rsidRPr="00AB5409" w:rsidRDefault="003641EF" w:rsidP="000773A1">
      <w:pPr>
        <w:numPr>
          <w:ilvl w:val="0"/>
          <w:numId w:val="1"/>
        </w:numPr>
        <w:tabs>
          <w:tab w:val="left" w:pos="0"/>
          <w:tab w:val="left" w:pos="142"/>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AB5409">
        <w:rPr>
          <w:rFonts w:ascii="Palatino Linotype" w:hAnsi="Palatino Linotype" w:cs="Arial"/>
          <w:sz w:val="24"/>
          <w:szCs w:val="24"/>
        </w:rPr>
        <w:t xml:space="preserve">Así pues, el presente recurso de revisión del que se trata, se circunscribe en determinar si se </w:t>
      </w:r>
      <w:r w:rsidRPr="00AB5409">
        <w:rPr>
          <w:rFonts w:ascii="Palatino Linotype" w:eastAsia="Times New Roman" w:hAnsi="Palatino Linotype"/>
          <w:sz w:val="24"/>
          <w:szCs w:val="24"/>
        </w:rPr>
        <w:t xml:space="preserve">actualiza la hipótesis </w:t>
      </w:r>
      <w:r w:rsidRPr="00AB5409">
        <w:rPr>
          <w:rFonts w:ascii="Palatino Linotype" w:eastAsia="Times New Roman" w:hAnsi="Palatino Linotype" w:cs="Arial"/>
          <w:sz w:val="24"/>
          <w:szCs w:val="24"/>
          <w:lang w:eastAsia="es-MX"/>
        </w:rPr>
        <w:t xml:space="preserve">contenida en </w:t>
      </w:r>
      <w:r w:rsidRPr="00AB5409">
        <w:rPr>
          <w:rFonts w:ascii="Palatino Linotype" w:eastAsia="Times New Roman" w:hAnsi="Palatino Linotype" w:cs="Arial"/>
          <w:sz w:val="24"/>
          <w:szCs w:val="24"/>
          <w:lang w:val="es-ES" w:eastAsia="es-MX"/>
        </w:rPr>
        <w:t xml:space="preserve">el artículo 179 fracción </w:t>
      </w:r>
      <w:r w:rsidR="000773A1" w:rsidRPr="00AB5409">
        <w:rPr>
          <w:rFonts w:ascii="Palatino Linotype" w:eastAsia="Times New Roman" w:hAnsi="Palatino Linotype" w:cs="Arial"/>
          <w:b/>
          <w:sz w:val="24"/>
          <w:szCs w:val="24"/>
          <w:lang w:val="es-ES" w:eastAsia="es-MX"/>
        </w:rPr>
        <w:t xml:space="preserve"> I </w:t>
      </w:r>
      <w:r w:rsidRPr="00AB5409">
        <w:rPr>
          <w:rFonts w:ascii="Palatino Linotype" w:eastAsia="Times New Roman" w:hAnsi="Palatino Linotype" w:cs="Arial"/>
          <w:b/>
          <w:sz w:val="24"/>
          <w:szCs w:val="24"/>
          <w:lang w:val="es-ES" w:eastAsia="es-MX"/>
        </w:rPr>
        <w:t>y V</w:t>
      </w:r>
      <w:r w:rsidR="000773A1" w:rsidRPr="00AB5409">
        <w:rPr>
          <w:rFonts w:ascii="Palatino Linotype" w:eastAsia="Times New Roman" w:hAnsi="Palatino Linotype" w:cs="Arial"/>
          <w:b/>
          <w:sz w:val="24"/>
          <w:szCs w:val="24"/>
          <w:lang w:val="es-ES" w:eastAsia="es-MX"/>
        </w:rPr>
        <w:t>I</w:t>
      </w:r>
      <w:r w:rsidRPr="00AB5409">
        <w:rPr>
          <w:rFonts w:ascii="Palatino Linotype" w:eastAsia="Times New Roman" w:hAnsi="Palatino Linotype" w:cs="Arial"/>
          <w:b/>
          <w:sz w:val="24"/>
          <w:szCs w:val="24"/>
          <w:lang w:val="es-ES" w:eastAsia="es-MX"/>
        </w:rPr>
        <w:t xml:space="preserve"> </w:t>
      </w:r>
      <w:r w:rsidRPr="00AB5409">
        <w:rPr>
          <w:rFonts w:ascii="Palatino Linotype" w:eastAsia="Times New Roman" w:hAnsi="Palatino Linotype" w:cs="Arial"/>
          <w:sz w:val="24"/>
          <w:szCs w:val="24"/>
          <w:lang w:val="es-ES" w:eastAsia="es-MX"/>
        </w:rPr>
        <w:t xml:space="preserve">de la </w:t>
      </w:r>
      <w:r w:rsidRPr="00AB5409">
        <w:rPr>
          <w:rFonts w:ascii="Palatino Linotype" w:eastAsia="Calibri" w:hAnsi="Palatino Linotype" w:cs="Arial"/>
          <w:b/>
          <w:sz w:val="24"/>
          <w:szCs w:val="24"/>
          <w:lang w:val="es-ES"/>
        </w:rPr>
        <w:t>Ley de Transparencia y Acceso a la Información Pública del Estado de México y Municipios</w:t>
      </w:r>
      <w:r w:rsidRPr="00AB5409">
        <w:rPr>
          <w:rFonts w:ascii="Palatino Linotype" w:eastAsia="Times New Roman" w:hAnsi="Palatino Linotype" w:cs="Arial"/>
          <w:sz w:val="24"/>
          <w:szCs w:val="24"/>
          <w:lang w:val="es-ES" w:eastAsia="es-MX"/>
        </w:rPr>
        <w:t xml:space="preserve"> que a la letra dice:</w:t>
      </w:r>
    </w:p>
    <w:p w14:paraId="1BB9C2D5" w14:textId="77777777" w:rsidR="003641EF" w:rsidRPr="00AB5409" w:rsidRDefault="003641EF" w:rsidP="000773A1">
      <w:pPr>
        <w:tabs>
          <w:tab w:val="left" w:pos="0"/>
          <w:tab w:val="left" w:pos="142"/>
        </w:tabs>
        <w:spacing w:after="0" w:line="240" w:lineRule="auto"/>
        <w:contextualSpacing/>
        <w:rPr>
          <w:rFonts w:ascii="Palatino Linotype" w:eastAsiaTheme="minorEastAsia" w:hAnsi="Palatino Linotype"/>
          <w:b/>
          <w:i/>
          <w:sz w:val="24"/>
          <w:szCs w:val="24"/>
          <w:lang w:val="es-ES_tradnl" w:eastAsia="es-ES"/>
        </w:rPr>
      </w:pPr>
    </w:p>
    <w:p w14:paraId="407425BE" w14:textId="77777777" w:rsidR="003641EF" w:rsidRPr="00AB5409" w:rsidRDefault="003641EF" w:rsidP="000773A1">
      <w:pPr>
        <w:tabs>
          <w:tab w:val="left" w:pos="0"/>
          <w:tab w:val="left" w:pos="142"/>
        </w:tabs>
        <w:spacing w:line="360" w:lineRule="auto"/>
        <w:ind w:left="567" w:right="615"/>
        <w:jc w:val="both"/>
        <w:rPr>
          <w:rFonts w:ascii="Palatino Linotype" w:hAnsi="Palatino Linotype"/>
          <w:i/>
        </w:rPr>
      </w:pPr>
      <w:r w:rsidRPr="00AB5409">
        <w:rPr>
          <w:rFonts w:ascii="Palatino Linotype" w:hAnsi="Palatino Linotype"/>
          <w:b/>
          <w:i/>
        </w:rPr>
        <w:t>Artículo 179. El recurso de revisión es un medio de protección que la Ley otorga a los particulares, para hacer valer su derecho de acceso a la información pública, y procederá en contra de las siguientes causas</w:t>
      </w:r>
      <w:r w:rsidRPr="00AB5409">
        <w:rPr>
          <w:rFonts w:ascii="Palatino Linotype" w:hAnsi="Palatino Linotype"/>
          <w:i/>
        </w:rPr>
        <w:t>:</w:t>
      </w:r>
    </w:p>
    <w:p w14:paraId="42D8C4FD" w14:textId="77777777" w:rsidR="003641EF" w:rsidRPr="00AB5409" w:rsidRDefault="000773A1" w:rsidP="000773A1">
      <w:pPr>
        <w:pStyle w:val="Prrafodelista"/>
        <w:numPr>
          <w:ilvl w:val="1"/>
          <w:numId w:val="1"/>
        </w:numPr>
        <w:tabs>
          <w:tab w:val="left" w:pos="0"/>
          <w:tab w:val="left" w:pos="142"/>
        </w:tabs>
        <w:spacing w:before="240" w:after="240" w:line="360" w:lineRule="auto"/>
        <w:ind w:left="1276"/>
        <w:jc w:val="both"/>
        <w:rPr>
          <w:rFonts w:ascii="Palatino Linotype" w:hAnsi="Palatino Linotype"/>
          <w:b/>
          <w:i/>
        </w:rPr>
      </w:pPr>
      <w:r w:rsidRPr="00AB5409">
        <w:rPr>
          <w:rFonts w:ascii="Palatino Linotype" w:hAnsi="Palatino Linotype"/>
          <w:b/>
          <w:i/>
        </w:rPr>
        <w:t>La negativa a la información solicitada;</w:t>
      </w:r>
    </w:p>
    <w:p w14:paraId="1109E505" w14:textId="77777777" w:rsidR="003641EF" w:rsidRPr="00AB5409" w:rsidRDefault="003641EF" w:rsidP="000773A1">
      <w:pPr>
        <w:tabs>
          <w:tab w:val="left" w:pos="0"/>
          <w:tab w:val="left" w:pos="142"/>
        </w:tabs>
        <w:spacing w:before="240" w:after="240" w:line="360" w:lineRule="auto"/>
        <w:ind w:left="567"/>
        <w:contextualSpacing/>
        <w:jc w:val="both"/>
        <w:rPr>
          <w:rFonts w:ascii="Palatino Linotype" w:hAnsi="Palatino Linotype"/>
          <w:b/>
          <w:i/>
        </w:rPr>
      </w:pPr>
      <w:r w:rsidRPr="00AB5409">
        <w:rPr>
          <w:rFonts w:ascii="Palatino Linotype" w:hAnsi="Palatino Linotype"/>
          <w:b/>
          <w:i/>
        </w:rPr>
        <w:t xml:space="preserve">II. </w:t>
      </w:r>
      <w:r w:rsidR="000773A1" w:rsidRPr="00AB5409">
        <w:rPr>
          <w:rFonts w:ascii="Palatino Linotype" w:hAnsi="Palatino Linotype"/>
          <w:b/>
          <w:i/>
        </w:rPr>
        <w:t>a la V…</w:t>
      </w:r>
    </w:p>
    <w:p w14:paraId="43A3B2C1" w14:textId="77777777" w:rsidR="003641EF" w:rsidRPr="00AB5409" w:rsidRDefault="000773A1" w:rsidP="000773A1">
      <w:pPr>
        <w:tabs>
          <w:tab w:val="left" w:pos="0"/>
          <w:tab w:val="left" w:pos="142"/>
        </w:tabs>
        <w:spacing w:before="240" w:after="240" w:line="360" w:lineRule="auto"/>
        <w:ind w:left="567"/>
        <w:contextualSpacing/>
        <w:jc w:val="both"/>
      </w:pPr>
      <w:r w:rsidRPr="00AB5409">
        <w:rPr>
          <w:rFonts w:ascii="Palatino Linotype" w:hAnsi="Palatino Linotype"/>
          <w:b/>
          <w:i/>
        </w:rPr>
        <w:t>VI. La entrega de información que no corresponda con lo solicitado</w:t>
      </w:r>
      <w:r w:rsidR="003641EF" w:rsidRPr="00AB5409">
        <w:t>;</w:t>
      </w:r>
    </w:p>
    <w:p w14:paraId="7A0D69F4" w14:textId="77777777" w:rsidR="003641EF" w:rsidRPr="00AB5409" w:rsidRDefault="003641EF" w:rsidP="000773A1">
      <w:pPr>
        <w:tabs>
          <w:tab w:val="left" w:pos="0"/>
          <w:tab w:val="left" w:pos="142"/>
        </w:tabs>
        <w:spacing w:before="240" w:after="240" w:line="360" w:lineRule="auto"/>
        <w:ind w:left="567"/>
        <w:contextualSpacing/>
        <w:jc w:val="both"/>
        <w:rPr>
          <w:rFonts w:ascii="Palatino Linotype" w:hAnsi="Palatino Linotype"/>
          <w:i/>
        </w:rPr>
      </w:pPr>
      <w:r w:rsidRPr="00AB5409">
        <w:rPr>
          <w:rFonts w:ascii="Palatino Linotype" w:hAnsi="Palatino Linotype"/>
          <w:b/>
          <w:i/>
        </w:rPr>
        <w:lastRenderedPageBreak/>
        <w:t>V</w:t>
      </w:r>
      <w:r w:rsidR="000773A1" w:rsidRPr="00AB5409">
        <w:rPr>
          <w:rFonts w:ascii="Palatino Linotype" w:hAnsi="Palatino Linotype"/>
          <w:b/>
          <w:i/>
        </w:rPr>
        <w:t>I</w:t>
      </w:r>
      <w:r w:rsidRPr="00AB5409">
        <w:rPr>
          <w:rFonts w:ascii="Palatino Linotype" w:hAnsi="Palatino Linotype"/>
          <w:b/>
          <w:i/>
        </w:rPr>
        <w:t>I.</w:t>
      </w:r>
      <w:r w:rsidRPr="00AB5409">
        <w:rPr>
          <w:rFonts w:ascii="Palatino Linotype" w:hAnsi="Palatino Linotype"/>
          <w:i/>
        </w:rPr>
        <w:t xml:space="preserve"> a la XIV…</w:t>
      </w:r>
    </w:p>
    <w:p w14:paraId="6FA6BFA8" w14:textId="77777777" w:rsidR="003641EF" w:rsidRPr="00AB5409" w:rsidRDefault="003641EF" w:rsidP="000773A1">
      <w:pPr>
        <w:tabs>
          <w:tab w:val="left" w:pos="0"/>
          <w:tab w:val="left" w:pos="142"/>
          <w:tab w:val="left" w:pos="7230"/>
        </w:tabs>
        <w:spacing w:after="0" w:line="240" w:lineRule="auto"/>
        <w:ind w:left="567"/>
        <w:contextualSpacing/>
        <w:rPr>
          <w:rFonts w:ascii="Palatino Linotype" w:eastAsiaTheme="minorEastAsia" w:hAnsi="Palatino Linotype"/>
          <w:i/>
          <w:sz w:val="24"/>
          <w:szCs w:val="24"/>
          <w:lang w:val="es-ES_tradnl" w:eastAsia="es-ES"/>
        </w:rPr>
      </w:pPr>
    </w:p>
    <w:p w14:paraId="6B138059" w14:textId="77777777" w:rsidR="003641EF" w:rsidRPr="00AB5409" w:rsidRDefault="003641EF" w:rsidP="000773A1">
      <w:pPr>
        <w:keepNext/>
        <w:keepLines/>
        <w:tabs>
          <w:tab w:val="left" w:pos="0"/>
          <w:tab w:val="left" w:pos="142"/>
        </w:tabs>
        <w:spacing w:before="240" w:after="0"/>
        <w:outlineLvl w:val="0"/>
        <w:rPr>
          <w:rFonts w:ascii="Palatino Linotype" w:eastAsia="MS Gothic" w:hAnsi="Palatino Linotype" w:cs="Times New Roman"/>
          <w:sz w:val="24"/>
          <w:szCs w:val="32"/>
        </w:rPr>
      </w:pPr>
      <w:bookmarkStart w:id="83" w:name="_Toc50647422"/>
      <w:bookmarkStart w:id="84" w:name="_Toc499659080"/>
      <w:r w:rsidRPr="00AB5409">
        <w:rPr>
          <w:rFonts w:ascii="Palatino Linotype" w:eastAsia="MS Gothic" w:hAnsi="Palatino Linotype" w:cstheme="majorBidi"/>
          <w:b/>
          <w:sz w:val="24"/>
          <w:szCs w:val="32"/>
        </w:rPr>
        <w:t xml:space="preserve">CUARTO. </w:t>
      </w:r>
      <w:r w:rsidRPr="00AB5409">
        <w:rPr>
          <w:rFonts w:ascii="Palatino Linotype" w:eastAsia="MS Gothic" w:hAnsi="Palatino Linotype" w:cs="Times New Roman"/>
          <w:b/>
          <w:sz w:val="24"/>
          <w:szCs w:val="32"/>
        </w:rPr>
        <w:t>Del estudio y resolución del asunto.</w:t>
      </w:r>
      <w:bookmarkEnd w:id="83"/>
    </w:p>
    <w:p w14:paraId="662FBAF5" w14:textId="77777777" w:rsidR="003641EF" w:rsidRPr="00AB5409" w:rsidRDefault="003641EF" w:rsidP="000773A1">
      <w:pPr>
        <w:tabs>
          <w:tab w:val="left" w:pos="0"/>
          <w:tab w:val="left" w:pos="142"/>
        </w:tabs>
        <w:spacing w:after="0" w:line="240" w:lineRule="auto"/>
        <w:contextualSpacing/>
        <w:rPr>
          <w:rFonts w:ascii="Palatino Linotype" w:eastAsia="MS Mincho" w:hAnsi="Palatino Linotype" w:cs="Arial"/>
          <w:sz w:val="24"/>
          <w:szCs w:val="24"/>
          <w:lang w:val="es-ES_tradnl" w:eastAsia="es-ES"/>
        </w:rPr>
      </w:pPr>
    </w:p>
    <w:p w14:paraId="5024471C" w14:textId="77777777" w:rsidR="003641EF" w:rsidRPr="00AB5409" w:rsidRDefault="003641EF" w:rsidP="000773A1">
      <w:pPr>
        <w:numPr>
          <w:ilvl w:val="0"/>
          <w:numId w:val="1"/>
        </w:numPr>
        <w:tabs>
          <w:tab w:val="left" w:pos="0"/>
          <w:tab w:val="left" w:pos="142"/>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B5409">
        <w:rPr>
          <w:rFonts w:ascii="Palatino Linotype" w:eastAsia="MS Mincho" w:hAnsi="Palatino Linotype" w:cs="Times New Roman"/>
          <w:sz w:val="24"/>
          <w:szCs w:val="24"/>
          <w:lang w:val="es-ES_tradnl" w:eastAsia="es-ES"/>
        </w:rPr>
        <w:t xml:space="preserve">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en la materia, es la prerrogativa de las personas para buscar, difundir, investigar, recabar, recibir y solicitar información pública. </w:t>
      </w:r>
    </w:p>
    <w:p w14:paraId="1AC8CB8D" w14:textId="77777777" w:rsidR="003641EF" w:rsidRPr="00AB5409" w:rsidRDefault="003641EF" w:rsidP="000773A1">
      <w:pPr>
        <w:tabs>
          <w:tab w:val="left" w:pos="0"/>
          <w:tab w:val="left" w:pos="142"/>
        </w:tabs>
        <w:spacing w:after="0" w:line="360" w:lineRule="auto"/>
        <w:ind w:right="34"/>
        <w:contextualSpacing/>
        <w:jc w:val="both"/>
        <w:rPr>
          <w:rFonts w:ascii="Palatino Linotype" w:eastAsia="MS Mincho" w:hAnsi="Palatino Linotype" w:cs="Times New Roman"/>
          <w:sz w:val="24"/>
          <w:szCs w:val="24"/>
          <w:lang w:val="es-ES_tradnl" w:eastAsia="es-ES"/>
        </w:rPr>
      </w:pPr>
    </w:p>
    <w:p w14:paraId="2435938D" w14:textId="77777777" w:rsidR="003641EF" w:rsidRPr="00AB5409" w:rsidRDefault="003641EF" w:rsidP="00F448B9">
      <w:pPr>
        <w:numPr>
          <w:ilvl w:val="0"/>
          <w:numId w:val="1"/>
        </w:numPr>
        <w:tabs>
          <w:tab w:val="left" w:pos="0"/>
          <w:tab w:val="left" w:pos="142"/>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AB5409">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366A4BF5" w14:textId="77777777" w:rsidR="003641EF" w:rsidRPr="00AB5409" w:rsidRDefault="003641EF" w:rsidP="000773A1">
      <w:pPr>
        <w:tabs>
          <w:tab w:val="left" w:pos="0"/>
          <w:tab w:val="left" w:pos="142"/>
        </w:tabs>
        <w:spacing w:after="0" w:line="360" w:lineRule="auto"/>
        <w:ind w:right="34"/>
        <w:contextualSpacing/>
        <w:jc w:val="both"/>
        <w:rPr>
          <w:rFonts w:ascii="Palatino Linotype" w:eastAsia="MS Mincho" w:hAnsi="Palatino Linotype" w:cs="Times New Roman"/>
          <w:sz w:val="18"/>
          <w:szCs w:val="24"/>
          <w:lang w:val="es-ES_tradnl" w:eastAsia="es-ES"/>
        </w:rPr>
      </w:pPr>
    </w:p>
    <w:p w14:paraId="26F0D7A3" w14:textId="77777777" w:rsidR="003641EF" w:rsidRPr="00AB5409" w:rsidRDefault="003641EF" w:rsidP="00F448B9">
      <w:pPr>
        <w:numPr>
          <w:ilvl w:val="0"/>
          <w:numId w:val="1"/>
        </w:numPr>
        <w:tabs>
          <w:tab w:val="left" w:pos="0"/>
          <w:tab w:val="left" w:pos="142"/>
        </w:tabs>
        <w:spacing w:after="0" w:line="360" w:lineRule="auto"/>
        <w:ind w:left="0" w:right="34" w:firstLine="0"/>
        <w:contextualSpacing/>
        <w:jc w:val="both"/>
        <w:rPr>
          <w:rFonts w:ascii="Palatino Linotype" w:eastAsia="MS Mincho" w:hAnsi="Palatino Linotype" w:cs="Arial"/>
          <w:sz w:val="24"/>
          <w:szCs w:val="24"/>
          <w:lang w:val="es-ES_tradnl" w:eastAsia="es-ES"/>
        </w:rPr>
      </w:pPr>
      <w:r w:rsidRPr="00AB5409">
        <w:rPr>
          <w:rFonts w:ascii="Palatino Linotype" w:eastAsia="MS Mincho" w:hAnsi="Palatino Linotype" w:cs="Times New Roman"/>
          <w:sz w:val="24"/>
          <w:szCs w:val="24"/>
          <w:lang w:val="es-ES_tradnl" w:eastAsia="es-ES"/>
        </w:rPr>
        <w:t xml:space="preserve">En </w:t>
      </w:r>
      <w:r w:rsidRPr="00AB5409">
        <w:rPr>
          <w:rFonts w:ascii="Palatino Linotype" w:eastAsia="MS Mincho" w:hAnsi="Palatino Linotype" w:cs="Arial"/>
          <w:sz w:val="24"/>
          <w:szCs w:val="24"/>
          <w:lang w:val="es-ES_tradnl" w:eastAsia="es-ES"/>
        </w:rPr>
        <w:t xml:space="preserve">consecuencia se tiene que toda aquella información que posean los Sujetos Obligados con motivo del ejercicio de sus atribuciones, esta se encuentra sujeta a la consulta de los ciudadanos que la requieran. Luego entonces, </w:t>
      </w:r>
      <w:r w:rsidRPr="00AB5409">
        <w:rPr>
          <w:rFonts w:ascii="Palatino Linotype" w:eastAsia="MS Mincho" w:hAnsi="Palatino Linotype" w:cs="Times New Roman"/>
          <w:sz w:val="24"/>
          <w:szCs w:val="24"/>
          <w:lang w:val="es-ES_tradnl" w:eastAsia="es-ES"/>
        </w:rPr>
        <w:t xml:space="preserve">se procede al análisis del contenido de la información remitida en las respuesta, </w:t>
      </w:r>
      <w:r w:rsidRPr="00AB5409">
        <w:rPr>
          <w:rFonts w:ascii="Palatino Linotype" w:eastAsia="MS Mincho" w:hAnsi="Palatino Linotype" w:cs="Arial"/>
          <w:sz w:val="24"/>
          <w:szCs w:val="24"/>
          <w:lang w:val="es-ES_tradnl" w:eastAsia="es-ES"/>
        </w:rPr>
        <w:t xml:space="preserve">para determinar si es actualizada, completa y congruente, de no ser el caso se ordenara </w:t>
      </w:r>
      <w:r w:rsidRPr="00AB5409">
        <w:rPr>
          <w:rFonts w:ascii="Palatino Linotype" w:eastAsia="MS Mincho" w:hAnsi="Palatino Linotype" w:cs="Arial"/>
          <w:sz w:val="24"/>
          <w:szCs w:val="24"/>
          <w:lang w:val="es-ES_tradnl" w:eastAsia="es-ES"/>
        </w:rPr>
        <w:lastRenderedPageBreak/>
        <w:t xml:space="preserve">la entrega de aquella que resulte faltante o carezca de certeza jurídica en cuanto a su existencia o inexistencia, como de igual menare verificar si está sujeta </w:t>
      </w:r>
      <w:r w:rsidR="00F448B9" w:rsidRPr="00AB5409">
        <w:rPr>
          <w:rFonts w:ascii="Palatino Linotype" w:eastAsia="MS Mincho" w:hAnsi="Palatino Linotype" w:cs="Arial"/>
          <w:sz w:val="24"/>
          <w:szCs w:val="24"/>
          <w:lang w:val="es-ES_tradnl" w:eastAsia="es-ES"/>
        </w:rPr>
        <w:t>a un</w:t>
      </w:r>
      <w:r w:rsidRPr="00AB5409">
        <w:rPr>
          <w:rFonts w:ascii="Palatino Linotype" w:eastAsia="MS Mincho" w:hAnsi="Palatino Linotype" w:cs="Arial"/>
          <w:sz w:val="24"/>
          <w:szCs w:val="24"/>
          <w:lang w:val="es-ES_tradnl" w:eastAsia="es-ES"/>
        </w:rPr>
        <w:t xml:space="preserve">  régimen limitado de restricciones para su respectiva entrega, de </w:t>
      </w:r>
      <w:r w:rsidRPr="00AB5409">
        <w:rPr>
          <w:rFonts w:ascii="Palatino Linotype" w:eastAsia="MS Mincho" w:hAnsi="Palatino Linotype" w:cs="Times New Roman"/>
          <w:sz w:val="24"/>
          <w:szCs w:val="24"/>
          <w:lang w:val="es-ES_tradnl" w:eastAsia="es-ES"/>
        </w:rPr>
        <w:t>conformidad con lo establecido por  el artículo 11 de la Ley en la materia, que a la letra dice:</w:t>
      </w:r>
    </w:p>
    <w:p w14:paraId="008D55B2" w14:textId="77777777" w:rsidR="003641EF" w:rsidRPr="00AB5409" w:rsidRDefault="003641EF" w:rsidP="000773A1">
      <w:pPr>
        <w:tabs>
          <w:tab w:val="left" w:pos="0"/>
          <w:tab w:val="left" w:pos="142"/>
        </w:tabs>
        <w:spacing w:after="0" w:line="240" w:lineRule="auto"/>
        <w:ind w:right="49"/>
        <w:contextualSpacing/>
        <w:rPr>
          <w:rFonts w:ascii="Palatino Linotype" w:eastAsia="MS Mincho" w:hAnsi="Palatino Linotype" w:cs="Arial"/>
          <w:sz w:val="24"/>
          <w:szCs w:val="24"/>
          <w:lang w:val="es-ES_tradnl" w:eastAsia="es-ES"/>
        </w:rPr>
      </w:pPr>
    </w:p>
    <w:p w14:paraId="491D3A19" w14:textId="77777777" w:rsidR="003641EF" w:rsidRPr="00AB5409" w:rsidRDefault="003641EF" w:rsidP="00402466">
      <w:pPr>
        <w:tabs>
          <w:tab w:val="left" w:pos="8740"/>
        </w:tabs>
        <w:spacing w:after="0" w:line="360" w:lineRule="auto"/>
        <w:ind w:left="426" w:right="49"/>
        <w:contextualSpacing/>
        <w:jc w:val="both"/>
        <w:rPr>
          <w:rFonts w:ascii="Palatino Linotype" w:eastAsia="MS Mincho" w:hAnsi="Palatino Linotype" w:cs="Arial"/>
          <w:i/>
          <w:sz w:val="24"/>
          <w:szCs w:val="24"/>
          <w:lang w:eastAsia="es-ES"/>
        </w:rPr>
      </w:pPr>
      <w:r w:rsidRPr="00AB5409">
        <w:rPr>
          <w:rFonts w:ascii="Palatino Linotype" w:eastAsia="MS Mincho" w:hAnsi="Palatino Linotype" w:cs="Arial"/>
          <w:i/>
          <w:sz w:val="24"/>
          <w:szCs w:val="24"/>
          <w:lang w:eastAsia="es-ES"/>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014A9FE9" w14:textId="77777777" w:rsidR="003641EF" w:rsidRPr="00AB5409" w:rsidRDefault="00402466" w:rsidP="00402466">
      <w:pPr>
        <w:tabs>
          <w:tab w:val="left" w:pos="142"/>
          <w:tab w:val="left" w:pos="8740"/>
        </w:tabs>
        <w:spacing w:after="0" w:line="360" w:lineRule="auto"/>
        <w:ind w:right="49"/>
        <w:contextualSpacing/>
        <w:jc w:val="both"/>
        <w:rPr>
          <w:rFonts w:ascii="Palatino Linotype" w:eastAsia="MS Mincho" w:hAnsi="Palatino Linotype" w:cs="Arial"/>
          <w:i/>
          <w:sz w:val="24"/>
          <w:szCs w:val="24"/>
          <w:lang w:eastAsia="es-ES"/>
        </w:rPr>
      </w:pPr>
      <w:r w:rsidRPr="00AB5409">
        <w:rPr>
          <w:rFonts w:ascii="Palatino Linotype" w:eastAsia="MS Mincho" w:hAnsi="Palatino Linotype" w:cs="Arial"/>
          <w:i/>
          <w:sz w:val="24"/>
          <w:szCs w:val="24"/>
          <w:lang w:eastAsia="es-ES"/>
        </w:rPr>
        <w:t xml:space="preserve">       </w:t>
      </w:r>
      <w:r w:rsidR="003641EF" w:rsidRPr="00AB5409">
        <w:rPr>
          <w:rFonts w:ascii="Palatino Linotype" w:eastAsia="MS Mincho" w:hAnsi="Palatino Linotype" w:cs="Arial"/>
          <w:i/>
          <w:sz w:val="24"/>
          <w:szCs w:val="24"/>
          <w:lang w:eastAsia="es-ES"/>
        </w:rPr>
        <w:t>…”</w:t>
      </w:r>
    </w:p>
    <w:p w14:paraId="26E56FE2" w14:textId="77777777" w:rsidR="003641EF" w:rsidRPr="00AB5409" w:rsidRDefault="003641EF" w:rsidP="00402466">
      <w:pPr>
        <w:pStyle w:val="Prrafodelista"/>
        <w:numPr>
          <w:ilvl w:val="1"/>
          <w:numId w:val="1"/>
        </w:numPr>
        <w:tabs>
          <w:tab w:val="left" w:pos="0"/>
          <w:tab w:val="left" w:pos="142"/>
        </w:tabs>
        <w:spacing w:after="0" w:line="240" w:lineRule="auto"/>
        <w:ind w:left="709"/>
        <w:outlineLvl w:val="0"/>
        <w:rPr>
          <w:rFonts w:ascii="Palatino Linotype" w:eastAsia="MS Mincho" w:hAnsi="Palatino Linotype"/>
          <w:b/>
          <w:i/>
          <w:sz w:val="24"/>
          <w:szCs w:val="24"/>
          <w:lang w:val="es-ES_tradnl" w:eastAsia="es-ES"/>
        </w:rPr>
      </w:pPr>
      <w:bookmarkStart w:id="85" w:name="_Toc50647423"/>
      <w:r w:rsidRPr="00AB5409">
        <w:rPr>
          <w:rFonts w:ascii="Palatino Linotype" w:eastAsia="MS Mincho" w:hAnsi="Palatino Linotype"/>
          <w:b/>
          <w:i/>
          <w:sz w:val="24"/>
          <w:szCs w:val="24"/>
          <w:lang w:val="es-ES_tradnl" w:eastAsia="es-ES"/>
        </w:rPr>
        <w:t>De la</w:t>
      </w:r>
      <w:r w:rsidR="000A7760" w:rsidRPr="00AB5409">
        <w:rPr>
          <w:rFonts w:ascii="Palatino Linotype" w:eastAsia="MS Mincho" w:hAnsi="Palatino Linotype"/>
          <w:b/>
          <w:i/>
          <w:sz w:val="24"/>
          <w:szCs w:val="24"/>
          <w:lang w:val="es-ES_tradnl" w:eastAsia="es-ES"/>
        </w:rPr>
        <w:t xml:space="preserve"> respuesta emitida</w:t>
      </w:r>
      <w:r w:rsidRPr="00AB5409">
        <w:rPr>
          <w:rFonts w:ascii="Palatino Linotype" w:eastAsia="MS Mincho" w:hAnsi="Palatino Linotype"/>
          <w:b/>
          <w:i/>
          <w:sz w:val="24"/>
          <w:szCs w:val="24"/>
          <w:lang w:val="es-ES_tradnl" w:eastAsia="es-ES"/>
        </w:rPr>
        <w:t xml:space="preserve"> por el Sujeto Obligado</w:t>
      </w:r>
      <w:r w:rsidR="00402466" w:rsidRPr="00AB5409">
        <w:rPr>
          <w:rFonts w:ascii="Palatino Linotype" w:eastAsia="MS Mincho" w:hAnsi="Palatino Linotype"/>
          <w:b/>
          <w:i/>
          <w:sz w:val="24"/>
          <w:szCs w:val="24"/>
          <w:lang w:val="es-ES_tradnl" w:eastAsia="es-ES"/>
        </w:rPr>
        <w:t>.</w:t>
      </w:r>
      <w:bookmarkEnd w:id="85"/>
    </w:p>
    <w:p w14:paraId="4B01FA75" w14:textId="77777777" w:rsidR="003641EF" w:rsidRPr="00AB5409" w:rsidRDefault="003641EF" w:rsidP="000773A1">
      <w:pPr>
        <w:tabs>
          <w:tab w:val="left" w:pos="0"/>
          <w:tab w:val="left" w:pos="142"/>
        </w:tabs>
        <w:spacing w:after="0" w:line="240" w:lineRule="auto"/>
        <w:contextualSpacing/>
        <w:rPr>
          <w:rFonts w:ascii="Palatino Linotype" w:eastAsia="MS Mincho" w:hAnsi="Palatino Linotype"/>
          <w:b/>
          <w:sz w:val="24"/>
          <w:szCs w:val="24"/>
          <w:lang w:val="es-ES_tradnl" w:eastAsia="es-ES"/>
        </w:rPr>
      </w:pPr>
    </w:p>
    <w:p w14:paraId="25F2392D" w14:textId="77777777" w:rsidR="000A7760" w:rsidRPr="00AB5409" w:rsidRDefault="003641EF" w:rsidP="00F448B9">
      <w:pPr>
        <w:numPr>
          <w:ilvl w:val="0"/>
          <w:numId w:val="1"/>
        </w:numPr>
        <w:tabs>
          <w:tab w:val="left" w:pos="0"/>
          <w:tab w:val="left" w:pos="142"/>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AB5409">
        <w:rPr>
          <w:rFonts w:ascii="Palatino Linotype" w:eastAsia="MS Mincho" w:hAnsi="Palatino Linotype" w:cs="Times New Roman"/>
          <w:color w:val="000000"/>
          <w:sz w:val="24"/>
          <w:szCs w:val="24"/>
          <w:lang w:val="es-ES_tradnl" w:eastAsia="es-ES"/>
        </w:rPr>
        <w:t xml:space="preserve">De la información solicitada por el particular, se puede apreciar que el </w:t>
      </w:r>
      <w:r w:rsidRPr="00AB5409">
        <w:rPr>
          <w:rFonts w:ascii="Palatino Linotype" w:eastAsia="MS Mincho" w:hAnsi="Palatino Linotype" w:cs="Times New Roman"/>
          <w:b/>
          <w:color w:val="000000"/>
          <w:sz w:val="24"/>
          <w:szCs w:val="24"/>
          <w:lang w:val="es-ES_tradnl" w:eastAsia="es-ES"/>
        </w:rPr>
        <w:t>SUJETO OBLIGADO</w:t>
      </w:r>
      <w:r w:rsidR="00F448B9" w:rsidRPr="00AB5409">
        <w:rPr>
          <w:rFonts w:ascii="Palatino Linotype" w:eastAsia="MS Mincho" w:hAnsi="Palatino Linotype" w:cs="Times New Roman"/>
          <w:color w:val="000000"/>
          <w:sz w:val="24"/>
          <w:szCs w:val="24"/>
          <w:lang w:val="es-ES_tradnl" w:eastAsia="es-ES"/>
        </w:rPr>
        <w:t xml:space="preserve"> entregó a su consideración la respuesta, sin embargo, momento de realizar la descarga de la misma</w:t>
      </w:r>
      <w:r w:rsidR="000A7760" w:rsidRPr="00AB5409">
        <w:rPr>
          <w:rFonts w:ascii="Palatino Linotype" w:eastAsia="MS Mincho" w:hAnsi="Palatino Linotype" w:cs="Times New Roman"/>
          <w:color w:val="000000"/>
          <w:sz w:val="24"/>
          <w:szCs w:val="24"/>
          <w:lang w:val="es-ES_tradnl" w:eastAsia="es-ES"/>
        </w:rPr>
        <w:t>,</w:t>
      </w:r>
      <w:r w:rsidR="00F448B9" w:rsidRPr="00AB5409">
        <w:rPr>
          <w:rFonts w:ascii="Palatino Linotype" w:eastAsia="MS Mincho" w:hAnsi="Palatino Linotype" w:cs="Times New Roman"/>
          <w:color w:val="000000"/>
          <w:sz w:val="24"/>
          <w:szCs w:val="24"/>
          <w:lang w:val="es-ES_tradnl" w:eastAsia="es-ES"/>
        </w:rPr>
        <w:t xml:space="preserve"> contenida supuestamente en el archivo adjunto, fue imposible ver el c</w:t>
      </w:r>
      <w:r w:rsidR="000A7760" w:rsidRPr="00AB5409">
        <w:rPr>
          <w:rFonts w:ascii="Palatino Linotype" w:eastAsia="MS Mincho" w:hAnsi="Palatino Linotype" w:cs="Times New Roman"/>
          <w:color w:val="000000"/>
          <w:sz w:val="24"/>
          <w:szCs w:val="24"/>
          <w:lang w:val="es-ES_tradnl" w:eastAsia="es-ES"/>
        </w:rPr>
        <w:t>ontenido, en ese sentido se puede observar que hubo negligencia al momento de subir el archivo electrónico para que fuera consultado por el particular y de acuerdo al nombre que se proporcionó, se aprecia que tampoco corresponde a lo solicitado.</w:t>
      </w:r>
    </w:p>
    <w:p w14:paraId="58884D43" w14:textId="77777777" w:rsidR="000A7760" w:rsidRPr="00AB5409" w:rsidRDefault="000A7760" w:rsidP="000A7760">
      <w:pPr>
        <w:tabs>
          <w:tab w:val="left" w:pos="0"/>
          <w:tab w:val="left" w:pos="142"/>
        </w:tabs>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14:paraId="0008DBFC" w14:textId="77777777" w:rsidR="000A7760" w:rsidRPr="00AB5409" w:rsidRDefault="000A7760" w:rsidP="00F448B9">
      <w:pPr>
        <w:numPr>
          <w:ilvl w:val="0"/>
          <w:numId w:val="1"/>
        </w:numPr>
        <w:tabs>
          <w:tab w:val="left" w:pos="0"/>
          <w:tab w:val="left" w:pos="142"/>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AB5409">
        <w:rPr>
          <w:rFonts w:ascii="Palatino Linotype" w:eastAsia="MS Mincho" w:hAnsi="Palatino Linotype" w:cs="Times New Roman"/>
          <w:color w:val="000000"/>
          <w:sz w:val="24"/>
          <w:szCs w:val="24"/>
          <w:lang w:val="es-ES_tradnl" w:eastAsia="es-ES"/>
        </w:rPr>
        <w:t xml:space="preserve">Luego entonces, es referir que el </w:t>
      </w:r>
      <w:r w:rsidRPr="00AB5409">
        <w:rPr>
          <w:rFonts w:ascii="Palatino Linotype" w:eastAsia="MS Mincho" w:hAnsi="Palatino Linotype" w:cs="Times New Roman"/>
          <w:b/>
          <w:color w:val="000000"/>
          <w:sz w:val="24"/>
          <w:szCs w:val="24"/>
          <w:lang w:val="es-ES_tradnl" w:eastAsia="es-ES"/>
        </w:rPr>
        <w:t>SUJETO OBLIGADO</w:t>
      </w:r>
      <w:r w:rsidRPr="00AB5409">
        <w:rPr>
          <w:rFonts w:ascii="Palatino Linotype" w:eastAsia="MS Mincho" w:hAnsi="Palatino Linotype" w:cs="Times New Roman"/>
          <w:color w:val="000000"/>
          <w:sz w:val="24"/>
          <w:szCs w:val="24"/>
          <w:lang w:val="es-ES_tradnl" w:eastAsia="es-ES"/>
        </w:rPr>
        <w:t xml:space="preserve"> conto un plazo de  siete días para subsanar su error en el que ocurrió, pero este fue omiso en dar </w:t>
      </w:r>
      <w:r w:rsidRPr="00AB5409">
        <w:rPr>
          <w:rFonts w:ascii="Palatino Linotype" w:eastAsia="MS Mincho" w:hAnsi="Palatino Linotype" w:cs="Times New Roman"/>
          <w:color w:val="000000"/>
          <w:sz w:val="24"/>
          <w:szCs w:val="24"/>
          <w:lang w:val="es-ES_tradnl" w:eastAsia="es-ES"/>
        </w:rPr>
        <w:lastRenderedPageBreak/>
        <w:t>atención, lo que deja entre ver que no tuvo ni el más mínimo interés de respetar y garantizara el derecho del particular.</w:t>
      </w:r>
    </w:p>
    <w:p w14:paraId="6EEC0173" w14:textId="77777777" w:rsidR="00D114AD" w:rsidRPr="00AB5409" w:rsidRDefault="00D114AD" w:rsidP="00D114AD">
      <w:pPr>
        <w:tabs>
          <w:tab w:val="left" w:pos="0"/>
          <w:tab w:val="left" w:pos="142"/>
        </w:tabs>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14:paraId="6F008DBD" w14:textId="77777777" w:rsidR="00F448B9" w:rsidRPr="00AB5409" w:rsidRDefault="000A7760" w:rsidP="000A7760">
      <w:pPr>
        <w:numPr>
          <w:ilvl w:val="0"/>
          <w:numId w:val="1"/>
        </w:numPr>
        <w:tabs>
          <w:tab w:val="left" w:pos="0"/>
          <w:tab w:val="left" w:pos="142"/>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AB5409">
        <w:rPr>
          <w:rFonts w:ascii="Palatino Linotype" w:eastAsia="MS Mincho" w:hAnsi="Palatino Linotype" w:cs="Times New Roman"/>
          <w:color w:val="000000"/>
          <w:sz w:val="24"/>
          <w:szCs w:val="24"/>
          <w:lang w:val="es-ES_tradnl" w:eastAsia="es-ES"/>
        </w:rPr>
        <w:t>En ese contexto, resulta más que evidente que se vulnerando el derecho de acceso a la información del particular, quien presentó su medio de impugnación resultando procede sus motivos de inconformidad hechos valer.</w:t>
      </w:r>
    </w:p>
    <w:p w14:paraId="034A87F8" w14:textId="77777777" w:rsidR="003641EF" w:rsidRPr="00AB5409" w:rsidRDefault="003641EF" w:rsidP="000773A1">
      <w:pPr>
        <w:tabs>
          <w:tab w:val="left" w:pos="0"/>
          <w:tab w:val="left" w:pos="142"/>
        </w:tabs>
        <w:spacing w:before="240" w:after="240" w:line="360" w:lineRule="auto"/>
        <w:contextualSpacing/>
        <w:jc w:val="both"/>
        <w:rPr>
          <w:rFonts w:ascii="Palatino Linotype" w:eastAsia="MS Mincho" w:hAnsi="Palatino Linotype" w:cs="Times New Roman"/>
          <w:color w:val="000000"/>
          <w:sz w:val="24"/>
          <w:szCs w:val="24"/>
          <w:lang w:val="es-ES_tradnl" w:eastAsia="es-ES"/>
        </w:rPr>
      </w:pPr>
    </w:p>
    <w:p w14:paraId="5D4EF5C1" w14:textId="77777777" w:rsidR="000A7760" w:rsidRPr="00AB5409" w:rsidRDefault="000A7760" w:rsidP="00F448B9">
      <w:pPr>
        <w:numPr>
          <w:ilvl w:val="0"/>
          <w:numId w:val="1"/>
        </w:numPr>
        <w:tabs>
          <w:tab w:val="left" w:pos="0"/>
          <w:tab w:val="left" w:pos="142"/>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AB5409">
        <w:rPr>
          <w:rFonts w:ascii="Palatino Linotype" w:eastAsiaTheme="minorEastAsia" w:hAnsi="Palatino Linotype"/>
          <w:sz w:val="24"/>
          <w:szCs w:val="24"/>
          <w:lang w:val="es-ES_tradnl" w:eastAsia="es-ES"/>
        </w:rPr>
        <w:t>Ahora bien, resulta necesario precisar en qué consisten los diversos planteamientos formulados en la solicitud de informaci</w:t>
      </w:r>
      <w:r w:rsidR="001C049E" w:rsidRPr="00AB5409">
        <w:rPr>
          <w:rFonts w:ascii="Palatino Linotype" w:eastAsiaTheme="minorEastAsia" w:hAnsi="Palatino Linotype"/>
          <w:sz w:val="24"/>
          <w:szCs w:val="24"/>
          <w:lang w:val="es-ES_tradnl" w:eastAsia="es-ES"/>
        </w:rPr>
        <w:t>ón, para proceder al análisis de la naturaleza de la información.</w:t>
      </w:r>
    </w:p>
    <w:p w14:paraId="3936E3F4" w14:textId="77777777" w:rsidR="001C049E" w:rsidRPr="00AB5409" w:rsidRDefault="001C049E" w:rsidP="001C049E">
      <w:pPr>
        <w:pStyle w:val="Prrafodelista"/>
        <w:numPr>
          <w:ilvl w:val="0"/>
          <w:numId w:val="7"/>
        </w:numPr>
        <w:rPr>
          <w:rFonts w:ascii="Palatino Linotype" w:eastAsiaTheme="minorEastAsia" w:hAnsi="Palatino Linotype"/>
          <w:sz w:val="24"/>
          <w:szCs w:val="24"/>
          <w:lang w:val="es-ES_tradnl" w:eastAsia="es-ES"/>
        </w:rPr>
      </w:pPr>
      <w:r w:rsidRPr="00AB5409">
        <w:rPr>
          <w:rFonts w:ascii="Palatino Linotype" w:eastAsiaTheme="minorEastAsia" w:hAnsi="Palatino Linotype"/>
          <w:i/>
          <w:lang w:eastAsia="es-ES"/>
        </w:rPr>
        <w:t>SUBDIRECTOR DE DESARROLLO ECONÓMICO:</w:t>
      </w:r>
    </w:p>
    <w:p w14:paraId="09D3D545" w14:textId="77777777" w:rsidR="001C049E" w:rsidRPr="00AB5409" w:rsidRDefault="001C049E" w:rsidP="001C049E">
      <w:pPr>
        <w:pStyle w:val="Prrafodelista"/>
        <w:numPr>
          <w:ilvl w:val="1"/>
          <w:numId w:val="1"/>
        </w:numPr>
        <w:rPr>
          <w:rFonts w:ascii="Palatino Linotype" w:eastAsiaTheme="minorEastAsia" w:hAnsi="Palatino Linotype"/>
          <w:sz w:val="24"/>
          <w:szCs w:val="24"/>
          <w:lang w:val="es-ES_tradnl" w:eastAsia="es-ES"/>
        </w:rPr>
      </w:pPr>
      <w:r w:rsidRPr="00AB5409">
        <w:rPr>
          <w:rFonts w:ascii="Palatino Linotype" w:eastAsiaTheme="minorEastAsia" w:hAnsi="Palatino Linotype"/>
          <w:b/>
          <w:i/>
          <w:lang w:eastAsia="es-ES"/>
        </w:rPr>
        <w:t>TITULO PROFESIONAL</w:t>
      </w:r>
    </w:p>
    <w:p w14:paraId="1EA97270" w14:textId="77777777" w:rsidR="001C049E" w:rsidRPr="00AB5409" w:rsidRDefault="001C049E" w:rsidP="001C049E">
      <w:pPr>
        <w:pStyle w:val="Prrafodelista"/>
        <w:numPr>
          <w:ilvl w:val="1"/>
          <w:numId w:val="1"/>
        </w:numPr>
        <w:rPr>
          <w:rFonts w:ascii="Palatino Linotype" w:eastAsiaTheme="minorEastAsia" w:hAnsi="Palatino Linotype"/>
          <w:sz w:val="24"/>
          <w:szCs w:val="24"/>
          <w:lang w:val="es-ES_tradnl" w:eastAsia="es-ES"/>
        </w:rPr>
      </w:pPr>
      <w:r w:rsidRPr="00AB5409">
        <w:rPr>
          <w:rFonts w:ascii="Palatino Linotype" w:eastAsiaTheme="minorEastAsia" w:hAnsi="Palatino Linotype"/>
          <w:b/>
          <w:i/>
          <w:lang w:eastAsia="es-ES"/>
        </w:rPr>
        <w:t>ULTIMO GRADO DE ESTUDIO</w:t>
      </w:r>
    </w:p>
    <w:p w14:paraId="6597F945" w14:textId="77777777" w:rsidR="001C049E" w:rsidRPr="00AB5409" w:rsidRDefault="001C049E" w:rsidP="001C049E">
      <w:pPr>
        <w:pStyle w:val="Prrafodelista"/>
        <w:numPr>
          <w:ilvl w:val="1"/>
          <w:numId w:val="1"/>
        </w:numPr>
        <w:rPr>
          <w:rFonts w:ascii="Palatino Linotype" w:eastAsiaTheme="minorEastAsia" w:hAnsi="Palatino Linotype"/>
          <w:sz w:val="24"/>
          <w:szCs w:val="24"/>
          <w:lang w:val="es-ES_tradnl" w:eastAsia="es-ES"/>
        </w:rPr>
      </w:pPr>
      <w:r w:rsidRPr="00AB5409">
        <w:rPr>
          <w:rFonts w:ascii="Palatino Linotype" w:eastAsiaTheme="minorEastAsia" w:hAnsi="Palatino Linotype"/>
          <w:b/>
          <w:i/>
          <w:lang w:eastAsia="es-ES"/>
        </w:rPr>
        <w:t>FUNCIONES Y ATRIBUCIONES</w:t>
      </w:r>
    </w:p>
    <w:p w14:paraId="1242A9F4" w14:textId="77777777" w:rsidR="001C049E" w:rsidRPr="00AB5409" w:rsidRDefault="001C049E" w:rsidP="001C049E">
      <w:pPr>
        <w:pStyle w:val="Prrafodelista"/>
        <w:numPr>
          <w:ilvl w:val="1"/>
          <w:numId w:val="1"/>
        </w:numPr>
        <w:rPr>
          <w:rFonts w:ascii="Palatino Linotype" w:eastAsiaTheme="minorEastAsia" w:hAnsi="Palatino Linotype"/>
          <w:sz w:val="24"/>
          <w:szCs w:val="24"/>
          <w:lang w:val="es-ES_tradnl" w:eastAsia="es-ES"/>
        </w:rPr>
      </w:pPr>
      <w:r w:rsidRPr="00AB5409">
        <w:rPr>
          <w:rFonts w:ascii="Palatino Linotype" w:eastAsiaTheme="minorEastAsia" w:hAnsi="Palatino Linotype"/>
          <w:b/>
          <w:i/>
          <w:lang w:eastAsia="es-ES"/>
        </w:rPr>
        <w:t>CRITERIOS O NORMATIVIDAD SE LE OTORGO EL PUESTO DE SUBDIRECTOR</w:t>
      </w:r>
    </w:p>
    <w:p w14:paraId="227EBFF9" w14:textId="77777777" w:rsidR="001C049E" w:rsidRPr="00AB5409" w:rsidRDefault="001C049E" w:rsidP="001C049E">
      <w:pPr>
        <w:pStyle w:val="Prrafodelista"/>
        <w:numPr>
          <w:ilvl w:val="1"/>
          <w:numId w:val="1"/>
        </w:numPr>
        <w:rPr>
          <w:rFonts w:ascii="Palatino Linotype" w:eastAsiaTheme="minorEastAsia" w:hAnsi="Palatino Linotype"/>
          <w:sz w:val="24"/>
          <w:szCs w:val="24"/>
          <w:lang w:val="es-ES_tradnl" w:eastAsia="es-ES"/>
        </w:rPr>
      </w:pPr>
      <w:r w:rsidRPr="00AB5409">
        <w:rPr>
          <w:rFonts w:ascii="Palatino Linotype" w:eastAsiaTheme="minorEastAsia" w:hAnsi="Palatino Linotype"/>
          <w:b/>
          <w:i/>
          <w:lang w:eastAsia="es-ES"/>
        </w:rPr>
        <w:t>SALARIO MENSUAL</w:t>
      </w:r>
    </w:p>
    <w:p w14:paraId="73976E20" w14:textId="77777777" w:rsidR="001C049E" w:rsidRPr="00AB5409" w:rsidRDefault="001C049E" w:rsidP="001C049E">
      <w:pPr>
        <w:pStyle w:val="Prrafodelista"/>
        <w:numPr>
          <w:ilvl w:val="1"/>
          <w:numId w:val="1"/>
        </w:numPr>
        <w:rPr>
          <w:rFonts w:ascii="Palatino Linotype" w:eastAsiaTheme="minorEastAsia" w:hAnsi="Palatino Linotype"/>
          <w:sz w:val="24"/>
          <w:szCs w:val="24"/>
          <w:lang w:val="es-ES_tradnl" w:eastAsia="es-ES"/>
        </w:rPr>
      </w:pPr>
      <w:r w:rsidRPr="00AB5409">
        <w:rPr>
          <w:rFonts w:ascii="Palatino Linotype" w:eastAsiaTheme="minorEastAsia" w:hAnsi="Palatino Linotype"/>
          <w:b/>
          <w:i/>
          <w:lang w:eastAsia="es-ES"/>
        </w:rPr>
        <w:t>PERSONAL QUE ESTA A SU CARGO</w:t>
      </w:r>
    </w:p>
    <w:p w14:paraId="1368A415" w14:textId="77777777" w:rsidR="001C049E" w:rsidRPr="00AB5409" w:rsidRDefault="001C049E" w:rsidP="004C6C57">
      <w:pPr>
        <w:pStyle w:val="Prrafodelista"/>
        <w:numPr>
          <w:ilvl w:val="0"/>
          <w:numId w:val="7"/>
        </w:numPr>
        <w:rPr>
          <w:rFonts w:ascii="Palatino Linotype" w:eastAsiaTheme="minorEastAsia" w:hAnsi="Palatino Linotype"/>
          <w:b/>
          <w:color w:val="FF0000"/>
          <w:sz w:val="24"/>
          <w:szCs w:val="24"/>
          <w:lang w:val="es-ES_tradnl" w:eastAsia="es-ES"/>
        </w:rPr>
      </w:pPr>
      <w:r w:rsidRPr="00AB5409">
        <w:rPr>
          <w:rFonts w:ascii="Palatino Linotype" w:eastAsiaTheme="minorEastAsia" w:hAnsi="Palatino Linotype"/>
          <w:b/>
          <w:i/>
          <w:color w:val="FF0000"/>
          <w:sz w:val="24"/>
          <w:szCs w:val="24"/>
          <w:lang w:eastAsia="es-ES"/>
        </w:rPr>
        <w:t>DIFERENCIA ENTRE LAS FUNCIONES DE SUBDIRECTOR</w:t>
      </w:r>
      <w:r w:rsidRPr="00AB5409">
        <w:rPr>
          <w:rFonts w:ascii="Palatino Linotype" w:eastAsiaTheme="minorEastAsia" w:hAnsi="Palatino Linotype"/>
          <w:i/>
          <w:color w:val="FF0000"/>
          <w:sz w:val="24"/>
          <w:szCs w:val="24"/>
          <w:lang w:eastAsia="es-ES"/>
        </w:rPr>
        <w:t xml:space="preserve"> </w:t>
      </w:r>
      <w:r w:rsidRPr="00AB5409">
        <w:rPr>
          <w:rFonts w:ascii="Palatino Linotype" w:eastAsiaTheme="minorEastAsia" w:hAnsi="Palatino Linotype"/>
          <w:b/>
          <w:i/>
          <w:color w:val="FF0000"/>
          <w:sz w:val="24"/>
          <w:szCs w:val="24"/>
          <w:lang w:eastAsia="es-ES"/>
        </w:rPr>
        <w:t>DE DESARROLLO ECONÓMICO Y DIRECTOR</w:t>
      </w:r>
      <w:r w:rsidR="00A61044" w:rsidRPr="00AB5409">
        <w:rPr>
          <w:rFonts w:ascii="Palatino Linotype" w:eastAsiaTheme="minorEastAsia" w:hAnsi="Palatino Linotype"/>
          <w:b/>
          <w:i/>
          <w:color w:val="FF0000"/>
          <w:sz w:val="24"/>
          <w:szCs w:val="24"/>
          <w:lang w:eastAsia="es-ES"/>
        </w:rPr>
        <w:t xml:space="preserve"> DE DESARROLLO ECONÓMICO.</w:t>
      </w:r>
    </w:p>
    <w:p w14:paraId="306B872E" w14:textId="77777777" w:rsidR="00A61044" w:rsidRPr="00AB5409" w:rsidRDefault="00A61044" w:rsidP="00A61044">
      <w:pPr>
        <w:pStyle w:val="Prrafodelista"/>
        <w:rPr>
          <w:rFonts w:ascii="Palatino Linotype" w:eastAsiaTheme="minorEastAsia" w:hAnsi="Palatino Linotype"/>
          <w:b/>
          <w:color w:val="FF0000"/>
          <w:sz w:val="24"/>
          <w:szCs w:val="24"/>
          <w:lang w:val="es-ES_tradnl" w:eastAsia="es-ES"/>
        </w:rPr>
      </w:pPr>
    </w:p>
    <w:p w14:paraId="282DC97A" w14:textId="77777777" w:rsidR="004C6C57" w:rsidRPr="00AB5409" w:rsidRDefault="00A61044" w:rsidP="00A61044">
      <w:pPr>
        <w:pStyle w:val="Prrafodelista"/>
        <w:numPr>
          <w:ilvl w:val="0"/>
          <w:numId w:val="7"/>
        </w:numPr>
        <w:rPr>
          <w:rFonts w:ascii="Palatino Linotype" w:eastAsiaTheme="minorEastAsia" w:hAnsi="Palatino Linotype"/>
          <w:b/>
          <w:color w:val="FF0000"/>
          <w:sz w:val="24"/>
          <w:szCs w:val="24"/>
          <w:lang w:val="es-ES_tradnl" w:eastAsia="es-ES"/>
        </w:rPr>
      </w:pPr>
      <w:r w:rsidRPr="00AB5409">
        <w:rPr>
          <w:rFonts w:ascii="Palatino Linotype" w:eastAsiaTheme="minorEastAsia" w:hAnsi="Palatino Linotype"/>
          <w:b/>
          <w:i/>
          <w:lang w:eastAsia="es-ES"/>
        </w:rPr>
        <w:t>DIRECCIÓN</w:t>
      </w:r>
      <w:r w:rsidRPr="00AB5409">
        <w:rPr>
          <w:rFonts w:ascii="Palatino Linotype" w:eastAsiaTheme="minorEastAsia" w:hAnsi="Palatino Linotype"/>
          <w:i/>
          <w:lang w:eastAsia="es-ES"/>
        </w:rPr>
        <w:t xml:space="preserve"> DE DESARROLLO ECONÓMICO:</w:t>
      </w:r>
    </w:p>
    <w:p w14:paraId="7F971805" w14:textId="77777777" w:rsidR="00A61044" w:rsidRPr="00AB5409" w:rsidRDefault="00A61044" w:rsidP="00A61044">
      <w:pPr>
        <w:pStyle w:val="Prrafodelista"/>
        <w:rPr>
          <w:rFonts w:ascii="Palatino Linotype" w:eastAsiaTheme="minorEastAsia" w:hAnsi="Palatino Linotype"/>
          <w:b/>
          <w:color w:val="FF0000"/>
          <w:sz w:val="24"/>
          <w:szCs w:val="24"/>
          <w:lang w:val="es-ES_tradnl" w:eastAsia="es-ES"/>
        </w:rPr>
      </w:pPr>
    </w:p>
    <w:p w14:paraId="62817BB0" w14:textId="77777777" w:rsidR="00A61044" w:rsidRPr="00AB5409" w:rsidRDefault="00A61044" w:rsidP="00A61044">
      <w:pPr>
        <w:pStyle w:val="Prrafodelista"/>
        <w:numPr>
          <w:ilvl w:val="0"/>
          <w:numId w:val="8"/>
        </w:numPr>
        <w:rPr>
          <w:rFonts w:ascii="Palatino Linotype" w:eastAsiaTheme="minorEastAsia" w:hAnsi="Palatino Linotype"/>
          <w:b/>
          <w:color w:val="FF0000"/>
          <w:sz w:val="24"/>
          <w:szCs w:val="24"/>
          <w:lang w:val="es-ES_tradnl" w:eastAsia="es-ES"/>
        </w:rPr>
      </w:pPr>
      <w:r w:rsidRPr="00AB5409">
        <w:rPr>
          <w:rFonts w:ascii="Palatino Linotype" w:eastAsiaTheme="minorEastAsia" w:hAnsi="Palatino Linotype"/>
          <w:b/>
          <w:i/>
          <w:lang w:eastAsia="es-ES"/>
        </w:rPr>
        <w:t xml:space="preserve">TRAMITES </w:t>
      </w:r>
      <w:r w:rsidR="007C7A90" w:rsidRPr="00AB5409">
        <w:rPr>
          <w:rFonts w:ascii="Palatino Linotype" w:eastAsiaTheme="minorEastAsia" w:hAnsi="Palatino Linotype"/>
          <w:b/>
          <w:i/>
          <w:lang w:eastAsia="es-ES"/>
        </w:rPr>
        <w:t xml:space="preserve">QUE </w:t>
      </w:r>
      <w:r w:rsidRPr="00AB5409">
        <w:rPr>
          <w:rFonts w:ascii="Palatino Linotype" w:eastAsiaTheme="minorEastAsia" w:hAnsi="Palatino Linotype"/>
          <w:b/>
          <w:i/>
          <w:lang w:eastAsia="es-ES"/>
        </w:rPr>
        <w:t>REALIZA</w:t>
      </w:r>
      <w:r w:rsidRPr="00AB5409">
        <w:rPr>
          <w:rFonts w:ascii="Palatino Linotype" w:eastAsiaTheme="minorEastAsia" w:hAnsi="Palatino Linotype"/>
          <w:i/>
          <w:lang w:eastAsia="es-ES"/>
        </w:rPr>
        <w:t xml:space="preserve"> </w:t>
      </w:r>
      <w:r w:rsidRPr="00AB5409">
        <w:rPr>
          <w:rFonts w:ascii="Palatino Linotype" w:eastAsiaTheme="minorEastAsia" w:hAnsi="Palatino Linotype"/>
          <w:b/>
          <w:i/>
          <w:lang w:eastAsia="es-ES"/>
        </w:rPr>
        <w:t>Y BAJO QUE</w:t>
      </w:r>
      <w:r w:rsidRPr="00AB5409">
        <w:rPr>
          <w:rFonts w:ascii="Palatino Linotype" w:eastAsiaTheme="minorEastAsia" w:hAnsi="Palatino Linotype"/>
          <w:i/>
          <w:lang w:eastAsia="es-ES"/>
        </w:rPr>
        <w:t xml:space="preserve"> </w:t>
      </w:r>
      <w:r w:rsidRPr="00AB5409">
        <w:rPr>
          <w:rFonts w:ascii="Palatino Linotype" w:eastAsiaTheme="minorEastAsia" w:hAnsi="Palatino Linotype"/>
          <w:b/>
          <w:i/>
          <w:lang w:eastAsia="es-ES"/>
        </w:rPr>
        <w:t>NORMATIVIDAD O FUNDAMENTO LEGAL.</w:t>
      </w:r>
    </w:p>
    <w:p w14:paraId="1C730327" w14:textId="77777777" w:rsidR="00A61044" w:rsidRPr="00AB5409" w:rsidRDefault="00A61044" w:rsidP="00A61044">
      <w:pPr>
        <w:pStyle w:val="Prrafodelista"/>
        <w:numPr>
          <w:ilvl w:val="0"/>
          <w:numId w:val="8"/>
        </w:numPr>
        <w:rPr>
          <w:rFonts w:ascii="Palatino Linotype" w:eastAsiaTheme="minorEastAsia" w:hAnsi="Palatino Linotype"/>
          <w:b/>
          <w:color w:val="FF0000"/>
          <w:sz w:val="24"/>
          <w:szCs w:val="24"/>
          <w:lang w:val="es-ES_tradnl" w:eastAsia="es-ES"/>
        </w:rPr>
      </w:pPr>
      <w:r w:rsidRPr="00AB5409">
        <w:rPr>
          <w:rFonts w:ascii="Palatino Linotype" w:eastAsiaTheme="minorEastAsia" w:hAnsi="Palatino Linotype"/>
          <w:b/>
          <w:i/>
          <w:lang w:eastAsia="es-ES"/>
        </w:rPr>
        <w:t>TITULO Y CÉDULA PROFESIONAL DE LA DIRECTORA</w:t>
      </w:r>
    </w:p>
    <w:p w14:paraId="034CBE72" w14:textId="77777777" w:rsidR="00A61044" w:rsidRPr="00AB5409" w:rsidRDefault="00A61044" w:rsidP="00A61044">
      <w:pPr>
        <w:pStyle w:val="Prrafodelista"/>
        <w:ind w:left="1430"/>
        <w:rPr>
          <w:rFonts w:ascii="Palatino Linotype" w:eastAsiaTheme="minorEastAsia" w:hAnsi="Palatino Linotype"/>
          <w:b/>
          <w:color w:val="FF0000"/>
          <w:sz w:val="24"/>
          <w:szCs w:val="24"/>
          <w:lang w:val="es-ES_tradnl" w:eastAsia="es-ES"/>
        </w:rPr>
      </w:pPr>
    </w:p>
    <w:p w14:paraId="3232D5A2" w14:textId="77777777" w:rsidR="00A61044" w:rsidRPr="00AB5409" w:rsidRDefault="00A61044" w:rsidP="004947ED">
      <w:pPr>
        <w:pStyle w:val="Prrafodelista"/>
        <w:numPr>
          <w:ilvl w:val="0"/>
          <w:numId w:val="7"/>
        </w:numPr>
        <w:jc w:val="both"/>
        <w:rPr>
          <w:rFonts w:ascii="Palatino Linotype" w:eastAsiaTheme="minorEastAsia" w:hAnsi="Palatino Linotype"/>
          <w:b/>
          <w:color w:val="FF0000"/>
          <w:sz w:val="24"/>
          <w:szCs w:val="24"/>
          <w:lang w:val="es-ES_tradnl" w:eastAsia="es-ES"/>
        </w:rPr>
      </w:pPr>
      <w:r w:rsidRPr="00AB5409">
        <w:rPr>
          <w:rFonts w:ascii="Palatino Linotype" w:eastAsiaTheme="minorEastAsia" w:hAnsi="Palatino Linotype"/>
          <w:b/>
          <w:i/>
          <w:lang w:eastAsia="es-ES"/>
        </w:rPr>
        <w:t>PROCEDIMIENTO PARA LA EMISIÓN DE LICENCIA DE FUNCIONAMIENTO POR APERTURA.</w:t>
      </w:r>
    </w:p>
    <w:p w14:paraId="633A86DC" w14:textId="77777777" w:rsidR="004947ED" w:rsidRPr="00AB5409" w:rsidRDefault="004947ED" w:rsidP="004947ED">
      <w:pPr>
        <w:pStyle w:val="Prrafodelista"/>
        <w:jc w:val="both"/>
        <w:rPr>
          <w:rFonts w:ascii="Palatino Linotype" w:eastAsiaTheme="minorEastAsia" w:hAnsi="Palatino Linotype"/>
          <w:b/>
          <w:color w:val="FF0000"/>
          <w:sz w:val="24"/>
          <w:szCs w:val="24"/>
          <w:lang w:val="es-ES_tradnl" w:eastAsia="es-ES"/>
        </w:rPr>
      </w:pPr>
    </w:p>
    <w:p w14:paraId="5754A30D" w14:textId="77777777" w:rsidR="00A61044" w:rsidRPr="00AB5409" w:rsidRDefault="00A61044" w:rsidP="004947ED">
      <w:pPr>
        <w:pStyle w:val="Prrafodelista"/>
        <w:numPr>
          <w:ilvl w:val="0"/>
          <w:numId w:val="7"/>
        </w:numPr>
        <w:jc w:val="both"/>
        <w:rPr>
          <w:rFonts w:ascii="Palatino Linotype" w:eastAsiaTheme="minorEastAsia" w:hAnsi="Palatino Linotype"/>
          <w:b/>
          <w:color w:val="FF0000"/>
          <w:sz w:val="24"/>
          <w:szCs w:val="24"/>
          <w:lang w:val="es-ES_tradnl" w:eastAsia="es-ES"/>
        </w:rPr>
      </w:pPr>
      <w:r w:rsidRPr="00AB5409">
        <w:rPr>
          <w:rFonts w:ascii="Palatino Linotype" w:eastAsiaTheme="minorEastAsia" w:hAnsi="Palatino Linotype"/>
          <w:b/>
          <w:i/>
          <w:lang w:eastAsia="es-ES"/>
        </w:rPr>
        <w:t>PROCEDIMIENTO PARA LA RENOVACIÓN DE LICENCIA DE FUNCIONAMIENTO.</w:t>
      </w:r>
    </w:p>
    <w:p w14:paraId="65001099" w14:textId="77777777" w:rsidR="004947ED" w:rsidRPr="00AB5409" w:rsidRDefault="004947ED" w:rsidP="004947ED">
      <w:pPr>
        <w:pStyle w:val="Prrafodelista"/>
        <w:rPr>
          <w:rFonts w:ascii="Palatino Linotype" w:eastAsiaTheme="minorEastAsia" w:hAnsi="Palatino Linotype"/>
          <w:b/>
          <w:color w:val="FF0000"/>
          <w:sz w:val="24"/>
          <w:szCs w:val="24"/>
          <w:lang w:val="es-ES_tradnl" w:eastAsia="es-ES"/>
        </w:rPr>
      </w:pPr>
    </w:p>
    <w:p w14:paraId="4E89A67B" w14:textId="77777777" w:rsidR="004C6C57" w:rsidRPr="00AB5409" w:rsidRDefault="00A61044" w:rsidP="004947ED">
      <w:pPr>
        <w:pStyle w:val="Prrafodelista"/>
        <w:numPr>
          <w:ilvl w:val="0"/>
          <w:numId w:val="7"/>
        </w:numPr>
        <w:jc w:val="both"/>
        <w:rPr>
          <w:rFonts w:ascii="Palatino Linotype" w:eastAsiaTheme="minorEastAsia" w:hAnsi="Palatino Linotype"/>
          <w:b/>
          <w:sz w:val="24"/>
          <w:szCs w:val="24"/>
          <w:lang w:val="es-ES_tradnl" w:eastAsia="es-ES"/>
        </w:rPr>
      </w:pPr>
      <w:r w:rsidRPr="00AB5409">
        <w:rPr>
          <w:rFonts w:ascii="Palatino Linotype" w:eastAsiaTheme="minorEastAsia" w:hAnsi="Palatino Linotype"/>
          <w:b/>
          <w:i/>
          <w:lang w:eastAsia="es-ES"/>
        </w:rPr>
        <w:t>CUANTAS LICENCIAS DE FUNCIONAMIENTO SE EXPIDIERON EN EL AÑO 2019 CUANTAS LICENCIAS DE FUNCIONAMIENTO SE EXPIDIERON EN ENERO DE 2020.</w:t>
      </w:r>
    </w:p>
    <w:p w14:paraId="11C4A1EA" w14:textId="77777777" w:rsidR="00A61044" w:rsidRPr="00AB5409" w:rsidRDefault="00A61044" w:rsidP="004947ED">
      <w:pPr>
        <w:pStyle w:val="Prrafodelista"/>
        <w:jc w:val="both"/>
        <w:rPr>
          <w:rFonts w:ascii="Palatino Linotype" w:eastAsiaTheme="minorEastAsia" w:hAnsi="Palatino Linotype"/>
          <w:b/>
          <w:sz w:val="24"/>
          <w:szCs w:val="24"/>
          <w:lang w:val="es-ES_tradnl" w:eastAsia="es-ES"/>
        </w:rPr>
      </w:pPr>
    </w:p>
    <w:p w14:paraId="3F8450B2" w14:textId="77777777" w:rsidR="00A61044" w:rsidRPr="00AB5409" w:rsidRDefault="00A61044" w:rsidP="004947ED">
      <w:pPr>
        <w:pStyle w:val="Prrafodelista"/>
        <w:numPr>
          <w:ilvl w:val="0"/>
          <w:numId w:val="7"/>
        </w:numPr>
        <w:jc w:val="both"/>
        <w:rPr>
          <w:rFonts w:ascii="Palatino Linotype" w:eastAsiaTheme="minorEastAsia" w:hAnsi="Palatino Linotype"/>
          <w:b/>
          <w:sz w:val="24"/>
          <w:szCs w:val="24"/>
          <w:lang w:val="es-ES_tradnl" w:eastAsia="es-ES"/>
        </w:rPr>
      </w:pPr>
      <w:r w:rsidRPr="00AB5409">
        <w:rPr>
          <w:rFonts w:ascii="Palatino Linotype" w:eastAsiaTheme="minorEastAsia" w:hAnsi="Palatino Linotype"/>
          <w:b/>
          <w:i/>
          <w:lang w:eastAsia="es-ES"/>
        </w:rPr>
        <w:t xml:space="preserve">GASOLINERAS </w:t>
      </w:r>
      <w:r w:rsidR="007C7A90" w:rsidRPr="00AB5409">
        <w:rPr>
          <w:rFonts w:ascii="Palatino Linotype" w:eastAsiaTheme="minorEastAsia" w:hAnsi="Palatino Linotype"/>
          <w:b/>
          <w:i/>
          <w:lang w:eastAsia="es-ES"/>
        </w:rPr>
        <w:t xml:space="preserve">QUE </w:t>
      </w:r>
      <w:r w:rsidRPr="00AB5409">
        <w:rPr>
          <w:rFonts w:ascii="Palatino Linotype" w:eastAsiaTheme="minorEastAsia" w:hAnsi="Palatino Linotype"/>
          <w:b/>
          <w:i/>
          <w:lang w:eastAsia="es-ES"/>
        </w:rPr>
        <w:t>CUENTAN CON DICTAMEN ÚNICO DE FACTIBILIDAD.</w:t>
      </w:r>
    </w:p>
    <w:p w14:paraId="52188977" w14:textId="77777777" w:rsidR="00A61044" w:rsidRPr="00AB5409" w:rsidRDefault="00A61044" w:rsidP="004947ED">
      <w:pPr>
        <w:pStyle w:val="Prrafodelista"/>
        <w:jc w:val="both"/>
        <w:rPr>
          <w:rFonts w:ascii="Palatino Linotype" w:eastAsiaTheme="minorEastAsia" w:hAnsi="Palatino Linotype"/>
          <w:b/>
          <w:sz w:val="24"/>
          <w:szCs w:val="24"/>
          <w:lang w:val="es-ES_tradnl" w:eastAsia="es-ES"/>
        </w:rPr>
      </w:pPr>
    </w:p>
    <w:p w14:paraId="125E7B0A" w14:textId="77777777" w:rsidR="00A61044" w:rsidRPr="00AB5409" w:rsidRDefault="00A61044" w:rsidP="004947ED">
      <w:pPr>
        <w:pStyle w:val="Prrafodelista"/>
        <w:numPr>
          <w:ilvl w:val="0"/>
          <w:numId w:val="7"/>
        </w:numPr>
        <w:jc w:val="both"/>
        <w:rPr>
          <w:rFonts w:ascii="Palatino Linotype" w:eastAsiaTheme="minorEastAsia" w:hAnsi="Palatino Linotype"/>
          <w:b/>
          <w:sz w:val="24"/>
          <w:szCs w:val="24"/>
          <w:lang w:val="es-ES_tradnl" w:eastAsia="es-ES"/>
        </w:rPr>
      </w:pPr>
      <w:r w:rsidRPr="00AB5409">
        <w:rPr>
          <w:rFonts w:ascii="Palatino Linotype" w:eastAsiaTheme="minorEastAsia" w:hAnsi="Palatino Linotype"/>
          <w:b/>
          <w:i/>
          <w:lang w:eastAsia="es-ES"/>
        </w:rPr>
        <w:t>GASOLINERAS QUE NO CUENTAN CON DICTAMEN ÚNICO DE FACTIBILIDAD</w:t>
      </w:r>
    </w:p>
    <w:p w14:paraId="4DA2FC2F" w14:textId="77777777" w:rsidR="00A61044" w:rsidRPr="00AB5409" w:rsidRDefault="00A61044" w:rsidP="004947ED">
      <w:pPr>
        <w:pStyle w:val="Prrafodelista"/>
        <w:jc w:val="both"/>
        <w:rPr>
          <w:rFonts w:ascii="Palatino Linotype" w:eastAsiaTheme="minorEastAsia" w:hAnsi="Palatino Linotype"/>
          <w:b/>
          <w:sz w:val="24"/>
          <w:szCs w:val="24"/>
          <w:lang w:val="es-ES_tradnl" w:eastAsia="es-ES"/>
        </w:rPr>
      </w:pPr>
    </w:p>
    <w:p w14:paraId="00B170D8" w14:textId="77777777" w:rsidR="00A61044" w:rsidRPr="00AB5409" w:rsidRDefault="00A61044" w:rsidP="004947ED">
      <w:pPr>
        <w:pStyle w:val="Prrafodelista"/>
        <w:numPr>
          <w:ilvl w:val="0"/>
          <w:numId w:val="7"/>
        </w:numPr>
        <w:jc w:val="both"/>
        <w:rPr>
          <w:rFonts w:ascii="Palatino Linotype" w:eastAsiaTheme="minorEastAsia" w:hAnsi="Palatino Linotype"/>
          <w:b/>
          <w:sz w:val="24"/>
          <w:szCs w:val="24"/>
          <w:lang w:val="es-ES_tradnl" w:eastAsia="es-ES"/>
        </w:rPr>
      </w:pPr>
      <w:r w:rsidRPr="00AB5409">
        <w:rPr>
          <w:rFonts w:ascii="Palatino Linotype" w:eastAsiaTheme="minorEastAsia" w:hAnsi="Palatino Linotype"/>
          <w:b/>
          <w:i/>
          <w:lang w:eastAsia="es-ES"/>
        </w:rPr>
        <w:t>CATALOGO DE CONCEPTOS DE LICENCIAS DE FUNCIONAMIENTO DE ALTO Y MEDIANO IMPACTO CONFORME AL ARTICULO 159 DEL CÓDIGO FINANCIERO DEL ESTADO DE MÉXICO</w:t>
      </w:r>
    </w:p>
    <w:p w14:paraId="3242B2CF" w14:textId="77777777" w:rsidR="00A61044" w:rsidRPr="00AB5409" w:rsidRDefault="00A61044" w:rsidP="004947ED">
      <w:pPr>
        <w:pStyle w:val="Prrafodelista"/>
        <w:jc w:val="both"/>
        <w:rPr>
          <w:rFonts w:ascii="Palatino Linotype" w:eastAsiaTheme="minorEastAsia" w:hAnsi="Palatino Linotype"/>
          <w:b/>
          <w:sz w:val="24"/>
          <w:szCs w:val="24"/>
          <w:lang w:val="es-ES_tradnl" w:eastAsia="es-ES"/>
        </w:rPr>
      </w:pPr>
    </w:p>
    <w:p w14:paraId="43D28CB6" w14:textId="77777777" w:rsidR="004947ED" w:rsidRPr="00AB5409" w:rsidRDefault="00A61044" w:rsidP="004947ED">
      <w:pPr>
        <w:pStyle w:val="Prrafodelista"/>
        <w:numPr>
          <w:ilvl w:val="0"/>
          <w:numId w:val="7"/>
        </w:numPr>
        <w:jc w:val="both"/>
        <w:rPr>
          <w:rFonts w:ascii="Palatino Linotype" w:eastAsiaTheme="minorEastAsia" w:hAnsi="Palatino Linotype"/>
          <w:b/>
          <w:sz w:val="24"/>
          <w:szCs w:val="24"/>
          <w:lang w:val="es-ES_tradnl" w:eastAsia="es-ES"/>
        </w:rPr>
      </w:pPr>
      <w:r w:rsidRPr="00AB5409">
        <w:rPr>
          <w:rFonts w:ascii="Palatino Linotype" w:eastAsiaTheme="minorEastAsia" w:hAnsi="Palatino Linotype"/>
          <w:b/>
          <w:i/>
          <w:lang w:eastAsia="es-ES"/>
        </w:rPr>
        <w:t>DE ACUERDO A SU CLASIFICACIÓN CUANTAS EXPEDICIONES Y REFRENDO ANUALES SE OTORGARON EN 2019 Y EN ENERO DE 2020.</w:t>
      </w:r>
    </w:p>
    <w:p w14:paraId="7F6CFB77" w14:textId="77777777" w:rsidR="004947ED" w:rsidRPr="00AB5409" w:rsidRDefault="004947ED" w:rsidP="004947ED">
      <w:pPr>
        <w:pStyle w:val="Prrafodelista"/>
        <w:jc w:val="both"/>
        <w:rPr>
          <w:rFonts w:ascii="Palatino Linotype" w:eastAsiaTheme="minorEastAsia" w:hAnsi="Palatino Linotype"/>
          <w:b/>
          <w:i/>
          <w:lang w:eastAsia="es-ES"/>
        </w:rPr>
      </w:pPr>
    </w:p>
    <w:p w14:paraId="12F8088F" w14:textId="77777777" w:rsidR="00A61044" w:rsidRPr="00AB5409" w:rsidRDefault="00A61044" w:rsidP="004947ED">
      <w:pPr>
        <w:pStyle w:val="Prrafodelista"/>
        <w:numPr>
          <w:ilvl w:val="0"/>
          <w:numId w:val="10"/>
        </w:numPr>
        <w:jc w:val="both"/>
        <w:rPr>
          <w:rFonts w:ascii="Palatino Linotype" w:eastAsiaTheme="minorEastAsia" w:hAnsi="Palatino Linotype"/>
          <w:sz w:val="24"/>
          <w:szCs w:val="24"/>
          <w:lang w:val="es-ES_tradnl" w:eastAsia="es-ES"/>
        </w:rPr>
      </w:pPr>
      <w:r w:rsidRPr="00AB5409">
        <w:rPr>
          <w:rFonts w:ascii="Palatino Linotype" w:eastAsiaTheme="minorEastAsia" w:hAnsi="Palatino Linotype"/>
          <w:b/>
          <w:i/>
          <w:lang w:eastAsia="es-ES"/>
        </w:rPr>
        <w:t xml:space="preserve">TODOS LOS RECIBOS DE INGRESOS DE 2019 </w:t>
      </w:r>
      <w:r w:rsidRPr="00AB5409">
        <w:rPr>
          <w:rFonts w:ascii="Palatino Linotype" w:eastAsiaTheme="minorEastAsia" w:hAnsi="Palatino Linotype"/>
          <w:i/>
          <w:lang w:eastAsia="es-ES"/>
        </w:rPr>
        <w:t xml:space="preserve">Y </w:t>
      </w:r>
      <w:r w:rsidRPr="00AB5409">
        <w:rPr>
          <w:rFonts w:ascii="Palatino Linotype" w:eastAsiaTheme="minorEastAsia" w:hAnsi="Palatino Linotype"/>
          <w:b/>
          <w:i/>
          <w:lang w:eastAsia="es-ES"/>
        </w:rPr>
        <w:t>ENERO 2020 DONDE SE VEA DICHOS DATOS</w:t>
      </w:r>
      <w:r w:rsidR="007C7A90" w:rsidRPr="00AB5409">
        <w:rPr>
          <w:rFonts w:ascii="Palatino Linotype" w:eastAsiaTheme="minorEastAsia" w:hAnsi="Palatino Linotype"/>
          <w:b/>
          <w:i/>
          <w:lang w:eastAsia="es-ES"/>
        </w:rPr>
        <w:t xml:space="preserve">, </w:t>
      </w:r>
      <w:r w:rsidRPr="00AB5409">
        <w:rPr>
          <w:rFonts w:ascii="Palatino Linotype" w:eastAsiaTheme="minorEastAsia" w:hAnsi="Palatino Linotype"/>
          <w:b/>
          <w:i/>
          <w:lang w:eastAsia="es-ES"/>
        </w:rPr>
        <w:t>PROTEGIENDO DATOS CONFIDENCIALES</w:t>
      </w:r>
      <w:r w:rsidR="004947ED" w:rsidRPr="00AB5409">
        <w:rPr>
          <w:rFonts w:ascii="Palatino Linotype" w:eastAsiaTheme="minorEastAsia" w:hAnsi="Palatino Linotype"/>
          <w:b/>
          <w:i/>
          <w:lang w:eastAsia="es-ES"/>
        </w:rPr>
        <w:t>.</w:t>
      </w:r>
    </w:p>
    <w:p w14:paraId="506D0108" w14:textId="77777777" w:rsidR="004947ED" w:rsidRPr="00AB5409" w:rsidRDefault="004947ED" w:rsidP="004947ED">
      <w:pPr>
        <w:pStyle w:val="Prrafodelista"/>
        <w:ind w:left="1440"/>
        <w:jc w:val="both"/>
        <w:rPr>
          <w:rFonts w:ascii="Palatino Linotype" w:eastAsiaTheme="minorEastAsia" w:hAnsi="Palatino Linotype"/>
          <w:sz w:val="24"/>
          <w:szCs w:val="24"/>
          <w:lang w:val="es-ES_tradnl" w:eastAsia="es-ES"/>
        </w:rPr>
      </w:pPr>
    </w:p>
    <w:p w14:paraId="00CD7AC2" w14:textId="77777777" w:rsidR="004947ED" w:rsidRPr="00AB5409" w:rsidRDefault="004947ED" w:rsidP="004947ED">
      <w:pPr>
        <w:pStyle w:val="Prrafodelista"/>
        <w:numPr>
          <w:ilvl w:val="0"/>
          <w:numId w:val="10"/>
        </w:numPr>
        <w:jc w:val="both"/>
        <w:rPr>
          <w:rFonts w:ascii="Palatino Linotype" w:eastAsiaTheme="minorEastAsia" w:hAnsi="Palatino Linotype"/>
          <w:sz w:val="24"/>
          <w:szCs w:val="24"/>
          <w:lang w:val="es-ES_tradnl" w:eastAsia="es-ES"/>
        </w:rPr>
      </w:pPr>
      <w:r w:rsidRPr="00AB5409">
        <w:rPr>
          <w:rFonts w:ascii="Palatino Linotype" w:eastAsiaTheme="minorEastAsia" w:hAnsi="Palatino Linotype"/>
          <w:b/>
          <w:i/>
          <w:lang w:eastAsia="es-ES"/>
        </w:rPr>
        <w:t>FORMATOS QUE SE UTILIZAN PARA EXPEDICIÓN Y REFRENDO ANUAL.</w:t>
      </w:r>
    </w:p>
    <w:p w14:paraId="65EB18B3" w14:textId="77777777" w:rsidR="004947ED" w:rsidRPr="00AB5409" w:rsidRDefault="004947ED" w:rsidP="004947ED">
      <w:pPr>
        <w:pStyle w:val="Prrafodelista"/>
        <w:jc w:val="both"/>
        <w:rPr>
          <w:rFonts w:ascii="Palatino Linotype" w:eastAsiaTheme="minorEastAsia" w:hAnsi="Palatino Linotype"/>
          <w:sz w:val="24"/>
          <w:szCs w:val="24"/>
          <w:lang w:val="es-ES_tradnl" w:eastAsia="es-ES"/>
        </w:rPr>
      </w:pPr>
    </w:p>
    <w:p w14:paraId="071F7C06" w14:textId="77777777" w:rsidR="004947ED" w:rsidRPr="00AB5409" w:rsidRDefault="004947ED" w:rsidP="004947ED">
      <w:pPr>
        <w:pStyle w:val="Prrafodelista"/>
        <w:numPr>
          <w:ilvl w:val="0"/>
          <w:numId w:val="10"/>
        </w:numPr>
        <w:jc w:val="both"/>
        <w:rPr>
          <w:rFonts w:ascii="Palatino Linotype" w:eastAsiaTheme="minorEastAsia" w:hAnsi="Palatino Linotype"/>
          <w:sz w:val="24"/>
          <w:szCs w:val="24"/>
          <w:lang w:val="es-ES_tradnl" w:eastAsia="es-ES"/>
        </w:rPr>
      </w:pPr>
      <w:r w:rsidRPr="00AB5409">
        <w:rPr>
          <w:rFonts w:ascii="Palatino Linotype" w:eastAsiaTheme="minorEastAsia" w:hAnsi="Palatino Linotype"/>
          <w:b/>
          <w:i/>
          <w:lang w:eastAsia="es-ES"/>
        </w:rPr>
        <w:t>CUANTAS EXPEDICIONES DE LICENCIAS DE FUNCIONAMIENTO PARA ESTACIONAMIENTOS PÚBLICOS</w:t>
      </w:r>
      <w:r w:rsidRPr="00AB5409">
        <w:rPr>
          <w:rFonts w:ascii="Palatino Linotype" w:eastAsiaTheme="minorEastAsia" w:hAnsi="Palatino Linotype"/>
          <w:i/>
          <w:lang w:eastAsia="es-ES"/>
        </w:rPr>
        <w:t xml:space="preserve"> </w:t>
      </w:r>
      <w:r w:rsidRPr="00AB5409">
        <w:rPr>
          <w:rFonts w:ascii="Palatino Linotype" w:eastAsiaTheme="minorEastAsia" w:hAnsi="Palatino Linotype"/>
          <w:b/>
          <w:i/>
          <w:lang w:eastAsia="es-ES"/>
        </w:rPr>
        <w:t>SE DIERON EN 2019 Y ENERO 2020 Y REQUISITOS PARA EXPEDIRLAS.</w:t>
      </w:r>
    </w:p>
    <w:p w14:paraId="5DE5ADD2" w14:textId="77777777" w:rsidR="004947ED" w:rsidRPr="00AB5409" w:rsidRDefault="004947ED" w:rsidP="004947ED">
      <w:pPr>
        <w:pStyle w:val="Prrafodelista"/>
        <w:jc w:val="both"/>
        <w:rPr>
          <w:rFonts w:ascii="Palatino Linotype" w:eastAsiaTheme="minorEastAsia" w:hAnsi="Palatino Linotype"/>
          <w:sz w:val="24"/>
          <w:szCs w:val="24"/>
          <w:lang w:val="es-ES_tradnl" w:eastAsia="es-ES"/>
        </w:rPr>
      </w:pPr>
    </w:p>
    <w:p w14:paraId="4F4A419B" w14:textId="77777777" w:rsidR="004947ED" w:rsidRPr="00AB5409" w:rsidRDefault="004947ED" w:rsidP="004947ED">
      <w:pPr>
        <w:pStyle w:val="Prrafodelista"/>
        <w:numPr>
          <w:ilvl w:val="0"/>
          <w:numId w:val="10"/>
        </w:numPr>
        <w:jc w:val="both"/>
        <w:rPr>
          <w:rFonts w:ascii="Palatino Linotype" w:eastAsiaTheme="minorEastAsia" w:hAnsi="Palatino Linotype"/>
          <w:sz w:val="24"/>
          <w:szCs w:val="24"/>
          <w:lang w:val="es-ES_tradnl" w:eastAsia="es-ES"/>
        </w:rPr>
      </w:pPr>
      <w:r w:rsidRPr="00AB5409">
        <w:rPr>
          <w:rFonts w:ascii="Palatino Linotype" w:eastAsiaTheme="minorEastAsia" w:hAnsi="Palatino Linotype"/>
          <w:b/>
          <w:i/>
          <w:lang w:eastAsia="es-ES"/>
        </w:rPr>
        <w:t xml:space="preserve">CUANTAS LICENCIAS PROVISIONALES DE FUNCIONAMIENTO SE DIERON EN 2019 Y ENERO 2020 </w:t>
      </w:r>
      <w:r w:rsidRPr="00AB5409">
        <w:rPr>
          <w:rFonts w:ascii="Palatino Linotype" w:eastAsiaTheme="minorEastAsia" w:hAnsi="Palatino Linotype"/>
          <w:i/>
          <w:lang w:eastAsia="es-ES"/>
        </w:rPr>
        <w:t xml:space="preserve">Y </w:t>
      </w:r>
      <w:r w:rsidRPr="00AB5409">
        <w:rPr>
          <w:rFonts w:ascii="Palatino Linotype" w:eastAsiaTheme="minorEastAsia" w:hAnsi="Palatino Linotype"/>
          <w:b/>
          <w:i/>
          <w:lang w:eastAsia="es-ES"/>
        </w:rPr>
        <w:t>REQUISITOS PARA EXPEDIRLAS.</w:t>
      </w:r>
    </w:p>
    <w:p w14:paraId="6EC3BBDC" w14:textId="77777777" w:rsidR="004947ED" w:rsidRPr="00AB5409" w:rsidRDefault="004947ED" w:rsidP="004947ED">
      <w:pPr>
        <w:pStyle w:val="Prrafodelista"/>
        <w:jc w:val="both"/>
        <w:rPr>
          <w:rFonts w:ascii="Palatino Linotype" w:eastAsiaTheme="minorEastAsia" w:hAnsi="Palatino Linotype"/>
          <w:sz w:val="24"/>
          <w:szCs w:val="24"/>
          <w:lang w:val="es-ES_tradnl" w:eastAsia="es-ES"/>
        </w:rPr>
      </w:pPr>
    </w:p>
    <w:p w14:paraId="660ADDFB" w14:textId="77777777" w:rsidR="004947ED" w:rsidRPr="00AB5409" w:rsidRDefault="004947ED" w:rsidP="004947ED">
      <w:pPr>
        <w:pStyle w:val="Prrafodelista"/>
        <w:numPr>
          <w:ilvl w:val="0"/>
          <w:numId w:val="10"/>
        </w:numPr>
        <w:jc w:val="both"/>
        <w:rPr>
          <w:rFonts w:ascii="Palatino Linotype" w:eastAsiaTheme="minorEastAsia" w:hAnsi="Palatino Linotype"/>
          <w:sz w:val="24"/>
          <w:szCs w:val="24"/>
          <w:lang w:val="es-ES_tradnl" w:eastAsia="es-ES"/>
        </w:rPr>
      </w:pPr>
      <w:r w:rsidRPr="00AB5409">
        <w:rPr>
          <w:rFonts w:ascii="Palatino Linotype" w:eastAsiaTheme="minorEastAsia" w:hAnsi="Palatino Linotype"/>
          <w:b/>
          <w:i/>
          <w:lang w:eastAsia="es-ES"/>
        </w:rPr>
        <w:t>CUANTAS LICENCIAS DE FUNCIONAMIENTO DE ALTO Y MEDIANO IMPACTO SE OTORGARON EN 2019 Y EN ENERO DE 2020 Y REQUISITOS PARA EXPEDIRLAS.</w:t>
      </w:r>
    </w:p>
    <w:p w14:paraId="49F2D826" w14:textId="77777777" w:rsidR="004947ED" w:rsidRPr="00AB5409" w:rsidRDefault="004947ED" w:rsidP="004947ED">
      <w:pPr>
        <w:pStyle w:val="Prrafodelista"/>
        <w:rPr>
          <w:rFonts w:ascii="Palatino Linotype" w:eastAsiaTheme="minorEastAsia" w:hAnsi="Palatino Linotype"/>
          <w:sz w:val="24"/>
          <w:szCs w:val="24"/>
          <w:lang w:val="es-ES_tradnl" w:eastAsia="es-ES"/>
        </w:rPr>
      </w:pPr>
    </w:p>
    <w:p w14:paraId="045B0E36" w14:textId="77777777" w:rsidR="004947ED" w:rsidRPr="00AB5409" w:rsidRDefault="004947ED" w:rsidP="004947ED">
      <w:pPr>
        <w:pStyle w:val="Prrafodelista"/>
        <w:numPr>
          <w:ilvl w:val="0"/>
          <w:numId w:val="7"/>
        </w:numPr>
        <w:jc w:val="both"/>
        <w:rPr>
          <w:rFonts w:ascii="Palatino Linotype" w:eastAsiaTheme="minorEastAsia" w:hAnsi="Palatino Linotype"/>
          <w:sz w:val="24"/>
          <w:szCs w:val="24"/>
          <w:lang w:val="es-ES_tradnl" w:eastAsia="es-ES"/>
        </w:rPr>
      </w:pPr>
      <w:r w:rsidRPr="00AB5409">
        <w:rPr>
          <w:rFonts w:ascii="Palatino Linotype" w:eastAsiaTheme="minorEastAsia" w:hAnsi="Palatino Linotype"/>
          <w:b/>
          <w:i/>
          <w:lang w:eastAsia="es-ES"/>
        </w:rPr>
        <w:t>REQUISITOS PARA LA SOLICITUD DE BAJA DE ANUNCIOS PUBLICITARIOS Y CUANTO SE OTORGARON EN 2019 Y ENERO 2020</w:t>
      </w:r>
      <w:r w:rsidRPr="00AB5409">
        <w:rPr>
          <w:rFonts w:ascii="Palatino Linotype" w:eastAsiaTheme="minorEastAsia" w:hAnsi="Palatino Linotype"/>
          <w:i/>
          <w:lang w:eastAsia="es-ES"/>
        </w:rPr>
        <w:t>.</w:t>
      </w:r>
    </w:p>
    <w:p w14:paraId="343CF061" w14:textId="77777777" w:rsidR="004947ED" w:rsidRPr="00AB5409" w:rsidRDefault="004947ED" w:rsidP="004947ED">
      <w:pPr>
        <w:pStyle w:val="Prrafodelista"/>
        <w:jc w:val="both"/>
        <w:rPr>
          <w:rFonts w:ascii="Palatino Linotype" w:eastAsiaTheme="minorEastAsia" w:hAnsi="Palatino Linotype"/>
          <w:sz w:val="24"/>
          <w:szCs w:val="24"/>
          <w:lang w:val="es-ES_tradnl" w:eastAsia="es-ES"/>
        </w:rPr>
      </w:pPr>
    </w:p>
    <w:p w14:paraId="20DE8D03" w14:textId="77777777" w:rsidR="004947ED" w:rsidRPr="00AB5409" w:rsidRDefault="004947ED" w:rsidP="004947ED">
      <w:pPr>
        <w:pStyle w:val="Prrafodelista"/>
        <w:numPr>
          <w:ilvl w:val="0"/>
          <w:numId w:val="7"/>
        </w:numPr>
        <w:jc w:val="both"/>
        <w:rPr>
          <w:rFonts w:ascii="Palatino Linotype" w:eastAsiaTheme="minorEastAsia" w:hAnsi="Palatino Linotype"/>
          <w:sz w:val="24"/>
          <w:szCs w:val="24"/>
          <w:lang w:val="es-ES_tradnl" w:eastAsia="es-ES"/>
        </w:rPr>
      </w:pPr>
      <w:r w:rsidRPr="00AB5409">
        <w:rPr>
          <w:rFonts w:ascii="Palatino Linotype" w:eastAsiaTheme="minorEastAsia" w:hAnsi="Palatino Linotype"/>
          <w:b/>
          <w:i/>
          <w:lang w:eastAsia="es-ES"/>
        </w:rPr>
        <w:t>REQUISITOS DE SOLICITUD ALTA O MODIFICACIÓN DE ANUNCIO PUBLICITARIO Y CUANTO SE OTORGARON EN 2019 Y ENERO 2020</w:t>
      </w:r>
    </w:p>
    <w:p w14:paraId="14D4626A" w14:textId="77777777" w:rsidR="00A61044" w:rsidRPr="00AB5409" w:rsidRDefault="00A61044" w:rsidP="001C049E">
      <w:pPr>
        <w:pStyle w:val="Prrafodelista"/>
        <w:rPr>
          <w:rFonts w:ascii="Palatino Linotype" w:eastAsiaTheme="minorEastAsia" w:hAnsi="Palatino Linotype"/>
          <w:i/>
          <w:lang w:eastAsia="es-ES"/>
        </w:rPr>
      </w:pPr>
    </w:p>
    <w:p w14:paraId="32D04A6F" w14:textId="77777777" w:rsidR="00A61044" w:rsidRPr="00AB5409" w:rsidRDefault="00A61044" w:rsidP="001C049E">
      <w:pPr>
        <w:pStyle w:val="Prrafodelista"/>
        <w:rPr>
          <w:rFonts w:ascii="Palatino Linotype" w:eastAsiaTheme="minorEastAsia" w:hAnsi="Palatino Linotype"/>
          <w:i/>
          <w:lang w:eastAsia="es-ES"/>
        </w:rPr>
      </w:pPr>
    </w:p>
    <w:p w14:paraId="7BC45A90" w14:textId="77777777" w:rsidR="00660CA5" w:rsidRPr="00AB5409" w:rsidRDefault="00660CA5" w:rsidP="005F0301">
      <w:pPr>
        <w:pStyle w:val="Prrafodelista"/>
        <w:numPr>
          <w:ilvl w:val="0"/>
          <w:numId w:val="1"/>
        </w:numPr>
        <w:spacing w:line="360" w:lineRule="auto"/>
        <w:ind w:left="0" w:firstLine="0"/>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 xml:space="preserve">De los anterior se puede apreciar que los requerimiento solicitados por el particular están enfocado con la </w:t>
      </w:r>
      <w:r w:rsidR="005F0301" w:rsidRPr="00AB5409">
        <w:rPr>
          <w:rFonts w:ascii="Palatino Linotype" w:eastAsiaTheme="minorEastAsia" w:hAnsi="Palatino Linotype"/>
          <w:sz w:val="24"/>
          <w:szCs w:val="24"/>
          <w:lang w:eastAsia="es-ES"/>
        </w:rPr>
        <w:t xml:space="preserve">funciones y atribuciones </w:t>
      </w:r>
      <w:r w:rsidRPr="00AB5409">
        <w:rPr>
          <w:rFonts w:ascii="Palatino Linotype" w:eastAsiaTheme="minorEastAsia" w:hAnsi="Palatino Linotype"/>
          <w:sz w:val="24"/>
          <w:szCs w:val="24"/>
          <w:lang w:eastAsia="es-ES"/>
        </w:rPr>
        <w:t xml:space="preserve">que realiza el Área de Desarrollo </w:t>
      </w:r>
      <w:r w:rsidR="005F0301" w:rsidRPr="00AB5409">
        <w:rPr>
          <w:rFonts w:ascii="Palatino Linotype" w:eastAsiaTheme="minorEastAsia" w:hAnsi="Palatino Linotype"/>
          <w:sz w:val="24"/>
          <w:szCs w:val="24"/>
          <w:lang w:eastAsia="es-ES"/>
        </w:rPr>
        <w:t xml:space="preserve">Económico, por lo que se procede al análisis </w:t>
      </w:r>
      <w:r w:rsidR="00634A37" w:rsidRPr="00AB5409">
        <w:rPr>
          <w:rFonts w:ascii="Palatino Linotype" w:eastAsiaTheme="minorEastAsia" w:hAnsi="Palatino Linotype"/>
          <w:sz w:val="24"/>
          <w:szCs w:val="24"/>
          <w:lang w:eastAsia="es-ES"/>
        </w:rPr>
        <w:t>de la fuente obligacional</w:t>
      </w:r>
      <w:r w:rsidR="005F0301" w:rsidRPr="00AB5409">
        <w:rPr>
          <w:rFonts w:ascii="Palatino Linotype" w:eastAsiaTheme="minorEastAsia" w:hAnsi="Palatino Linotype"/>
          <w:sz w:val="24"/>
          <w:szCs w:val="24"/>
          <w:lang w:eastAsia="es-ES"/>
        </w:rPr>
        <w:t xml:space="preserve"> de </w:t>
      </w:r>
      <w:r w:rsidR="00634A37" w:rsidRPr="00AB5409">
        <w:rPr>
          <w:rFonts w:ascii="Palatino Linotype" w:eastAsiaTheme="minorEastAsia" w:hAnsi="Palatino Linotype"/>
          <w:b/>
          <w:sz w:val="24"/>
          <w:szCs w:val="24"/>
          <w:lang w:eastAsia="es-ES"/>
        </w:rPr>
        <w:t>SUJETO OBLIGADO.</w:t>
      </w:r>
    </w:p>
    <w:p w14:paraId="36D34923" w14:textId="77777777" w:rsidR="00634A37" w:rsidRPr="00AB5409" w:rsidRDefault="00634A37" w:rsidP="00634A37">
      <w:pPr>
        <w:pStyle w:val="Prrafodelista"/>
        <w:spacing w:line="360" w:lineRule="auto"/>
        <w:ind w:left="0"/>
        <w:jc w:val="both"/>
        <w:rPr>
          <w:rFonts w:ascii="Palatino Linotype" w:eastAsiaTheme="minorEastAsia" w:hAnsi="Palatino Linotype"/>
          <w:b/>
          <w:sz w:val="24"/>
          <w:szCs w:val="24"/>
          <w:lang w:eastAsia="es-ES"/>
        </w:rPr>
      </w:pPr>
    </w:p>
    <w:p w14:paraId="62A9A33F" w14:textId="77777777" w:rsidR="00634A37" w:rsidRPr="00AB5409" w:rsidRDefault="00634A37" w:rsidP="00D114AD">
      <w:pPr>
        <w:pStyle w:val="Prrafodelista"/>
        <w:numPr>
          <w:ilvl w:val="0"/>
          <w:numId w:val="13"/>
        </w:numPr>
        <w:spacing w:line="360" w:lineRule="auto"/>
        <w:ind w:left="709"/>
        <w:jc w:val="both"/>
        <w:outlineLvl w:val="0"/>
        <w:rPr>
          <w:rFonts w:ascii="Palatino Linotype" w:eastAsiaTheme="minorEastAsia" w:hAnsi="Palatino Linotype"/>
          <w:i/>
          <w:sz w:val="24"/>
          <w:szCs w:val="24"/>
          <w:lang w:eastAsia="es-ES"/>
        </w:rPr>
      </w:pPr>
      <w:bookmarkStart w:id="86" w:name="_Toc50647424"/>
      <w:r w:rsidRPr="00AB5409">
        <w:rPr>
          <w:rFonts w:ascii="Palatino Linotype" w:eastAsiaTheme="minorEastAsia" w:hAnsi="Palatino Linotype"/>
          <w:b/>
          <w:i/>
          <w:sz w:val="24"/>
          <w:szCs w:val="24"/>
          <w:lang w:eastAsia="es-ES"/>
        </w:rPr>
        <w:t>De la fuente obligacional del Sujeto Obligado.</w:t>
      </w:r>
      <w:bookmarkEnd w:id="86"/>
    </w:p>
    <w:p w14:paraId="20E8986E" w14:textId="77777777" w:rsidR="005F0301" w:rsidRPr="00AB5409" w:rsidRDefault="00634A37" w:rsidP="00D114AD">
      <w:pPr>
        <w:pStyle w:val="Prrafodelista"/>
        <w:numPr>
          <w:ilvl w:val="0"/>
          <w:numId w:val="12"/>
        </w:numPr>
        <w:spacing w:line="360" w:lineRule="auto"/>
        <w:ind w:left="426"/>
        <w:jc w:val="both"/>
        <w:outlineLvl w:val="1"/>
        <w:rPr>
          <w:rFonts w:ascii="Palatino Linotype" w:eastAsiaTheme="minorEastAsia" w:hAnsi="Palatino Linotype"/>
          <w:b/>
          <w:sz w:val="24"/>
          <w:szCs w:val="24"/>
          <w:lang w:eastAsia="es-ES"/>
        </w:rPr>
      </w:pPr>
      <w:bookmarkStart w:id="87" w:name="_Toc50647425"/>
      <w:r w:rsidRPr="00AB5409">
        <w:rPr>
          <w:rFonts w:ascii="Palatino Linotype" w:eastAsiaTheme="minorEastAsia" w:hAnsi="Palatino Linotype"/>
          <w:b/>
          <w:sz w:val="24"/>
          <w:szCs w:val="24"/>
          <w:lang w:eastAsia="es-ES"/>
        </w:rPr>
        <w:t>De la naturaleza de la información</w:t>
      </w:r>
      <w:bookmarkEnd w:id="87"/>
      <w:r w:rsidRPr="00AB5409">
        <w:rPr>
          <w:rFonts w:ascii="Palatino Linotype" w:eastAsiaTheme="minorEastAsia" w:hAnsi="Palatino Linotype"/>
          <w:b/>
          <w:sz w:val="24"/>
          <w:szCs w:val="24"/>
          <w:lang w:eastAsia="es-ES"/>
        </w:rPr>
        <w:t xml:space="preserve"> </w:t>
      </w:r>
    </w:p>
    <w:p w14:paraId="162C870F" w14:textId="77777777" w:rsidR="00402466" w:rsidRPr="00AB5409" w:rsidRDefault="00402466" w:rsidP="00402466">
      <w:pPr>
        <w:pStyle w:val="Prrafodelista"/>
        <w:spacing w:line="360" w:lineRule="auto"/>
        <w:jc w:val="both"/>
        <w:rPr>
          <w:rFonts w:ascii="Palatino Linotype" w:eastAsiaTheme="minorEastAsia" w:hAnsi="Palatino Linotype"/>
          <w:b/>
          <w:sz w:val="24"/>
          <w:szCs w:val="24"/>
          <w:lang w:eastAsia="es-ES"/>
        </w:rPr>
      </w:pPr>
    </w:p>
    <w:p w14:paraId="45460EC9" w14:textId="77777777" w:rsidR="00660CA5" w:rsidRPr="00AB5409" w:rsidRDefault="00634A37" w:rsidP="00402466">
      <w:pPr>
        <w:pStyle w:val="Prrafodelista"/>
        <w:numPr>
          <w:ilvl w:val="0"/>
          <w:numId w:val="1"/>
        </w:numPr>
        <w:spacing w:line="360" w:lineRule="auto"/>
        <w:ind w:left="0" w:firstLine="0"/>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De acuerdo a lo establecido por el Bando Municipal, en su artículo 57 fracción V se hace referencia a la Dirección General de Desarrollo Económico.</w:t>
      </w:r>
    </w:p>
    <w:p w14:paraId="2BB201AC" w14:textId="77777777" w:rsidR="00634A37" w:rsidRPr="00AB5409" w:rsidRDefault="00634A37" w:rsidP="00634A37">
      <w:pPr>
        <w:pStyle w:val="Prrafodelista"/>
        <w:ind w:left="360"/>
        <w:jc w:val="both"/>
        <w:rPr>
          <w:rFonts w:ascii="Palatino Linotype" w:eastAsiaTheme="minorEastAsia" w:hAnsi="Palatino Linotype"/>
          <w:sz w:val="24"/>
          <w:szCs w:val="24"/>
          <w:lang w:eastAsia="es-ES"/>
        </w:rPr>
      </w:pPr>
    </w:p>
    <w:p w14:paraId="66F6F65A" w14:textId="77777777" w:rsidR="00634A37" w:rsidRPr="00AB5409" w:rsidRDefault="00634A37" w:rsidP="00634A37">
      <w:pPr>
        <w:ind w:left="360" w:right="567"/>
        <w:jc w:val="both"/>
        <w:rPr>
          <w:rFonts w:ascii="Palatino Linotype" w:hAnsi="Palatino Linotype"/>
          <w:i/>
        </w:rPr>
      </w:pPr>
      <w:r w:rsidRPr="00AB5409">
        <w:rPr>
          <w:rFonts w:ascii="Palatino Linotype" w:hAnsi="Palatino Linotype"/>
          <w:i/>
        </w:rPr>
        <w:t xml:space="preserve">Artículo 57. Para el estudio, planeación y despacho de los asuntos de </w:t>
      </w:r>
      <w:r w:rsidRPr="00AB5409">
        <w:rPr>
          <w:rFonts w:ascii="Palatino Linotype" w:hAnsi="Palatino Linotype"/>
          <w:b/>
          <w:i/>
        </w:rPr>
        <w:t>la Administración Pública Municipal centralizada y descentralizada, la Presidenta Municipal se auxiliará de</w:t>
      </w:r>
      <w:r w:rsidRPr="00AB5409">
        <w:rPr>
          <w:rFonts w:ascii="Palatino Linotype" w:hAnsi="Palatino Linotype"/>
          <w:i/>
        </w:rPr>
        <w:t xml:space="preserve"> las siguientes dependencias: </w:t>
      </w:r>
      <w:r w:rsidRPr="00AB5409">
        <w:rPr>
          <w:rFonts w:ascii="Palatino Linotype" w:hAnsi="Palatino Linotype"/>
          <w:i/>
        </w:rPr>
        <w:t> </w:t>
      </w:r>
      <w:r w:rsidRPr="00AB5409">
        <w:rPr>
          <w:rFonts w:ascii="Palatino Linotype" w:hAnsi="Palatino Linotype"/>
          <w:i/>
        </w:rPr>
        <w:t> </w:t>
      </w:r>
    </w:p>
    <w:p w14:paraId="2B55D6DA" w14:textId="77777777" w:rsidR="00634A37" w:rsidRPr="00AB5409" w:rsidRDefault="00634A37" w:rsidP="00634A37">
      <w:pPr>
        <w:ind w:left="360" w:right="567"/>
        <w:jc w:val="both"/>
        <w:rPr>
          <w:rFonts w:ascii="Palatino Linotype" w:hAnsi="Palatino Linotype"/>
          <w:b/>
          <w:i/>
        </w:rPr>
      </w:pPr>
      <w:r w:rsidRPr="00AB5409">
        <w:rPr>
          <w:rFonts w:ascii="Palatino Linotype" w:hAnsi="Palatino Linotype"/>
          <w:b/>
          <w:i/>
        </w:rPr>
        <w:t xml:space="preserve">1. Centralizadas. </w:t>
      </w:r>
    </w:p>
    <w:p w14:paraId="17204237" w14:textId="77777777" w:rsidR="00634A37" w:rsidRPr="00AB5409" w:rsidRDefault="00634A37" w:rsidP="00634A37">
      <w:pPr>
        <w:spacing w:after="0" w:line="240" w:lineRule="auto"/>
        <w:ind w:left="360" w:right="567"/>
        <w:jc w:val="both"/>
        <w:rPr>
          <w:rFonts w:ascii="Palatino Linotype" w:hAnsi="Palatino Linotype"/>
          <w:i/>
        </w:rPr>
      </w:pPr>
      <w:r w:rsidRPr="00AB5409">
        <w:rPr>
          <w:rFonts w:ascii="Palatino Linotype" w:hAnsi="Palatino Linotype"/>
          <w:i/>
        </w:rPr>
        <w:t xml:space="preserve">I. Secretaría del Ayuntamiento. </w:t>
      </w:r>
    </w:p>
    <w:p w14:paraId="4B98E35D" w14:textId="77777777" w:rsidR="00634A37" w:rsidRPr="00AB5409" w:rsidRDefault="00634A37" w:rsidP="00634A37">
      <w:pPr>
        <w:spacing w:after="0" w:line="240" w:lineRule="auto"/>
        <w:ind w:left="360" w:right="567"/>
        <w:jc w:val="both"/>
        <w:rPr>
          <w:rFonts w:ascii="Palatino Linotype" w:hAnsi="Palatino Linotype"/>
          <w:i/>
        </w:rPr>
      </w:pPr>
      <w:r w:rsidRPr="00AB5409">
        <w:rPr>
          <w:rFonts w:ascii="Palatino Linotype" w:hAnsi="Palatino Linotype"/>
          <w:i/>
        </w:rPr>
        <w:t xml:space="preserve">II. Tesorería Municipal. </w:t>
      </w:r>
    </w:p>
    <w:p w14:paraId="43574725" w14:textId="77777777" w:rsidR="00634A37" w:rsidRPr="00AB5409" w:rsidRDefault="00634A37" w:rsidP="00634A37">
      <w:pPr>
        <w:spacing w:after="0" w:line="240" w:lineRule="auto"/>
        <w:ind w:left="360" w:right="567"/>
        <w:jc w:val="both"/>
        <w:rPr>
          <w:rFonts w:ascii="Palatino Linotype" w:hAnsi="Palatino Linotype"/>
          <w:i/>
        </w:rPr>
      </w:pPr>
      <w:r w:rsidRPr="00AB5409">
        <w:rPr>
          <w:rFonts w:ascii="Palatino Linotype" w:hAnsi="Palatino Linotype"/>
          <w:i/>
        </w:rPr>
        <w:t xml:space="preserve">III. Contraloría Municipal u Órgano Interno de Control. </w:t>
      </w:r>
    </w:p>
    <w:p w14:paraId="0651208D" w14:textId="77777777" w:rsidR="00634A37" w:rsidRPr="00AB5409" w:rsidRDefault="00634A37" w:rsidP="00634A37">
      <w:pPr>
        <w:spacing w:after="0" w:line="240" w:lineRule="auto"/>
        <w:ind w:left="360" w:right="567"/>
        <w:jc w:val="both"/>
        <w:rPr>
          <w:rFonts w:ascii="Palatino Linotype" w:hAnsi="Palatino Linotype"/>
          <w:i/>
        </w:rPr>
      </w:pPr>
      <w:r w:rsidRPr="00AB5409">
        <w:rPr>
          <w:rFonts w:ascii="Palatino Linotype" w:hAnsi="Palatino Linotype"/>
          <w:i/>
        </w:rPr>
        <w:t xml:space="preserve">IV. Dirección General de Administración. </w:t>
      </w:r>
    </w:p>
    <w:p w14:paraId="715A66FC" w14:textId="77777777" w:rsidR="00634A37" w:rsidRPr="00AB5409" w:rsidRDefault="00634A37" w:rsidP="00634A37">
      <w:pPr>
        <w:spacing w:after="0" w:line="240" w:lineRule="auto"/>
        <w:ind w:left="360" w:right="567"/>
        <w:jc w:val="both"/>
        <w:rPr>
          <w:rFonts w:ascii="Palatino Linotype" w:hAnsi="Palatino Linotype"/>
          <w:b/>
          <w:i/>
          <w:u w:val="single"/>
        </w:rPr>
      </w:pPr>
      <w:r w:rsidRPr="00AB5409">
        <w:rPr>
          <w:rFonts w:ascii="Palatino Linotype" w:hAnsi="Palatino Linotype"/>
          <w:b/>
          <w:i/>
          <w:u w:val="single"/>
        </w:rPr>
        <w:t xml:space="preserve">V. Dirección General Desarrollo Económico. </w:t>
      </w:r>
    </w:p>
    <w:p w14:paraId="342DC05E" w14:textId="77777777" w:rsidR="00634A37" w:rsidRPr="00AB5409" w:rsidRDefault="00634A37" w:rsidP="00634A37">
      <w:pPr>
        <w:spacing w:after="0" w:line="240" w:lineRule="auto"/>
        <w:ind w:left="360" w:right="567"/>
        <w:jc w:val="both"/>
        <w:rPr>
          <w:rFonts w:ascii="Palatino Linotype" w:hAnsi="Palatino Linotype"/>
          <w:i/>
        </w:rPr>
      </w:pPr>
      <w:r w:rsidRPr="00AB5409">
        <w:rPr>
          <w:rFonts w:ascii="Palatino Linotype" w:hAnsi="Palatino Linotype"/>
          <w:i/>
        </w:rPr>
        <w:t xml:space="preserve">VI. Dirección General de Bienestar Social. </w:t>
      </w:r>
    </w:p>
    <w:p w14:paraId="5A39A280" w14:textId="77777777" w:rsidR="00634A37" w:rsidRPr="00AB5409" w:rsidRDefault="00634A37" w:rsidP="00634A37">
      <w:pPr>
        <w:spacing w:after="0" w:line="240" w:lineRule="auto"/>
        <w:ind w:left="360" w:right="567"/>
        <w:jc w:val="both"/>
        <w:rPr>
          <w:rFonts w:ascii="Palatino Linotype" w:hAnsi="Palatino Linotype"/>
          <w:i/>
        </w:rPr>
      </w:pPr>
      <w:r w:rsidRPr="00AB5409">
        <w:rPr>
          <w:rFonts w:ascii="Palatino Linotype" w:hAnsi="Palatino Linotype"/>
          <w:i/>
        </w:rPr>
        <w:t xml:space="preserve">VII. Dirección General de Obras Públicas y Desarrollo Urbano. </w:t>
      </w:r>
    </w:p>
    <w:p w14:paraId="701BE5DC" w14:textId="77777777" w:rsidR="00634A37" w:rsidRPr="00AB5409" w:rsidRDefault="00634A37" w:rsidP="00634A37">
      <w:pPr>
        <w:spacing w:after="0" w:line="240" w:lineRule="auto"/>
        <w:ind w:left="360" w:right="567"/>
        <w:jc w:val="both"/>
        <w:rPr>
          <w:rFonts w:ascii="Palatino Linotype" w:hAnsi="Palatino Linotype"/>
          <w:i/>
        </w:rPr>
      </w:pPr>
      <w:r w:rsidRPr="00AB5409">
        <w:rPr>
          <w:rFonts w:ascii="Palatino Linotype" w:hAnsi="Palatino Linotype"/>
          <w:i/>
        </w:rPr>
        <w:t xml:space="preserve">VIII. Dirección General de Gobierno. </w:t>
      </w:r>
    </w:p>
    <w:p w14:paraId="794E0F32" w14:textId="77777777" w:rsidR="00634A37" w:rsidRPr="00AB5409" w:rsidRDefault="00634A37" w:rsidP="00634A37">
      <w:pPr>
        <w:spacing w:after="0" w:line="240" w:lineRule="auto"/>
        <w:ind w:left="360" w:right="567"/>
        <w:jc w:val="both"/>
        <w:rPr>
          <w:rFonts w:ascii="Palatino Linotype" w:hAnsi="Palatino Linotype"/>
          <w:i/>
        </w:rPr>
      </w:pPr>
      <w:r w:rsidRPr="00AB5409">
        <w:rPr>
          <w:rFonts w:ascii="Palatino Linotype" w:hAnsi="Palatino Linotype"/>
          <w:i/>
        </w:rPr>
        <w:lastRenderedPageBreak/>
        <w:t>IX. Comisaría de Seguridad Pública.</w:t>
      </w:r>
    </w:p>
    <w:p w14:paraId="42A9EF1E" w14:textId="77777777" w:rsidR="00634A37" w:rsidRPr="00AB5409" w:rsidRDefault="00634A37" w:rsidP="00402466">
      <w:pPr>
        <w:spacing w:after="0" w:line="240" w:lineRule="auto"/>
        <w:ind w:left="360" w:right="567"/>
        <w:jc w:val="both"/>
        <w:rPr>
          <w:rFonts w:ascii="Palatino Linotype" w:eastAsiaTheme="minorEastAsia" w:hAnsi="Palatino Linotype"/>
          <w:i/>
          <w:lang w:eastAsia="es-ES"/>
        </w:rPr>
      </w:pPr>
      <w:r w:rsidRPr="00AB5409">
        <w:rPr>
          <w:rFonts w:ascii="Palatino Linotype" w:hAnsi="Palatino Linotype"/>
          <w:i/>
        </w:rPr>
        <w:t>X. Dirección General de Servicios Públicos.</w:t>
      </w:r>
    </w:p>
    <w:p w14:paraId="0C4738C7" w14:textId="77777777" w:rsidR="00402466" w:rsidRPr="00AB5409" w:rsidRDefault="00402466" w:rsidP="00402466">
      <w:pPr>
        <w:spacing w:after="0" w:line="240" w:lineRule="auto"/>
        <w:ind w:left="360" w:right="567"/>
        <w:jc w:val="both"/>
        <w:rPr>
          <w:rFonts w:ascii="Palatino Linotype" w:eastAsiaTheme="minorEastAsia" w:hAnsi="Palatino Linotype"/>
          <w:i/>
          <w:lang w:eastAsia="es-ES"/>
        </w:rPr>
      </w:pPr>
      <w:r w:rsidRPr="00AB5409">
        <w:rPr>
          <w:rFonts w:ascii="Palatino Linotype" w:eastAsiaTheme="minorEastAsia" w:hAnsi="Palatino Linotype"/>
          <w:i/>
          <w:lang w:eastAsia="es-ES"/>
        </w:rPr>
        <w:t>…</w:t>
      </w:r>
    </w:p>
    <w:p w14:paraId="2359ECD5" w14:textId="77777777" w:rsidR="00402466" w:rsidRPr="00AB5409" w:rsidRDefault="00402466" w:rsidP="00402466">
      <w:pPr>
        <w:spacing w:after="0" w:line="240" w:lineRule="auto"/>
        <w:ind w:left="360" w:right="567"/>
        <w:jc w:val="both"/>
        <w:rPr>
          <w:rFonts w:ascii="Palatino Linotype" w:eastAsiaTheme="minorEastAsia" w:hAnsi="Palatino Linotype"/>
          <w:sz w:val="24"/>
          <w:szCs w:val="24"/>
          <w:lang w:eastAsia="es-ES"/>
        </w:rPr>
      </w:pPr>
    </w:p>
    <w:p w14:paraId="4BDF663E" w14:textId="77777777" w:rsidR="00402466" w:rsidRPr="00AB5409" w:rsidRDefault="00402466" w:rsidP="00402466">
      <w:pPr>
        <w:spacing w:after="0" w:line="240" w:lineRule="auto"/>
        <w:ind w:left="360" w:right="567"/>
        <w:jc w:val="both"/>
        <w:rPr>
          <w:rFonts w:ascii="Palatino Linotype" w:eastAsiaTheme="minorEastAsia" w:hAnsi="Palatino Linotype"/>
          <w:sz w:val="24"/>
          <w:szCs w:val="24"/>
          <w:lang w:eastAsia="es-ES"/>
        </w:rPr>
      </w:pPr>
    </w:p>
    <w:p w14:paraId="54624192" w14:textId="77777777" w:rsidR="00660CA5" w:rsidRPr="00AB5409" w:rsidRDefault="000C3102" w:rsidP="00402466">
      <w:pPr>
        <w:pStyle w:val="Prrafodelista"/>
        <w:numPr>
          <w:ilvl w:val="0"/>
          <w:numId w:val="1"/>
        </w:numPr>
        <w:spacing w:line="360" w:lineRule="auto"/>
        <w:ind w:left="0" w:firstLine="0"/>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 xml:space="preserve">Ahora bien, del contenido del artículo antes descrito se puede apreciar que efectivamente dentro de la estructura que integra en su conjunto al </w:t>
      </w:r>
      <w:r w:rsidRPr="00AB5409">
        <w:rPr>
          <w:rFonts w:ascii="Palatino Linotype" w:eastAsiaTheme="minorEastAsia" w:hAnsi="Palatino Linotype"/>
          <w:b/>
          <w:sz w:val="24"/>
          <w:szCs w:val="24"/>
          <w:lang w:eastAsia="es-ES"/>
        </w:rPr>
        <w:t>SUJETO OBLIGADO</w:t>
      </w:r>
      <w:r w:rsidRPr="00AB5409">
        <w:rPr>
          <w:rFonts w:ascii="Palatino Linotype" w:eastAsiaTheme="minorEastAsia" w:hAnsi="Palatino Linotype"/>
          <w:sz w:val="24"/>
          <w:szCs w:val="24"/>
          <w:lang w:eastAsia="es-ES"/>
        </w:rPr>
        <w:t xml:space="preserve"> se encuentra la Dirección General de Desarrollo Económico, área de la cual el particular desea conocer información, asimismo de</w:t>
      </w:r>
      <w:r w:rsidR="00014A26" w:rsidRPr="00AB5409">
        <w:rPr>
          <w:rFonts w:ascii="Palatino Linotype" w:eastAsiaTheme="minorEastAsia" w:hAnsi="Palatino Linotype"/>
          <w:sz w:val="24"/>
          <w:szCs w:val="24"/>
          <w:lang w:eastAsia="es-ES"/>
        </w:rPr>
        <w:t xml:space="preserve"> </w:t>
      </w:r>
      <w:r w:rsidRPr="00AB5409">
        <w:rPr>
          <w:rFonts w:ascii="Palatino Linotype" w:eastAsiaTheme="minorEastAsia" w:hAnsi="Palatino Linotype"/>
          <w:sz w:val="24"/>
          <w:szCs w:val="24"/>
          <w:lang w:eastAsia="es-ES"/>
        </w:rPr>
        <w:t>acuerdo a lo publicado en el portal de Información Pública de Oficio Mexiquense (</w:t>
      </w:r>
      <w:proofErr w:type="spellStart"/>
      <w:r w:rsidRPr="00AB5409">
        <w:rPr>
          <w:rFonts w:ascii="Palatino Linotype" w:eastAsiaTheme="minorEastAsia" w:hAnsi="Palatino Linotype"/>
          <w:sz w:val="24"/>
          <w:szCs w:val="24"/>
          <w:lang w:eastAsia="es-ES"/>
        </w:rPr>
        <w:t>Ipomex</w:t>
      </w:r>
      <w:proofErr w:type="spellEnd"/>
      <w:r w:rsidRPr="00AB5409">
        <w:rPr>
          <w:rFonts w:ascii="Palatino Linotype" w:eastAsiaTheme="minorEastAsia" w:hAnsi="Palatino Linotype"/>
          <w:sz w:val="24"/>
          <w:szCs w:val="24"/>
          <w:lang w:eastAsia="es-ES"/>
        </w:rPr>
        <w:t xml:space="preserve">) se puede observar la existencia dentro de la estructura orgánica </w:t>
      </w:r>
      <w:r w:rsidR="00014A26" w:rsidRPr="00AB5409">
        <w:rPr>
          <w:rFonts w:ascii="Palatino Linotype" w:eastAsiaTheme="minorEastAsia" w:hAnsi="Palatino Linotype"/>
          <w:sz w:val="24"/>
          <w:szCs w:val="24"/>
          <w:lang w:eastAsia="es-ES"/>
        </w:rPr>
        <w:t xml:space="preserve">de la Subdirección de Desarrollo Económico. </w:t>
      </w:r>
    </w:p>
    <w:p w14:paraId="587A7134" w14:textId="77777777" w:rsidR="00402466" w:rsidRPr="00AB5409" w:rsidRDefault="00402466" w:rsidP="00402466">
      <w:pPr>
        <w:pStyle w:val="Prrafodelista"/>
        <w:spacing w:line="360" w:lineRule="auto"/>
        <w:ind w:left="0"/>
        <w:jc w:val="both"/>
        <w:rPr>
          <w:rFonts w:ascii="Palatino Linotype" w:eastAsiaTheme="minorEastAsia" w:hAnsi="Palatino Linotype"/>
          <w:sz w:val="24"/>
          <w:szCs w:val="24"/>
          <w:lang w:eastAsia="es-ES"/>
        </w:rPr>
      </w:pPr>
    </w:p>
    <w:p w14:paraId="6C55B8B2" w14:textId="77777777" w:rsidR="000C3102" w:rsidRPr="00AB5409" w:rsidRDefault="000C3102" w:rsidP="000C3102">
      <w:pPr>
        <w:pStyle w:val="Prrafodelista"/>
        <w:spacing w:line="360" w:lineRule="auto"/>
        <w:ind w:left="0"/>
        <w:jc w:val="both"/>
        <w:rPr>
          <w:rFonts w:ascii="Palatino Linotype" w:eastAsiaTheme="minorEastAsia" w:hAnsi="Palatino Linotype"/>
          <w:sz w:val="24"/>
          <w:szCs w:val="24"/>
          <w:lang w:eastAsia="es-ES"/>
        </w:rPr>
      </w:pPr>
      <w:r w:rsidRPr="00AB5409">
        <w:rPr>
          <w:noProof/>
          <w:lang w:eastAsia="es-MX"/>
        </w:rPr>
        <w:drawing>
          <wp:inline distT="0" distB="0" distL="0" distR="0" wp14:anchorId="3BF22C17" wp14:editId="5492547B">
            <wp:extent cx="5657816" cy="3060700"/>
            <wp:effectExtent l="0" t="0" r="63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895" t="5161" r="20469" b="40194"/>
                    <a:stretch/>
                  </pic:blipFill>
                  <pic:spPr bwMode="auto">
                    <a:xfrm>
                      <a:off x="0" y="0"/>
                      <a:ext cx="5676523" cy="3070820"/>
                    </a:xfrm>
                    <a:prstGeom prst="rect">
                      <a:avLst/>
                    </a:prstGeom>
                    <a:ln>
                      <a:noFill/>
                    </a:ln>
                    <a:extLst>
                      <a:ext uri="{53640926-AAD7-44D8-BBD7-CCE9431645EC}">
                        <a14:shadowObscured xmlns:a14="http://schemas.microsoft.com/office/drawing/2010/main"/>
                      </a:ext>
                    </a:extLst>
                  </pic:spPr>
                </pic:pic>
              </a:graphicData>
            </a:graphic>
          </wp:inline>
        </w:drawing>
      </w:r>
    </w:p>
    <w:p w14:paraId="2F9B7894" w14:textId="77777777" w:rsidR="000C3102" w:rsidRPr="00AB5409" w:rsidRDefault="00014A26" w:rsidP="000C3102">
      <w:pPr>
        <w:spacing w:line="360" w:lineRule="auto"/>
        <w:jc w:val="both"/>
        <w:rPr>
          <w:rFonts w:ascii="Palatino Linotype" w:eastAsiaTheme="minorEastAsia" w:hAnsi="Palatino Linotype"/>
          <w:sz w:val="24"/>
          <w:szCs w:val="24"/>
          <w:lang w:eastAsia="es-ES"/>
        </w:rPr>
      </w:pPr>
      <w:r w:rsidRPr="00AB5409">
        <w:rPr>
          <w:noProof/>
          <w:lang w:eastAsia="es-MX"/>
        </w:rPr>
        <w:lastRenderedPageBreak/>
        <mc:AlternateContent>
          <mc:Choice Requires="wps">
            <w:drawing>
              <wp:anchor distT="0" distB="0" distL="114300" distR="114300" simplePos="0" relativeHeight="251659264" behindDoc="0" locked="0" layoutInCell="1" allowOverlap="1" wp14:anchorId="0CBFE2A1" wp14:editId="3865FC34">
                <wp:simplePos x="0" y="0"/>
                <wp:positionH relativeFrom="column">
                  <wp:posOffset>996315</wp:posOffset>
                </wp:positionH>
                <wp:positionV relativeFrom="paragraph">
                  <wp:posOffset>439420</wp:posOffset>
                </wp:positionV>
                <wp:extent cx="4248150" cy="847725"/>
                <wp:effectExtent l="19050" t="19050" r="19050" b="28575"/>
                <wp:wrapNone/>
                <wp:docPr id="5" name="Rectángulo 5"/>
                <wp:cNvGraphicFramePr/>
                <a:graphic xmlns:a="http://schemas.openxmlformats.org/drawingml/2006/main">
                  <a:graphicData uri="http://schemas.microsoft.com/office/word/2010/wordprocessingShape">
                    <wps:wsp>
                      <wps:cNvSpPr/>
                      <wps:spPr>
                        <a:xfrm>
                          <a:off x="0" y="0"/>
                          <a:ext cx="4248150" cy="847725"/>
                        </a:xfrm>
                        <a:prstGeom prst="rect">
                          <a:avLst/>
                        </a:prstGeom>
                        <a:noFill/>
                        <a:ln w="38100">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2FB5F2" id="Rectángulo 5" o:spid="_x0000_s1026" style="position:absolute;margin-left:78.45pt;margin-top:34.6pt;width:334.5pt;height:6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" filled="f" strokecolor="#538135 [2409]" strokeweight="3pt"/>
            </w:pict>
          </mc:Fallback>
        </mc:AlternateContent>
      </w:r>
      <w:r w:rsidRPr="00AB5409">
        <w:rPr>
          <w:noProof/>
          <w:lang w:eastAsia="es-MX"/>
        </w:rPr>
        <w:drawing>
          <wp:inline distT="0" distB="0" distL="0" distR="0" wp14:anchorId="3B8915D5" wp14:editId="15175609">
            <wp:extent cx="5610225" cy="1539391"/>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1264" t="11840" r="32757" b="60838"/>
                    <a:stretch/>
                  </pic:blipFill>
                  <pic:spPr bwMode="auto">
                    <a:xfrm>
                      <a:off x="0" y="0"/>
                      <a:ext cx="5668713" cy="1555440"/>
                    </a:xfrm>
                    <a:prstGeom prst="rect">
                      <a:avLst/>
                    </a:prstGeom>
                    <a:ln>
                      <a:noFill/>
                    </a:ln>
                    <a:extLst>
                      <a:ext uri="{53640926-AAD7-44D8-BBD7-CCE9431645EC}">
                        <a14:shadowObscured xmlns:a14="http://schemas.microsoft.com/office/drawing/2010/main"/>
                      </a:ext>
                    </a:extLst>
                  </pic:spPr>
                </pic:pic>
              </a:graphicData>
            </a:graphic>
          </wp:inline>
        </w:drawing>
      </w:r>
    </w:p>
    <w:p w14:paraId="7A6D9F9A" w14:textId="77777777" w:rsidR="00402466" w:rsidRPr="00AB5409" w:rsidRDefault="00402466" w:rsidP="00402466">
      <w:pPr>
        <w:pStyle w:val="Prrafodelista"/>
        <w:ind w:left="360"/>
        <w:jc w:val="both"/>
        <w:rPr>
          <w:rFonts w:ascii="Palatino Linotype" w:eastAsiaTheme="minorEastAsia" w:hAnsi="Palatino Linotype"/>
          <w:sz w:val="24"/>
          <w:szCs w:val="24"/>
          <w:lang w:eastAsia="es-ES"/>
        </w:rPr>
      </w:pPr>
    </w:p>
    <w:p w14:paraId="5A90CEFB" w14:textId="77777777" w:rsidR="00660CA5" w:rsidRPr="00AB5409" w:rsidRDefault="00402466" w:rsidP="00402466">
      <w:pPr>
        <w:pStyle w:val="Prrafodelista"/>
        <w:numPr>
          <w:ilvl w:val="0"/>
          <w:numId w:val="1"/>
        </w:numPr>
        <w:spacing w:line="360" w:lineRule="auto"/>
        <w:ind w:left="0" w:firstLine="0"/>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En ese contexto, se tiene que precisar que la información requerida por el particular corresponde al catálogo de obligaciones de transparencia común que estable el artículo 92 en sus fracciones I, II, III,</w:t>
      </w:r>
      <w:r w:rsidR="007C7A90" w:rsidRPr="00AB5409">
        <w:rPr>
          <w:rFonts w:ascii="Palatino Linotype" w:eastAsiaTheme="minorEastAsia" w:hAnsi="Palatino Linotype"/>
          <w:sz w:val="24"/>
          <w:szCs w:val="24"/>
          <w:lang w:eastAsia="es-ES"/>
        </w:rPr>
        <w:t>VIII, XXI, XXIII, XXIV y XXXII</w:t>
      </w:r>
      <w:r w:rsidRPr="00AB5409">
        <w:rPr>
          <w:rFonts w:ascii="Palatino Linotype" w:eastAsiaTheme="minorEastAsia" w:hAnsi="Palatino Linotype"/>
          <w:sz w:val="24"/>
          <w:szCs w:val="24"/>
          <w:lang w:eastAsia="es-ES"/>
        </w:rPr>
        <w:t xml:space="preserve">  de la Ley de Transparencia y Acceso a la Información Pública del Estado de México y Municipios.</w:t>
      </w:r>
    </w:p>
    <w:p w14:paraId="00614CBA" w14:textId="77777777" w:rsidR="007C7A90" w:rsidRPr="00AB5409" w:rsidRDefault="007C7A90" w:rsidP="007C7A90">
      <w:pPr>
        <w:pStyle w:val="Prrafodelista"/>
        <w:spacing w:line="360" w:lineRule="auto"/>
        <w:ind w:left="0"/>
        <w:jc w:val="both"/>
        <w:rPr>
          <w:rFonts w:ascii="Palatino Linotype" w:eastAsiaTheme="minorEastAsia" w:hAnsi="Palatino Linotype"/>
          <w:sz w:val="24"/>
          <w:szCs w:val="24"/>
          <w:lang w:eastAsia="es-ES"/>
        </w:rPr>
      </w:pPr>
    </w:p>
    <w:p w14:paraId="2FC9315F" w14:textId="77777777" w:rsidR="007C7A90" w:rsidRPr="00AB5409" w:rsidRDefault="007C7A90" w:rsidP="0018184E">
      <w:pPr>
        <w:pStyle w:val="Prrafodelista"/>
        <w:spacing w:line="240" w:lineRule="auto"/>
        <w:ind w:left="567" w:right="567"/>
        <w:jc w:val="both"/>
        <w:rPr>
          <w:rFonts w:ascii="Palatino Linotype" w:eastAsiaTheme="minorEastAsia" w:hAnsi="Palatino Linotype"/>
          <w:i/>
          <w:sz w:val="24"/>
          <w:szCs w:val="24"/>
          <w:lang w:eastAsia="es-ES"/>
        </w:rPr>
      </w:pPr>
      <w:r w:rsidRPr="00AB5409">
        <w:rPr>
          <w:rFonts w:ascii="Palatino Linotype" w:eastAsiaTheme="minorEastAsia" w:hAnsi="Palatino Linotype"/>
          <w:i/>
          <w:sz w:val="24"/>
          <w:szCs w:val="24"/>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477CD06" w14:textId="77777777" w:rsidR="0018184E" w:rsidRPr="00AB5409" w:rsidRDefault="0018184E" w:rsidP="0018184E">
      <w:pPr>
        <w:pStyle w:val="Prrafodelista"/>
        <w:spacing w:line="240" w:lineRule="auto"/>
        <w:ind w:left="567" w:right="567"/>
        <w:jc w:val="both"/>
        <w:rPr>
          <w:rFonts w:ascii="Palatino Linotype" w:eastAsiaTheme="minorEastAsia" w:hAnsi="Palatino Linotype"/>
          <w:i/>
          <w:sz w:val="24"/>
          <w:szCs w:val="24"/>
          <w:lang w:eastAsia="es-ES"/>
        </w:rPr>
      </w:pPr>
    </w:p>
    <w:p w14:paraId="13013A4C" w14:textId="77777777" w:rsidR="0018184E" w:rsidRPr="00AB5409" w:rsidRDefault="0018184E" w:rsidP="0018184E">
      <w:pPr>
        <w:pStyle w:val="Prrafodelista"/>
        <w:spacing w:line="240" w:lineRule="auto"/>
        <w:ind w:left="567" w:right="567"/>
        <w:jc w:val="both"/>
        <w:rPr>
          <w:rFonts w:ascii="Palatino Linotype" w:eastAsiaTheme="minorEastAsia" w:hAnsi="Palatino Linotype"/>
          <w:i/>
          <w:sz w:val="24"/>
          <w:szCs w:val="24"/>
          <w:lang w:eastAsia="es-ES"/>
        </w:rPr>
      </w:pPr>
      <w:r w:rsidRPr="00AB5409">
        <w:rPr>
          <w:rFonts w:ascii="Palatino Linotype" w:eastAsiaTheme="minorEastAsia" w:hAnsi="Palatino Linotype"/>
          <w:i/>
          <w:sz w:val="24"/>
          <w:szCs w:val="24"/>
          <w:lang w:eastAsia="es-ES"/>
        </w:rPr>
        <w:t xml:space="preserve">I. </w:t>
      </w:r>
      <w:r w:rsidRPr="00AB5409">
        <w:rPr>
          <w:rFonts w:ascii="Palatino Linotype" w:eastAsiaTheme="minorEastAsia" w:hAnsi="Palatino Linotype"/>
          <w:b/>
          <w:i/>
          <w:sz w:val="24"/>
          <w:szCs w:val="24"/>
          <w:lang w:eastAsia="es-ES"/>
        </w:rPr>
        <w:t>El marco normativo aplicable al sujeto obligado,</w:t>
      </w:r>
      <w:r w:rsidRPr="00AB5409">
        <w:rPr>
          <w:rFonts w:ascii="Palatino Linotype" w:eastAsiaTheme="minorEastAsia" w:hAnsi="Palatino Linotype"/>
          <w:i/>
          <w:sz w:val="24"/>
          <w:szCs w:val="24"/>
          <w:lang w:eastAsia="es-ES"/>
        </w:rPr>
        <w:t xml:space="preserve"> en el que deberá incluirse leyes, códigos, reglamentos, decretos de creación, acuerdos, convenios, </w:t>
      </w:r>
      <w:r w:rsidRPr="00AB5409">
        <w:rPr>
          <w:rFonts w:ascii="Palatino Linotype" w:eastAsiaTheme="minorEastAsia" w:hAnsi="Palatino Linotype"/>
          <w:b/>
          <w:i/>
          <w:sz w:val="24"/>
          <w:szCs w:val="24"/>
          <w:lang w:eastAsia="es-ES"/>
        </w:rPr>
        <w:t>manuales de organización y procedimientos</w:t>
      </w:r>
      <w:r w:rsidRPr="00AB5409">
        <w:rPr>
          <w:rFonts w:ascii="Palatino Linotype" w:eastAsiaTheme="minorEastAsia" w:hAnsi="Palatino Linotype"/>
          <w:i/>
          <w:sz w:val="24"/>
          <w:szCs w:val="24"/>
          <w:lang w:eastAsia="es-ES"/>
        </w:rPr>
        <w:t>, reglas de operación, criterios, políticas, entre otros;</w:t>
      </w:r>
    </w:p>
    <w:p w14:paraId="3126244A" w14:textId="77777777" w:rsidR="0018184E" w:rsidRPr="00AB5409" w:rsidRDefault="0018184E" w:rsidP="0018184E">
      <w:pPr>
        <w:pStyle w:val="Prrafodelista"/>
        <w:spacing w:line="240" w:lineRule="auto"/>
        <w:ind w:left="567" w:right="567"/>
        <w:jc w:val="both"/>
        <w:rPr>
          <w:rFonts w:ascii="Palatino Linotype" w:eastAsiaTheme="minorEastAsia" w:hAnsi="Palatino Linotype"/>
          <w:i/>
          <w:sz w:val="24"/>
          <w:szCs w:val="24"/>
          <w:lang w:eastAsia="es-ES"/>
        </w:rPr>
      </w:pPr>
    </w:p>
    <w:p w14:paraId="1F4B0AF1" w14:textId="77777777" w:rsidR="0018184E" w:rsidRPr="00AB5409" w:rsidRDefault="0018184E" w:rsidP="0018184E">
      <w:pPr>
        <w:pStyle w:val="Prrafodelista"/>
        <w:spacing w:line="240" w:lineRule="auto"/>
        <w:ind w:left="567" w:right="567"/>
        <w:jc w:val="both"/>
        <w:rPr>
          <w:rFonts w:ascii="Palatino Linotype" w:eastAsiaTheme="minorEastAsia" w:hAnsi="Palatino Linotype"/>
          <w:i/>
          <w:sz w:val="24"/>
          <w:szCs w:val="24"/>
          <w:lang w:eastAsia="es-ES"/>
        </w:rPr>
      </w:pPr>
      <w:r w:rsidRPr="00AB5409">
        <w:rPr>
          <w:rFonts w:ascii="Palatino Linotype" w:eastAsiaTheme="minorEastAsia" w:hAnsi="Palatino Linotype"/>
          <w:i/>
          <w:sz w:val="24"/>
          <w:szCs w:val="24"/>
          <w:lang w:eastAsia="es-ES"/>
        </w:rPr>
        <w:t xml:space="preserve">II. </w:t>
      </w:r>
      <w:r w:rsidRPr="00AB5409">
        <w:rPr>
          <w:rFonts w:ascii="Palatino Linotype" w:eastAsiaTheme="minorEastAsia" w:hAnsi="Palatino Linotype"/>
          <w:b/>
          <w:i/>
          <w:sz w:val="24"/>
          <w:szCs w:val="24"/>
          <w:lang w:eastAsia="es-ES"/>
        </w:rPr>
        <w:t>Su estructura orgánica completa</w:t>
      </w:r>
      <w:r w:rsidRPr="00AB5409">
        <w:rPr>
          <w:rFonts w:ascii="Palatino Linotype" w:eastAsiaTheme="minorEastAsia" w:hAnsi="Palatino Linotype"/>
          <w:i/>
          <w:sz w:val="24"/>
          <w:szCs w:val="24"/>
          <w:lang w:eastAsia="es-ES"/>
        </w:rPr>
        <w:t xml:space="preserve">, en un formato que permita vincular cada parte de la estructura, </w:t>
      </w:r>
      <w:r w:rsidRPr="00AB5409">
        <w:rPr>
          <w:rFonts w:ascii="Palatino Linotype" w:eastAsiaTheme="minorEastAsia" w:hAnsi="Palatino Linotype"/>
          <w:b/>
          <w:i/>
          <w:sz w:val="24"/>
          <w:szCs w:val="24"/>
          <w:lang w:eastAsia="es-ES"/>
        </w:rPr>
        <w:t>las atribuciones y responsabilidades que le corresponden a cada servidor público,</w:t>
      </w:r>
      <w:r w:rsidRPr="00AB5409">
        <w:rPr>
          <w:rFonts w:ascii="Palatino Linotype" w:eastAsiaTheme="minorEastAsia" w:hAnsi="Palatino Linotype"/>
          <w:i/>
          <w:sz w:val="24"/>
          <w:szCs w:val="24"/>
          <w:lang w:eastAsia="es-ES"/>
        </w:rPr>
        <w:t xml:space="preserve"> prestador de servicios profesionales o miembro de los sujetos obligados, de conformidad con las disposiciones jurídicas aplicables;</w:t>
      </w:r>
    </w:p>
    <w:p w14:paraId="1CEF9426" w14:textId="77777777" w:rsidR="0018184E" w:rsidRPr="00AB5409" w:rsidRDefault="0018184E" w:rsidP="0018184E">
      <w:pPr>
        <w:pStyle w:val="Prrafodelista"/>
        <w:spacing w:line="240" w:lineRule="auto"/>
        <w:ind w:left="567" w:right="567"/>
        <w:jc w:val="both"/>
        <w:rPr>
          <w:rFonts w:ascii="Palatino Linotype" w:eastAsiaTheme="minorEastAsia" w:hAnsi="Palatino Linotype"/>
          <w:i/>
          <w:sz w:val="24"/>
          <w:szCs w:val="24"/>
          <w:lang w:eastAsia="es-ES"/>
        </w:rPr>
      </w:pPr>
    </w:p>
    <w:p w14:paraId="2E132C0E" w14:textId="77777777" w:rsidR="0018184E" w:rsidRPr="00AB5409" w:rsidRDefault="0018184E" w:rsidP="0018184E">
      <w:pPr>
        <w:pStyle w:val="Prrafodelista"/>
        <w:spacing w:line="240" w:lineRule="auto"/>
        <w:ind w:left="567" w:right="567"/>
        <w:jc w:val="both"/>
        <w:rPr>
          <w:rFonts w:ascii="Palatino Linotype" w:eastAsiaTheme="minorEastAsia" w:hAnsi="Palatino Linotype"/>
          <w:i/>
          <w:sz w:val="24"/>
          <w:szCs w:val="24"/>
          <w:lang w:eastAsia="es-ES"/>
        </w:rPr>
      </w:pPr>
      <w:r w:rsidRPr="00AB5409">
        <w:rPr>
          <w:rFonts w:ascii="Palatino Linotype" w:eastAsiaTheme="minorEastAsia" w:hAnsi="Palatino Linotype"/>
          <w:i/>
          <w:sz w:val="24"/>
          <w:szCs w:val="24"/>
          <w:lang w:eastAsia="es-ES"/>
        </w:rPr>
        <w:t xml:space="preserve">III. </w:t>
      </w:r>
      <w:r w:rsidRPr="00AB5409">
        <w:rPr>
          <w:rFonts w:ascii="Palatino Linotype" w:eastAsiaTheme="minorEastAsia" w:hAnsi="Palatino Linotype"/>
          <w:b/>
          <w:i/>
          <w:sz w:val="24"/>
          <w:szCs w:val="24"/>
          <w:lang w:eastAsia="es-ES"/>
        </w:rPr>
        <w:t>Las facultades de cada área</w:t>
      </w:r>
      <w:r w:rsidRPr="00AB5409">
        <w:rPr>
          <w:rFonts w:ascii="Palatino Linotype" w:eastAsiaTheme="minorEastAsia" w:hAnsi="Palatino Linotype"/>
          <w:i/>
          <w:sz w:val="24"/>
          <w:szCs w:val="24"/>
          <w:lang w:eastAsia="es-ES"/>
        </w:rPr>
        <w:t>;</w:t>
      </w:r>
    </w:p>
    <w:p w14:paraId="308DDC0B" w14:textId="77777777" w:rsidR="0018184E" w:rsidRPr="00AB5409" w:rsidRDefault="0018184E" w:rsidP="0018184E">
      <w:pPr>
        <w:pStyle w:val="Prrafodelista"/>
        <w:spacing w:line="240" w:lineRule="auto"/>
        <w:ind w:left="567" w:right="567"/>
        <w:jc w:val="both"/>
        <w:rPr>
          <w:rFonts w:ascii="Palatino Linotype" w:eastAsiaTheme="minorEastAsia" w:hAnsi="Palatino Linotype"/>
          <w:i/>
          <w:sz w:val="24"/>
          <w:szCs w:val="24"/>
          <w:lang w:eastAsia="es-ES"/>
        </w:rPr>
      </w:pPr>
      <w:r w:rsidRPr="00AB5409">
        <w:rPr>
          <w:rFonts w:ascii="Palatino Linotype" w:eastAsiaTheme="minorEastAsia" w:hAnsi="Palatino Linotype"/>
          <w:i/>
          <w:sz w:val="24"/>
          <w:szCs w:val="24"/>
          <w:lang w:eastAsia="es-ES"/>
        </w:rPr>
        <w:lastRenderedPageBreak/>
        <w:t>IV. a la VII…</w:t>
      </w:r>
    </w:p>
    <w:p w14:paraId="4D3F6C5C" w14:textId="77777777" w:rsidR="0018184E" w:rsidRPr="00AB5409" w:rsidRDefault="0018184E" w:rsidP="0018184E">
      <w:pPr>
        <w:pStyle w:val="Prrafodelista"/>
        <w:spacing w:line="240" w:lineRule="auto"/>
        <w:ind w:left="567" w:right="567"/>
        <w:jc w:val="both"/>
        <w:rPr>
          <w:rFonts w:ascii="Palatino Linotype" w:eastAsiaTheme="minorEastAsia" w:hAnsi="Palatino Linotype"/>
          <w:i/>
          <w:sz w:val="24"/>
          <w:szCs w:val="24"/>
          <w:lang w:eastAsia="es-ES"/>
        </w:rPr>
      </w:pPr>
    </w:p>
    <w:p w14:paraId="152CE183" w14:textId="77777777" w:rsidR="0018184E" w:rsidRPr="00AB5409" w:rsidRDefault="0018184E" w:rsidP="0018184E">
      <w:pPr>
        <w:pStyle w:val="Prrafodelista"/>
        <w:spacing w:line="240" w:lineRule="auto"/>
        <w:ind w:left="567" w:right="567"/>
        <w:jc w:val="both"/>
        <w:rPr>
          <w:rFonts w:ascii="Palatino Linotype" w:eastAsiaTheme="minorEastAsia" w:hAnsi="Palatino Linotype"/>
          <w:i/>
          <w:sz w:val="24"/>
          <w:szCs w:val="24"/>
          <w:lang w:eastAsia="es-ES"/>
        </w:rPr>
      </w:pPr>
      <w:r w:rsidRPr="00AB5409">
        <w:rPr>
          <w:rFonts w:ascii="Palatino Linotype" w:eastAsiaTheme="minorEastAsia" w:hAnsi="Palatino Linotype"/>
          <w:i/>
          <w:sz w:val="24"/>
          <w:szCs w:val="24"/>
          <w:lang w:eastAsia="es-ES"/>
        </w:rPr>
        <w:t xml:space="preserve">VIII. </w:t>
      </w:r>
      <w:r w:rsidRPr="00AB5409">
        <w:rPr>
          <w:rFonts w:ascii="Palatino Linotype" w:eastAsiaTheme="minorEastAsia" w:hAnsi="Palatino Linotype"/>
          <w:b/>
          <w:i/>
          <w:sz w:val="24"/>
          <w:szCs w:val="24"/>
          <w:lang w:eastAsia="es-ES"/>
        </w:rPr>
        <w:t>La remuneración bruta y neta de todos los servidores públicos de base o de confianza,</w:t>
      </w:r>
      <w:r w:rsidRPr="00AB5409">
        <w:rPr>
          <w:rFonts w:ascii="Palatino Linotype" w:eastAsiaTheme="minorEastAsia" w:hAnsi="Palatino Linotype"/>
          <w:i/>
          <w:sz w:val="24"/>
          <w:szCs w:val="24"/>
          <w:lang w:eastAsia="es-ES"/>
        </w:rPr>
        <w:t xml:space="preserve"> de todas las percepciones, incluyendo sueldos, prestaciones, gratificaciones, primas, comisiones, dietas, bonos, estímulos, ingresos y sistemas de compensación, señalando la periodicidad de dicha remuneración;</w:t>
      </w:r>
    </w:p>
    <w:p w14:paraId="75D41B21" w14:textId="77777777" w:rsidR="0018184E" w:rsidRPr="00AB5409" w:rsidRDefault="0018184E" w:rsidP="0018184E">
      <w:pPr>
        <w:pStyle w:val="Prrafodelista"/>
        <w:spacing w:line="240" w:lineRule="auto"/>
        <w:ind w:left="567" w:right="567"/>
        <w:jc w:val="both"/>
        <w:rPr>
          <w:rFonts w:ascii="Palatino Linotype" w:eastAsiaTheme="minorEastAsia" w:hAnsi="Palatino Linotype"/>
          <w:i/>
          <w:sz w:val="24"/>
          <w:szCs w:val="24"/>
          <w:lang w:eastAsia="es-ES"/>
        </w:rPr>
      </w:pPr>
    </w:p>
    <w:p w14:paraId="6521B832" w14:textId="77777777" w:rsidR="0018184E" w:rsidRPr="00AB5409" w:rsidRDefault="0018184E" w:rsidP="0018184E">
      <w:pPr>
        <w:pStyle w:val="Prrafodelista"/>
        <w:spacing w:line="240" w:lineRule="auto"/>
        <w:ind w:left="567" w:right="567"/>
        <w:jc w:val="both"/>
        <w:rPr>
          <w:rFonts w:ascii="Palatino Linotype" w:eastAsiaTheme="minorEastAsia" w:hAnsi="Palatino Linotype"/>
          <w:i/>
          <w:sz w:val="24"/>
          <w:szCs w:val="24"/>
          <w:lang w:eastAsia="es-ES"/>
        </w:rPr>
      </w:pPr>
      <w:r w:rsidRPr="00AB5409">
        <w:rPr>
          <w:rFonts w:ascii="Palatino Linotype" w:eastAsiaTheme="minorEastAsia" w:hAnsi="Palatino Linotype"/>
          <w:i/>
          <w:sz w:val="24"/>
          <w:szCs w:val="24"/>
          <w:lang w:eastAsia="es-ES"/>
        </w:rPr>
        <w:t>IX. a la XX…</w:t>
      </w:r>
    </w:p>
    <w:p w14:paraId="59A45611" w14:textId="77777777" w:rsidR="0018184E" w:rsidRPr="00AB5409" w:rsidRDefault="0018184E" w:rsidP="0018184E">
      <w:pPr>
        <w:pStyle w:val="Prrafodelista"/>
        <w:spacing w:line="240" w:lineRule="auto"/>
        <w:ind w:left="567" w:right="567"/>
        <w:jc w:val="both"/>
        <w:rPr>
          <w:rFonts w:ascii="Palatino Linotype" w:eastAsiaTheme="minorEastAsia" w:hAnsi="Palatino Linotype"/>
          <w:i/>
          <w:sz w:val="24"/>
          <w:szCs w:val="24"/>
          <w:lang w:eastAsia="es-ES"/>
        </w:rPr>
      </w:pPr>
    </w:p>
    <w:p w14:paraId="1086A657" w14:textId="77777777" w:rsidR="0018184E" w:rsidRPr="00AB5409" w:rsidRDefault="0018184E" w:rsidP="0018184E">
      <w:pPr>
        <w:pStyle w:val="Prrafodelista"/>
        <w:spacing w:line="240" w:lineRule="auto"/>
        <w:ind w:left="567" w:right="567"/>
        <w:jc w:val="both"/>
        <w:rPr>
          <w:rFonts w:ascii="Palatino Linotype" w:eastAsiaTheme="minorEastAsia" w:hAnsi="Palatino Linotype"/>
          <w:i/>
          <w:sz w:val="24"/>
          <w:szCs w:val="24"/>
          <w:lang w:eastAsia="es-ES"/>
        </w:rPr>
      </w:pPr>
      <w:r w:rsidRPr="00AB5409">
        <w:rPr>
          <w:rFonts w:ascii="Palatino Linotype" w:eastAsiaTheme="minorEastAsia" w:hAnsi="Palatino Linotype"/>
          <w:i/>
          <w:sz w:val="24"/>
          <w:szCs w:val="24"/>
          <w:lang w:eastAsia="es-ES"/>
        </w:rPr>
        <w:t xml:space="preserve">XXI. </w:t>
      </w:r>
      <w:r w:rsidRPr="00AB5409">
        <w:rPr>
          <w:rFonts w:ascii="Palatino Linotype" w:eastAsiaTheme="minorEastAsia" w:hAnsi="Palatino Linotype"/>
          <w:b/>
          <w:i/>
          <w:sz w:val="24"/>
          <w:szCs w:val="24"/>
          <w:lang w:eastAsia="es-ES"/>
        </w:rPr>
        <w:t>La información curricular, desde el nivel de jefe de departamento o equivalente</w:t>
      </w:r>
      <w:r w:rsidRPr="00AB5409">
        <w:rPr>
          <w:rFonts w:ascii="Palatino Linotype" w:eastAsiaTheme="minorEastAsia" w:hAnsi="Palatino Linotype"/>
          <w:i/>
          <w:sz w:val="24"/>
          <w:szCs w:val="24"/>
          <w:lang w:eastAsia="es-ES"/>
        </w:rPr>
        <w:t>, hasta el titular del sujeto obligado, así como, en su caso, las sanciones administrativas de que haya sido objeto;</w:t>
      </w:r>
    </w:p>
    <w:p w14:paraId="18A81B1E" w14:textId="77777777" w:rsidR="0018184E" w:rsidRPr="00AB5409" w:rsidRDefault="0018184E" w:rsidP="0018184E">
      <w:pPr>
        <w:pStyle w:val="Prrafodelista"/>
        <w:spacing w:line="240" w:lineRule="auto"/>
        <w:ind w:left="567" w:right="567"/>
        <w:jc w:val="both"/>
        <w:rPr>
          <w:rFonts w:ascii="Palatino Linotype" w:eastAsiaTheme="minorEastAsia" w:hAnsi="Palatino Linotype"/>
          <w:i/>
          <w:sz w:val="24"/>
          <w:szCs w:val="24"/>
          <w:lang w:eastAsia="es-ES"/>
        </w:rPr>
      </w:pPr>
      <w:r w:rsidRPr="00AB5409">
        <w:rPr>
          <w:rFonts w:ascii="Palatino Linotype" w:eastAsiaTheme="minorEastAsia" w:hAnsi="Palatino Linotype"/>
          <w:i/>
          <w:sz w:val="24"/>
          <w:szCs w:val="24"/>
          <w:lang w:eastAsia="es-ES"/>
        </w:rPr>
        <w:t>XXII…</w:t>
      </w:r>
    </w:p>
    <w:p w14:paraId="04251AA1" w14:textId="77777777" w:rsidR="0018184E" w:rsidRPr="00AB5409" w:rsidRDefault="0018184E" w:rsidP="0018184E">
      <w:pPr>
        <w:pStyle w:val="Prrafodelista"/>
        <w:spacing w:line="240" w:lineRule="auto"/>
        <w:ind w:left="567" w:right="567"/>
        <w:jc w:val="both"/>
        <w:rPr>
          <w:rFonts w:ascii="Palatino Linotype" w:eastAsiaTheme="minorEastAsia" w:hAnsi="Palatino Linotype"/>
          <w:i/>
          <w:sz w:val="24"/>
          <w:szCs w:val="24"/>
          <w:lang w:eastAsia="es-ES"/>
        </w:rPr>
      </w:pPr>
    </w:p>
    <w:p w14:paraId="1E7B45F7" w14:textId="77777777" w:rsidR="0018184E" w:rsidRPr="00AB5409" w:rsidRDefault="0018184E" w:rsidP="0018184E">
      <w:pPr>
        <w:pStyle w:val="Prrafodelista"/>
        <w:spacing w:line="240" w:lineRule="auto"/>
        <w:ind w:left="567" w:right="567"/>
        <w:jc w:val="both"/>
        <w:rPr>
          <w:rFonts w:ascii="Palatino Linotype" w:eastAsiaTheme="minorEastAsia" w:hAnsi="Palatino Linotype"/>
          <w:i/>
          <w:sz w:val="24"/>
          <w:szCs w:val="24"/>
          <w:lang w:eastAsia="es-ES"/>
        </w:rPr>
      </w:pPr>
      <w:r w:rsidRPr="00AB5409">
        <w:rPr>
          <w:rFonts w:ascii="Palatino Linotype" w:eastAsiaTheme="minorEastAsia" w:hAnsi="Palatino Linotype"/>
          <w:i/>
          <w:sz w:val="24"/>
          <w:szCs w:val="24"/>
          <w:lang w:eastAsia="es-ES"/>
        </w:rPr>
        <w:t xml:space="preserve">XXIII. </w:t>
      </w:r>
      <w:r w:rsidRPr="00AB5409">
        <w:rPr>
          <w:rFonts w:ascii="Palatino Linotype" w:eastAsiaTheme="minorEastAsia" w:hAnsi="Palatino Linotype"/>
          <w:b/>
          <w:i/>
          <w:sz w:val="24"/>
          <w:szCs w:val="24"/>
          <w:lang w:eastAsia="es-ES"/>
        </w:rPr>
        <w:t>Los servicios que ofrecen señalando los requisitos para acceder a ellos, así como los tiempos de respuesta</w:t>
      </w:r>
      <w:r w:rsidRPr="00AB5409">
        <w:rPr>
          <w:rFonts w:ascii="Palatino Linotype" w:eastAsiaTheme="minorEastAsia" w:hAnsi="Palatino Linotype"/>
          <w:i/>
          <w:sz w:val="24"/>
          <w:szCs w:val="24"/>
          <w:lang w:eastAsia="es-ES"/>
        </w:rPr>
        <w:t xml:space="preserve">; </w:t>
      </w:r>
    </w:p>
    <w:p w14:paraId="7A37E666" w14:textId="77777777" w:rsidR="0018184E" w:rsidRPr="00AB5409" w:rsidRDefault="0018184E" w:rsidP="0018184E">
      <w:pPr>
        <w:pStyle w:val="Prrafodelista"/>
        <w:spacing w:line="240" w:lineRule="auto"/>
        <w:ind w:left="567" w:right="567"/>
        <w:jc w:val="both"/>
        <w:rPr>
          <w:rFonts w:ascii="Palatino Linotype" w:eastAsiaTheme="minorEastAsia" w:hAnsi="Palatino Linotype"/>
          <w:i/>
          <w:sz w:val="24"/>
          <w:szCs w:val="24"/>
          <w:lang w:eastAsia="es-ES"/>
        </w:rPr>
      </w:pPr>
    </w:p>
    <w:p w14:paraId="4D8ED6CF" w14:textId="77777777" w:rsidR="0018184E" w:rsidRPr="00AB5409" w:rsidRDefault="0018184E" w:rsidP="0018184E">
      <w:pPr>
        <w:pStyle w:val="Prrafodelista"/>
        <w:spacing w:line="240" w:lineRule="auto"/>
        <w:ind w:left="567" w:right="567"/>
        <w:jc w:val="both"/>
        <w:rPr>
          <w:rFonts w:ascii="Palatino Linotype" w:eastAsiaTheme="minorEastAsia" w:hAnsi="Palatino Linotype"/>
          <w:b/>
          <w:i/>
          <w:sz w:val="24"/>
          <w:szCs w:val="24"/>
          <w:lang w:eastAsia="es-ES"/>
        </w:rPr>
      </w:pPr>
      <w:r w:rsidRPr="00AB5409">
        <w:rPr>
          <w:rFonts w:ascii="Palatino Linotype" w:eastAsiaTheme="minorEastAsia" w:hAnsi="Palatino Linotype"/>
          <w:i/>
          <w:sz w:val="24"/>
          <w:szCs w:val="24"/>
          <w:lang w:eastAsia="es-ES"/>
        </w:rPr>
        <w:t xml:space="preserve">XXIV. </w:t>
      </w:r>
      <w:r w:rsidRPr="00AB5409">
        <w:rPr>
          <w:rFonts w:ascii="Palatino Linotype" w:eastAsiaTheme="minorEastAsia" w:hAnsi="Palatino Linotype"/>
          <w:b/>
          <w:i/>
          <w:sz w:val="24"/>
          <w:szCs w:val="24"/>
          <w:lang w:eastAsia="es-ES"/>
        </w:rPr>
        <w:t>Los trámites, requisitos y formatos que ofrecen, así como los tiempos de respuesta;</w:t>
      </w:r>
    </w:p>
    <w:p w14:paraId="7BD3917F" w14:textId="77777777" w:rsidR="0018184E" w:rsidRPr="00AB5409" w:rsidRDefault="0018184E" w:rsidP="0018184E">
      <w:pPr>
        <w:pStyle w:val="Prrafodelista"/>
        <w:spacing w:line="240" w:lineRule="auto"/>
        <w:ind w:left="567" w:right="567"/>
        <w:jc w:val="both"/>
        <w:rPr>
          <w:rFonts w:ascii="Palatino Linotype" w:eastAsiaTheme="minorEastAsia" w:hAnsi="Palatino Linotype"/>
          <w:i/>
          <w:sz w:val="24"/>
          <w:szCs w:val="24"/>
          <w:lang w:eastAsia="es-ES"/>
        </w:rPr>
      </w:pPr>
    </w:p>
    <w:p w14:paraId="7E81AE38" w14:textId="77777777" w:rsidR="0018184E" w:rsidRPr="00AB5409" w:rsidRDefault="0018184E" w:rsidP="0018184E">
      <w:pPr>
        <w:pStyle w:val="Prrafodelista"/>
        <w:spacing w:line="240" w:lineRule="auto"/>
        <w:ind w:left="567" w:right="567"/>
        <w:jc w:val="both"/>
        <w:rPr>
          <w:rFonts w:ascii="Palatino Linotype" w:eastAsiaTheme="minorEastAsia" w:hAnsi="Palatino Linotype"/>
          <w:i/>
          <w:sz w:val="24"/>
          <w:szCs w:val="24"/>
          <w:lang w:eastAsia="es-ES"/>
        </w:rPr>
      </w:pPr>
      <w:r w:rsidRPr="00AB5409">
        <w:rPr>
          <w:rFonts w:ascii="Palatino Linotype" w:eastAsiaTheme="minorEastAsia" w:hAnsi="Palatino Linotype"/>
          <w:i/>
          <w:sz w:val="24"/>
          <w:szCs w:val="24"/>
          <w:lang w:eastAsia="es-ES"/>
        </w:rPr>
        <w:t>XXV. a la XXXI…</w:t>
      </w:r>
    </w:p>
    <w:p w14:paraId="50058890" w14:textId="77777777" w:rsidR="0018184E" w:rsidRPr="00AB5409" w:rsidRDefault="0018184E" w:rsidP="0018184E">
      <w:pPr>
        <w:pStyle w:val="Prrafodelista"/>
        <w:spacing w:line="240" w:lineRule="auto"/>
        <w:ind w:left="567" w:right="567"/>
        <w:jc w:val="both"/>
        <w:rPr>
          <w:rFonts w:ascii="Palatino Linotype" w:eastAsiaTheme="minorEastAsia" w:hAnsi="Palatino Linotype"/>
          <w:i/>
          <w:sz w:val="24"/>
          <w:szCs w:val="24"/>
          <w:lang w:eastAsia="es-ES"/>
        </w:rPr>
      </w:pPr>
    </w:p>
    <w:p w14:paraId="7F54DDA4" w14:textId="77777777" w:rsidR="0018184E" w:rsidRPr="00AB5409" w:rsidRDefault="0018184E" w:rsidP="0018184E">
      <w:pPr>
        <w:pStyle w:val="Prrafodelista"/>
        <w:spacing w:line="240" w:lineRule="auto"/>
        <w:ind w:left="567" w:right="567"/>
        <w:jc w:val="both"/>
        <w:rPr>
          <w:rFonts w:ascii="Palatino Linotype" w:eastAsiaTheme="minorEastAsia" w:hAnsi="Palatino Linotype"/>
          <w:i/>
          <w:sz w:val="24"/>
          <w:szCs w:val="24"/>
          <w:lang w:eastAsia="es-ES"/>
        </w:rPr>
      </w:pPr>
      <w:r w:rsidRPr="00AB5409">
        <w:rPr>
          <w:rFonts w:ascii="Palatino Linotype" w:eastAsiaTheme="minorEastAsia" w:hAnsi="Palatino Linotype"/>
          <w:i/>
          <w:sz w:val="24"/>
          <w:szCs w:val="24"/>
          <w:lang w:eastAsia="es-ES"/>
        </w:rPr>
        <w:t xml:space="preserve">XXXII. </w:t>
      </w:r>
      <w:r w:rsidRPr="00AB5409">
        <w:rPr>
          <w:rFonts w:ascii="Palatino Linotype" w:eastAsiaTheme="minorEastAsia" w:hAnsi="Palatino Linotype"/>
          <w:b/>
          <w:i/>
          <w:sz w:val="24"/>
          <w:szCs w:val="24"/>
          <w:lang w:eastAsia="es-ES"/>
        </w:rPr>
        <w:t>Las</w:t>
      </w:r>
      <w:r w:rsidRPr="00AB5409">
        <w:rPr>
          <w:rFonts w:ascii="Palatino Linotype" w:eastAsiaTheme="minorEastAsia" w:hAnsi="Palatino Linotype"/>
          <w:i/>
          <w:sz w:val="24"/>
          <w:szCs w:val="24"/>
          <w:lang w:eastAsia="es-ES"/>
        </w:rPr>
        <w:t xml:space="preserve"> concesiones, contratos, convenios, </w:t>
      </w:r>
      <w:r w:rsidRPr="00AB5409">
        <w:rPr>
          <w:rFonts w:ascii="Palatino Linotype" w:eastAsiaTheme="minorEastAsia" w:hAnsi="Palatino Linotype"/>
          <w:b/>
          <w:i/>
          <w:sz w:val="24"/>
          <w:szCs w:val="24"/>
          <w:lang w:eastAsia="es-ES"/>
        </w:rPr>
        <w:t>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AB5409">
        <w:rPr>
          <w:rFonts w:ascii="Palatino Linotype" w:eastAsiaTheme="minorEastAsia" w:hAnsi="Palatino Linotype"/>
          <w:i/>
          <w:sz w:val="24"/>
          <w:szCs w:val="24"/>
          <w:lang w:eastAsia="es-ES"/>
        </w:rPr>
        <w:t>;</w:t>
      </w:r>
    </w:p>
    <w:p w14:paraId="75C7DAE7" w14:textId="77777777" w:rsidR="0018184E" w:rsidRPr="00AB5409" w:rsidRDefault="0018184E" w:rsidP="0018184E">
      <w:pPr>
        <w:pStyle w:val="Prrafodelista"/>
        <w:spacing w:line="240" w:lineRule="auto"/>
        <w:ind w:left="567" w:right="567"/>
        <w:jc w:val="both"/>
        <w:rPr>
          <w:rFonts w:ascii="Palatino Linotype" w:eastAsiaTheme="minorEastAsia" w:hAnsi="Palatino Linotype"/>
          <w:i/>
          <w:sz w:val="24"/>
          <w:szCs w:val="24"/>
          <w:lang w:eastAsia="es-ES"/>
        </w:rPr>
      </w:pPr>
    </w:p>
    <w:p w14:paraId="0F25D9B7" w14:textId="77777777" w:rsidR="0018184E" w:rsidRPr="00AB5409" w:rsidRDefault="0018184E" w:rsidP="0018184E">
      <w:pPr>
        <w:pStyle w:val="Prrafodelista"/>
        <w:spacing w:line="240" w:lineRule="auto"/>
        <w:ind w:left="567" w:right="567"/>
        <w:jc w:val="both"/>
        <w:rPr>
          <w:rFonts w:ascii="Palatino Linotype" w:eastAsiaTheme="minorEastAsia" w:hAnsi="Palatino Linotype"/>
          <w:i/>
          <w:sz w:val="24"/>
          <w:szCs w:val="24"/>
          <w:lang w:eastAsia="es-ES"/>
        </w:rPr>
      </w:pPr>
      <w:r w:rsidRPr="00AB5409">
        <w:rPr>
          <w:rFonts w:ascii="Palatino Linotype" w:eastAsiaTheme="minorEastAsia" w:hAnsi="Palatino Linotype"/>
          <w:i/>
          <w:sz w:val="24"/>
          <w:szCs w:val="24"/>
          <w:lang w:eastAsia="es-ES"/>
        </w:rPr>
        <w:t>XXXIII. a la LII…</w:t>
      </w:r>
    </w:p>
    <w:p w14:paraId="3A1DF675" w14:textId="77777777" w:rsidR="007C7A90" w:rsidRPr="00AB5409" w:rsidRDefault="007C7A90" w:rsidP="007C7A90">
      <w:pPr>
        <w:pStyle w:val="Prrafodelista"/>
        <w:spacing w:line="360" w:lineRule="auto"/>
        <w:ind w:left="0"/>
        <w:jc w:val="both"/>
        <w:rPr>
          <w:rFonts w:ascii="Palatino Linotype" w:eastAsiaTheme="minorEastAsia" w:hAnsi="Palatino Linotype"/>
          <w:sz w:val="24"/>
          <w:szCs w:val="24"/>
          <w:lang w:eastAsia="es-ES"/>
        </w:rPr>
      </w:pPr>
    </w:p>
    <w:p w14:paraId="2A84AA17" w14:textId="77777777" w:rsidR="007C7A90" w:rsidRPr="00AB5409" w:rsidRDefault="006A3FCE" w:rsidP="00402466">
      <w:pPr>
        <w:pStyle w:val="Prrafodelista"/>
        <w:numPr>
          <w:ilvl w:val="0"/>
          <w:numId w:val="1"/>
        </w:numPr>
        <w:spacing w:line="360" w:lineRule="auto"/>
        <w:ind w:left="0" w:firstLine="0"/>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 xml:space="preserve">De lo anteriormente expuesto, se puede observar que el </w:t>
      </w:r>
      <w:r w:rsidRPr="00AB5409">
        <w:rPr>
          <w:rFonts w:ascii="Palatino Linotype" w:eastAsiaTheme="minorEastAsia" w:hAnsi="Palatino Linotype"/>
          <w:b/>
          <w:sz w:val="24"/>
          <w:szCs w:val="24"/>
          <w:lang w:eastAsia="es-ES"/>
        </w:rPr>
        <w:t>SUJETO OBLIGAD</w:t>
      </w:r>
      <w:r w:rsidRPr="00AB5409">
        <w:rPr>
          <w:rFonts w:ascii="Palatino Linotype" w:eastAsiaTheme="minorEastAsia" w:hAnsi="Palatino Linotype"/>
          <w:sz w:val="24"/>
          <w:szCs w:val="24"/>
          <w:lang w:eastAsia="es-ES"/>
        </w:rPr>
        <w:t>O posee, genera y administra la información requerida por lo tanto resulta viable ordenar la entrega de las documentales correspondientes a:</w:t>
      </w:r>
    </w:p>
    <w:p w14:paraId="3E7E080D" w14:textId="77777777" w:rsidR="006A3FCE" w:rsidRPr="00AB5409" w:rsidRDefault="006A3FCE" w:rsidP="006A3FCE">
      <w:pPr>
        <w:pStyle w:val="Prrafodelista"/>
        <w:spacing w:line="360" w:lineRule="auto"/>
        <w:ind w:left="0"/>
        <w:jc w:val="both"/>
        <w:rPr>
          <w:rFonts w:ascii="Palatino Linotype" w:eastAsiaTheme="minorEastAsia" w:hAnsi="Palatino Linotype"/>
          <w:sz w:val="24"/>
          <w:szCs w:val="24"/>
          <w:lang w:eastAsia="es-ES"/>
        </w:rPr>
      </w:pPr>
    </w:p>
    <w:p w14:paraId="0407B072" w14:textId="77777777" w:rsidR="006A3FCE" w:rsidRPr="00AB5409" w:rsidRDefault="006A3FCE" w:rsidP="006A3FCE">
      <w:pPr>
        <w:pStyle w:val="Prrafodelista"/>
        <w:numPr>
          <w:ilvl w:val="0"/>
          <w:numId w:val="14"/>
        </w:numPr>
        <w:spacing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Funciones y atribuciones tanto de la Dirección General de Desarrollo Económico como del Subdirección de Desarrollo Económico.</w:t>
      </w:r>
    </w:p>
    <w:p w14:paraId="3608B119" w14:textId="77777777" w:rsidR="006A3FCE" w:rsidRPr="00AB5409" w:rsidRDefault="006A3FCE" w:rsidP="006A3FCE">
      <w:pPr>
        <w:pStyle w:val="Prrafodelista"/>
        <w:numPr>
          <w:ilvl w:val="0"/>
          <w:numId w:val="14"/>
        </w:numPr>
        <w:spacing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 xml:space="preserve">La </w:t>
      </w:r>
      <w:proofErr w:type="spellStart"/>
      <w:r w:rsidRPr="00AB5409">
        <w:rPr>
          <w:rFonts w:ascii="Palatino Linotype" w:eastAsiaTheme="minorEastAsia" w:hAnsi="Palatino Linotype"/>
          <w:sz w:val="24"/>
          <w:szCs w:val="24"/>
          <w:lang w:eastAsia="es-ES"/>
        </w:rPr>
        <w:t>remueneraci</w:t>
      </w:r>
      <w:r w:rsidR="00A07FA9" w:rsidRPr="00AB5409">
        <w:rPr>
          <w:rFonts w:ascii="Palatino Linotype" w:eastAsiaTheme="minorEastAsia" w:hAnsi="Palatino Linotype"/>
          <w:sz w:val="24"/>
          <w:szCs w:val="24"/>
          <w:lang w:eastAsia="es-ES"/>
        </w:rPr>
        <w:t>ón</w:t>
      </w:r>
      <w:proofErr w:type="spellEnd"/>
      <w:r w:rsidR="00A07FA9" w:rsidRPr="00AB5409">
        <w:rPr>
          <w:rFonts w:ascii="Palatino Linotype" w:eastAsiaTheme="minorEastAsia" w:hAnsi="Palatino Linotype"/>
          <w:sz w:val="24"/>
          <w:szCs w:val="24"/>
          <w:lang w:eastAsia="es-ES"/>
        </w:rPr>
        <w:t xml:space="preserve"> mensual percibida</w:t>
      </w:r>
      <w:r w:rsidRPr="00AB5409">
        <w:rPr>
          <w:rFonts w:ascii="Palatino Linotype" w:eastAsiaTheme="minorEastAsia" w:hAnsi="Palatino Linotype"/>
          <w:sz w:val="24"/>
          <w:szCs w:val="24"/>
          <w:lang w:eastAsia="es-ES"/>
        </w:rPr>
        <w:t xml:space="preserve"> por el </w:t>
      </w:r>
      <w:r w:rsidR="00A07FA9" w:rsidRPr="00AB5409">
        <w:rPr>
          <w:rFonts w:ascii="Palatino Linotype" w:eastAsiaTheme="minorEastAsia" w:hAnsi="Palatino Linotype"/>
          <w:sz w:val="24"/>
          <w:szCs w:val="24"/>
          <w:lang w:eastAsia="es-ES"/>
        </w:rPr>
        <w:t>titular de la Subdirección de Desarrollo Económico correspondiente al 31 de enero de 2020.</w:t>
      </w:r>
    </w:p>
    <w:p w14:paraId="067EE1F4" w14:textId="1F57E5DD" w:rsidR="00A07FA9" w:rsidRPr="00AB5409" w:rsidRDefault="00A07FA9" w:rsidP="006A3FCE">
      <w:pPr>
        <w:pStyle w:val="Prrafodelista"/>
        <w:numPr>
          <w:ilvl w:val="0"/>
          <w:numId w:val="14"/>
        </w:numPr>
        <w:spacing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El personal adscrito a la Subdirección de Desarrollo Económico.</w:t>
      </w:r>
    </w:p>
    <w:p w14:paraId="4CAF0743" w14:textId="77777777" w:rsidR="00A07FA9" w:rsidRPr="00AB5409" w:rsidRDefault="00A07FA9" w:rsidP="006A3FCE">
      <w:pPr>
        <w:pStyle w:val="Prrafodelista"/>
        <w:numPr>
          <w:ilvl w:val="0"/>
          <w:numId w:val="14"/>
        </w:numPr>
        <w:spacing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Los tramites que realiza la Dirección General de Desarrollo Económico.</w:t>
      </w:r>
    </w:p>
    <w:p w14:paraId="71B662F6" w14:textId="0A1A0C5B" w:rsidR="00A07FA9" w:rsidRPr="00AB5409" w:rsidRDefault="0067442B" w:rsidP="006A3FCE">
      <w:pPr>
        <w:pStyle w:val="Prrafodelista"/>
        <w:numPr>
          <w:ilvl w:val="0"/>
          <w:numId w:val="14"/>
        </w:numPr>
        <w:spacing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T</w:t>
      </w:r>
      <w:r w:rsidR="00A07FA9" w:rsidRPr="00AB5409">
        <w:rPr>
          <w:rFonts w:ascii="Palatino Linotype" w:eastAsiaTheme="minorEastAsia" w:hAnsi="Palatino Linotype"/>
          <w:sz w:val="24"/>
          <w:szCs w:val="24"/>
          <w:lang w:eastAsia="es-ES"/>
        </w:rPr>
        <w:t>rámite o procedimiento para la emisión de la Licencia de Funcionamiento por Apertura.</w:t>
      </w:r>
    </w:p>
    <w:p w14:paraId="7CFF7E76" w14:textId="77777777" w:rsidR="00A07FA9" w:rsidRPr="00AB5409" w:rsidRDefault="00A07FA9" w:rsidP="006A3FCE">
      <w:pPr>
        <w:pStyle w:val="Prrafodelista"/>
        <w:numPr>
          <w:ilvl w:val="0"/>
          <w:numId w:val="14"/>
        </w:numPr>
        <w:spacing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 xml:space="preserve">Tramite o procedimiento para la renovación de la Licencia de Funcionamiento </w:t>
      </w:r>
    </w:p>
    <w:p w14:paraId="70A361E3" w14:textId="77777777" w:rsidR="00A07FA9" w:rsidRPr="00AB5409" w:rsidRDefault="00A07FA9" w:rsidP="00436FD3">
      <w:pPr>
        <w:pStyle w:val="Prrafodelista"/>
        <w:numPr>
          <w:ilvl w:val="0"/>
          <w:numId w:val="14"/>
        </w:numPr>
        <w:spacing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Número de Licencias de Funcionamiento que se expidieron en el ejercicio fiscal 2019 y del mes de enero de 2020</w:t>
      </w:r>
    </w:p>
    <w:p w14:paraId="46EF2665" w14:textId="77777777" w:rsidR="00436FD3" w:rsidRPr="00AB5409" w:rsidRDefault="00436FD3" w:rsidP="00436FD3">
      <w:pPr>
        <w:pStyle w:val="Prrafodelista"/>
        <w:numPr>
          <w:ilvl w:val="0"/>
          <w:numId w:val="14"/>
        </w:numPr>
        <w:spacing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Número de expediciones y refrendos anuales se otorgaron en 2019 y enero de 2020</w:t>
      </w:r>
    </w:p>
    <w:p w14:paraId="5FA0BDF1" w14:textId="77777777" w:rsidR="00436FD3" w:rsidRPr="00AB5409" w:rsidRDefault="00436FD3" w:rsidP="00436FD3">
      <w:pPr>
        <w:pStyle w:val="Prrafodelista"/>
        <w:numPr>
          <w:ilvl w:val="0"/>
          <w:numId w:val="14"/>
        </w:numPr>
        <w:spacing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b/>
          <w:i/>
          <w:lang w:eastAsia="es-ES"/>
        </w:rPr>
        <w:t>T</w:t>
      </w:r>
      <w:r w:rsidRPr="00AB5409">
        <w:rPr>
          <w:rFonts w:ascii="Palatino Linotype" w:eastAsiaTheme="minorEastAsia" w:hAnsi="Palatino Linotype"/>
          <w:sz w:val="24"/>
          <w:szCs w:val="24"/>
          <w:lang w:eastAsia="es-ES"/>
        </w:rPr>
        <w:t>odos los recibos de ingresos de 2019 y enero 2020, por concepto de expediciones y refrendos.</w:t>
      </w:r>
    </w:p>
    <w:p w14:paraId="34A3AACE" w14:textId="77777777" w:rsidR="00436FD3" w:rsidRPr="00AB5409" w:rsidRDefault="00436FD3" w:rsidP="00436FD3">
      <w:pPr>
        <w:pStyle w:val="Prrafodelista"/>
        <w:numPr>
          <w:ilvl w:val="0"/>
          <w:numId w:val="14"/>
        </w:numPr>
        <w:spacing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El formato de que se utiliza para la expedición y refrendo anual</w:t>
      </w:r>
    </w:p>
    <w:p w14:paraId="05DC7C07" w14:textId="77777777" w:rsidR="00436FD3" w:rsidRPr="00AB5409" w:rsidRDefault="00436FD3" w:rsidP="00436FD3">
      <w:pPr>
        <w:pStyle w:val="Prrafodelista"/>
        <w:numPr>
          <w:ilvl w:val="0"/>
          <w:numId w:val="14"/>
        </w:numPr>
        <w:spacing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Número de expediciones de Licencias de Funcionamiento para estacionamientos públicos emitidos en el ejercicio fiscal 2019 y enero de 2020, así como los requisitos que se deben cumplir para su expedición.</w:t>
      </w:r>
    </w:p>
    <w:p w14:paraId="768ECE30" w14:textId="77777777" w:rsidR="00436FD3" w:rsidRPr="00AB5409" w:rsidRDefault="00137A66" w:rsidP="00436FD3">
      <w:pPr>
        <w:pStyle w:val="Prrafodelista"/>
        <w:numPr>
          <w:ilvl w:val="0"/>
          <w:numId w:val="14"/>
        </w:numPr>
        <w:spacing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Número de Licencias provisionales de funcionamientos que se dieron en el ejercicio fiscal 2019 y los requisitos que se debieron cumplir para su emisión.</w:t>
      </w:r>
    </w:p>
    <w:p w14:paraId="5F8909BC" w14:textId="77777777" w:rsidR="00137A66" w:rsidRPr="00AB5409" w:rsidRDefault="00137A66" w:rsidP="00436FD3">
      <w:pPr>
        <w:pStyle w:val="Prrafodelista"/>
        <w:numPr>
          <w:ilvl w:val="0"/>
          <w:numId w:val="14"/>
        </w:numPr>
        <w:spacing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lastRenderedPageBreak/>
        <w:t>Número de Licencia de Funcionamiento de alto y mediano impacto que se otorgaron en el ejercicio fiscal 2019 y enero de 2020, así como los requisitos que se deben cumplir para su emisión.</w:t>
      </w:r>
    </w:p>
    <w:p w14:paraId="27476CB5" w14:textId="77777777" w:rsidR="00137A66" w:rsidRPr="00AB5409" w:rsidRDefault="009B53A6" w:rsidP="00436FD3">
      <w:pPr>
        <w:pStyle w:val="Prrafodelista"/>
        <w:numPr>
          <w:ilvl w:val="0"/>
          <w:numId w:val="14"/>
        </w:numPr>
        <w:spacing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Requisitos para solicitud de baja de anuncios publicitarios y cuantas bajas se realizaron en el ejercicio fiscal 2019 y enero de 2020.</w:t>
      </w:r>
    </w:p>
    <w:p w14:paraId="7A221572" w14:textId="77777777" w:rsidR="009B53A6" w:rsidRPr="00AB5409" w:rsidRDefault="009B53A6" w:rsidP="00436FD3">
      <w:pPr>
        <w:pStyle w:val="Prrafodelista"/>
        <w:numPr>
          <w:ilvl w:val="0"/>
          <w:numId w:val="14"/>
        </w:numPr>
        <w:spacing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Requisitos para la solicitud de alta o modificación de anuncios publicitarios, así como el número de altas o modificaciones que se otorgaron  en el ejercicio fiscal 2019 y enero de 2020.</w:t>
      </w:r>
    </w:p>
    <w:p w14:paraId="089DB160" w14:textId="77777777" w:rsidR="006A3FCE" w:rsidRPr="00AB5409" w:rsidRDefault="006A3FCE" w:rsidP="006A3FCE">
      <w:pPr>
        <w:pStyle w:val="Prrafodelista"/>
        <w:spacing w:line="360" w:lineRule="auto"/>
        <w:ind w:left="0"/>
        <w:jc w:val="both"/>
        <w:rPr>
          <w:rFonts w:ascii="Palatino Linotype" w:eastAsiaTheme="minorEastAsia" w:hAnsi="Palatino Linotype"/>
          <w:sz w:val="24"/>
          <w:szCs w:val="24"/>
          <w:lang w:eastAsia="es-ES"/>
        </w:rPr>
      </w:pPr>
    </w:p>
    <w:p w14:paraId="24AA6633" w14:textId="77777777" w:rsidR="00804384" w:rsidRPr="00AB5409" w:rsidRDefault="00804384" w:rsidP="00D114AD">
      <w:pPr>
        <w:pStyle w:val="Prrafodelista"/>
        <w:numPr>
          <w:ilvl w:val="0"/>
          <w:numId w:val="12"/>
        </w:numPr>
        <w:spacing w:line="360" w:lineRule="auto"/>
        <w:ind w:left="426"/>
        <w:jc w:val="both"/>
        <w:outlineLvl w:val="1"/>
        <w:rPr>
          <w:rFonts w:ascii="Palatino Linotype" w:eastAsiaTheme="minorEastAsia" w:hAnsi="Palatino Linotype"/>
          <w:b/>
          <w:sz w:val="24"/>
          <w:szCs w:val="24"/>
          <w:lang w:eastAsia="es-ES"/>
        </w:rPr>
      </w:pPr>
      <w:bookmarkStart w:id="88" w:name="_Toc50647426"/>
      <w:r w:rsidRPr="00AB5409">
        <w:rPr>
          <w:rFonts w:ascii="Palatino Linotype" w:eastAsiaTheme="minorEastAsia" w:hAnsi="Palatino Linotype"/>
          <w:b/>
          <w:sz w:val="24"/>
          <w:szCs w:val="24"/>
          <w:lang w:eastAsia="es-ES"/>
        </w:rPr>
        <w:t>Del título profesional de los servidores públicos.</w:t>
      </w:r>
      <w:bookmarkEnd w:id="88"/>
    </w:p>
    <w:p w14:paraId="381F8074" w14:textId="77777777" w:rsidR="00804384" w:rsidRPr="00AB5409" w:rsidRDefault="00804384" w:rsidP="006A3FCE">
      <w:pPr>
        <w:pStyle w:val="Prrafodelista"/>
        <w:spacing w:line="360" w:lineRule="auto"/>
        <w:ind w:left="0"/>
        <w:jc w:val="both"/>
        <w:rPr>
          <w:rFonts w:ascii="Palatino Linotype" w:eastAsiaTheme="minorEastAsia" w:hAnsi="Palatino Linotype"/>
          <w:sz w:val="24"/>
          <w:szCs w:val="24"/>
          <w:lang w:eastAsia="es-ES"/>
        </w:rPr>
      </w:pPr>
    </w:p>
    <w:p w14:paraId="2B8FB862" w14:textId="77777777" w:rsidR="007C7A90" w:rsidRPr="00AB5409" w:rsidRDefault="00804384" w:rsidP="00402466">
      <w:pPr>
        <w:pStyle w:val="Prrafodelista"/>
        <w:numPr>
          <w:ilvl w:val="0"/>
          <w:numId w:val="1"/>
        </w:numPr>
        <w:spacing w:line="360" w:lineRule="auto"/>
        <w:ind w:left="0" w:firstLine="0"/>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De acuerdo a lo establecido por el artículo 32 de la Ley Orgánica Municipal del Estado de México, refiere lo siguiente:</w:t>
      </w:r>
    </w:p>
    <w:p w14:paraId="43A16410" w14:textId="77777777" w:rsidR="00804384" w:rsidRPr="00AB5409" w:rsidRDefault="00804384" w:rsidP="00804384">
      <w:pPr>
        <w:pStyle w:val="Prrafodelista"/>
        <w:spacing w:line="360" w:lineRule="auto"/>
        <w:ind w:left="0"/>
        <w:jc w:val="both"/>
        <w:rPr>
          <w:rFonts w:ascii="Palatino Linotype" w:eastAsiaTheme="minorEastAsia" w:hAnsi="Palatino Linotype"/>
          <w:sz w:val="24"/>
          <w:szCs w:val="24"/>
          <w:lang w:eastAsia="es-ES"/>
        </w:rPr>
      </w:pPr>
    </w:p>
    <w:p w14:paraId="21889933" w14:textId="77777777" w:rsidR="00804384" w:rsidRPr="00AB5409" w:rsidRDefault="00804384" w:rsidP="00804384">
      <w:pPr>
        <w:pStyle w:val="Prrafodelista"/>
        <w:spacing w:line="276" w:lineRule="auto"/>
        <w:ind w:left="567" w:right="567"/>
        <w:jc w:val="both"/>
        <w:rPr>
          <w:rFonts w:ascii="Palatino Linotype" w:eastAsiaTheme="minorEastAsia" w:hAnsi="Palatino Linotype"/>
          <w:i/>
          <w:lang w:eastAsia="es-ES"/>
        </w:rPr>
      </w:pPr>
      <w:r w:rsidRPr="00AB5409">
        <w:rPr>
          <w:rFonts w:ascii="Palatino Linotype" w:eastAsiaTheme="minorEastAsia" w:hAnsi="Palatino Linotype"/>
          <w:i/>
          <w:lang w:eastAsia="es-ES"/>
        </w:rPr>
        <w:t xml:space="preserve">Artículo 32. </w:t>
      </w:r>
      <w:r w:rsidRPr="00AB5409">
        <w:rPr>
          <w:rFonts w:ascii="Palatino Linotype" w:eastAsiaTheme="minorEastAsia" w:hAnsi="Palatino Linotype"/>
          <w:b/>
          <w:i/>
          <w:lang w:eastAsia="es-ES"/>
        </w:rPr>
        <w:t xml:space="preserve">Para ocupar los cargos de </w:t>
      </w:r>
      <w:r w:rsidRPr="00AB5409">
        <w:rPr>
          <w:rFonts w:ascii="Palatino Linotype" w:eastAsiaTheme="minorEastAsia" w:hAnsi="Palatino Linotype"/>
          <w:i/>
          <w:lang w:eastAsia="es-ES"/>
        </w:rPr>
        <w:t xml:space="preserve">Secretario; Tesorero; Director de Obras Públicas, </w:t>
      </w:r>
      <w:r w:rsidRPr="00AB5409">
        <w:rPr>
          <w:rFonts w:ascii="Palatino Linotype" w:eastAsiaTheme="minorEastAsia" w:hAnsi="Palatino Linotype"/>
          <w:b/>
          <w:i/>
          <w:u w:val="single"/>
          <w:lang w:eastAsia="es-ES"/>
        </w:rPr>
        <w:t>de Desarrollo Económico,</w:t>
      </w:r>
      <w:r w:rsidRPr="00AB5409">
        <w:rPr>
          <w:rFonts w:ascii="Palatino Linotype" w:eastAsiaTheme="minorEastAsia" w:hAnsi="Palatino Linotype"/>
          <w:i/>
          <w:lang w:eastAsia="es-ES"/>
        </w:rPr>
        <w:t xml:space="preserve"> Director de Turismo, Coordinador General Municipal de Mejora Regulatoria, Ecología, Desarrollo Urbano, de Desarrollo Social, o equivalentes, </w:t>
      </w:r>
      <w:r w:rsidRPr="00AB5409">
        <w:rPr>
          <w:rFonts w:ascii="Palatino Linotype" w:eastAsiaTheme="minorEastAsia" w:hAnsi="Palatino Linotype"/>
          <w:b/>
          <w:i/>
          <w:lang w:eastAsia="es-ES"/>
        </w:rPr>
        <w:t>titulares de las unidades adminis</w:t>
      </w:r>
      <w:r w:rsidRPr="00AB5409">
        <w:rPr>
          <w:rFonts w:ascii="Palatino Linotype" w:eastAsiaTheme="minorEastAsia" w:hAnsi="Palatino Linotype"/>
          <w:i/>
          <w:lang w:eastAsia="es-ES"/>
        </w:rPr>
        <w:t xml:space="preserve">trativas, de Protección Civil y de los organismos auxiliares se deberán satisfacer los siguientes requisitos: </w:t>
      </w:r>
    </w:p>
    <w:p w14:paraId="1069F5C6" w14:textId="77777777" w:rsidR="00804384" w:rsidRPr="00AB5409" w:rsidRDefault="00804384" w:rsidP="00804384">
      <w:pPr>
        <w:pStyle w:val="Prrafodelista"/>
        <w:spacing w:line="276" w:lineRule="auto"/>
        <w:ind w:left="567" w:right="567"/>
        <w:jc w:val="both"/>
        <w:rPr>
          <w:rFonts w:ascii="Palatino Linotype" w:eastAsiaTheme="minorEastAsia" w:hAnsi="Palatino Linotype"/>
          <w:i/>
          <w:lang w:eastAsia="es-ES"/>
        </w:rPr>
      </w:pPr>
    </w:p>
    <w:p w14:paraId="4C0661E7" w14:textId="77777777" w:rsidR="00804384" w:rsidRPr="00AB5409" w:rsidRDefault="00804384" w:rsidP="00804384">
      <w:pPr>
        <w:pStyle w:val="Prrafodelista"/>
        <w:spacing w:line="276" w:lineRule="auto"/>
        <w:ind w:left="567" w:right="567"/>
        <w:jc w:val="both"/>
        <w:rPr>
          <w:rFonts w:ascii="Palatino Linotype" w:eastAsiaTheme="minorEastAsia" w:hAnsi="Palatino Linotype"/>
          <w:i/>
          <w:lang w:eastAsia="es-ES"/>
        </w:rPr>
      </w:pPr>
      <w:r w:rsidRPr="00AB5409">
        <w:rPr>
          <w:rFonts w:ascii="Palatino Linotype" w:eastAsiaTheme="minorEastAsia" w:hAnsi="Palatino Linotype"/>
          <w:i/>
          <w:lang w:eastAsia="es-ES"/>
        </w:rPr>
        <w:t>I. Ser ciudadano del Estado en pleno uso de sus derechos;</w:t>
      </w:r>
    </w:p>
    <w:p w14:paraId="2BE6C4DE" w14:textId="77777777" w:rsidR="00804384" w:rsidRPr="00AB5409" w:rsidRDefault="00804384" w:rsidP="00804384">
      <w:pPr>
        <w:pStyle w:val="Prrafodelista"/>
        <w:spacing w:line="276" w:lineRule="auto"/>
        <w:ind w:left="567" w:right="567"/>
        <w:jc w:val="both"/>
        <w:rPr>
          <w:rFonts w:ascii="Palatino Linotype" w:eastAsiaTheme="minorEastAsia" w:hAnsi="Palatino Linotype"/>
          <w:i/>
          <w:lang w:eastAsia="es-ES"/>
        </w:rPr>
      </w:pPr>
      <w:r w:rsidRPr="00AB5409">
        <w:rPr>
          <w:rFonts w:ascii="Palatino Linotype" w:eastAsiaTheme="minorEastAsia" w:hAnsi="Palatino Linotype"/>
          <w:i/>
          <w:lang w:eastAsia="es-ES"/>
        </w:rPr>
        <w:t xml:space="preserve">II. No estar inhabilitado para desempeñar cargo, empleo, o comisión pública. </w:t>
      </w:r>
    </w:p>
    <w:p w14:paraId="4F1B4C58" w14:textId="77777777" w:rsidR="00804384" w:rsidRPr="00AB5409" w:rsidRDefault="00804384" w:rsidP="00804384">
      <w:pPr>
        <w:pStyle w:val="Prrafodelista"/>
        <w:spacing w:line="276" w:lineRule="auto"/>
        <w:ind w:left="567" w:right="567"/>
        <w:jc w:val="both"/>
        <w:rPr>
          <w:rFonts w:ascii="Palatino Linotype" w:eastAsiaTheme="minorEastAsia" w:hAnsi="Palatino Linotype"/>
          <w:i/>
          <w:lang w:eastAsia="es-ES"/>
        </w:rPr>
      </w:pPr>
      <w:r w:rsidRPr="00AB5409">
        <w:rPr>
          <w:rFonts w:ascii="Palatino Linotype" w:eastAsiaTheme="minorEastAsia" w:hAnsi="Palatino Linotype"/>
          <w:i/>
          <w:lang w:eastAsia="es-ES"/>
        </w:rPr>
        <w:t xml:space="preserve">III. No haber sido condenado en proceso penal, por delito intencional que amerite pena privativa de libertad; </w:t>
      </w:r>
    </w:p>
    <w:p w14:paraId="654CA1AF" w14:textId="77777777" w:rsidR="00804384" w:rsidRPr="00AB5409" w:rsidRDefault="00804384" w:rsidP="00804384">
      <w:pPr>
        <w:pStyle w:val="Prrafodelista"/>
        <w:spacing w:line="276" w:lineRule="auto"/>
        <w:ind w:left="567" w:right="567"/>
        <w:jc w:val="both"/>
        <w:rPr>
          <w:rFonts w:ascii="Palatino Linotype" w:eastAsiaTheme="minorEastAsia" w:hAnsi="Palatino Linotype"/>
          <w:i/>
          <w:lang w:eastAsia="es-ES"/>
        </w:rPr>
      </w:pPr>
      <w:r w:rsidRPr="00AB5409">
        <w:rPr>
          <w:rFonts w:ascii="Palatino Linotype" w:eastAsiaTheme="minorEastAsia" w:hAnsi="Palatino Linotype"/>
          <w:i/>
          <w:lang w:eastAsia="es-ES"/>
        </w:rPr>
        <w:t xml:space="preserve">IV. </w:t>
      </w:r>
      <w:r w:rsidRPr="00AB5409">
        <w:rPr>
          <w:rFonts w:ascii="Palatino Linotype" w:eastAsiaTheme="minorEastAsia" w:hAnsi="Palatino Linotype"/>
          <w:b/>
          <w:i/>
          <w:lang w:eastAsia="es-ES"/>
        </w:rPr>
        <w:t xml:space="preserve">Contar con título profesional o </w:t>
      </w:r>
      <w:r w:rsidRPr="00AB5409">
        <w:rPr>
          <w:rFonts w:ascii="Palatino Linotype" w:eastAsiaTheme="minorEastAsia" w:hAnsi="Palatino Linotype"/>
          <w:i/>
          <w:lang w:eastAsia="es-ES"/>
        </w:rPr>
        <w:t xml:space="preserve">acreditar experiencia mínima de un año en la materia, ante el Presidente o el Ayuntamiento, cuando sea el caso, para el desempeño de los cargos que así lo requieran; y </w:t>
      </w:r>
    </w:p>
    <w:p w14:paraId="47E3AEFC" w14:textId="77777777" w:rsidR="00804384" w:rsidRPr="00AB5409" w:rsidRDefault="00804384" w:rsidP="00804384">
      <w:pPr>
        <w:pStyle w:val="Prrafodelista"/>
        <w:spacing w:line="276" w:lineRule="auto"/>
        <w:ind w:left="567" w:right="567"/>
        <w:jc w:val="both"/>
        <w:rPr>
          <w:rFonts w:ascii="Palatino Linotype" w:eastAsiaTheme="minorEastAsia" w:hAnsi="Palatino Linotype"/>
          <w:i/>
          <w:lang w:eastAsia="es-ES"/>
        </w:rPr>
      </w:pPr>
    </w:p>
    <w:p w14:paraId="04BCCF6B" w14:textId="77777777" w:rsidR="00804384" w:rsidRPr="00AB5409" w:rsidRDefault="00804384" w:rsidP="00804384">
      <w:pPr>
        <w:pStyle w:val="Prrafodelista"/>
        <w:spacing w:line="276" w:lineRule="auto"/>
        <w:ind w:left="567" w:right="567"/>
        <w:jc w:val="both"/>
        <w:rPr>
          <w:rFonts w:ascii="Palatino Linotype" w:eastAsiaTheme="minorEastAsia" w:hAnsi="Palatino Linotype"/>
          <w:i/>
          <w:lang w:eastAsia="es-ES"/>
        </w:rPr>
      </w:pPr>
      <w:r w:rsidRPr="00AB5409">
        <w:rPr>
          <w:rFonts w:ascii="Palatino Linotype" w:eastAsiaTheme="minorEastAsia" w:hAnsi="Palatino Linotype"/>
          <w:i/>
          <w:lang w:eastAsia="es-ES"/>
        </w:rPr>
        <w:lastRenderedPageBreak/>
        <w:t xml:space="preserve">V. En su caso, contar con certificación de competencia laboral en la materia del cargo que se desempeñará, expedida por institución con reconocimiento de validez oficial. Este requisito podrá acreditarse dentro de los seis meses siguientes a la fecha en que inicien sus funciones. </w:t>
      </w:r>
    </w:p>
    <w:p w14:paraId="5A6DF57D" w14:textId="77777777" w:rsidR="00804384" w:rsidRPr="00AB5409" w:rsidRDefault="00804384" w:rsidP="00804384">
      <w:pPr>
        <w:pStyle w:val="Prrafodelista"/>
        <w:spacing w:line="276" w:lineRule="auto"/>
        <w:ind w:left="567" w:right="567"/>
        <w:jc w:val="both"/>
        <w:rPr>
          <w:rFonts w:ascii="Palatino Linotype" w:eastAsiaTheme="minorEastAsia" w:hAnsi="Palatino Linotype"/>
          <w:i/>
          <w:lang w:eastAsia="es-ES"/>
        </w:rPr>
      </w:pPr>
    </w:p>
    <w:p w14:paraId="476FB066" w14:textId="77777777" w:rsidR="00804384" w:rsidRPr="00AB5409" w:rsidRDefault="00804384" w:rsidP="00804384">
      <w:pPr>
        <w:pStyle w:val="Prrafodelista"/>
        <w:spacing w:line="276" w:lineRule="auto"/>
        <w:ind w:left="567" w:right="567"/>
        <w:jc w:val="both"/>
        <w:rPr>
          <w:rFonts w:ascii="Palatino Linotype" w:eastAsiaTheme="minorEastAsia" w:hAnsi="Palatino Linotype"/>
          <w:i/>
          <w:lang w:eastAsia="es-ES"/>
        </w:rPr>
      </w:pPr>
      <w:r w:rsidRPr="00AB5409">
        <w:rPr>
          <w:rFonts w:ascii="Palatino Linotype" w:eastAsiaTheme="minorEastAsia" w:hAnsi="Palatino Linotype"/>
          <w:i/>
          <w:lang w:eastAsia="es-ES"/>
        </w:rPr>
        <w:t>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w:t>
      </w:r>
    </w:p>
    <w:p w14:paraId="22CF19CA" w14:textId="77777777" w:rsidR="00804384" w:rsidRPr="00AB5409" w:rsidRDefault="00804384" w:rsidP="00804384">
      <w:pPr>
        <w:pStyle w:val="Prrafodelista"/>
        <w:spacing w:line="360" w:lineRule="auto"/>
        <w:ind w:left="0"/>
        <w:jc w:val="both"/>
        <w:rPr>
          <w:rFonts w:ascii="Palatino Linotype" w:eastAsiaTheme="minorEastAsia" w:hAnsi="Palatino Linotype"/>
          <w:sz w:val="24"/>
          <w:szCs w:val="24"/>
          <w:lang w:eastAsia="es-ES"/>
        </w:rPr>
      </w:pPr>
    </w:p>
    <w:p w14:paraId="7E1D20F6" w14:textId="2458B3F6" w:rsidR="007C7A90" w:rsidRPr="00AB5409" w:rsidRDefault="00804384" w:rsidP="00402466">
      <w:pPr>
        <w:pStyle w:val="Prrafodelista"/>
        <w:numPr>
          <w:ilvl w:val="0"/>
          <w:numId w:val="1"/>
        </w:numPr>
        <w:spacing w:line="360" w:lineRule="auto"/>
        <w:ind w:left="0" w:firstLine="0"/>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 xml:space="preserve">De lo transcrito anteriormente, se puede observar que </w:t>
      </w:r>
      <w:proofErr w:type="spellStart"/>
      <w:r w:rsidRPr="00AB5409">
        <w:rPr>
          <w:rFonts w:ascii="Palatino Linotype" w:eastAsiaTheme="minorEastAsia" w:hAnsi="Palatino Linotype"/>
          <w:sz w:val="24"/>
          <w:szCs w:val="24"/>
          <w:lang w:eastAsia="es-ES"/>
        </w:rPr>
        <w:t>trá</w:t>
      </w:r>
      <w:r w:rsidR="0067442B" w:rsidRPr="00AB5409">
        <w:rPr>
          <w:rFonts w:ascii="Palatino Linotype" w:eastAsiaTheme="minorEastAsia" w:hAnsi="Palatino Linotype"/>
          <w:sz w:val="24"/>
          <w:szCs w:val="24"/>
          <w:lang w:eastAsia="es-ES"/>
        </w:rPr>
        <w:t>ta</w:t>
      </w:r>
      <w:r w:rsidRPr="00AB5409">
        <w:rPr>
          <w:rFonts w:ascii="Palatino Linotype" w:eastAsiaTheme="minorEastAsia" w:hAnsi="Palatino Linotype"/>
          <w:sz w:val="24"/>
          <w:szCs w:val="24"/>
          <w:lang w:eastAsia="es-ES"/>
        </w:rPr>
        <w:t>ndose</w:t>
      </w:r>
      <w:proofErr w:type="spellEnd"/>
      <w:r w:rsidRPr="00AB5409">
        <w:rPr>
          <w:rFonts w:ascii="Palatino Linotype" w:eastAsiaTheme="minorEastAsia" w:hAnsi="Palatino Linotype"/>
          <w:sz w:val="24"/>
          <w:szCs w:val="24"/>
          <w:lang w:eastAsia="es-ES"/>
        </w:rPr>
        <w:t xml:space="preserve"> de la Dirección General de Desarrollo Económico, el servidor público que ostente el cargo como titular de dicha área deberá de contar con Título Profesional, en ese sentido el </w:t>
      </w:r>
      <w:r w:rsidRPr="00AB5409">
        <w:rPr>
          <w:rFonts w:ascii="Palatino Linotype" w:eastAsiaTheme="minorEastAsia" w:hAnsi="Palatino Linotype"/>
          <w:b/>
          <w:sz w:val="24"/>
          <w:szCs w:val="24"/>
          <w:lang w:eastAsia="es-ES"/>
        </w:rPr>
        <w:t>SUJETO OBLIGADO</w:t>
      </w:r>
      <w:r w:rsidRPr="00AB5409">
        <w:rPr>
          <w:rFonts w:ascii="Palatino Linotype" w:eastAsiaTheme="minorEastAsia" w:hAnsi="Palatino Linotype"/>
          <w:sz w:val="24"/>
          <w:szCs w:val="24"/>
          <w:lang w:eastAsia="es-ES"/>
        </w:rPr>
        <w:t xml:space="preserve"> deberá de hacer entrega de la información relativa al Título profesional o Cédula profesional del Director(a)</w:t>
      </w:r>
      <w:r w:rsidR="00D05AEE" w:rsidRPr="00AB5409">
        <w:rPr>
          <w:rFonts w:ascii="Palatino Linotype" w:eastAsiaTheme="minorEastAsia" w:hAnsi="Palatino Linotype"/>
          <w:sz w:val="24"/>
          <w:szCs w:val="24"/>
          <w:lang w:eastAsia="es-ES"/>
        </w:rPr>
        <w:t xml:space="preserve"> General de Desarrollo Económico en versión publica de ser el caso, sin testar fotografía y firma. </w:t>
      </w:r>
    </w:p>
    <w:p w14:paraId="3E86819E" w14:textId="77777777" w:rsidR="00D05AEE" w:rsidRPr="00AB5409" w:rsidRDefault="00D05AEE" w:rsidP="00D05AEE">
      <w:pPr>
        <w:pStyle w:val="Prrafodelista"/>
        <w:spacing w:line="360" w:lineRule="auto"/>
        <w:ind w:left="0"/>
        <w:jc w:val="both"/>
        <w:rPr>
          <w:rFonts w:ascii="Palatino Linotype" w:eastAsiaTheme="minorEastAsia" w:hAnsi="Palatino Linotype"/>
          <w:sz w:val="24"/>
          <w:szCs w:val="24"/>
          <w:lang w:eastAsia="es-ES"/>
        </w:rPr>
      </w:pPr>
    </w:p>
    <w:p w14:paraId="492754CD" w14:textId="77777777" w:rsidR="00D05AEE" w:rsidRPr="00AB5409" w:rsidRDefault="00D05AEE" w:rsidP="00402466">
      <w:pPr>
        <w:pStyle w:val="Prrafodelista"/>
        <w:numPr>
          <w:ilvl w:val="0"/>
          <w:numId w:val="1"/>
        </w:numPr>
        <w:spacing w:line="360" w:lineRule="auto"/>
        <w:ind w:left="0" w:firstLine="0"/>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Ahora bien, para el título profesional del Subdirector(a) de Desarrollo Económico, de acuerdo con lo establecido por la Ley de</w:t>
      </w:r>
      <w:r w:rsidR="00C6571C" w:rsidRPr="00AB5409">
        <w:rPr>
          <w:rFonts w:ascii="Palatino Linotype" w:eastAsiaTheme="minorEastAsia" w:hAnsi="Palatino Linotype"/>
          <w:sz w:val="24"/>
          <w:szCs w:val="24"/>
          <w:lang w:eastAsia="es-ES"/>
        </w:rPr>
        <w:t>l</w:t>
      </w:r>
      <w:r w:rsidRPr="00AB5409">
        <w:rPr>
          <w:rFonts w:ascii="Palatino Linotype" w:eastAsiaTheme="minorEastAsia" w:hAnsi="Palatino Linotype"/>
          <w:sz w:val="24"/>
          <w:szCs w:val="24"/>
          <w:lang w:eastAsia="es-ES"/>
        </w:rPr>
        <w:t xml:space="preserve"> Trabajo </w:t>
      </w:r>
      <w:r w:rsidR="00C6571C" w:rsidRPr="00AB5409">
        <w:rPr>
          <w:rFonts w:ascii="Palatino Linotype" w:eastAsiaTheme="minorEastAsia" w:hAnsi="Palatino Linotype"/>
          <w:sz w:val="24"/>
          <w:szCs w:val="24"/>
          <w:lang w:eastAsia="es-ES"/>
        </w:rPr>
        <w:t xml:space="preserve">de los Servidores Públicos del Estado y Municipios, establece en sus artículos 47 y 49 que: </w:t>
      </w:r>
    </w:p>
    <w:p w14:paraId="04ED247A" w14:textId="77777777" w:rsidR="00C6571C" w:rsidRPr="00AB5409" w:rsidRDefault="00C6571C" w:rsidP="00C6571C">
      <w:pPr>
        <w:pStyle w:val="Prrafodelista"/>
        <w:rPr>
          <w:rFonts w:ascii="Palatino Linotype" w:eastAsiaTheme="minorEastAsia" w:hAnsi="Palatino Linotype"/>
          <w:sz w:val="24"/>
          <w:szCs w:val="24"/>
          <w:lang w:eastAsia="es-ES"/>
        </w:rPr>
      </w:pPr>
    </w:p>
    <w:p w14:paraId="189D144B" w14:textId="77777777" w:rsidR="00C6571C" w:rsidRPr="00AB5409" w:rsidRDefault="00C6571C" w:rsidP="00C6571C">
      <w:pPr>
        <w:pStyle w:val="Prrafodelista"/>
        <w:spacing w:line="360" w:lineRule="auto"/>
        <w:ind w:left="567" w:right="567"/>
        <w:jc w:val="both"/>
        <w:rPr>
          <w:rFonts w:ascii="Palatino Linotype" w:eastAsiaTheme="minorEastAsia" w:hAnsi="Palatino Linotype"/>
          <w:i/>
          <w:lang w:eastAsia="es-ES"/>
        </w:rPr>
      </w:pPr>
      <w:r w:rsidRPr="00AB5409">
        <w:rPr>
          <w:rFonts w:ascii="Palatino Linotype" w:eastAsiaTheme="minorEastAsia" w:hAnsi="Palatino Linotype"/>
          <w:b/>
          <w:i/>
          <w:lang w:eastAsia="es-ES"/>
        </w:rPr>
        <w:t>ARTÍCULO 47.</w:t>
      </w:r>
      <w:r w:rsidRPr="00AB5409">
        <w:rPr>
          <w:rFonts w:ascii="Palatino Linotype" w:eastAsiaTheme="minorEastAsia" w:hAnsi="Palatino Linotype"/>
          <w:i/>
          <w:lang w:eastAsia="es-ES"/>
        </w:rPr>
        <w:t xml:space="preserve"> Para ingresar al servicio público se requiere: </w:t>
      </w:r>
    </w:p>
    <w:p w14:paraId="5D204F05" w14:textId="77777777" w:rsidR="00C6571C" w:rsidRPr="00AB5409" w:rsidRDefault="00C6571C" w:rsidP="00C6571C">
      <w:pPr>
        <w:pStyle w:val="Prrafodelista"/>
        <w:spacing w:line="360" w:lineRule="auto"/>
        <w:ind w:left="567" w:right="567"/>
        <w:jc w:val="both"/>
        <w:rPr>
          <w:rFonts w:ascii="Palatino Linotype" w:eastAsiaTheme="minorEastAsia" w:hAnsi="Palatino Linotype"/>
          <w:i/>
          <w:lang w:eastAsia="es-ES"/>
        </w:rPr>
      </w:pPr>
    </w:p>
    <w:p w14:paraId="3B84617C" w14:textId="77777777" w:rsidR="00C6571C" w:rsidRPr="00AB5409" w:rsidRDefault="00C6571C" w:rsidP="00C6571C">
      <w:pPr>
        <w:pStyle w:val="Prrafodelista"/>
        <w:spacing w:line="360" w:lineRule="auto"/>
        <w:ind w:left="567" w:right="567"/>
        <w:jc w:val="both"/>
        <w:rPr>
          <w:rFonts w:ascii="Palatino Linotype" w:eastAsiaTheme="minorEastAsia" w:hAnsi="Palatino Linotype"/>
          <w:i/>
          <w:lang w:eastAsia="es-ES"/>
        </w:rPr>
      </w:pPr>
      <w:r w:rsidRPr="00AB5409">
        <w:rPr>
          <w:rFonts w:ascii="Palatino Linotype" w:eastAsiaTheme="minorEastAsia" w:hAnsi="Palatino Linotype"/>
          <w:i/>
          <w:lang w:eastAsia="es-ES"/>
        </w:rPr>
        <w:t xml:space="preserve">I. Presentar una solicitud utilizando la forma oficial que se autorice por la institución pública o dependencia correspondiente; </w:t>
      </w:r>
    </w:p>
    <w:p w14:paraId="609CB6C0" w14:textId="77777777" w:rsidR="00C6571C" w:rsidRPr="00AB5409" w:rsidRDefault="00C6571C" w:rsidP="00C6571C">
      <w:pPr>
        <w:pStyle w:val="Prrafodelista"/>
        <w:spacing w:line="360" w:lineRule="auto"/>
        <w:ind w:left="567" w:right="567"/>
        <w:jc w:val="both"/>
        <w:rPr>
          <w:rFonts w:ascii="Palatino Linotype" w:eastAsiaTheme="minorEastAsia" w:hAnsi="Palatino Linotype"/>
          <w:i/>
          <w:lang w:eastAsia="es-ES"/>
        </w:rPr>
      </w:pPr>
      <w:r w:rsidRPr="00AB5409">
        <w:rPr>
          <w:rFonts w:ascii="Palatino Linotype" w:eastAsiaTheme="minorEastAsia" w:hAnsi="Palatino Linotype"/>
          <w:i/>
          <w:lang w:eastAsia="es-ES"/>
        </w:rPr>
        <w:t xml:space="preserve">II. Ser de nacionalidad mexicana, con la excepción prevista en el artículo 17 de la presente ley; </w:t>
      </w:r>
    </w:p>
    <w:p w14:paraId="771BC262" w14:textId="77777777" w:rsidR="00C6571C" w:rsidRPr="00AB5409" w:rsidRDefault="00C6571C" w:rsidP="00C6571C">
      <w:pPr>
        <w:pStyle w:val="Prrafodelista"/>
        <w:spacing w:line="360" w:lineRule="auto"/>
        <w:ind w:left="567" w:right="567"/>
        <w:jc w:val="both"/>
        <w:rPr>
          <w:rFonts w:ascii="Palatino Linotype" w:eastAsiaTheme="minorEastAsia" w:hAnsi="Palatino Linotype"/>
          <w:i/>
          <w:lang w:eastAsia="es-ES"/>
        </w:rPr>
      </w:pPr>
      <w:r w:rsidRPr="00AB5409">
        <w:rPr>
          <w:rFonts w:ascii="Palatino Linotype" w:eastAsiaTheme="minorEastAsia" w:hAnsi="Palatino Linotype"/>
          <w:i/>
          <w:lang w:eastAsia="es-ES"/>
        </w:rPr>
        <w:t xml:space="preserve">III. Estar en pleno ejercicio de sus derechos civiles y políticos, en su caso; </w:t>
      </w:r>
    </w:p>
    <w:p w14:paraId="7EFD133F" w14:textId="77777777" w:rsidR="00C6571C" w:rsidRPr="00AB5409" w:rsidRDefault="00C6571C" w:rsidP="00C6571C">
      <w:pPr>
        <w:pStyle w:val="Prrafodelista"/>
        <w:spacing w:line="360" w:lineRule="auto"/>
        <w:ind w:left="567" w:right="567"/>
        <w:jc w:val="both"/>
        <w:rPr>
          <w:rFonts w:ascii="Palatino Linotype" w:eastAsiaTheme="minorEastAsia" w:hAnsi="Palatino Linotype"/>
          <w:i/>
          <w:lang w:eastAsia="es-ES"/>
        </w:rPr>
      </w:pPr>
      <w:r w:rsidRPr="00AB5409">
        <w:rPr>
          <w:rFonts w:ascii="Palatino Linotype" w:eastAsiaTheme="minorEastAsia" w:hAnsi="Palatino Linotype"/>
          <w:i/>
          <w:lang w:eastAsia="es-ES"/>
        </w:rPr>
        <w:lastRenderedPageBreak/>
        <w:t xml:space="preserve">IV. Acreditar, cuando proceda, el cumplimiento de la Ley del Servicio Militar Nacional; </w:t>
      </w:r>
    </w:p>
    <w:p w14:paraId="4DD85C96" w14:textId="77777777" w:rsidR="00C6571C" w:rsidRPr="00AB5409" w:rsidRDefault="00C6571C" w:rsidP="00C6571C">
      <w:pPr>
        <w:pStyle w:val="Prrafodelista"/>
        <w:spacing w:line="360" w:lineRule="auto"/>
        <w:ind w:left="567" w:right="567"/>
        <w:jc w:val="both"/>
        <w:rPr>
          <w:rFonts w:ascii="Palatino Linotype" w:eastAsiaTheme="minorEastAsia" w:hAnsi="Palatino Linotype"/>
          <w:i/>
          <w:lang w:eastAsia="es-ES"/>
        </w:rPr>
      </w:pPr>
      <w:r w:rsidRPr="00AB5409">
        <w:rPr>
          <w:rFonts w:ascii="Palatino Linotype" w:eastAsiaTheme="minorEastAsia" w:hAnsi="Palatino Linotype"/>
          <w:i/>
          <w:lang w:eastAsia="es-ES"/>
        </w:rPr>
        <w:t xml:space="preserve">V. Derogada. </w:t>
      </w:r>
    </w:p>
    <w:p w14:paraId="0064B459" w14:textId="77777777" w:rsidR="00C6571C" w:rsidRPr="00AB5409" w:rsidRDefault="00C6571C" w:rsidP="00C6571C">
      <w:pPr>
        <w:pStyle w:val="Prrafodelista"/>
        <w:spacing w:line="360" w:lineRule="auto"/>
        <w:ind w:left="567" w:right="567"/>
        <w:jc w:val="both"/>
        <w:rPr>
          <w:rFonts w:ascii="Palatino Linotype" w:eastAsiaTheme="minorEastAsia" w:hAnsi="Palatino Linotype"/>
          <w:i/>
          <w:lang w:eastAsia="es-ES"/>
        </w:rPr>
      </w:pPr>
      <w:r w:rsidRPr="00AB5409">
        <w:rPr>
          <w:rFonts w:ascii="Palatino Linotype" w:eastAsiaTheme="minorEastAsia" w:hAnsi="Palatino Linotype"/>
          <w:i/>
          <w:lang w:eastAsia="es-ES"/>
        </w:rPr>
        <w:t xml:space="preserve">VI. No haber sido separado anteriormente del servicio por las causas previstas en el artículo 93 de la presente ley; </w:t>
      </w:r>
    </w:p>
    <w:p w14:paraId="3267633E" w14:textId="77777777" w:rsidR="00C6571C" w:rsidRPr="00AB5409" w:rsidRDefault="00C6571C" w:rsidP="00C6571C">
      <w:pPr>
        <w:pStyle w:val="Prrafodelista"/>
        <w:spacing w:line="360" w:lineRule="auto"/>
        <w:ind w:left="567" w:right="567"/>
        <w:jc w:val="both"/>
        <w:rPr>
          <w:rFonts w:ascii="Palatino Linotype" w:eastAsiaTheme="minorEastAsia" w:hAnsi="Palatino Linotype"/>
          <w:i/>
          <w:lang w:eastAsia="es-ES"/>
        </w:rPr>
      </w:pPr>
      <w:r w:rsidRPr="00AB5409">
        <w:rPr>
          <w:rFonts w:ascii="Palatino Linotype" w:eastAsiaTheme="minorEastAsia" w:hAnsi="Palatino Linotype"/>
          <w:i/>
          <w:lang w:eastAsia="es-ES"/>
        </w:rPr>
        <w:t xml:space="preserve">VII. Tener buena salud, lo que se comprobará con los certificados médicos correspondientes, en la forma en que se establezca en cada institución pública; </w:t>
      </w:r>
    </w:p>
    <w:p w14:paraId="4357221C" w14:textId="77777777" w:rsidR="00C6571C" w:rsidRPr="00AB5409" w:rsidRDefault="00C6571C" w:rsidP="00C6571C">
      <w:pPr>
        <w:pStyle w:val="Prrafodelista"/>
        <w:spacing w:line="360" w:lineRule="auto"/>
        <w:ind w:left="567" w:right="567"/>
        <w:jc w:val="both"/>
        <w:rPr>
          <w:rFonts w:ascii="Palatino Linotype" w:eastAsiaTheme="minorEastAsia" w:hAnsi="Palatino Linotype"/>
          <w:i/>
          <w:lang w:eastAsia="es-ES"/>
        </w:rPr>
      </w:pPr>
      <w:r w:rsidRPr="00AB5409">
        <w:rPr>
          <w:rFonts w:ascii="Palatino Linotype" w:eastAsiaTheme="minorEastAsia" w:hAnsi="Palatino Linotype"/>
          <w:i/>
          <w:lang w:eastAsia="es-ES"/>
        </w:rPr>
        <w:t xml:space="preserve">VIII. </w:t>
      </w:r>
      <w:r w:rsidRPr="00AB5409">
        <w:rPr>
          <w:rFonts w:ascii="Palatino Linotype" w:eastAsiaTheme="minorEastAsia" w:hAnsi="Palatino Linotype"/>
          <w:b/>
          <w:i/>
          <w:lang w:eastAsia="es-ES"/>
        </w:rPr>
        <w:t>Cumplir con los requisitos que se establezcan para los diferentes puestos</w:t>
      </w:r>
      <w:r w:rsidRPr="00AB5409">
        <w:rPr>
          <w:rFonts w:ascii="Palatino Linotype" w:eastAsiaTheme="minorEastAsia" w:hAnsi="Palatino Linotype"/>
          <w:i/>
          <w:lang w:eastAsia="es-ES"/>
        </w:rPr>
        <w:t xml:space="preserve">; </w:t>
      </w:r>
    </w:p>
    <w:p w14:paraId="00C45335" w14:textId="77777777" w:rsidR="00C6571C" w:rsidRPr="00AB5409" w:rsidRDefault="00C6571C" w:rsidP="00C6571C">
      <w:pPr>
        <w:pStyle w:val="Prrafodelista"/>
        <w:spacing w:line="360" w:lineRule="auto"/>
        <w:ind w:left="567" w:right="567"/>
        <w:jc w:val="both"/>
        <w:rPr>
          <w:rFonts w:ascii="Palatino Linotype" w:eastAsiaTheme="minorEastAsia" w:hAnsi="Palatino Linotype"/>
          <w:i/>
          <w:lang w:eastAsia="es-ES"/>
        </w:rPr>
      </w:pPr>
      <w:r w:rsidRPr="00AB5409">
        <w:rPr>
          <w:rFonts w:ascii="Palatino Linotype" w:eastAsiaTheme="minorEastAsia" w:hAnsi="Palatino Linotype"/>
          <w:i/>
          <w:lang w:eastAsia="es-ES"/>
        </w:rPr>
        <w:t xml:space="preserve">IX. Acreditar por medio de los exámenes correspondientes los conocimientos y aptitudes necesarios para el desempeño del puesto; y </w:t>
      </w:r>
    </w:p>
    <w:p w14:paraId="06B8D33A" w14:textId="77777777" w:rsidR="00C6571C" w:rsidRPr="00AB5409" w:rsidRDefault="00C6571C" w:rsidP="00C6571C">
      <w:pPr>
        <w:pStyle w:val="Prrafodelista"/>
        <w:spacing w:line="360" w:lineRule="auto"/>
        <w:ind w:left="567" w:right="567"/>
        <w:jc w:val="both"/>
        <w:rPr>
          <w:rFonts w:ascii="Palatino Linotype" w:eastAsiaTheme="minorEastAsia" w:hAnsi="Palatino Linotype"/>
          <w:i/>
          <w:lang w:eastAsia="es-ES"/>
        </w:rPr>
      </w:pPr>
      <w:r w:rsidRPr="00AB5409">
        <w:rPr>
          <w:rFonts w:ascii="Palatino Linotype" w:eastAsiaTheme="minorEastAsia" w:hAnsi="Palatino Linotype"/>
          <w:i/>
          <w:lang w:eastAsia="es-ES"/>
        </w:rPr>
        <w:t>X. No estar inhabilitado para el ejercicio del servicio público.</w:t>
      </w:r>
    </w:p>
    <w:p w14:paraId="7B8C09AC" w14:textId="77777777" w:rsidR="00C6571C" w:rsidRPr="00AB5409" w:rsidRDefault="00C6571C" w:rsidP="00C6571C">
      <w:pPr>
        <w:pStyle w:val="Prrafodelista"/>
        <w:spacing w:line="360" w:lineRule="auto"/>
        <w:ind w:left="567" w:right="567"/>
        <w:jc w:val="both"/>
        <w:rPr>
          <w:rFonts w:ascii="Palatino Linotype" w:hAnsi="Palatino Linotype"/>
          <w:i/>
        </w:rPr>
      </w:pPr>
      <w:r w:rsidRPr="00AB5409">
        <w:rPr>
          <w:rFonts w:ascii="Palatino Linotype" w:hAnsi="Palatino Linotype"/>
          <w:i/>
        </w:rPr>
        <w:t xml:space="preserve">XI. Presentar certificado expedido por la Unidad del Registro de Deudores Alimentarios Morosos en el que conste, si se encuentra inscrito o no en el mismo. </w:t>
      </w:r>
    </w:p>
    <w:p w14:paraId="465BFA44" w14:textId="77777777" w:rsidR="00C6571C" w:rsidRPr="00AB5409" w:rsidRDefault="00C6571C" w:rsidP="00C6571C">
      <w:pPr>
        <w:pStyle w:val="Prrafodelista"/>
        <w:spacing w:line="360" w:lineRule="auto"/>
        <w:ind w:left="567" w:right="567"/>
        <w:jc w:val="both"/>
        <w:rPr>
          <w:rFonts w:ascii="Palatino Linotype" w:hAnsi="Palatino Linotype"/>
          <w:i/>
        </w:rPr>
      </w:pPr>
    </w:p>
    <w:p w14:paraId="519CDECA" w14:textId="77777777" w:rsidR="00C6571C" w:rsidRPr="00AB5409" w:rsidRDefault="00C6571C" w:rsidP="00C6571C">
      <w:pPr>
        <w:pStyle w:val="Prrafodelista"/>
        <w:spacing w:line="360" w:lineRule="auto"/>
        <w:ind w:left="567" w:right="567"/>
        <w:jc w:val="both"/>
        <w:rPr>
          <w:rFonts w:ascii="Palatino Linotype" w:hAnsi="Palatino Linotype"/>
          <w:i/>
        </w:rPr>
      </w:pPr>
      <w:r w:rsidRPr="00AB5409">
        <w:rPr>
          <w:rFonts w:ascii="Palatino Linotype" w:hAnsi="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0A1BCE4B" w14:textId="77777777" w:rsidR="00C6571C" w:rsidRPr="00AB5409" w:rsidRDefault="00C6571C" w:rsidP="00C6571C">
      <w:pPr>
        <w:pStyle w:val="Prrafodelista"/>
        <w:spacing w:line="360" w:lineRule="auto"/>
        <w:ind w:left="567" w:right="567"/>
        <w:jc w:val="both"/>
        <w:rPr>
          <w:rFonts w:ascii="Palatino Linotype" w:hAnsi="Palatino Linotype"/>
          <w:i/>
        </w:rPr>
      </w:pPr>
    </w:p>
    <w:p w14:paraId="67C5BDBA" w14:textId="77777777" w:rsidR="00C6571C" w:rsidRPr="00AB5409" w:rsidRDefault="00C6571C" w:rsidP="00C6571C">
      <w:pPr>
        <w:pStyle w:val="Prrafodelista"/>
        <w:spacing w:line="360" w:lineRule="auto"/>
        <w:ind w:left="567" w:right="567"/>
        <w:jc w:val="both"/>
        <w:rPr>
          <w:rFonts w:ascii="Palatino Linotype" w:eastAsiaTheme="minorEastAsia" w:hAnsi="Palatino Linotype"/>
          <w:i/>
          <w:lang w:eastAsia="es-ES"/>
        </w:rPr>
      </w:pPr>
      <w:r w:rsidRPr="00AB5409">
        <w:rPr>
          <w:rFonts w:ascii="Palatino Linotype" w:eastAsiaTheme="minorEastAsia" w:hAnsi="Palatino Linotype"/>
          <w:b/>
          <w:i/>
          <w:lang w:eastAsia="es-ES"/>
        </w:rPr>
        <w:t>ARTÍCULO 49</w:t>
      </w:r>
      <w:r w:rsidRPr="00AB5409">
        <w:rPr>
          <w:rFonts w:ascii="Palatino Linotype" w:eastAsiaTheme="minorEastAsia" w:hAnsi="Palatino Linotype"/>
          <w:i/>
          <w:lang w:eastAsia="es-ES"/>
        </w:rPr>
        <w:t xml:space="preserve">.- Los nombramientos, contratos o formato único de Movimientos de Personal de los servidores públicos deberán contener: </w:t>
      </w:r>
    </w:p>
    <w:p w14:paraId="280C8866" w14:textId="77777777" w:rsidR="00C6571C" w:rsidRPr="00AB5409" w:rsidRDefault="00C6571C" w:rsidP="00C6571C">
      <w:pPr>
        <w:pStyle w:val="Prrafodelista"/>
        <w:spacing w:line="360" w:lineRule="auto"/>
        <w:ind w:left="567" w:right="567"/>
        <w:jc w:val="both"/>
        <w:rPr>
          <w:rFonts w:ascii="Palatino Linotype" w:eastAsiaTheme="minorEastAsia" w:hAnsi="Palatino Linotype"/>
          <w:i/>
          <w:lang w:eastAsia="es-ES"/>
        </w:rPr>
      </w:pPr>
      <w:r w:rsidRPr="00AB5409">
        <w:rPr>
          <w:rFonts w:ascii="Palatino Linotype" w:eastAsiaTheme="minorEastAsia" w:hAnsi="Palatino Linotype"/>
          <w:i/>
          <w:lang w:eastAsia="es-ES"/>
        </w:rPr>
        <w:t xml:space="preserve">I. Nombre completo del servidor público; </w:t>
      </w:r>
    </w:p>
    <w:p w14:paraId="03D98641" w14:textId="77777777" w:rsidR="00C6571C" w:rsidRPr="00AB5409" w:rsidRDefault="00C6571C" w:rsidP="00C6571C">
      <w:pPr>
        <w:pStyle w:val="Prrafodelista"/>
        <w:spacing w:line="360" w:lineRule="auto"/>
        <w:ind w:left="567" w:right="567"/>
        <w:jc w:val="both"/>
        <w:rPr>
          <w:rFonts w:ascii="Palatino Linotype" w:eastAsiaTheme="minorEastAsia" w:hAnsi="Palatino Linotype"/>
          <w:i/>
          <w:lang w:eastAsia="es-ES"/>
        </w:rPr>
      </w:pPr>
      <w:r w:rsidRPr="00AB5409">
        <w:rPr>
          <w:rFonts w:ascii="Palatino Linotype" w:eastAsiaTheme="minorEastAsia" w:hAnsi="Palatino Linotype"/>
          <w:i/>
          <w:lang w:eastAsia="es-ES"/>
        </w:rPr>
        <w:t xml:space="preserve">II. Cargo para el que es designado, fecha de inicio de sus servicios y lugar de adscripción; III. Carácter del nombramiento, ya sea de servidores públicos generales o de confianza, así como la temporalidad del mismo; IV. Remuneración correspondiente al puesto; </w:t>
      </w:r>
    </w:p>
    <w:p w14:paraId="4B000CE2" w14:textId="77777777" w:rsidR="00C6571C" w:rsidRPr="00AB5409" w:rsidRDefault="00C6571C" w:rsidP="00C6571C">
      <w:pPr>
        <w:pStyle w:val="Prrafodelista"/>
        <w:spacing w:line="360" w:lineRule="auto"/>
        <w:ind w:left="567" w:right="567"/>
        <w:jc w:val="both"/>
        <w:rPr>
          <w:rFonts w:ascii="Palatino Linotype" w:eastAsiaTheme="minorEastAsia" w:hAnsi="Palatino Linotype"/>
          <w:i/>
          <w:lang w:eastAsia="es-ES"/>
        </w:rPr>
      </w:pPr>
      <w:r w:rsidRPr="00AB5409">
        <w:rPr>
          <w:rFonts w:ascii="Palatino Linotype" w:eastAsiaTheme="minorEastAsia" w:hAnsi="Palatino Linotype"/>
          <w:i/>
          <w:lang w:eastAsia="es-ES"/>
        </w:rPr>
        <w:t xml:space="preserve">V. Jornada de trabajo; </w:t>
      </w:r>
    </w:p>
    <w:p w14:paraId="5BFB0674" w14:textId="77777777" w:rsidR="00C6571C" w:rsidRPr="00AB5409" w:rsidRDefault="00C6571C" w:rsidP="00C6571C">
      <w:pPr>
        <w:pStyle w:val="Prrafodelista"/>
        <w:spacing w:line="360" w:lineRule="auto"/>
        <w:ind w:left="567" w:right="567"/>
        <w:jc w:val="both"/>
        <w:rPr>
          <w:rFonts w:ascii="Palatino Linotype" w:eastAsiaTheme="minorEastAsia" w:hAnsi="Palatino Linotype"/>
          <w:i/>
          <w:lang w:eastAsia="es-ES"/>
        </w:rPr>
      </w:pPr>
      <w:r w:rsidRPr="00AB5409">
        <w:rPr>
          <w:rFonts w:ascii="Palatino Linotype" w:eastAsiaTheme="minorEastAsia" w:hAnsi="Palatino Linotype"/>
          <w:i/>
          <w:lang w:eastAsia="es-ES"/>
        </w:rPr>
        <w:t xml:space="preserve">VI. Derogada; </w:t>
      </w:r>
    </w:p>
    <w:p w14:paraId="48336D80" w14:textId="77777777" w:rsidR="00C6571C" w:rsidRPr="00AB5409" w:rsidRDefault="00C6571C" w:rsidP="00C6571C">
      <w:pPr>
        <w:pStyle w:val="Prrafodelista"/>
        <w:spacing w:line="360" w:lineRule="auto"/>
        <w:ind w:left="567" w:right="567"/>
        <w:jc w:val="both"/>
        <w:rPr>
          <w:rFonts w:ascii="Palatino Linotype" w:eastAsiaTheme="minorEastAsia" w:hAnsi="Palatino Linotype"/>
          <w:i/>
          <w:lang w:eastAsia="es-ES"/>
        </w:rPr>
      </w:pPr>
      <w:r w:rsidRPr="00AB5409">
        <w:rPr>
          <w:rFonts w:ascii="Palatino Linotype" w:eastAsiaTheme="minorEastAsia" w:hAnsi="Palatino Linotype"/>
          <w:i/>
          <w:lang w:eastAsia="es-ES"/>
        </w:rPr>
        <w:lastRenderedPageBreak/>
        <w:t>VII. Firma del servidor público autorizado para emitir el nombramiento, contrato o formato único de Movimientos de Personal, así como el fundamento legal de esa atribución.</w:t>
      </w:r>
    </w:p>
    <w:p w14:paraId="77FCADC6" w14:textId="77777777" w:rsidR="00950ACB" w:rsidRPr="00AB5409" w:rsidRDefault="00950ACB" w:rsidP="00C6571C">
      <w:pPr>
        <w:pStyle w:val="Prrafodelista"/>
        <w:spacing w:line="360" w:lineRule="auto"/>
        <w:ind w:left="567" w:right="567"/>
        <w:jc w:val="both"/>
        <w:rPr>
          <w:rFonts w:ascii="Palatino Linotype" w:eastAsiaTheme="minorEastAsia" w:hAnsi="Palatino Linotype"/>
          <w:i/>
          <w:lang w:eastAsia="es-ES"/>
        </w:rPr>
      </w:pPr>
    </w:p>
    <w:p w14:paraId="33A382CF" w14:textId="77777777" w:rsidR="00660CA5" w:rsidRPr="00AB5409" w:rsidRDefault="00950ACB" w:rsidP="00950ACB">
      <w:pPr>
        <w:pStyle w:val="Prrafodelista"/>
        <w:numPr>
          <w:ilvl w:val="0"/>
          <w:numId w:val="1"/>
        </w:numPr>
        <w:spacing w:line="360" w:lineRule="auto"/>
        <w:ind w:left="0" w:firstLine="0"/>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 xml:space="preserve">Luego entonces, de la información contenida en los artículos antes mencionado se puede observar que la no hay fuente </w:t>
      </w:r>
      <w:r w:rsidR="00512BDE" w:rsidRPr="00AB5409">
        <w:rPr>
          <w:rFonts w:ascii="Palatino Linotype" w:eastAsiaTheme="minorEastAsia" w:hAnsi="Palatino Linotype"/>
          <w:sz w:val="24"/>
          <w:szCs w:val="24"/>
          <w:lang w:eastAsia="es-ES"/>
        </w:rPr>
        <w:t>obligacional</w:t>
      </w:r>
      <w:r w:rsidRPr="00AB5409">
        <w:rPr>
          <w:rFonts w:ascii="Palatino Linotype" w:eastAsiaTheme="minorEastAsia" w:hAnsi="Palatino Linotype"/>
          <w:sz w:val="24"/>
          <w:szCs w:val="24"/>
          <w:lang w:eastAsia="es-ES"/>
        </w:rPr>
        <w:t xml:space="preserve"> para que el Subdirector de Desarrollo Económico</w:t>
      </w:r>
      <w:r w:rsidR="00512BDE" w:rsidRPr="00AB5409">
        <w:rPr>
          <w:rFonts w:ascii="Palatino Linotype" w:eastAsiaTheme="minorEastAsia" w:hAnsi="Palatino Linotype"/>
          <w:sz w:val="24"/>
          <w:szCs w:val="24"/>
          <w:lang w:eastAsia="es-ES"/>
        </w:rPr>
        <w:t xml:space="preserve"> cuente con el Título Profesional, en  ese sentido el </w:t>
      </w:r>
      <w:r w:rsidR="00512BDE" w:rsidRPr="00AB5409">
        <w:rPr>
          <w:rFonts w:ascii="Palatino Linotype" w:eastAsiaTheme="minorEastAsia" w:hAnsi="Palatino Linotype"/>
          <w:b/>
          <w:sz w:val="24"/>
          <w:szCs w:val="24"/>
          <w:lang w:eastAsia="es-ES"/>
        </w:rPr>
        <w:t>SUJETO OBLIGADO</w:t>
      </w:r>
      <w:r w:rsidR="00512BDE" w:rsidRPr="00AB5409">
        <w:rPr>
          <w:rFonts w:ascii="Palatino Linotype" w:eastAsiaTheme="minorEastAsia" w:hAnsi="Palatino Linotype"/>
          <w:sz w:val="24"/>
          <w:szCs w:val="24"/>
          <w:lang w:eastAsia="es-ES"/>
        </w:rPr>
        <w:t xml:space="preserve"> deberá de buscar en el expediente laboral del servidor público que ostenta el cargo y hacer la entrega del título o documento en donde ostente </w:t>
      </w:r>
      <w:r w:rsidR="009B6A4E" w:rsidRPr="00AB5409">
        <w:rPr>
          <w:rFonts w:ascii="Palatino Linotype" w:eastAsiaTheme="minorEastAsia" w:hAnsi="Palatino Linotype"/>
          <w:sz w:val="24"/>
          <w:szCs w:val="24"/>
          <w:lang w:eastAsia="es-ES"/>
        </w:rPr>
        <w:t xml:space="preserve">el grado académico </w:t>
      </w:r>
      <w:r w:rsidR="00512BDE" w:rsidRPr="00AB5409">
        <w:rPr>
          <w:rFonts w:ascii="Palatino Linotype" w:eastAsiaTheme="minorEastAsia" w:hAnsi="Palatino Linotype"/>
          <w:sz w:val="24"/>
          <w:szCs w:val="24"/>
          <w:lang w:eastAsia="es-ES"/>
        </w:rPr>
        <w:t>con que cuenta.</w:t>
      </w:r>
    </w:p>
    <w:p w14:paraId="22DE1F09" w14:textId="77777777" w:rsidR="00F50AC0" w:rsidRPr="00AB5409" w:rsidRDefault="00F50AC0" w:rsidP="00F50AC0">
      <w:pPr>
        <w:pStyle w:val="Prrafodelista"/>
        <w:spacing w:line="360" w:lineRule="auto"/>
        <w:ind w:left="0"/>
        <w:jc w:val="both"/>
        <w:rPr>
          <w:rFonts w:ascii="Palatino Linotype" w:eastAsiaTheme="minorEastAsia" w:hAnsi="Palatino Linotype"/>
          <w:sz w:val="24"/>
          <w:szCs w:val="24"/>
          <w:lang w:eastAsia="es-ES"/>
        </w:rPr>
      </w:pPr>
    </w:p>
    <w:p w14:paraId="3E595BF6" w14:textId="77777777" w:rsidR="00F50AC0" w:rsidRPr="00AB5409" w:rsidRDefault="00F50AC0" w:rsidP="00F50AC0">
      <w:pPr>
        <w:numPr>
          <w:ilvl w:val="0"/>
          <w:numId w:val="1"/>
        </w:numPr>
        <w:spacing w:after="0" w:line="360" w:lineRule="auto"/>
        <w:ind w:left="0" w:right="49" w:firstLine="0"/>
        <w:contextualSpacing/>
        <w:jc w:val="both"/>
        <w:rPr>
          <w:rFonts w:ascii="Palatino Linotype" w:eastAsia="MS Mincho" w:hAnsi="Palatino Linotype" w:cstheme="majorBidi"/>
          <w:sz w:val="24"/>
          <w:szCs w:val="24"/>
          <w:lang w:eastAsia="es-ES"/>
        </w:rPr>
      </w:pPr>
      <w:r w:rsidRPr="00AB5409">
        <w:rPr>
          <w:rFonts w:ascii="Palatino Linotype" w:eastAsia="MS Mincho" w:hAnsi="Palatino Linotype" w:cstheme="majorBidi"/>
          <w:sz w:val="24"/>
          <w:szCs w:val="24"/>
          <w:lang w:eastAsia="es-ES"/>
        </w:rPr>
        <w:t>No obstante lo anterior, de la fuente obligacional de poseer, generar y administrar la información, es necesario precisar el concepto de grado de estudios, con la finalidad de saber cuál es la información que se deberá de proporcionar. Por lo anterior se transcribe la definición que la Real Academia Española refiere como Grado</w:t>
      </w:r>
      <w:r w:rsidRPr="00AB5409">
        <w:rPr>
          <w:rFonts w:ascii="Palatino Linotype" w:eastAsia="MS Mincho" w:hAnsi="Palatino Linotype" w:cstheme="majorBidi"/>
          <w:sz w:val="24"/>
          <w:szCs w:val="24"/>
          <w:vertAlign w:val="superscript"/>
          <w:lang w:eastAsia="es-ES"/>
        </w:rPr>
        <w:footnoteReference w:id="1"/>
      </w:r>
      <w:r w:rsidRPr="00AB5409">
        <w:rPr>
          <w:rFonts w:ascii="Palatino Linotype" w:eastAsia="MS Mincho" w:hAnsi="Palatino Linotype" w:cstheme="majorBidi"/>
          <w:sz w:val="24"/>
          <w:szCs w:val="24"/>
          <w:lang w:eastAsia="es-ES"/>
        </w:rPr>
        <w:t>:</w:t>
      </w:r>
    </w:p>
    <w:p w14:paraId="0529AEFB" w14:textId="77777777" w:rsidR="00F50AC0" w:rsidRPr="00AB5409" w:rsidRDefault="00F50AC0" w:rsidP="00F50AC0">
      <w:pPr>
        <w:spacing w:after="0" w:line="360" w:lineRule="auto"/>
        <w:ind w:right="49"/>
        <w:contextualSpacing/>
        <w:jc w:val="both"/>
        <w:rPr>
          <w:rFonts w:ascii="Palatino Linotype" w:eastAsia="MS Mincho" w:hAnsi="Palatino Linotype" w:cstheme="majorBidi"/>
          <w:sz w:val="24"/>
          <w:szCs w:val="24"/>
          <w:lang w:eastAsia="es-ES"/>
        </w:rPr>
      </w:pPr>
    </w:p>
    <w:p w14:paraId="2B2A9905" w14:textId="77777777" w:rsidR="00F50AC0" w:rsidRPr="00AB5409" w:rsidRDefault="00F50AC0" w:rsidP="00F50AC0">
      <w:pPr>
        <w:pStyle w:val="Prrafodelista"/>
        <w:numPr>
          <w:ilvl w:val="3"/>
          <w:numId w:val="1"/>
        </w:numPr>
        <w:spacing w:after="0" w:line="360" w:lineRule="auto"/>
        <w:ind w:left="567" w:right="567" w:firstLine="0"/>
        <w:jc w:val="both"/>
        <w:rPr>
          <w:rFonts w:ascii="Palatino Linotype" w:eastAsia="MS Mincho" w:hAnsi="Palatino Linotype" w:cstheme="majorBidi"/>
          <w:i/>
          <w:sz w:val="24"/>
          <w:szCs w:val="24"/>
          <w:lang w:eastAsia="es-ES"/>
        </w:rPr>
      </w:pPr>
      <w:proofErr w:type="spellStart"/>
      <w:r w:rsidRPr="00AB5409">
        <w:rPr>
          <w:rFonts w:ascii="Palatino Linotype" w:eastAsia="MS Mincho" w:hAnsi="Palatino Linotype" w:cstheme="majorBidi"/>
          <w:i/>
          <w:sz w:val="24"/>
          <w:szCs w:val="24"/>
          <w:lang w:eastAsia="es-ES"/>
        </w:rPr>
        <w:t>Adm</w:t>
      </w:r>
      <w:proofErr w:type="spellEnd"/>
      <w:r w:rsidRPr="00AB5409">
        <w:rPr>
          <w:rFonts w:ascii="Palatino Linotype" w:eastAsia="MS Mincho" w:hAnsi="Palatino Linotype" w:cstheme="majorBidi"/>
          <w:i/>
          <w:sz w:val="24"/>
          <w:szCs w:val="24"/>
          <w:lang w:eastAsia="es-ES"/>
        </w:rPr>
        <w:t>. Ciclo de la enseñanza universitaria que tiene por finalidad la obtención por parte del estudiante de una formación general, en una o varias disciplinas, orientada a la preparación para el ejercicio de actividades de carácter profesional.</w:t>
      </w:r>
    </w:p>
    <w:p w14:paraId="1C3D1362" w14:textId="77777777" w:rsidR="00F50AC0" w:rsidRPr="00AB5409" w:rsidRDefault="00F50AC0" w:rsidP="00F50AC0">
      <w:pPr>
        <w:pStyle w:val="Prrafodelista"/>
        <w:numPr>
          <w:ilvl w:val="3"/>
          <w:numId w:val="1"/>
        </w:numPr>
        <w:spacing w:after="0" w:line="360" w:lineRule="auto"/>
        <w:ind w:left="567" w:right="567" w:firstLine="0"/>
        <w:jc w:val="both"/>
        <w:rPr>
          <w:rFonts w:ascii="Palatino Linotype" w:eastAsia="MS Mincho" w:hAnsi="Palatino Linotype" w:cstheme="majorBidi"/>
          <w:i/>
          <w:sz w:val="24"/>
          <w:szCs w:val="24"/>
          <w:lang w:eastAsia="es-ES"/>
        </w:rPr>
      </w:pPr>
      <w:r w:rsidRPr="00AB5409">
        <w:rPr>
          <w:rFonts w:ascii="Palatino Linotype" w:eastAsia="MS Mincho" w:hAnsi="Palatino Linotype" w:cstheme="majorBidi"/>
          <w:i/>
          <w:sz w:val="24"/>
          <w:szCs w:val="24"/>
          <w:lang w:eastAsia="es-ES"/>
        </w:rPr>
        <w:t xml:space="preserve">Los planes de estudios son establecidos por las universidades y verificados de acuerdo con las condiciones que fija el ordenamiento jurídico. Real </w:t>
      </w:r>
      <w:r w:rsidRPr="00AB5409">
        <w:rPr>
          <w:rFonts w:ascii="Palatino Linotype" w:eastAsia="MS Mincho" w:hAnsi="Palatino Linotype" w:cstheme="majorBidi"/>
          <w:i/>
          <w:sz w:val="24"/>
          <w:szCs w:val="24"/>
          <w:lang w:eastAsia="es-ES"/>
        </w:rPr>
        <w:lastRenderedPageBreak/>
        <w:t>Decreto1027/2011, de 15 de julio, por el que se establece el Marco Español de Cualificaciones para la Educación Superior, art, 6.1(BOE n.° 185, de 3 de agosto de 2011); Real Decreto 1393/2007, de 29 de octubre, por el que se establece la ordenación de las enseñanzas universitarias oficiales, arts. 9 y 12 (BOE n.° 206 de 30 de octubre de 2007) en la redacción de la disposición final primera del Real Decreto 99/2011, de 28 de enero, por el que se regulan las enseñanzas oficiales  de doctorado (BOE n.° 35, de 10 de febrero de 2011)</w:t>
      </w:r>
    </w:p>
    <w:p w14:paraId="6E1D63C6" w14:textId="77777777" w:rsidR="00F50AC0" w:rsidRPr="00AB5409" w:rsidRDefault="00F50AC0" w:rsidP="00F50AC0">
      <w:pPr>
        <w:spacing w:after="0" w:line="360" w:lineRule="auto"/>
        <w:ind w:right="49"/>
        <w:contextualSpacing/>
        <w:jc w:val="both"/>
        <w:rPr>
          <w:rFonts w:ascii="Palatino Linotype" w:eastAsia="MS Mincho" w:hAnsi="Palatino Linotype" w:cstheme="majorBidi"/>
          <w:sz w:val="24"/>
          <w:szCs w:val="24"/>
          <w:lang w:eastAsia="es-ES"/>
        </w:rPr>
      </w:pPr>
      <w:r w:rsidRPr="00AB5409">
        <w:rPr>
          <w:rFonts w:ascii="Palatino Linotype" w:eastAsia="MS Mincho" w:hAnsi="Palatino Linotype" w:cstheme="majorBidi"/>
          <w:i/>
          <w:sz w:val="24"/>
          <w:szCs w:val="24"/>
          <w:lang w:eastAsia="es-ES"/>
        </w:rPr>
        <w:t xml:space="preserve"> </w:t>
      </w:r>
    </w:p>
    <w:p w14:paraId="7889A693" w14:textId="77777777" w:rsidR="00F50AC0" w:rsidRPr="00AB5409" w:rsidRDefault="00F50AC0" w:rsidP="00F50AC0">
      <w:pPr>
        <w:numPr>
          <w:ilvl w:val="0"/>
          <w:numId w:val="1"/>
        </w:numPr>
        <w:spacing w:after="0" w:line="360" w:lineRule="auto"/>
        <w:ind w:left="0" w:right="49" w:firstLine="0"/>
        <w:contextualSpacing/>
        <w:jc w:val="both"/>
        <w:rPr>
          <w:rFonts w:ascii="Palatino Linotype" w:eastAsia="MS Mincho" w:hAnsi="Palatino Linotype" w:cstheme="majorBidi"/>
          <w:sz w:val="24"/>
          <w:szCs w:val="24"/>
          <w:lang w:eastAsia="es-ES"/>
        </w:rPr>
      </w:pPr>
      <w:r w:rsidRPr="00AB5409">
        <w:rPr>
          <w:rFonts w:ascii="Palatino Linotype" w:eastAsia="MS Mincho" w:hAnsi="Palatino Linotype" w:cstheme="majorBidi"/>
          <w:sz w:val="24"/>
          <w:szCs w:val="24"/>
          <w:lang w:eastAsia="es-ES"/>
        </w:rPr>
        <w:t>Luego entonces, el término de grado de estudios corresponde al nivel de estudios relativos a licenciatura, maestría y doctorado, por lo tanto las documentales que se deberán de proporcionar son la que acredite dicho grado de estudios.</w:t>
      </w:r>
    </w:p>
    <w:p w14:paraId="53C85B26" w14:textId="77777777" w:rsidR="00F50AC0" w:rsidRPr="00AB5409" w:rsidRDefault="00F50AC0" w:rsidP="00F50AC0">
      <w:pPr>
        <w:spacing w:after="0" w:line="360" w:lineRule="auto"/>
        <w:ind w:right="49"/>
        <w:contextualSpacing/>
        <w:jc w:val="both"/>
        <w:rPr>
          <w:rFonts w:ascii="Palatino Linotype" w:eastAsia="MS Mincho" w:hAnsi="Palatino Linotype" w:cstheme="majorBidi"/>
          <w:sz w:val="24"/>
          <w:szCs w:val="24"/>
          <w:lang w:eastAsia="es-ES"/>
        </w:rPr>
      </w:pPr>
    </w:p>
    <w:p w14:paraId="485DA37C" w14:textId="77777777" w:rsidR="00512BDE" w:rsidRPr="00AB5409" w:rsidRDefault="00F50AC0" w:rsidP="00D114AD">
      <w:pPr>
        <w:pStyle w:val="Prrafodelista"/>
        <w:numPr>
          <w:ilvl w:val="0"/>
          <w:numId w:val="12"/>
        </w:numPr>
        <w:spacing w:line="360" w:lineRule="auto"/>
        <w:ind w:left="426"/>
        <w:jc w:val="both"/>
        <w:outlineLvl w:val="1"/>
        <w:rPr>
          <w:rFonts w:ascii="Palatino Linotype" w:eastAsiaTheme="minorEastAsia" w:hAnsi="Palatino Linotype"/>
          <w:sz w:val="24"/>
          <w:szCs w:val="24"/>
          <w:lang w:eastAsia="es-ES"/>
        </w:rPr>
      </w:pPr>
      <w:bookmarkStart w:id="89" w:name="_Toc50647427"/>
      <w:r w:rsidRPr="00AB5409">
        <w:rPr>
          <w:rFonts w:ascii="Palatino Linotype" w:eastAsiaTheme="minorEastAsia" w:hAnsi="Palatino Linotype"/>
          <w:b/>
          <w:i/>
          <w:sz w:val="24"/>
          <w:szCs w:val="24"/>
          <w:lang w:val="es-ES_tradnl" w:eastAsia="es-ES"/>
        </w:rPr>
        <w:t>De la firma y fotografía de los servidores públicos</w:t>
      </w:r>
      <w:bookmarkEnd w:id="89"/>
    </w:p>
    <w:p w14:paraId="4B55AE5A" w14:textId="77777777" w:rsidR="00512BDE" w:rsidRPr="00AB5409" w:rsidRDefault="00512BDE" w:rsidP="00512BDE">
      <w:pPr>
        <w:pStyle w:val="Prrafodelista"/>
        <w:spacing w:line="360" w:lineRule="auto"/>
        <w:ind w:left="0"/>
        <w:jc w:val="both"/>
        <w:rPr>
          <w:rFonts w:ascii="Palatino Linotype" w:eastAsiaTheme="minorEastAsia" w:hAnsi="Palatino Linotype"/>
          <w:sz w:val="24"/>
          <w:szCs w:val="24"/>
          <w:lang w:eastAsia="es-ES"/>
        </w:rPr>
      </w:pPr>
    </w:p>
    <w:p w14:paraId="310E9886" w14:textId="77777777" w:rsidR="00F50AC0" w:rsidRPr="00AB5409" w:rsidRDefault="00F50AC0" w:rsidP="00F50AC0">
      <w:pPr>
        <w:pStyle w:val="Prrafodelista"/>
        <w:numPr>
          <w:ilvl w:val="0"/>
          <w:numId w:val="1"/>
        </w:numPr>
        <w:spacing w:line="360" w:lineRule="auto"/>
        <w:ind w:left="0" w:firstLine="0"/>
        <w:jc w:val="both"/>
        <w:rPr>
          <w:rFonts w:ascii="Palatino Linotype" w:eastAsiaTheme="minorEastAsia" w:hAnsi="Palatino Linotype"/>
          <w:sz w:val="24"/>
          <w:szCs w:val="24"/>
          <w:lang w:val="es-ES_tradnl" w:eastAsia="es-ES"/>
        </w:rPr>
      </w:pPr>
      <w:r w:rsidRPr="00AB5409">
        <w:rPr>
          <w:rFonts w:ascii="Palatino Linotype" w:eastAsiaTheme="minorEastAsia" w:hAnsi="Palatino Linotype"/>
          <w:sz w:val="24"/>
          <w:szCs w:val="24"/>
          <w:lang w:val="es-ES_tradnl" w:eastAsia="es-ES"/>
        </w:rPr>
        <w:t>La fotografía en el título profesional, es un requisito que debe reunir el interesado a quien se le expedirá y constituye un elemento indispensable de identidad de la persona a quien se le expide.</w:t>
      </w:r>
    </w:p>
    <w:p w14:paraId="17FE20C1" w14:textId="77777777" w:rsidR="00F50AC0" w:rsidRPr="00AB5409" w:rsidRDefault="00F50AC0" w:rsidP="00F50AC0">
      <w:pPr>
        <w:pStyle w:val="Prrafodelista"/>
        <w:spacing w:line="360" w:lineRule="auto"/>
        <w:ind w:left="0"/>
        <w:rPr>
          <w:rFonts w:ascii="Palatino Linotype" w:eastAsiaTheme="minorEastAsia" w:hAnsi="Palatino Linotype"/>
          <w:sz w:val="24"/>
          <w:szCs w:val="24"/>
          <w:lang w:val="es-ES_tradnl" w:eastAsia="es-ES"/>
        </w:rPr>
      </w:pPr>
    </w:p>
    <w:p w14:paraId="0B3B37F3" w14:textId="77777777" w:rsidR="00F50AC0" w:rsidRPr="00AB5409" w:rsidRDefault="00F50AC0" w:rsidP="00F50AC0">
      <w:pPr>
        <w:pStyle w:val="Prrafodelista"/>
        <w:numPr>
          <w:ilvl w:val="0"/>
          <w:numId w:val="1"/>
        </w:numPr>
        <w:spacing w:line="360" w:lineRule="auto"/>
        <w:ind w:left="0" w:firstLine="0"/>
        <w:jc w:val="both"/>
        <w:rPr>
          <w:rFonts w:ascii="Palatino Linotype" w:eastAsiaTheme="minorEastAsia" w:hAnsi="Palatino Linotype"/>
          <w:sz w:val="24"/>
          <w:szCs w:val="24"/>
          <w:lang w:val="es-ES_tradnl" w:eastAsia="es-ES"/>
        </w:rPr>
      </w:pPr>
      <w:r w:rsidRPr="00AB5409">
        <w:rPr>
          <w:rFonts w:ascii="Palatino Linotype" w:eastAsiaTheme="minorEastAsia" w:hAnsi="Palatino Linotype"/>
          <w:sz w:val="24"/>
          <w:szCs w:val="24"/>
          <w:lang w:eastAsia="es-ES"/>
        </w:rPr>
        <w:t>El acceder a la información relacionada con documentos que acredite la experiencia académica, de quien ocupe cargos en la administración pública, permitirá a la ciudadanía conocer con toda certeza si los servidores públicos asignados en los cargos cuenta con la idoneidad de desempeñarlos así como la capacidad de  desarrollar las actividades y atribuciones que se deriven de éste.}</w:t>
      </w:r>
    </w:p>
    <w:p w14:paraId="79DE22B7" w14:textId="77777777" w:rsidR="00F50AC0" w:rsidRPr="00AB5409" w:rsidRDefault="00F50AC0" w:rsidP="00F50AC0">
      <w:pPr>
        <w:pStyle w:val="Prrafodelista"/>
        <w:rPr>
          <w:rFonts w:ascii="Palatino Linotype" w:eastAsiaTheme="minorEastAsia" w:hAnsi="Palatino Linotype"/>
          <w:sz w:val="24"/>
          <w:szCs w:val="24"/>
          <w:lang w:eastAsia="es-ES"/>
        </w:rPr>
      </w:pPr>
    </w:p>
    <w:p w14:paraId="59E6C495" w14:textId="77777777" w:rsidR="00F50AC0" w:rsidRPr="00AB5409" w:rsidRDefault="00F50AC0" w:rsidP="00F50AC0">
      <w:pPr>
        <w:pStyle w:val="Prrafodelista"/>
        <w:numPr>
          <w:ilvl w:val="0"/>
          <w:numId w:val="1"/>
        </w:numPr>
        <w:spacing w:line="360" w:lineRule="auto"/>
        <w:ind w:left="0" w:firstLine="0"/>
        <w:jc w:val="both"/>
        <w:rPr>
          <w:rFonts w:ascii="Palatino Linotype" w:eastAsiaTheme="minorEastAsia" w:hAnsi="Palatino Linotype"/>
          <w:sz w:val="24"/>
          <w:szCs w:val="24"/>
          <w:lang w:val="es-ES_tradnl" w:eastAsia="es-ES"/>
        </w:rPr>
      </w:pPr>
      <w:r w:rsidRPr="00AB5409">
        <w:rPr>
          <w:rFonts w:ascii="Palatino Linotype" w:eastAsiaTheme="minorEastAsia" w:hAnsi="Palatino Linotype"/>
          <w:sz w:val="24"/>
          <w:szCs w:val="24"/>
          <w:lang w:eastAsia="es-ES"/>
        </w:rPr>
        <w:t>El acceder a la copia del título profesional, o cualquier otro documento que, acredite su grado académico, de quien ocupe cargos en la administración permitirá al particular conocer con toda certeza y de manera indudable si la persona que se desempeñan en el cargo cuenta con la idoneidad de desempeñarlo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14:paraId="05107CF2" w14:textId="77777777" w:rsidR="00F50AC0" w:rsidRPr="00AB5409" w:rsidRDefault="00F50AC0" w:rsidP="00F50AC0">
      <w:pPr>
        <w:pStyle w:val="Prrafodelista"/>
        <w:rPr>
          <w:rFonts w:ascii="Palatino Linotype" w:eastAsiaTheme="minorEastAsia" w:hAnsi="Palatino Linotype"/>
          <w:sz w:val="24"/>
          <w:szCs w:val="24"/>
          <w:lang w:eastAsia="es-ES"/>
        </w:rPr>
      </w:pPr>
    </w:p>
    <w:p w14:paraId="64960A35" w14:textId="77777777" w:rsidR="00F50AC0" w:rsidRPr="00AB5409" w:rsidRDefault="00F50AC0" w:rsidP="00F50AC0">
      <w:pPr>
        <w:pStyle w:val="Prrafodelista"/>
        <w:numPr>
          <w:ilvl w:val="0"/>
          <w:numId w:val="1"/>
        </w:numPr>
        <w:spacing w:line="360" w:lineRule="auto"/>
        <w:ind w:left="0" w:firstLine="0"/>
        <w:jc w:val="both"/>
        <w:rPr>
          <w:rFonts w:ascii="Palatino Linotype" w:eastAsiaTheme="minorEastAsia" w:hAnsi="Palatino Linotype"/>
          <w:sz w:val="24"/>
          <w:szCs w:val="24"/>
          <w:lang w:val="es-ES_tradnl" w:eastAsia="es-ES"/>
        </w:rPr>
      </w:pPr>
      <w:r w:rsidRPr="00AB5409">
        <w:rPr>
          <w:rFonts w:ascii="Palatino Linotype" w:eastAsiaTheme="minorEastAsia" w:hAnsi="Palatino Linotype"/>
          <w:sz w:val="24"/>
          <w:szCs w:val="24"/>
          <w:lang w:eastAsia="es-ES"/>
        </w:rPr>
        <w:t xml:space="preserve">La necesidad de testar la fotografía como una medida de protección de la misma en su condición de dato personal, es de precisar que no es necesario que el ciudadano acceda a la fotografía para determinar la idoneidad del funcionario. Sino más bien debe situarse desde el punto de vista que, en efecto, no es la fotografía la que permite determinar la respectiva idoneidad profesional, pero si la concurrencia de todos los elementos que integran la documental, lo que permite constatar la acreditación profesional, entre los cuales, la fotografía resulta esencial para determinar la identidad de quien obtiene un Título Profesional o bien, una cédula profesional. </w:t>
      </w:r>
    </w:p>
    <w:p w14:paraId="6B12793B" w14:textId="77777777" w:rsidR="00F50AC0" w:rsidRPr="00AB5409" w:rsidRDefault="00F50AC0" w:rsidP="00F50AC0">
      <w:pPr>
        <w:pStyle w:val="Prrafodelista"/>
        <w:rPr>
          <w:rFonts w:ascii="Palatino Linotype" w:eastAsiaTheme="minorEastAsia" w:hAnsi="Palatino Linotype"/>
          <w:sz w:val="24"/>
          <w:szCs w:val="24"/>
          <w:lang w:eastAsia="es-ES"/>
        </w:rPr>
      </w:pPr>
    </w:p>
    <w:p w14:paraId="3EC1AE71" w14:textId="77777777" w:rsidR="00F50AC0" w:rsidRPr="00AB5409" w:rsidRDefault="00F50AC0" w:rsidP="00F50AC0">
      <w:pPr>
        <w:pStyle w:val="Prrafodelista"/>
        <w:numPr>
          <w:ilvl w:val="0"/>
          <w:numId w:val="1"/>
        </w:numPr>
        <w:spacing w:line="360" w:lineRule="auto"/>
        <w:ind w:left="0" w:firstLine="0"/>
        <w:jc w:val="both"/>
        <w:rPr>
          <w:rFonts w:ascii="Palatino Linotype" w:eastAsiaTheme="minorEastAsia" w:hAnsi="Palatino Linotype"/>
          <w:sz w:val="24"/>
          <w:szCs w:val="24"/>
          <w:lang w:val="es-ES_tradnl" w:eastAsia="es-ES"/>
        </w:rPr>
      </w:pPr>
      <w:r w:rsidRPr="00AB5409">
        <w:rPr>
          <w:rFonts w:ascii="Palatino Linotype" w:eastAsiaTheme="minorEastAsia" w:hAnsi="Palatino Linotype"/>
          <w:sz w:val="24"/>
          <w:szCs w:val="24"/>
          <w:lang w:eastAsia="es-ES"/>
        </w:rPr>
        <w:lastRenderedPageBreak/>
        <w:t>De lo anterior, sirve de sustento el siguiente criterio15/17 emito por Instituto Nacional de Transparencia, Acceso a la Información y Protección de Datos Personales (INAI).</w:t>
      </w:r>
    </w:p>
    <w:p w14:paraId="274DEF02" w14:textId="77777777" w:rsidR="00F50AC0" w:rsidRPr="00AB5409" w:rsidRDefault="00F50AC0" w:rsidP="00F50AC0">
      <w:pPr>
        <w:pStyle w:val="Prrafodelista"/>
        <w:ind w:left="360"/>
        <w:rPr>
          <w:rFonts w:ascii="Palatino Linotype" w:eastAsiaTheme="minorEastAsia" w:hAnsi="Palatino Linotype"/>
          <w:sz w:val="24"/>
          <w:szCs w:val="24"/>
          <w:lang w:eastAsia="es-ES"/>
        </w:rPr>
      </w:pPr>
    </w:p>
    <w:p w14:paraId="73D6DDEA" w14:textId="77777777" w:rsidR="00CA3DF0" w:rsidRPr="00AB5409" w:rsidRDefault="00F50AC0" w:rsidP="00CA3DF0">
      <w:pPr>
        <w:pStyle w:val="Prrafodelista"/>
        <w:ind w:left="567" w:right="567"/>
        <w:jc w:val="both"/>
        <w:rPr>
          <w:rFonts w:ascii="Palatino Linotype" w:eastAsiaTheme="minorEastAsia" w:hAnsi="Palatino Linotype"/>
          <w:bCs/>
          <w:i/>
          <w:lang w:eastAsia="es-ES"/>
        </w:rPr>
      </w:pPr>
      <w:r w:rsidRPr="00AB5409">
        <w:rPr>
          <w:rFonts w:ascii="Palatino Linotype" w:eastAsiaTheme="minorEastAsia" w:hAnsi="Palatino Linotype"/>
          <w:b/>
          <w:bCs/>
          <w:i/>
          <w:lang w:eastAsia="es-ES"/>
        </w:rPr>
        <w:t>Fotografía en título o cédula profesional es de acceso público.</w:t>
      </w:r>
      <w:r w:rsidRPr="00AB5409">
        <w:rPr>
          <w:rFonts w:ascii="Palatino Linotype" w:eastAsiaTheme="minorEastAsia" w:hAnsi="Palatino Linotype"/>
          <w:bCs/>
          <w:i/>
          <w:lang w:eastAsia="es-ES"/>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150C5112" w14:textId="77777777" w:rsidR="00F50AC0" w:rsidRPr="00AB5409" w:rsidRDefault="00F50AC0" w:rsidP="00CA3DF0">
      <w:pPr>
        <w:pStyle w:val="Prrafodelista"/>
        <w:ind w:left="567" w:right="567"/>
        <w:jc w:val="both"/>
        <w:rPr>
          <w:rFonts w:ascii="Palatino Linotype" w:eastAsiaTheme="minorEastAsia" w:hAnsi="Palatino Linotype"/>
          <w:bCs/>
          <w:i/>
          <w:lang w:eastAsia="es-ES"/>
        </w:rPr>
      </w:pPr>
      <w:r w:rsidRPr="00AB5409">
        <w:rPr>
          <w:rFonts w:ascii="Palatino Linotype" w:eastAsiaTheme="minorEastAsia" w:hAnsi="Palatino Linotype"/>
          <w:b/>
          <w:bCs/>
          <w:i/>
          <w:lang w:eastAsia="es-ES"/>
        </w:rPr>
        <w:t>Resoluciones:</w:t>
      </w:r>
    </w:p>
    <w:p w14:paraId="148EEB25" w14:textId="77777777" w:rsidR="00F50AC0" w:rsidRPr="00AB5409" w:rsidRDefault="00F50AC0" w:rsidP="00CA3DF0">
      <w:pPr>
        <w:pStyle w:val="Prrafodelista"/>
        <w:numPr>
          <w:ilvl w:val="0"/>
          <w:numId w:val="15"/>
        </w:numPr>
        <w:ind w:left="851" w:right="567"/>
        <w:jc w:val="both"/>
        <w:rPr>
          <w:rFonts w:ascii="Palatino Linotype" w:eastAsiaTheme="minorEastAsia" w:hAnsi="Palatino Linotype"/>
          <w:bCs/>
          <w:i/>
          <w:lang w:eastAsia="es-ES"/>
        </w:rPr>
      </w:pPr>
      <w:r w:rsidRPr="00AB5409">
        <w:rPr>
          <w:rFonts w:ascii="Palatino Linotype" w:eastAsiaTheme="minorEastAsia" w:hAnsi="Palatino Linotype"/>
          <w:b/>
          <w:bCs/>
          <w:i/>
          <w:lang w:eastAsia="es-ES"/>
        </w:rPr>
        <w:t>RRA 3777/16.</w:t>
      </w:r>
      <w:r w:rsidRPr="00AB5409">
        <w:rPr>
          <w:rFonts w:ascii="Palatino Linotype" w:eastAsiaTheme="minorEastAsia" w:hAnsi="Palatino Linotype"/>
          <w:bCs/>
          <w:i/>
          <w:lang w:eastAsia="es-ES"/>
        </w:rPr>
        <w:t xml:space="preserve"> Secretaría de Comunicaciones y Transportes. 07 de diciembre de 2016. Por unanimidad. Comisionada Ponente María Patricia </w:t>
      </w:r>
      <w:proofErr w:type="spellStart"/>
      <w:r w:rsidRPr="00AB5409">
        <w:rPr>
          <w:rFonts w:ascii="Palatino Linotype" w:eastAsiaTheme="minorEastAsia" w:hAnsi="Palatino Linotype"/>
          <w:bCs/>
          <w:i/>
          <w:lang w:eastAsia="es-ES"/>
        </w:rPr>
        <w:t>Kurczyn</w:t>
      </w:r>
      <w:proofErr w:type="spellEnd"/>
      <w:r w:rsidRPr="00AB5409">
        <w:rPr>
          <w:rFonts w:ascii="Palatino Linotype" w:eastAsiaTheme="minorEastAsia" w:hAnsi="Palatino Linotype"/>
          <w:bCs/>
          <w:i/>
          <w:lang w:eastAsia="es-ES"/>
        </w:rPr>
        <w:t xml:space="preserve"> Villalobos.</w:t>
      </w:r>
    </w:p>
    <w:p w14:paraId="49DFA87B" w14:textId="77777777" w:rsidR="00F50AC0" w:rsidRPr="00AB5409" w:rsidRDefault="00F50AC0" w:rsidP="00CA3DF0">
      <w:pPr>
        <w:pStyle w:val="Prrafodelista"/>
        <w:numPr>
          <w:ilvl w:val="0"/>
          <w:numId w:val="15"/>
        </w:numPr>
        <w:ind w:left="851" w:right="567"/>
        <w:jc w:val="both"/>
        <w:rPr>
          <w:rFonts w:ascii="Palatino Linotype" w:eastAsiaTheme="minorEastAsia" w:hAnsi="Palatino Linotype"/>
          <w:bCs/>
          <w:i/>
          <w:lang w:eastAsia="es-ES"/>
        </w:rPr>
      </w:pPr>
      <w:r w:rsidRPr="00AB5409">
        <w:rPr>
          <w:rFonts w:ascii="Palatino Linotype" w:eastAsiaTheme="minorEastAsia" w:hAnsi="Palatino Linotype"/>
          <w:b/>
          <w:bCs/>
          <w:i/>
          <w:lang w:eastAsia="es-ES"/>
        </w:rPr>
        <w:t>RRA 0047/17 y acumulado.</w:t>
      </w:r>
      <w:r w:rsidRPr="00AB5409">
        <w:rPr>
          <w:rFonts w:ascii="Palatino Linotype" w:eastAsiaTheme="minorEastAsia" w:hAnsi="Palatino Linotype"/>
          <w:bCs/>
          <w:i/>
          <w:lang w:eastAsia="es-ES"/>
        </w:rPr>
        <w:t xml:space="preserve"> Instituto Federal de Telecomunicaciones. 01 de marzo del 2017. Por unanimidad. Comisionado Ponente </w:t>
      </w:r>
      <w:proofErr w:type="spellStart"/>
      <w:r w:rsidRPr="00AB5409">
        <w:rPr>
          <w:rFonts w:ascii="Palatino Linotype" w:eastAsiaTheme="minorEastAsia" w:hAnsi="Palatino Linotype"/>
          <w:bCs/>
          <w:i/>
          <w:lang w:eastAsia="es-ES"/>
        </w:rPr>
        <w:t>Rosendoevgueni</w:t>
      </w:r>
      <w:proofErr w:type="spellEnd"/>
      <w:r w:rsidRPr="00AB5409">
        <w:rPr>
          <w:rFonts w:ascii="Palatino Linotype" w:eastAsiaTheme="minorEastAsia" w:hAnsi="Palatino Linotype"/>
          <w:bCs/>
          <w:i/>
          <w:lang w:eastAsia="es-ES"/>
        </w:rPr>
        <w:t xml:space="preserve"> Monterrey </w:t>
      </w:r>
      <w:proofErr w:type="spellStart"/>
      <w:r w:rsidRPr="00AB5409">
        <w:rPr>
          <w:rFonts w:ascii="Palatino Linotype" w:eastAsiaTheme="minorEastAsia" w:hAnsi="Palatino Linotype"/>
          <w:bCs/>
          <w:i/>
          <w:lang w:eastAsia="es-ES"/>
        </w:rPr>
        <w:t>Chepov</w:t>
      </w:r>
      <w:proofErr w:type="spellEnd"/>
      <w:r w:rsidRPr="00AB5409">
        <w:rPr>
          <w:rFonts w:ascii="Palatino Linotype" w:eastAsiaTheme="minorEastAsia" w:hAnsi="Palatino Linotype"/>
          <w:bCs/>
          <w:i/>
          <w:lang w:eastAsia="es-ES"/>
        </w:rPr>
        <w:t>.</w:t>
      </w:r>
    </w:p>
    <w:p w14:paraId="244F5FCF" w14:textId="77777777" w:rsidR="00F50AC0" w:rsidRPr="00AB5409" w:rsidRDefault="00F50AC0" w:rsidP="00CA3DF0">
      <w:pPr>
        <w:pStyle w:val="Prrafodelista"/>
        <w:numPr>
          <w:ilvl w:val="0"/>
          <w:numId w:val="15"/>
        </w:numPr>
        <w:ind w:left="851" w:right="567"/>
        <w:jc w:val="both"/>
        <w:rPr>
          <w:rFonts w:ascii="Palatino Linotype" w:eastAsiaTheme="minorEastAsia" w:hAnsi="Palatino Linotype"/>
          <w:bCs/>
          <w:i/>
          <w:lang w:eastAsia="es-ES"/>
        </w:rPr>
      </w:pPr>
      <w:r w:rsidRPr="00AB5409">
        <w:rPr>
          <w:rFonts w:ascii="Palatino Linotype" w:eastAsiaTheme="minorEastAsia" w:hAnsi="Palatino Linotype"/>
          <w:b/>
          <w:bCs/>
          <w:i/>
          <w:lang w:eastAsia="es-ES"/>
        </w:rPr>
        <w:t>RRA 1189/17.</w:t>
      </w:r>
      <w:r w:rsidRPr="00AB5409">
        <w:rPr>
          <w:rFonts w:ascii="Palatino Linotype" w:eastAsiaTheme="minorEastAsia" w:hAnsi="Palatino Linotype"/>
          <w:bCs/>
          <w:i/>
          <w:lang w:eastAsia="es-ES"/>
        </w:rPr>
        <w:t xml:space="preserve"> Servicio de Información Agroalimentaria y Pesquera. 03 de mayo de 2017. Por mayoría, con voto disidente del Comisionado Joel Salas Suárez. Comisionada Ponente Ximena Puente de la Mora.</w:t>
      </w:r>
    </w:p>
    <w:p w14:paraId="141B5BF9" w14:textId="77777777" w:rsidR="00F50AC0" w:rsidRPr="00AB5409" w:rsidRDefault="00F50AC0" w:rsidP="00F50AC0">
      <w:pPr>
        <w:pStyle w:val="Prrafodelista"/>
        <w:ind w:left="360"/>
        <w:rPr>
          <w:rFonts w:ascii="Palatino Linotype" w:eastAsiaTheme="minorEastAsia" w:hAnsi="Palatino Linotype"/>
          <w:sz w:val="24"/>
          <w:szCs w:val="24"/>
          <w:lang w:val="es-ES_tradnl" w:eastAsia="es-ES"/>
        </w:rPr>
      </w:pPr>
    </w:p>
    <w:p w14:paraId="78A415C7" w14:textId="77777777" w:rsidR="00F50AC0" w:rsidRPr="00AB5409" w:rsidRDefault="00F50AC0" w:rsidP="00CA3DF0">
      <w:pPr>
        <w:pStyle w:val="Prrafodelista"/>
        <w:numPr>
          <w:ilvl w:val="0"/>
          <w:numId w:val="1"/>
        </w:numPr>
        <w:spacing w:line="360" w:lineRule="auto"/>
        <w:ind w:left="0" w:firstLine="0"/>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En cuanto al afirma de los servidores públicos, esta no puede ser testada en razón de las funciones que se desempeñan, toda vez cualquier acto de autoridad que se emane, éste deberá constatar por escrito y a la vez firmado para su respectiva validez; de tal circunstancia se desprende que la firma plasmada en los documentos solicitados por el particular puede ser corroborada en aquellos documentos que se haya suscrito  el servidor público de acuerdo a las funciones que desempeña, por lo tanto no se puede considera como un dato personal, en razón de que se ejercen actos de autoridad.</w:t>
      </w:r>
    </w:p>
    <w:p w14:paraId="49E46795" w14:textId="77777777" w:rsidR="00F50AC0" w:rsidRPr="00AB5409" w:rsidRDefault="00F50AC0" w:rsidP="00F50AC0">
      <w:pPr>
        <w:pStyle w:val="Prrafodelista"/>
        <w:ind w:left="360"/>
        <w:rPr>
          <w:rFonts w:ascii="Palatino Linotype" w:eastAsiaTheme="minorEastAsia" w:hAnsi="Palatino Linotype"/>
          <w:sz w:val="24"/>
          <w:szCs w:val="24"/>
          <w:lang w:eastAsia="es-ES"/>
        </w:rPr>
      </w:pPr>
    </w:p>
    <w:p w14:paraId="5A66955F" w14:textId="77777777" w:rsidR="00F50AC0" w:rsidRPr="00AB5409" w:rsidRDefault="00F50AC0" w:rsidP="00CA3DF0">
      <w:pPr>
        <w:pStyle w:val="Prrafodelista"/>
        <w:numPr>
          <w:ilvl w:val="0"/>
          <w:numId w:val="1"/>
        </w:numPr>
        <w:spacing w:line="360" w:lineRule="auto"/>
        <w:ind w:left="0" w:firstLine="0"/>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lastRenderedPageBreak/>
        <w:t>En términos similares, el entonces Instituto Federal de Acceso a la Información Pública (IFAI) ahora Instituto Nacional de Transparencia, Acceso a la Información y Protección de Datos Personales emitió el criterio número 010-10, que es de la literalidad siguiente:</w:t>
      </w:r>
    </w:p>
    <w:p w14:paraId="2C7D39FA" w14:textId="77777777" w:rsidR="00F50AC0" w:rsidRPr="00AB5409" w:rsidRDefault="00F50AC0" w:rsidP="00F50AC0">
      <w:pPr>
        <w:pStyle w:val="Prrafodelista"/>
        <w:ind w:left="360"/>
        <w:rPr>
          <w:rFonts w:ascii="Palatino Linotype" w:eastAsiaTheme="minorEastAsia" w:hAnsi="Palatino Linotype"/>
          <w:sz w:val="24"/>
          <w:szCs w:val="24"/>
          <w:lang w:eastAsia="es-ES"/>
        </w:rPr>
      </w:pPr>
    </w:p>
    <w:p w14:paraId="5B25E4D7" w14:textId="77777777" w:rsidR="00F50AC0" w:rsidRPr="00AB5409" w:rsidRDefault="00F50AC0" w:rsidP="00CA3DF0">
      <w:pPr>
        <w:pStyle w:val="Prrafodelista"/>
        <w:ind w:left="567" w:right="567"/>
        <w:jc w:val="both"/>
        <w:rPr>
          <w:rFonts w:ascii="Palatino Linotype" w:eastAsiaTheme="minorEastAsia" w:hAnsi="Palatino Linotype"/>
          <w:i/>
          <w:sz w:val="24"/>
          <w:szCs w:val="24"/>
          <w:lang w:eastAsia="es-ES"/>
        </w:rPr>
      </w:pPr>
      <w:r w:rsidRPr="00AB5409">
        <w:rPr>
          <w:rFonts w:ascii="Palatino Linotype" w:eastAsiaTheme="minorEastAsia" w:hAnsi="Palatino Linotype"/>
          <w:i/>
          <w:sz w:val="24"/>
          <w:szCs w:val="24"/>
          <w:lang w:eastAsia="es-ES"/>
        </w:rPr>
        <w:t>“</w:t>
      </w:r>
      <w:r w:rsidRPr="00AB5409">
        <w:rPr>
          <w:rFonts w:ascii="Palatino Linotype" w:eastAsiaTheme="minorEastAsia" w:hAnsi="Palatino Linotype"/>
          <w:b/>
          <w:i/>
          <w:sz w:val="24"/>
          <w:szCs w:val="24"/>
          <w:lang w:eastAsia="es-ES"/>
        </w:rPr>
        <w:t>La firma de los servidores públicos es información de carácter público cuando ésta es utilizada en el ejercicio de las facultades conferidas para el desempeño del servicio público</w:t>
      </w:r>
      <w:r w:rsidRPr="00AB5409">
        <w:rPr>
          <w:rFonts w:ascii="Palatino Linotype" w:eastAsiaTheme="minorEastAsia" w:hAnsi="Palatino Linotype"/>
          <w:i/>
          <w:sz w:val="24"/>
          <w:szCs w:val="24"/>
          <w:lang w:eastAsia="es-ES"/>
        </w:rPr>
        <w:t>.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14:paraId="57C8EEB6" w14:textId="77777777" w:rsidR="00F50AC0" w:rsidRPr="00AB5409" w:rsidRDefault="00F50AC0" w:rsidP="00F50AC0">
      <w:pPr>
        <w:pStyle w:val="Prrafodelista"/>
        <w:ind w:left="360"/>
        <w:rPr>
          <w:rFonts w:ascii="Palatino Linotype" w:eastAsiaTheme="minorEastAsia" w:hAnsi="Palatino Linotype"/>
          <w:sz w:val="24"/>
          <w:szCs w:val="24"/>
          <w:lang w:eastAsia="es-ES"/>
        </w:rPr>
      </w:pPr>
    </w:p>
    <w:p w14:paraId="527A9774" w14:textId="77777777" w:rsidR="00F50AC0" w:rsidRPr="00AB5409" w:rsidRDefault="00F50AC0" w:rsidP="00CA3DF0">
      <w:pPr>
        <w:pStyle w:val="Prrafodelista"/>
        <w:numPr>
          <w:ilvl w:val="0"/>
          <w:numId w:val="1"/>
        </w:numPr>
        <w:spacing w:line="360" w:lineRule="auto"/>
        <w:ind w:left="0" w:firstLine="0"/>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4112717" w14:textId="77777777" w:rsidR="00CA3DF0" w:rsidRPr="00AB5409" w:rsidRDefault="00CA3DF0" w:rsidP="00CA3DF0">
      <w:pPr>
        <w:pStyle w:val="Prrafodelista"/>
        <w:spacing w:line="360" w:lineRule="auto"/>
        <w:ind w:left="0"/>
        <w:jc w:val="both"/>
        <w:rPr>
          <w:rFonts w:ascii="Palatino Linotype" w:eastAsiaTheme="minorEastAsia" w:hAnsi="Palatino Linotype"/>
          <w:sz w:val="24"/>
          <w:szCs w:val="24"/>
          <w:lang w:eastAsia="es-ES"/>
        </w:rPr>
      </w:pPr>
    </w:p>
    <w:p w14:paraId="6115710C" w14:textId="77777777" w:rsidR="00950ACB" w:rsidRPr="00AB5409" w:rsidRDefault="00CA3DF0" w:rsidP="00D114AD">
      <w:pPr>
        <w:pStyle w:val="Prrafodelista"/>
        <w:numPr>
          <w:ilvl w:val="0"/>
          <w:numId w:val="12"/>
        </w:numPr>
        <w:ind w:left="426"/>
        <w:jc w:val="both"/>
        <w:outlineLvl w:val="1"/>
        <w:rPr>
          <w:rFonts w:ascii="Palatino Linotype" w:eastAsiaTheme="minorEastAsia" w:hAnsi="Palatino Linotype"/>
          <w:b/>
          <w:sz w:val="24"/>
          <w:szCs w:val="24"/>
          <w:lang w:eastAsia="es-ES"/>
        </w:rPr>
      </w:pPr>
      <w:bookmarkStart w:id="90" w:name="_Toc50647428"/>
      <w:r w:rsidRPr="00AB5409">
        <w:rPr>
          <w:rFonts w:ascii="Palatino Linotype" w:eastAsiaTheme="minorEastAsia" w:hAnsi="Palatino Linotype"/>
          <w:b/>
          <w:sz w:val="24"/>
          <w:szCs w:val="24"/>
          <w:lang w:eastAsia="es-ES"/>
        </w:rPr>
        <w:t xml:space="preserve">De la </w:t>
      </w:r>
      <w:r w:rsidR="00806C0F" w:rsidRPr="00AB5409">
        <w:rPr>
          <w:rFonts w:ascii="Palatino Linotype" w:eastAsiaTheme="minorEastAsia" w:hAnsi="Palatino Linotype"/>
          <w:b/>
          <w:sz w:val="24"/>
          <w:szCs w:val="24"/>
          <w:lang w:eastAsia="es-ES"/>
        </w:rPr>
        <w:t>Licencia</w:t>
      </w:r>
      <w:r w:rsidRPr="00AB5409">
        <w:rPr>
          <w:rFonts w:ascii="Palatino Linotype" w:eastAsiaTheme="minorEastAsia" w:hAnsi="Palatino Linotype"/>
          <w:b/>
          <w:sz w:val="24"/>
          <w:szCs w:val="24"/>
          <w:lang w:eastAsia="es-ES"/>
        </w:rPr>
        <w:t xml:space="preserve"> de Funcionamiento</w:t>
      </w:r>
      <w:bookmarkEnd w:id="90"/>
    </w:p>
    <w:p w14:paraId="0E9ED572" w14:textId="77777777" w:rsidR="00950ACB" w:rsidRPr="00AB5409" w:rsidRDefault="00950ACB" w:rsidP="00950ACB">
      <w:pPr>
        <w:pStyle w:val="Prrafodelista"/>
        <w:ind w:left="360"/>
        <w:jc w:val="both"/>
        <w:rPr>
          <w:rFonts w:ascii="Palatino Linotype" w:eastAsiaTheme="minorEastAsia" w:hAnsi="Palatino Linotype"/>
          <w:sz w:val="24"/>
          <w:szCs w:val="24"/>
          <w:lang w:eastAsia="es-ES"/>
        </w:rPr>
      </w:pPr>
    </w:p>
    <w:p w14:paraId="7E6F2218" w14:textId="77777777" w:rsidR="00481A2B" w:rsidRPr="00AB5409" w:rsidRDefault="00CA3DF0" w:rsidP="00481A2B">
      <w:pPr>
        <w:pStyle w:val="Prrafodelista"/>
        <w:numPr>
          <w:ilvl w:val="0"/>
          <w:numId w:val="1"/>
        </w:numPr>
        <w:spacing w:after="0" w:line="360" w:lineRule="auto"/>
        <w:ind w:left="0" w:firstLine="0"/>
        <w:jc w:val="both"/>
        <w:rPr>
          <w:rFonts w:ascii="Palatino Linotype" w:eastAsia="Times New Roman" w:hAnsi="Palatino Linotype" w:cs="Arial"/>
          <w:color w:val="000000"/>
          <w:sz w:val="24"/>
          <w:szCs w:val="24"/>
          <w:lang w:val="es-ES_tradnl" w:eastAsia="es-ES"/>
        </w:rPr>
      </w:pPr>
      <w:r w:rsidRPr="00AB5409">
        <w:rPr>
          <w:rFonts w:ascii="Palatino Linotype" w:eastAsiaTheme="minorEastAsia" w:hAnsi="Palatino Linotype"/>
          <w:sz w:val="24"/>
          <w:szCs w:val="24"/>
          <w:lang w:eastAsia="es-ES"/>
        </w:rPr>
        <w:t xml:space="preserve">Respecto a las licencias de funcionamiento, </w:t>
      </w:r>
      <w:r w:rsidR="00481A2B" w:rsidRPr="00AB5409">
        <w:rPr>
          <w:rFonts w:ascii="Palatino Linotype" w:eastAsia="Times New Roman" w:hAnsi="Palatino Linotype" w:cs="Arial"/>
          <w:color w:val="000000"/>
          <w:sz w:val="24"/>
          <w:szCs w:val="24"/>
          <w:lang w:val="es-ES_tradnl" w:eastAsia="es-ES"/>
        </w:rPr>
        <w:t xml:space="preserve">el recurrente solicitó los permisos otorgados para su funcionamiento, lo que puede determinarse como la licencia de funcionamiento. La licencia de funcionamiento es un documento expedido por las autoridades municipales a las personas físicas y/o jurídico colectivas que cumplan </w:t>
      </w:r>
      <w:r w:rsidR="00481A2B" w:rsidRPr="00AB5409">
        <w:rPr>
          <w:rFonts w:ascii="Palatino Linotype" w:eastAsia="Times New Roman" w:hAnsi="Palatino Linotype" w:cs="Arial"/>
          <w:color w:val="000000"/>
          <w:sz w:val="24"/>
          <w:szCs w:val="24"/>
          <w:lang w:val="es-ES_tradnl" w:eastAsia="es-ES"/>
        </w:rPr>
        <w:lastRenderedPageBreak/>
        <w:t>con los requisitos y formalidades previamente establecidas para instaurar una unidad económica dentro del ámbito territorial de cada Municipio.</w:t>
      </w:r>
    </w:p>
    <w:p w14:paraId="087BEEF4" w14:textId="77777777" w:rsidR="00806C0F" w:rsidRPr="00AB5409" w:rsidRDefault="00806C0F" w:rsidP="00806C0F">
      <w:pPr>
        <w:pStyle w:val="Prrafodelista"/>
        <w:spacing w:after="0" w:line="360" w:lineRule="auto"/>
        <w:ind w:left="0"/>
        <w:jc w:val="both"/>
        <w:rPr>
          <w:rFonts w:ascii="Palatino Linotype" w:eastAsia="Times New Roman" w:hAnsi="Palatino Linotype" w:cs="Arial"/>
          <w:color w:val="000000"/>
          <w:sz w:val="24"/>
          <w:szCs w:val="24"/>
          <w:lang w:val="es-ES_tradnl" w:eastAsia="es-ES"/>
        </w:rPr>
      </w:pPr>
    </w:p>
    <w:p w14:paraId="158AC06A" w14:textId="77777777" w:rsidR="00806C0F" w:rsidRPr="00AB5409" w:rsidRDefault="00806C0F" w:rsidP="00481A2B">
      <w:pPr>
        <w:pStyle w:val="Prrafodelista"/>
        <w:numPr>
          <w:ilvl w:val="0"/>
          <w:numId w:val="1"/>
        </w:numPr>
        <w:spacing w:after="0" w:line="360" w:lineRule="auto"/>
        <w:ind w:left="0" w:firstLine="0"/>
        <w:jc w:val="both"/>
        <w:rPr>
          <w:rFonts w:ascii="Palatino Linotype" w:eastAsia="Times New Roman" w:hAnsi="Palatino Linotype" w:cs="Arial"/>
          <w:color w:val="000000"/>
          <w:sz w:val="24"/>
          <w:szCs w:val="24"/>
          <w:lang w:val="es-ES_tradnl" w:eastAsia="es-ES"/>
        </w:rPr>
      </w:pPr>
      <w:r w:rsidRPr="00AB5409">
        <w:rPr>
          <w:rFonts w:ascii="Palatino Linotype" w:eastAsia="Times New Roman" w:hAnsi="Palatino Linotype" w:cs="Arial"/>
          <w:color w:val="000000"/>
          <w:sz w:val="24"/>
          <w:szCs w:val="24"/>
          <w:lang w:val="es-ES_tradnl" w:eastAsia="es-ES"/>
        </w:rPr>
        <w:t>Lo anterior tiene sustento en el artículo 92 de la Ley de Transparencia Estatal en su fracción XXXII, descrita en líneas anteriores, asimismo en el artículo 106 del Bando Municipal que refiere lo siguiente:</w:t>
      </w:r>
    </w:p>
    <w:p w14:paraId="070457B6" w14:textId="77777777" w:rsidR="00806C0F" w:rsidRPr="00AB5409" w:rsidRDefault="00806C0F" w:rsidP="00806C0F">
      <w:pPr>
        <w:pStyle w:val="Prrafodelista"/>
        <w:rPr>
          <w:rFonts w:ascii="Palatino Linotype" w:eastAsia="Times New Roman" w:hAnsi="Palatino Linotype" w:cs="Arial"/>
          <w:color w:val="000000"/>
          <w:sz w:val="24"/>
          <w:szCs w:val="24"/>
          <w:lang w:val="es-ES_tradnl" w:eastAsia="es-ES"/>
        </w:rPr>
      </w:pPr>
    </w:p>
    <w:p w14:paraId="4CA5933E" w14:textId="77777777" w:rsidR="00806C0F" w:rsidRPr="00AB5409" w:rsidRDefault="00806C0F" w:rsidP="00806C0F">
      <w:pPr>
        <w:pStyle w:val="Prrafodelista"/>
        <w:spacing w:after="0" w:line="360" w:lineRule="auto"/>
        <w:ind w:left="426" w:right="567"/>
        <w:jc w:val="both"/>
        <w:rPr>
          <w:rFonts w:ascii="Palatino Linotype" w:hAnsi="Palatino Linotype"/>
          <w:i/>
          <w:sz w:val="24"/>
          <w:szCs w:val="24"/>
        </w:rPr>
      </w:pPr>
      <w:r w:rsidRPr="00AB5409">
        <w:rPr>
          <w:rFonts w:ascii="Palatino Linotype" w:hAnsi="Palatino Linotype"/>
          <w:i/>
          <w:sz w:val="24"/>
          <w:szCs w:val="24"/>
        </w:rPr>
        <w:t xml:space="preserve">Artículo 106. En el Municipio de Ocoyoacac </w:t>
      </w:r>
      <w:r w:rsidRPr="00AB5409">
        <w:rPr>
          <w:rFonts w:ascii="Palatino Linotype" w:hAnsi="Palatino Linotype"/>
          <w:b/>
          <w:i/>
          <w:sz w:val="24"/>
          <w:szCs w:val="24"/>
        </w:rPr>
        <w:t>todas las personas físicas o jurídicas colectivas podrán desempeñar actividades comerciales, industriales, dentro del Municipio, siempre y cuando cumplan con los requisitos del presente Bando</w:t>
      </w:r>
      <w:r w:rsidRPr="00AB5409">
        <w:rPr>
          <w:rFonts w:ascii="Palatino Linotype" w:hAnsi="Palatino Linotype"/>
          <w:i/>
          <w:sz w:val="24"/>
          <w:szCs w:val="24"/>
        </w:rPr>
        <w:t xml:space="preserve"> Municipal y </w:t>
      </w:r>
      <w:r w:rsidRPr="00AB5409">
        <w:rPr>
          <w:rFonts w:ascii="Palatino Linotype" w:hAnsi="Palatino Linotype"/>
          <w:b/>
          <w:i/>
          <w:sz w:val="24"/>
          <w:szCs w:val="24"/>
        </w:rPr>
        <w:t xml:space="preserve">obtengan la licencia de funcionamiento, permiso, autorización o concesión </w:t>
      </w:r>
      <w:r w:rsidRPr="00AB5409">
        <w:rPr>
          <w:rFonts w:ascii="Palatino Linotype" w:hAnsi="Palatino Linotype"/>
          <w:i/>
          <w:sz w:val="24"/>
          <w:szCs w:val="24"/>
        </w:rPr>
        <w:t xml:space="preserve">correspondiente emitida por la autoridad legalmente facultada: </w:t>
      </w:r>
    </w:p>
    <w:p w14:paraId="070E9F39" w14:textId="77777777" w:rsidR="00806C0F" w:rsidRPr="00AB5409" w:rsidRDefault="00806C0F" w:rsidP="00806C0F">
      <w:pPr>
        <w:pStyle w:val="Prrafodelista"/>
        <w:spacing w:after="0" w:line="360" w:lineRule="auto"/>
        <w:ind w:left="426" w:right="567"/>
        <w:jc w:val="both"/>
        <w:rPr>
          <w:rFonts w:ascii="Palatino Linotype" w:hAnsi="Palatino Linotype"/>
          <w:b/>
          <w:i/>
          <w:sz w:val="24"/>
          <w:szCs w:val="24"/>
        </w:rPr>
      </w:pPr>
      <w:r w:rsidRPr="00AB5409">
        <w:rPr>
          <w:rFonts w:ascii="Palatino Linotype" w:hAnsi="Palatino Linotype"/>
          <w:i/>
          <w:sz w:val="24"/>
          <w:szCs w:val="24"/>
        </w:rPr>
        <w:t>I. </w:t>
      </w:r>
      <w:r w:rsidRPr="00AB5409">
        <w:rPr>
          <w:rFonts w:ascii="Palatino Linotype" w:hAnsi="Palatino Linotype"/>
          <w:b/>
          <w:i/>
          <w:sz w:val="24"/>
          <w:szCs w:val="24"/>
        </w:rPr>
        <w:t xml:space="preserve">Dirección General de Desarrollo Económico </w:t>
      </w:r>
    </w:p>
    <w:p w14:paraId="56FEFE2F" w14:textId="77777777" w:rsidR="00806C0F" w:rsidRPr="00AB5409" w:rsidRDefault="00806C0F" w:rsidP="00806C0F">
      <w:pPr>
        <w:pStyle w:val="Prrafodelista"/>
        <w:spacing w:after="0" w:line="360" w:lineRule="auto"/>
        <w:ind w:left="426" w:right="567"/>
        <w:jc w:val="both"/>
        <w:rPr>
          <w:rFonts w:ascii="Palatino Linotype" w:hAnsi="Palatino Linotype"/>
          <w:b/>
          <w:i/>
          <w:sz w:val="24"/>
          <w:szCs w:val="24"/>
        </w:rPr>
      </w:pPr>
      <w:r w:rsidRPr="00AB5409">
        <w:rPr>
          <w:rFonts w:ascii="Palatino Linotype" w:hAnsi="Palatino Linotype"/>
          <w:b/>
          <w:i/>
          <w:sz w:val="24"/>
          <w:szCs w:val="24"/>
        </w:rPr>
        <w:t xml:space="preserve">II. Sub Dirección de Desarrollo Económico </w:t>
      </w:r>
    </w:p>
    <w:p w14:paraId="0F6A3EEC" w14:textId="77777777" w:rsidR="00806C0F" w:rsidRPr="00AB5409" w:rsidRDefault="00806C0F" w:rsidP="00806C0F">
      <w:pPr>
        <w:pStyle w:val="Prrafodelista"/>
        <w:spacing w:after="0" w:line="360" w:lineRule="auto"/>
        <w:ind w:left="426" w:right="567"/>
        <w:jc w:val="both"/>
        <w:rPr>
          <w:rFonts w:ascii="Palatino Linotype" w:hAnsi="Palatino Linotype"/>
          <w:i/>
          <w:sz w:val="24"/>
          <w:szCs w:val="24"/>
        </w:rPr>
      </w:pPr>
      <w:r w:rsidRPr="00AB5409">
        <w:rPr>
          <w:rFonts w:ascii="Palatino Linotype" w:hAnsi="Palatino Linotype"/>
          <w:b/>
          <w:i/>
          <w:sz w:val="24"/>
          <w:szCs w:val="24"/>
        </w:rPr>
        <w:t>III. Departamento de Desarrollo Comercial</w:t>
      </w:r>
    </w:p>
    <w:p w14:paraId="79FCA225" w14:textId="77777777" w:rsidR="00481A2B" w:rsidRPr="00AB5409" w:rsidRDefault="00481A2B" w:rsidP="00481A2B">
      <w:pPr>
        <w:pStyle w:val="Prrafodelista"/>
        <w:spacing w:after="0" w:line="360" w:lineRule="auto"/>
        <w:ind w:left="0"/>
        <w:jc w:val="both"/>
        <w:rPr>
          <w:rFonts w:ascii="Palatino Linotype" w:eastAsia="Times New Roman" w:hAnsi="Palatino Linotype" w:cs="Arial"/>
          <w:color w:val="000000"/>
          <w:sz w:val="24"/>
          <w:szCs w:val="24"/>
          <w:lang w:val="es-ES_tradnl" w:eastAsia="es-ES"/>
        </w:rPr>
      </w:pPr>
    </w:p>
    <w:p w14:paraId="6BE57168" w14:textId="77777777" w:rsidR="00481A2B" w:rsidRPr="00AB5409" w:rsidRDefault="00806C0F" w:rsidP="00F87FF7">
      <w:pPr>
        <w:pStyle w:val="Prrafodelista"/>
        <w:numPr>
          <w:ilvl w:val="0"/>
          <w:numId w:val="1"/>
        </w:numPr>
        <w:spacing w:after="0" w:line="360" w:lineRule="auto"/>
        <w:ind w:left="0" w:right="-93" w:firstLine="0"/>
        <w:jc w:val="both"/>
        <w:rPr>
          <w:rFonts w:ascii="Palatino Linotype" w:eastAsia="Times New Roman" w:hAnsi="Palatino Linotype" w:cs="Arial"/>
          <w:b/>
          <w:color w:val="000000"/>
          <w:sz w:val="24"/>
          <w:szCs w:val="24"/>
        </w:rPr>
      </w:pPr>
      <w:r w:rsidRPr="00AB5409">
        <w:rPr>
          <w:rFonts w:ascii="Palatino Linotype" w:eastAsia="Calibri" w:hAnsi="Palatino Linotype" w:cs="Tahoma"/>
          <w:bCs/>
          <w:sz w:val="24"/>
          <w:szCs w:val="24"/>
        </w:rPr>
        <w:t>Una vez acredita la fuente obligación del</w:t>
      </w:r>
      <w:r w:rsidRPr="00AB5409">
        <w:rPr>
          <w:rFonts w:ascii="Palatino Linotype" w:eastAsia="Calibri" w:hAnsi="Palatino Linotype" w:cs="Tahoma"/>
          <w:b/>
          <w:bCs/>
          <w:sz w:val="24"/>
          <w:szCs w:val="24"/>
        </w:rPr>
        <w:t xml:space="preserve"> SUJETO OBLIGADO </w:t>
      </w:r>
      <w:r w:rsidRPr="00AB5409">
        <w:rPr>
          <w:rFonts w:ascii="Palatino Linotype" w:eastAsia="Calibri" w:hAnsi="Palatino Linotype" w:cs="Tahoma"/>
          <w:bCs/>
          <w:sz w:val="24"/>
          <w:szCs w:val="24"/>
        </w:rPr>
        <w:t xml:space="preserve">resulta viable </w:t>
      </w:r>
      <w:r w:rsidR="00AC1ED4" w:rsidRPr="00AB5409">
        <w:rPr>
          <w:rFonts w:ascii="Palatino Linotype" w:eastAsia="Calibri" w:hAnsi="Palatino Linotype" w:cs="Tahoma"/>
          <w:bCs/>
          <w:sz w:val="24"/>
          <w:szCs w:val="24"/>
        </w:rPr>
        <w:t>ordenar la entrega correspondiente a la al número de licencias de funcionamiento otorgadas durante el ejercicio fiscal 2019 y el mes de enero de 2020, así como lo requisitos que se deben cumplir para su respectiva emisión.</w:t>
      </w:r>
    </w:p>
    <w:p w14:paraId="5C3C884F" w14:textId="77777777" w:rsidR="00AC1ED4" w:rsidRPr="00AB5409" w:rsidRDefault="00AC1ED4" w:rsidP="00AC1ED4">
      <w:pPr>
        <w:pStyle w:val="Prrafodelista"/>
        <w:spacing w:after="0" w:line="360" w:lineRule="auto"/>
        <w:ind w:left="0" w:right="-93"/>
        <w:jc w:val="both"/>
        <w:rPr>
          <w:rFonts w:ascii="Palatino Linotype" w:eastAsia="Times New Roman" w:hAnsi="Palatino Linotype" w:cs="Arial"/>
          <w:b/>
          <w:color w:val="000000"/>
          <w:sz w:val="24"/>
          <w:szCs w:val="24"/>
        </w:rPr>
      </w:pPr>
    </w:p>
    <w:p w14:paraId="19461D56" w14:textId="77777777" w:rsidR="00AC1ED4" w:rsidRPr="00AB5409" w:rsidRDefault="00AC1ED4" w:rsidP="00D114AD">
      <w:pPr>
        <w:pStyle w:val="Prrafodelista"/>
        <w:numPr>
          <w:ilvl w:val="0"/>
          <w:numId w:val="12"/>
        </w:numPr>
        <w:spacing w:after="0" w:line="360" w:lineRule="auto"/>
        <w:ind w:left="426" w:right="-93"/>
        <w:jc w:val="both"/>
        <w:outlineLvl w:val="1"/>
        <w:rPr>
          <w:rFonts w:ascii="Palatino Linotype" w:eastAsia="Calibri" w:hAnsi="Palatino Linotype" w:cs="Tahoma"/>
          <w:b/>
          <w:bCs/>
          <w:sz w:val="24"/>
          <w:szCs w:val="24"/>
        </w:rPr>
      </w:pPr>
      <w:bookmarkStart w:id="91" w:name="_Toc50647429"/>
      <w:r w:rsidRPr="00AB5409">
        <w:rPr>
          <w:rFonts w:ascii="Palatino Linotype" w:eastAsia="Calibri" w:hAnsi="Palatino Linotype" w:cs="Tahoma"/>
          <w:b/>
          <w:bCs/>
          <w:sz w:val="24"/>
          <w:szCs w:val="24"/>
        </w:rPr>
        <w:t>Del Dictamen Único de Factibilidad</w:t>
      </w:r>
      <w:bookmarkEnd w:id="91"/>
    </w:p>
    <w:p w14:paraId="31E02F87" w14:textId="77777777" w:rsidR="00AC1ED4" w:rsidRPr="00AB5409" w:rsidRDefault="00AC1ED4" w:rsidP="00AC1ED4">
      <w:pPr>
        <w:pStyle w:val="Prrafodelista"/>
        <w:spacing w:after="0" w:line="360" w:lineRule="auto"/>
        <w:ind w:left="0" w:right="-93"/>
        <w:jc w:val="both"/>
        <w:rPr>
          <w:rFonts w:ascii="Palatino Linotype" w:eastAsia="Times New Roman" w:hAnsi="Palatino Linotype" w:cs="Arial"/>
          <w:b/>
          <w:color w:val="000000"/>
          <w:sz w:val="24"/>
          <w:szCs w:val="24"/>
        </w:rPr>
      </w:pPr>
    </w:p>
    <w:p w14:paraId="008C2C3B" w14:textId="77777777" w:rsidR="00AC1ED4" w:rsidRPr="00AB5409" w:rsidRDefault="00AC1ED4" w:rsidP="00AC1ED4">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AB5409">
        <w:rPr>
          <w:rFonts w:ascii="Palatino Linotype" w:eastAsia="MS Mincho" w:hAnsi="Palatino Linotype" w:cs="Arial"/>
          <w:sz w:val="24"/>
          <w:szCs w:val="24"/>
        </w:rPr>
        <w:lastRenderedPageBreak/>
        <w:t xml:space="preserve">En principio, se tiene que el Dictamen Único de Factibilidad, es el documento de carácter permanente emitido por la </w:t>
      </w:r>
      <w:r w:rsidRPr="00AB5409">
        <w:rPr>
          <w:rFonts w:ascii="Palatino Linotype" w:eastAsia="MS Mincho" w:hAnsi="Palatino Linotype" w:cs="Arial"/>
          <w:b/>
          <w:bCs/>
          <w:sz w:val="24"/>
          <w:szCs w:val="24"/>
        </w:rPr>
        <w:t xml:space="preserve">Comisión de Factibilidad del Estado de México, </w:t>
      </w:r>
      <w:r w:rsidRPr="00AB5409">
        <w:rPr>
          <w:rFonts w:ascii="Palatino Linotype" w:eastAsia="MS Mincho" w:hAnsi="Palatino Linotype" w:cs="Arial"/>
          <w:sz w:val="24"/>
          <w:szCs w:val="24"/>
        </w:rPr>
        <w:t xml:space="preserve">en el cual se sustentan las evaluaciones técnicas de factibilidad en materias de salubridad local, desarrollo urbano y vivienda, protección civil, medio ambiente, </w:t>
      </w:r>
      <w:r w:rsidRPr="00AB5409">
        <w:rPr>
          <w:rFonts w:ascii="Palatino Linotype" w:eastAsia="MS Mincho" w:hAnsi="Palatino Linotype" w:cs="Arial"/>
          <w:b/>
          <w:sz w:val="24"/>
          <w:szCs w:val="24"/>
        </w:rPr>
        <w:t>desarrollo económico</w:t>
      </w:r>
      <w:r w:rsidRPr="00AB5409">
        <w:rPr>
          <w:rFonts w:ascii="Palatino Linotype" w:eastAsia="MS Mincho" w:hAnsi="Palatino Linotype" w:cs="Arial"/>
          <w:sz w:val="24"/>
          <w:szCs w:val="24"/>
        </w:rPr>
        <w:t>, comunicaciones, movilidad y agua, previo análisis normativo, cuya finalidad es determinar la factibilidad de la construcción, apertura, instalación, operación, ampliación o funcionamiento de obras. Es éste, un requisito indispensable para obtener la autorización municipal, tratándose de usos que produzcan un impacto significativo sobre la infraestructura y equipamiento urbano y los servicios públicos previsto para una región o para un centro de población en relación con su entorno regional.</w:t>
      </w:r>
    </w:p>
    <w:p w14:paraId="1C899346" w14:textId="77777777" w:rsidR="00AC1ED4" w:rsidRPr="00AB5409" w:rsidRDefault="00AC1ED4" w:rsidP="00AC1ED4">
      <w:pPr>
        <w:tabs>
          <w:tab w:val="left" w:pos="0"/>
          <w:tab w:val="left" w:pos="426"/>
        </w:tabs>
        <w:spacing w:after="0" w:line="360" w:lineRule="auto"/>
        <w:ind w:right="49"/>
        <w:contextualSpacing/>
        <w:jc w:val="both"/>
        <w:rPr>
          <w:rFonts w:ascii="Palatino Linotype" w:eastAsia="MS Mincho" w:hAnsi="Palatino Linotype" w:cs="Arial"/>
          <w:sz w:val="24"/>
          <w:szCs w:val="24"/>
        </w:rPr>
      </w:pPr>
    </w:p>
    <w:p w14:paraId="64E3B4FA" w14:textId="77777777" w:rsidR="00AC1ED4" w:rsidRPr="00AB5409" w:rsidRDefault="00AC1ED4" w:rsidP="00AC1ED4">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AB5409">
        <w:rPr>
          <w:rFonts w:ascii="Palatino Linotype" w:eastAsia="MS Mincho" w:hAnsi="Palatino Linotype" w:cs="Arial"/>
          <w:sz w:val="24"/>
          <w:szCs w:val="24"/>
        </w:rPr>
        <w:t xml:space="preserve">De acuerdo con la Ley que crea la Comisión de Factibilidad del Estado de México, se establece que para fortalecer el ambiente de negocios y atraer mayor inversión, el Gobierno del Estado impulso una serie de reformas orientadas hacia la simplificación administrativa, por lo que se </w:t>
      </w:r>
      <w:r w:rsidRPr="00AB5409">
        <w:rPr>
          <w:rFonts w:ascii="Palatino Linotype" w:eastAsia="MS Mincho" w:hAnsi="Palatino Linotype" w:cs="Arial"/>
          <w:b/>
          <w:bCs/>
          <w:sz w:val="24"/>
          <w:szCs w:val="24"/>
        </w:rPr>
        <w:t xml:space="preserve">sustituyeron los dictámenes de impacto por el Dictamen Único de Factibilidad. </w:t>
      </w:r>
    </w:p>
    <w:p w14:paraId="0EA2CA48" w14:textId="77777777" w:rsidR="00AC1ED4" w:rsidRPr="00AB5409" w:rsidRDefault="00AC1ED4" w:rsidP="00AC1ED4">
      <w:pPr>
        <w:tabs>
          <w:tab w:val="left" w:pos="0"/>
          <w:tab w:val="left" w:pos="426"/>
        </w:tabs>
        <w:spacing w:after="0" w:line="360" w:lineRule="auto"/>
        <w:ind w:right="49"/>
        <w:contextualSpacing/>
        <w:jc w:val="both"/>
        <w:rPr>
          <w:rFonts w:ascii="Palatino Linotype" w:eastAsia="MS Mincho" w:hAnsi="Palatino Linotype" w:cs="Arial"/>
          <w:sz w:val="24"/>
          <w:szCs w:val="24"/>
        </w:rPr>
      </w:pPr>
    </w:p>
    <w:p w14:paraId="1636D3B9" w14:textId="77777777" w:rsidR="00AC1ED4" w:rsidRPr="00AB5409" w:rsidRDefault="00AC1ED4" w:rsidP="00AC1ED4">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AB5409">
        <w:rPr>
          <w:rFonts w:ascii="Palatino Linotype" w:eastAsia="MS Mincho" w:hAnsi="Palatino Linotype" w:cs="Arial"/>
          <w:sz w:val="24"/>
          <w:szCs w:val="24"/>
        </w:rPr>
        <w:t xml:space="preserve">Ahora bien, la creación del Dictamen Único de Factibilidad tiene un esquema de tramitación que será a través de un ente de coordinación intergubernamental denominado </w:t>
      </w:r>
      <w:r w:rsidRPr="00AB5409">
        <w:rPr>
          <w:rFonts w:ascii="Palatino Linotype" w:eastAsia="MS Mincho" w:hAnsi="Palatino Linotype" w:cs="Arial"/>
          <w:b/>
          <w:bCs/>
          <w:sz w:val="24"/>
          <w:szCs w:val="24"/>
        </w:rPr>
        <w:t xml:space="preserve">Comisión Estatal de Factibilidad. </w:t>
      </w:r>
      <w:r w:rsidRPr="00AB5409">
        <w:rPr>
          <w:rFonts w:ascii="Palatino Linotype" w:eastAsia="MS Mincho" w:hAnsi="Palatino Linotype" w:cs="Arial"/>
          <w:sz w:val="24"/>
          <w:szCs w:val="24"/>
        </w:rPr>
        <w:t>Esto toma sustento con el artículo 39 del Reglamento Interior de la Comisión Estatal de Factibilidad, en el cual se establece que:</w:t>
      </w:r>
    </w:p>
    <w:p w14:paraId="50651016" w14:textId="77777777" w:rsidR="00AC1ED4" w:rsidRPr="00AB5409" w:rsidRDefault="00AC1ED4" w:rsidP="00AC1ED4">
      <w:pPr>
        <w:tabs>
          <w:tab w:val="left" w:pos="0"/>
          <w:tab w:val="left" w:pos="426"/>
        </w:tabs>
        <w:spacing w:after="0" w:line="360" w:lineRule="auto"/>
        <w:ind w:right="49"/>
        <w:contextualSpacing/>
        <w:jc w:val="both"/>
        <w:rPr>
          <w:rFonts w:ascii="Palatino Linotype" w:eastAsia="MS Mincho" w:hAnsi="Palatino Linotype" w:cs="Arial"/>
          <w:sz w:val="24"/>
          <w:szCs w:val="24"/>
        </w:rPr>
      </w:pPr>
    </w:p>
    <w:p w14:paraId="5026F874" w14:textId="77777777" w:rsidR="00AC1ED4" w:rsidRPr="00AB5409" w:rsidRDefault="00AC1ED4" w:rsidP="00AC1ED4">
      <w:pPr>
        <w:tabs>
          <w:tab w:val="left" w:pos="426"/>
          <w:tab w:val="left" w:pos="567"/>
        </w:tabs>
        <w:spacing w:after="0" w:line="360" w:lineRule="auto"/>
        <w:ind w:left="567" w:right="567"/>
        <w:contextualSpacing/>
        <w:jc w:val="center"/>
        <w:rPr>
          <w:rFonts w:ascii="Palatino Linotype" w:hAnsi="Palatino Linotype"/>
          <w:b/>
          <w:bCs/>
        </w:rPr>
      </w:pPr>
      <w:r w:rsidRPr="00AB5409">
        <w:rPr>
          <w:rFonts w:ascii="Palatino Linotype" w:hAnsi="Palatino Linotype"/>
          <w:b/>
          <w:bCs/>
        </w:rPr>
        <w:lastRenderedPageBreak/>
        <w:t>REGLAMENTO INTERIOR DE LA COMISIÓN ESTATAL DE FACTIBILIDAD</w:t>
      </w:r>
    </w:p>
    <w:p w14:paraId="02165987" w14:textId="77777777" w:rsidR="00AC1ED4" w:rsidRPr="00AB5409" w:rsidRDefault="00AC1ED4" w:rsidP="00AC1ED4">
      <w:pPr>
        <w:tabs>
          <w:tab w:val="left" w:pos="426"/>
          <w:tab w:val="left" w:pos="567"/>
        </w:tabs>
        <w:spacing w:after="0" w:line="360" w:lineRule="auto"/>
        <w:ind w:left="567" w:right="567"/>
        <w:contextualSpacing/>
        <w:jc w:val="center"/>
        <w:rPr>
          <w:rFonts w:ascii="Palatino Linotype" w:hAnsi="Palatino Linotype"/>
          <w:b/>
          <w:bCs/>
        </w:rPr>
      </w:pPr>
    </w:p>
    <w:p w14:paraId="2E754C49" w14:textId="77777777" w:rsidR="00AC1ED4" w:rsidRPr="00AB5409" w:rsidRDefault="00AC1ED4" w:rsidP="00AC1ED4">
      <w:pPr>
        <w:tabs>
          <w:tab w:val="left" w:pos="426"/>
          <w:tab w:val="left" w:pos="567"/>
        </w:tabs>
        <w:spacing w:after="0" w:line="360" w:lineRule="auto"/>
        <w:ind w:left="567" w:right="567"/>
        <w:contextualSpacing/>
        <w:jc w:val="both"/>
        <w:rPr>
          <w:rFonts w:ascii="Palatino Linotype" w:eastAsia="MS Mincho" w:hAnsi="Palatino Linotype" w:cs="Arial"/>
          <w:sz w:val="24"/>
          <w:szCs w:val="24"/>
        </w:rPr>
      </w:pPr>
      <w:r w:rsidRPr="00AB5409">
        <w:rPr>
          <w:rFonts w:ascii="Palatino Linotype" w:hAnsi="Palatino Linotype"/>
          <w:b/>
          <w:bCs/>
        </w:rPr>
        <w:t>Artículo 39.</w:t>
      </w:r>
      <w:r w:rsidRPr="00AB5409">
        <w:rPr>
          <w:rFonts w:ascii="Palatino Linotype" w:hAnsi="Palatino Linotype"/>
        </w:rPr>
        <w:t xml:space="preserve"> </w:t>
      </w:r>
      <w:r w:rsidRPr="00AB5409">
        <w:rPr>
          <w:rFonts w:ascii="Palatino Linotype" w:hAnsi="Palatino Linotype"/>
          <w:b/>
          <w:bCs/>
        </w:rPr>
        <w:t>La Comisión será la única autoridad facultada para emitir y entregar el DUF o la determinación correspondiente en sus módulos establecidos o en la ventanilla de gestión donde se ingresó el proyecto</w:t>
      </w:r>
      <w:r w:rsidRPr="00AB5409">
        <w:rPr>
          <w:rFonts w:ascii="Palatino Linotype" w:hAnsi="Palatino Linotype"/>
        </w:rPr>
        <w:t xml:space="preserve">. […] </w:t>
      </w:r>
    </w:p>
    <w:p w14:paraId="64FC67DC" w14:textId="77777777" w:rsidR="00AC1ED4" w:rsidRPr="00AB5409" w:rsidRDefault="00AC1ED4" w:rsidP="00AC1ED4">
      <w:pPr>
        <w:tabs>
          <w:tab w:val="left" w:pos="0"/>
          <w:tab w:val="left" w:pos="426"/>
        </w:tabs>
        <w:spacing w:after="0" w:line="360" w:lineRule="auto"/>
        <w:ind w:right="49"/>
        <w:contextualSpacing/>
        <w:jc w:val="both"/>
        <w:rPr>
          <w:rFonts w:ascii="Palatino Linotype" w:eastAsia="MS Mincho" w:hAnsi="Palatino Linotype" w:cs="Arial"/>
          <w:sz w:val="24"/>
          <w:szCs w:val="24"/>
        </w:rPr>
      </w:pPr>
    </w:p>
    <w:p w14:paraId="42293D83" w14:textId="77777777" w:rsidR="00AC1ED4" w:rsidRPr="00AB5409" w:rsidRDefault="00AC1ED4" w:rsidP="00AC1ED4">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sidRPr="00AB5409">
        <w:rPr>
          <w:rFonts w:ascii="Palatino Linotype" w:eastAsia="MS Mincho" w:hAnsi="Palatino Linotype" w:cs="Arial"/>
          <w:sz w:val="24"/>
          <w:szCs w:val="24"/>
        </w:rPr>
        <w:t>Hasta aquí se tiene entonces que;</w:t>
      </w:r>
    </w:p>
    <w:p w14:paraId="43299538" w14:textId="77777777" w:rsidR="00AC1ED4" w:rsidRPr="00AB5409" w:rsidRDefault="00AC1ED4" w:rsidP="00AC1ED4">
      <w:pPr>
        <w:tabs>
          <w:tab w:val="left" w:pos="0"/>
          <w:tab w:val="left" w:pos="426"/>
        </w:tabs>
        <w:spacing w:after="0" w:line="360" w:lineRule="auto"/>
        <w:ind w:right="49"/>
        <w:contextualSpacing/>
        <w:jc w:val="both"/>
        <w:rPr>
          <w:rFonts w:ascii="Palatino Linotype" w:eastAsia="MS Mincho" w:hAnsi="Palatino Linotype" w:cs="Arial"/>
          <w:sz w:val="24"/>
          <w:szCs w:val="24"/>
        </w:rPr>
      </w:pPr>
    </w:p>
    <w:p w14:paraId="2D4E5BE3" w14:textId="77777777" w:rsidR="00AC1ED4" w:rsidRPr="00AB5409" w:rsidRDefault="00AC1ED4" w:rsidP="00AC1ED4">
      <w:pPr>
        <w:numPr>
          <w:ilvl w:val="0"/>
          <w:numId w:val="17"/>
        </w:numPr>
        <w:tabs>
          <w:tab w:val="left" w:pos="0"/>
          <w:tab w:val="left" w:pos="426"/>
        </w:tabs>
        <w:spacing w:after="0" w:line="360" w:lineRule="auto"/>
        <w:ind w:right="567"/>
        <w:contextualSpacing/>
        <w:jc w:val="both"/>
        <w:rPr>
          <w:rFonts w:ascii="Palatino Linotype" w:eastAsia="MS Mincho" w:hAnsi="Palatino Linotype" w:cs="Arial"/>
          <w:b/>
          <w:bCs/>
        </w:rPr>
      </w:pPr>
      <w:r w:rsidRPr="00AB5409">
        <w:rPr>
          <w:rFonts w:ascii="Palatino Linotype" w:eastAsia="MS Mincho" w:hAnsi="Palatino Linotype" w:cs="Arial"/>
          <w:b/>
          <w:bCs/>
        </w:rPr>
        <w:t>Los dictámenes de impacto se sustituyeron por el Dictamen Único de Factibilidad y;</w:t>
      </w:r>
    </w:p>
    <w:p w14:paraId="3227E570" w14:textId="77777777" w:rsidR="00AC1ED4" w:rsidRPr="00AB5409" w:rsidRDefault="00AC1ED4" w:rsidP="00AC1ED4">
      <w:pPr>
        <w:numPr>
          <w:ilvl w:val="0"/>
          <w:numId w:val="17"/>
        </w:numPr>
        <w:tabs>
          <w:tab w:val="left" w:pos="0"/>
          <w:tab w:val="left" w:pos="426"/>
        </w:tabs>
        <w:spacing w:after="0" w:line="360" w:lineRule="auto"/>
        <w:ind w:right="567"/>
        <w:contextualSpacing/>
        <w:jc w:val="both"/>
        <w:rPr>
          <w:rFonts w:ascii="Palatino Linotype" w:eastAsia="MS Mincho" w:hAnsi="Palatino Linotype" w:cs="Arial"/>
          <w:b/>
          <w:bCs/>
        </w:rPr>
      </w:pPr>
      <w:r w:rsidRPr="00AB5409">
        <w:rPr>
          <w:rFonts w:ascii="Palatino Linotype" w:eastAsia="MS Mincho" w:hAnsi="Palatino Linotype" w:cs="Arial"/>
          <w:b/>
          <w:bCs/>
        </w:rPr>
        <w:t xml:space="preserve">Que el Dictamen Único de Factibilidad es expedido exclusivamente por la Comisión Estatal de Factibilidad. </w:t>
      </w:r>
    </w:p>
    <w:p w14:paraId="3F99C896" w14:textId="77777777" w:rsidR="005A42C0" w:rsidRPr="00AB5409" w:rsidRDefault="005A42C0" w:rsidP="005A42C0">
      <w:pPr>
        <w:tabs>
          <w:tab w:val="left" w:pos="0"/>
          <w:tab w:val="left" w:pos="426"/>
        </w:tabs>
        <w:spacing w:after="0" w:line="360" w:lineRule="auto"/>
        <w:ind w:left="775" w:right="567"/>
        <w:contextualSpacing/>
        <w:jc w:val="both"/>
        <w:rPr>
          <w:rFonts w:ascii="Palatino Linotype" w:eastAsia="MS Mincho" w:hAnsi="Palatino Linotype" w:cs="Arial"/>
          <w:b/>
          <w:bCs/>
        </w:rPr>
      </w:pPr>
    </w:p>
    <w:p w14:paraId="09B1069A" w14:textId="77777777" w:rsidR="00950ACB" w:rsidRPr="00AB5409" w:rsidRDefault="005A42C0" w:rsidP="00481A2B">
      <w:pPr>
        <w:pStyle w:val="Prrafodelista"/>
        <w:numPr>
          <w:ilvl w:val="0"/>
          <w:numId w:val="1"/>
        </w:numPr>
        <w:spacing w:line="360" w:lineRule="auto"/>
        <w:ind w:left="0" w:firstLine="0"/>
        <w:jc w:val="both"/>
        <w:rPr>
          <w:rFonts w:ascii="Palatino Linotype" w:eastAsiaTheme="minorEastAsia" w:hAnsi="Palatino Linotype"/>
          <w:b/>
          <w:sz w:val="24"/>
          <w:szCs w:val="24"/>
          <w:lang w:eastAsia="es-ES"/>
        </w:rPr>
      </w:pPr>
      <w:r w:rsidRPr="00AB5409">
        <w:rPr>
          <w:rFonts w:ascii="Palatino Linotype" w:eastAsiaTheme="minorEastAsia" w:hAnsi="Palatino Linotype"/>
          <w:sz w:val="24"/>
          <w:szCs w:val="24"/>
          <w:lang w:eastAsia="es-ES"/>
        </w:rPr>
        <w:t>De lo anteriormente expuesto, se tiene a bien identificar que el Dictamen Único de Factibilidad no lo genera el</w:t>
      </w:r>
      <w:r w:rsidRPr="00AB5409">
        <w:rPr>
          <w:rFonts w:ascii="Palatino Linotype" w:eastAsiaTheme="minorEastAsia" w:hAnsi="Palatino Linotype"/>
          <w:b/>
          <w:sz w:val="24"/>
          <w:szCs w:val="24"/>
          <w:lang w:eastAsia="es-ES"/>
        </w:rPr>
        <w:t xml:space="preserve"> SUJETO OBLIGADO, </w:t>
      </w:r>
      <w:r w:rsidRPr="00AB5409">
        <w:rPr>
          <w:rFonts w:ascii="Palatino Linotype" w:eastAsiaTheme="minorEastAsia" w:hAnsi="Palatino Linotype"/>
          <w:sz w:val="24"/>
          <w:szCs w:val="24"/>
          <w:lang w:eastAsia="es-ES"/>
        </w:rPr>
        <w:t>pero si lo administra en razón de que forma parte del expediente de la tramitación de las Licencias de Funcionamiento, luego entonces puede hacer entrega de la información correspondiente las gasolineras que cuentan con el DUF.</w:t>
      </w:r>
    </w:p>
    <w:p w14:paraId="6756E8D5" w14:textId="77777777" w:rsidR="005A42C0" w:rsidRPr="00AB5409" w:rsidRDefault="005A42C0" w:rsidP="005A42C0">
      <w:pPr>
        <w:pStyle w:val="Prrafodelista"/>
        <w:spacing w:line="360" w:lineRule="auto"/>
        <w:ind w:left="0"/>
        <w:jc w:val="both"/>
        <w:rPr>
          <w:rFonts w:ascii="Palatino Linotype" w:eastAsiaTheme="minorEastAsia" w:hAnsi="Palatino Linotype"/>
          <w:sz w:val="24"/>
          <w:szCs w:val="24"/>
          <w:lang w:eastAsia="es-ES"/>
        </w:rPr>
      </w:pPr>
    </w:p>
    <w:p w14:paraId="0C2F17A3" w14:textId="77777777" w:rsidR="005A42C0" w:rsidRPr="00AB5409" w:rsidRDefault="005A42C0" w:rsidP="00D114AD">
      <w:pPr>
        <w:pStyle w:val="Prrafodelista"/>
        <w:numPr>
          <w:ilvl w:val="0"/>
          <w:numId w:val="12"/>
        </w:numPr>
        <w:spacing w:line="360" w:lineRule="auto"/>
        <w:ind w:left="426"/>
        <w:jc w:val="both"/>
        <w:outlineLvl w:val="1"/>
        <w:rPr>
          <w:rFonts w:ascii="Palatino Linotype" w:eastAsiaTheme="minorEastAsia" w:hAnsi="Palatino Linotype"/>
          <w:b/>
          <w:sz w:val="24"/>
          <w:szCs w:val="24"/>
          <w:lang w:eastAsia="es-ES"/>
        </w:rPr>
      </w:pPr>
      <w:bookmarkStart w:id="92" w:name="_Toc50647430"/>
      <w:r w:rsidRPr="00AB5409">
        <w:rPr>
          <w:rFonts w:ascii="Palatino Linotype" w:eastAsiaTheme="minorEastAsia" w:hAnsi="Palatino Linotype"/>
          <w:b/>
          <w:sz w:val="24"/>
          <w:szCs w:val="24"/>
          <w:lang w:eastAsia="es-ES"/>
        </w:rPr>
        <w:t>Del Catálogo de licencias de funcionamientos de alto y mediano impacto.</w:t>
      </w:r>
      <w:bookmarkEnd w:id="92"/>
    </w:p>
    <w:p w14:paraId="05AA7D0B" w14:textId="77777777" w:rsidR="005A42C0" w:rsidRPr="00AB5409" w:rsidRDefault="005A42C0" w:rsidP="005A42C0">
      <w:pPr>
        <w:pStyle w:val="Prrafodelista"/>
        <w:spacing w:line="360" w:lineRule="auto"/>
        <w:ind w:left="0"/>
        <w:jc w:val="both"/>
        <w:rPr>
          <w:rFonts w:ascii="Palatino Linotype" w:eastAsiaTheme="minorEastAsia" w:hAnsi="Palatino Linotype"/>
          <w:sz w:val="24"/>
          <w:szCs w:val="24"/>
          <w:lang w:eastAsia="es-ES"/>
        </w:rPr>
      </w:pPr>
    </w:p>
    <w:p w14:paraId="788BC4A4" w14:textId="77777777" w:rsidR="005A42C0" w:rsidRPr="00AB5409" w:rsidRDefault="005A42C0" w:rsidP="005A42C0">
      <w:pPr>
        <w:pStyle w:val="Prrafodelista"/>
        <w:numPr>
          <w:ilvl w:val="0"/>
          <w:numId w:val="1"/>
        </w:numPr>
        <w:spacing w:line="360" w:lineRule="auto"/>
        <w:ind w:left="0" w:firstLine="0"/>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 xml:space="preserve">Del requerimiento solicitado por el particular resulta necesario precisar a </w:t>
      </w:r>
      <w:proofErr w:type="spellStart"/>
      <w:r w:rsidRPr="00AB5409">
        <w:rPr>
          <w:rFonts w:ascii="Palatino Linotype" w:eastAsiaTheme="minorEastAsia" w:hAnsi="Palatino Linotype"/>
          <w:sz w:val="24"/>
          <w:szCs w:val="24"/>
          <w:lang w:eastAsia="es-ES"/>
        </w:rPr>
        <w:t>que</w:t>
      </w:r>
      <w:proofErr w:type="spellEnd"/>
      <w:r w:rsidRPr="00AB5409">
        <w:rPr>
          <w:rFonts w:ascii="Palatino Linotype" w:eastAsiaTheme="minorEastAsia" w:hAnsi="Palatino Linotype"/>
          <w:sz w:val="24"/>
          <w:szCs w:val="24"/>
          <w:lang w:eastAsia="es-ES"/>
        </w:rPr>
        <w:t xml:space="preserve"> se refiere con licencias de funcionamiento para actividades de alto y mediano impacto, luego entonces la Ley de Competitividad y Ordenamiento Comercial del </w:t>
      </w:r>
      <w:r w:rsidRPr="00AB5409">
        <w:rPr>
          <w:rFonts w:ascii="Palatino Linotype" w:eastAsiaTheme="minorEastAsia" w:hAnsi="Palatino Linotype"/>
          <w:sz w:val="24"/>
          <w:szCs w:val="24"/>
          <w:lang w:eastAsia="es-ES"/>
        </w:rPr>
        <w:lastRenderedPageBreak/>
        <w:t xml:space="preserve">Estado de México define en su artículo </w:t>
      </w:r>
      <w:r w:rsidR="00B134D3" w:rsidRPr="00AB5409">
        <w:rPr>
          <w:rFonts w:ascii="Palatino Linotype" w:eastAsiaTheme="minorEastAsia" w:hAnsi="Palatino Linotype"/>
          <w:sz w:val="24"/>
          <w:szCs w:val="24"/>
          <w:lang w:eastAsia="es-ES"/>
        </w:rPr>
        <w:t xml:space="preserve">2 fracciones XXXII, XXXIII, XXXIV y  XXXV </w:t>
      </w:r>
      <w:r w:rsidRPr="00AB5409">
        <w:rPr>
          <w:rFonts w:ascii="Palatino Linotype" w:eastAsiaTheme="minorEastAsia" w:hAnsi="Palatino Linotype"/>
          <w:sz w:val="24"/>
          <w:szCs w:val="24"/>
          <w:lang w:eastAsia="es-ES"/>
        </w:rPr>
        <w:t>como:</w:t>
      </w:r>
    </w:p>
    <w:p w14:paraId="2503C9E1" w14:textId="77777777" w:rsidR="00481A2B" w:rsidRPr="00AB5409" w:rsidRDefault="00B134D3" w:rsidP="00B134D3">
      <w:pPr>
        <w:pStyle w:val="Prrafodelista"/>
        <w:ind w:left="567" w:right="567"/>
        <w:jc w:val="both"/>
        <w:rPr>
          <w:rFonts w:ascii="Palatino Linotype" w:hAnsi="Palatino Linotype"/>
          <w:i/>
        </w:rPr>
      </w:pPr>
      <w:r w:rsidRPr="00AB5409">
        <w:rPr>
          <w:rFonts w:ascii="Palatino Linotype" w:hAnsi="Palatino Linotype"/>
          <w:i/>
        </w:rPr>
        <w:t>Artículo 2. Para los efectos de esta Ley, se entenderá por:</w:t>
      </w:r>
    </w:p>
    <w:p w14:paraId="1D6491C9" w14:textId="77777777" w:rsidR="00B134D3" w:rsidRPr="00AB5409" w:rsidRDefault="00B134D3" w:rsidP="00B134D3">
      <w:pPr>
        <w:pStyle w:val="Prrafodelista"/>
        <w:ind w:left="567" w:right="567"/>
        <w:jc w:val="both"/>
        <w:rPr>
          <w:rFonts w:ascii="Palatino Linotype" w:eastAsiaTheme="minorEastAsia" w:hAnsi="Palatino Linotype"/>
          <w:i/>
          <w:sz w:val="24"/>
          <w:szCs w:val="24"/>
          <w:lang w:eastAsia="es-ES"/>
        </w:rPr>
      </w:pPr>
      <w:r w:rsidRPr="00AB5409">
        <w:rPr>
          <w:rFonts w:ascii="Palatino Linotype" w:hAnsi="Palatino Linotype"/>
          <w:i/>
        </w:rPr>
        <w:t>…</w:t>
      </w:r>
    </w:p>
    <w:p w14:paraId="363985B7" w14:textId="77777777" w:rsidR="00B134D3" w:rsidRPr="00AB5409" w:rsidRDefault="005A42C0" w:rsidP="00B134D3">
      <w:pPr>
        <w:pStyle w:val="Prrafodelista"/>
        <w:ind w:left="567" w:right="567"/>
        <w:jc w:val="both"/>
        <w:rPr>
          <w:rFonts w:ascii="Palatino Linotype" w:hAnsi="Palatino Linotype"/>
          <w:i/>
        </w:rPr>
      </w:pPr>
      <w:r w:rsidRPr="00AB5409">
        <w:rPr>
          <w:rFonts w:ascii="Palatino Linotype" w:hAnsi="Palatino Linotype"/>
          <w:b/>
          <w:i/>
        </w:rPr>
        <w:t>XXXII. Unidad económica</w:t>
      </w:r>
      <w:r w:rsidRPr="00AB5409">
        <w:rPr>
          <w:rFonts w:ascii="Palatino Linotype" w:hAnsi="Palatino Linotype"/>
          <w:i/>
        </w:rPr>
        <w:t xml:space="preserve">: A la productora de bienes y servicios. </w:t>
      </w:r>
    </w:p>
    <w:p w14:paraId="57CB9213" w14:textId="77777777" w:rsidR="00B134D3" w:rsidRPr="00AB5409" w:rsidRDefault="00B134D3" w:rsidP="00B134D3">
      <w:pPr>
        <w:pStyle w:val="Prrafodelista"/>
        <w:ind w:left="567" w:right="567"/>
        <w:jc w:val="both"/>
        <w:rPr>
          <w:rFonts w:ascii="Palatino Linotype" w:hAnsi="Palatino Linotype"/>
          <w:i/>
        </w:rPr>
      </w:pPr>
    </w:p>
    <w:p w14:paraId="37AFBF84" w14:textId="77777777" w:rsidR="00B134D3" w:rsidRPr="00AB5409" w:rsidRDefault="005A42C0" w:rsidP="00B134D3">
      <w:pPr>
        <w:pStyle w:val="Prrafodelista"/>
        <w:ind w:left="567" w:right="567"/>
        <w:jc w:val="both"/>
        <w:rPr>
          <w:rFonts w:ascii="Palatino Linotype" w:hAnsi="Palatino Linotype"/>
          <w:b/>
          <w:i/>
        </w:rPr>
      </w:pPr>
      <w:r w:rsidRPr="00AB5409">
        <w:rPr>
          <w:rFonts w:ascii="Palatino Linotype" w:hAnsi="Palatino Linotype"/>
          <w:b/>
          <w:i/>
        </w:rPr>
        <w:t>XXXIII</w:t>
      </w:r>
      <w:r w:rsidRPr="00AB5409">
        <w:rPr>
          <w:rFonts w:ascii="Palatino Linotype" w:hAnsi="Palatino Linotype"/>
          <w:i/>
        </w:rPr>
        <w:t xml:space="preserve">. </w:t>
      </w:r>
      <w:r w:rsidRPr="00AB5409">
        <w:rPr>
          <w:rFonts w:ascii="Palatino Linotype" w:hAnsi="Palatino Linotype"/>
          <w:b/>
          <w:i/>
        </w:rPr>
        <w:t xml:space="preserve">Unidad económica de alto impacto: A la que tiene como actividad principal la </w:t>
      </w:r>
      <w:r w:rsidRPr="00AB5409">
        <w:rPr>
          <w:rFonts w:ascii="Palatino Linotype" w:hAnsi="Palatino Linotype"/>
          <w:b/>
          <w:i/>
          <w:u w:val="single"/>
        </w:rPr>
        <w:t>venta de bebidas alcohólicas para su consumo inmediato, y las demás que requieran de dictamen único de factibilidad.</w:t>
      </w:r>
      <w:r w:rsidRPr="00AB5409">
        <w:rPr>
          <w:rFonts w:ascii="Palatino Linotype" w:hAnsi="Palatino Linotype"/>
          <w:b/>
          <w:i/>
        </w:rPr>
        <w:t xml:space="preserve"> </w:t>
      </w:r>
    </w:p>
    <w:p w14:paraId="6C52F1E8" w14:textId="77777777" w:rsidR="00B134D3" w:rsidRPr="00AB5409" w:rsidRDefault="00B134D3" w:rsidP="00B134D3">
      <w:pPr>
        <w:pStyle w:val="Prrafodelista"/>
        <w:ind w:left="567" w:right="567"/>
        <w:jc w:val="both"/>
        <w:rPr>
          <w:rFonts w:ascii="Palatino Linotype" w:hAnsi="Palatino Linotype"/>
          <w:b/>
          <w:i/>
        </w:rPr>
      </w:pPr>
    </w:p>
    <w:p w14:paraId="45175202" w14:textId="77777777" w:rsidR="00B134D3" w:rsidRPr="00AB5409" w:rsidRDefault="005A42C0" w:rsidP="00B134D3">
      <w:pPr>
        <w:pStyle w:val="Prrafodelista"/>
        <w:ind w:left="567" w:right="567"/>
        <w:jc w:val="both"/>
        <w:rPr>
          <w:rFonts w:ascii="Palatino Linotype" w:hAnsi="Palatino Linotype"/>
          <w:i/>
        </w:rPr>
      </w:pPr>
      <w:r w:rsidRPr="00AB5409">
        <w:rPr>
          <w:rFonts w:ascii="Palatino Linotype" w:hAnsi="Palatino Linotype"/>
          <w:b/>
          <w:i/>
        </w:rPr>
        <w:t>XXXIV. Unidad económica de bajo impacto</w:t>
      </w:r>
      <w:r w:rsidRPr="00AB5409">
        <w:rPr>
          <w:rFonts w:ascii="Palatino Linotype" w:hAnsi="Palatino Linotype"/>
          <w:i/>
        </w:rPr>
        <w:t xml:space="preserve">: A las que se les autoriza la venta de bebidas alcohólicas en envase cerrado y no sean para el consumo inmediato, y las demás que no se encuentren comprendidas en mediano y alto impacto. </w:t>
      </w:r>
    </w:p>
    <w:p w14:paraId="2AB1F2F7" w14:textId="77777777" w:rsidR="00B134D3" w:rsidRPr="00AB5409" w:rsidRDefault="00B134D3" w:rsidP="00B134D3">
      <w:pPr>
        <w:pStyle w:val="Prrafodelista"/>
        <w:ind w:left="567" w:right="567"/>
        <w:jc w:val="both"/>
        <w:rPr>
          <w:rFonts w:ascii="Palatino Linotype" w:hAnsi="Palatino Linotype"/>
          <w:i/>
        </w:rPr>
      </w:pPr>
    </w:p>
    <w:p w14:paraId="07C2B837" w14:textId="77777777" w:rsidR="00481A2B" w:rsidRPr="00AB5409" w:rsidRDefault="005A42C0" w:rsidP="00B134D3">
      <w:pPr>
        <w:pStyle w:val="Prrafodelista"/>
        <w:ind w:left="567" w:right="567"/>
        <w:jc w:val="both"/>
        <w:rPr>
          <w:rFonts w:ascii="Palatino Linotype" w:hAnsi="Palatino Linotype"/>
          <w:b/>
          <w:i/>
        </w:rPr>
      </w:pPr>
      <w:r w:rsidRPr="00AB5409">
        <w:rPr>
          <w:rFonts w:ascii="Palatino Linotype" w:hAnsi="Palatino Linotype"/>
          <w:b/>
          <w:i/>
        </w:rPr>
        <w:t xml:space="preserve">XXXV. Unidad económica de mediano impacto: A las que se les autoriza la </w:t>
      </w:r>
      <w:r w:rsidRPr="00AB5409">
        <w:rPr>
          <w:rFonts w:ascii="Palatino Linotype" w:hAnsi="Palatino Linotype"/>
          <w:b/>
          <w:i/>
          <w:u w:val="single"/>
        </w:rPr>
        <w:t>venta de bebidas alcohólicas para consumo inmediato</w:t>
      </w:r>
      <w:r w:rsidRPr="00AB5409">
        <w:rPr>
          <w:rFonts w:ascii="Palatino Linotype" w:hAnsi="Palatino Linotype"/>
          <w:b/>
          <w:i/>
        </w:rPr>
        <w:t>, siendo otra su actividad principal.</w:t>
      </w:r>
    </w:p>
    <w:p w14:paraId="5421B839" w14:textId="77777777" w:rsidR="00B134D3" w:rsidRPr="00AB5409" w:rsidRDefault="00B134D3" w:rsidP="00B134D3">
      <w:pPr>
        <w:pStyle w:val="Prrafodelista"/>
        <w:ind w:left="567" w:right="567"/>
        <w:jc w:val="both"/>
        <w:rPr>
          <w:rFonts w:ascii="Palatino Linotype" w:hAnsi="Palatino Linotype"/>
          <w:i/>
        </w:rPr>
      </w:pPr>
      <w:r w:rsidRPr="00AB5409">
        <w:rPr>
          <w:rFonts w:ascii="Palatino Linotype" w:hAnsi="Palatino Linotype"/>
          <w:i/>
        </w:rPr>
        <w:t>…</w:t>
      </w:r>
    </w:p>
    <w:p w14:paraId="2CA53CEC" w14:textId="77777777" w:rsidR="00B134D3" w:rsidRPr="00AB5409" w:rsidRDefault="00B134D3" w:rsidP="00B134D3">
      <w:pPr>
        <w:pStyle w:val="Prrafodelista"/>
        <w:ind w:left="567" w:right="567"/>
        <w:jc w:val="both"/>
        <w:rPr>
          <w:rFonts w:ascii="Palatino Linotype" w:eastAsiaTheme="minorEastAsia" w:hAnsi="Palatino Linotype"/>
          <w:i/>
          <w:sz w:val="24"/>
          <w:szCs w:val="24"/>
          <w:lang w:eastAsia="es-ES"/>
        </w:rPr>
      </w:pPr>
    </w:p>
    <w:p w14:paraId="5A1EF7E2" w14:textId="77777777" w:rsidR="005C44B1" w:rsidRPr="00AB5409" w:rsidRDefault="00B134D3" w:rsidP="005C44B1">
      <w:pPr>
        <w:pStyle w:val="Prrafodelista"/>
        <w:numPr>
          <w:ilvl w:val="0"/>
          <w:numId w:val="1"/>
        </w:numPr>
        <w:spacing w:line="360" w:lineRule="auto"/>
        <w:ind w:left="0" w:firstLine="0"/>
        <w:jc w:val="both"/>
        <w:rPr>
          <w:rFonts w:ascii="Palatino Linotype" w:eastAsiaTheme="minorEastAsia" w:hAnsi="Palatino Linotype"/>
          <w:i/>
          <w:sz w:val="24"/>
          <w:szCs w:val="24"/>
          <w:lang w:eastAsia="es-ES"/>
        </w:rPr>
      </w:pPr>
      <w:r w:rsidRPr="00AB5409">
        <w:rPr>
          <w:rFonts w:ascii="Palatino Linotype" w:eastAsiaTheme="minorEastAsia" w:hAnsi="Palatino Linotype"/>
          <w:i/>
          <w:sz w:val="24"/>
          <w:szCs w:val="24"/>
          <w:lang w:eastAsia="es-ES"/>
        </w:rPr>
        <w:t xml:space="preserve"> </w:t>
      </w:r>
      <w:r w:rsidRPr="00AB5409">
        <w:rPr>
          <w:rFonts w:ascii="Palatino Linotype" w:eastAsiaTheme="minorEastAsia" w:hAnsi="Palatino Linotype"/>
          <w:sz w:val="24"/>
          <w:szCs w:val="24"/>
          <w:lang w:eastAsia="es-ES"/>
        </w:rPr>
        <w:t xml:space="preserve">Derivado de la fuente obligacional del </w:t>
      </w:r>
      <w:r w:rsidRPr="00AB5409">
        <w:rPr>
          <w:rFonts w:ascii="Palatino Linotype" w:eastAsiaTheme="minorEastAsia" w:hAnsi="Palatino Linotype"/>
          <w:b/>
          <w:sz w:val="24"/>
          <w:szCs w:val="24"/>
          <w:lang w:eastAsia="es-ES"/>
        </w:rPr>
        <w:t>SUJETO OBLIGAD</w:t>
      </w:r>
      <w:r w:rsidRPr="00AB5409">
        <w:rPr>
          <w:rFonts w:ascii="Palatino Linotype" w:eastAsiaTheme="minorEastAsia" w:hAnsi="Palatino Linotype"/>
          <w:sz w:val="24"/>
          <w:szCs w:val="24"/>
          <w:lang w:eastAsia="es-ES"/>
        </w:rPr>
        <w:t>O de emitir licencias de funcionamiento, este deberá de entregar el respetivo catálogo de licencias de funcionamiento de alto y mediano impacto</w:t>
      </w:r>
      <w:r w:rsidR="005C44B1" w:rsidRPr="00AB5409">
        <w:rPr>
          <w:rFonts w:ascii="Palatino Linotype" w:eastAsiaTheme="minorEastAsia" w:hAnsi="Palatino Linotype"/>
          <w:sz w:val="24"/>
          <w:szCs w:val="24"/>
          <w:lang w:eastAsia="es-ES"/>
        </w:rPr>
        <w:t xml:space="preserve"> o bien el documento donde conste la información en versión publica de ser el caso.</w:t>
      </w:r>
    </w:p>
    <w:p w14:paraId="7118843F" w14:textId="77777777" w:rsidR="005C44B1" w:rsidRPr="00AB5409" w:rsidRDefault="005C44B1" w:rsidP="005C44B1">
      <w:pPr>
        <w:pStyle w:val="Prrafodelista"/>
        <w:spacing w:line="360" w:lineRule="auto"/>
        <w:ind w:left="0"/>
        <w:jc w:val="both"/>
        <w:rPr>
          <w:rFonts w:ascii="Palatino Linotype" w:eastAsiaTheme="minorEastAsia" w:hAnsi="Palatino Linotype"/>
          <w:i/>
          <w:lang w:eastAsia="es-ES"/>
        </w:rPr>
      </w:pPr>
    </w:p>
    <w:p w14:paraId="54965B59" w14:textId="77777777" w:rsidR="003641EF" w:rsidRPr="00AB5409" w:rsidRDefault="003641EF" w:rsidP="005C44B1">
      <w:pPr>
        <w:pStyle w:val="Prrafodelista"/>
        <w:numPr>
          <w:ilvl w:val="0"/>
          <w:numId w:val="1"/>
        </w:numPr>
        <w:spacing w:line="360" w:lineRule="auto"/>
        <w:ind w:left="0" w:firstLine="0"/>
        <w:jc w:val="both"/>
        <w:rPr>
          <w:rFonts w:ascii="Palatino Linotype" w:eastAsiaTheme="minorEastAsia" w:hAnsi="Palatino Linotype"/>
          <w:i/>
          <w:lang w:eastAsia="es-ES"/>
        </w:rPr>
      </w:pPr>
      <w:r w:rsidRPr="00AB5409">
        <w:rPr>
          <w:rFonts w:ascii="Palatino Linotype" w:eastAsiaTheme="minorEastAsia" w:hAnsi="Palatino Linotype"/>
          <w:sz w:val="24"/>
          <w:szCs w:val="24"/>
          <w:lang w:val="es-ES_tradnl" w:eastAsia="es-ES"/>
        </w:rPr>
        <w:t>Dicho lo anterior, resulta viable ordenar la entrega de la información como lo es las compras o adquisición de la luminarias en el periodo requerido, así mismo se deberá de informar a que fechas corresponden las compras o adquisiciones referidas en la respuesta esto para evitar confusiones en la información proporciono y con ello dar cumplimiento al derecho de acceso al  pública del particular.</w:t>
      </w:r>
    </w:p>
    <w:p w14:paraId="273B45EB" w14:textId="77777777" w:rsidR="003641EF" w:rsidRPr="00AB5409" w:rsidRDefault="003641EF" w:rsidP="000773A1">
      <w:pPr>
        <w:tabs>
          <w:tab w:val="left" w:pos="0"/>
          <w:tab w:val="left" w:pos="142"/>
        </w:tabs>
        <w:spacing w:after="0" w:line="240" w:lineRule="auto"/>
        <w:ind w:left="720"/>
        <w:contextualSpacing/>
        <w:rPr>
          <w:rFonts w:ascii="Palatino Linotype" w:eastAsiaTheme="minorEastAsia" w:hAnsi="Palatino Linotype"/>
          <w:i/>
          <w:sz w:val="24"/>
          <w:szCs w:val="24"/>
          <w:lang w:val="es-ES_tradnl" w:eastAsia="es-ES"/>
        </w:rPr>
      </w:pPr>
    </w:p>
    <w:p w14:paraId="27F60105" w14:textId="77777777" w:rsidR="003641EF" w:rsidRPr="00AB5409" w:rsidRDefault="003641EF" w:rsidP="005C44B1">
      <w:pPr>
        <w:pStyle w:val="Prrafodelista"/>
        <w:numPr>
          <w:ilvl w:val="0"/>
          <w:numId w:val="13"/>
        </w:numPr>
        <w:tabs>
          <w:tab w:val="left" w:pos="0"/>
          <w:tab w:val="left" w:pos="142"/>
        </w:tabs>
        <w:spacing w:after="0" w:line="240" w:lineRule="auto"/>
        <w:ind w:left="709"/>
        <w:outlineLvl w:val="0"/>
        <w:rPr>
          <w:rFonts w:ascii="Palatino Linotype" w:eastAsiaTheme="minorEastAsia" w:hAnsi="Palatino Linotype"/>
          <w:b/>
          <w:i/>
          <w:sz w:val="24"/>
          <w:szCs w:val="24"/>
          <w:lang w:val="es-ES_tradnl" w:eastAsia="es-ES"/>
        </w:rPr>
      </w:pPr>
      <w:bookmarkStart w:id="93" w:name="_Toc50647431"/>
      <w:r w:rsidRPr="00AB5409">
        <w:rPr>
          <w:rFonts w:ascii="Palatino Linotype" w:eastAsiaTheme="minorEastAsia" w:hAnsi="Palatino Linotype"/>
          <w:b/>
          <w:i/>
          <w:sz w:val="24"/>
          <w:szCs w:val="24"/>
          <w:lang w:val="es-ES_tradnl" w:eastAsia="es-ES"/>
        </w:rPr>
        <w:lastRenderedPageBreak/>
        <w:t>Conclusión.</w:t>
      </w:r>
      <w:bookmarkEnd w:id="93"/>
      <w:r w:rsidRPr="00AB5409">
        <w:rPr>
          <w:rFonts w:ascii="Palatino Linotype" w:eastAsiaTheme="minorEastAsia" w:hAnsi="Palatino Linotype"/>
          <w:b/>
          <w:i/>
          <w:sz w:val="24"/>
          <w:szCs w:val="24"/>
          <w:lang w:val="es-ES_tradnl" w:eastAsia="es-ES"/>
        </w:rPr>
        <w:t xml:space="preserve"> </w:t>
      </w:r>
    </w:p>
    <w:p w14:paraId="2391DC95" w14:textId="77777777" w:rsidR="003641EF" w:rsidRPr="00AB5409" w:rsidRDefault="003641EF" w:rsidP="00D114AD">
      <w:pPr>
        <w:pStyle w:val="Ttulo1"/>
        <w:rPr>
          <w:rFonts w:ascii="Palatino Linotype" w:eastAsiaTheme="minorEastAsia" w:hAnsi="Palatino Linotype"/>
          <w:b/>
          <w:i/>
          <w:sz w:val="24"/>
          <w:szCs w:val="24"/>
          <w:lang w:val="es-ES_tradnl" w:eastAsia="es-ES"/>
        </w:rPr>
      </w:pPr>
    </w:p>
    <w:p w14:paraId="2DC809B6" w14:textId="77777777" w:rsidR="00F87FF7" w:rsidRPr="00AB5409" w:rsidRDefault="003641EF" w:rsidP="00F87FF7">
      <w:pPr>
        <w:pStyle w:val="Prrafodelista"/>
        <w:numPr>
          <w:ilvl w:val="0"/>
          <w:numId w:val="1"/>
        </w:numPr>
        <w:spacing w:before="240" w:after="240" w:line="360" w:lineRule="auto"/>
        <w:ind w:left="0" w:firstLine="0"/>
        <w:jc w:val="both"/>
        <w:rPr>
          <w:rFonts w:ascii="Palatino Linotype" w:eastAsiaTheme="minorEastAsia" w:hAnsi="Palatino Linotype" w:cs="Arial"/>
          <w:sz w:val="24"/>
          <w:szCs w:val="24"/>
          <w:lang w:val="es-ES_tradnl" w:eastAsia="es-ES"/>
        </w:rPr>
      </w:pPr>
      <w:r w:rsidRPr="00AB5409">
        <w:rPr>
          <w:rFonts w:ascii="Palatino Linotype" w:eastAsiaTheme="minorEastAsia" w:hAnsi="Palatino Linotype" w:cs="Arial"/>
          <w:sz w:val="24"/>
          <w:szCs w:val="24"/>
          <w:lang w:val="es-ES_tradnl" w:eastAsia="es-ES"/>
        </w:rPr>
        <w:t xml:space="preserve">De los diversos requerimientos realizados por el particular, el </w:t>
      </w:r>
      <w:r w:rsidRPr="00AB5409">
        <w:rPr>
          <w:rFonts w:ascii="Palatino Linotype" w:eastAsiaTheme="minorEastAsia" w:hAnsi="Palatino Linotype" w:cs="Arial"/>
          <w:b/>
          <w:sz w:val="24"/>
          <w:szCs w:val="24"/>
          <w:lang w:val="es-ES_tradnl" w:eastAsia="es-ES"/>
        </w:rPr>
        <w:t>SUJETO OBLIGADO</w:t>
      </w:r>
      <w:r w:rsidRPr="00AB5409">
        <w:rPr>
          <w:rFonts w:ascii="Palatino Linotype" w:eastAsiaTheme="minorEastAsia" w:hAnsi="Palatino Linotype" w:cs="Arial"/>
          <w:sz w:val="24"/>
          <w:szCs w:val="24"/>
          <w:lang w:val="es-ES_tradnl" w:eastAsia="es-ES"/>
        </w:rPr>
        <w:t xml:space="preserve"> </w:t>
      </w:r>
      <w:r w:rsidR="005C44B1" w:rsidRPr="00AB5409">
        <w:rPr>
          <w:rFonts w:ascii="Palatino Linotype" w:eastAsiaTheme="minorEastAsia" w:hAnsi="Palatino Linotype" w:cs="Arial"/>
          <w:sz w:val="24"/>
          <w:szCs w:val="24"/>
          <w:lang w:val="es-ES_tradnl" w:eastAsia="es-ES"/>
        </w:rPr>
        <w:t>no e</w:t>
      </w:r>
      <w:r w:rsidR="00F87FF7" w:rsidRPr="00AB5409">
        <w:rPr>
          <w:rFonts w:ascii="Palatino Linotype" w:eastAsiaTheme="minorEastAsia" w:hAnsi="Palatino Linotype" w:cs="Arial"/>
          <w:sz w:val="24"/>
          <w:szCs w:val="24"/>
          <w:lang w:val="es-ES_tradnl" w:eastAsia="es-ES"/>
        </w:rPr>
        <w:t>ntregó</w:t>
      </w:r>
      <w:r w:rsidR="005C44B1" w:rsidRPr="00AB5409">
        <w:rPr>
          <w:rFonts w:ascii="Palatino Linotype" w:eastAsiaTheme="minorEastAsia" w:hAnsi="Palatino Linotype" w:cs="Arial"/>
          <w:sz w:val="24"/>
          <w:szCs w:val="24"/>
          <w:lang w:val="es-ES_tradnl" w:eastAsia="es-ES"/>
        </w:rPr>
        <w:t xml:space="preserve"> </w:t>
      </w:r>
      <w:r w:rsidRPr="00AB5409">
        <w:rPr>
          <w:rFonts w:ascii="Palatino Linotype" w:eastAsiaTheme="minorEastAsia" w:hAnsi="Palatino Linotype" w:cs="Arial"/>
          <w:sz w:val="24"/>
          <w:szCs w:val="24"/>
          <w:lang w:val="es-ES_tradnl" w:eastAsia="es-ES"/>
        </w:rPr>
        <w:t xml:space="preserve">la información </w:t>
      </w:r>
      <w:r w:rsidR="005C44B1" w:rsidRPr="00AB5409">
        <w:rPr>
          <w:rFonts w:ascii="Palatino Linotype" w:eastAsiaTheme="minorEastAsia" w:hAnsi="Palatino Linotype" w:cs="Arial"/>
          <w:sz w:val="24"/>
          <w:szCs w:val="24"/>
          <w:lang w:val="es-ES_tradnl" w:eastAsia="es-ES"/>
        </w:rPr>
        <w:t xml:space="preserve">requerida en los plazos ordinarios de respuesta como del informe justificado, por lo que fue necesario analizar tanto la fuente obligacional como la naturaleza de la información </w:t>
      </w:r>
      <w:r w:rsidR="00DB7ECA" w:rsidRPr="00AB5409">
        <w:rPr>
          <w:rFonts w:ascii="Palatino Linotype" w:eastAsiaTheme="minorEastAsia" w:hAnsi="Palatino Linotype" w:cs="Arial"/>
          <w:sz w:val="24"/>
          <w:szCs w:val="24"/>
          <w:lang w:val="es-ES_tradnl" w:eastAsia="es-ES"/>
        </w:rPr>
        <w:t xml:space="preserve">para poder determinar </w:t>
      </w:r>
      <w:r w:rsidR="00F87FF7" w:rsidRPr="00AB5409">
        <w:rPr>
          <w:rFonts w:ascii="Palatino Linotype" w:eastAsiaTheme="minorEastAsia" w:hAnsi="Palatino Linotype" w:cs="Arial"/>
          <w:sz w:val="24"/>
          <w:szCs w:val="24"/>
          <w:lang w:val="es-ES_tradnl" w:eastAsia="es-ES"/>
        </w:rPr>
        <w:t>si la posee, administra y genera.</w:t>
      </w:r>
    </w:p>
    <w:p w14:paraId="6E294CD4" w14:textId="77777777" w:rsidR="00F87FF7" w:rsidRPr="00AB5409" w:rsidRDefault="00F87FF7" w:rsidP="00F87FF7">
      <w:pPr>
        <w:pStyle w:val="Prrafodelista"/>
        <w:spacing w:before="240" w:after="240" w:line="360" w:lineRule="auto"/>
        <w:ind w:left="0"/>
        <w:jc w:val="both"/>
        <w:rPr>
          <w:rFonts w:ascii="Palatino Linotype" w:eastAsiaTheme="minorEastAsia" w:hAnsi="Palatino Linotype" w:cs="Arial"/>
          <w:sz w:val="24"/>
          <w:szCs w:val="24"/>
          <w:lang w:val="es-ES_tradnl" w:eastAsia="es-ES"/>
        </w:rPr>
      </w:pPr>
    </w:p>
    <w:p w14:paraId="41754652" w14:textId="6BB8BB5C" w:rsidR="003641EF" w:rsidRPr="00AB5409" w:rsidRDefault="00536886" w:rsidP="00F87FF7">
      <w:pPr>
        <w:pStyle w:val="Prrafodelista"/>
        <w:numPr>
          <w:ilvl w:val="0"/>
          <w:numId w:val="1"/>
        </w:numPr>
        <w:tabs>
          <w:tab w:val="left" w:pos="0"/>
          <w:tab w:val="left" w:pos="142"/>
        </w:tabs>
        <w:spacing w:before="240" w:after="0" w:line="360" w:lineRule="auto"/>
        <w:ind w:left="0" w:firstLine="0"/>
        <w:jc w:val="both"/>
        <w:rPr>
          <w:rFonts w:ascii="Palatino Linotype" w:eastAsia="MS Mincho" w:hAnsi="Palatino Linotype" w:cs="Arial"/>
          <w:i/>
          <w:sz w:val="24"/>
          <w:szCs w:val="24"/>
          <w:lang w:val="es-ES_tradnl" w:eastAsia="es-ES"/>
        </w:rPr>
      </w:pPr>
      <w:r w:rsidRPr="00AB5409">
        <w:rPr>
          <w:rFonts w:ascii="Palatino Linotype" w:eastAsiaTheme="minorEastAsia" w:hAnsi="Palatino Linotype" w:cs="Arial"/>
          <w:sz w:val="24"/>
          <w:szCs w:val="24"/>
          <w:lang w:val="es-ES_tradnl" w:eastAsia="es-ES"/>
        </w:rPr>
        <w:t>De lo cual se c</w:t>
      </w:r>
      <w:r w:rsidR="003641EF" w:rsidRPr="00AB5409">
        <w:rPr>
          <w:rFonts w:ascii="Palatino Linotype" w:eastAsiaTheme="minorEastAsia" w:hAnsi="Palatino Linotype" w:cs="Arial"/>
          <w:sz w:val="24"/>
          <w:szCs w:val="24"/>
          <w:lang w:val="es-ES_tradnl" w:eastAsia="es-ES"/>
        </w:rPr>
        <w:t xml:space="preserve">oncluyendo que la misma </w:t>
      </w:r>
      <w:r w:rsidR="00F87FF7" w:rsidRPr="00AB5409">
        <w:rPr>
          <w:rFonts w:ascii="Palatino Linotype" w:eastAsiaTheme="minorEastAsia" w:hAnsi="Palatino Linotype" w:cs="Arial"/>
          <w:sz w:val="24"/>
          <w:szCs w:val="24"/>
          <w:lang w:val="es-ES_tradnl" w:eastAsia="es-ES"/>
        </w:rPr>
        <w:t xml:space="preserve">información </w:t>
      </w:r>
      <w:r w:rsidR="003641EF" w:rsidRPr="00AB5409">
        <w:rPr>
          <w:rFonts w:ascii="Palatino Linotype" w:eastAsiaTheme="minorEastAsia" w:hAnsi="Palatino Linotype" w:cs="Arial"/>
          <w:sz w:val="24"/>
          <w:szCs w:val="24"/>
          <w:lang w:val="es-ES_tradnl" w:eastAsia="es-ES"/>
        </w:rPr>
        <w:t>corresponde a obli</w:t>
      </w:r>
      <w:r w:rsidR="00F87FF7" w:rsidRPr="00AB5409">
        <w:rPr>
          <w:rFonts w:ascii="Palatino Linotype" w:eastAsiaTheme="minorEastAsia" w:hAnsi="Palatino Linotype" w:cs="Arial"/>
          <w:sz w:val="24"/>
          <w:szCs w:val="24"/>
          <w:lang w:val="es-ES_tradnl" w:eastAsia="es-ES"/>
        </w:rPr>
        <w:t>gaciones de transparencia común como de igual forma está vinculada con la competencia, funciones y atribuciones del área, por tanto l</w:t>
      </w:r>
      <w:r w:rsidR="003641EF" w:rsidRPr="00AB5409">
        <w:rPr>
          <w:rFonts w:ascii="Palatino Linotype" w:eastAsiaTheme="minorEastAsia" w:hAnsi="Palatino Linotype" w:cs="Arial"/>
          <w:sz w:val="24"/>
          <w:szCs w:val="24"/>
          <w:lang w:val="es-ES_tradnl" w:eastAsia="es-ES"/>
        </w:rPr>
        <w:t xml:space="preserve">as documentales </w:t>
      </w:r>
      <w:r w:rsidR="00F87FF7" w:rsidRPr="00AB5409">
        <w:rPr>
          <w:rFonts w:ascii="Palatino Linotype" w:eastAsiaTheme="minorEastAsia" w:hAnsi="Palatino Linotype" w:cs="Arial"/>
          <w:sz w:val="24"/>
          <w:szCs w:val="24"/>
          <w:lang w:val="es-ES_tradnl" w:eastAsia="es-ES"/>
        </w:rPr>
        <w:t>requeridas</w:t>
      </w:r>
      <w:r w:rsidR="003641EF" w:rsidRPr="00AB5409">
        <w:rPr>
          <w:rFonts w:ascii="Palatino Linotype" w:eastAsiaTheme="minorEastAsia" w:hAnsi="Palatino Linotype" w:cs="Arial"/>
          <w:sz w:val="24"/>
          <w:szCs w:val="24"/>
          <w:lang w:val="es-ES_tradnl" w:eastAsia="es-ES"/>
        </w:rPr>
        <w:t xml:space="preserve"> debe</w:t>
      </w:r>
      <w:r w:rsidR="00F87FF7" w:rsidRPr="00AB5409">
        <w:rPr>
          <w:rFonts w:ascii="Palatino Linotype" w:eastAsiaTheme="minorEastAsia" w:hAnsi="Palatino Linotype" w:cs="Arial"/>
          <w:sz w:val="24"/>
          <w:szCs w:val="24"/>
          <w:lang w:val="es-ES_tradnl" w:eastAsia="es-ES"/>
        </w:rPr>
        <w:t xml:space="preserve">n obrar en su archivo. </w:t>
      </w:r>
      <w:r w:rsidR="003641EF" w:rsidRPr="00AB5409">
        <w:rPr>
          <w:rFonts w:ascii="Palatino Linotype" w:eastAsia="MS Mincho" w:hAnsi="Palatino Linotype" w:cs="Arial"/>
          <w:sz w:val="24"/>
          <w:szCs w:val="24"/>
          <w:lang w:val="es-ES_tradnl" w:eastAsia="es-ES"/>
        </w:rPr>
        <w:t xml:space="preserve">En ese sentido, es importante señalar que toda la información que sea generada, posean y administre, los Sujeto Obligado es pública y accesible de manera permanente a cualquier persona, privilegiando el principio de máxima publicidad de la misma, por lo tanto esta debe ser proporcionada siempre y cuando se halle en los archivos  documentales y en las condiciones que se encuentre, la cual no podrá sufrir modificaciones o procesamiento, no presentarla conforme a los interés de los particulares, por lo tanto el </w:t>
      </w:r>
      <w:r w:rsidR="003641EF" w:rsidRPr="00AB5409">
        <w:rPr>
          <w:rFonts w:ascii="Palatino Linotype" w:eastAsia="MS Mincho" w:hAnsi="Palatino Linotype" w:cs="Arial"/>
          <w:b/>
          <w:sz w:val="24"/>
          <w:szCs w:val="24"/>
          <w:lang w:val="es-ES_tradnl" w:eastAsia="es-ES"/>
        </w:rPr>
        <w:t>SUJETO OBLIGADO</w:t>
      </w:r>
      <w:r w:rsidR="003641EF" w:rsidRPr="00AB5409">
        <w:rPr>
          <w:rFonts w:ascii="Palatino Linotype" w:eastAsia="MS Mincho" w:hAnsi="Palatino Linotype" w:cs="Arial"/>
          <w:sz w:val="24"/>
          <w:szCs w:val="24"/>
          <w:lang w:val="es-ES_tradnl" w:eastAsia="es-ES"/>
        </w:rPr>
        <w:t xml:space="preserve"> deberá de emitir la documentales en donde se contenga la información para que a través de las mismas el particular se allegue de la información que le resulta de su interés.</w:t>
      </w:r>
    </w:p>
    <w:p w14:paraId="4B178171" w14:textId="77777777" w:rsidR="003641EF" w:rsidRPr="00AB5409" w:rsidRDefault="003641EF" w:rsidP="000773A1">
      <w:pPr>
        <w:keepNext/>
        <w:keepLines/>
        <w:tabs>
          <w:tab w:val="left" w:pos="0"/>
          <w:tab w:val="left" w:pos="142"/>
        </w:tabs>
        <w:spacing w:before="240" w:after="0"/>
        <w:outlineLvl w:val="0"/>
        <w:rPr>
          <w:rFonts w:ascii="Palatino Linotype" w:eastAsiaTheme="minorEastAsia" w:hAnsi="Palatino Linotype" w:cs="Arial"/>
          <w:b/>
          <w:sz w:val="24"/>
          <w:szCs w:val="24"/>
          <w:lang w:val="es-ES_tradnl" w:eastAsia="es-ES"/>
        </w:rPr>
      </w:pPr>
    </w:p>
    <w:p w14:paraId="5FCDBB18" w14:textId="77777777" w:rsidR="00F87FF7" w:rsidRPr="00AB5409" w:rsidRDefault="00F87FF7" w:rsidP="00D114AD">
      <w:pPr>
        <w:pStyle w:val="Ttulo1"/>
        <w:rPr>
          <w:rFonts w:ascii="Palatino Linotype" w:eastAsia="MS Gothic" w:hAnsi="Palatino Linotype"/>
          <w:b/>
          <w:color w:val="auto"/>
          <w:sz w:val="24"/>
          <w:szCs w:val="24"/>
          <w:lang w:val="es-ES_tradnl"/>
        </w:rPr>
      </w:pPr>
      <w:bookmarkStart w:id="94" w:name="_Toc536726465"/>
      <w:bookmarkStart w:id="95" w:name="_Toc49954124"/>
      <w:bookmarkStart w:id="96" w:name="_Toc50647432"/>
      <w:r w:rsidRPr="00AB5409">
        <w:rPr>
          <w:rFonts w:ascii="Palatino Linotype" w:eastAsia="MS Gothic" w:hAnsi="Palatino Linotype"/>
          <w:b/>
          <w:color w:val="auto"/>
          <w:sz w:val="24"/>
          <w:szCs w:val="24"/>
          <w:lang w:val="es-ES_tradnl"/>
        </w:rPr>
        <w:t>QUINTO. De la Versión Pública</w:t>
      </w:r>
      <w:bookmarkEnd w:id="94"/>
      <w:bookmarkEnd w:id="95"/>
      <w:bookmarkEnd w:id="96"/>
      <w:r w:rsidRPr="00AB5409">
        <w:rPr>
          <w:rFonts w:ascii="Palatino Linotype" w:eastAsia="MS Gothic" w:hAnsi="Palatino Linotype"/>
          <w:b/>
          <w:color w:val="auto"/>
          <w:sz w:val="24"/>
          <w:szCs w:val="24"/>
          <w:lang w:val="es-ES_tradnl"/>
        </w:rPr>
        <w:t xml:space="preserve"> </w:t>
      </w:r>
    </w:p>
    <w:p w14:paraId="728F68E6" w14:textId="77777777" w:rsidR="00F87FF7" w:rsidRPr="00AB5409" w:rsidRDefault="00F87FF7" w:rsidP="00F87FF7">
      <w:pPr>
        <w:spacing w:after="120" w:line="360" w:lineRule="auto"/>
        <w:ind w:right="49"/>
        <w:contextualSpacing/>
        <w:jc w:val="both"/>
        <w:rPr>
          <w:rFonts w:ascii="Palatino Linotype" w:eastAsia="MS Mincho" w:hAnsi="Palatino Linotype" w:cstheme="majorBidi"/>
          <w:sz w:val="24"/>
          <w:szCs w:val="24"/>
          <w:lang w:val="es-ES_tradnl" w:eastAsia="es-ES"/>
        </w:rPr>
      </w:pPr>
    </w:p>
    <w:p w14:paraId="02B82FF4" w14:textId="77777777" w:rsidR="00F87FF7" w:rsidRPr="00AB5409" w:rsidRDefault="00F87FF7" w:rsidP="00F87FF7">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B5409">
        <w:rPr>
          <w:rFonts w:ascii="Palatino Linotype" w:eastAsia="Calibri" w:hAnsi="Palatino Linotype" w:cs="Arial"/>
          <w:sz w:val="24"/>
          <w:lang w:val="es-ES_tradnl" w:eastAsia="es-MX"/>
        </w:rPr>
        <w:lastRenderedPageBreak/>
        <w:t xml:space="preserve">Como ya se ha señalado en el considerando anterior, </w:t>
      </w:r>
      <w:r w:rsidRPr="00AB5409">
        <w:rPr>
          <w:rFonts w:ascii="Palatino Linotype" w:eastAsia="MS Mincho" w:hAnsi="Palatino Linotype" w:cs="Arial"/>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AB5409">
        <w:rPr>
          <w:rFonts w:ascii="Palatino Linotype" w:eastAsia="MS Mincho" w:hAnsi="Palatino Linotype" w:cs="Arial"/>
          <w:b/>
          <w:sz w:val="24"/>
          <w:szCs w:val="24"/>
          <w:u w:val="single"/>
          <w:lang w:val="es-ES_tradnl" w:eastAsia="es-ES"/>
        </w:rPr>
        <w:t>versión pública</w:t>
      </w:r>
      <w:r w:rsidRPr="00AB5409">
        <w:rPr>
          <w:rFonts w:ascii="Palatino Linotype" w:eastAsia="MS Mincho" w:hAnsi="Palatino Linotype" w:cs="Arial"/>
          <w:sz w:val="24"/>
          <w:szCs w:val="24"/>
          <w:lang w:val="es-ES_tradnl" w:eastAsia="es-ES"/>
        </w:rPr>
        <w:t xml:space="preserve"> del documento por las consideraciones que se estimen pertinentes.</w:t>
      </w:r>
    </w:p>
    <w:p w14:paraId="6F14426F" w14:textId="77777777" w:rsidR="00F87FF7" w:rsidRPr="00AB5409" w:rsidRDefault="00F87FF7" w:rsidP="00F87FF7">
      <w:pPr>
        <w:spacing w:after="0" w:line="360" w:lineRule="auto"/>
        <w:contextualSpacing/>
        <w:jc w:val="both"/>
        <w:rPr>
          <w:rFonts w:ascii="Palatino Linotype" w:eastAsia="MS Mincho" w:hAnsi="Palatino Linotype" w:cs="Times New Roman"/>
          <w:sz w:val="24"/>
          <w:szCs w:val="24"/>
          <w:lang w:val="es-ES_tradnl" w:eastAsia="es-ES"/>
        </w:rPr>
      </w:pPr>
    </w:p>
    <w:p w14:paraId="77458F43" w14:textId="77777777" w:rsidR="00F87FF7" w:rsidRPr="00AB5409" w:rsidRDefault="00F87FF7" w:rsidP="00F87FF7">
      <w:pPr>
        <w:numPr>
          <w:ilvl w:val="0"/>
          <w:numId w:val="18"/>
        </w:numPr>
        <w:ind w:left="0" w:firstLine="0"/>
        <w:contextualSpacing/>
        <w:rPr>
          <w:rFonts w:ascii="Palatino Linotype" w:eastAsia="MS Gothic" w:hAnsi="Palatino Linotype" w:cs="Times New Roman"/>
          <w:b/>
          <w:sz w:val="24"/>
          <w:szCs w:val="26"/>
          <w:lang w:val="es-ES_tradnl"/>
        </w:rPr>
      </w:pPr>
      <w:bookmarkStart w:id="97" w:name="_Toc487025371"/>
      <w:bookmarkStart w:id="98" w:name="_Toc493790439"/>
      <w:bookmarkStart w:id="99" w:name="_Toc495606559"/>
      <w:bookmarkStart w:id="100" w:name="_Toc517362231"/>
      <w:bookmarkStart w:id="101" w:name="_Toc523159043"/>
      <w:bookmarkStart w:id="102" w:name="_Toc536726466"/>
      <w:r w:rsidRPr="00AB5409">
        <w:rPr>
          <w:rFonts w:ascii="Palatino Linotype" w:eastAsia="MS Gothic" w:hAnsi="Palatino Linotype" w:cs="Times New Roman"/>
          <w:b/>
          <w:sz w:val="24"/>
          <w:szCs w:val="26"/>
          <w:lang w:val="es-ES_tradnl"/>
        </w:rPr>
        <w:t>Requisitos previos.</w:t>
      </w:r>
      <w:bookmarkEnd w:id="97"/>
      <w:bookmarkEnd w:id="98"/>
      <w:bookmarkEnd w:id="99"/>
      <w:bookmarkEnd w:id="100"/>
      <w:bookmarkEnd w:id="101"/>
      <w:bookmarkEnd w:id="102"/>
    </w:p>
    <w:p w14:paraId="429606AF" w14:textId="77777777" w:rsidR="00F87FF7" w:rsidRPr="00AB5409" w:rsidRDefault="00F87FF7" w:rsidP="00F87FF7">
      <w:pPr>
        <w:spacing w:after="0" w:line="240" w:lineRule="auto"/>
        <w:rPr>
          <w:rFonts w:ascii="Cambria" w:eastAsia="MS Mincho" w:hAnsi="Cambria" w:cs="Times New Roman"/>
          <w:noProof/>
          <w:sz w:val="24"/>
          <w:szCs w:val="24"/>
          <w:lang w:val="es-ES_tradnl"/>
        </w:rPr>
      </w:pPr>
    </w:p>
    <w:p w14:paraId="108B3F78" w14:textId="77777777" w:rsidR="00F87FF7" w:rsidRPr="00AB5409" w:rsidRDefault="00F87FF7" w:rsidP="00F87FF7">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AB5409">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490E948B" w14:textId="77777777" w:rsidR="00F87FF7" w:rsidRPr="00AB5409" w:rsidRDefault="00F87FF7" w:rsidP="00F87FF7">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4F6569F1" w14:textId="77777777" w:rsidR="00F87FF7" w:rsidRPr="00AB5409" w:rsidRDefault="00F87FF7" w:rsidP="00F87FF7">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AB5409">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009E2D67" w14:textId="77777777" w:rsidR="00F87FF7" w:rsidRPr="00AB5409" w:rsidRDefault="00F87FF7" w:rsidP="00F87FF7">
      <w:pPr>
        <w:spacing w:after="0" w:line="360" w:lineRule="auto"/>
        <w:contextualSpacing/>
        <w:rPr>
          <w:rFonts w:ascii="Palatino Linotype" w:eastAsia="Calibri" w:hAnsi="Palatino Linotype" w:cs="Arial"/>
          <w:sz w:val="24"/>
          <w:lang w:val="es-ES_tradnl" w:eastAsia="es-MX"/>
        </w:rPr>
      </w:pPr>
    </w:p>
    <w:p w14:paraId="4F407CA4" w14:textId="77777777" w:rsidR="00F87FF7" w:rsidRPr="00AB5409" w:rsidRDefault="00F87FF7" w:rsidP="00F87FF7">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AB5409">
        <w:rPr>
          <w:rFonts w:ascii="Palatino Linotype" w:eastAsia="MS Mincho" w:hAnsi="Palatino Linotype" w:cs="Arial"/>
          <w:sz w:val="24"/>
          <w:szCs w:val="24"/>
          <w:lang w:val="es-ES_tradnl" w:eastAsia="es-ES"/>
        </w:rPr>
        <w:t xml:space="preserve">El último de estos requisitos previos consiste en que no se pueden emitir acuerdos de carácter general ni particular, según lo dispone el artículo 134 de la Ley </w:t>
      </w:r>
      <w:r w:rsidRPr="00AB5409">
        <w:rPr>
          <w:rFonts w:ascii="Palatino Linotype" w:eastAsia="MS Mincho" w:hAnsi="Palatino Linotype" w:cs="Arial"/>
          <w:sz w:val="24"/>
          <w:szCs w:val="24"/>
          <w:lang w:val="es-ES_tradnl" w:eastAsia="es-ES"/>
        </w:rPr>
        <w:lastRenderedPageBreak/>
        <w:t>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7FA9091" w14:textId="77777777" w:rsidR="00F87FF7" w:rsidRPr="00AB5409" w:rsidRDefault="00F87FF7" w:rsidP="00F87FF7">
      <w:pPr>
        <w:spacing w:after="0" w:line="360" w:lineRule="auto"/>
        <w:contextualSpacing/>
        <w:rPr>
          <w:rFonts w:ascii="Palatino Linotype" w:eastAsia="Calibri" w:hAnsi="Palatino Linotype" w:cs="Arial"/>
          <w:sz w:val="24"/>
          <w:lang w:val="es-ES_tradnl" w:eastAsia="es-MX"/>
        </w:rPr>
      </w:pPr>
    </w:p>
    <w:p w14:paraId="6289130B" w14:textId="77777777" w:rsidR="00F87FF7" w:rsidRPr="00AB5409" w:rsidRDefault="00F87FF7" w:rsidP="00F87FF7">
      <w:pPr>
        <w:numPr>
          <w:ilvl w:val="0"/>
          <w:numId w:val="18"/>
        </w:numPr>
        <w:ind w:left="0" w:firstLine="0"/>
        <w:contextualSpacing/>
        <w:rPr>
          <w:rFonts w:ascii="Palatino Linotype" w:eastAsia="MS Gothic" w:hAnsi="Palatino Linotype" w:cs="Times New Roman"/>
          <w:b/>
          <w:sz w:val="24"/>
          <w:szCs w:val="26"/>
          <w:lang w:val="es-ES_tradnl"/>
        </w:rPr>
      </w:pPr>
      <w:bookmarkStart w:id="103" w:name="_Toc487025372"/>
      <w:bookmarkStart w:id="104" w:name="_Toc493790440"/>
      <w:bookmarkStart w:id="105" w:name="_Toc495606560"/>
      <w:bookmarkStart w:id="106" w:name="_Toc517362232"/>
      <w:bookmarkStart w:id="107" w:name="_Toc523159044"/>
      <w:bookmarkStart w:id="108" w:name="_Toc536726467"/>
      <w:r w:rsidRPr="00AB5409">
        <w:rPr>
          <w:rFonts w:ascii="Palatino Linotype" w:eastAsia="MS Gothic" w:hAnsi="Palatino Linotype" w:cs="Times New Roman"/>
          <w:b/>
          <w:sz w:val="24"/>
          <w:szCs w:val="26"/>
          <w:lang w:val="es-ES_tradnl"/>
        </w:rPr>
        <w:t>Supuesto de clasificación.</w:t>
      </w:r>
      <w:bookmarkEnd w:id="103"/>
      <w:bookmarkEnd w:id="104"/>
      <w:bookmarkEnd w:id="105"/>
      <w:bookmarkEnd w:id="106"/>
      <w:bookmarkEnd w:id="107"/>
      <w:bookmarkEnd w:id="108"/>
    </w:p>
    <w:p w14:paraId="3FAC7D50" w14:textId="77777777" w:rsidR="00F87FF7" w:rsidRPr="00AB5409" w:rsidRDefault="00F87FF7" w:rsidP="00F87FF7">
      <w:pPr>
        <w:spacing w:after="0" w:line="240" w:lineRule="auto"/>
        <w:rPr>
          <w:rFonts w:ascii="Cambria" w:eastAsia="MS Mincho" w:hAnsi="Cambria" w:cs="Times New Roman"/>
          <w:noProof/>
          <w:sz w:val="24"/>
          <w:szCs w:val="24"/>
          <w:lang w:val="es-ES_tradnl"/>
        </w:rPr>
      </w:pPr>
    </w:p>
    <w:p w14:paraId="57504A9D" w14:textId="77777777" w:rsidR="00F87FF7" w:rsidRPr="00AB5409" w:rsidRDefault="00F87FF7" w:rsidP="00F87FF7">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AB5409">
        <w:rPr>
          <w:rFonts w:ascii="Palatino Linotype" w:eastAsia="Calibri" w:hAnsi="Palatino Linotype" w:cs="Arial"/>
          <w:sz w:val="24"/>
          <w:lang w:val="es-ES_tradnl" w:eastAsia="es-MX"/>
        </w:rPr>
        <w:t>Cuando un documento requerido contiene datos personales susceptible</w:t>
      </w:r>
      <w:r w:rsidRPr="00AB5409">
        <w:rPr>
          <w:rFonts w:ascii="Palatino Linotype" w:eastAsia="Calibri" w:hAnsi="Palatino Linotype" w:cs="Arial"/>
          <w:color w:val="C00000"/>
          <w:sz w:val="24"/>
          <w:lang w:val="es-ES_tradnl" w:eastAsia="es-MX"/>
        </w:rPr>
        <w:t>s</w:t>
      </w:r>
      <w:r w:rsidRPr="00AB5409">
        <w:rPr>
          <w:rFonts w:ascii="Palatino Linotype" w:eastAsia="Calibri" w:hAnsi="Palatino Linotype" w:cs="Arial"/>
          <w:sz w:val="24"/>
          <w:lang w:val="es-ES_tradnl" w:eastAsia="es-MX"/>
        </w:rPr>
        <w:t xml:space="preserve"> de clasificarse como confidenciales</w:t>
      </w:r>
      <w:r w:rsidRPr="00AB5409">
        <w:rPr>
          <w:rFonts w:ascii="Palatino Linotype" w:eastAsia="Calibri" w:hAnsi="Palatino Linotype" w:cs="Arial"/>
          <w:b/>
          <w:sz w:val="24"/>
          <w:lang w:val="es-ES_tradnl" w:eastAsia="es-MX"/>
        </w:rPr>
        <w:t>,</w:t>
      </w:r>
      <w:r w:rsidRPr="00AB5409">
        <w:rPr>
          <w:rFonts w:ascii="Palatino Linotype" w:eastAsia="Calibri" w:hAnsi="Palatino Linotype" w:cs="Arial"/>
          <w:sz w:val="24"/>
          <w:lang w:val="es-ES_tradnl" w:eastAsia="es-MX"/>
        </w:rPr>
        <w:t xml:space="preserve"> resulta procedente dicha clasificación conforme a lo señalado por los artículos 3 fracciones IX, XX, XXI y XLV; 91, 137 y 143 fracción I de la Ley de Transparencia y </w:t>
      </w:r>
      <w:r w:rsidRPr="00AB5409">
        <w:rPr>
          <w:rFonts w:ascii="Palatino Linotype" w:eastAsia="MS Mincho" w:hAnsi="Palatino Linotype" w:cs="Arial"/>
          <w:sz w:val="24"/>
          <w:szCs w:val="24"/>
          <w:lang w:val="es-ES_tradnl" w:eastAsia="es-ES"/>
        </w:rPr>
        <w:t>Acceso</w:t>
      </w:r>
      <w:r w:rsidRPr="00AB5409">
        <w:rPr>
          <w:rFonts w:ascii="Palatino Linotype" w:eastAsia="Calibri" w:hAnsi="Palatino Linotype" w:cs="Arial"/>
          <w:sz w:val="24"/>
          <w:lang w:val="es-ES_tradnl" w:eastAsia="es-MX"/>
        </w:rPr>
        <w:t xml:space="preserve"> a la Información Pública del Estado de México y Municipios.</w:t>
      </w:r>
    </w:p>
    <w:p w14:paraId="3E4B6019" w14:textId="77777777" w:rsidR="00F87FF7" w:rsidRPr="00AB5409" w:rsidRDefault="00F87FF7" w:rsidP="00F87FF7">
      <w:pPr>
        <w:spacing w:after="0" w:line="276" w:lineRule="auto"/>
        <w:ind w:right="616"/>
        <w:contextualSpacing/>
        <w:jc w:val="both"/>
        <w:rPr>
          <w:rFonts w:ascii="Palatino Linotype" w:eastAsia="Calibri" w:hAnsi="Palatino Linotype" w:cs="Arial"/>
          <w:sz w:val="24"/>
          <w:lang w:val="es-ES_tradnl" w:eastAsia="es-MX"/>
        </w:rPr>
      </w:pPr>
    </w:p>
    <w:p w14:paraId="6CB26A9B" w14:textId="77777777" w:rsidR="00F87FF7" w:rsidRPr="00AB5409" w:rsidRDefault="00F87FF7" w:rsidP="00F87FF7">
      <w:pPr>
        <w:autoSpaceDE w:val="0"/>
        <w:autoSpaceDN w:val="0"/>
        <w:adjustRightInd w:val="0"/>
        <w:spacing w:after="0" w:line="276" w:lineRule="auto"/>
        <w:ind w:left="567" w:right="616"/>
        <w:jc w:val="both"/>
        <w:rPr>
          <w:rFonts w:ascii="Palatino Linotype" w:eastAsia="MS Mincho" w:hAnsi="Palatino Linotype" w:cs="Arial"/>
          <w:i/>
          <w:szCs w:val="24"/>
          <w:lang w:val="es-ES_tradnl" w:eastAsia="es-ES"/>
        </w:rPr>
      </w:pPr>
      <w:r w:rsidRPr="00AB5409">
        <w:rPr>
          <w:rFonts w:ascii="Palatino Linotype" w:eastAsia="MS Mincho" w:hAnsi="Palatino Linotype" w:cs="Arial"/>
          <w:b/>
          <w:bCs/>
          <w:i/>
          <w:szCs w:val="24"/>
          <w:lang w:val="es-ES_tradnl" w:eastAsia="es-ES"/>
        </w:rPr>
        <w:t xml:space="preserve">Artículo 3. </w:t>
      </w:r>
      <w:r w:rsidRPr="00AB5409">
        <w:rPr>
          <w:rFonts w:ascii="Palatino Linotype" w:eastAsia="MS Mincho" w:hAnsi="Palatino Linotype" w:cs="Arial"/>
          <w:i/>
          <w:szCs w:val="24"/>
          <w:lang w:val="es-ES_tradnl" w:eastAsia="es-ES"/>
        </w:rPr>
        <w:t>Para los efectos de la presente Ley se entenderá por:</w:t>
      </w:r>
    </w:p>
    <w:p w14:paraId="13B0C01C" w14:textId="77777777" w:rsidR="00F87FF7" w:rsidRPr="00AB5409" w:rsidRDefault="00F87FF7" w:rsidP="00F87FF7">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AB5409">
        <w:rPr>
          <w:rFonts w:ascii="Palatino Linotype" w:eastAsia="Calibri" w:hAnsi="Palatino Linotype" w:cs="Arial"/>
          <w:i/>
          <w:lang w:val="es-ES_tradnl" w:eastAsia="es-MX"/>
        </w:rPr>
        <w:t xml:space="preserve"> (…)</w:t>
      </w:r>
    </w:p>
    <w:p w14:paraId="7EC6B920" w14:textId="77777777" w:rsidR="00F87FF7" w:rsidRPr="00AB5409" w:rsidRDefault="00F87FF7" w:rsidP="00F87FF7">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AB5409">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14:paraId="28B9015B" w14:textId="77777777" w:rsidR="00F87FF7" w:rsidRPr="00AB5409" w:rsidRDefault="00F87FF7" w:rsidP="00F87FF7">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AB5409">
        <w:rPr>
          <w:rFonts w:ascii="Palatino Linotype" w:eastAsia="Calibri" w:hAnsi="Palatino Linotype" w:cs="Arial"/>
          <w:i/>
          <w:lang w:val="es-ES_tradnl" w:eastAsia="es-MX"/>
        </w:rPr>
        <w:t>(…)</w:t>
      </w:r>
    </w:p>
    <w:p w14:paraId="5C75B5EE" w14:textId="77777777" w:rsidR="00F87FF7" w:rsidRPr="00AB5409" w:rsidRDefault="00F87FF7" w:rsidP="00F87FF7">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AB5409">
        <w:rPr>
          <w:rFonts w:ascii="Palatino Linotype" w:eastAsia="Calibri" w:hAnsi="Palatino Linotype" w:cs="Arial"/>
          <w:i/>
          <w:lang w:val="es-ES_tradnl" w:eastAsia="es-MX"/>
        </w:rPr>
        <w:t>XX. Información clasificada: Aquella considerada por la presente Ley como reservada o confidencial;</w:t>
      </w:r>
    </w:p>
    <w:p w14:paraId="2AD15C4E" w14:textId="77777777" w:rsidR="00F87FF7" w:rsidRPr="00AB5409" w:rsidRDefault="00F87FF7" w:rsidP="00F87FF7">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AB5409">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CCEE4F1" w14:textId="77777777" w:rsidR="00F87FF7" w:rsidRPr="00AB5409" w:rsidRDefault="00F87FF7" w:rsidP="00F87FF7">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AB5409">
        <w:rPr>
          <w:rFonts w:ascii="Palatino Linotype" w:eastAsia="Calibri" w:hAnsi="Palatino Linotype" w:cs="Arial"/>
          <w:i/>
          <w:lang w:val="es-ES_tradnl" w:eastAsia="es-MX"/>
        </w:rPr>
        <w:t>(…)</w:t>
      </w:r>
    </w:p>
    <w:p w14:paraId="6831CBC3" w14:textId="77777777" w:rsidR="00F87FF7" w:rsidRPr="00AB5409" w:rsidRDefault="00F87FF7" w:rsidP="00F87FF7">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AB5409">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14:paraId="5962EC5A" w14:textId="77777777" w:rsidR="00F87FF7" w:rsidRPr="00AB5409" w:rsidRDefault="00F87FF7" w:rsidP="00F87FF7">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AB5409">
        <w:rPr>
          <w:rFonts w:ascii="Palatino Linotype" w:eastAsia="Calibri" w:hAnsi="Palatino Linotype" w:cs="Arial"/>
          <w:i/>
          <w:lang w:val="es-ES_tradnl" w:eastAsia="es-MX"/>
        </w:rPr>
        <w:t>(…)</w:t>
      </w:r>
    </w:p>
    <w:p w14:paraId="431223D8" w14:textId="77777777" w:rsidR="00F87FF7" w:rsidRPr="00AB5409" w:rsidRDefault="00F87FF7" w:rsidP="00F87FF7">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AB5409">
        <w:rPr>
          <w:rFonts w:ascii="Palatino Linotype" w:eastAsia="Calibri" w:hAnsi="Palatino Linotype" w:cs="Arial"/>
          <w:i/>
          <w:lang w:val="es-ES_tradnl" w:eastAsia="es-MX"/>
        </w:rPr>
        <w:lastRenderedPageBreak/>
        <w:t>Artículo 91. El acceso a la información pública será restringido excepcionalmente, cuando ésta sea clasificada como reservada o confidencial.</w:t>
      </w:r>
    </w:p>
    <w:p w14:paraId="29F5E592" w14:textId="77777777" w:rsidR="00F87FF7" w:rsidRPr="00AB5409" w:rsidRDefault="00F87FF7" w:rsidP="00F87FF7">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AB5409">
        <w:rPr>
          <w:rFonts w:ascii="Palatino Linotype" w:eastAsia="Calibri" w:hAnsi="Palatino Linotype" w:cs="Arial"/>
          <w:i/>
          <w:lang w:val="es-ES_tradnl" w:eastAsia="es-MX"/>
        </w:rPr>
        <w:t>(…)</w:t>
      </w:r>
    </w:p>
    <w:p w14:paraId="5974CC2F" w14:textId="77777777" w:rsidR="00F87FF7" w:rsidRPr="00AB5409" w:rsidRDefault="00F87FF7" w:rsidP="00F87FF7">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AB5409">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0C9FF1D" w14:textId="77777777" w:rsidR="00F87FF7" w:rsidRPr="00AB5409" w:rsidRDefault="00F87FF7" w:rsidP="00F87FF7">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AB5409">
        <w:rPr>
          <w:rFonts w:ascii="Palatino Linotype" w:eastAsia="Calibri" w:hAnsi="Palatino Linotype" w:cs="Arial"/>
          <w:i/>
          <w:lang w:val="es-ES_tradnl" w:eastAsia="es-MX"/>
        </w:rPr>
        <w:t>(…)</w:t>
      </w:r>
    </w:p>
    <w:p w14:paraId="104CE5C9" w14:textId="77777777" w:rsidR="00F87FF7" w:rsidRPr="00AB5409" w:rsidRDefault="00F87FF7" w:rsidP="00F87FF7">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AB5409">
        <w:rPr>
          <w:rFonts w:ascii="Palatino Linotype" w:eastAsia="Calibri" w:hAnsi="Palatino Linotype" w:cs="Arial"/>
          <w:i/>
          <w:lang w:val="es-ES_tradnl" w:eastAsia="es-MX"/>
        </w:rPr>
        <w:t>Artículo 143. Para los efectos de esta Ley se considera información confidencial, la clasificada como tal, de manera permanente, por su naturaleza, cuando:</w:t>
      </w:r>
    </w:p>
    <w:p w14:paraId="7118195F" w14:textId="77777777" w:rsidR="00F87FF7" w:rsidRPr="00AB5409" w:rsidRDefault="00F87FF7" w:rsidP="00F87FF7">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AB5409">
        <w:rPr>
          <w:rFonts w:ascii="Palatino Linotype" w:eastAsia="Calibri" w:hAnsi="Palatino Linotype" w:cs="Arial"/>
          <w:i/>
          <w:lang w:val="es-ES_tradnl" w:eastAsia="es-MX"/>
        </w:rPr>
        <w:t>I. Se refiera a la información privada y los datos personales concernientes a una persona física o jurídico colectiva identificada o identificable;</w:t>
      </w:r>
    </w:p>
    <w:p w14:paraId="44924B0C" w14:textId="77777777" w:rsidR="00F87FF7" w:rsidRPr="00AB5409" w:rsidRDefault="00F87FF7" w:rsidP="00F87FF7">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AB5409">
        <w:rPr>
          <w:rFonts w:ascii="Palatino Linotype" w:eastAsia="Calibri" w:hAnsi="Palatino Linotype" w:cs="Arial"/>
          <w:i/>
          <w:lang w:val="es-ES_tradnl" w:eastAsia="es-MX"/>
        </w:rPr>
        <w:t>La información confidencial no estará sujeta a temporalidad alguna y sólo podrán tener acceso a ella los titulares de la misma, sus representantes y los servidores públicos facultados para ello.</w:t>
      </w:r>
    </w:p>
    <w:p w14:paraId="3B55D6D0" w14:textId="77777777" w:rsidR="00F87FF7" w:rsidRPr="00AB5409" w:rsidRDefault="00F87FF7" w:rsidP="00F87FF7">
      <w:pPr>
        <w:autoSpaceDE w:val="0"/>
        <w:autoSpaceDN w:val="0"/>
        <w:adjustRightInd w:val="0"/>
        <w:spacing w:after="0" w:line="276" w:lineRule="auto"/>
        <w:ind w:left="567" w:right="616"/>
        <w:jc w:val="both"/>
        <w:rPr>
          <w:rFonts w:ascii="Palatino Linotype" w:eastAsia="Calibri" w:hAnsi="Palatino Linotype" w:cs="Arial"/>
          <w:i/>
          <w:lang w:val="es-ES_tradnl" w:eastAsia="es-MX"/>
        </w:rPr>
      </w:pPr>
      <w:r w:rsidRPr="00AB5409">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14:paraId="671EC007" w14:textId="77777777" w:rsidR="00F87FF7" w:rsidRPr="00AB5409" w:rsidRDefault="00F87FF7" w:rsidP="00F87FF7">
      <w:pPr>
        <w:autoSpaceDE w:val="0"/>
        <w:autoSpaceDN w:val="0"/>
        <w:adjustRightInd w:val="0"/>
        <w:spacing w:after="0" w:line="360" w:lineRule="auto"/>
        <w:ind w:left="567" w:right="567"/>
        <w:jc w:val="both"/>
        <w:rPr>
          <w:rFonts w:ascii="Palatino Linotype" w:eastAsia="Calibri" w:hAnsi="Palatino Linotype" w:cs="Arial"/>
          <w:i/>
          <w:lang w:val="es-ES_tradnl" w:eastAsia="es-MX"/>
        </w:rPr>
      </w:pPr>
    </w:p>
    <w:p w14:paraId="21B9BDE9" w14:textId="77777777" w:rsidR="00F87FF7" w:rsidRPr="00AB5409" w:rsidRDefault="00F87FF7" w:rsidP="00F87FF7">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AB5409">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DB766AA" w14:textId="77777777" w:rsidR="00F87FF7" w:rsidRPr="00AB5409" w:rsidRDefault="00F87FF7" w:rsidP="00F87FF7">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2FEA6B7D" w14:textId="77777777" w:rsidR="00F87FF7" w:rsidRPr="00AB5409" w:rsidRDefault="00F87FF7" w:rsidP="00F87FF7">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AB5409">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AB5409">
        <w:rPr>
          <w:rFonts w:ascii="Palatino Linotype" w:eastAsia="MS Mincho" w:hAnsi="Palatino Linotype" w:cs="Arial"/>
          <w:sz w:val="24"/>
          <w:szCs w:val="24"/>
          <w:vertAlign w:val="superscript"/>
          <w:lang w:val="es-ES_tradnl" w:eastAsia="es-ES"/>
        </w:rPr>
        <w:footnoteReference w:id="2"/>
      </w:r>
      <w:r w:rsidRPr="00AB5409">
        <w:rPr>
          <w:rFonts w:ascii="Palatino Linotype" w:eastAsia="MS Mincho" w:hAnsi="Palatino Linotype" w:cs="Arial"/>
          <w:sz w:val="24"/>
          <w:szCs w:val="24"/>
          <w:lang w:val="es-ES_tradnl" w:eastAsia="es-ES"/>
        </w:rPr>
        <w:t xml:space="preserve"> para </w:t>
      </w:r>
      <w:r w:rsidRPr="00AB5409">
        <w:rPr>
          <w:rFonts w:ascii="Palatino Linotype" w:eastAsia="MS Mincho" w:hAnsi="Palatino Linotype" w:cs="Arial"/>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14:paraId="4F2A6B42" w14:textId="77777777" w:rsidR="00F87FF7" w:rsidRPr="00AB5409" w:rsidRDefault="00F87FF7" w:rsidP="00F87FF7">
      <w:pPr>
        <w:spacing w:after="0" w:line="360" w:lineRule="auto"/>
        <w:contextualSpacing/>
        <w:rPr>
          <w:rFonts w:ascii="Palatino Linotype" w:eastAsia="Calibri" w:hAnsi="Palatino Linotype" w:cs="Arial"/>
          <w:sz w:val="24"/>
          <w:lang w:val="es-ES_tradnl" w:eastAsia="es-MX"/>
        </w:rPr>
      </w:pPr>
    </w:p>
    <w:p w14:paraId="29619C71" w14:textId="77777777" w:rsidR="00F87FF7" w:rsidRPr="00AB5409" w:rsidRDefault="00F87FF7" w:rsidP="00F87FF7">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AB5409">
        <w:rPr>
          <w:rFonts w:ascii="Palatino Linotype" w:eastAsia="MS Mincho" w:hAnsi="Palatino Linotype" w:cs="Arial"/>
          <w:sz w:val="24"/>
          <w:szCs w:val="24"/>
          <w:lang w:val="es-ES_tradnl" w:eastAsia="es-ES"/>
        </w:rPr>
        <w:t xml:space="preserve">Una vez hecho lo </w:t>
      </w:r>
      <w:r w:rsidRPr="00AB5409">
        <w:rPr>
          <w:rFonts w:ascii="Palatino Linotype" w:eastAsia="MS Mincho" w:hAnsi="Palatino Linotype" w:cs="Times New Roman"/>
          <w:sz w:val="24"/>
          <w:szCs w:val="24"/>
          <w:lang w:val="es-ES_tradnl" w:eastAsia="es-ES"/>
        </w:rPr>
        <w:t>anterior</w:t>
      </w:r>
      <w:r w:rsidRPr="00AB5409">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14:paraId="20BB703F" w14:textId="77777777" w:rsidR="00F87FF7" w:rsidRPr="00AB5409" w:rsidRDefault="00F87FF7" w:rsidP="00F87FF7">
      <w:pPr>
        <w:spacing w:after="0" w:line="240" w:lineRule="auto"/>
        <w:contextualSpacing/>
        <w:rPr>
          <w:rFonts w:ascii="Palatino Linotype" w:eastAsia="Calibri" w:hAnsi="Palatino Linotype" w:cs="Arial"/>
          <w:sz w:val="24"/>
          <w:lang w:val="es-ES_tradnl" w:eastAsia="es-MX"/>
        </w:rPr>
      </w:pPr>
    </w:p>
    <w:p w14:paraId="51CDE884" w14:textId="77777777" w:rsidR="00F87FF7" w:rsidRPr="00AB5409" w:rsidRDefault="00F87FF7" w:rsidP="00F87FF7">
      <w:pPr>
        <w:numPr>
          <w:ilvl w:val="0"/>
          <w:numId w:val="18"/>
        </w:numPr>
        <w:ind w:left="0" w:firstLine="0"/>
        <w:contextualSpacing/>
        <w:rPr>
          <w:rFonts w:ascii="Palatino Linotype" w:eastAsia="MS Gothic" w:hAnsi="Palatino Linotype" w:cs="Times New Roman"/>
          <w:b/>
          <w:sz w:val="24"/>
          <w:szCs w:val="26"/>
          <w:lang w:val="es-ES_tradnl"/>
        </w:rPr>
      </w:pPr>
      <w:bookmarkStart w:id="109" w:name="_Toc486509923"/>
      <w:bookmarkStart w:id="110" w:name="_Toc487025373"/>
      <w:bookmarkStart w:id="111" w:name="_Toc493790441"/>
      <w:bookmarkStart w:id="112" w:name="_Toc495606561"/>
      <w:bookmarkStart w:id="113" w:name="_Toc517362233"/>
      <w:bookmarkStart w:id="114" w:name="_Toc523159045"/>
      <w:bookmarkStart w:id="115" w:name="_Toc536726468"/>
      <w:r w:rsidRPr="00AB5409">
        <w:rPr>
          <w:rFonts w:ascii="Palatino Linotype" w:eastAsia="MS Gothic" w:hAnsi="Palatino Linotype" w:cs="Times New Roman"/>
          <w:b/>
          <w:sz w:val="24"/>
          <w:szCs w:val="26"/>
          <w:lang w:val="es-ES_tradnl"/>
        </w:rPr>
        <w:t>La intervención del Comité de Transparencia.</w:t>
      </w:r>
      <w:bookmarkEnd w:id="109"/>
      <w:bookmarkEnd w:id="110"/>
      <w:bookmarkEnd w:id="111"/>
      <w:bookmarkEnd w:id="112"/>
      <w:bookmarkEnd w:id="113"/>
      <w:bookmarkEnd w:id="114"/>
      <w:bookmarkEnd w:id="115"/>
    </w:p>
    <w:p w14:paraId="635E02AB" w14:textId="77777777" w:rsidR="00F87FF7" w:rsidRPr="00AB5409" w:rsidRDefault="00F87FF7" w:rsidP="00F87FF7">
      <w:pPr>
        <w:spacing w:after="0" w:line="240" w:lineRule="auto"/>
        <w:rPr>
          <w:rFonts w:ascii="Cambria" w:eastAsia="MS Mincho" w:hAnsi="Cambria" w:cs="Times New Roman"/>
          <w:noProof/>
          <w:sz w:val="24"/>
          <w:szCs w:val="24"/>
          <w:lang w:val="es-ES_tradnl"/>
        </w:rPr>
      </w:pPr>
    </w:p>
    <w:p w14:paraId="2899377C" w14:textId="77777777" w:rsidR="00F87FF7" w:rsidRPr="00AB5409" w:rsidRDefault="00F87FF7" w:rsidP="00F87FF7">
      <w:pPr>
        <w:numPr>
          <w:ilvl w:val="1"/>
          <w:numId w:val="1"/>
        </w:numPr>
        <w:ind w:left="0" w:firstLine="0"/>
        <w:contextualSpacing/>
        <w:rPr>
          <w:rFonts w:ascii="Palatino Linotype" w:eastAsia="MS Gothic" w:hAnsi="Palatino Linotype" w:cs="Times New Roman"/>
          <w:b/>
          <w:sz w:val="24"/>
          <w:szCs w:val="24"/>
          <w:lang w:val="es-ES_tradnl" w:eastAsia="es-ES"/>
        </w:rPr>
      </w:pPr>
      <w:bookmarkStart w:id="116" w:name="_Toc487025374"/>
      <w:bookmarkStart w:id="117" w:name="_Toc493790442"/>
      <w:bookmarkStart w:id="118" w:name="_Toc495606562"/>
      <w:bookmarkStart w:id="119" w:name="_Toc517362234"/>
      <w:bookmarkStart w:id="120" w:name="_Toc523159046"/>
      <w:bookmarkStart w:id="121" w:name="_Toc536726469"/>
      <w:r w:rsidRPr="00AB5409">
        <w:rPr>
          <w:rFonts w:ascii="Palatino Linotype" w:eastAsia="MS Gothic" w:hAnsi="Palatino Linotype" w:cs="Times New Roman"/>
          <w:b/>
          <w:sz w:val="24"/>
          <w:szCs w:val="24"/>
          <w:lang w:val="es-ES_tradnl" w:eastAsia="es-ES"/>
        </w:rPr>
        <w:t>Formalidades para emitir el acuerdo de clasificación.</w:t>
      </w:r>
      <w:bookmarkEnd w:id="116"/>
      <w:bookmarkEnd w:id="117"/>
      <w:bookmarkEnd w:id="118"/>
      <w:bookmarkEnd w:id="119"/>
      <w:bookmarkEnd w:id="120"/>
      <w:bookmarkEnd w:id="121"/>
    </w:p>
    <w:p w14:paraId="18F24FF7" w14:textId="77777777" w:rsidR="00F87FF7" w:rsidRPr="00AB5409" w:rsidRDefault="00F87FF7" w:rsidP="00F87FF7">
      <w:pPr>
        <w:spacing w:after="0" w:line="240" w:lineRule="auto"/>
        <w:rPr>
          <w:rFonts w:ascii="Cambria" w:eastAsia="MS Mincho" w:hAnsi="Cambria" w:cs="Times New Roman"/>
          <w:noProof/>
          <w:sz w:val="24"/>
          <w:szCs w:val="24"/>
          <w:lang w:val="es-ES_tradnl" w:eastAsia="es-ES"/>
        </w:rPr>
      </w:pPr>
    </w:p>
    <w:p w14:paraId="22F267E3" w14:textId="77777777" w:rsidR="00F87FF7" w:rsidRPr="00AB5409" w:rsidRDefault="00F87FF7" w:rsidP="00F87FF7">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AB5409">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AB5409">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AB5409">
        <w:rPr>
          <w:rFonts w:ascii="Palatino Linotype" w:eastAsia="MS Mincho" w:hAnsi="Palatino Linotype" w:cs="Times New Roman"/>
          <w:sz w:val="24"/>
          <w:szCs w:val="24"/>
          <w:lang w:val="es-ES_tradnl" w:eastAsia="es-ES"/>
        </w:rPr>
        <w:t>Desclasificación</w:t>
      </w:r>
      <w:r w:rsidRPr="00AB5409">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14:paraId="488828EF" w14:textId="77777777" w:rsidR="00F87FF7" w:rsidRPr="00AB5409" w:rsidRDefault="00F87FF7" w:rsidP="00F87FF7">
      <w:pPr>
        <w:spacing w:after="0" w:line="276" w:lineRule="auto"/>
        <w:ind w:right="616"/>
        <w:contextualSpacing/>
        <w:jc w:val="both"/>
        <w:rPr>
          <w:rFonts w:ascii="Palatino Linotype" w:eastAsia="Calibri" w:hAnsi="Palatino Linotype" w:cs="Arial"/>
          <w:sz w:val="24"/>
          <w:lang w:val="es-ES_tradnl" w:eastAsia="es-MX"/>
        </w:rPr>
      </w:pPr>
    </w:p>
    <w:p w14:paraId="2A973EE1" w14:textId="77777777" w:rsidR="00F87FF7" w:rsidRPr="00AB5409" w:rsidRDefault="00F87FF7" w:rsidP="00F87FF7">
      <w:pPr>
        <w:autoSpaceDE w:val="0"/>
        <w:autoSpaceDN w:val="0"/>
        <w:adjustRightInd w:val="0"/>
        <w:spacing w:after="0" w:line="276" w:lineRule="auto"/>
        <w:ind w:left="567" w:right="616"/>
        <w:jc w:val="both"/>
        <w:rPr>
          <w:rFonts w:ascii="Palatino Linotype" w:eastAsia="Calibri" w:hAnsi="Palatino Linotype" w:cs="Arial"/>
          <w:i/>
          <w:sz w:val="28"/>
          <w:lang w:val="es-ES_tradnl" w:eastAsia="es-MX"/>
        </w:rPr>
      </w:pPr>
      <w:r w:rsidRPr="00AB5409">
        <w:rPr>
          <w:rFonts w:ascii="Palatino Linotype" w:eastAsia="MS Mincho" w:hAnsi="Palatino Linotype" w:cs="Bookman Old Style,Bold"/>
          <w:b/>
          <w:bCs/>
          <w:i/>
          <w:szCs w:val="20"/>
          <w:lang w:val="es-ES_tradnl" w:eastAsia="es-ES"/>
        </w:rPr>
        <w:lastRenderedPageBreak/>
        <w:t xml:space="preserve">Artículo 128. </w:t>
      </w:r>
      <w:r w:rsidRPr="00AB5409">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AB5409">
        <w:rPr>
          <w:rFonts w:ascii="Palatino Linotype" w:eastAsia="MS Mincho" w:hAnsi="Palatino Linotype" w:cs="Bookman Old Style"/>
          <w:i/>
          <w:szCs w:val="20"/>
          <w:u w:val="single"/>
          <w:lang w:val="es-ES_tradnl" w:eastAsia="es-ES"/>
        </w:rPr>
        <w:t>, el Comité de Transparencia deberá confirmar, modificar o revocar la decisión.</w:t>
      </w:r>
    </w:p>
    <w:p w14:paraId="0754005A" w14:textId="77777777" w:rsidR="00F87FF7" w:rsidRPr="00AB5409" w:rsidRDefault="00F87FF7" w:rsidP="00F87FF7">
      <w:pPr>
        <w:shd w:val="clear" w:color="auto" w:fill="FFFFFF"/>
        <w:spacing w:after="0" w:line="276" w:lineRule="auto"/>
        <w:ind w:left="567" w:right="616"/>
        <w:jc w:val="both"/>
        <w:rPr>
          <w:rFonts w:ascii="Palatino Linotype" w:eastAsia="MS Mincho" w:hAnsi="Palatino Linotype" w:cs="Arial"/>
          <w:i/>
          <w:lang w:val="es-ES_tradnl"/>
        </w:rPr>
      </w:pPr>
      <w:r w:rsidRPr="00AB5409">
        <w:rPr>
          <w:rFonts w:ascii="Palatino Linotype" w:eastAsia="MS Mincho" w:hAnsi="Palatino Linotype" w:cs="Arial"/>
          <w:b/>
          <w:i/>
          <w:lang w:val="es-ES_tradnl"/>
        </w:rPr>
        <w:t>Artículo 149</w:t>
      </w:r>
      <w:r w:rsidRPr="00AB5409">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14:paraId="3C9E4287" w14:textId="77777777" w:rsidR="00F87FF7" w:rsidRPr="00AB5409" w:rsidRDefault="00F87FF7" w:rsidP="00F87FF7">
      <w:pPr>
        <w:shd w:val="clear" w:color="auto" w:fill="FFFFFF"/>
        <w:spacing w:after="0" w:line="276" w:lineRule="auto"/>
        <w:ind w:left="567" w:right="616"/>
        <w:jc w:val="both"/>
        <w:rPr>
          <w:rFonts w:ascii="Palatino Linotype" w:eastAsia="MS Mincho" w:hAnsi="Palatino Linotype" w:cs="Times New Roman"/>
          <w:i/>
          <w:szCs w:val="24"/>
          <w:lang w:val="es-ES_tradnl" w:eastAsia="es-ES"/>
        </w:rPr>
      </w:pPr>
      <w:r w:rsidRPr="00AB5409">
        <w:rPr>
          <w:rFonts w:ascii="Palatino Linotype" w:eastAsia="MS Mincho" w:hAnsi="Palatino Linotype" w:cs="Times New Roman"/>
          <w:b/>
          <w:i/>
          <w:szCs w:val="24"/>
          <w:lang w:val="es-ES_tradnl" w:eastAsia="es-ES"/>
        </w:rPr>
        <w:t>Segundo</w:t>
      </w:r>
      <w:r w:rsidRPr="00AB5409">
        <w:rPr>
          <w:rFonts w:ascii="Palatino Linotype" w:eastAsia="MS Mincho" w:hAnsi="Palatino Linotype" w:cs="Times New Roman"/>
          <w:i/>
          <w:szCs w:val="24"/>
          <w:lang w:val="es-ES_tradnl" w:eastAsia="es-ES"/>
        </w:rPr>
        <w:t>. Para efectos de los presentes Lineamientos Generales, se entenderá por:</w:t>
      </w:r>
    </w:p>
    <w:p w14:paraId="1E6B19F9" w14:textId="77777777" w:rsidR="00F87FF7" w:rsidRPr="00AB5409" w:rsidRDefault="00F87FF7" w:rsidP="00F87FF7">
      <w:pPr>
        <w:shd w:val="clear" w:color="auto" w:fill="FFFFFF"/>
        <w:spacing w:after="0" w:line="276" w:lineRule="auto"/>
        <w:ind w:left="567" w:right="616"/>
        <w:jc w:val="both"/>
        <w:rPr>
          <w:rFonts w:ascii="Palatino Linotype" w:eastAsia="MS Mincho" w:hAnsi="Palatino Linotype" w:cs="Arial"/>
          <w:i/>
          <w:sz w:val="20"/>
          <w:lang w:val="es-ES_tradnl"/>
        </w:rPr>
      </w:pPr>
      <w:r w:rsidRPr="00AB5409">
        <w:rPr>
          <w:rFonts w:ascii="Palatino Linotype" w:eastAsia="MS Mincho" w:hAnsi="Palatino Linotype" w:cs="Times New Roman"/>
          <w:b/>
          <w:i/>
          <w:szCs w:val="24"/>
          <w:lang w:val="es-ES_tradnl" w:eastAsia="es-ES"/>
        </w:rPr>
        <w:t>IV. Comité de Transparencia</w:t>
      </w:r>
      <w:r w:rsidRPr="00AB5409">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AB5409">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AB5409">
        <w:rPr>
          <w:rFonts w:ascii="Palatino Linotype" w:eastAsia="MS Mincho" w:hAnsi="Palatino Linotype" w:cs="Times New Roman"/>
          <w:i/>
          <w:szCs w:val="24"/>
          <w:lang w:val="es-ES_tradnl" w:eastAsia="es-ES"/>
        </w:rPr>
        <w:t xml:space="preserve"> de la información que realicen los titulares de las áreas de los sujetos obligados</w:t>
      </w:r>
    </w:p>
    <w:p w14:paraId="0DD032A3" w14:textId="77777777" w:rsidR="00F87FF7" w:rsidRPr="00AB5409" w:rsidRDefault="00F87FF7" w:rsidP="00F87FF7">
      <w:pPr>
        <w:shd w:val="clear" w:color="auto" w:fill="FFFFFF"/>
        <w:spacing w:after="0" w:line="276" w:lineRule="auto"/>
        <w:ind w:left="567" w:right="616"/>
        <w:jc w:val="both"/>
        <w:rPr>
          <w:rFonts w:ascii="Palatino Linotype" w:eastAsia="MS Mincho" w:hAnsi="Palatino Linotype" w:cs="Arial"/>
          <w:i/>
          <w:lang w:val="es-ES_tradnl"/>
        </w:rPr>
      </w:pPr>
      <w:r w:rsidRPr="00AB5409">
        <w:rPr>
          <w:rFonts w:ascii="Palatino Linotype" w:eastAsia="MS Mincho" w:hAnsi="Palatino Linotype" w:cs="Arial"/>
          <w:b/>
          <w:i/>
          <w:lang w:val="es-ES_tradnl"/>
        </w:rPr>
        <w:t>Quincuagésimo sexto</w:t>
      </w:r>
      <w:r w:rsidRPr="00AB5409">
        <w:rPr>
          <w:rFonts w:ascii="Palatino Linotype" w:eastAsia="MS Mincho" w:hAnsi="Palatino Linotype" w:cs="Arial"/>
          <w:i/>
          <w:lang w:val="es-ES_tradnl"/>
        </w:rPr>
        <w:t xml:space="preserve">. La versión pública del documento o expediente que contenga partes o secciones reservadas o </w:t>
      </w:r>
      <w:r w:rsidRPr="00AB5409">
        <w:rPr>
          <w:rFonts w:ascii="Palatino Linotype" w:eastAsia="MS Mincho" w:hAnsi="Palatino Linotype" w:cs="Arial"/>
          <w:b/>
          <w:i/>
          <w:lang w:val="es-ES_tradnl"/>
        </w:rPr>
        <w:t>confidenciales</w:t>
      </w:r>
      <w:r w:rsidRPr="00AB5409">
        <w:rPr>
          <w:rFonts w:ascii="Palatino Linotype" w:eastAsia="MS Mincho" w:hAnsi="Palatino Linotype" w:cs="Arial"/>
          <w:i/>
          <w:lang w:val="es-ES_tradnl"/>
        </w:rPr>
        <w:t>, será elaborada por los sujetos obligados, previo pago de los costos de reproducción, a través de sus áreas y deberá ser aprobada por su Comité de Transparencia.</w:t>
      </w:r>
    </w:p>
    <w:p w14:paraId="07334E24" w14:textId="77777777" w:rsidR="00F87FF7" w:rsidRPr="00AB5409" w:rsidRDefault="00F87FF7" w:rsidP="00F87FF7">
      <w:pPr>
        <w:shd w:val="clear" w:color="auto" w:fill="FFFFFF"/>
        <w:spacing w:after="0" w:line="276" w:lineRule="auto"/>
        <w:ind w:left="567" w:right="616"/>
        <w:jc w:val="both"/>
        <w:rPr>
          <w:rFonts w:ascii="Palatino Linotype" w:eastAsia="MS Mincho" w:hAnsi="Palatino Linotype" w:cs="Arial"/>
          <w:i/>
          <w:lang w:val="es-ES_tradnl"/>
        </w:rPr>
      </w:pPr>
      <w:r w:rsidRPr="00AB5409">
        <w:rPr>
          <w:rFonts w:ascii="Palatino Linotype" w:eastAsia="MS Mincho" w:hAnsi="Palatino Linotype" w:cs="Arial"/>
          <w:b/>
          <w:i/>
          <w:lang w:val="es-ES_tradnl"/>
        </w:rPr>
        <w:t>Quincuagésimo séptimo</w:t>
      </w:r>
      <w:r w:rsidRPr="00AB5409">
        <w:rPr>
          <w:rFonts w:ascii="Palatino Linotype" w:eastAsia="MS Mincho" w:hAnsi="Palatino Linotype" w:cs="Arial"/>
          <w:i/>
          <w:lang w:val="es-ES_tradnl"/>
        </w:rPr>
        <w:t>. Se considera, en principio, como información pública y no podrá omitirse de las  versiones públicas la siguiente:</w:t>
      </w:r>
    </w:p>
    <w:p w14:paraId="56497406" w14:textId="77777777" w:rsidR="00F87FF7" w:rsidRPr="00AB5409" w:rsidRDefault="00F87FF7" w:rsidP="00F87FF7">
      <w:pPr>
        <w:shd w:val="clear" w:color="auto" w:fill="FFFFFF"/>
        <w:spacing w:after="0" w:line="276" w:lineRule="auto"/>
        <w:ind w:left="567" w:right="616"/>
        <w:jc w:val="both"/>
        <w:rPr>
          <w:rFonts w:ascii="Palatino Linotype" w:eastAsia="MS Mincho" w:hAnsi="Palatino Linotype" w:cs="Arial"/>
          <w:i/>
          <w:lang w:val="es-ES_tradnl"/>
        </w:rPr>
      </w:pPr>
      <w:r w:rsidRPr="00AB5409">
        <w:rPr>
          <w:rFonts w:ascii="Palatino Linotype" w:eastAsia="MS Mincho" w:hAnsi="Palatino Linotype" w:cs="Arial"/>
          <w:i/>
          <w:lang w:val="es-ES_tradnl"/>
        </w:rPr>
        <w:t>I.        La relativa a las Obligaciones de Transparencia que contempla el Título V de la Ley General y las demás disposiciones legales aplicables;</w:t>
      </w:r>
    </w:p>
    <w:p w14:paraId="5AF4E5D1" w14:textId="77777777" w:rsidR="00F87FF7" w:rsidRPr="00AB5409" w:rsidRDefault="00F87FF7" w:rsidP="00F87FF7">
      <w:pPr>
        <w:shd w:val="clear" w:color="auto" w:fill="FFFFFF"/>
        <w:spacing w:after="0" w:line="276" w:lineRule="auto"/>
        <w:ind w:left="567" w:right="616"/>
        <w:jc w:val="both"/>
        <w:rPr>
          <w:rFonts w:ascii="Palatino Linotype" w:eastAsia="MS Mincho" w:hAnsi="Palatino Linotype" w:cs="Arial"/>
          <w:i/>
          <w:lang w:val="es-ES_tradnl"/>
        </w:rPr>
      </w:pPr>
      <w:r w:rsidRPr="00AB5409">
        <w:rPr>
          <w:rFonts w:ascii="Palatino Linotype" w:eastAsia="MS Mincho" w:hAnsi="Palatino Linotype" w:cs="Arial"/>
          <w:i/>
          <w:lang w:val="es-ES_tradnl"/>
        </w:rPr>
        <w:t>II.       El nombre de los servidores públicos en los documentos, y sus firmas autógrafas, cuando sean utilizados en el ejercicio de las facultades conferidas para el desempeño del servicio público, y</w:t>
      </w:r>
    </w:p>
    <w:p w14:paraId="00216263" w14:textId="77777777" w:rsidR="00F87FF7" w:rsidRPr="00AB5409" w:rsidRDefault="00F87FF7" w:rsidP="00F87FF7">
      <w:pPr>
        <w:shd w:val="clear" w:color="auto" w:fill="FFFFFF"/>
        <w:spacing w:after="0" w:line="276" w:lineRule="auto"/>
        <w:ind w:left="567" w:right="616"/>
        <w:jc w:val="both"/>
        <w:rPr>
          <w:rFonts w:ascii="Palatino Linotype" w:eastAsia="MS Mincho" w:hAnsi="Palatino Linotype" w:cs="Arial"/>
          <w:i/>
          <w:lang w:val="es-ES_tradnl" w:eastAsia="es-ES"/>
        </w:rPr>
      </w:pPr>
      <w:r w:rsidRPr="00AB5409">
        <w:rPr>
          <w:rFonts w:ascii="Palatino Linotype" w:eastAsia="MS Mincho"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14:paraId="1BC8332E" w14:textId="77777777" w:rsidR="00F87FF7" w:rsidRPr="00AB5409" w:rsidRDefault="00F87FF7" w:rsidP="00F87FF7">
      <w:pPr>
        <w:shd w:val="clear" w:color="auto" w:fill="FFFFFF"/>
        <w:spacing w:after="0" w:line="276" w:lineRule="auto"/>
        <w:ind w:left="567" w:right="616"/>
        <w:jc w:val="both"/>
        <w:rPr>
          <w:rFonts w:ascii="Palatino Linotype" w:eastAsia="MS Mincho" w:hAnsi="Palatino Linotype" w:cs="Arial"/>
          <w:i/>
          <w:lang w:val="es-ES_tradnl" w:eastAsia="es-ES"/>
        </w:rPr>
      </w:pPr>
      <w:r w:rsidRPr="00AB5409">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14:paraId="6A601C90" w14:textId="77777777" w:rsidR="00F87FF7" w:rsidRPr="00AB5409" w:rsidRDefault="00F87FF7" w:rsidP="00F87FF7">
      <w:pPr>
        <w:shd w:val="clear" w:color="auto" w:fill="FFFFFF"/>
        <w:spacing w:after="0" w:line="276" w:lineRule="auto"/>
        <w:ind w:left="567" w:right="616"/>
        <w:jc w:val="both"/>
        <w:rPr>
          <w:rFonts w:ascii="Palatino Linotype" w:eastAsia="MS Mincho" w:hAnsi="Palatino Linotype" w:cs="Arial"/>
          <w:i/>
          <w:lang w:val="es-ES_tradnl" w:eastAsia="es-ES"/>
        </w:rPr>
      </w:pPr>
      <w:r w:rsidRPr="00AB5409">
        <w:rPr>
          <w:rFonts w:ascii="Palatino Linotype" w:eastAsia="MS Mincho" w:hAnsi="Palatino Linotype" w:cs="Arial"/>
          <w:b/>
          <w:i/>
          <w:lang w:val="es-ES_tradnl" w:eastAsia="es-ES"/>
        </w:rPr>
        <w:t>Quincuagésimo octavo.</w:t>
      </w:r>
      <w:r w:rsidRPr="00AB5409">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p>
    <w:p w14:paraId="0434B907" w14:textId="77777777" w:rsidR="00F87FF7" w:rsidRPr="00AB5409" w:rsidRDefault="00F87FF7" w:rsidP="00F87FF7">
      <w:pPr>
        <w:shd w:val="clear" w:color="auto" w:fill="FFFFFF"/>
        <w:spacing w:after="0" w:line="360" w:lineRule="auto"/>
        <w:ind w:right="616"/>
        <w:jc w:val="both"/>
        <w:rPr>
          <w:rFonts w:ascii="Palatino Linotype" w:eastAsia="MS Mincho" w:hAnsi="Palatino Linotype" w:cs="Arial"/>
          <w:i/>
          <w:lang w:val="es-ES_tradnl" w:eastAsia="es-ES"/>
        </w:rPr>
      </w:pPr>
    </w:p>
    <w:p w14:paraId="75AAE68E" w14:textId="77777777" w:rsidR="00F87FF7" w:rsidRPr="00AB5409" w:rsidRDefault="00F87FF7" w:rsidP="00F87FF7">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AB5409">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w:t>
      </w:r>
      <w:r w:rsidRPr="00AB5409">
        <w:rPr>
          <w:rFonts w:ascii="Palatino Linotype" w:eastAsia="MS Mincho" w:hAnsi="Palatino Linotype" w:cs="Arial"/>
          <w:sz w:val="24"/>
          <w:szCs w:val="24"/>
          <w:lang w:val="es-ES_tradnl" w:eastAsia="es-ES"/>
        </w:rPr>
        <w:lastRenderedPageBreak/>
        <w:t xml:space="preserve">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AB5409">
        <w:rPr>
          <w:rFonts w:ascii="Palatino Linotype" w:eastAsia="MS Mincho" w:hAnsi="Palatino Linotype" w:cs="Times New Roman"/>
          <w:sz w:val="24"/>
          <w:szCs w:val="24"/>
          <w:lang w:val="es-ES_tradnl" w:eastAsia="es-ES"/>
        </w:rPr>
        <w:t>integrantes</w:t>
      </w:r>
      <w:r w:rsidRPr="00AB5409">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14:paraId="385BCB73" w14:textId="77777777" w:rsidR="00F87FF7" w:rsidRPr="00AB5409" w:rsidRDefault="00F87FF7" w:rsidP="00F87FF7">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3498C9FA" w14:textId="77777777" w:rsidR="00F87FF7" w:rsidRPr="00AB5409" w:rsidRDefault="00F87FF7" w:rsidP="00F87FF7">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AB5409">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489556F" w14:textId="77777777" w:rsidR="00F87FF7" w:rsidRPr="00AB5409" w:rsidRDefault="00F87FF7" w:rsidP="00F87FF7">
      <w:pPr>
        <w:spacing w:after="0" w:line="360" w:lineRule="auto"/>
        <w:contextualSpacing/>
        <w:rPr>
          <w:rFonts w:ascii="Palatino Linotype" w:eastAsia="Calibri" w:hAnsi="Palatino Linotype" w:cs="Arial"/>
          <w:sz w:val="24"/>
          <w:lang w:val="es-ES_tradnl" w:eastAsia="es-MX"/>
        </w:rPr>
      </w:pPr>
    </w:p>
    <w:p w14:paraId="039F6675" w14:textId="77777777" w:rsidR="00F87FF7" w:rsidRPr="00AB5409" w:rsidRDefault="00F87FF7" w:rsidP="00F87FF7">
      <w:pPr>
        <w:rPr>
          <w:rFonts w:ascii="Palatino Linotype" w:eastAsia="MS Gothic" w:hAnsi="Palatino Linotype" w:cs="Times New Roman"/>
          <w:b/>
          <w:szCs w:val="24"/>
          <w:lang w:val="es-ES_tradnl" w:eastAsia="es-ES"/>
        </w:rPr>
      </w:pPr>
      <w:bookmarkStart w:id="122" w:name="_Toc486509925"/>
      <w:bookmarkStart w:id="123" w:name="_Toc487025375"/>
      <w:bookmarkStart w:id="124" w:name="_Toc493790443"/>
      <w:bookmarkStart w:id="125" w:name="_Toc495606563"/>
      <w:bookmarkStart w:id="126" w:name="_Toc517362235"/>
      <w:bookmarkStart w:id="127" w:name="_Toc523159047"/>
      <w:bookmarkStart w:id="128" w:name="_Toc536726470"/>
      <w:r w:rsidRPr="00AB5409">
        <w:rPr>
          <w:rFonts w:ascii="Palatino Linotype" w:eastAsia="MS Gothic" w:hAnsi="Palatino Linotype" w:cs="Times New Roman"/>
          <w:b/>
          <w:sz w:val="24"/>
          <w:szCs w:val="24"/>
          <w:lang w:val="es-ES_tradnl" w:eastAsia="es-ES"/>
        </w:rPr>
        <w:t>II. Requisitos de fondo del acuerdo de clasificación</w:t>
      </w:r>
      <w:bookmarkEnd w:id="122"/>
      <w:bookmarkEnd w:id="123"/>
      <w:bookmarkEnd w:id="124"/>
      <w:bookmarkEnd w:id="125"/>
      <w:bookmarkEnd w:id="126"/>
      <w:bookmarkEnd w:id="127"/>
      <w:bookmarkEnd w:id="128"/>
    </w:p>
    <w:p w14:paraId="152A55E5" w14:textId="77777777" w:rsidR="00F87FF7" w:rsidRPr="00AB5409" w:rsidRDefault="00F87FF7" w:rsidP="00F87FF7">
      <w:pPr>
        <w:spacing w:after="0" w:line="360" w:lineRule="auto"/>
        <w:contextualSpacing/>
        <w:rPr>
          <w:rFonts w:ascii="Palatino Linotype" w:eastAsia="Calibri" w:hAnsi="Palatino Linotype" w:cs="Arial"/>
          <w:sz w:val="24"/>
          <w:lang w:val="es-ES_tradnl" w:eastAsia="es-MX"/>
        </w:rPr>
      </w:pPr>
    </w:p>
    <w:p w14:paraId="142DFF4C" w14:textId="77777777" w:rsidR="00F87FF7" w:rsidRPr="00AB5409" w:rsidRDefault="00F87FF7" w:rsidP="00F87FF7">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AB5409">
        <w:rPr>
          <w:rFonts w:ascii="Palatino Linotype" w:eastAsia="MS Mincho" w:hAnsi="Palatino Linotype" w:cs="Arial"/>
          <w:sz w:val="24"/>
          <w:szCs w:val="24"/>
          <w:lang w:val="es-ES_tradnl" w:eastAsia="es-ES"/>
        </w:rPr>
        <w:t xml:space="preserve">Como se ha señalado antes, al hacer el juicio de subsunción o encaje entre el </w:t>
      </w:r>
      <w:r w:rsidRPr="00AB5409">
        <w:rPr>
          <w:rFonts w:ascii="Palatino Linotype" w:eastAsia="Times New Roman" w:hAnsi="Palatino Linotype" w:cs="Arial"/>
          <w:sz w:val="24"/>
          <w:szCs w:val="24"/>
          <w:lang w:val="es-ES_tradnl" w:eastAsia="es-MX"/>
        </w:rPr>
        <w:t>supuesto</w:t>
      </w:r>
      <w:r w:rsidRPr="00AB5409">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w:t>
      </w:r>
      <w:r w:rsidRPr="00AB5409">
        <w:rPr>
          <w:rFonts w:ascii="Palatino Linotype" w:eastAsia="MS Mincho" w:hAnsi="Palatino Linotype" w:cs="Arial"/>
          <w:sz w:val="24"/>
          <w:szCs w:val="24"/>
          <w:lang w:val="es-ES_tradnl" w:eastAsia="es-ES"/>
        </w:rPr>
        <w:lastRenderedPageBreak/>
        <w:t>que se desahoga en sede del Comité de Transparencia, la ley nos aporta mayores luces para cumplir con dicha acreditación en el artículo 131 de la  Ley en la materia, que a la letra dice:</w:t>
      </w:r>
    </w:p>
    <w:p w14:paraId="43A7B690" w14:textId="77777777" w:rsidR="00F87FF7" w:rsidRPr="00AB5409" w:rsidRDefault="00F87FF7" w:rsidP="00F87FF7">
      <w:pPr>
        <w:spacing w:after="0" w:line="360" w:lineRule="auto"/>
        <w:ind w:left="567"/>
        <w:contextualSpacing/>
        <w:jc w:val="both"/>
        <w:rPr>
          <w:rFonts w:ascii="Palatino Linotype" w:eastAsia="Calibri" w:hAnsi="Palatino Linotype" w:cs="Arial"/>
          <w:sz w:val="24"/>
          <w:lang w:val="es-ES_tradnl" w:eastAsia="es-MX"/>
        </w:rPr>
      </w:pPr>
    </w:p>
    <w:p w14:paraId="141395BF" w14:textId="77777777" w:rsidR="00F87FF7" w:rsidRPr="00AB5409" w:rsidRDefault="00F87FF7" w:rsidP="00F87FF7">
      <w:pPr>
        <w:tabs>
          <w:tab w:val="left" w:pos="567"/>
        </w:tabs>
        <w:autoSpaceDE w:val="0"/>
        <w:autoSpaceDN w:val="0"/>
        <w:adjustRightInd w:val="0"/>
        <w:spacing w:after="0" w:line="276" w:lineRule="auto"/>
        <w:ind w:left="567" w:right="616"/>
        <w:jc w:val="both"/>
        <w:rPr>
          <w:rFonts w:ascii="Palatino Linotype" w:eastAsia="MS Mincho" w:hAnsi="Palatino Linotype" w:cs="Arial"/>
          <w:i/>
          <w:sz w:val="28"/>
          <w:szCs w:val="24"/>
          <w:lang w:val="es-ES_tradnl" w:eastAsia="es-ES"/>
        </w:rPr>
      </w:pPr>
      <w:r w:rsidRPr="00AB5409">
        <w:rPr>
          <w:rFonts w:ascii="Palatino Linotype" w:eastAsia="MS Mincho" w:hAnsi="Palatino Linotype" w:cs="Bookman Old Style,Bold"/>
          <w:b/>
          <w:bCs/>
          <w:i/>
          <w:szCs w:val="20"/>
          <w:lang w:val="es-ES_tradnl" w:eastAsia="es-ES"/>
        </w:rPr>
        <w:t xml:space="preserve">Artículo 131. </w:t>
      </w:r>
      <w:r w:rsidRPr="00AB5409">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AB5409">
        <w:rPr>
          <w:rFonts w:ascii="Palatino Linotype" w:eastAsia="MS Mincho" w:hAnsi="Palatino Linotype" w:cs="Bookman Old Style"/>
          <w:b/>
          <w:i/>
          <w:szCs w:val="20"/>
          <w:lang w:val="es-ES_tradnl" w:eastAsia="es-ES"/>
        </w:rPr>
        <w:t>en tal caso deberá fundar y motivar debidamente la clasificación de la información,</w:t>
      </w:r>
      <w:r w:rsidRPr="00AB5409">
        <w:rPr>
          <w:rFonts w:ascii="Palatino Linotype" w:eastAsia="MS Mincho" w:hAnsi="Palatino Linotype" w:cs="Bookman Old Style"/>
          <w:i/>
          <w:szCs w:val="20"/>
          <w:lang w:val="es-ES_tradnl" w:eastAsia="es-ES"/>
        </w:rPr>
        <w:t xml:space="preserve"> de conformidad con lo previsto en la presente Ley.</w:t>
      </w:r>
    </w:p>
    <w:p w14:paraId="4E647549" w14:textId="77777777" w:rsidR="00F87FF7" w:rsidRPr="00AB5409" w:rsidRDefault="00F87FF7" w:rsidP="00F87FF7">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14:paraId="7EF4547F" w14:textId="77777777" w:rsidR="00F87FF7" w:rsidRPr="00AB5409" w:rsidRDefault="00F87FF7" w:rsidP="00F87FF7">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AB5409">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AB5409">
        <w:rPr>
          <w:rFonts w:ascii="Palatino Linotype" w:eastAsia="Times New Roman" w:hAnsi="Palatino Linotype" w:cs="Arial"/>
          <w:sz w:val="24"/>
          <w:szCs w:val="24"/>
          <w:lang w:val="es-ES_tradnl" w:eastAsia="es-MX"/>
        </w:rPr>
        <w:t>la</w:t>
      </w:r>
      <w:r w:rsidRPr="00AB5409">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14:paraId="7E5A8A50" w14:textId="77777777" w:rsidR="00F87FF7" w:rsidRPr="00AB5409" w:rsidRDefault="00F87FF7" w:rsidP="00F87FF7">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72791AC4" w14:textId="77777777" w:rsidR="00F87FF7" w:rsidRPr="00AB5409" w:rsidRDefault="00F87FF7" w:rsidP="00F87FF7">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AB5409">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14:paraId="2B04CD36" w14:textId="77777777" w:rsidR="00F87FF7" w:rsidRPr="00AB5409" w:rsidRDefault="00F87FF7" w:rsidP="00F87FF7">
      <w:pPr>
        <w:spacing w:after="0" w:line="360" w:lineRule="auto"/>
        <w:ind w:right="616"/>
        <w:contextualSpacing/>
        <w:jc w:val="both"/>
        <w:rPr>
          <w:rFonts w:ascii="Palatino Linotype" w:eastAsia="Calibri" w:hAnsi="Palatino Linotype" w:cs="Arial"/>
          <w:sz w:val="24"/>
          <w:lang w:val="es-ES_tradnl" w:eastAsia="es-MX"/>
        </w:rPr>
      </w:pPr>
    </w:p>
    <w:p w14:paraId="72415BC4" w14:textId="77777777" w:rsidR="00F87FF7" w:rsidRPr="00AB5409" w:rsidRDefault="00F87FF7" w:rsidP="00F87FF7">
      <w:pPr>
        <w:spacing w:after="0" w:line="276" w:lineRule="auto"/>
        <w:ind w:left="567" w:right="616"/>
        <w:contextualSpacing/>
        <w:jc w:val="both"/>
        <w:rPr>
          <w:rFonts w:ascii="Palatino Linotype" w:eastAsia="MS Mincho" w:hAnsi="Palatino Linotype" w:cs="Arial"/>
          <w:i/>
          <w:lang w:val="es-ES_tradnl" w:eastAsia="es-ES"/>
        </w:rPr>
      </w:pPr>
      <w:r w:rsidRPr="00AB5409">
        <w:rPr>
          <w:rFonts w:ascii="Palatino Linotype" w:eastAsia="MS Mincho" w:hAnsi="Palatino Linotype" w:cs="Arial"/>
          <w:b/>
          <w:i/>
          <w:lang w:val="es-ES_tradnl" w:eastAsia="es-ES"/>
        </w:rPr>
        <w:t>FUNDAMENTACIÓN Y MOTIVACIÓN.</w:t>
      </w:r>
      <w:r w:rsidRPr="00AB5409">
        <w:rPr>
          <w:rFonts w:ascii="Palatino Linotype" w:eastAsia="MS Mincho" w:hAnsi="Palatino Linotype" w:cs="Arial"/>
          <w:i/>
          <w:lang w:val="es-ES_tradnl" w:eastAsia="es-ES"/>
        </w:rPr>
        <w:t xml:space="preserve"> La </w:t>
      </w:r>
      <w:r w:rsidRPr="00AB5409">
        <w:rPr>
          <w:rFonts w:ascii="Palatino Linotype" w:eastAsia="MS Mincho" w:hAnsi="Palatino Linotype" w:cs="Arial"/>
          <w:i/>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B5409">
        <w:rPr>
          <w:rFonts w:ascii="Palatino Linotype" w:eastAsia="MS Mincho" w:hAnsi="Palatino Linotype" w:cs="Arial"/>
          <w:i/>
          <w:lang w:val="es-ES_tradnl" w:eastAsia="es-ES"/>
        </w:rPr>
        <w:t>.</w:t>
      </w:r>
    </w:p>
    <w:p w14:paraId="506A7586" w14:textId="77777777" w:rsidR="00F87FF7" w:rsidRPr="00AB5409" w:rsidRDefault="00F87FF7" w:rsidP="00F87FF7">
      <w:pPr>
        <w:spacing w:after="0" w:line="276" w:lineRule="auto"/>
        <w:ind w:left="567" w:right="616"/>
        <w:contextualSpacing/>
        <w:jc w:val="both"/>
        <w:rPr>
          <w:rFonts w:ascii="Palatino Linotype" w:eastAsia="MS Mincho" w:hAnsi="Palatino Linotype" w:cs="Arial"/>
          <w:i/>
          <w:lang w:val="es-ES_tradnl" w:eastAsia="es-ES"/>
        </w:rPr>
      </w:pPr>
      <w:r w:rsidRPr="00AB5409">
        <w:rPr>
          <w:rFonts w:ascii="Palatino Linotype" w:eastAsia="MS Mincho" w:hAnsi="Palatino Linotype" w:cs="Arial"/>
          <w:i/>
          <w:lang w:val="es-ES_tradnl" w:eastAsia="es-ES"/>
        </w:rPr>
        <w:t>SEGUNDO TRIBUNAL COLEGIADO DEL SEXTO CIRCUITO.</w:t>
      </w:r>
    </w:p>
    <w:p w14:paraId="1F2B7152" w14:textId="77777777" w:rsidR="00F87FF7" w:rsidRPr="00AB5409" w:rsidRDefault="00F87FF7" w:rsidP="00F87FF7">
      <w:pPr>
        <w:spacing w:after="0" w:line="276" w:lineRule="auto"/>
        <w:ind w:left="567" w:right="616"/>
        <w:contextualSpacing/>
        <w:jc w:val="both"/>
        <w:rPr>
          <w:rFonts w:ascii="Palatino Linotype" w:eastAsia="MS Mincho" w:hAnsi="Palatino Linotype" w:cs="Arial"/>
          <w:i/>
          <w:lang w:val="es-ES_tradnl" w:eastAsia="es-ES"/>
        </w:rPr>
      </w:pPr>
      <w:r w:rsidRPr="00AB5409">
        <w:rPr>
          <w:rFonts w:ascii="Palatino Linotype" w:eastAsia="MS Mincho" w:hAnsi="Palatino Linotype" w:cs="Arial"/>
          <w:i/>
          <w:lang w:val="es-ES_tradnl" w:eastAsia="es-ES"/>
        </w:rPr>
        <w:lastRenderedPageBreak/>
        <w:t>Amparo directo 194/88. Bufete Industrial Construcciones, S.A. de C.V. 28 de junio de 1988. Unanimidad de votos. Ponente: Gustavo Calvillo Rangel. Secretario: Jorge Alberto González Álvarez.</w:t>
      </w:r>
    </w:p>
    <w:p w14:paraId="60A70FE2" w14:textId="77777777" w:rsidR="00F87FF7" w:rsidRPr="00AB5409" w:rsidRDefault="00F87FF7" w:rsidP="00F87FF7">
      <w:pPr>
        <w:spacing w:after="0" w:line="276" w:lineRule="auto"/>
        <w:ind w:left="567" w:right="616"/>
        <w:contextualSpacing/>
        <w:jc w:val="both"/>
        <w:rPr>
          <w:rFonts w:ascii="Palatino Linotype" w:eastAsia="MS Mincho" w:hAnsi="Palatino Linotype" w:cs="Arial"/>
          <w:i/>
          <w:lang w:val="es-ES_tradnl" w:eastAsia="es-ES"/>
        </w:rPr>
      </w:pPr>
      <w:r w:rsidRPr="00AB5409">
        <w:rPr>
          <w:rFonts w:ascii="Palatino Linotype" w:eastAsia="MS Mincho" w:hAnsi="Palatino Linotype" w:cs="Arial"/>
          <w:i/>
          <w:lang w:val="es-ES_tradnl" w:eastAsia="es-ES"/>
        </w:rPr>
        <w:t>Revisión fiscal 103/88. Instituto Mexicano del Seguro Social. 18 de octubre de 1988. Unanimidad de votos. Ponente: Arnoldo Nájera Virgen. Secretario: Alejandro Esponda Rincón.</w:t>
      </w:r>
    </w:p>
    <w:p w14:paraId="04193AAE" w14:textId="77777777" w:rsidR="00F87FF7" w:rsidRPr="00AB5409" w:rsidRDefault="00F87FF7" w:rsidP="00F87FF7">
      <w:pPr>
        <w:spacing w:after="0" w:line="276" w:lineRule="auto"/>
        <w:ind w:left="567" w:right="616"/>
        <w:contextualSpacing/>
        <w:jc w:val="both"/>
        <w:rPr>
          <w:rFonts w:ascii="Palatino Linotype" w:eastAsia="MS Mincho" w:hAnsi="Palatino Linotype" w:cs="Arial"/>
          <w:i/>
          <w:lang w:val="es-ES_tradnl" w:eastAsia="es-ES"/>
        </w:rPr>
      </w:pPr>
      <w:r w:rsidRPr="00AB5409">
        <w:rPr>
          <w:rFonts w:ascii="Palatino Linotype" w:eastAsia="MS Mincho" w:hAnsi="Palatino Linotype" w:cs="Arial"/>
          <w:i/>
          <w:lang w:val="es-ES_tradnl" w:eastAsia="es-ES"/>
        </w:rPr>
        <w:t>Amparo en revisión 333/88. Adilia Romero. 26 de octubre de 1988. Unanimidad de votos. Ponente: Arnoldo Nájera Virgen. Secretario: Enrique Crispín Campos Ramírez.</w:t>
      </w:r>
    </w:p>
    <w:p w14:paraId="56ECD610" w14:textId="77777777" w:rsidR="00F87FF7" w:rsidRPr="00AB5409" w:rsidRDefault="00F87FF7" w:rsidP="00F87FF7">
      <w:pPr>
        <w:spacing w:after="0" w:line="276" w:lineRule="auto"/>
        <w:ind w:left="567" w:right="616"/>
        <w:contextualSpacing/>
        <w:jc w:val="both"/>
        <w:rPr>
          <w:rFonts w:ascii="Palatino Linotype" w:eastAsia="MS Mincho" w:hAnsi="Palatino Linotype" w:cs="Arial"/>
          <w:i/>
          <w:lang w:val="es-ES_tradnl" w:eastAsia="es-ES"/>
        </w:rPr>
      </w:pPr>
      <w:r w:rsidRPr="00AB5409">
        <w:rPr>
          <w:rFonts w:ascii="Palatino Linotype" w:eastAsia="MS Mincho" w:hAnsi="Palatino Linotype" w:cs="Arial"/>
          <w:i/>
          <w:lang w:val="es-ES_tradnl" w:eastAsia="es-ES"/>
        </w:rPr>
        <w:t>Amparo en revisión 597/95. Emilio Maurer Bretón. 15 de noviembre de 1995. Unanimidad de votos. Ponente: Clementina Ramírez Moguel Goyzueta. Secretario: Gonzalo Carrera Molina.</w:t>
      </w:r>
    </w:p>
    <w:p w14:paraId="56DD0E22" w14:textId="77777777" w:rsidR="00F87FF7" w:rsidRPr="00AB5409" w:rsidRDefault="00F87FF7" w:rsidP="00F87FF7">
      <w:pPr>
        <w:spacing w:after="0" w:line="276" w:lineRule="auto"/>
        <w:ind w:left="567" w:right="616"/>
        <w:contextualSpacing/>
        <w:jc w:val="both"/>
        <w:rPr>
          <w:rFonts w:ascii="Palatino Linotype" w:eastAsia="MS Mincho" w:hAnsi="Palatino Linotype" w:cs="Arial"/>
          <w:i/>
          <w:lang w:val="es-ES_tradnl" w:eastAsia="es-ES"/>
        </w:rPr>
      </w:pPr>
      <w:r w:rsidRPr="00AB5409">
        <w:rPr>
          <w:rFonts w:ascii="Palatino Linotype" w:eastAsia="MS Mincho"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AB5409">
        <w:rPr>
          <w:rFonts w:ascii="Palatino Linotype" w:eastAsia="MS Mincho" w:hAnsi="Palatino Linotype" w:cs="Arial"/>
          <w:i/>
          <w:lang w:val="es-ES_tradnl" w:eastAsia="es-ES"/>
        </w:rPr>
        <w:t>Baigts</w:t>
      </w:r>
      <w:proofErr w:type="spellEnd"/>
      <w:r w:rsidRPr="00AB5409">
        <w:rPr>
          <w:rFonts w:ascii="Palatino Linotype" w:eastAsia="MS Mincho" w:hAnsi="Palatino Linotype" w:cs="Arial"/>
          <w:i/>
          <w:lang w:val="es-ES_tradnl" w:eastAsia="es-ES"/>
        </w:rPr>
        <w:t xml:space="preserve"> Muñoz.</w:t>
      </w:r>
    </w:p>
    <w:p w14:paraId="797424E3" w14:textId="77777777" w:rsidR="00F87FF7" w:rsidRPr="00AB5409" w:rsidRDefault="00F87FF7" w:rsidP="00F87FF7">
      <w:pPr>
        <w:spacing w:after="0" w:line="360" w:lineRule="auto"/>
        <w:ind w:right="618"/>
        <w:contextualSpacing/>
        <w:jc w:val="both"/>
        <w:rPr>
          <w:rFonts w:ascii="Palatino Linotype" w:eastAsia="MS Mincho" w:hAnsi="Palatino Linotype" w:cs="Arial"/>
          <w:i/>
          <w:lang w:val="es-ES_tradnl" w:eastAsia="es-ES"/>
        </w:rPr>
      </w:pPr>
    </w:p>
    <w:p w14:paraId="77B7FFF0" w14:textId="77777777" w:rsidR="00F87FF7" w:rsidRPr="00AB5409" w:rsidRDefault="00F87FF7" w:rsidP="00F87FF7">
      <w:pPr>
        <w:numPr>
          <w:ilvl w:val="0"/>
          <w:numId w:val="1"/>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AB5409">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8E2948B" w14:textId="77777777" w:rsidR="00F87FF7" w:rsidRPr="00AB5409" w:rsidRDefault="00F87FF7" w:rsidP="00F87FF7">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14:paraId="57698A29" w14:textId="77777777" w:rsidR="00F87FF7" w:rsidRPr="00AB5409" w:rsidRDefault="00F87FF7" w:rsidP="00F87FF7">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AB5409">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AB5409">
        <w:rPr>
          <w:rFonts w:ascii="Palatino Linotype" w:eastAsia="MS Mincho" w:hAnsi="Palatino Linotype" w:cs="Times New Roman"/>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AB5409">
        <w:rPr>
          <w:rFonts w:ascii="Palatino Linotype" w:eastAsia="MS Mincho" w:hAnsi="Palatino Linotype" w:cs="Times New Roman"/>
          <w:sz w:val="24"/>
          <w:szCs w:val="24"/>
          <w:lang w:val="es-ES_tradnl" w:eastAsia="es-ES"/>
        </w:rPr>
        <w:footnoteReference w:id="3"/>
      </w:r>
      <w:r w:rsidRPr="00AB5409">
        <w:rPr>
          <w:rFonts w:ascii="Palatino Linotype" w:eastAsia="MS Mincho" w:hAnsi="Palatino Linotype" w:cs="Times New Roman"/>
          <w:sz w:val="24"/>
          <w:szCs w:val="24"/>
          <w:lang w:val="es-ES_tradnl" w:eastAsia="es-ES"/>
        </w:rPr>
        <w:t xml:space="preserve"> del servidor público que no tienen ninguna injerencia en el tema de la transparencia </w:t>
      </w:r>
      <w:r w:rsidRPr="00AB5409">
        <w:rPr>
          <w:rFonts w:ascii="Palatino Linotype" w:eastAsia="MS Mincho" w:hAnsi="Palatino Linotype" w:cs="Times New Roman"/>
          <w:sz w:val="24"/>
          <w:szCs w:val="24"/>
          <w:lang w:val="es-ES_tradnl" w:eastAsia="es-ES"/>
        </w:rPr>
        <w:lastRenderedPageBreak/>
        <w:t xml:space="preserve">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los Códigos Bidimensionales, también denominados Códigos QR, estos son datos susceptibles de clasificarse como confidenciales mediante una versión pública que deje a la vista los datos que </w:t>
      </w:r>
      <w:r w:rsidRPr="00AB5409">
        <w:rPr>
          <w:rFonts w:ascii="Palatino Linotype" w:eastAsia="Calibri" w:hAnsi="Palatino Linotype" w:cs="Arial"/>
          <w:bCs/>
          <w:sz w:val="24"/>
          <w:szCs w:val="24"/>
          <w:lang w:val="es-ES_tradnl" w:eastAsia="es-ES"/>
        </w:rPr>
        <w:t xml:space="preserve">ofrezcan la información requerida. </w:t>
      </w:r>
    </w:p>
    <w:p w14:paraId="06E635CB" w14:textId="77777777" w:rsidR="00F87FF7" w:rsidRPr="00AB5409" w:rsidRDefault="00F87FF7" w:rsidP="00F87FF7">
      <w:pPr>
        <w:spacing w:after="0" w:line="360" w:lineRule="auto"/>
        <w:contextualSpacing/>
        <w:rPr>
          <w:rFonts w:ascii="Palatino Linotype" w:eastAsia="Calibri" w:hAnsi="Palatino Linotype" w:cs="Arial"/>
          <w:bCs/>
          <w:sz w:val="24"/>
          <w:szCs w:val="24"/>
          <w:lang w:val="es-ES_tradnl" w:eastAsia="es-ES"/>
        </w:rPr>
      </w:pPr>
    </w:p>
    <w:p w14:paraId="48AA59A1" w14:textId="77777777" w:rsidR="00F87FF7" w:rsidRPr="00AB5409" w:rsidRDefault="00F87FF7" w:rsidP="00F87FF7">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B5409">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14:paraId="4A3D47C2" w14:textId="77777777" w:rsidR="00F87FF7" w:rsidRPr="00AB5409" w:rsidRDefault="00F87FF7" w:rsidP="00F87FF7">
      <w:pPr>
        <w:spacing w:after="0" w:line="240" w:lineRule="auto"/>
        <w:contextualSpacing/>
        <w:rPr>
          <w:rFonts w:ascii="Palatino Linotype" w:eastAsia="MS Mincho" w:hAnsi="Palatino Linotype" w:cs="Arial"/>
          <w:sz w:val="24"/>
          <w:szCs w:val="24"/>
          <w:lang w:val="es-ES_tradnl" w:eastAsia="es-MX"/>
        </w:rPr>
      </w:pPr>
    </w:p>
    <w:p w14:paraId="2BF6C840" w14:textId="77777777" w:rsidR="00F87FF7" w:rsidRPr="00AB5409" w:rsidRDefault="00F87FF7" w:rsidP="00F87FF7">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B5409">
        <w:rPr>
          <w:rFonts w:ascii="Palatino Linotype" w:eastAsia="MS Mincho" w:hAnsi="Palatino Linotype" w:cs="Arial"/>
          <w:sz w:val="24"/>
          <w:szCs w:val="24"/>
          <w:lang w:val="es-ES_tradnl" w:eastAsia="es-MX"/>
        </w:rPr>
        <w:t xml:space="preserve">Por cuanto hace al </w:t>
      </w:r>
      <w:r w:rsidRPr="00AB5409">
        <w:rPr>
          <w:rFonts w:ascii="Palatino Linotype" w:eastAsia="MS Mincho" w:hAnsi="Palatino Linotype" w:cs="Arial"/>
          <w:b/>
          <w:sz w:val="24"/>
          <w:szCs w:val="24"/>
          <w:lang w:val="es-ES_tradnl" w:eastAsia="es-MX"/>
        </w:rPr>
        <w:t>Registro Federal de Contribuyentes</w:t>
      </w:r>
      <w:r w:rsidRPr="00AB5409">
        <w:rPr>
          <w:rFonts w:ascii="Palatino Linotype" w:eastAsia="MS Mincho" w:hAnsi="Palatino Linotype" w:cs="Arial"/>
          <w:sz w:val="24"/>
          <w:szCs w:val="24"/>
          <w:lang w:val="es-ES_tradnl" w:eastAsia="es-MX"/>
        </w:rPr>
        <w:t xml:space="preserve"> </w:t>
      </w:r>
      <w:r w:rsidRPr="00AB5409">
        <w:rPr>
          <w:rFonts w:ascii="Palatino Linotype" w:eastAsia="MS Mincho" w:hAnsi="Palatino Linotype" w:cs="Arial"/>
          <w:b/>
          <w:sz w:val="24"/>
          <w:szCs w:val="24"/>
          <w:lang w:val="es-ES_tradnl" w:eastAsia="es-MX"/>
        </w:rPr>
        <w:t>de las personas físicas</w:t>
      </w:r>
      <w:r w:rsidRPr="00AB5409">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AB5409">
        <w:rPr>
          <w:rFonts w:ascii="Palatino Linotype" w:eastAsia="MS Mincho" w:hAnsi="Palatino Linotype" w:cs="Times New Roman"/>
          <w:sz w:val="24"/>
          <w:szCs w:val="24"/>
          <w:lang w:val="es-ES_tradnl" w:eastAsia="es-ES"/>
        </w:rPr>
        <w:t xml:space="preserve"> y finalmente la </w:t>
      </w:r>
      <w:proofErr w:type="spellStart"/>
      <w:r w:rsidRPr="00AB5409">
        <w:rPr>
          <w:rFonts w:ascii="Palatino Linotype" w:eastAsia="MS Mincho" w:hAnsi="Palatino Linotype" w:cs="Times New Roman"/>
          <w:sz w:val="24"/>
          <w:szCs w:val="24"/>
          <w:lang w:val="es-ES_tradnl" w:eastAsia="es-ES"/>
        </w:rPr>
        <w:t>homoclave</w:t>
      </w:r>
      <w:proofErr w:type="spellEnd"/>
      <w:r w:rsidRPr="00AB5409">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14:paraId="356D12DF" w14:textId="77777777" w:rsidR="00F87FF7" w:rsidRPr="00AB5409" w:rsidRDefault="00F87FF7" w:rsidP="00F87FF7">
      <w:pPr>
        <w:spacing w:after="0" w:line="240" w:lineRule="auto"/>
        <w:contextualSpacing/>
        <w:rPr>
          <w:rFonts w:ascii="Palatino Linotype" w:eastAsia="MS Mincho" w:hAnsi="Palatino Linotype" w:cs="Arial"/>
          <w:sz w:val="24"/>
          <w:szCs w:val="24"/>
          <w:lang w:val="es-ES_tradnl" w:eastAsia="es-MX"/>
        </w:rPr>
      </w:pPr>
    </w:p>
    <w:p w14:paraId="3479C3C3" w14:textId="77777777" w:rsidR="00F87FF7" w:rsidRPr="00AB5409" w:rsidRDefault="00F87FF7" w:rsidP="00F87FF7">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B5409">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14:paraId="3E57E602" w14:textId="77777777" w:rsidR="00F87FF7" w:rsidRPr="00AB5409" w:rsidRDefault="00F87FF7" w:rsidP="00F87FF7">
      <w:pPr>
        <w:autoSpaceDE w:val="0"/>
        <w:autoSpaceDN w:val="0"/>
        <w:adjustRightInd w:val="0"/>
        <w:spacing w:after="0" w:line="276" w:lineRule="auto"/>
        <w:ind w:left="567" w:right="616"/>
        <w:jc w:val="both"/>
        <w:rPr>
          <w:rFonts w:ascii="Palatino Linotype" w:eastAsia="MS Mincho" w:hAnsi="Palatino Linotype" w:cs="Arial"/>
          <w:b/>
          <w:bCs/>
          <w:i/>
          <w:sz w:val="24"/>
          <w:szCs w:val="24"/>
          <w:lang w:val="es-ES_tradnl" w:eastAsia="es-ES"/>
        </w:rPr>
      </w:pPr>
    </w:p>
    <w:p w14:paraId="4D1FB038" w14:textId="77777777" w:rsidR="00F87FF7" w:rsidRPr="00AB5409" w:rsidRDefault="00F87FF7" w:rsidP="00F87FF7">
      <w:pPr>
        <w:tabs>
          <w:tab w:val="left" w:pos="7938"/>
        </w:tabs>
        <w:spacing w:after="0" w:line="276" w:lineRule="auto"/>
        <w:ind w:left="567" w:right="616"/>
        <w:jc w:val="both"/>
        <w:rPr>
          <w:rFonts w:ascii="Palatino Linotype" w:eastAsia="MS Mincho" w:hAnsi="Palatino Linotype" w:cs="Arial"/>
          <w:bCs/>
          <w:i/>
          <w:szCs w:val="24"/>
          <w:lang w:val="es-ES_tradnl" w:eastAsia="es-ES"/>
        </w:rPr>
      </w:pPr>
      <w:r w:rsidRPr="00AB5409">
        <w:rPr>
          <w:rFonts w:ascii="Palatino Linotype" w:eastAsia="MS Mincho" w:hAnsi="Palatino Linotype" w:cs="Arial"/>
          <w:bCs/>
          <w:i/>
          <w:szCs w:val="24"/>
          <w:lang w:val="es-ES_tradnl" w:eastAsia="es-ES"/>
        </w:rPr>
        <w:t>“</w:t>
      </w:r>
      <w:r w:rsidRPr="00AB5409">
        <w:rPr>
          <w:rFonts w:ascii="Palatino Linotype" w:eastAsia="MS Mincho" w:hAnsi="Palatino Linotype" w:cs="Arial"/>
          <w:b/>
          <w:bCs/>
          <w:i/>
          <w:szCs w:val="24"/>
          <w:lang w:val="es-ES_tradnl" w:eastAsia="es-ES"/>
        </w:rPr>
        <w:t>Registro Federal de Contribuyentes (RFC) de personas físicas</w:t>
      </w:r>
      <w:r w:rsidRPr="00AB5409">
        <w:rPr>
          <w:rFonts w:ascii="Palatino Linotype" w:eastAsia="MS Mincho" w:hAnsi="Palatino Linotype" w:cs="Arial"/>
          <w:bCs/>
          <w:i/>
          <w:szCs w:val="24"/>
          <w:lang w:val="es-ES_tradnl" w:eastAsia="es-ES"/>
        </w:rPr>
        <w:t>. El RFC es una clave de carácter fiscal, única e irrepetible, que permite identificar al titular, su edad y fecha de nacimiento, por lo que es un dato personal de carácter confidencial.</w:t>
      </w:r>
    </w:p>
    <w:p w14:paraId="53B837D9" w14:textId="77777777" w:rsidR="00F87FF7" w:rsidRPr="00AB5409" w:rsidRDefault="00F87FF7" w:rsidP="00F87FF7">
      <w:pPr>
        <w:spacing w:after="0" w:line="276" w:lineRule="auto"/>
        <w:ind w:left="567" w:right="616"/>
        <w:jc w:val="both"/>
        <w:rPr>
          <w:rFonts w:ascii="Palatino Linotype" w:eastAsia="MS Mincho" w:hAnsi="Palatino Linotype" w:cs="Arial"/>
          <w:bCs/>
          <w:i/>
          <w:szCs w:val="24"/>
          <w:lang w:val="es-ES_tradnl" w:eastAsia="es-ES"/>
        </w:rPr>
      </w:pPr>
    </w:p>
    <w:p w14:paraId="5D436210" w14:textId="77777777" w:rsidR="00F87FF7" w:rsidRPr="00AB5409" w:rsidRDefault="00F87FF7" w:rsidP="00F87FF7">
      <w:pPr>
        <w:spacing w:after="0" w:line="276" w:lineRule="auto"/>
        <w:ind w:left="567" w:right="616"/>
        <w:jc w:val="both"/>
        <w:rPr>
          <w:rFonts w:ascii="Palatino Linotype" w:eastAsia="MS Mincho" w:hAnsi="Palatino Linotype" w:cs="Arial"/>
          <w:bCs/>
          <w:i/>
          <w:szCs w:val="24"/>
          <w:lang w:val="es-ES_tradnl" w:eastAsia="es-ES"/>
        </w:rPr>
      </w:pPr>
      <w:r w:rsidRPr="00AB5409">
        <w:rPr>
          <w:rFonts w:ascii="Palatino Linotype" w:eastAsia="MS Mincho" w:hAnsi="Palatino Linotype" w:cs="Arial"/>
          <w:bCs/>
          <w:i/>
          <w:szCs w:val="24"/>
          <w:lang w:val="es-ES_tradnl" w:eastAsia="es-ES"/>
        </w:rPr>
        <w:t>Resoluciones:</w:t>
      </w:r>
    </w:p>
    <w:p w14:paraId="7D15DEAB" w14:textId="77777777" w:rsidR="00F87FF7" w:rsidRPr="00AB5409" w:rsidRDefault="00F87FF7" w:rsidP="00F87FF7">
      <w:pPr>
        <w:spacing w:after="0" w:line="276" w:lineRule="auto"/>
        <w:ind w:left="567" w:right="616"/>
        <w:jc w:val="both"/>
        <w:rPr>
          <w:rFonts w:ascii="Palatino Linotype" w:eastAsia="MS Mincho" w:hAnsi="Palatino Linotype" w:cs="Arial"/>
          <w:bCs/>
          <w:i/>
          <w:szCs w:val="24"/>
          <w:lang w:val="es-ES_tradnl" w:eastAsia="es-ES"/>
        </w:rPr>
      </w:pPr>
      <w:r w:rsidRPr="00AB5409">
        <w:rPr>
          <w:rFonts w:ascii="Palatino Linotype" w:eastAsia="MS Mincho" w:hAnsi="Palatino Linotype" w:cs="Arial"/>
          <w:bCs/>
          <w:i/>
          <w:szCs w:val="24"/>
          <w:lang w:val="es-ES_tradnl" w:eastAsia="es-ES"/>
        </w:rPr>
        <w:t>•</w:t>
      </w:r>
      <w:r w:rsidRPr="00AB5409">
        <w:rPr>
          <w:rFonts w:ascii="Palatino Linotype" w:eastAsia="MS Mincho" w:hAnsi="Palatino Linotype" w:cs="Arial"/>
          <w:bCs/>
          <w:i/>
          <w:szCs w:val="24"/>
          <w:lang w:val="es-ES_tradnl" w:eastAsia="es-ES"/>
        </w:rPr>
        <w:tab/>
        <w:t>RRA 0189/17. Morena. 08 de febrero de 2017. Por unanimidad. Comisionado Ponente Joel Salas Suárez.</w:t>
      </w:r>
    </w:p>
    <w:p w14:paraId="4B0C44AD" w14:textId="77777777" w:rsidR="00F87FF7" w:rsidRPr="00AB5409" w:rsidRDefault="00F87FF7" w:rsidP="00F87FF7">
      <w:pPr>
        <w:spacing w:after="0" w:line="276" w:lineRule="auto"/>
        <w:ind w:left="567" w:right="616"/>
        <w:jc w:val="both"/>
        <w:rPr>
          <w:rFonts w:ascii="Palatino Linotype" w:eastAsia="MS Mincho" w:hAnsi="Palatino Linotype" w:cs="Arial"/>
          <w:bCs/>
          <w:i/>
          <w:szCs w:val="24"/>
          <w:lang w:val="es-ES_tradnl" w:eastAsia="es-ES"/>
        </w:rPr>
      </w:pPr>
      <w:r w:rsidRPr="00AB5409">
        <w:rPr>
          <w:rFonts w:ascii="Palatino Linotype" w:eastAsia="MS Mincho" w:hAnsi="Palatino Linotype" w:cs="Arial"/>
          <w:bCs/>
          <w:i/>
          <w:szCs w:val="24"/>
          <w:lang w:val="es-ES_tradnl" w:eastAsia="es-ES"/>
        </w:rPr>
        <w:t>•</w:t>
      </w:r>
      <w:r w:rsidRPr="00AB5409">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w:t>
      </w:r>
      <w:proofErr w:type="spellStart"/>
      <w:r w:rsidRPr="00AB5409">
        <w:rPr>
          <w:rFonts w:ascii="Palatino Linotype" w:eastAsia="MS Mincho" w:hAnsi="Palatino Linotype" w:cs="Arial"/>
          <w:bCs/>
          <w:i/>
          <w:szCs w:val="24"/>
          <w:lang w:val="es-ES_tradnl" w:eastAsia="es-ES"/>
        </w:rPr>
        <w:t>Rosendoevgueni</w:t>
      </w:r>
      <w:proofErr w:type="spellEnd"/>
      <w:r w:rsidRPr="00AB5409">
        <w:rPr>
          <w:rFonts w:ascii="Palatino Linotype" w:eastAsia="MS Mincho" w:hAnsi="Palatino Linotype" w:cs="Arial"/>
          <w:bCs/>
          <w:i/>
          <w:szCs w:val="24"/>
          <w:lang w:val="es-ES_tradnl" w:eastAsia="es-ES"/>
        </w:rPr>
        <w:t xml:space="preserve"> Monterrey </w:t>
      </w:r>
      <w:proofErr w:type="spellStart"/>
      <w:r w:rsidRPr="00AB5409">
        <w:rPr>
          <w:rFonts w:ascii="Palatino Linotype" w:eastAsia="MS Mincho" w:hAnsi="Palatino Linotype" w:cs="Arial"/>
          <w:bCs/>
          <w:i/>
          <w:szCs w:val="24"/>
          <w:lang w:val="es-ES_tradnl" w:eastAsia="es-ES"/>
        </w:rPr>
        <w:t>Chepov</w:t>
      </w:r>
      <w:proofErr w:type="spellEnd"/>
      <w:r w:rsidRPr="00AB5409">
        <w:rPr>
          <w:rFonts w:ascii="Palatino Linotype" w:eastAsia="MS Mincho" w:hAnsi="Palatino Linotype" w:cs="Arial"/>
          <w:bCs/>
          <w:i/>
          <w:szCs w:val="24"/>
          <w:lang w:val="es-ES_tradnl" w:eastAsia="es-ES"/>
        </w:rPr>
        <w:t xml:space="preserve">. </w:t>
      </w:r>
    </w:p>
    <w:p w14:paraId="30B372BF" w14:textId="77777777" w:rsidR="00F87FF7" w:rsidRPr="00AB5409" w:rsidRDefault="00F87FF7" w:rsidP="00F87FF7">
      <w:pPr>
        <w:spacing w:after="0" w:line="276" w:lineRule="auto"/>
        <w:ind w:left="567" w:right="616"/>
        <w:jc w:val="both"/>
        <w:rPr>
          <w:rFonts w:ascii="Palatino Linotype" w:eastAsia="MS Mincho" w:hAnsi="Palatino Linotype" w:cs="Arial"/>
          <w:bCs/>
          <w:i/>
          <w:szCs w:val="24"/>
          <w:lang w:val="es-ES_tradnl" w:eastAsia="es-ES"/>
        </w:rPr>
      </w:pPr>
      <w:r w:rsidRPr="00AB5409">
        <w:rPr>
          <w:rFonts w:ascii="Palatino Linotype" w:eastAsia="MS Mincho" w:hAnsi="Palatino Linotype" w:cs="Arial"/>
          <w:bCs/>
          <w:i/>
          <w:szCs w:val="24"/>
          <w:lang w:val="es-ES_tradnl" w:eastAsia="es-ES"/>
        </w:rPr>
        <w:t>•</w:t>
      </w:r>
      <w:r w:rsidRPr="00AB5409">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14:paraId="6F45D151" w14:textId="77777777" w:rsidR="00F87FF7" w:rsidRPr="00AB5409" w:rsidRDefault="00F87FF7" w:rsidP="00F87FF7">
      <w:pPr>
        <w:spacing w:after="0" w:line="276" w:lineRule="auto"/>
        <w:ind w:left="567" w:right="616"/>
        <w:jc w:val="both"/>
        <w:rPr>
          <w:rFonts w:ascii="Palatino Linotype" w:eastAsia="MS Mincho" w:hAnsi="Palatino Linotype" w:cs="Arial"/>
          <w:bCs/>
          <w:i/>
          <w:szCs w:val="24"/>
          <w:lang w:val="es-ES_tradnl" w:eastAsia="es-ES"/>
        </w:rPr>
      </w:pPr>
      <w:r w:rsidRPr="00AB5409">
        <w:rPr>
          <w:rFonts w:ascii="Palatino Linotype" w:eastAsia="MS Mincho" w:hAnsi="Palatino Linotype" w:cs="Arial"/>
          <w:bCs/>
          <w:szCs w:val="24"/>
          <w:lang w:val="es-ES_tradnl" w:eastAsia="es-ES"/>
        </w:rPr>
        <w:t>(Énfasis añadido)</w:t>
      </w:r>
    </w:p>
    <w:p w14:paraId="647BF8A6" w14:textId="77777777" w:rsidR="00F87FF7" w:rsidRPr="00AB5409" w:rsidRDefault="00F87FF7" w:rsidP="00F87FF7">
      <w:pPr>
        <w:spacing w:after="0" w:line="360" w:lineRule="auto"/>
        <w:jc w:val="both"/>
        <w:rPr>
          <w:rFonts w:ascii="Palatino Linotype" w:eastAsia="MS Mincho" w:hAnsi="Palatino Linotype" w:cs="Arial"/>
          <w:sz w:val="24"/>
          <w:szCs w:val="24"/>
          <w:lang w:val="es-ES_tradnl" w:eastAsia="es-MX"/>
        </w:rPr>
      </w:pPr>
    </w:p>
    <w:p w14:paraId="02FEEBA0" w14:textId="77777777" w:rsidR="00F87FF7" w:rsidRPr="00AB5409" w:rsidRDefault="00F87FF7" w:rsidP="00F87FF7">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AB5409">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AB5409">
        <w:rPr>
          <w:rFonts w:ascii="Palatino Linotype" w:eastAsia="MS Mincho" w:hAnsi="Palatino Linotype" w:cs="Arial"/>
          <w:sz w:val="24"/>
          <w:szCs w:val="24"/>
          <w:lang w:val="es-ES_tradnl" w:eastAsia="es-MX"/>
        </w:rPr>
        <w:t>homoclave</w:t>
      </w:r>
      <w:proofErr w:type="spellEnd"/>
      <w:r w:rsidRPr="00AB5409">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AB5409">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AB5409">
        <w:rPr>
          <w:rFonts w:ascii="Palatino Linotype" w:eastAsia="MS Mincho" w:hAnsi="Palatino Linotype" w:cs="Arial"/>
          <w:sz w:val="24"/>
          <w:szCs w:val="24"/>
          <w:lang w:val="es-ES_tradnl" w:eastAsia="es-MX"/>
        </w:rPr>
        <w:t>.</w:t>
      </w:r>
    </w:p>
    <w:p w14:paraId="08A1FB25" w14:textId="77777777" w:rsidR="00F87FF7" w:rsidRPr="00AB5409" w:rsidRDefault="00F87FF7" w:rsidP="00F87FF7">
      <w:pPr>
        <w:spacing w:after="0" w:line="360" w:lineRule="auto"/>
        <w:contextualSpacing/>
        <w:jc w:val="both"/>
        <w:rPr>
          <w:rFonts w:ascii="Palatino Linotype" w:eastAsia="MS Mincho" w:hAnsi="Palatino Linotype" w:cs="Arial"/>
          <w:sz w:val="24"/>
          <w:szCs w:val="24"/>
          <w:lang w:val="es-ES_tradnl" w:eastAsia="es-MX"/>
        </w:rPr>
      </w:pPr>
    </w:p>
    <w:p w14:paraId="492C7FC1" w14:textId="77777777" w:rsidR="00F87FF7" w:rsidRPr="00AB5409" w:rsidRDefault="00F87FF7" w:rsidP="00F87FF7">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AB5409">
        <w:rPr>
          <w:rFonts w:ascii="Palatino Linotype" w:eastAsia="MS Mincho" w:hAnsi="Palatino Linotype" w:cs="Arial"/>
          <w:sz w:val="24"/>
          <w:szCs w:val="24"/>
          <w:lang w:val="es-ES_tradnl" w:eastAsia="es-MX"/>
        </w:rPr>
        <w:t xml:space="preserve">Por cuanto hace a la </w:t>
      </w:r>
      <w:r w:rsidRPr="00AB5409">
        <w:rPr>
          <w:rFonts w:ascii="Palatino Linotype" w:eastAsia="MS Mincho" w:hAnsi="Palatino Linotype" w:cs="Arial"/>
          <w:b/>
          <w:sz w:val="24"/>
          <w:szCs w:val="24"/>
          <w:lang w:val="es-ES_tradnl" w:eastAsia="es-ES"/>
        </w:rPr>
        <w:t xml:space="preserve">Clave Única de Registro de Población, </w:t>
      </w:r>
      <w:r w:rsidRPr="00AB5409">
        <w:rPr>
          <w:rFonts w:ascii="Palatino Linotype" w:eastAsia="MS Mincho" w:hAnsi="Palatino Linotype" w:cs="Arial"/>
          <w:sz w:val="24"/>
          <w:szCs w:val="24"/>
          <w:lang w:val="es-ES_tradnl" w:eastAsia="es-MX"/>
        </w:rPr>
        <w:t xml:space="preserve">constituye un dato personal, ya que tiene como finalidad registrar a cada una de las personas que </w:t>
      </w:r>
      <w:r w:rsidRPr="00AB5409">
        <w:rPr>
          <w:rFonts w:ascii="Palatino Linotype" w:eastAsia="MS Mincho" w:hAnsi="Palatino Linotype" w:cs="Arial"/>
          <w:sz w:val="24"/>
          <w:szCs w:val="24"/>
          <w:lang w:val="es-ES_tradnl" w:eastAsia="es-MX"/>
        </w:rPr>
        <w:lastRenderedPageBreak/>
        <w:t>integran la población del país, con los datos que permitan certificar y acreditar fehacientemente su identidad, la cual servirá para identificarla de manera individual.</w:t>
      </w:r>
    </w:p>
    <w:p w14:paraId="4B2DDA42" w14:textId="77777777" w:rsidR="00F87FF7" w:rsidRPr="00AB5409" w:rsidRDefault="00F87FF7" w:rsidP="00F87FF7">
      <w:pPr>
        <w:spacing w:after="0" w:line="360" w:lineRule="auto"/>
        <w:jc w:val="both"/>
        <w:rPr>
          <w:rFonts w:ascii="Palatino Linotype" w:eastAsia="MS Mincho" w:hAnsi="Palatino Linotype" w:cs="Arial"/>
          <w:sz w:val="24"/>
          <w:szCs w:val="24"/>
          <w:lang w:val="es-ES_tradnl" w:eastAsia="es-MX"/>
        </w:rPr>
      </w:pPr>
    </w:p>
    <w:p w14:paraId="391AE7A6" w14:textId="77777777" w:rsidR="00F87FF7" w:rsidRPr="00AB5409" w:rsidRDefault="00F87FF7" w:rsidP="00F87FF7">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AB5409">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14:paraId="5835A4B1" w14:textId="77777777" w:rsidR="00F87FF7" w:rsidRPr="00AB5409" w:rsidRDefault="00F87FF7" w:rsidP="00F87FF7">
      <w:pPr>
        <w:spacing w:after="0" w:line="360" w:lineRule="auto"/>
        <w:ind w:left="567" w:right="616"/>
        <w:rPr>
          <w:rFonts w:ascii="Palatino Linotype" w:eastAsia="MS Mincho" w:hAnsi="Palatino Linotype" w:cs="Arial"/>
          <w:sz w:val="24"/>
          <w:szCs w:val="24"/>
          <w:lang w:val="es-ES_tradnl" w:eastAsia="es-MX"/>
        </w:rPr>
      </w:pPr>
    </w:p>
    <w:p w14:paraId="1CFC0EE4" w14:textId="77777777" w:rsidR="00F87FF7" w:rsidRPr="00AB5409" w:rsidRDefault="00F87FF7" w:rsidP="00F87FF7">
      <w:pPr>
        <w:spacing w:after="0" w:line="276" w:lineRule="auto"/>
        <w:ind w:left="567" w:right="616"/>
        <w:jc w:val="both"/>
        <w:rPr>
          <w:rFonts w:ascii="Palatino Linotype" w:eastAsia="MS Mincho" w:hAnsi="Palatino Linotype" w:cs="Arial"/>
          <w:i/>
          <w:szCs w:val="24"/>
          <w:lang w:val="es-ES_tradnl" w:eastAsia="es-MX"/>
        </w:rPr>
      </w:pPr>
      <w:r w:rsidRPr="00AB5409">
        <w:rPr>
          <w:rFonts w:ascii="Palatino Linotype" w:eastAsia="MS Mincho" w:hAnsi="Palatino Linotype" w:cs="Arial,Bold"/>
          <w:b/>
          <w:bCs/>
          <w:i/>
          <w:szCs w:val="24"/>
          <w:lang w:val="es-ES_tradnl" w:eastAsia="es-MX"/>
        </w:rPr>
        <w:t xml:space="preserve">“Artículo 86. </w:t>
      </w:r>
      <w:r w:rsidRPr="00AB5409">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14:paraId="0CD40C96" w14:textId="77777777" w:rsidR="00F87FF7" w:rsidRPr="00AB5409" w:rsidRDefault="00F87FF7" w:rsidP="00F87FF7">
      <w:pPr>
        <w:spacing w:after="0" w:line="276" w:lineRule="auto"/>
        <w:ind w:left="567" w:right="616"/>
        <w:jc w:val="both"/>
        <w:rPr>
          <w:rFonts w:ascii="Palatino Linotype" w:eastAsia="MS Mincho" w:hAnsi="Palatino Linotype" w:cs="Arial"/>
          <w:i/>
          <w:szCs w:val="24"/>
          <w:lang w:val="es-ES_tradnl" w:eastAsia="es-MX"/>
        </w:rPr>
      </w:pPr>
    </w:p>
    <w:p w14:paraId="3DF37C1B" w14:textId="77777777" w:rsidR="00F87FF7" w:rsidRPr="00AB5409" w:rsidRDefault="00F87FF7" w:rsidP="00F87FF7">
      <w:pPr>
        <w:spacing w:after="0" w:line="276" w:lineRule="auto"/>
        <w:ind w:left="567" w:right="616"/>
        <w:jc w:val="both"/>
        <w:rPr>
          <w:rFonts w:ascii="Palatino Linotype" w:eastAsia="MS Mincho" w:hAnsi="Palatino Linotype" w:cs="Arial"/>
          <w:i/>
          <w:szCs w:val="24"/>
          <w:lang w:val="es-ES_tradnl" w:eastAsia="es-MX"/>
        </w:rPr>
      </w:pPr>
      <w:r w:rsidRPr="00AB5409">
        <w:rPr>
          <w:rFonts w:ascii="Palatino Linotype" w:eastAsia="MS Mincho" w:hAnsi="Palatino Linotype" w:cs="Arial,Bold"/>
          <w:b/>
          <w:bCs/>
          <w:i/>
          <w:szCs w:val="24"/>
          <w:lang w:val="es-ES_tradnl" w:eastAsia="es-MX"/>
        </w:rPr>
        <w:t xml:space="preserve">Artículo 91. </w:t>
      </w:r>
      <w:r w:rsidRPr="00AB5409">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14:paraId="40ECF8B1" w14:textId="77777777" w:rsidR="00F87FF7" w:rsidRPr="00AB5409" w:rsidRDefault="00F87FF7" w:rsidP="00F87FF7">
      <w:pPr>
        <w:spacing w:after="0" w:line="360" w:lineRule="auto"/>
        <w:ind w:left="567" w:right="616"/>
        <w:rPr>
          <w:rFonts w:ascii="Palatino Linotype" w:eastAsia="MS Mincho" w:hAnsi="Palatino Linotype" w:cs="Arial"/>
          <w:sz w:val="24"/>
          <w:szCs w:val="24"/>
          <w:lang w:val="es-ES_tradnl" w:eastAsia="es-MX"/>
        </w:rPr>
      </w:pPr>
    </w:p>
    <w:p w14:paraId="5E0D72D2" w14:textId="77777777" w:rsidR="00F87FF7" w:rsidRPr="00AB5409" w:rsidRDefault="00F87FF7" w:rsidP="00F87FF7">
      <w:pPr>
        <w:numPr>
          <w:ilvl w:val="0"/>
          <w:numId w:val="1"/>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AB5409">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AB5409">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AB5409">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14:paraId="44FAB7EF" w14:textId="77777777" w:rsidR="00F87FF7" w:rsidRPr="00AB5409" w:rsidRDefault="00F87FF7" w:rsidP="00F87FF7">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14:paraId="616F16E7" w14:textId="77777777" w:rsidR="00F87FF7" w:rsidRPr="00AB5409" w:rsidRDefault="00F87FF7" w:rsidP="00F87FF7">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AB5409">
        <w:rPr>
          <w:rFonts w:ascii="Palatino Linotype" w:eastAsia="MS Mincho" w:hAnsi="Palatino Linotype" w:cs="Arial"/>
          <w:sz w:val="24"/>
          <w:szCs w:val="24"/>
          <w:lang w:val="es-ES_tradnl" w:eastAsia="es-MX"/>
        </w:rPr>
        <w:lastRenderedPageBreak/>
        <w:t>Al respecto, el Instituto Nacional de Transparencia, Acceso a la Información y Protección de Datos Personales (INAI) a través del Criterio 18/17, señala literalmente lo siguiente:</w:t>
      </w:r>
    </w:p>
    <w:p w14:paraId="748E24E3" w14:textId="77777777" w:rsidR="00F87FF7" w:rsidRPr="00AB5409" w:rsidRDefault="00F87FF7" w:rsidP="00F87FF7">
      <w:pPr>
        <w:spacing w:after="0" w:line="276" w:lineRule="auto"/>
        <w:ind w:left="567" w:right="616"/>
        <w:jc w:val="both"/>
        <w:rPr>
          <w:rFonts w:ascii="Palatino Linotype" w:eastAsia="MS Mincho" w:hAnsi="Palatino Linotype" w:cs="Arial"/>
          <w:bCs/>
          <w:i/>
          <w:szCs w:val="24"/>
          <w:lang w:val="es-ES_tradnl" w:eastAsia="es-MX"/>
        </w:rPr>
      </w:pPr>
      <w:r w:rsidRPr="00AB5409">
        <w:rPr>
          <w:rFonts w:ascii="Palatino Linotype" w:eastAsia="MS Mincho" w:hAnsi="Palatino Linotype" w:cs="Arial"/>
          <w:b/>
          <w:bCs/>
          <w:i/>
          <w:sz w:val="24"/>
          <w:szCs w:val="24"/>
          <w:lang w:val="es-ES_tradnl" w:eastAsia="es-MX"/>
        </w:rPr>
        <w:t xml:space="preserve"> </w:t>
      </w:r>
      <w:r w:rsidRPr="00AB5409">
        <w:rPr>
          <w:rFonts w:ascii="Palatino Linotype" w:eastAsia="MS Mincho" w:hAnsi="Palatino Linotype" w:cs="Arial"/>
          <w:bCs/>
          <w:i/>
          <w:szCs w:val="24"/>
          <w:lang w:val="es-ES_tradnl" w:eastAsia="es-MX"/>
        </w:rPr>
        <w:t>“</w:t>
      </w:r>
      <w:r w:rsidRPr="00AB5409">
        <w:rPr>
          <w:rFonts w:ascii="Palatino Linotype" w:eastAsia="MS Mincho" w:hAnsi="Palatino Linotype" w:cs="Arial"/>
          <w:b/>
          <w:bCs/>
          <w:i/>
          <w:szCs w:val="24"/>
          <w:lang w:val="es-ES_tradnl" w:eastAsia="es-MX"/>
        </w:rPr>
        <w:t>Clave Única de Registro de Población (CURP)</w:t>
      </w:r>
      <w:r w:rsidRPr="00AB5409">
        <w:rPr>
          <w:rFonts w:ascii="Palatino Linotype" w:eastAsia="MS Mincho" w:hAnsi="Palatino Linotype" w:cs="Arial"/>
          <w:bCs/>
          <w:i/>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4B3B8DF" w14:textId="77777777" w:rsidR="00F87FF7" w:rsidRPr="00AB5409" w:rsidRDefault="00F87FF7" w:rsidP="00F87FF7">
      <w:pPr>
        <w:spacing w:after="0" w:line="276" w:lineRule="auto"/>
        <w:ind w:left="567" w:right="616"/>
        <w:jc w:val="both"/>
        <w:rPr>
          <w:rFonts w:ascii="Palatino Linotype" w:eastAsia="MS Mincho" w:hAnsi="Palatino Linotype" w:cs="Arial"/>
          <w:bCs/>
          <w:i/>
          <w:szCs w:val="24"/>
          <w:lang w:val="es-ES_tradnl" w:eastAsia="es-MX"/>
        </w:rPr>
      </w:pPr>
      <w:r w:rsidRPr="00AB5409">
        <w:rPr>
          <w:rFonts w:ascii="Palatino Linotype" w:eastAsia="MS Mincho" w:hAnsi="Palatino Linotype" w:cs="Arial"/>
          <w:bCs/>
          <w:i/>
          <w:szCs w:val="24"/>
          <w:lang w:val="es-ES_tradnl" w:eastAsia="es-MX"/>
        </w:rPr>
        <w:t>Resoluciones:</w:t>
      </w:r>
    </w:p>
    <w:p w14:paraId="3DC80EB1" w14:textId="77777777" w:rsidR="00F87FF7" w:rsidRPr="00AB5409" w:rsidRDefault="00F87FF7" w:rsidP="00F87FF7">
      <w:pPr>
        <w:spacing w:after="0" w:line="276" w:lineRule="auto"/>
        <w:ind w:left="567" w:right="616"/>
        <w:jc w:val="both"/>
        <w:rPr>
          <w:rFonts w:ascii="Palatino Linotype" w:eastAsia="MS Mincho" w:hAnsi="Palatino Linotype" w:cs="Arial"/>
          <w:bCs/>
          <w:i/>
          <w:szCs w:val="24"/>
          <w:lang w:val="es-ES_tradnl" w:eastAsia="es-MX"/>
        </w:rPr>
      </w:pPr>
      <w:r w:rsidRPr="00AB5409">
        <w:rPr>
          <w:rFonts w:ascii="Palatino Linotype" w:eastAsia="MS Mincho" w:hAnsi="Palatino Linotype" w:cs="Arial"/>
          <w:bCs/>
          <w:i/>
          <w:szCs w:val="24"/>
          <w:lang w:val="es-ES_tradnl" w:eastAsia="es-MX"/>
        </w:rPr>
        <w:t>•</w:t>
      </w:r>
      <w:r w:rsidRPr="00AB5409">
        <w:rPr>
          <w:rFonts w:ascii="Palatino Linotype" w:eastAsia="MS Mincho" w:hAnsi="Palatino Linotype" w:cs="Arial"/>
          <w:bCs/>
          <w:i/>
          <w:szCs w:val="24"/>
          <w:lang w:val="es-ES_tradnl" w:eastAsia="es-MX"/>
        </w:rPr>
        <w:tab/>
        <w:t xml:space="preserve">RRA 3995/16. Secretaría de la Defensa Nacional. 1 de febrero de 2017. Por unanimidad. Comisionado Ponente </w:t>
      </w:r>
      <w:proofErr w:type="spellStart"/>
      <w:r w:rsidRPr="00AB5409">
        <w:rPr>
          <w:rFonts w:ascii="Palatino Linotype" w:eastAsia="MS Mincho" w:hAnsi="Palatino Linotype" w:cs="Arial"/>
          <w:bCs/>
          <w:i/>
          <w:szCs w:val="24"/>
          <w:lang w:val="es-ES_tradnl" w:eastAsia="es-MX"/>
        </w:rPr>
        <w:t>Rosendoevgueni</w:t>
      </w:r>
      <w:proofErr w:type="spellEnd"/>
      <w:r w:rsidRPr="00AB5409">
        <w:rPr>
          <w:rFonts w:ascii="Palatino Linotype" w:eastAsia="MS Mincho" w:hAnsi="Palatino Linotype" w:cs="Arial"/>
          <w:bCs/>
          <w:i/>
          <w:szCs w:val="24"/>
          <w:lang w:val="es-ES_tradnl" w:eastAsia="es-MX"/>
        </w:rPr>
        <w:t xml:space="preserve"> Monterrey </w:t>
      </w:r>
      <w:proofErr w:type="spellStart"/>
      <w:r w:rsidRPr="00AB5409">
        <w:rPr>
          <w:rFonts w:ascii="Palatino Linotype" w:eastAsia="MS Mincho" w:hAnsi="Palatino Linotype" w:cs="Arial"/>
          <w:bCs/>
          <w:i/>
          <w:szCs w:val="24"/>
          <w:lang w:val="es-ES_tradnl" w:eastAsia="es-MX"/>
        </w:rPr>
        <w:t>Chepov</w:t>
      </w:r>
      <w:proofErr w:type="spellEnd"/>
      <w:r w:rsidRPr="00AB5409">
        <w:rPr>
          <w:rFonts w:ascii="Palatino Linotype" w:eastAsia="MS Mincho" w:hAnsi="Palatino Linotype" w:cs="Arial"/>
          <w:bCs/>
          <w:i/>
          <w:szCs w:val="24"/>
          <w:lang w:val="es-ES_tradnl" w:eastAsia="es-MX"/>
        </w:rPr>
        <w:t>.</w:t>
      </w:r>
    </w:p>
    <w:p w14:paraId="3EE8614F" w14:textId="77777777" w:rsidR="00F87FF7" w:rsidRPr="00AB5409" w:rsidRDefault="00F87FF7" w:rsidP="00F87FF7">
      <w:pPr>
        <w:spacing w:after="0" w:line="276" w:lineRule="auto"/>
        <w:ind w:left="567" w:right="616"/>
        <w:jc w:val="both"/>
        <w:rPr>
          <w:rFonts w:ascii="Palatino Linotype" w:eastAsia="MS Mincho" w:hAnsi="Palatino Linotype" w:cs="Arial"/>
          <w:bCs/>
          <w:i/>
          <w:szCs w:val="24"/>
          <w:lang w:val="es-ES_tradnl" w:eastAsia="es-MX"/>
        </w:rPr>
      </w:pPr>
      <w:r w:rsidRPr="00AB5409">
        <w:rPr>
          <w:rFonts w:ascii="Palatino Linotype" w:eastAsia="MS Mincho" w:hAnsi="Palatino Linotype" w:cs="Arial"/>
          <w:bCs/>
          <w:i/>
          <w:szCs w:val="24"/>
          <w:lang w:val="es-ES_tradnl" w:eastAsia="es-MX"/>
        </w:rPr>
        <w:t>•</w:t>
      </w:r>
      <w:r w:rsidRPr="00AB5409">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14:paraId="73E9F8B3" w14:textId="77777777" w:rsidR="00F87FF7" w:rsidRPr="00AB5409" w:rsidRDefault="00F87FF7" w:rsidP="00F87FF7">
      <w:pPr>
        <w:spacing w:after="0" w:line="276" w:lineRule="auto"/>
        <w:ind w:left="567" w:right="616"/>
        <w:jc w:val="both"/>
        <w:rPr>
          <w:rFonts w:ascii="Palatino Linotype" w:eastAsia="MS Mincho" w:hAnsi="Palatino Linotype" w:cs="Arial"/>
          <w:i/>
          <w:szCs w:val="24"/>
          <w:lang w:val="es-ES_tradnl" w:eastAsia="es-MX"/>
        </w:rPr>
      </w:pPr>
      <w:r w:rsidRPr="00AB5409">
        <w:rPr>
          <w:rFonts w:ascii="Palatino Linotype" w:eastAsia="MS Mincho" w:hAnsi="Palatino Linotype" w:cs="Arial"/>
          <w:bCs/>
          <w:i/>
          <w:szCs w:val="24"/>
          <w:lang w:val="es-ES_tradnl" w:eastAsia="es-MX"/>
        </w:rPr>
        <w:t>•</w:t>
      </w:r>
      <w:r w:rsidRPr="00AB5409">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AB5409">
        <w:rPr>
          <w:rFonts w:ascii="Palatino Linotype" w:eastAsia="MS Mincho" w:hAnsi="Palatino Linotype" w:cs="Arial"/>
          <w:i/>
          <w:szCs w:val="24"/>
          <w:lang w:val="es-ES_tradnl" w:eastAsia="es-MX"/>
        </w:rPr>
        <w:t>” (SIC)</w:t>
      </w:r>
    </w:p>
    <w:p w14:paraId="71F6E588" w14:textId="77777777" w:rsidR="00F87FF7" w:rsidRPr="00AB5409" w:rsidRDefault="00F87FF7" w:rsidP="00F87FF7">
      <w:pPr>
        <w:spacing w:after="0" w:line="360" w:lineRule="auto"/>
        <w:ind w:right="757"/>
        <w:jc w:val="both"/>
        <w:rPr>
          <w:rFonts w:ascii="Palatino Linotype" w:eastAsia="MS Mincho" w:hAnsi="Palatino Linotype" w:cs="Arial"/>
          <w:i/>
          <w:szCs w:val="24"/>
          <w:lang w:val="es-ES_tradnl" w:eastAsia="es-MX"/>
        </w:rPr>
      </w:pPr>
    </w:p>
    <w:p w14:paraId="27D09203" w14:textId="77777777" w:rsidR="00F87FF7" w:rsidRPr="00AB5409" w:rsidRDefault="00F87FF7" w:rsidP="00F87FF7">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AB5409">
        <w:rPr>
          <w:rFonts w:ascii="Palatino Linotype" w:eastAsia="MS Mincho" w:hAnsi="Palatino Linotype" w:cs="Arial"/>
          <w:sz w:val="24"/>
          <w:szCs w:val="24"/>
          <w:lang w:val="es-ES_tradnl" w:eastAsia="es-MX"/>
        </w:rPr>
        <w:t xml:space="preserve">De lo anterior, se desprende que la </w:t>
      </w:r>
      <w:r w:rsidRPr="00AB5409">
        <w:rPr>
          <w:rFonts w:ascii="Palatino Linotype" w:eastAsia="MS Mincho" w:hAnsi="Palatino Linotype" w:cs="Times New Roman"/>
          <w:sz w:val="24"/>
          <w:szCs w:val="24"/>
          <w:lang w:val="es-ES_tradnl" w:eastAsia="es-MX"/>
        </w:rPr>
        <w:t xml:space="preserve">Clave Única de Registro de Población, </w:t>
      </w:r>
      <w:r w:rsidRPr="00AB5409">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77E3D75" w14:textId="77777777" w:rsidR="00F87FF7" w:rsidRPr="00AB5409" w:rsidRDefault="00F87FF7" w:rsidP="00F87FF7">
      <w:pPr>
        <w:spacing w:after="0" w:line="360" w:lineRule="auto"/>
        <w:contextualSpacing/>
        <w:jc w:val="both"/>
        <w:rPr>
          <w:rFonts w:ascii="Palatino Linotype" w:eastAsia="MS Mincho" w:hAnsi="Palatino Linotype" w:cs="Arial"/>
          <w:sz w:val="24"/>
          <w:szCs w:val="24"/>
          <w:lang w:val="es-ES_tradnl" w:eastAsia="es-MX"/>
        </w:rPr>
      </w:pPr>
    </w:p>
    <w:p w14:paraId="1108661B" w14:textId="77777777" w:rsidR="00F87FF7" w:rsidRPr="00AB5409" w:rsidRDefault="00F87FF7" w:rsidP="00F87FF7">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AB5409">
        <w:rPr>
          <w:rFonts w:ascii="Palatino Linotype" w:eastAsia="MS Mincho" w:hAnsi="Palatino Linotype" w:cs="Arial"/>
          <w:sz w:val="24"/>
          <w:szCs w:val="24"/>
          <w:lang w:val="es-ES_tradnl" w:eastAsia="es-ES"/>
        </w:rPr>
        <w:lastRenderedPageBreak/>
        <w:t xml:space="preserve">Por ende, en el presente caso, </w:t>
      </w:r>
      <w:r w:rsidRPr="00AB5409">
        <w:rPr>
          <w:rFonts w:ascii="Palatino Linotype" w:eastAsia="MS Mincho" w:hAnsi="Palatino Linotype" w:cs="Arial"/>
          <w:b/>
          <w:sz w:val="24"/>
          <w:szCs w:val="24"/>
          <w:lang w:val="es-ES_tradnl" w:eastAsia="es-ES"/>
        </w:rPr>
        <w:t>EL SUJETO OBLIGADO</w:t>
      </w:r>
      <w:r w:rsidRPr="00AB5409">
        <w:rPr>
          <w:rFonts w:ascii="Palatino Linotype" w:eastAsia="MS Mincho" w:hAnsi="Palatino Linotype" w:cs="Arial"/>
          <w:sz w:val="24"/>
          <w:szCs w:val="24"/>
          <w:lang w:val="es-ES_tradnl" w:eastAsia="es-ES"/>
        </w:rPr>
        <w:t xml:space="preserve"> debe </w:t>
      </w:r>
      <w:r w:rsidRPr="00AB5409">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AB5409">
        <w:rPr>
          <w:rFonts w:ascii="Palatino Linotype" w:eastAsia="MS Mincho" w:hAnsi="Palatino Linotype" w:cs="Arial"/>
          <w:b/>
          <w:sz w:val="24"/>
          <w:szCs w:val="24"/>
          <w:lang w:val="es-ES_tradnl" w:eastAsia="es-MX"/>
        </w:rPr>
        <w:t>EL SUJETO OBLIGADO</w:t>
      </w:r>
      <w:r w:rsidRPr="00AB5409">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AB5409">
        <w:rPr>
          <w:rFonts w:ascii="Palatino Linotype" w:eastAsia="MS Mincho" w:hAnsi="Palatino Linotype" w:cs="Arial"/>
          <w:b/>
          <w:sz w:val="24"/>
          <w:szCs w:val="24"/>
          <w:lang w:val="es-ES_tradnl" w:eastAsia="es-MX"/>
        </w:rPr>
        <w:t>SUJETO OBLIGADO</w:t>
      </w:r>
      <w:r w:rsidRPr="00AB5409">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A41E0EB" w14:textId="77777777" w:rsidR="00F87FF7" w:rsidRPr="00AB5409" w:rsidRDefault="00F87FF7" w:rsidP="00F87FF7">
      <w:pPr>
        <w:spacing w:after="0" w:line="360" w:lineRule="auto"/>
        <w:jc w:val="both"/>
        <w:rPr>
          <w:rFonts w:ascii="Palatino Linotype" w:eastAsia="Calibri" w:hAnsi="Palatino Linotype" w:cs="Arial"/>
          <w:bCs/>
          <w:sz w:val="24"/>
          <w:szCs w:val="24"/>
          <w:lang w:val="es-ES_tradnl" w:eastAsia="es-ES"/>
        </w:rPr>
      </w:pPr>
    </w:p>
    <w:p w14:paraId="1C5E594F" w14:textId="77777777" w:rsidR="00F87FF7" w:rsidRPr="00AB5409" w:rsidRDefault="00F87FF7" w:rsidP="00F87FF7">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AB5409">
        <w:rPr>
          <w:rFonts w:ascii="Palatino Linotype" w:eastAsia="Calibri" w:hAnsi="Palatino Linotype" w:cs="Arial"/>
          <w:bCs/>
          <w:sz w:val="24"/>
          <w:szCs w:val="24"/>
          <w:lang w:val="es-ES_tradnl" w:eastAsia="es-ES"/>
        </w:rPr>
        <w:t xml:space="preserve">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w:t>
      </w:r>
      <w:r w:rsidRPr="00AB5409">
        <w:rPr>
          <w:rFonts w:ascii="Palatino Linotype" w:eastAsia="Calibri" w:hAnsi="Palatino Linotype" w:cs="Arial"/>
          <w:bCs/>
          <w:sz w:val="24"/>
          <w:szCs w:val="24"/>
          <w:lang w:val="es-ES_tradnl" w:eastAsia="es-ES"/>
        </w:rPr>
        <w:lastRenderedPageBreak/>
        <w:t>exponen de manera puntual las razones de ello se estaría violentando desde un inicio el derecho de acceso a la información del solicitante.</w:t>
      </w:r>
    </w:p>
    <w:p w14:paraId="6A94FF8B" w14:textId="77777777" w:rsidR="00F87FF7" w:rsidRPr="00AB5409" w:rsidRDefault="00F87FF7" w:rsidP="00F87FF7">
      <w:pPr>
        <w:spacing w:after="0" w:line="360" w:lineRule="auto"/>
        <w:contextualSpacing/>
        <w:jc w:val="both"/>
        <w:rPr>
          <w:rFonts w:ascii="Palatino Linotype" w:eastAsia="Calibri" w:hAnsi="Palatino Linotype" w:cs="Arial"/>
          <w:bCs/>
          <w:sz w:val="24"/>
          <w:szCs w:val="24"/>
          <w:lang w:val="es-ES_tradnl" w:eastAsia="es-ES"/>
        </w:rPr>
      </w:pPr>
    </w:p>
    <w:p w14:paraId="711C5B26" w14:textId="77777777" w:rsidR="00F87FF7" w:rsidRPr="00AB5409" w:rsidRDefault="00F87FF7" w:rsidP="00F87FF7">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AB5409">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7E1B0F8" w14:textId="77777777" w:rsidR="00F87FF7" w:rsidRPr="00AB5409" w:rsidRDefault="00F87FF7" w:rsidP="00F87FF7">
      <w:pPr>
        <w:ind w:left="720"/>
        <w:contextualSpacing/>
        <w:rPr>
          <w:rFonts w:ascii="Palatino Linotype" w:eastAsia="Calibri" w:hAnsi="Palatino Linotype" w:cs="Arial"/>
          <w:bCs/>
          <w:sz w:val="24"/>
          <w:szCs w:val="24"/>
          <w:lang w:val="es-ES_tradnl" w:eastAsia="es-ES"/>
        </w:rPr>
      </w:pPr>
    </w:p>
    <w:p w14:paraId="584F1726" w14:textId="77777777" w:rsidR="00F87FF7" w:rsidRPr="00AB5409" w:rsidRDefault="00F87FF7" w:rsidP="00F87FF7">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AB5409">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D37ECB6" w14:textId="77777777" w:rsidR="00F87FF7" w:rsidRPr="00AB5409" w:rsidRDefault="00F87FF7" w:rsidP="00B477B1">
      <w:pPr>
        <w:tabs>
          <w:tab w:val="left" w:pos="0"/>
          <w:tab w:val="left" w:pos="142"/>
        </w:tabs>
        <w:spacing w:before="240" w:after="360" w:line="360" w:lineRule="auto"/>
        <w:contextualSpacing/>
        <w:jc w:val="both"/>
        <w:rPr>
          <w:rFonts w:ascii="Palatino Linotype" w:eastAsia="MS Mincho" w:hAnsi="Palatino Linotype" w:cs="Arial"/>
          <w:i/>
          <w:sz w:val="24"/>
          <w:szCs w:val="24"/>
          <w:lang w:eastAsia="es-ES"/>
        </w:rPr>
      </w:pPr>
    </w:p>
    <w:p w14:paraId="1580EF24" w14:textId="77777777" w:rsidR="003641EF" w:rsidRPr="00AB5409" w:rsidRDefault="003641EF" w:rsidP="00F87FF7">
      <w:pPr>
        <w:numPr>
          <w:ilvl w:val="0"/>
          <w:numId w:val="1"/>
        </w:numPr>
        <w:tabs>
          <w:tab w:val="left" w:pos="0"/>
          <w:tab w:val="left" w:pos="142"/>
        </w:tabs>
        <w:spacing w:before="240" w:after="360" w:line="360" w:lineRule="auto"/>
        <w:ind w:left="0" w:firstLine="0"/>
        <w:contextualSpacing/>
        <w:jc w:val="both"/>
        <w:rPr>
          <w:rFonts w:ascii="Palatino Linotype" w:eastAsia="MS Mincho" w:hAnsi="Palatino Linotype" w:cs="Arial"/>
          <w:i/>
          <w:sz w:val="24"/>
          <w:szCs w:val="24"/>
          <w:lang w:eastAsia="es-ES"/>
        </w:rPr>
      </w:pPr>
      <w:r w:rsidRPr="00AB5409">
        <w:rPr>
          <w:rFonts w:ascii="Palatino Linotype" w:eastAsia="MS Mincho" w:hAnsi="Palatino Linotype" w:cstheme="majorBidi"/>
          <w:sz w:val="24"/>
          <w:szCs w:val="24"/>
          <w:lang w:val="es-ES_tradnl" w:eastAsia="es-ES"/>
        </w:rPr>
        <w:t xml:space="preserve">Consecuentemente, en términos del artículo </w:t>
      </w:r>
      <w:r w:rsidRPr="00AB5409">
        <w:rPr>
          <w:rFonts w:ascii="Palatino Linotype" w:eastAsia="MS Mincho" w:hAnsi="Palatino Linotype" w:cstheme="majorBidi"/>
          <w:b/>
          <w:sz w:val="24"/>
          <w:szCs w:val="24"/>
          <w:lang w:val="es-ES_tradnl" w:eastAsia="es-ES"/>
        </w:rPr>
        <w:t>186 fracción III</w:t>
      </w:r>
      <w:r w:rsidRPr="00AB5409">
        <w:rPr>
          <w:rFonts w:ascii="Palatino Linotype" w:eastAsia="MS Mincho" w:hAnsi="Palatino Linotype" w:cstheme="majorBidi"/>
          <w:sz w:val="24"/>
          <w:szCs w:val="24"/>
          <w:lang w:val="es-ES_tradnl" w:eastAsia="es-ES"/>
        </w:rPr>
        <w:t xml:space="preserve"> este Pleno determina </w:t>
      </w:r>
      <w:r w:rsidR="00B477B1" w:rsidRPr="00AB5409">
        <w:rPr>
          <w:rFonts w:ascii="Palatino Linotype" w:eastAsia="MS Mincho" w:hAnsi="Palatino Linotype" w:cstheme="majorBidi"/>
          <w:b/>
          <w:sz w:val="24"/>
          <w:szCs w:val="24"/>
          <w:lang w:val="es-ES_tradnl" w:eastAsia="es-ES"/>
        </w:rPr>
        <w:t xml:space="preserve"> REVOCA</w:t>
      </w:r>
      <w:r w:rsidRPr="00AB5409">
        <w:rPr>
          <w:rFonts w:ascii="Palatino Linotype" w:eastAsia="MS Mincho" w:hAnsi="Palatino Linotype" w:cstheme="majorBidi"/>
          <w:b/>
          <w:sz w:val="24"/>
          <w:szCs w:val="24"/>
          <w:lang w:val="es-ES_tradnl" w:eastAsia="es-ES"/>
        </w:rPr>
        <w:t xml:space="preserve"> </w:t>
      </w:r>
      <w:r w:rsidR="00B477B1" w:rsidRPr="00AB5409">
        <w:rPr>
          <w:rFonts w:ascii="Palatino Linotype" w:eastAsia="MS Mincho" w:hAnsi="Palatino Linotype" w:cstheme="majorBidi"/>
          <w:sz w:val="24"/>
          <w:szCs w:val="24"/>
          <w:lang w:val="es-ES_tradnl" w:eastAsia="es-ES"/>
        </w:rPr>
        <w:t>la respuesta</w:t>
      </w:r>
      <w:r w:rsidRPr="00AB5409">
        <w:rPr>
          <w:rFonts w:ascii="Palatino Linotype" w:eastAsia="MS Mincho" w:hAnsi="Palatino Linotype" w:cstheme="majorBidi"/>
          <w:sz w:val="24"/>
          <w:szCs w:val="24"/>
          <w:lang w:val="es-ES_tradnl" w:eastAsia="es-ES"/>
        </w:rPr>
        <w:t xml:space="preserve"> del presente recurso de revisión, toda vez que hubo afectación al derecho de acceso a la información pública establecido constitucionalmente a favor del particular ya que la respuesta no correspondía a lo solicitado  y por resultar incompleta.</w:t>
      </w:r>
    </w:p>
    <w:p w14:paraId="0E62F6A6" w14:textId="77777777" w:rsidR="003641EF" w:rsidRPr="00AB5409" w:rsidRDefault="003641EF" w:rsidP="000773A1">
      <w:pPr>
        <w:tabs>
          <w:tab w:val="left" w:pos="0"/>
          <w:tab w:val="left" w:pos="142"/>
        </w:tabs>
        <w:spacing w:before="240" w:after="240" w:line="360" w:lineRule="auto"/>
        <w:contextualSpacing/>
        <w:jc w:val="both"/>
        <w:rPr>
          <w:rFonts w:ascii="Palatino Linotype" w:eastAsiaTheme="minorEastAsia" w:hAnsi="Palatino Linotype" w:cs="Arial"/>
          <w:sz w:val="24"/>
          <w:szCs w:val="24"/>
          <w:lang w:val="es-ES_tradnl" w:eastAsia="es-ES"/>
        </w:rPr>
      </w:pPr>
    </w:p>
    <w:p w14:paraId="059CE51F" w14:textId="77777777" w:rsidR="003641EF" w:rsidRPr="00AB5409" w:rsidRDefault="003641EF" w:rsidP="00B477B1">
      <w:pPr>
        <w:numPr>
          <w:ilvl w:val="0"/>
          <w:numId w:val="1"/>
        </w:numPr>
        <w:tabs>
          <w:tab w:val="left" w:pos="0"/>
          <w:tab w:val="left" w:pos="142"/>
        </w:tabs>
        <w:spacing w:after="120" w:line="360" w:lineRule="auto"/>
        <w:ind w:left="0" w:right="49" w:firstLine="0"/>
        <w:jc w:val="both"/>
        <w:rPr>
          <w:rFonts w:ascii="Palatino Linotype" w:eastAsia="MS Mincho" w:hAnsi="Palatino Linotype" w:cstheme="majorBidi"/>
          <w:sz w:val="24"/>
          <w:szCs w:val="24"/>
          <w:lang w:val="es-ES_tradnl" w:eastAsia="es-ES"/>
        </w:rPr>
      </w:pPr>
      <w:r w:rsidRPr="00AB5409">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AB5409">
        <w:rPr>
          <w:rFonts w:ascii="Palatino Linotype" w:eastAsia="Times New Roman" w:hAnsi="Palatino Linotype" w:cs="Arial"/>
          <w:b/>
          <w:color w:val="000000"/>
          <w:sz w:val="24"/>
          <w:szCs w:val="24"/>
          <w:lang w:val="es-ES_tradnl" w:eastAsia="es-ES"/>
        </w:rPr>
        <w:t>ÓRGANO GARANTE</w:t>
      </w:r>
      <w:r w:rsidRPr="00AB5409">
        <w:rPr>
          <w:rFonts w:ascii="Palatino Linotype" w:eastAsia="Times New Roman" w:hAnsi="Palatino Linotype" w:cs="Arial"/>
          <w:color w:val="000000"/>
          <w:sz w:val="24"/>
          <w:szCs w:val="24"/>
          <w:lang w:val="es-ES_tradnl" w:eastAsia="es-ES"/>
        </w:rPr>
        <w:t xml:space="preserve"> emite los siguientes:</w:t>
      </w:r>
    </w:p>
    <w:p w14:paraId="1C4B2363" w14:textId="77777777" w:rsidR="003641EF" w:rsidRPr="00AB5409" w:rsidRDefault="003641EF" w:rsidP="000773A1">
      <w:pPr>
        <w:keepNext/>
        <w:keepLines/>
        <w:tabs>
          <w:tab w:val="left" w:pos="0"/>
          <w:tab w:val="left" w:pos="142"/>
        </w:tabs>
        <w:spacing w:before="240" w:after="0" w:line="360" w:lineRule="auto"/>
        <w:jc w:val="center"/>
        <w:outlineLvl w:val="0"/>
        <w:rPr>
          <w:rFonts w:ascii="Palatino Linotype" w:eastAsia="Calibri" w:hAnsi="Palatino Linotype" w:cstheme="majorBidi"/>
          <w:sz w:val="24"/>
          <w:szCs w:val="24"/>
          <w:lang w:val="es-ES" w:eastAsia="es-ES"/>
        </w:rPr>
      </w:pPr>
      <w:bookmarkStart w:id="129" w:name="_Toc524344198"/>
      <w:bookmarkStart w:id="130" w:name="_Toc526271203"/>
      <w:bookmarkStart w:id="131" w:name="_Toc536106982"/>
      <w:bookmarkStart w:id="132" w:name="_Toc50647433"/>
      <w:r w:rsidRPr="00AB5409">
        <w:rPr>
          <w:rFonts w:ascii="Palatino Linotype" w:eastAsia="Calibri" w:hAnsi="Palatino Linotype" w:cstheme="majorBidi"/>
          <w:b/>
          <w:sz w:val="24"/>
          <w:szCs w:val="24"/>
          <w:lang w:val="es-ES" w:eastAsia="es-ES"/>
        </w:rPr>
        <w:t>R E S O L U T I V O S</w:t>
      </w:r>
      <w:bookmarkEnd w:id="129"/>
      <w:bookmarkEnd w:id="130"/>
      <w:bookmarkEnd w:id="131"/>
      <w:bookmarkEnd w:id="132"/>
      <w:r w:rsidRPr="00AB5409">
        <w:rPr>
          <w:rFonts w:ascii="Palatino Linotype" w:eastAsia="Calibri" w:hAnsi="Palatino Linotype" w:cstheme="majorBidi"/>
          <w:b/>
          <w:sz w:val="24"/>
          <w:szCs w:val="24"/>
          <w:lang w:val="es-ES" w:eastAsia="es-ES"/>
        </w:rPr>
        <w:t xml:space="preserve"> </w:t>
      </w:r>
    </w:p>
    <w:p w14:paraId="0999423E" w14:textId="77777777" w:rsidR="003641EF" w:rsidRPr="00AB5409" w:rsidRDefault="003641EF" w:rsidP="000773A1">
      <w:pPr>
        <w:tabs>
          <w:tab w:val="left" w:pos="0"/>
          <w:tab w:val="left" w:pos="142"/>
        </w:tabs>
        <w:spacing w:after="0" w:line="240" w:lineRule="auto"/>
        <w:rPr>
          <w:rFonts w:eastAsiaTheme="minorEastAsia"/>
          <w:sz w:val="24"/>
          <w:szCs w:val="24"/>
          <w:lang w:val="es-ES" w:eastAsia="es-ES"/>
        </w:rPr>
      </w:pPr>
    </w:p>
    <w:p w14:paraId="578EFD9E" w14:textId="28F8B421" w:rsidR="003641EF" w:rsidRPr="00AB5409" w:rsidRDefault="003641EF" w:rsidP="000773A1">
      <w:pPr>
        <w:tabs>
          <w:tab w:val="left" w:pos="0"/>
          <w:tab w:val="left" w:pos="142"/>
        </w:tabs>
        <w:spacing w:after="0" w:line="360" w:lineRule="auto"/>
        <w:jc w:val="both"/>
        <w:rPr>
          <w:rFonts w:ascii="Palatino Linotype" w:eastAsiaTheme="minorEastAsia" w:hAnsi="Palatino Linotype" w:cs="Arial"/>
          <w:bCs/>
          <w:sz w:val="24"/>
          <w:szCs w:val="24"/>
          <w:lang w:val="es-ES_tradnl" w:eastAsia="es-MX"/>
        </w:rPr>
      </w:pPr>
      <w:r w:rsidRPr="00AB5409">
        <w:rPr>
          <w:rFonts w:ascii="Palatino Linotype" w:eastAsia="Times New Roman" w:hAnsi="Palatino Linotype" w:cs="Arial"/>
          <w:b/>
          <w:sz w:val="24"/>
          <w:szCs w:val="24"/>
          <w:lang w:val="es-ES_tradnl" w:eastAsia="es-ES"/>
        </w:rPr>
        <w:t xml:space="preserve">PRIMERO. </w:t>
      </w:r>
      <w:r w:rsidRPr="00AB5409">
        <w:rPr>
          <w:rFonts w:ascii="Palatino Linotype" w:eastAsia="Times New Roman" w:hAnsi="Palatino Linotype" w:cs="Arial"/>
          <w:sz w:val="24"/>
          <w:szCs w:val="24"/>
          <w:lang w:val="es-ES_tradnl" w:eastAsia="es-ES"/>
        </w:rPr>
        <w:t>Resultan fundadas las</w:t>
      </w:r>
      <w:r w:rsidRPr="00AB5409">
        <w:rPr>
          <w:rFonts w:ascii="Palatino Linotype" w:eastAsia="Times New Roman" w:hAnsi="Palatino Linotype" w:cs="Arial"/>
          <w:b/>
          <w:sz w:val="24"/>
          <w:szCs w:val="24"/>
          <w:lang w:val="es-ES_tradnl" w:eastAsia="es-ES"/>
        </w:rPr>
        <w:t xml:space="preserve"> </w:t>
      </w:r>
      <w:r w:rsidRPr="00AB5409">
        <w:rPr>
          <w:rFonts w:ascii="Palatino Linotype" w:eastAsia="Times New Roman" w:hAnsi="Palatino Linotype" w:cs="Arial"/>
          <w:sz w:val="24"/>
          <w:szCs w:val="24"/>
          <w:lang w:val="es-ES" w:eastAsia="es-ES"/>
        </w:rPr>
        <w:t xml:space="preserve">razones o motivos de inconformidad hechos valer en </w:t>
      </w:r>
      <w:r w:rsidR="00B477B1" w:rsidRPr="00AB5409">
        <w:rPr>
          <w:rFonts w:ascii="Palatino Linotype" w:eastAsia="Times New Roman" w:hAnsi="Palatino Linotype" w:cs="Arial"/>
          <w:sz w:val="24"/>
          <w:szCs w:val="24"/>
          <w:lang w:val="es-ES" w:eastAsia="es-ES"/>
        </w:rPr>
        <w:t>el</w:t>
      </w:r>
      <w:r w:rsidRPr="00AB5409">
        <w:rPr>
          <w:rFonts w:ascii="Palatino Linotype" w:eastAsia="Times New Roman" w:hAnsi="Palatino Linotype" w:cs="Arial"/>
          <w:sz w:val="24"/>
          <w:szCs w:val="24"/>
          <w:lang w:val="es-ES" w:eastAsia="es-ES"/>
        </w:rPr>
        <w:t xml:space="preserve"> recurso</w:t>
      </w:r>
      <w:r w:rsidR="00B477B1" w:rsidRPr="00AB5409">
        <w:rPr>
          <w:rFonts w:ascii="Palatino Linotype" w:eastAsia="Times New Roman" w:hAnsi="Palatino Linotype" w:cs="Arial"/>
          <w:sz w:val="24"/>
          <w:szCs w:val="24"/>
          <w:lang w:val="es-ES" w:eastAsia="es-ES"/>
        </w:rPr>
        <w:t xml:space="preserve"> </w:t>
      </w:r>
      <w:r w:rsidRPr="00AB5409">
        <w:rPr>
          <w:rFonts w:ascii="Palatino Linotype" w:eastAsia="Times New Roman" w:hAnsi="Palatino Linotype" w:cs="Arial"/>
          <w:sz w:val="24"/>
          <w:szCs w:val="24"/>
          <w:lang w:val="es-ES" w:eastAsia="es-ES"/>
        </w:rPr>
        <w:t xml:space="preserve">de revisión </w:t>
      </w:r>
      <w:r w:rsidRPr="00AB5409">
        <w:rPr>
          <w:rFonts w:ascii="Palatino Linotype" w:eastAsiaTheme="minorEastAsia" w:hAnsi="Palatino Linotype"/>
          <w:b/>
          <w:sz w:val="24"/>
          <w:szCs w:val="24"/>
          <w:lang w:val="es-ES_tradnl" w:eastAsia="es-ES"/>
        </w:rPr>
        <w:t>01</w:t>
      </w:r>
      <w:r w:rsidR="00B477B1" w:rsidRPr="00AB5409">
        <w:rPr>
          <w:rFonts w:ascii="Palatino Linotype" w:eastAsiaTheme="minorEastAsia" w:hAnsi="Palatino Linotype"/>
          <w:b/>
          <w:sz w:val="24"/>
          <w:szCs w:val="24"/>
          <w:lang w:val="es-ES_tradnl" w:eastAsia="es-ES"/>
        </w:rPr>
        <w:t>703</w:t>
      </w:r>
      <w:r w:rsidRPr="00AB5409">
        <w:rPr>
          <w:rFonts w:ascii="Palatino Linotype" w:eastAsiaTheme="minorEastAsia" w:hAnsi="Palatino Linotype"/>
          <w:b/>
          <w:sz w:val="24"/>
          <w:szCs w:val="24"/>
          <w:lang w:val="es-ES_tradnl" w:eastAsia="es-ES"/>
        </w:rPr>
        <w:t>/INFOEM/IP/RR/2020,</w:t>
      </w:r>
      <w:r w:rsidRPr="00AB5409">
        <w:rPr>
          <w:rFonts w:ascii="Palatino Linotype" w:eastAsia="Times New Roman" w:hAnsi="Palatino Linotype" w:cs="Arial"/>
          <w:b/>
          <w:bCs/>
          <w:sz w:val="24"/>
          <w:szCs w:val="24"/>
          <w:lang w:val="es-ES_tradnl" w:eastAsia="es-ES"/>
        </w:rPr>
        <w:t xml:space="preserve"> </w:t>
      </w:r>
      <w:r w:rsidRPr="00AB5409">
        <w:rPr>
          <w:rFonts w:ascii="Palatino Linotype" w:eastAsiaTheme="minorEastAsia" w:hAnsi="Palatino Linotype" w:cs="Arial"/>
          <w:bCs/>
          <w:sz w:val="24"/>
          <w:szCs w:val="24"/>
          <w:lang w:val="es-ES_tradnl" w:eastAsia="es-MX"/>
        </w:rPr>
        <w:t xml:space="preserve">en términos del </w:t>
      </w:r>
      <w:r w:rsidRPr="00AB5409">
        <w:rPr>
          <w:rFonts w:ascii="Palatino Linotype" w:eastAsiaTheme="minorEastAsia" w:hAnsi="Palatino Linotype" w:cs="Arial"/>
          <w:b/>
          <w:bCs/>
          <w:sz w:val="24"/>
          <w:szCs w:val="24"/>
          <w:lang w:val="es-ES_tradnl" w:eastAsia="es-MX"/>
        </w:rPr>
        <w:t xml:space="preserve">Considerando CUARTO </w:t>
      </w:r>
      <w:r w:rsidR="00B477B1" w:rsidRPr="00AB5409">
        <w:rPr>
          <w:rFonts w:ascii="Palatino Linotype" w:eastAsiaTheme="minorEastAsia" w:hAnsi="Palatino Linotype" w:cs="Arial"/>
          <w:b/>
          <w:bCs/>
          <w:sz w:val="24"/>
          <w:szCs w:val="24"/>
          <w:lang w:val="es-ES_tradnl" w:eastAsia="es-MX"/>
        </w:rPr>
        <w:t xml:space="preserve">y QUINTO </w:t>
      </w:r>
      <w:r w:rsidRPr="00AB5409">
        <w:rPr>
          <w:rFonts w:ascii="Palatino Linotype" w:eastAsiaTheme="minorEastAsia" w:hAnsi="Palatino Linotype" w:cs="Arial"/>
          <w:bCs/>
          <w:sz w:val="24"/>
          <w:szCs w:val="24"/>
          <w:lang w:val="es-ES_tradnl" w:eastAsia="es-MX"/>
        </w:rPr>
        <w:t>de la presente resolución.</w:t>
      </w:r>
    </w:p>
    <w:p w14:paraId="23A47FF9" w14:textId="77777777" w:rsidR="003641EF" w:rsidRPr="00AB5409" w:rsidRDefault="003641EF" w:rsidP="000773A1">
      <w:pPr>
        <w:tabs>
          <w:tab w:val="left" w:pos="0"/>
          <w:tab w:val="left" w:pos="142"/>
        </w:tabs>
        <w:spacing w:after="0" w:line="360" w:lineRule="auto"/>
        <w:jc w:val="both"/>
        <w:rPr>
          <w:rFonts w:ascii="Palatino Linotype" w:eastAsiaTheme="minorEastAsia" w:hAnsi="Palatino Linotype" w:cs="Arial"/>
          <w:bCs/>
          <w:sz w:val="24"/>
          <w:szCs w:val="24"/>
          <w:lang w:val="es-ES_tradnl" w:eastAsia="es-MX"/>
        </w:rPr>
      </w:pPr>
    </w:p>
    <w:p w14:paraId="78CE4AAC" w14:textId="77777777" w:rsidR="003641EF" w:rsidRPr="00AB5409" w:rsidRDefault="003641EF" w:rsidP="000773A1">
      <w:pPr>
        <w:tabs>
          <w:tab w:val="left" w:pos="0"/>
          <w:tab w:val="left" w:pos="142"/>
        </w:tabs>
        <w:spacing w:after="0" w:line="360" w:lineRule="auto"/>
        <w:jc w:val="both"/>
        <w:rPr>
          <w:rFonts w:ascii="Palatino Linotype" w:eastAsia="Calibri" w:hAnsi="Palatino Linotype" w:cs="Arial"/>
          <w:sz w:val="24"/>
          <w:szCs w:val="24"/>
          <w:lang w:val="es-ES" w:eastAsia="es-ES"/>
        </w:rPr>
      </w:pPr>
      <w:r w:rsidRPr="00AB5409">
        <w:rPr>
          <w:rFonts w:ascii="Palatino Linotype" w:eastAsia="Calibri" w:hAnsi="Palatino Linotype" w:cs="Arial"/>
          <w:b/>
          <w:bCs/>
          <w:sz w:val="24"/>
          <w:szCs w:val="24"/>
          <w:lang w:val="es-ES" w:eastAsia="es-ES"/>
        </w:rPr>
        <w:t xml:space="preserve">SEGUNDO. </w:t>
      </w:r>
      <w:r w:rsidRPr="00AB5409">
        <w:rPr>
          <w:rFonts w:ascii="Palatino Linotype" w:eastAsia="Calibri" w:hAnsi="Palatino Linotype" w:cs="Arial"/>
          <w:sz w:val="24"/>
          <w:szCs w:val="24"/>
          <w:lang w:val="es-ES" w:eastAsia="es-ES"/>
        </w:rPr>
        <w:t xml:space="preserve">Se </w:t>
      </w:r>
      <w:r w:rsidR="00B477B1" w:rsidRPr="00AB5409">
        <w:rPr>
          <w:rFonts w:ascii="Palatino Linotype" w:eastAsia="Calibri" w:hAnsi="Palatino Linotype" w:cs="Arial"/>
          <w:b/>
          <w:sz w:val="24"/>
          <w:szCs w:val="24"/>
          <w:lang w:val="es-ES" w:eastAsia="es-ES"/>
        </w:rPr>
        <w:t>REVOCA</w:t>
      </w:r>
      <w:r w:rsidRPr="00AB5409">
        <w:rPr>
          <w:rFonts w:ascii="Palatino Linotype" w:eastAsia="Calibri" w:hAnsi="Palatino Linotype" w:cs="Arial"/>
          <w:b/>
          <w:sz w:val="24"/>
          <w:szCs w:val="24"/>
          <w:lang w:val="es-ES" w:eastAsia="es-ES"/>
        </w:rPr>
        <w:t xml:space="preserve"> </w:t>
      </w:r>
      <w:r w:rsidR="00B477B1" w:rsidRPr="00AB5409">
        <w:rPr>
          <w:rFonts w:ascii="Palatino Linotype" w:eastAsia="Calibri" w:hAnsi="Palatino Linotype" w:cs="Arial"/>
          <w:sz w:val="24"/>
          <w:szCs w:val="24"/>
          <w:lang w:val="es-ES" w:eastAsia="es-ES"/>
        </w:rPr>
        <w:t xml:space="preserve">la respuesta </w:t>
      </w:r>
      <w:r w:rsidR="00B477B1" w:rsidRPr="00AB5409">
        <w:rPr>
          <w:rFonts w:ascii="Palatino Linotype" w:eastAsia="Calibri" w:hAnsi="Palatino Linotype" w:cs="Arial"/>
          <w:bCs/>
          <w:sz w:val="24"/>
          <w:szCs w:val="24"/>
          <w:lang w:eastAsia="es-ES"/>
        </w:rPr>
        <w:t>emitida</w:t>
      </w:r>
      <w:r w:rsidRPr="00AB5409">
        <w:rPr>
          <w:rFonts w:ascii="Palatino Linotype" w:eastAsia="Calibri" w:hAnsi="Palatino Linotype" w:cs="Arial"/>
          <w:bCs/>
          <w:sz w:val="24"/>
          <w:szCs w:val="24"/>
          <w:lang w:eastAsia="es-ES"/>
        </w:rPr>
        <w:t xml:space="preserve"> por</w:t>
      </w:r>
      <w:r w:rsidRPr="00AB5409">
        <w:rPr>
          <w:rFonts w:ascii="Palatino Linotype" w:eastAsia="Calibri" w:hAnsi="Palatino Linotype" w:cs="Arial"/>
          <w:b/>
          <w:bCs/>
          <w:sz w:val="24"/>
          <w:szCs w:val="24"/>
          <w:lang w:eastAsia="es-ES"/>
        </w:rPr>
        <w:t xml:space="preserve"> </w:t>
      </w:r>
      <w:r w:rsidRPr="00AB5409">
        <w:rPr>
          <w:rFonts w:ascii="Palatino Linotype" w:eastAsia="Calibri" w:hAnsi="Palatino Linotype" w:cs="Arial"/>
          <w:bCs/>
          <w:sz w:val="24"/>
          <w:szCs w:val="24"/>
          <w:lang w:eastAsia="es-ES"/>
        </w:rPr>
        <w:t xml:space="preserve">el </w:t>
      </w:r>
      <w:r w:rsidRPr="00AB5409">
        <w:rPr>
          <w:rFonts w:ascii="Palatino Linotype" w:eastAsia="Calibri" w:hAnsi="Palatino Linotype" w:cs="Arial"/>
          <w:b/>
          <w:bCs/>
          <w:sz w:val="24"/>
          <w:szCs w:val="24"/>
          <w:lang w:eastAsia="es-ES"/>
        </w:rPr>
        <w:t>Ayuntamiento de Ocoyoacac</w:t>
      </w:r>
      <w:r w:rsidRPr="00AB5409">
        <w:rPr>
          <w:rFonts w:ascii="Palatino Linotype" w:eastAsia="Calibri" w:hAnsi="Palatino Linotype" w:cs="Arial"/>
          <w:bCs/>
          <w:sz w:val="24"/>
          <w:szCs w:val="24"/>
          <w:lang w:eastAsia="es-ES"/>
        </w:rPr>
        <w:t xml:space="preserve"> y se </w:t>
      </w:r>
      <w:r w:rsidRPr="00AB5409">
        <w:rPr>
          <w:rFonts w:ascii="Palatino Linotype" w:eastAsia="Calibri" w:hAnsi="Palatino Linotype" w:cs="Arial"/>
          <w:b/>
          <w:bCs/>
          <w:sz w:val="24"/>
          <w:szCs w:val="24"/>
          <w:lang w:eastAsia="es-ES"/>
        </w:rPr>
        <w:t>ORDENA</w:t>
      </w:r>
      <w:r w:rsidRPr="00AB5409">
        <w:rPr>
          <w:rFonts w:ascii="Palatino Linotype" w:eastAsia="Calibri" w:hAnsi="Palatino Linotype" w:cs="Arial"/>
          <w:bCs/>
          <w:sz w:val="24"/>
          <w:szCs w:val="24"/>
          <w:lang w:eastAsia="es-ES"/>
        </w:rPr>
        <w:t xml:space="preserve"> </w:t>
      </w:r>
      <w:r w:rsidRPr="00AB5409">
        <w:rPr>
          <w:rFonts w:ascii="Palatino Linotype" w:eastAsia="Calibri" w:hAnsi="Palatino Linotype" w:cs="Arial"/>
          <w:sz w:val="24"/>
          <w:szCs w:val="24"/>
          <w:lang w:val="es-ES" w:eastAsia="es-ES"/>
        </w:rPr>
        <w:t>entregar la información vía Sistema de Acceso a la Información Mexiquense (</w:t>
      </w:r>
      <w:r w:rsidRPr="00AB5409">
        <w:rPr>
          <w:rFonts w:ascii="Palatino Linotype" w:eastAsia="Calibri" w:hAnsi="Palatino Linotype" w:cs="Arial"/>
          <w:b/>
          <w:sz w:val="24"/>
          <w:szCs w:val="24"/>
          <w:lang w:val="es-ES" w:eastAsia="es-ES"/>
        </w:rPr>
        <w:t>SAIMEX</w:t>
      </w:r>
      <w:r w:rsidRPr="00AB5409">
        <w:rPr>
          <w:rFonts w:ascii="Palatino Linotype" w:eastAsia="Calibri" w:hAnsi="Palatino Linotype" w:cs="Arial"/>
          <w:sz w:val="24"/>
          <w:szCs w:val="24"/>
          <w:lang w:val="es-ES" w:eastAsia="es-ES"/>
        </w:rPr>
        <w:t>),</w:t>
      </w:r>
      <w:r w:rsidR="00B477B1" w:rsidRPr="00AB5409">
        <w:rPr>
          <w:rFonts w:ascii="Palatino Linotype" w:eastAsia="Calibri" w:hAnsi="Palatino Linotype" w:cs="Arial"/>
          <w:sz w:val="24"/>
          <w:szCs w:val="24"/>
          <w:lang w:val="es-ES" w:eastAsia="es-ES"/>
        </w:rPr>
        <w:t xml:space="preserve"> en versión pública de ser el caso, </w:t>
      </w:r>
      <w:r w:rsidRPr="00AB5409">
        <w:rPr>
          <w:rFonts w:ascii="Palatino Linotype" w:eastAsia="Calibri" w:hAnsi="Palatino Linotype" w:cs="Arial"/>
          <w:sz w:val="24"/>
          <w:szCs w:val="24"/>
          <w:lang w:val="es-ES" w:eastAsia="es-ES"/>
        </w:rPr>
        <w:t>lo siguiente:</w:t>
      </w:r>
    </w:p>
    <w:p w14:paraId="1D1392CF" w14:textId="77777777" w:rsidR="00B477B1" w:rsidRPr="00AB5409" w:rsidRDefault="00B477B1" w:rsidP="000773A1">
      <w:pPr>
        <w:tabs>
          <w:tab w:val="left" w:pos="0"/>
          <w:tab w:val="left" w:pos="142"/>
        </w:tabs>
        <w:spacing w:after="0" w:line="360" w:lineRule="auto"/>
        <w:jc w:val="both"/>
        <w:rPr>
          <w:rFonts w:ascii="Palatino Linotype" w:eastAsia="Calibri" w:hAnsi="Palatino Linotype" w:cs="Arial"/>
          <w:sz w:val="24"/>
          <w:szCs w:val="24"/>
          <w:lang w:val="es-ES" w:eastAsia="es-ES"/>
        </w:rPr>
      </w:pPr>
    </w:p>
    <w:p w14:paraId="12F3DF73" w14:textId="68232BA1" w:rsidR="00B477B1" w:rsidRPr="00AB5409" w:rsidRDefault="00F36261" w:rsidP="00B477B1">
      <w:pPr>
        <w:pStyle w:val="Prrafodelista"/>
        <w:numPr>
          <w:ilvl w:val="0"/>
          <w:numId w:val="19"/>
        </w:numPr>
        <w:tabs>
          <w:tab w:val="left" w:pos="0"/>
          <w:tab w:val="left" w:pos="142"/>
        </w:tabs>
        <w:spacing w:after="0"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D</w:t>
      </w:r>
      <w:r w:rsidR="00B477B1" w:rsidRPr="00AB5409">
        <w:rPr>
          <w:rFonts w:ascii="Palatino Linotype" w:eastAsiaTheme="minorEastAsia" w:hAnsi="Palatino Linotype"/>
          <w:sz w:val="24"/>
          <w:szCs w:val="24"/>
          <w:lang w:eastAsia="es-ES"/>
        </w:rPr>
        <w:t>e</w:t>
      </w:r>
      <w:r w:rsidR="00536886" w:rsidRPr="00AB5409">
        <w:rPr>
          <w:rFonts w:ascii="Palatino Linotype" w:eastAsiaTheme="minorEastAsia" w:hAnsi="Palatino Linotype"/>
          <w:sz w:val="24"/>
          <w:szCs w:val="24"/>
          <w:lang w:eastAsia="es-ES"/>
        </w:rPr>
        <w:t xml:space="preserve">l Titular de la </w:t>
      </w:r>
      <w:r w:rsidR="00B477B1" w:rsidRPr="00AB5409">
        <w:rPr>
          <w:rFonts w:ascii="Palatino Linotype" w:eastAsiaTheme="minorEastAsia" w:hAnsi="Palatino Linotype"/>
          <w:sz w:val="24"/>
          <w:szCs w:val="24"/>
          <w:lang w:eastAsia="es-ES"/>
        </w:rPr>
        <w:t>Dirección General de Desarrollo Económico:</w:t>
      </w:r>
    </w:p>
    <w:p w14:paraId="30D006DC" w14:textId="77777777" w:rsidR="00F36261" w:rsidRPr="00AB5409" w:rsidRDefault="00F36261" w:rsidP="00F36261">
      <w:pPr>
        <w:pStyle w:val="Prrafodelista"/>
        <w:numPr>
          <w:ilvl w:val="0"/>
          <w:numId w:val="22"/>
        </w:numPr>
        <w:tabs>
          <w:tab w:val="left" w:pos="0"/>
          <w:tab w:val="left" w:pos="142"/>
        </w:tabs>
        <w:spacing w:after="0"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Título y Cédula Profesional;</w:t>
      </w:r>
    </w:p>
    <w:p w14:paraId="37A3F5B9" w14:textId="77777777" w:rsidR="00F36261" w:rsidRPr="00AB5409" w:rsidRDefault="00B477B1" w:rsidP="00B477B1">
      <w:pPr>
        <w:pStyle w:val="Prrafodelista"/>
        <w:numPr>
          <w:ilvl w:val="0"/>
          <w:numId w:val="22"/>
        </w:numPr>
        <w:tabs>
          <w:tab w:val="left" w:pos="0"/>
          <w:tab w:val="left" w:pos="142"/>
        </w:tabs>
        <w:spacing w:after="0"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Funciones y atribuciones</w:t>
      </w:r>
      <w:r w:rsidR="00F36261" w:rsidRPr="00AB5409">
        <w:rPr>
          <w:rFonts w:ascii="Palatino Linotype" w:eastAsiaTheme="minorEastAsia" w:hAnsi="Palatino Linotype"/>
          <w:sz w:val="24"/>
          <w:szCs w:val="24"/>
          <w:lang w:eastAsia="es-ES"/>
        </w:rPr>
        <w:t>; y</w:t>
      </w:r>
    </w:p>
    <w:p w14:paraId="28167ED8" w14:textId="77777777" w:rsidR="00B477B1" w:rsidRPr="00AB5409" w:rsidRDefault="00F36261" w:rsidP="00B477B1">
      <w:pPr>
        <w:pStyle w:val="Prrafodelista"/>
        <w:numPr>
          <w:ilvl w:val="0"/>
          <w:numId w:val="22"/>
        </w:numPr>
        <w:tabs>
          <w:tab w:val="left" w:pos="0"/>
          <w:tab w:val="left" w:pos="142"/>
        </w:tabs>
        <w:spacing w:after="0"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Los tramites que realiza.</w:t>
      </w:r>
    </w:p>
    <w:p w14:paraId="020CE6A2" w14:textId="77777777" w:rsidR="00F36261" w:rsidRPr="00AB5409" w:rsidRDefault="00F36261" w:rsidP="00F36261">
      <w:pPr>
        <w:pStyle w:val="Prrafodelista"/>
        <w:tabs>
          <w:tab w:val="left" w:pos="0"/>
          <w:tab w:val="left" w:pos="142"/>
        </w:tabs>
        <w:spacing w:after="0" w:line="360" w:lineRule="auto"/>
        <w:ind w:left="1440"/>
        <w:jc w:val="both"/>
        <w:rPr>
          <w:rFonts w:ascii="Palatino Linotype" w:eastAsiaTheme="minorEastAsia" w:hAnsi="Palatino Linotype"/>
          <w:sz w:val="24"/>
          <w:szCs w:val="24"/>
          <w:lang w:eastAsia="es-ES"/>
        </w:rPr>
      </w:pPr>
    </w:p>
    <w:p w14:paraId="43F8973D" w14:textId="77777777" w:rsidR="00B477B1" w:rsidRPr="00AB5409" w:rsidRDefault="00F36261" w:rsidP="00B477B1">
      <w:pPr>
        <w:pStyle w:val="Prrafodelista"/>
        <w:numPr>
          <w:ilvl w:val="0"/>
          <w:numId w:val="19"/>
        </w:numPr>
        <w:spacing w:line="360" w:lineRule="auto"/>
        <w:jc w:val="both"/>
        <w:rPr>
          <w:rFonts w:ascii="Palatino Linotype" w:hAnsi="Palatino Linotype"/>
          <w:b/>
          <w:sz w:val="24"/>
          <w:szCs w:val="24"/>
          <w:lang w:val="es-ES_tradnl"/>
        </w:rPr>
      </w:pPr>
      <w:r w:rsidRPr="00AB5409">
        <w:rPr>
          <w:rFonts w:ascii="Palatino Linotype" w:eastAsiaTheme="minorEastAsia" w:hAnsi="Palatino Linotype"/>
          <w:sz w:val="24"/>
          <w:szCs w:val="24"/>
          <w:lang w:eastAsia="es-ES"/>
        </w:rPr>
        <w:t>De</w:t>
      </w:r>
      <w:r w:rsidR="00536886" w:rsidRPr="00AB5409">
        <w:rPr>
          <w:rFonts w:ascii="Palatino Linotype" w:eastAsiaTheme="minorEastAsia" w:hAnsi="Palatino Linotype"/>
          <w:sz w:val="24"/>
          <w:szCs w:val="24"/>
          <w:lang w:eastAsia="es-ES"/>
        </w:rPr>
        <w:t>l Titular de</w:t>
      </w:r>
      <w:r w:rsidRPr="00AB5409">
        <w:rPr>
          <w:rFonts w:ascii="Palatino Linotype" w:eastAsiaTheme="minorEastAsia" w:hAnsi="Palatino Linotype"/>
          <w:sz w:val="24"/>
          <w:szCs w:val="24"/>
          <w:lang w:eastAsia="es-ES"/>
        </w:rPr>
        <w:t xml:space="preserve"> la S</w:t>
      </w:r>
      <w:r w:rsidR="00B477B1" w:rsidRPr="00AB5409">
        <w:rPr>
          <w:rFonts w:ascii="Palatino Linotype" w:eastAsiaTheme="minorEastAsia" w:hAnsi="Palatino Linotype"/>
          <w:sz w:val="24"/>
          <w:szCs w:val="24"/>
          <w:lang w:eastAsia="es-ES"/>
        </w:rPr>
        <w:t>ubdirección de Desarrollo Económico</w:t>
      </w:r>
    </w:p>
    <w:p w14:paraId="32CED675" w14:textId="77777777" w:rsidR="00F36261" w:rsidRPr="00AB5409" w:rsidRDefault="00F36261" w:rsidP="00F36261">
      <w:pPr>
        <w:pStyle w:val="Prrafodelista"/>
        <w:numPr>
          <w:ilvl w:val="0"/>
          <w:numId w:val="21"/>
        </w:numPr>
        <w:spacing w:line="360" w:lineRule="auto"/>
        <w:ind w:left="1276"/>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 xml:space="preserve">Título Profesional o documento donde conste el </w:t>
      </w:r>
      <w:r w:rsidR="00C960D9" w:rsidRPr="00AB5409">
        <w:rPr>
          <w:rFonts w:ascii="Palatino Linotype" w:eastAsiaTheme="minorEastAsia" w:hAnsi="Palatino Linotype"/>
          <w:sz w:val="24"/>
          <w:szCs w:val="24"/>
          <w:lang w:eastAsia="es-ES"/>
        </w:rPr>
        <w:t xml:space="preserve">último </w:t>
      </w:r>
      <w:r w:rsidRPr="00AB5409">
        <w:rPr>
          <w:rFonts w:ascii="Palatino Linotype" w:eastAsiaTheme="minorEastAsia" w:hAnsi="Palatino Linotype"/>
          <w:sz w:val="24"/>
          <w:szCs w:val="24"/>
          <w:lang w:eastAsia="es-ES"/>
        </w:rPr>
        <w:t xml:space="preserve">grado </w:t>
      </w:r>
      <w:r w:rsidR="00C960D9" w:rsidRPr="00AB5409">
        <w:rPr>
          <w:rFonts w:ascii="Palatino Linotype" w:eastAsiaTheme="minorEastAsia" w:hAnsi="Palatino Linotype"/>
          <w:sz w:val="24"/>
          <w:szCs w:val="24"/>
          <w:lang w:eastAsia="es-ES"/>
        </w:rPr>
        <w:t>de estudios;</w:t>
      </w:r>
    </w:p>
    <w:p w14:paraId="44060212" w14:textId="77777777" w:rsidR="00B477B1" w:rsidRPr="00AB5409" w:rsidRDefault="00B477B1" w:rsidP="00F36261">
      <w:pPr>
        <w:pStyle w:val="Prrafodelista"/>
        <w:numPr>
          <w:ilvl w:val="0"/>
          <w:numId w:val="21"/>
        </w:numPr>
        <w:spacing w:line="360" w:lineRule="auto"/>
        <w:ind w:left="1276"/>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Funciones y atribuciones;</w:t>
      </w:r>
    </w:p>
    <w:p w14:paraId="358A55E4" w14:textId="47897473" w:rsidR="00B477B1" w:rsidRPr="00AB5409" w:rsidRDefault="00B477B1" w:rsidP="00F36261">
      <w:pPr>
        <w:pStyle w:val="Prrafodelista"/>
        <w:numPr>
          <w:ilvl w:val="0"/>
          <w:numId w:val="20"/>
        </w:numPr>
        <w:spacing w:line="360" w:lineRule="auto"/>
        <w:ind w:left="1276"/>
        <w:jc w:val="both"/>
        <w:rPr>
          <w:rFonts w:ascii="Palatino Linotype" w:hAnsi="Palatino Linotype"/>
          <w:b/>
          <w:sz w:val="24"/>
          <w:szCs w:val="24"/>
          <w:lang w:val="es-ES_tradnl"/>
        </w:rPr>
      </w:pPr>
      <w:r w:rsidRPr="00AB5409">
        <w:rPr>
          <w:rFonts w:ascii="Palatino Linotype" w:eastAsiaTheme="minorEastAsia" w:hAnsi="Palatino Linotype"/>
          <w:sz w:val="24"/>
          <w:szCs w:val="24"/>
          <w:lang w:eastAsia="es-ES"/>
        </w:rPr>
        <w:t xml:space="preserve">La </w:t>
      </w:r>
      <w:r w:rsidR="009B6AB7" w:rsidRPr="00AB5409">
        <w:rPr>
          <w:rFonts w:ascii="Palatino Linotype" w:eastAsiaTheme="minorEastAsia" w:hAnsi="Palatino Linotype"/>
          <w:sz w:val="24"/>
          <w:szCs w:val="24"/>
          <w:lang w:eastAsia="es-ES"/>
        </w:rPr>
        <w:t>remuneración</w:t>
      </w:r>
      <w:r w:rsidRPr="00AB5409">
        <w:rPr>
          <w:rFonts w:ascii="Palatino Linotype" w:eastAsiaTheme="minorEastAsia" w:hAnsi="Palatino Linotype"/>
          <w:sz w:val="24"/>
          <w:szCs w:val="24"/>
          <w:lang w:eastAsia="es-ES"/>
        </w:rPr>
        <w:t xml:space="preserve"> mensual percibida correspondiente al mes de enero de 2020;</w:t>
      </w:r>
    </w:p>
    <w:p w14:paraId="170DCE24" w14:textId="77777777" w:rsidR="00F36261" w:rsidRPr="00AB5409" w:rsidRDefault="00B477B1" w:rsidP="00F36261">
      <w:pPr>
        <w:pStyle w:val="Prrafodelista"/>
        <w:numPr>
          <w:ilvl w:val="0"/>
          <w:numId w:val="14"/>
        </w:numPr>
        <w:spacing w:line="360" w:lineRule="auto"/>
        <w:ind w:left="1276"/>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El personal adscrito;</w:t>
      </w:r>
      <w:r w:rsidR="00F36261" w:rsidRPr="00AB5409">
        <w:rPr>
          <w:rFonts w:ascii="Palatino Linotype" w:eastAsiaTheme="minorEastAsia" w:hAnsi="Palatino Linotype"/>
          <w:sz w:val="24"/>
          <w:szCs w:val="24"/>
          <w:lang w:eastAsia="es-ES"/>
        </w:rPr>
        <w:t xml:space="preserve"> </w:t>
      </w:r>
    </w:p>
    <w:p w14:paraId="35E7E520" w14:textId="0532B165" w:rsidR="004B7A9A" w:rsidRPr="00AB5409" w:rsidRDefault="004B7A9A" w:rsidP="00F36261">
      <w:pPr>
        <w:pStyle w:val="Prrafodelista"/>
        <w:numPr>
          <w:ilvl w:val="0"/>
          <w:numId w:val="14"/>
        </w:numPr>
        <w:spacing w:line="360" w:lineRule="auto"/>
        <w:ind w:left="1276"/>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lastRenderedPageBreak/>
        <w:t>Documento donde consten los criterios que se agotaron para ocupar cargo.</w:t>
      </w:r>
    </w:p>
    <w:p w14:paraId="21843D78" w14:textId="77777777" w:rsidR="00B477B1" w:rsidRPr="00AB5409" w:rsidRDefault="00B477B1" w:rsidP="00B477B1">
      <w:pPr>
        <w:pStyle w:val="Prrafodelista"/>
        <w:spacing w:line="360" w:lineRule="auto"/>
        <w:jc w:val="both"/>
        <w:rPr>
          <w:rFonts w:ascii="Palatino Linotype" w:eastAsiaTheme="minorEastAsia" w:hAnsi="Palatino Linotype"/>
          <w:sz w:val="24"/>
          <w:szCs w:val="24"/>
          <w:lang w:eastAsia="es-ES"/>
        </w:rPr>
      </w:pPr>
    </w:p>
    <w:p w14:paraId="6936F045" w14:textId="77777777" w:rsidR="00B477B1" w:rsidRPr="00AB5409" w:rsidRDefault="00F36261" w:rsidP="00F36261">
      <w:pPr>
        <w:pStyle w:val="Prrafodelista"/>
        <w:numPr>
          <w:ilvl w:val="0"/>
          <w:numId w:val="19"/>
        </w:numPr>
        <w:spacing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T</w:t>
      </w:r>
      <w:r w:rsidR="00B477B1" w:rsidRPr="00AB5409">
        <w:rPr>
          <w:rFonts w:ascii="Palatino Linotype" w:eastAsiaTheme="minorEastAsia" w:hAnsi="Palatino Linotype"/>
          <w:sz w:val="24"/>
          <w:szCs w:val="24"/>
          <w:lang w:eastAsia="es-ES"/>
        </w:rPr>
        <w:t xml:space="preserve">rámite o procedimiento para la emisión de la Licencia de Funcionamiento </w:t>
      </w:r>
      <w:r w:rsidRPr="00AB5409">
        <w:rPr>
          <w:rFonts w:ascii="Palatino Linotype" w:eastAsiaTheme="minorEastAsia" w:hAnsi="Palatino Linotype"/>
          <w:sz w:val="24"/>
          <w:szCs w:val="24"/>
          <w:lang w:eastAsia="es-ES"/>
        </w:rPr>
        <w:t>por Apertura;</w:t>
      </w:r>
    </w:p>
    <w:p w14:paraId="0C633E74" w14:textId="77777777" w:rsidR="00CC25EF" w:rsidRPr="00AB5409" w:rsidRDefault="00CC25EF" w:rsidP="00C35525">
      <w:pPr>
        <w:pStyle w:val="Prrafodelista"/>
        <w:spacing w:line="360" w:lineRule="auto"/>
        <w:jc w:val="both"/>
        <w:rPr>
          <w:rFonts w:ascii="Palatino Linotype" w:eastAsiaTheme="minorEastAsia" w:hAnsi="Palatino Linotype"/>
          <w:sz w:val="24"/>
          <w:szCs w:val="24"/>
          <w:lang w:eastAsia="es-ES"/>
        </w:rPr>
      </w:pPr>
    </w:p>
    <w:p w14:paraId="7BAC726F" w14:textId="77777777" w:rsidR="00B477B1" w:rsidRPr="00AB5409" w:rsidRDefault="00F36261" w:rsidP="00F36261">
      <w:pPr>
        <w:pStyle w:val="Prrafodelista"/>
        <w:numPr>
          <w:ilvl w:val="0"/>
          <w:numId w:val="19"/>
        </w:numPr>
        <w:spacing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Trá</w:t>
      </w:r>
      <w:r w:rsidR="00B477B1" w:rsidRPr="00AB5409">
        <w:rPr>
          <w:rFonts w:ascii="Palatino Linotype" w:eastAsiaTheme="minorEastAsia" w:hAnsi="Palatino Linotype"/>
          <w:sz w:val="24"/>
          <w:szCs w:val="24"/>
          <w:lang w:eastAsia="es-ES"/>
        </w:rPr>
        <w:t>mite o procedimiento para</w:t>
      </w:r>
      <w:r w:rsidRPr="00AB5409">
        <w:rPr>
          <w:rFonts w:ascii="Palatino Linotype" w:eastAsiaTheme="minorEastAsia" w:hAnsi="Palatino Linotype"/>
          <w:sz w:val="24"/>
          <w:szCs w:val="24"/>
          <w:lang w:eastAsia="es-ES"/>
        </w:rPr>
        <w:t xml:space="preserve"> llevar a cabo</w:t>
      </w:r>
      <w:r w:rsidR="00B477B1" w:rsidRPr="00AB5409">
        <w:rPr>
          <w:rFonts w:ascii="Palatino Linotype" w:eastAsiaTheme="minorEastAsia" w:hAnsi="Palatino Linotype"/>
          <w:sz w:val="24"/>
          <w:szCs w:val="24"/>
          <w:lang w:eastAsia="es-ES"/>
        </w:rPr>
        <w:t xml:space="preserve"> la renovación d</w:t>
      </w:r>
      <w:r w:rsidRPr="00AB5409">
        <w:rPr>
          <w:rFonts w:ascii="Palatino Linotype" w:eastAsiaTheme="minorEastAsia" w:hAnsi="Palatino Linotype"/>
          <w:sz w:val="24"/>
          <w:szCs w:val="24"/>
          <w:lang w:eastAsia="es-ES"/>
        </w:rPr>
        <w:t>e la Licencia</w:t>
      </w:r>
      <w:r w:rsidR="00AD3944" w:rsidRPr="00AB5409">
        <w:rPr>
          <w:rFonts w:ascii="Palatino Linotype" w:eastAsiaTheme="minorEastAsia" w:hAnsi="Palatino Linotype"/>
          <w:sz w:val="24"/>
          <w:szCs w:val="24"/>
          <w:lang w:eastAsia="es-ES"/>
        </w:rPr>
        <w:t>s</w:t>
      </w:r>
      <w:r w:rsidRPr="00AB5409">
        <w:rPr>
          <w:rFonts w:ascii="Palatino Linotype" w:eastAsiaTheme="minorEastAsia" w:hAnsi="Palatino Linotype"/>
          <w:sz w:val="24"/>
          <w:szCs w:val="24"/>
          <w:lang w:eastAsia="es-ES"/>
        </w:rPr>
        <w:t xml:space="preserve"> de Funcionamiento;</w:t>
      </w:r>
    </w:p>
    <w:p w14:paraId="19EF4CD5" w14:textId="77777777" w:rsidR="00CC25EF" w:rsidRPr="00AB5409" w:rsidRDefault="00CC25EF" w:rsidP="00C35525">
      <w:pPr>
        <w:pStyle w:val="Prrafodelista"/>
        <w:spacing w:line="360" w:lineRule="auto"/>
        <w:jc w:val="both"/>
        <w:rPr>
          <w:rFonts w:ascii="Palatino Linotype" w:eastAsiaTheme="minorEastAsia" w:hAnsi="Palatino Linotype"/>
          <w:sz w:val="24"/>
          <w:szCs w:val="24"/>
          <w:lang w:eastAsia="es-ES"/>
        </w:rPr>
      </w:pPr>
    </w:p>
    <w:p w14:paraId="21AF17B1" w14:textId="77777777" w:rsidR="00B477B1" w:rsidRPr="00AB5409" w:rsidRDefault="00B477B1" w:rsidP="00F36261">
      <w:pPr>
        <w:pStyle w:val="Prrafodelista"/>
        <w:numPr>
          <w:ilvl w:val="0"/>
          <w:numId w:val="19"/>
        </w:numPr>
        <w:spacing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Número de Licencias de Funcionamiento que se expidieron</w:t>
      </w:r>
      <w:r w:rsidR="00AD3944" w:rsidRPr="00AB5409">
        <w:rPr>
          <w:rFonts w:ascii="Palatino Linotype" w:eastAsiaTheme="minorEastAsia" w:hAnsi="Palatino Linotype"/>
          <w:sz w:val="24"/>
          <w:szCs w:val="24"/>
          <w:lang w:eastAsia="es-ES"/>
        </w:rPr>
        <w:t xml:space="preserve"> en el ejercicio fiscal 2019 y en </w:t>
      </w:r>
      <w:r w:rsidRPr="00AB5409">
        <w:rPr>
          <w:rFonts w:ascii="Palatino Linotype" w:eastAsiaTheme="minorEastAsia" w:hAnsi="Palatino Linotype"/>
          <w:sz w:val="24"/>
          <w:szCs w:val="24"/>
          <w:lang w:eastAsia="es-ES"/>
        </w:rPr>
        <w:t>el mes de enero de 2020</w:t>
      </w:r>
      <w:r w:rsidR="00F36261" w:rsidRPr="00AB5409">
        <w:rPr>
          <w:rFonts w:ascii="Palatino Linotype" w:eastAsiaTheme="minorEastAsia" w:hAnsi="Palatino Linotype"/>
          <w:sz w:val="24"/>
          <w:szCs w:val="24"/>
          <w:lang w:eastAsia="es-ES"/>
        </w:rPr>
        <w:t>;</w:t>
      </w:r>
    </w:p>
    <w:p w14:paraId="70E846C1" w14:textId="77777777" w:rsidR="00CC25EF" w:rsidRPr="00AB5409" w:rsidRDefault="00CC25EF" w:rsidP="00C35525">
      <w:pPr>
        <w:pStyle w:val="Prrafodelista"/>
        <w:spacing w:line="360" w:lineRule="auto"/>
        <w:jc w:val="both"/>
        <w:rPr>
          <w:rFonts w:ascii="Palatino Linotype" w:eastAsiaTheme="minorEastAsia" w:hAnsi="Palatino Linotype"/>
          <w:sz w:val="24"/>
          <w:szCs w:val="24"/>
          <w:lang w:eastAsia="es-ES"/>
        </w:rPr>
      </w:pPr>
    </w:p>
    <w:p w14:paraId="552CB572" w14:textId="216E1BFF" w:rsidR="00AD3944" w:rsidRPr="00AB5409" w:rsidRDefault="009B0549" w:rsidP="00F36261">
      <w:pPr>
        <w:pStyle w:val="Prrafodelista"/>
        <w:numPr>
          <w:ilvl w:val="0"/>
          <w:numId w:val="19"/>
        </w:numPr>
        <w:spacing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 xml:space="preserve">Documento </w:t>
      </w:r>
      <w:r w:rsidR="004B7A9A" w:rsidRPr="00AB5409">
        <w:rPr>
          <w:rFonts w:ascii="Palatino Linotype" w:eastAsiaTheme="minorEastAsia" w:hAnsi="Palatino Linotype"/>
          <w:sz w:val="24"/>
          <w:szCs w:val="24"/>
          <w:lang w:eastAsia="es-ES"/>
        </w:rPr>
        <w:t xml:space="preserve">donde conste la razón social de </w:t>
      </w:r>
      <w:r w:rsidR="00AD3944" w:rsidRPr="00AB5409">
        <w:rPr>
          <w:rFonts w:ascii="Palatino Linotype" w:eastAsiaTheme="minorEastAsia" w:hAnsi="Palatino Linotype"/>
          <w:sz w:val="24"/>
          <w:szCs w:val="24"/>
          <w:lang w:eastAsia="es-ES"/>
        </w:rPr>
        <w:t xml:space="preserve">Gasolineras </w:t>
      </w:r>
      <w:r w:rsidR="004B7A9A" w:rsidRPr="00AB5409">
        <w:rPr>
          <w:rFonts w:ascii="Palatino Linotype" w:eastAsiaTheme="minorEastAsia" w:hAnsi="Palatino Linotype"/>
          <w:sz w:val="24"/>
          <w:szCs w:val="24"/>
          <w:lang w:eastAsia="es-ES"/>
        </w:rPr>
        <w:t xml:space="preserve">que </w:t>
      </w:r>
      <w:r w:rsidR="00AD3944" w:rsidRPr="00AB5409">
        <w:rPr>
          <w:rFonts w:ascii="Palatino Linotype" w:eastAsiaTheme="minorEastAsia" w:hAnsi="Palatino Linotype"/>
          <w:sz w:val="24"/>
          <w:szCs w:val="24"/>
          <w:lang w:eastAsia="es-ES"/>
        </w:rPr>
        <w:t>cuentan con Dictamen Único Factibilidad;</w:t>
      </w:r>
    </w:p>
    <w:p w14:paraId="42EF49A0" w14:textId="77777777" w:rsidR="00CC25EF" w:rsidRPr="00AB5409" w:rsidRDefault="00CC25EF" w:rsidP="00C35525">
      <w:pPr>
        <w:pStyle w:val="Prrafodelista"/>
        <w:spacing w:line="360" w:lineRule="auto"/>
        <w:jc w:val="both"/>
        <w:rPr>
          <w:rFonts w:ascii="Palatino Linotype" w:eastAsiaTheme="minorEastAsia" w:hAnsi="Palatino Linotype"/>
          <w:sz w:val="24"/>
          <w:szCs w:val="24"/>
          <w:lang w:eastAsia="es-ES"/>
        </w:rPr>
      </w:pPr>
    </w:p>
    <w:p w14:paraId="2F39AF95" w14:textId="1834C448" w:rsidR="00AD3944" w:rsidRPr="00AB5409" w:rsidRDefault="009B0549" w:rsidP="00F36261">
      <w:pPr>
        <w:pStyle w:val="Prrafodelista"/>
        <w:numPr>
          <w:ilvl w:val="0"/>
          <w:numId w:val="19"/>
        </w:numPr>
        <w:spacing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Documento</w:t>
      </w:r>
      <w:r w:rsidR="00CC25EF" w:rsidRPr="00AB5409">
        <w:rPr>
          <w:rFonts w:ascii="Palatino Linotype" w:eastAsiaTheme="minorEastAsia" w:hAnsi="Palatino Linotype"/>
          <w:sz w:val="24"/>
          <w:szCs w:val="24"/>
          <w:lang w:eastAsia="es-ES"/>
        </w:rPr>
        <w:t xml:space="preserve"> donde conste la razón social de</w:t>
      </w:r>
      <w:r w:rsidRPr="00AB5409">
        <w:rPr>
          <w:rFonts w:ascii="Palatino Linotype" w:eastAsiaTheme="minorEastAsia" w:hAnsi="Palatino Linotype"/>
          <w:sz w:val="24"/>
          <w:szCs w:val="24"/>
          <w:lang w:eastAsia="es-ES"/>
        </w:rPr>
        <w:t xml:space="preserve"> </w:t>
      </w:r>
      <w:r w:rsidR="00AD3944" w:rsidRPr="00AB5409">
        <w:rPr>
          <w:rFonts w:ascii="Palatino Linotype" w:eastAsiaTheme="minorEastAsia" w:hAnsi="Palatino Linotype"/>
          <w:sz w:val="24"/>
          <w:szCs w:val="24"/>
          <w:lang w:eastAsia="es-ES"/>
        </w:rPr>
        <w:t>Gasolineras que no cuentan con Dictamen Único Factibilidad;</w:t>
      </w:r>
    </w:p>
    <w:p w14:paraId="08DA7BDF" w14:textId="77777777" w:rsidR="00CC25EF" w:rsidRPr="00AB5409" w:rsidRDefault="00CC25EF" w:rsidP="00C35525">
      <w:pPr>
        <w:pStyle w:val="Prrafodelista"/>
        <w:spacing w:line="360" w:lineRule="auto"/>
        <w:jc w:val="both"/>
        <w:rPr>
          <w:rFonts w:ascii="Palatino Linotype" w:eastAsiaTheme="minorEastAsia" w:hAnsi="Palatino Linotype"/>
          <w:sz w:val="24"/>
          <w:szCs w:val="24"/>
          <w:lang w:eastAsia="es-ES"/>
        </w:rPr>
      </w:pPr>
    </w:p>
    <w:p w14:paraId="13C1B21B" w14:textId="3B5AABF0" w:rsidR="00CC25EF" w:rsidRPr="00AB5409" w:rsidRDefault="00AD3944">
      <w:pPr>
        <w:pStyle w:val="Prrafodelista"/>
        <w:numPr>
          <w:ilvl w:val="0"/>
          <w:numId w:val="19"/>
        </w:numPr>
        <w:spacing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Catálogo o documento donde consten las Licencias de Funcionamiento de Alto y Mediano impacto</w:t>
      </w:r>
      <w:r w:rsidR="00CC25EF" w:rsidRPr="00AB5409">
        <w:rPr>
          <w:rFonts w:ascii="Palatino Linotype" w:eastAsiaTheme="minorEastAsia" w:hAnsi="Palatino Linotype"/>
          <w:sz w:val="24"/>
          <w:szCs w:val="24"/>
          <w:lang w:eastAsia="es-ES"/>
        </w:rPr>
        <w:t xml:space="preserve"> que se otorgaron en el ejercicio fiscal 2019 y enero de 2020, así como los requisitos que se deben cumplir para su emisión.</w:t>
      </w:r>
    </w:p>
    <w:p w14:paraId="2A42A0C7" w14:textId="77777777" w:rsidR="00CC25EF" w:rsidRPr="00AB5409" w:rsidRDefault="00CC25EF" w:rsidP="00C35525">
      <w:pPr>
        <w:pStyle w:val="Prrafodelista"/>
        <w:rPr>
          <w:rFonts w:ascii="Palatino Linotype" w:eastAsiaTheme="minorEastAsia" w:hAnsi="Palatino Linotype"/>
          <w:sz w:val="24"/>
          <w:szCs w:val="24"/>
          <w:lang w:eastAsia="es-ES"/>
        </w:rPr>
      </w:pPr>
    </w:p>
    <w:p w14:paraId="69061AE5" w14:textId="77777777" w:rsidR="00CC25EF" w:rsidRPr="00AB5409" w:rsidRDefault="00CC25EF" w:rsidP="00C35525">
      <w:pPr>
        <w:pStyle w:val="Prrafodelista"/>
        <w:spacing w:line="360" w:lineRule="auto"/>
        <w:jc w:val="both"/>
        <w:rPr>
          <w:rFonts w:ascii="Palatino Linotype" w:eastAsiaTheme="minorEastAsia" w:hAnsi="Palatino Linotype"/>
          <w:sz w:val="24"/>
          <w:szCs w:val="24"/>
          <w:lang w:eastAsia="es-ES"/>
        </w:rPr>
      </w:pPr>
    </w:p>
    <w:p w14:paraId="664533E4" w14:textId="57B9B113" w:rsidR="00AD3944" w:rsidRPr="00AB5409" w:rsidRDefault="00AD3944" w:rsidP="00F36261">
      <w:pPr>
        <w:pStyle w:val="Prrafodelista"/>
        <w:numPr>
          <w:ilvl w:val="0"/>
          <w:numId w:val="19"/>
        </w:numPr>
        <w:spacing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Recibos de los ingreso por concepto de Licencias de Funcionamiento y refrendos durante el ejercicio fiscal 2019 y del mes de enero de 2020</w:t>
      </w:r>
      <w:r w:rsidR="00CC25EF" w:rsidRPr="00AB5409">
        <w:rPr>
          <w:rFonts w:ascii="Palatino Linotype" w:eastAsiaTheme="minorEastAsia" w:hAnsi="Palatino Linotype"/>
          <w:sz w:val="24"/>
          <w:szCs w:val="24"/>
          <w:lang w:eastAsia="es-ES"/>
        </w:rPr>
        <w:t>.</w:t>
      </w:r>
    </w:p>
    <w:p w14:paraId="09CB0451" w14:textId="77777777" w:rsidR="00CC25EF" w:rsidRPr="00AB5409" w:rsidRDefault="00CC25EF" w:rsidP="00C35525">
      <w:pPr>
        <w:pStyle w:val="Prrafodelista"/>
        <w:rPr>
          <w:rFonts w:ascii="Palatino Linotype" w:eastAsiaTheme="minorEastAsia" w:hAnsi="Palatino Linotype"/>
          <w:sz w:val="24"/>
          <w:szCs w:val="24"/>
          <w:lang w:eastAsia="es-ES"/>
        </w:rPr>
      </w:pPr>
    </w:p>
    <w:p w14:paraId="07E4A30C" w14:textId="77777777" w:rsidR="00B477B1" w:rsidRPr="00AB5409" w:rsidRDefault="00C960D9" w:rsidP="00F36261">
      <w:pPr>
        <w:pStyle w:val="Prrafodelista"/>
        <w:numPr>
          <w:ilvl w:val="0"/>
          <w:numId w:val="19"/>
        </w:numPr>
        <w:spacing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Formato que se utiliza para la emisión de Licencias de Funcionamiento</w:t>
      </w:r>
      <w:r w:rsidR="00B477B1" w:rsidRPr="00AB5409">
        <w:rPr>
          <w:rFonts w:ascii="Palatino Linotype" w:eastAsiaTheme="minorEastAsia" w:hAnsi="Palatino Linotype"/>
          <w:sz w:val="24"/>
          <w:szCs w:val="24"/>
          <w:lang w:eastAsia="es-ES"/>
        </w:rPr>
        <w:t xml:space="preserve"> y refrendo anual</w:t>
      </w:r>
      <w:r w:rsidRPr="00AB5409">
        <w:rPr>
          <w:rFonts w:ascii="Palatino Linotype" w:eastAsiaTheme="minorEastAsia" w:hAnsi="Palatino Linotype"/>
          <w:sz w:val="24"/>
          <w:szCs w:val="24"/>
          <w:lang w:eastAsia="es-ES"/>
        </w:rPr>
        <w:t>.</w:t>
      </w:r>
    </w:p>
    <w:p w14:paraId="7924CC62" w14:textId="77777777" w:rsidR="00CC25EF" w:rsidRPr="00AB5409" w:rsidRDefault="00CC25EF" w:rsidP="00C35525">
      <w:pPr>
        <w:pStyle w:val="Prrafodelista"/>
        <w:spacing w:line="360" w:lineRule="auto"/>
        <w:jc w:val="both"/>
        <w:rPr>
          <w:rFonts w:ascii="Palatino Linotype" w:eastAsiaTheme="minorEastAsia" w:hAnsi="Palatino Linotype"/>
          <w:sz w:val="24"/>
          <w:szCs w:val="24"/>
          <w:lang w:eastAsia="es-ES"/>
        </w:rPr>
      </w:pPr>
    </w:p>
    <w:p w14:paraId="694FC871" w14:textId="5A252F61" w:rsidR="00B477B1" w:rsidRPr="00AB5409" w:rsidRDefault="009B0549" w:rsidP="00F36261">
      <w:pPr>
        <w:pStyle w:val="Prrafodelista"/>
        <w:numPr>
          <w:ilvl w:val="0"/>
          <w:numId w:val="19"/>
        </w:numPr>
        <w:spacing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 xml:space="preserve">Documento </w:t>
      </w:r>
      <w:r w:rsidR="00CC25EF" w:rsidRPr="00AB5409">
        <w:rPr>
          <w:rFonts w:ascii="Palatino Linotype" w:eastAsiaTheme="minorEastAsia" w:hAnsi="Palatino Linotype"/>
          <w:sz w:val="24"/>
          <w:szCs w:val="24"/>
          <w:lang w:eastAsia="es-ES"/>
        </w:rPr>
        <w:t xml:space="preserve">donde </w:t>
      </w:r>
      <w:r w:rsidRPr="00AB5409">
        <w:rPr>
          <w:rFonts w:ascii="Palatino Linotype" w:eastAsiaTheme="minorEastAsia" w:hAnsi="Palatino Linotype"/>
          <w:sz w:val="24"/>
          <w:szCs w:val="24"/>
          <w:lang w:eastAsia="es-ES"/>
        </w:rPr>
        <w:t>conste el n</w:t>
      </w:r>
      <w:r w:rsidR="00C960D9" w:rsidRPr="00AB5409">
        <w:rPr>
          <w:rFonts w:ascii="Palatino Linotype" w:eastAsiaTheme="minorEastAsia" w:hAnsi="Palatino Linotype"/>
          <w:sz w:val="24"/>
          <w:szCs w:val="24"/>
          <w:lang w:eastAsia="es-ES"/>
        </w:rPr>
        <w:t>úmero</w:t>
      </w:r>
      <w:r w:rsidR="00B477B1" w:rsidRPr="00AB5409">
        <w:rPr>
          <w:rFonts w:ascii="Palatino Linotype" w:eastAsiaTheme="minorEastAsia" w:hAnsi="Palatino Linotype"/>
          <w:sz w:val="24"/>
          <w:szCs w:val="24"/>
          <w:lang w:eastAsia="es-ES"/>
        </w:rPr>
        <w:t xml:space="preserve"> de Licencias de Funcionamiento</w:t>
      </w:r>
      <w:r w:rsidR="00C960D9" w:rsidRPr="00AB5409">
        <w:rPr>
          <w:rFonts w:ascii="Palatino Linotype" w:eastAsiaTheme="minorEastAsia" w:hAnsi="Palatino Linotype"/>
          <w:sz w:val="24"/>
          <w:szCs w:val="24"/>
          <w:lang w:eastAsia="es-ES"/>
        </w:rPr>
        <w:t xml:space="preserve"> expedidas</w:t>
      </w:r>
      <w:r w:rsidR="00B477B1" w:rsidRPr="00AB5409">
        <w:rPr>
          <w:rFonts w:ascii="Palatino Linotype" w:eastAsiaTheme="minorEastAsia" w:hAnsi="Palatino Linotype"/>
          <w:sz w:val="24"/>
          <w:szCs w:val="24"/>
          <w:lang w:eastAsia="es-ES"/>
        </w:rPr>
        <w:t xml:space="preserve"> para estacionamie</w:t>
      </w:r>
      <w:r w:rsidR="00C960D9" w:rsidRPr="00AB5409">
        <w:rPr>
          <w:rFonts w:ascii="Palatino Linotype" w:eastAsiaTheme="minorEastAsia" w:hAnsi="Palatino Linotype"/>
          <w:sz w:val="24"/>
          <w:szCs w:val="24"/>
          <w:lang w:eastAsia="es-ES"/>
        </w:rPr>
        <w:t xml:space="preserve">ntos públicos durante </w:t>
      </w:r>
      <w:r w:rsidR="00B477B1" w:rsidRPr="00AB5409">
        <w:rPr>
          <w:rFonts w:ascii="Palatino Linotype" w:eastAsiaTheme="minorEastAsia" w:hAnsi="Palatino Linotype"/>
          <w:sz w:val="24"/>
          <w:szCs w:val="24"/>
          <w:lang w:eastAsia="es-ES"/>
        </w:rPr>
        <w:t xml:space="preserve">el ejercicio fiscal 2019 y </w:t>
      </w:r>
      <w:r w:rsidR="00AD3944" w:rsidRPr="00AB5409">
        <w:rPr>
          <w:rFonts w:ascii="Palatino Linotype" w:eastAsiaTheme="minorEastAsia" w:hAnsi="Palatino Linotype"/>
          <w:sz w:val="24"/>
          <w:szCs w:val="24"/>
          <w:lang w:eastAsia="es-ES"/>
        </w:rPr>
        <w:t xml:space="preserve">del mes de </w:t>
      </w:r>
      <w:r w:rsidR="00B477B1" w:rsidRPr="00AB5409">
        <w:rPr>
          <w:rFonts w:ascii="Palatino Linotype" w:eastAsiaTheme="minorEastAsia" w:hAnsi="Palatino Linotype"/>
          <w:sz w:val="24"/>
          <w:szCs w:val="24"/>
          <w:lang w:eastAsia="es-ES"/>
        </w:rPr>
        <w:t>enero de 2020, así como los requisitos</w:t>
      </w:r>
      <w:r w:rsidR="00C960D9" w:rsidRPr="00AB5409">
        <w:rPr>
          <w:rFonts w:ascii="Palatino Linotype" w:eastAsiaTheme="minorEastAsia" w:hAnsi="Palatino Linotype"/>
          <w:sz w:val="24"/>
          <w:szCs w:val="24"/>
          <w:lang w:eastAsia="es-ES"/>
        </w:rPr>
        <w:t xml:space="preserve"> que se deben cumplir para su emisión</w:t>
      </w:r>
      <w:r w:rsidR="00B477B1" w:rsidRPr="00AB5409">
        <w:rPr>
          <w:rFonts w:ascii="Palatino Linotype" w:eastAsiaTheme="minorEastAsia" w:hAnsi="Palatino Linotype"/>
          <w:sz w:val="24"/>
          <w:szCs w:val="24"/>
          <w:lang w:eastAsia="es-ES"/>
        </w:rPr>
        <w:t>.</w:t>
      </w:r>
    </w:p>
    <w:p w14:paraId="7C3EFE4C" w14:textId="77777777" w:rsidR="00CC25EF" w:rsidRPr="00AB5409" w:rsidRDefault="00CC25EF" w:rsidP="00C35525">
      <w:pPr>
        <w:pStyle w:val="Prrafodelista"/>
        <w:rPr>
          <w:rFonts w:ascii="Palatino Linotype" w:eastAsiaTheme="minorEastAsia" w:hAnsi="Palatino Linotype"/>
          <w:sz w:val="24"/>
          <w:szCs w:val="24"/>
          <w:lang w:eastAsia="es-ES"/>
        </w:rPr>
      </w:pPr>
    </w:p>
    <w:p w14:paraId="34C98306" w14:textId="5F97745A" w:rsidR="00B477B1" w:rsidRPr="00AB5409" w:rsidRDefault="009B0549" w:rsidP="00F36261">
      <w:pPr>
        <w:pStyle w:val="Prrafodelista"/>
        <w:numPr>
          <w:ilvl w:val="0"/>
          <w:numId w:val="19"/>
        </w:numPr>
        <w:spacing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 xml:space="preserve">Documento conste el </w:t>
      </w:r>
      <w:r w:rsidR="00B477B1" w:rsidRPr="00AB5409">
        <w:rPr>
          <w:rFonts w:ascii="Palatino Linotype" w:eastAsiaTheme="minorEastAsia" w:hAnsi="Palatino Linotype"/>
          <w:sz w:val="24"/>
          <w:szCs w:val="24"/>
          <w:lang w:eastAsia="es-ES"/>
        </w:rPr>
        <w:t>Número</w:t>
      </w:r>
      <w:r w:rsidR="00D114AD" w:rsidRPr="00AB5409">
        <w:rPr>
          <w:rFonts w:ascii="Palatino Linotype" w:eastAsiaTheme="minorEastAsia" w:hAnsi="Palatino Linotype"/>
          <w:sz w:val="24"/>
          <w:szCs w:val="24"/>
          <w:lang w:eastAsia="es-ES"/>
        </w:rPr>
        <w:t xml:space="preserve"> de Licencias provisionales de F</w:t>
      </w:r>
      <w:r w:rsidR="00B477B1" w:rsidRPr="00AB5409">
        <w:rPr>
          <w:rFonts w:ascii="Palatino Linotype" w:eastAsiaTheme="minorEastAsia" w:hAnsi="Palatino Linotype"/>
          <w:sz w:val="24"/>
          <w:szCs w:val="24"/>
          <w:lang w:eastAsia="es-ES"/>
        </w:rPr>
        <w:t xml:space="preserve">uncionamiento que se </w:t>
      </w:r>
      <w:r w:rsidR="00D114AD" w:rsidRPr="00AB5409">
        <w:rPr>
          <w:rFonts w:ascii="Palatino Linotype" w:eastAsiaTheme="minorEastAsia" w:hAnsi="Palatino Linotype"/>
          <w:sz w:val="24"/>
          <w:szCs w:val="24"/>
          <w:lang w:eastAsia="es-ES"/>
        </w:rPr>
        <w:t xml:space="preserve">emitieron durante </w:t>
      </w:r>
      <w:r w:rsidR="00B477B1" w:rsidRPr="00AB5409">
        <w:rPr>
          <w:rFonts w:ascii="Palatino Linotype" w:eastAsiaTheme="minorEastAsia" w:hAnsi="Palatino Linotype"/>
          <w:sz w:val="24"/>
          <w:szCs w:val="24"/>
          <w:lang w:eastAsia="es-ES"/>
        </w:rPr>
        <w:t>en el ejercicio fiscal 2019 y</w:t>
      </w:r>
      <w:r w:rsidR="00D114AD" w:rsidRPr="00AB5409">
        <w:rPr>
          <w:rFonts w:ascii="Palatino Linotype" w:eastAsiaTheme="minorEastAsia" w:hAnsi="Palatino Linotype"/>
          <w:sz w:val="24"/>
          <w:szCs w:val="24"/>
          <w:lang w:eastAsia="es-ES"/>
        </w:rPr>
        <w:t xml:space="preserve"> del mes de enero de 2020, así como</w:t>
      </w:r>
      <w:r w:rsidR="00B477B1" w:rsidRPr="00AB5409">
        <w:rPr>
          <w:rFonts w:ascii="Palatino Linotype" w:eastAsiaTheme="minorEastAsia" w:hAnsi="Palatino Linotype"/>
          <w:sz w:val="24"/>
          <w:szCs w:val="24"/>
          <w:lang w:eastAsia="es-ES"/>
        </w:rPr>
        <w:t xml:space="preserve"> los requisitos que se debieron cumplir para su emisión.</w:t>
      </w:r>
    </w:p>
    <w:p w14:paraId="7D1C5D81" w14:textId="77777777" w:rsidR="00CC25EF" w:rsidRPr="00AB5409" w:rsidRDefault="00CC25EF" w:rsidP="00C35525">
      <w:pPr>
        <w:pStyle w:val="Prrafodelista"/>
        <w:spacing w:line="360" w:lineRule="auto"/>
        <w:jc w:val="both"/>
        <w:rPr>
          <w:rFonts w:ascii="Palatino Linotype" w:eastAsiaTheme="minorEastAsia" w:hAnsi="Palatino Linotype"/>
          <w:sz w:val="24"/>
          <w:szCs w:val="24"/>
          <w:lang w:eastAsia="es-ES"/>
        </w:rPr>
      </w:pPr>
    </w:p>
    <w:p w14:paraId="6D029D6D" w14:textId="77777777" w:rsidR="00B477B1" w:rsidRPr="00AB5409" w:rsidRDefault="00B477B1" w:rsidP="00F36261">
      <w:pPr>
        <w:pStyle w:val="Prrafodelista"/>
        <w:numPr>
          <w:ilvl w:val="0"/>
          <w:numId w:val="19"/>
        </w:numPr>
        <w:spacing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 xml:space="preserve">Requisitos para </w:t>
      </w:r>
      <w:r w:rsidR="00D114AD" w:rsidRPr="00AB5409">
        <w:rPr>
          <w:rFonts w:ascii="Palatino Linotype" w:eastAsiaTheme="minorEastAsia" w:hAnsi="Palatino Linotype"/>
          <w:sz w:val="24"/>
          <w:szCs w:val="24"/>
          <w:lang w:eastAsia="es-ES"/>
        </w:rPr>
        <w:t>realizar una s</w:t>
      </w:r>
      <w:r w:rsidRPr="00AB5409">
        <w:rPr>
          <w:rFonts w:ascii="Palatino Linotype" w:eastAsiaTheme="minorEastAsia" w:hAnsi="Palatino Linotype"/>
          <w:sz w:val="24"/>
          <w:szCs w:val="24"/>
          <w:lang w:eastAsia="es-ES"/>
        </w:rPr>
        <w:t>olicitud de baja de an</w:t>
      </w:r>
      <w:r w:rsidR="00D114AD" w:rsidRPr="00AB5409">
        <w:rPr>
          <w:rFonts w:ascii="Palatino Linotype" w:eastAsiaTheme="minorEastAsia" w:hAnsi="Palatino Linotype"/>
          <w:sz w:val="24"/>
          <w:szCs w:val="24"/>
          <w:lang w:eastAsia="es-ES"/>
        </w:rPr>
        <w:t xml:space="preserve">uncio publicitario y número de </w:t>
      </w:r>
      <w:r w:rsidRPr="00AB5409">
        <w:rPr>
          <w:rFonts w:ascii="Palatino Linotype" w:eastAsiaTheme="minorEastAsia" w:hAnsi="Palatino Linotype"/>
          <w:sz w:val="24"/>
          <w:szCs w:val="24"/>
          <w:lang w:eastAsia="es-ES"/>
        </w:rPr>
        <w:t>bajas se realizaron en el ejercicio fiscal 2019 y</w:t>
      </w:r>
      <w:r w:rsidR="00D114AD" w:rsidRPr="00AB5409">
        <w:rPr>
          <w:rFonts w:ascii="Palatino Linotype" w:eastAsiaTheme="minorEastAsia" w:hAnsi="Palatino Linotype"/>
          <w:sz w:val="24"/>
          <w:szCs w:val="24"/>
          <w:lang w:eastAsia="es-ES"/>
        </w:rPr>
        <w:t xml:space="preserve"> del mes de</w:t>
      </w:r>
      <w:r w:rsidRPr="00AB5409">
        <w:rPr>
          <w:rFonts w:ascii="Palatino Linotype" w:eastAsiaTheme="minorEastAsia" w:hAnsi="Palatino Linotype"/>
          <w:sz w:val="24"/>
          <w:szCs w:val="24"/>
          <w:lang w:eastAsia="es-ES"/>
        </w:rPr>
        <w:t xml:space="preserve"> enero de 2020.</w:t>
      </w:r>
    </w:p>
    <w:p w14:paraId="0C728EF9" w14:textId="77777777" w:rsidR="004B7A9A" w:rsidRPr="00AB5409" w:rsidRDefault="004B7A9A" w:rsidP="00C35525">
      <w:pPr>
        <w:pStyle w:val="Prrafodelista"/>
        <w:rPr>
          <w:rFonts w:ascii="Palatino Linotype" w:eastAsiaTheme="minorEastAsia" w:hAnsi="Palatino Linotype"/>
          <w:sz w:val="24"/>
          <w:szCs w:val="24"/>
          <w:lang w:eastAsia="es-ES"/>
        </w:rPr>
      </w:pPr>
    </w:p>
    <w:p w14:paraId="185E6120" w14:textId="77777777" w:rsidR="00B477B1" w:rsidRPr="00AB5409" w:rsidRDefault="00B477B1" w:rsidP="00F36261">
      <w:pPr>
        <w:pStyle w:val="Prrafodelista"/>
        <w:numPr>
          <w:ilvl w:val="0"/>
          <w:numId w:val="19"/>
        </w:numPr>
        <w:spacing w:line="360" w:lineRule="auto"/>
        <w:jc w:val="both"/>
        <w:rPr>
          <w:rFonts w:ascii="Palatino Linotype" w:eastAsiaTheme="minorEastAsia" w:hAnsi="Palatino Linotype"/>
          <w:sz w:val="24"/>
          <w:szCs w:val="24"/>
          <w:lang w:eastAsia="es-ES"/>
        </w:rPr>
      </w:pPr>
      <w:r w:rsidRPr="00AB5409">
        <w:rPr>
          <w:rFonts w:ascii="Palatino Linotype" w:eastAsiaTheme="minorEastAsia" w:hAnsi="Palatino Linotype"/>
          <w:sz w:val="24"/>
          <w:szCs w:val="24"/>
          <w:lang w:eastAsia="es-ES"/>
        </w:rPr>
        <w:t xml:space="preserve">Requisitos para </w:t>
      </w:r>
      <w:r w:rsidR="00D114AD" w:rsidRPr="00AB5409">
        <w:rPr>
          <w:rFonts w:ascii="Palatino Linotype" w:eastAsiaTheme="minorEastAsia" w:hAnsi="Palatino Linotype"/>
          <w:sz w:val="24"/>
          <w:szCs w:val="24"/>
          <w:lang w:eastAsia="es-ES"/>
        </w:rPr>
        <w:t>realizar una</w:t>
      </w:r>
      <w:r w:rsidRPr="00AB5409">
        <w:rPr>
          <w:rFonts w:ascii="Palatino Linotype" w:eastAsiaTheme="minorEastAsia" w:hAnsi="Palatino Linotype"/>
          <w:sz w:val="24"/>
          <w:szCs w:val="24"/>
          <w:lang w:eastAsia="es-ES"/>
        </w:rPr>
        <w:t xml:space="preserve"> solicitud de</w:t>
      </w:r>
      <w:r w:rsidR="00D114AD" w:rsidRPr="00AB5409">
        <w:rPr>
          <w:rFonts w:ascii="Palatino Linotype" w:eastAsiaTheme="minorEastAsia" w:hAnsi="Palatino Linotype"/>
          <w:sz w:val="24"/>
          <w:szCs w:val="24"/>
          <w:lang w:eastAsia="es-ES"/>
        </w:rPr>
        <w:t xml:space="preserve"> alta o modificación de anuncio publicitario</w:t>
      </w:r>
      <w:r w:rsidRPr="00AB5409">
        <w:rPr>
          <w:rFonts w:ascii="Palatino Linotype" w:eastAsiaTheme="minorEastAsia" w:hAnsi="Palatino Linotype"/>
          <w:sz w:val="24"/>
          <w:szCs w:val="24"/>
          <w:lang w:eastAsia="es-ES"/>
        </w:rPr>
        <w:t xml:space="preserve">, así como </w:t>
      </w:r>
      <w:r w:rsidR="009B0549" w:rsidRPr="00AB5409">
        <w:rPr>
          <w:rFonts w:ascii="Palatino Linotype" w:eastAsiaTheme="minorEastAsia" w:hAnsi="Palatino Linotype"/>
          <w:sz w:val="24"/>
          <w:szCs w:val="24"/>
          <w:lang w:eastAsia="es-ES"/>
        </w:rPr>
        <w:t xml:space="preserve">documento en el cual conste </w:t>
      </w:r>
      <w:r w:rsidRPr="00AB5409">
        <w:rPr>
          <w:rFonts w:ascii="Palatino Linotype" w:eastAsiaTheme="minorEastAsia" w:hAnsi="Palatino Linotype"/>
          <w:sz w:val="24"/>
          <w:szCs w:val="24"/>
          <w:lang w:eastAsia="es-ES"/>
        </w:rPr>
        <w:t>el número de altas o modificaciones que se otorgaron  en el ejercicio fiscal 2019 y enero de 2020.</w:t>
      </w:r>
    </w:p>
    <w:p w14:paraId="77C0CC48" w14:textId="77777777" w:rsidR="003641EF" w:rsidRPr="00AB5409" w:rsidRDefault="003641EF" w:rsidP="00B477B1">
      <w:pPr>
        <w:shd w:val="clear" w:color="auto" w:fill="FFFFFF"/>
        <w:tabs>
          <w:tab w:val="left" w:pos="0"/>
          <w:tab w:val="left" w:pos="142"/>
        </w:tabs>
        <w:spacing w:before="240" w:after="360" w:line="360" w:lineRule="auto"/>
        <w:ind w:left="720" w:right="49"/>
        <w:contextualSpacing/>
        <w:jc w:val="both"/>
        <w:rPr>
          <w:rFonts w:ascii="Palatino Linotype" w:eastAsia="Calibri" w:hAnsi="Palatino Linotype" w:cs="Arial"/>
          <w:color w:val="FF0000"/>
          <w:sz w:val="24"/>
          <w:szCs w:val="24"/>
          <w:lang w:val="es-ES_tradnl" w:eastAsia="es-ES"/>
        </w:rPr>
      </w:pPr>
    </w:p>
    <w:p w14:paraId="3A69E72F" w14:textId="77777777" w:rsidR="00B477B1" w:rsidRPr="00AB5409" w:rsidRDefault="00B477B1" w:rsidP="00B477B1">
      <w:pPr>
        <w:spacing w:before="240" w:after="360" w:line="360" w:lineRule="auto"/>
        <w:ind w:right="49"/>
        <w:jc w:val="both"/>
        <w:rPr>
          <w:rFonts w:ascii="Palatino Linotype" w:eastAsia="Calibri" w:hAnsi="Palatino Linotype" w:cs="Arial"/>
          <w:b/>
          <w:sz w:val="24"/>
          <w:szCs w:val="24"/>
        </w:rPr>
      </w:pPr>
      <w:r w:rsidRPr="00AB5409">
        <w:rPr>
          <w:rFonts w:ascii="Palatino Linotype" w:eastAsia="Calibri" w:hAnsi="Palatino Linotype" w:cs="Arial"/>
          <w:sz w:val="24"/>
          <w:szCs w:val="24"/>
        </w:rPr>
        <w:t xml:space="preserve">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w:t>
      </w:r>
      <w:r w:rsidRPr="00AB5409">
        <w:rPr>
          <w:rFonts w:ascii="Palatino Linotype" w:eastAsia="Calibri" w:hAnsi="Palatino Linotype" w:cs="Arial"/>
          <w:sz w:val="24"/>
          <w:szCs w:val="24"/>
        </w:rPr>
        <w:lastRenderedPageBreak/>
        <w:t xml:space="preserve">o eliminen dentro del soporte documental respectivo objeto de las versiones públicas que se formulen y se ponga a disposición del </w:t>
      </w:r>
      <w:r w:rsidRPr="00AB5409">
        <w:rPr>
          <w:rFonts w:ascii="Palatino Linotype" w:eastAsia="Calibri" w:hAnsi="Palatino Linotype" w:cs="Arial"/>
          <w:b/>
          <w:sz w:val="24"/>
          <w:szCs w:val="24"/>
        </w:rPr>
        <w:t>RECURRENTE.</w:t>
      </w:r>
    </w:p>
    <w:p w14:paraId="0BD6C7D3" w14:textId="77777777" w:rsidR="003641EF" w:rsidRPr="00AB5409" w:rsidRDefault="003641EF" w:rsidP="000773A1">
      <w:pPr>
        <w:tabs>
          <w:tab w:val="left" w:pos="0"/>
          <w:tab w:val="left" w:pos="142"/>
        </w:tabs>
        <w:spacing w:after="0" w:line="360" w:lineRule="auto"/>
        <w:jc w:val="both"/>
        <w:rPr>
          <w:rFonts w:ascii="Palatino Linotype" w:eastAsia="Calibri" w:hAnsi="Palatino Linotype" w:cs="Arial"/>
          <w:b/>
          <w:sz w:val="24"/>
          <w:szCs w:val="24"/>
          <w:lang w:val="es-ES" w:eastAsia="es-ES"/>
        </w:rPr>
      </w:pPr>
      <w:r w:rsidRPr="00AB5409">
        <w:rPr>
          <w:rFonts w:ascii="Palatino Linotype" w:eastAsia="Calibri" w:hAnsi="Palatino Linotype" w:cs="Arial"/>
          <w:b/>
          <w:sz w:val="24"/>
          <w:szCs w:val="24"/>
          <w:lang w:val="es-ES" w:eastAsia="es-ES"/>
        </w:rPr>
        <w:t>TERCERO</w:t>
      </w:r>
      <w:r w:rsidRPr="00AB5409">
        <w:rPr>
          <w:rFonts w:ascii="Palatino Linotype" w:eastAsia="Palatino Linotype" w:hAnsi="Palatino Linotype" w:cs="Palatino Linotype"/>
          <w:b/>
          <w:sz w:val="24"/>
          <w:szCs w:val="24"/>
          <w:lang w:val="es-ES_tradnl" w:eastAsia="es-ES"/>
        </w:rPr>
        <w:t xml:space="preserve">. Notifíquese </w:t>
      </w:r>
      <w:r w:rsidRPr="00AB5409">
        <w:rPr>
          <w:rFonts w:ascii="Palatino Linotype" w:eastAsia="Palatino Linotype" w:hAnsi="Palatino Linotype" w:cs="Palatino Linotype"/>
          <w:sz w:val="24"/>
          <w:szCs w:val="24"/>
          <w:lang w:val="es-ES_tradnl" w:eastAsia="es-ES"/>
        </w:rPr>
        <w:t xml:space="preserve">al Titular de la Unidad de Transparencia del </w:t>
      </w:r>
      <w:r w:rsidRPr="00AB5409">
        <w:rPr>
          <w:rFonts w:ascii="Palatino Linotype" w:eastAsia="Palatino Linotype" w:hAnsi="Palatino Linotype" w:cs="Palatino Linotype"/>
          <w:b/>
          <w:sz w:val="24"/>
          <w:szCs w:val="24"/>
          <w:lang w:val="es-ES_tradnl" w:eastAsia="es-ES"/>
        </w:rPr>
        <w:t>SUJETO OBLIGADO</w:t>
      </w:r>
      <w:r w:rsidRPr="00AB5409">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AB5409">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49BCA3A6" w14:textId="77777777" w:rsidR="003641EF" w:rsidRPr="00AB5409" w:rsidRDefault="003641EF" w:rsidP="000773A1">
      <w:pPr>
        <w:shd w:val="clear" w:color="auto" w:fill="FFFFFF"/>
        <w:tabs>
          <w:tab w:val="left" w:pos="0"/>
          <w:tab w:val="left" w:pos="142"/>
        </w:tabs>
        <w:spacing w:after="0" w:line="360" w:lineRule="auto"/>
        <w:jc w:val="both"/>
        <w:rPr>
          <w:rFonts w:ascii="Palatino Linotype" w:eastAsia="Times New Roman" w:hAnsi="Palatino Linotype" w:cs="Arial"/>
          <w:b/>
          <w:sz w:val="24"/>
          <w:szCs w:val="24"/>
          <w:lang w:val="es-ES_tradnl" w:eastAsia="es-ES"/>
        </w:rPr>
      </w:pPr>
    </w:p>
    <w:p w14:paraId="64DEE168" w14:textId="514B1260" w:rsidR="003641EF" w:rsidRPr="001F7ED6" w:rsidRDefault="003641EF" w:rsidP="001F7ED6">
      <w:pPr>
        <w:pStyle w:val="Encabezado"/>
        <w:ind w:right="-250"/>
        <w:jc w:val="both"/>
        <w:rPr>
          <w:rFonts w:ascii="Palatino Linotype" w:hAnsi="Palatino Linotype"/>
          <w:b/>
          <w:highlight w:val="black"/>
        </w:rPr>
      </w:pPr>
      <w:r w:rsidRPr="00AB5409">
        <w:rPr>
          <w:rFonts w:ascii="Palatino Linotype" w:eastAsia="Times New Roman" w:hAnsi="Palatino Linotype" w:cs="Arial"/>
          <w:b/>
          <w:sz w:val="24"/>
          <w:szCs w:val="24"/>
          <w:lang w:val="es-ES_tradnl" w:eastAsia="es-ES"/>
        </w:rPr>
        <w:t xml:space="preserve">CUARTO. </w:t>
      </w:r>
      <w:r w:rsidRPr="00AB5409">
        <w:rPr>
          <w:rFonts w:ascii="Palatino Linotype" w:eastAsia="Times New Roman" w:hAnsi="Palatino Linotype" w:cs="Times New Roman"/>
          <w:b/>
          <w:bCs/>
          <w:color w:val="222222"/>
          <w:sz w:val="24"/>
          <w:szCs w:val="24"/>
          <w:lang w:val="es-ES" w:eastAsia="es-ES"/>
        </w:rPr>
        <w:t xml:space="preserve">Notifíquese </w:t>
      </w:r>
      <w:r w:rsidRPr="00AB5409">
        <w:rPr>
          <w:rFonts w:ascii="Palatino Linotype" w:eastAsia="Times New Roman" w:hAnsi="Palatino Linotype" w:cs="Times New Roman"/>
          <w:bCs/>
          <w:color w:val="222222"/>
          <w:sz w:val="24"/>
          <w:szCs w:val="24"/>
          <w:lang w:val="es-ES" w:eastAsia="es-ES"/>
        </w:rPr>
        <w:t>a</w:t>
      </w:r>
      <w:r w:rsidR="00C960D9" w:rsidRPr="00AB5409">
        <w:rPr>
          <w:rFonts w:ascii="Palatino Linotype" w:eastAsiaTheme="minorEastAsia" w:hAnsi="Palatino Linotype"/>
          <w:b/>
          <w:sz w:val="24"/>
          <w:szCs w:val="24"/>
          <w:lang w:val="es-ES_tradnl" w:eastAsia="es-ES"/>
        </w:rPr>
        <w:t xml:space="preserve"> </w:t>
      </w:r>
      <w:r w:rsidR="001F7ED6">
        <w:rPr>
          <w:rFonts w:ascii="Palatino Linotype" w:hAnsi="Palatino Linotype"/>
          <w:b/>
          <w:highlight w:val="black"/>
        </w:rPr>
        <w:t>------------</w:t>
      </w:r>
      <w:bookmarkStart w:id="133" w:name="_GoBack"/>
      <w:r w:rsidR="001F7ED6">
        <w:rPr>
          <w:rFonts w:ascii="Palatino Linotype" w:hAnsi="Palatino Linotype"/>
          <w:b/>
          <w:highlight w:val="black"/>
        </w:rPr>
        <w:t>----------</w:t>
      </w:r>
      <w:bookmarkEnd w:id="133"/>
      <w:r w:rsidR="001F7ED6">
        <w:rPr>
          <w:rFonts w:ascii="Palatino Linotype" w:hAnsi="Palatino Linotype"/>
          <w:b/>
          <w:highlight w:val="black"/>
        </w:rPr>
        <w:t>----------</w:t>
      </w:r>
      <w:r w:rsidR="001F7ED6">
        <w:rPr>
          <w:rFonts w:ascii="Palatino Linotype" w:hAnsi="Palatino Linotype"/>
          <w:b/>
        </w:rPr>
        <w:t xml:space="preserve"> </w:t>
      </w:r>
      <w:r w:rsidRPr="00AB5409">
        <w:rPr>
          <w:rFonts w:ascii="Palatino Linotype" w:eastAsiaTheme="minorEastAsia" w:hAnsi="Palatino Linotype"/>
          <w:sz w:val="24"/>
          <w:szCs w:val="24"/>
          <w:lang w:val="es-ES_tradnl" w:eastAsia="es-ES"/>
        </w:rPr>
        <w:t>la presente resolución</w:t>
      </w:r>
      <w:r w:rsidRPr="00AB5409">
        <w:rPr>
          <w:rFonts w:ascii="Palatino Linotype" w:eastAsia="MS Mincho" w:hAnsi="Palatino Linotype" w:cs="Times New Roman"/>
          <w:sz w:val="24"/>
          <w:szCs w:val="24"/>
          <w:lang w:val="es-ES_tradnl" w:eastAsia="es-ES"/>
        </w:rPr>
        <w:t>.</w:t>
      </w:r>
    </w:p>
    <w:p w14:paraId="557A4545" w14:textId="77777777" w:rsidR="003641EF" w:rsidRPr="00AB5409" w:rsidRDefault="003641EF" w:rsidP="000773A1">
      <w:pPr>
        <w:shd w:val="clear" w:color="auto" w:fill="FFFFFF"/>
        <w:tabs>
          <w:tab w:val="left" w:pos="0"/>
          <w:tab w:val="left" w:pos="142"/>
        </w:tabs>
        <w:spacing w:after="0" w:line="360" w:lineRule="auto"/>
        <w:jc w:val="both"/>
        <w:rPr>
          <w:rFonts w:ascii="Palatino Linotype" w:eastAsia="MS Mincho" w:hAnsi="Palatino Linotype" w:cs="Times New Roman"/>
          <w:sz w:val="24"/>
          <w:szCs w:val="24"/>
          <w:lang w:val="es-ES_tradnl" w:eastAsia="es-ES"/>
        </w:rPr>
      </w:pPr>
    </w:p>
    <w:p w14:paraId="4EC056E3" w14:textId="102B1F47" w:rsidR="003641EF" w:rsidRPr="001F7ED6" w:rsidRDefault="003641EF" w:rsidP="001F7ED6">
      <w:pPr>
        <w:pStyle w:val="Encabezado"/>
        <w:spacing w:line="360" w:lineRule="auto"/>
        <w:ind w:right="-250"/>
        <w:jc w:val="both"/>
        <w:rPr>
          <w:rFonts w:ascii="Palatino Linotype" w:hAnsi="Palatino Linotype"/>
          <w:b/>
          <w:highlight w:val="black"/>
        </w:rPr>
      </w:pPr>
      <w:r w:rsidRPr="00AB5409">
        <w:rPr>
          <w:rFonts w:ascii="Palatino Linotype" w:eastAsia="MS Mincho" w:hAnsi="Palatino Linotype" w:cs="Times New Roman"/>
          <w:b/>
          <w:sz w:val="24"/>
          <w:szCs w:val="24"/>
          <w:lang w:eastAsia="es-ES"/>
        </w:rPr>
        <w:t>QUINTO.</w:t>
      </w:r>
      <w:r w:rsidRPr="00AB5409">
        <w:rPr>
          <w:rFonts w:ascii="Palatino Linotype" w:eastAsia="MS Mincho" w:hAnsi="Palatino Linotype" w:cs="Times New Roman"/>
          <w:sz w:val="24"/>
          <w:szCs w:val="24"/>
          <w:lang w:eastAsia="es-ES"/>
        </w:rPr>
        <w:t xml:space="preserve"> </w:t>
      </w:r>
      <w:r w:rsidRPr="00AB5409">
        <w:rPr>
          <w:rFonts w:ascii="Palatino Linotype" w:eastAsia="MS Mincho" w:hAnsi="Palatino Linotype" w:cs="Times New Roman"/>
          <w:sz w:val="24"/>
          <w:szCs w:val="24"/>
          <w:lang w:val="es-ES" w:eastAsia="es-ES"/>
        </w:rPr>
        <w:t>Se hace del conocimiento de</w:t>
      </w:r>
      <w:r w:rsidR="00C960D9" w:rsidRPr="00AB5409">
        <w:rPr>
          <w:rFonts w:ascii="Palatino Linotype" w:eastAsiaTheme="minorEastAsia" w:hAnsi="Palatino Linotype"/>
          <w:b/>
          <w:sz w:val="24"/>
          <w:szCs w:val="24"/>
          <w:lang w:val="es-ES_tradnl" w:eastAsia="es-ES"/>
        </w:rPr>
        <w:t xml:space="preserve"> </w:t>
      </w:r>
      <w:r w:rsidR="001F7ED6">
        <w:rPr>
          <w:rFonts w:ascii="Palatino Linotype" w:hAnsi="Palatino Linotype"/>
          <w:b/>
          <w:highlight w:val="black"/>
        </w:rPr>
        <w:t>--------------------------------</w:t>
      </w:r>
      <w:r w:rsidR="001F7ED6">
        <w:rPr>
          <w:rFonts w:ascii="Palatino Linotype" w:hAnsi="Palatino Linotype"/>
          <w:b/>
        </w:rPr>
        <w:t xml:space="preserve"> </w:t>
      </w:r>
      <w:r w:rsidRPr="00AB5409">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AB5409">
        <w:rPr>
          <w:rFonts w:ascii="Palatino Linotype" w:eastAsia="MS Mincho" w:hAnsi="Palatino Linotype" w:cs="Times New Roman"/>
          <w:bCs/>
          <w:sz w:val="24"/>
          <w:szCs w:val="24"/>
          <w:lang w:val="es-ES" w:eastAsia="es-ES"/>
        </w:rPr>
        <w:t>vía juicio de amparo</w:t>
      </w:r>
      <w:r w:rsidRPr="00AB5409">
        <w:rPr>
          <w:rFonts w:ascii="Palatino Linotype" w:eastAsia="MS Mincho" w:hAnsi="Palatino Linotype" w:cs="Times New Roman"/>
          <w:sz w:val="24"/>
          <w:szCs w:val="24"/>
          <w:lang w:val="es-ES" w:eastAsia="es-ES"/>
        </w:rPr>
        <w:t> en los términos de las leyes aplicables.</w:t>
      </w:r>
    </w:p>
    <w:p w14:paraId="43D20EBE" w14:textId="77777777" w:rsidR="003641EF" w:rsidRPr="00AB5409" w:rsidRDefault="003641EF" w:rsidP="000773A1">
      <w:pPr>
        <w:shd w:val="clear" w:color="auto" w:fill="FFFFFF"/>
        <w:tabs>
          <w:tab w:val="left" w:pos="0"/>
          <w:tab w:val="left" w:pos="142"/>
        </w:tabs>
        <w:spacing w:after="0" w:line="360" w:lineRule="auto"/>
        <w:jc w:val="both"/>
        <w:rPr>
          <w:rFonts w:ascii="Palatino Linotype" w:eastAsia="MS Mincho" w:hAnsi="Palatino Linotype" w:cs="Times New Roman"/>
          <w:sz w:val="24"/>
          <w:szCs w:val="24"/>
          <w:lang w:val="es-ES" w:eastAsia="es-ES"/>
        </w:rPr>
      </w:pPr>
    </w:p>
    <w:p w14:paraId="6C8C656A" w14:textId="4575CABE" w:rsidR="003641EF" w:rsidRDefault="00AB5409" w:rsidP="000773A1">
      <w:pPr>
        <w:shd w:val="clear" w:color="auto" w:fill="FFFFFF"/>
        <w:tabs>
          <w:tab w:val="left" w:pos="0"/>
          <w:tab w:val="left" w:pos="142"/>
        </w:tabs>
        <w:spacing w:after="0" w:line="360" w:lineRule="auto"/>
        <w:jc w:val="both"/>
        <w:rPr>
          <w:rFonts w:ascii="Palatino Linotype" w:eastAsia="Times New Roman" w:hAnsi="Palatino Linotype" w:cs="Times New Roman"/>
          <w:color w:val="000000"/>
          <w:sz w:val="24"/>
          <w:szCs w:val="24"/>
          <w:lang w:val="es-ES_tradnl" w:eastAsia="es-MX"/>
        </w:rPr>
      </w:pPr>
      <w:r w:rsidRPr="00AB5409">
        <w:rPr>
          <w:rFonts w:ascii="Palatino Linotype" w:eastAsia="MS Mincho" w:hAnsi="Palatino Linotype" w:cs="Times New Roman"/>
          <w:b/>
          <w:sz w:val="24"/>
          <w:szCs w:val="24"/>
          <w:lang w:val="es-ES" w:eastAsia="es-ES"/>
        </w:rPr>
        <w:t>SEXTO</w:t>
      </w:r>
      <w:r w:rsidR="003641EF" w:rsidRPr="00AB5409">
        <w:rPr>
          <w:rFonts w:ascii="Palatino Linotype" w:eastAsia="MS Mincho" w:hAnsi="Palatino Linotype" w:cs="Times New Roman"/>
          <w:b/>
          <w:sz w:val="24"/>
          <w:szCs w:val="24"/>
          <w:lang w:val="es-ES" w:eastAsia="es-ES"/>
        </w:rPr>
        <w:t>.</w:t>
      </w:r>
      <w:r w:rsidR="003641EF" w:rsidRPr="00AB5409">
        <w:rPr>
          <w:rFonts w:ascii="Palatino Linotype" w:eastAsia="Times New Roman" w:hAnsi="Palatino Linotype" w:cs="Times New Roman"/>
          <w:color w:val="000000"/>
          <w:sz w:val="24"/>
          <w:szCs w:val="24"/>
          <w:lang w:val="es-ES_tradnl" w:eastAsia="es-MX"/>
        </w:rPr>
        <w:t> Con fundamento en el artículo 198 de la Ley de Transparencia y Acceso a la Información Pública del Estado de México y Municipios, se apercibe al </w:t>
      </w:r>
      <w:r w:rsidR="003641EF" w:rsidRPr="00AB5409">
        <w:rPr>
          <w:rFonts w:ascii="Palatino Linotype" w:eastAsia="Times New Roman" w:hAnsi="Palatino Linotype" w:cs="Times New Roman"/>
          <w:b/>
          <w:bCs/>
          <w:color w:val="000000"/>
          <w:sz w:val="24"/>
          <w:szCs w:val="24"/>
          <w:lang w:val="es-ES_tradnl" w:eastAsia="es-MX"/>
        </w:rPr>
        <w:t>SUJETO OBLIGADO</w:t>
      </w:r>
      <w:r w:rsidR="003641EF" w:rsidRPr="00AB5409">
        <w:rPr>
          <w:rFonts w:ascii="Palatino Linotype" w:eastAsia="Times New Roman" w:hAnsi="Palatino Linotype" w:cs="Times New Roman"/>
          <w:color w:val="000000"/>
          <w:sz w:val="24"/>
          <w:szCs w:val="24"/>
          <w:lang w:val="es-ES_tradnl" w:eastAsia="es-MX"/>
        </w:rPr>
        <w:t> de que, en caso de incumplimiento total o parcial de la presente resolución, se actuará de conformidad con lo dispuesto en los artículos 213, 214, 215, 216 y 217 de la ley en cita. </w:t>
      </w:r>
    </w:p>
    <w:p w14:paraId="13E58F7E" w14:textId="77777777" w:rsidR="00AB5409" w:rsidRDefault="00AB5409" w:rsidP="000773A1">
      <w:pPr>
        <w:shd w:val="clear" w:color="auto" w:fill="FFFFFF"/>
        <w:tabs>
          <w:tab w:val="left" w:pos="0"/>
          <w:tab w:val="left" w:pos="142"/>
        </w:tabs>
        <w:spacing w:after="0" w:line="360" w:lineRule="auto"/>
        <w:jc w:val="both"/>
        <w:rPr>
          <w:rFonts w:ascii="Palatino Linotype" w:eastAsia="Times New Roman" w:hAnsi="Palatino Linotype" w:cs="Times New Roman"/>
          <w:color w:val="000000"/>
          <w:sz w:val="24"/>
          <w:szCs w:val="24"/>
          <w:lang w:val="es-ES_tradnl" w:eastAsia="es-MX"/>
        </w:rPr>
      </w:pPr>
    </w:p>
    <w:p w14:paraId="41577FD2" w14:textId="4C6BB3E9" w:rsidR="00AB5409" w:rsidRDefault="00AB5409" w:rsidP="00AB5409">
      <w:pPr>
        <w:spacing w:line="360" w:lineRule="auto"/>
        <w:jc w:val="both"/>
        <w:rPr>
          <w:rFonts w:ascii="Palatino Linotype" w:hAnsi="Palatino Linotype" w:cs="Arial"/>
        </w:rPr>
      </w:pPr>
      <w:r>
        <w:rPr>
          <w:rFonts w:ascii="Palatino Linotype" w:hAnsi="Palatino Linotype" w:cs="Arial"/>
        </w:rPr>
        <w:lastRenderedPageBreak/>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CONFORMADO POR LOS COMISIONADOS ZULEMA MARTÍNEZ SÁNCHEZ</w:t>
      </w:r>
      <w:r w:rsidR="00EE309B">
        <w:rPr>
          <w:rFonts w:ascii="Palatino Linotype" w:hAnsi="Palatino Linotype" w:cs="Arial"/>
        </w:rPr>
        <w:t xml:space="preserve"> EMITIENDO VOTO PARTICULAR</w:t>
      </w:r>
      <w:r>
        <w:rPr>
          <w:rFonts w:ascii="Palatino Linotype" w:hAnsi="Palatino Linotype" w:cs="Arial"/>
        </w:rPr>
        <w:t xml:space="preserve">, EVA ABAID YAPUR, JOSÉ GUADALUPE LUNA HERNÁNDEZ, JAVIER MARTÍNEZ CRUZ EMITIENDO VOTO PARTICULAR Y LUIS GUSTAVO PARRA NORIEGA, EN LA VIGÉSIMA SESIÓN ORDINARIA CELEBRADA EL </w:t>
      </w:r>
      <w:r>
        <w:rPr>
          <w:rFonts w:ascii="Palatino Linotype" w:eastAsia="Times New Roman" w:hAnsi="Palatino Linotype" w:cs="Arial"/>
          <w:color w:val="000000"/>
          <w:lang w:eastAsia="es-MX"/>
        </w:rPr>
        <w:t>TREINTA DE SEPTIEMBRE DE</w:t>
      </w:r>
      <w:r>
        <w:rPr>
          <w:rFonts w:ascii="Palatino Linotype" w:hAnsi="Palatino Linotype" w:cs="Arial"/>
        </w:rPr>
        <w:t xml:space="preserve"> 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AB5409" w14:paraId="6E7355EA" w14:textId="77777777" w:rsidTr="00AB5409">
        <w:trPr>
          <w:jc w:val="center"/>
        </w:trPr>
        <w:tc>
          <w:tcPr>
            <w:tcW w:w="10368" w:type="dxa"/>
          </w:tcPr>
          <w:tbl>
            <w:tblPr>
              <w:tblW w:w="10240" w:type="dxa"/>
              <w:jc w:val="center"/>
              <w:tblLayout w:type="fixed"/>
              <w:tblLook w:val="04A0" w:firstRow="1" w:lastRow="0" w:firstColumn="1" w:lastColumn="0" w:noHBand="0" w:noVBand="1"/>
            </w:tblPr>
            <w:tblGrid>
              <w:gridCol w:w="5182"/>
              <w:gridCol w:w="5058"/>
            </w:tblGrid>
            <w:tr w:rsidR="00AB5409" w14:paraId="0DA6B540" w14:textId="77777777" w:rsidTr="00AB5409">
              <w:trPr>
                <w:jc w:val="center"/>
              </w:trPr>
              <w:tc>
                <w:tcPr>
                  <w:tcW w:w="10240" w:type="dxa"/>
                  <w:gridSpan w:val="2"/>
                </w:tcPr>
                <w:p w14:paraId="141FE8C6" w14:textId="77777777" w:rsidR="00AB5409" w:rsidRDefault="00AB5409" w:rsidP="00AB5409">
                  <w:pPr>
                    <w:spacing w:after="0" w:line="240" w:lineRule="auto"/>
                    <w:jc w:val="center"/>
                    <w:rPr>
                      <w:rFonts w:ascii="Palatino Linotype" w:hAnsi="Palatino Linotype" w:cs="Arial"/>
                      <w:b/>
                    </w:rPr>
                  </w:pPr>
                  <w:r>
                    <w:rPr>
                      <w:rFonts w:ascii="Palatino Linotype" w:hAnsi="Palatino Linotype" w:cs="Arial"/>
                      <w:b/>
                    </w:rPr>
                    <w:t>Zulema Martínez Sánchez</w:t>
                  </w:r>
                </w:p>
                <w:p w14:paraId="2731A4DC" w14:textId="77777777" w:rsidR="00AB5409" w:rsidRDefault="00AB5409" w:rsidP="00AB5409">
                  <w:pPr>
                    <w:spacing w:after="0" w:line="240" w:lineRule="auto"/>
                    <w:jc w:val="center"/>
                    <w:rPr>
                      <w:rFonts w:ascii="Palatino Linotype" w:hAnsi="Palatino Linotype" w:cs="Arial"/>
                      <w:b/>
                    </w:rPr>
                  </w:pPr>
                  <w:r>
                    <w:rPr>
                      <w:rFonts w:ascii="Palatino Linotype" w:hAnsi="Palatino Linotype" w:cs="Arial"/>
                    </w:rPr>
                    <w:t>Comisionada Presidenta</w:t>
                  </w:r>
                </w:p>
                <w:p w14:paraId="368E56DA" w14:textId="77777777" w:rsidR="00AB5409" w:rsidRDefault="00AB5409" w:rsidP="00AB5409">
                  <w:pPr>
                    <w:spacing w:after="0" w:line="240" w:lineRule="auto"/>
                    <w:jc w:val="center"/>
                    <w:rPr>
                      <w:rFonts w:ascii="Palatino Linotype" w:hAnsi="Palatino Linotype" w:cs="Arial"/>
                      <w:b/>
                    </w:rPr>
                  </w:pPr>
                  <w:r>
                    <w:rPr>
                      <w:rFonts w:ascii="Palatino Linotype" w:hAnsi="Palatino Linotype" w:cs="Arial"/>
                      <w:b/>
                    </w:rPr>
                    <w:t xml:space="preserve">(RÚBRICA) </w:t>
                  </w:r>
                </w:p>
              </w:tc>
            </w:tr>
            <w:tr w:rsidR="00AB5409" w14:paraId="3A7711D3" w14:textId="77777777" w:rsidTr="00AB5409">
              <w:trPr>
                <w:jc w:val="center"/>
              </w:trPr>
              <w:tc>
                <w:tcPr>
                  <w:tcW w:w="5182" w:type="dxa"/>
                </w:tcPr>
                <w:p w14:paraId="4F8419BD" w14:textId="77777777" w:rsidR="00AB5409" w:rsidRDefault="00AB5409" w:rsidP="00AB5409">
                  <w:pPr>
                    <w:spacing w:after="0" w:line="240" w:lineRule="auto"/>
                    <w:jc w:val="center"/>
                    <w:rPr>
                      <w:rFonts w:ascii="Palatino Linotype" w:hAnsi="Palatino Linotype" w:cs="Arial"/>
                      <w:b/>
                    </w:rPr>
                  </w:pPr>
                </w:p>
                <w:p w14:paraId="19DC3810" w14:textId="77777777" w:rsidR="00AB5409" w:rsidRDefault="00AB5409" w:rsidP="00AB5409">
                  <w:pPr>
                    <w:spacing w:after="0" w:line="240" w:lineRule="auto"/>
                    <w:rPr>
                      <w:rFonts w:ascii="Palatino Linotype" w:hAnsi="Palatino Linotype" w:cs="Arial"/>
                      <w:b/>
                    </w:rPr>
                  </w:pPr>
                </w:p>
                <w:p w14:paraId="085647B5" w14:textId="77777777" w:rsidR="00AB5409" w:rsidRDefault="00AB5409" w:rsidP="00AB5409">
                  <w:pPr>
                    <w:spacing w:after="0" w:line="240"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7109AA4A" w14:textId="77777777" w:rsidR="00AB5409" w:rsidRDefault="00AB5409" w:rsidP="00AB5409">
                  <w:pPr>
                    <w:spacing w:after="0" w:line="240" w:lineRule="auto"/>
                    <w:jc w:val="center"/>
                    <w:rPr>
                      <w:rFonts w:ascii="Palatino Linotype" w:hAnsi="Palatino Linotype" w:cs="Arial"/>
                    </w:rPr>
                  </w:pPr>
                  <w:r>
                    <w:rPr>
                      <w:rFonts w:ascii="Palatino Linotype" w:hAnsi="Palatino Linotype" w:cs="Arial"/>
                    </w:rPr>
                    <w:t>Comisionada</w:t>
                  </w:r>
                </w:p>
                <w:p w14:paraId="1AD6DA49" w14:textId="77777777" w:rsidR="00AB5409" w:rsidRDefault="00AB5409" w:rsidP="00AB5409">
                  <w:pPr>
                    <w:spacing w:after="0" w:line="240" w:lineRule="auto"/>
                    <w:jc w:val="center"/>
                    <w:rPr>
                      <w:rFonts w:ascii="Palatino Linotype" w:hAnsi="Palatino Linotype" w:cs="Arial"/>
                      <w:b/>
                    </w:rPr>
                  </w:pPr>
                  <w:r>
                    <w:rPr>
                      <w:rFonts w:ascii="Palatino Linotype" w:hAnsi="Palatino Linotype" w:cs="Arial"/>
                      <w:b/>
                    </w:rPr>
                    <w:t>(RÚBRICA)</w:t>
                  </w:r>
                </w:p>
              </w:tc>
              <w:tc>
                <w:tcPr>
                  <w:tcW w:w="5058" w:type="dxa"/>
                </w:tcPr>
                <w:p w14:paraId="3F80F0AC" w14:textId="77777777" w:rsidR="00AB5409" w:rsidRDefault="00AB5409" w:rsidP="00AB5409">
                  <w:pPr>
                    <w:spacing w:after="0" w:line="240" w:lineRule="auto"/>
                    <w:jc w:val="center"/>
                    <w:rPr>
                      <w:rFonts w:ascii="Palatino Linotype" w:hAnsi="Palatino Linotype" w:cs="Arial"/>
                      <w:b/>
                    </w:rPr>
                  </w:pPr>
                </w:p>
                <w:p w14:paraId="509DBB45" w14:textId="77777777" w:rsidR="00AB5409" w:rsidRDefault="00AB5409" w:rsidP="00AB5409">
                  <w:pPr>
                    <w:spacing w:after="0" w:line="240" w:lineRule="auto"/>
                    <w:rPr>
                      <w:rFonts w:ascii="Palatino Linotype" w:hAnsi="Palatino Linotype" w:cs="Arial"/>
                      <w:b/>
                    </w:rPr>
                  </w:pPr>
                </w:p>
                <w:p w14:paraId="255060C6" w14:textId="77777777" w:rsidR="00AB5409" w:rsidRDefault="00AB5409" w:rsidP="00AB5409">
                  <w:pPr>
                    <w:spacing w:after="0" w:line="240" w:lineRule="auto"/>
                    <w:jc w:val="center"/>
                    <w:rPr>
                      <w:rFonts w:ascii="Palatino Linotype" w:hAnsi="Palatino Linotype" w:cs="Arial"/>
                      <w:b/>
                    </w:rPr>
                  </w:pPr>
                  <w:r>
                    <w:rPr>
                      <w:rFonts w:ascii="Palatino Linotype" w:hAnsi="Palatino Linotype" w:cs="Arial"/>
                      <w:b/>
                    </w:rPr>
                    <w:t>José Guadalupe Luna Hernández</w:t>
                  </w:r>
                </w:p>
                <w:p w14:paraId="179D5523" w14:textId="77777777" w:rsidR="00AB5409" w:rsidRDefault="00AB5409" w:rsidP="00AB5409">
                  <w:pPr>
                    <w:spacing w:after="0" w:line="240" w:lineRule="auto"/>
                    <w:jc w:val="center"/>
                    <w:rPr>
                      <w:rFonts w:ascii="Palatino Linotype" w:hAnsi="Palatino Linotype" w:cs="Arial"/>
                    </w:rPr>
                  </w:pPr>
                  <w:r>
                    <w:rPr>
                      <w:rFonts w:ascii="Palatino Linotype" w:hAnsi="Palatino Linotype" w:cs="Arial"/>
                    </w:rPr>
                    <w:t>Comisionado</w:t>
                  </w:r>
                </w:p>
                <w:p w14:paraId="09D7E4F4" w14:textId="77777777" w:rsidR="00AB5409" w:rsidRDefault="00AB5409" w:rsidP="00AB5409">
                  <w:pPr>
                    <w:spacing w:after="0" w:line="240" w:lineRule="auto"/>
                    <w:jc w:val="center"/>
                    <w:rPr>
                      <w:rFonts w:ascii="Palatino Linotype" w:hAnsi="Palatino Linotype" w:cs="Arial"/>
                      <w:b/>
                    </w:rPr>
                  </w:pPr>
                  <w:r>
                    <w:rPr>
                      <w:rFonts w:ascii="Palatino Linotype" w:hAnsi="Palatino Linotype" w:cs="Arial"/>
                      <w:b/>
                    </w:rPr>
                    <w:t>(RÚBRICA)</w:t>
                  </w:r>
                </w:p>
              </w:tc>
            </w:tr>
            <w:tr w:rsidR="00AB5409" w14:paraId="7D1EB4F6" w14:textId="77777777" w:rsidTr="00AB5409">
              <w:trPr>
                <w:jc w:val="center"/>
              </w:trPr>
              <w:tc>
                <w:tcPr>
                  <w:tcW w:w="5182" w:type="dxa"/>
                </w:tcPr>
                <w:p w14:paraId="04F39370" w14:textId="77777777" w:rsidR="00AB5409" w:rsidRDefault="00AB5409" w:rsidP="00AB5409">
                  <w:pPr>
                    <w:spacing w:after="0" w:line="240" w:lineRule="auto"/>
                    <w:jc w:val="center"/>
                    <w:rPr>
                      <w:rFonts w:ascii="Palatino Linotype" w:hAnsi="Palatino Linotype" w:cs="Arial"/>
                      <w:b/>
                    </w:rPr>
                  </w:pPr>
                </w:p>
                <w:p w14:paraId="0F6BE39E" w14:textId="77777777" w:rsidR="00AB5409" w:rsidRDefault="00AB5409" w:rsidP="00AB5409">
                  <w:pPr>
                    <w:spacing w:after="0" w:line="240" w:lineRule="auto"/>
                    <w:ind w:left="635"/>
                    <w:rPr>
                      <w:rFonts w:ascii="Palatino Linotype" w:hAnsi="Palatino Linotype" w:cs="Arial"/>
                      <w:b/>
                    </w:rPr>
                  </w:pPr>
                </w:p>
                <w:p w14:paraId="3907D328" w14:textId="77777777" w:rsidR="00AB5409" w:rsidRDefault="00AB5409" w:rsidP="00AB5409">
                  <w:pPr>
                    <w:spacing w:after="0" w:line="240" w:lineRule="auto"/>
                    <w:ind w:left="635"/>
                    <w:rPr>
                      <w:rFonts w:ascii="Palatino Linotype" w:hAnsi="Palatino Linotype" w:cs="Arial"/>
                      <w:b/>
                    </w:rPr>
                  </w:pPr>
                </w:p>
                <w:p w14:paraId="31D3B65A" w14:textId="77777777" w:rsidR="00AB5409" w:rsidRDefault="00AB5409" w:rsidP="00AB5409">
                  <w:pPr>
                    <w:spacing w:after="0" w:line="240" w:lineRule="auto"/>
                    <w:jc w:val="center"/>
                    <w:rPr>
                      <w:rFonts w:ascii="Palatino Linotype" w:hAnsi="Palatino Linotype" w:cs="Arial"/>
                      <w:b/>
                    </w:rPr>
                  </w:pPr>
                  <w:r>
                    <w:rPr>
                      <w:rFonts w:ascii="Palatino Linotype" w:hAnsi="Palatino Linotype" w:cs="Arial"/>
                      <w:b/>
                    </w:rPr>
                    <w:t>Javier Martínez Cruz</w:t>
                  </w:r>
                </w:p>
                <w:p w14:paraId="22076C12" w14:textId="77777777" w:rsidR="00AB5409" w:rsidRDefault="00AB5409" w:rsidP="00AB5409">
                  <w:pPr>
                    <w:spacing w:after="0" w:line="240" w:lineRule="auto"/>
                    <w:jc w:val="center"/>
                    <w:rPr>
                      <w:rFonts w:ascii="Palatino Linotype" w:hAnsi="Palatino Linotype" w:cs="Arial"/>
                    </w:rPr>
                  </w:pPr>
                  <w:r>
                    <w:rPr>
                      <w:rFonts w:ascii="Palatino Linotype" w:hAnsi="Palatino Linotype" w:cs="Arial"/>
                    </w:rPr>
                    <w:t>Comisionado</w:t>
                  </w:r>
                </w:p>
                <w:p w14:paraId="11C9AC0F" w14:textId="77777777" w:rsidR="00AB5409" w:rsidRDefault="00AB5409" w:rsidP="00AB5409">
                  <w:pPr>
                    <w:spacing w:after="0" w:line="240" w:lineRule="auto"/>
                    <w:jc w:val="center"/>
                    <w:rPr>
                      <w:rFonts w:ascii="Palatino Linotype" w:hAnsi="Palatino Linotype" w:cs="Arial"/>
                    </w:rPr>
                  </w:pPr>
                  <w:r>
                    <w:rPr>
                      <w:rFonts w:ascii="Palatino Linotype" w:hAnsi="Palatino Linotype" w:cs="Arial"/>
                      <w:b/>
                    </w:rPr>
                    <w:t>(RÚBRICA)</w:t>
                  </w:r>
                </w:p>
              </w:tc>
              <w:tc>
                <w:tcPr>
                  <w:tcW w:w="5058" w:type="dxa"/>
                </w:tcPr>
                <w:p w14:paraId="00DA73CD" w14:textId="77777777" w:rsidR="00AB5409" w:rsidRDefault="00AB5409" w:rsidP="00AB5409">
                  <w:pPr>
                    <w:spacing w:after="0" w:line="240" w:lineRule="auto"/>
                    <w:jc w:val="center"/>
                    <w:rPr>
                      <w:rFonts w:ascii="Palatino Linotype" w:hAnsi="Palatino Linotype" w:cs="Arial"/>
                      <w:b/>
                    </w:rPr>
                  </w:pPr>
                </w:p>
                <w:p w14:paraId="5799235D" w14:textId="77777777" w:rsidR="00AB5409" w:rsidRDefault="00AB5409" w:rsidP="00AB5409">
                  <w:pPr>
                    <w:spacing w:after="0" w:line="240" w:lineRule="auto"/>
                    <w:jc w:val="center"/>
                    <w:rPr>
                      <w:rFonts w:ascii="Palatino Linotype" w:hAnsi="Palatino Linotype" w:cs="Arial"/>
                      <w:b/>
                    </w:rPr>
                  </w:pPr>
                </w:p>
                <w:p w14:paraId="28EE80DA" w14:textId="77777777" w:rsidR="00AB5409" w:rsidRDefault="00AB5409" w:rsidP="00AB5409">
                  <w:pPr>
                    <w:spacing w:after="0" w:line="240" w:lineRule="auto"/>
                    <w:rPr>
                      <w:rFonts w:ascii="Palatino Linotype" w:hAnsi="Palatino Linotype" w:cs="Arial"/>
                      <w:b/>
                    </w:rPr>
                  </w:pPr>
                </w:p>
                <w:p w14:paraId="6D2CF89A" w14:textId="0F35D71C" w:rsidR="00AB5409" w:rsidRDefault="00A12860" w:rsidP="00AB5409">
                  <w:pPr>
                    <w:spacing w:after="0" w:line="240" w:lineRule="auto"/>
                    <w:jc w:val="center"/>
                    <w:rPr>
                      <w:rFonts w:ascii="Palatino Linotype" w:hAnsi="Palatino Linotype" w:cs="Arial"/>
                      <w:b/>
                    </w:rPr>
                  </w:pPr>
                  <w:r>
                    <w:rPr>
                      <w:rFonts w:ascii="Palatino Linotype" w:hAnsi="Palatino Linotype" w:cs="Arial"/>
                      <w:b/>
                    </w:rPr>
                    <w:t>L</w:t>
                  </w:r>
                  <w:r w:rsidR="00AB5409">
                    <w:rPr>
                      <w:rFonts w:ascii="Palatino Linotype" w:hAnsi="Palatino Linotype" w:cs="Arial"/>
                      <w:b/>
                    </w:rPr>
                    <w:t>uis Gustavo Parra Noriega</w:t>
                  </w:r>
                </w:p>
                <w:p w14:paraId="714A2673" w14:textId="77777777" w:rsidR="00AB5409" w:rsidRDefault="00AB5409" w:rsidP="00AB5409">
                  <w:pPr>
                    <w:spacing w:after="0" w:line="240" w:lineRule="auto"/>
                    <w:jc w:val="center"/>
                    <w:rPr>
                      <w:rFonts w:ascii="Palatino Linotype" w:hAnsi="Palatino Linotype" w:cs="Arial"/>
                    </w:rPr>
                  </w:pPr>
                  <w:r>
                    <w:rPr>
                      <w:rFonts w:ascii="Palatino Linotype" w:hAnsi="Palatino Linotype" w:cs="Arial"/>
                    </w:rPr>
                    <w:t>Comisionado</w:t>
                  </w:r>
                </w:p>
                <w:p w14:paraId="44B20961" w14:textId="77777777" w:rsidR="00AB5409" w:rsidRDefault="00AB5409" w:rsidP="00AB5409">
                  <w:pPr>
                    <w:spacing w:after="0" w:line="240" w:lineRule="auto"/>
                    <w:jc w:val="center"/>
                    <w:rPr>
                      <w:rFonts w:ascii="Palatino Linotype" w:hAnsi="Palatino Linotype" w:cs="Arial"/>
                      <w:b/>
                    </w:rPr>
                  </w:pPr>
                  <w:r>
                    <w:rPr>
                      <w:rFonts w:ascii="Palatino Linotype" w:hAnsi="Palatino Linotype" w:cs="Arial"/>
                      <w:b/>
                    </w:rPr>
                    <w:t>(RÚBRICA)</w:t>
                  </w:r>
                </w:p>
              </w:tc>
            </w:tr>
            <w:tr w:rsidR="00AB5409" w14:paraId="6A2BD96D" w14:textId="77777777" w:rsidTr="00AB5409">
              <w:trPr>
                <w:jc w:val="center"/>
              </w:trPr>
              <w:tc>
                <w:tcPr>
                  <w:tcW w:w="10240" w:type="dxa"/>
                  <w:gridSpan w:val="2"/>
                </w:tcPr>
                <w:p w14:paraId="1E1142B2" w14:textId="77777777" w:rsidR="00AB5409" w:rsidRDefault="00AB5409" w:rsidP="00AB5409">
                  <w:pPr>
                    <w:tabs>
                      <w:tab w:val="left" w:pos="3720"/>
                    </w:tabs>
                    <w:spacing w:after="0" w:line="240" w:lineRule="auto"/>
                    <w:rPr>
                      <w:rFonts w:ascii="Palatino Linotype" w:hAnsi="Palatino Linotype" w:cs="Arial"/>
                      <w:b/>
                    </w:rPr>
                  </w:pPr>
                  <w:r>
                    <w:rPr>
                      <w:rFonts w:ascii="Palatino Linotype" w:hAnsi="Palatino Linotype" w:cs="Arial"/>
                      <w:b/>
                    </w:rPr>
                    <w:tab/>
                  </w:r>
                </w:p>
                <w:p w14:paraId="17386DEC" w14:textId="77777777" w:rsidR="00AB5409" w:rsidRDefault="00AB5409" w:rsidP="00AB5409">
                  <w:pPr>
                    <w:spacing w:after="0" w:line="240" w:lineRule="auto"/>
                    <w:ind w:left="635"/>
                    <w:rPr>
                      <w:rFonts w:ascii="Palatino Linotype" w:hAnsi="Palatino Linotype" w:cs="Arial"/>
                      <w:b/>
                    </w:rPr>
                  </w:pPr>
                </w:p>
                <w:p w14:paraId="6ADDC69B" w14:textId="77777777" w:rsidR="00AB5409" w:rsidRDefault="00AB5409" w:rsidP="00AB5409">
                  <w:pPr>
                    <w:spacing w:after="0" w:line="240" w:lineRule="auto"/>
                    <w:ind w:left="635"/>
                    <w:rPr>
                      <w:rFonts w:ascii="Palatino Linotype" w:hAnsi="Palatino Linotype" w:cs="Arial"/>
                      <w:b/>
                    </w:rPr>
                  </w:pPr>
                </w:p>
                <w:p w14:paraId="59191A46" w14:textId="77777777" w:rsidR="00AB5409" w:rsidRDefault="00AB5409" w:rsidP="00AB5409">
                  <w:pPr>
                    <w:spacing w:after="0" w:line="240" w:lineRule="auto"/>
                    <w:ind w:left="635"/>
                    <w:rPr>
                      <w:rFonts w:ascii="Palatino Linotype" w:hAnsi="Palatino Linotype" w:cs="Arial"/>
                      <w:b/>
                    </w:rPr>
                  </w:pPr>
                </w:p>
                <w:p w14:paraId="3311D3E9" w14:textId="77777777" w:rsidR="00AB5409" w:rsidRDefault="00AB5409" w:rsidP="00AB5409">
                  <w:pPr>
                    <w:spacing w:after="0" w:line="240" w:lineRule="auto"/>
                    <w:jc w:val="center"/>
                    <w:rPr>
                      <w:rFonts w:ascii="Palatino Linotype" w:hAnsi="Palatino Linotype" w:cs="Arial"/>
                      <w:b/>
                    </w:rPr>
                  </w:pPr>
                </w:p>
                <w:p w14:paraId="4DFB5B60" w14:textId="77777777" w:rsidR="00AB5409" w:rsidRDefault="00AB5409" w:rsidP="00AB5409">
                  <w:pPr>
                    <w:spacing w:after="0" w:line="240" w:lineRule="auto"/>
                    <w:jc w:val="center"/>
                    <w:rPr>
                      <w:rFonts w:ascii="Palatino Linotype" w:hAnsi="Palatino Linotype" w:cs="Arial"/>
                      <w:b/>
                    </w:rPr>
                  </w:pPr>
                  <w:r>
                    <w:rPr>
                      <w:rFonts w:ascii="Palatino Linotype" w:hAnsi="Palatino Linotype" w:cs="Arial"/>
                      <w:b/>
                    </w:rPr>
                    <w:t>Alexis Tapia Ramírez</w:t>
                  </w:r>
                </w:p>
                <w:p w14:paraId="3EED4186" w14:textId="77777777" w:rsidR="00AB5409" w:rsidRDefault="00AB5409" w:rsidP="00AB5409">
                  <w:pPr>
                    <w:spacing w:after="0" w:line="240" w:lineRule="auto"/>
                    <w:jc w:val="center"/>
                    <w:rPr>
                      <w:rFonts w:ascii="Palatino Linotype" w:hAnsi="Palatino Linotype" w:cs="Arial"/>
                    </w:rPr>
                  </w:pPr>
                  <w:r>
                    <w:rPr>
                      <w:rFonts w:ascii="Palatino Linotype" w:hAnsi="Palatino Linotype" w:cs="Arial"/>
                    </w:rPr>
                    <w:t>Secretario Técnico del Pleno</w:t>
                  </w:r>
                </w:p>
                <w:p w14:paraId="2EF78EBE" w14:textId="77777777" w:rsidR="00AB5409" w:rsidRDefault="00AB5409" w:rsidP="00AB5409">
                  <w:pPr>
                    <w:spacing w:after="0" w:line="240" w:lineRule="auto"/>
                    <w:jc w:val="center"/>
                    <w:rPr>
                      <w:rFonts w:ascii="Palatino Linotype" w:hAnsi="Palatino Linotype" w:cs="Arial"/>
                    </w:rPr>
                  </w:pPr>
                  <w:r>
                    <w:rPr>
                      <w:rFonts w:ascii="Palatino Linotype" w:hAnsi="Palatino Linotype" w:cs="Arial"/>
                      <w:b/>
                    </w:rPr>
                    <w:t>(RÚBRICA)</w:t>
                  </w:r>
                  <w:r>
                    <w:rPr>
                      <w:rFonts w:ascii="Palatino Linotype" w:hAnsi="Palatino Linotype" w:cs="Arial"/>
                    </w:rPr>
                    <w:t xml:space="preserve"> </w:t>
                  </w:r>
                </w:p>
              </w:tc>
            </w:tr>
          </w:tbl>
          <w:p w14:paraId="2F411299" w14:textId="77777777" w:rsidR="00AB5409" w:rsidRDefault="00AB5409">
            <w:pPr>
              <w:jc w:val="both"/>
              <w:rPr>
                <w:rFonts w:ascii="Palatino Linotype" w:hAnsi="Palatino Linotype" w:cs="Arial"/>
                <w:lang w:val="es-ES"/>
              </w:rPr>
            </w:pPr>
          </w:p>
        </w:tc>
      </w:tr>
    </w:tbl>
    <w:p w14:paraId="69FE7F65" w14:textId="345E7398" w:rsidR="00C101B5" w:rsidRPr="00AB5409" w:rsidRDefault="003641EF" w:rsidP="00AB5409">
      <w:pPr>
        <w:tabs>
          <w:tab w:val="left" w:pos="0"/>
          <w:tab w:val="left" w:pos="142"/>
        </w:tabs>
        <w:spacing w:before="240" w:after="240" w:line="360" w:lineRule="auto"/>
        <w:jc w:val="both"/>
        <w:rPr>
          <w:rFonts w:ascii="Palatino Linotype" w:eastAsia="Calibri" w:hAnsi="Palatino Linotype" w:cs="Arial"/>
          <w:b/>
          <w:sz w:val="24"/>
          <w:szCs w:val="24"/>
          <w:lang w:val="es-ES_tradnl" w:eastAsia="es-ES"/>
        </w:rPr>
      </w:pPr>
      <w:r w:rsidRPr="00AB5409">
        <w:rPr>
          <w:rFonts w:ascii="Palatino Linotype" w:eastAsia="Times New Roman" w:hAnsi="Palatino Linotype" w:cs="Arial"/>
          <w:color w:val="000000" w:themeColor="text1"/>
          <w:sz w:val="24"/>
          <w:szCs w:val="24"/>
          <w:lang w:val="es-ES_tradnl" w:eastAsia="es-ES"/>
        </w:rPr>
        <w:t>Esta hoja cor</w:t>
      </w:r>
      <w:r w:rsidR="00C960D9" w:rsidRPr="00AB5409">
        <w:rPr>
          <w:rFonts w:ascii="Palatino Linotype" w:eastAsia="Times New Roman" w:hAnsi="Palatino Linotype" w:cs="Arial"/>
          <w:color w:val="000000" w:themeColor="text1"/>
          <w:sz w:val="24"/>
          <w:szCs w:val="24"/>
          <w:lang w:val="es-ES_tradnl" w:eastAsia="es-ES"/>
        </w:rPr>
        <w:t xml:space="preserve">responde a la resolución de </w:t>
      </w:r>
      <w:r w:rsidR="00AB5409">
        <w:rPr>
          <w:rFonts w:ascii="Palatino Linotype" w:eastAsia="Times New Roman" w:hAnsi="Palatino Linotype" w:cs="Arial"/>
        </w:rPr>
        <w:t>treinta de septiembre de dos mil veinte</w:t>
      </w:r>
      <w:r w:rsidRPr="00AB5409">
        <w:rPr>
          <w:rFonts w:ascii="Palatino Linotype" w:eastAsia="Times New Roman" w:hAnsi="Palatino Linotype" w:cs="Arial"/>
          <w:color w:val="000000" w:themeColor="text1"/>
          <w:sz w:val="24"/>
          <w:szCs w:val="24"/>
          <w:lang w:val="es-ES_tradnl" w:eastAsia="es-ES"/>
        </w:rPr>
        <w:t xml:space="preserve">, emitida en el recurso de revisión </w:t>
      </w:r>
      <w:r w:rsidR="00C960D9" w:rsidRPr="00AB5409">
        <w:rPr>
          <w:rFonts w:ascii="Palatino Linotype" w:eastAsiaTheme="minorEastAsia" w:hAnsi="Palatino Linotype" w:cs="Arial"/>
          <w:b/>
          <w:bCs/>
          <w:sz w:val="24"/>
          <w:szCs w:val="24"/>
          <w:lang w:val="es-ES_tradnl" w:eastAsia="es-ES"/>
        </w:rPr>
        <w:t>01703/INFOEM/IP/RR/2020</w:t>
      </w:r>
      <w:r w:rsidR="00C960D9">
        <w:rPr>
          <w:rFonts w:ascii="Palatino Linotype" w:eastAsiaTheme="minorEastAsia" w:hAnsi="Palatino Linotype" w:cs="Arial"/>
          <w:b/>
          <w:bCs/>
          <w:sz w:val="24"/>
          <w:szCs w:val="24"/>
          <w:lang w:val="es-ES_tradnl" w:eastAsia="es-ES"/>
        </w:rPr>
        <w:t xml:space="preserve"> </w:t>
      </w:r>
      <w:bookmarkEnd w:id="77"/>
      <w:bookmarkEnd w:id="78"/>
      <w:bookmarkEnd w:id="79"/>
      <w:bookmarkEnd w:id="80"/>
      <w:bookmarkEnd w:id="81"/>
      <w:bookmarkEnd w:id="82"/>
      <w:bookmarkEnd w:id="84"/>
    </w:p>
    <w:sectPr w:rsidR="00C101B5" w:rsidRPr="00AB5409" w:rsidSect="003641EF">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FB05F" w14:textId="77777777" w:rsidR="00A74A7D" w:rsidRDefault="00A74A7D" w:rsidP="003641EF">
      <w:pPr>
        <w:spacing w:after="0" w:line="240" w:lineRule="auto"/>
      </w:pPr>
      <w:r>
        <w:separator/>
      </w:r>
    </w:p>
  </w:endnote>
  <w:endnote w:type="continuationSeparator" w:id="0">
    <w:p w14:paraId="52939658" w14:textId="77777777" w:rsidR="00A74A7D" w:rsidRDefault="00A74A7D" w:rsidP="00364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5B77E26A" w14:textId="77777777" w:rsidR="004B7A9A" w:rsidRPr="00883450" w:rsidRDefault="004B7A9A">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933480">
              <w:rPr>
                <w:rFonts w:ascii="Palatino Linotype" w:hAnsi="Palatino Linotype"/>
                <w:b/>
                <w:bCs/>
                <w:noProof/>
                <w:szCs w:val="20"/>
              </w:rPr>
              <w:t>53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933480">
              <w:rPr>
                <w:rFonts w:ascii="Palatino Linotype" w:hAnsi="Palatino Linotype"/>
                <w:b/>
                <w:bCs/>
                <w:noProof/>
                <w:szCs w:val="20"/>
              </w:rPr>
              <w:t>53</w:t>
            </w:r>
            <w:r w:rsidRPr="00883450">
              <w:rPr>
                <w:rFonts w:ascii="Palatino Linotype" w:hAnsi="Palatino Linotype"/>
                <w:b/>
                <w:bCs/>
                <w:szCs w:val="20"/>
              </w:rPr>
              <w:fldChar w:fldCharType="end"/>
            </w:r>
          </w:p>
        </w:sdtContent>
      </w:sdt>
    </w:sdtContent>
  </w:sdt>
  <w:p w14:paraId="2135D30D" w14:textId="77777777" w:rsidR="004B7A9A" w:rsidRDefault="004B7A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7B7A7" w14:textId="77777777" w:rsidR="004B7A9A" w:rsidRPr="00883450" w:rsidRDefault="004B7A9A" w:rsidP="003641EF">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933480" w:rsidRPr="00933480">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933480" w:rsidRPr="00933480">
      <w:rPr>
        <w:rFonts w:ascii="Palatino Linotype" w:hAnsi="Palatino Linotype"/>
        <w:noProof/>
        <w:lang w:val="es-ES"/>
      </w:rPr>
      <w:t>53</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BB861" w14:textId="77777777" w:rsidR="00A74A7D" w:rsidRDefault="00A74A7D" w:rsidP="003641EF">
      <w:pPr>
        <w:spacing w:after="0" w:line="240" w:lineRule="auto"/>
      </w:pPr>
      <w:r>
        <w:separator/>
      </w:r>
    </w:p>
  </w:footnote>
  <w:footnote w:type="continuationSeparator" w:id="0">
    <w:p w14:paraId="30FDF767" w14:textId="77777777" w:rsidR="00A74A7D" w:rsidRDefault="00A74A7D" w:rsidP="003641EF">
      <w:pPr>
        <w:spacing w:after="0" w:line="240" w:lineRule="auto"/>
      </w:pPr>
      <w:r>
        <w:continuationSeparator/>
      </w:r>
    </w:p>
  </w:footnote>
  <w:footnote w:id="1">
    <w:p w14:paraId="18028083" w14:textId="77777777" w:rsidR="004B7A9A" w:rsidRDefault="004B7A9A" w:rsidP="00F50AC0">
      <w:pPr>
        <w:pStyle w:val="Textonotapie"/>
        <w:jc w:val="both"/>
      </w:pPr>
      <w:r>
        <w:rPr>
          <w:rStyle w:val="Refdenotaalpie"/>
        </w:rPr>
        <w:footnoteRef/>
      </w:r>
      <w:r>
        <w:t xml:space="preserve"> Diccionario de la Real Academia Española, grado, disponible para su consulta en: </w:t>
      </w:r>
      <w:hyperlink r:id="rId1" w:history="1">
        <w:r w:rsidRPr="00361ACC">
          <w:rPr>
            <w:color w:val="0000FF"/>
            <w:sz w:val="22"/>
            <w:szCs w:val="22"/>
            <w:u w:val="single"/>
          </w:rPr>
          <w:t>https://dej.rae.es/lema/grado</w:t>
        </w:r>
      </w:hyperlink>
    </w:p>
  </w:footnote>
  <w:footnote w:id="2">
    <w:p w14:paraId="3308E301" w14:textId="77777777" w:rsidR="004B7A9A" w:rsidRDefault="004B7A9A" w:rsidP="00F87FF7">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6F966CA" w14:textId="77777777" w:rsidR="004B7A9A" w:rsidRDefault="004B7A9A" w:rsidP="00F87FF7">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8E953E2" w14:textId="77777777" w:rsidR="004B7A9A" w:rsidRPr="001E1F95" w:rsidRDefault="004B7A9A" w:rsidP="00F87FF7">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3">
    <w:p w14:paraId="0A43F2BA" w14:textId="77777777" w:rsidR="004B7A9A" w:rsidRPr="00034B44" w:rsidRDefault="004B7A9A" w:rsidP="00F87FF7">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6BC37314" w14:textId="77777777" w:rsidR="004B7A9A" w:rsidRPr="00034B44" w:rsidRDefault="004B7A9A" w:rsidP="00F87FF7">
      <w:pPr>
        <w:pStyle w:val="ADB1"/>
        <w:jc w:val="both"/>
        <w:rPr>
          <w:rFonts w:ascii="Palatino Linotype" w:hAnsi="Palatino Linotype"/>
          <w:sz w:val="18"/>
        </w:rPr>
      </w:pPr>
      <w:r w:rsidRPr="00034B44">
        <w:rPr>
          <w:rFonts w:ascii="Palatino Linotype" w:hAnsi="Palatino Linotype"/>
          <w:sz w:val="18"/>
        </w:rPr>
        <w:t xml:space="preserve"> (…)</w:t>
      </w:r>
    </w:p>
    <w:p w14:paraId="4422B83B" w14:textId="77777777" w:rsidR="004B7A9A" w:rsidRPr="00034B44" w:rsidRDefault="004B7A9A" w:rsidP="00F87FF7">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79636" w14:textId="64086379" w:rsidR="00AB5409" w:rsidRDefault="00933480">
    <w:pPr>
      <w:pStyle w:val="Encabezado"/>
    </w:pPr>
    <w:r>
      <w:rPr>
        <w:noProof/>
        <w:lang w:eastAsia="es-MX"/>
      </w:rPr>
      <w:pict w14:anchorId="30DD0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0415360" o:spid="_x0000_s2053"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16E37" w14:textId="2A04A623" w:rsidR="004B7A9A" w:rsidRDefault="00933480">
    <w:pPr>
      <w:pStyle w:val="Encabezado"/>
    </w:pPr>
    <w:r>
      <w:rPr>
        <w:noProof/>
        <w:lang w:eastAsia="es-MX"/>
      </w:rPr>
      <w:pict w14:anchorId="0F664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0415361" o:spid="_x0000_s2054" type="#_x0000_t75" style="position:absolute;margin-left:-83.55pt;margin-top:-119.4pt;width:609.4pt;height:793.75pt;z-index:-251656192;mso-position-horizontal-relative:margin;mso-position-vertical-relative:margin" o:allowincell="f">
          <v:imagedata r:id="rId1" o:title="resolución"/>
          <w10:wrap anchorx="margin" anchory="margin"/>
        </v:shape>
      </w:pict>
    </w:r>
  </w:p>
  <w:p w14:paraId="3DBDF70B" w14:textId="77777777" w:rsidR="004B7A9A" w:rsidRDefault="004B7A9A">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4B7A9A" w:rsidRPr="00EF13C1" w14:paraId="5726530F" w14:textId="77777777" w:rsidTr="003641EF">
      <w:trPr>
        <w:trHeight w:val="138"/>
      </w:trPr>
      <w:tc>
        <w:tcPr>
          <w:tcW w:w="2551" w:type="dxa"/>
          <w:vAlign w:val="center"/>
        </w:tcPr>
        <w:p w14:paraId="3BBB2A47" w14:textId="77777777" w:rsidR="004B7A9A" w:rsidRPr="00EF13C1" w:rsidRDefault="004B7A9A" w:rsidP="003641EF">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1651B1FF" w14:textId="77777777" w:rsidR="004B7A9A" w:rsidRPr="00EF13C1" w:rsidRDefault="004B7A9A" w:rsidP="003641EF">
          <w:pPr>
            <w:pStyle w:val="Encabezado"/>
            <w:rPr>
              <w:rFonts w:ascii="Palatino Linotype" w:hAnsi="Palatino Linotype"/>
              <w:b/>
              <w:sz w:val="22"/>
              <w:szCs w:val="22"/>
            </w:rPr>
          </w:pPr>
          <w:r>
            <w:rPr>
              <w:rFonts w:ascii="Palatino Linotype" w:hAnsi="Palatino Linotype"/>
              <w:b/>
              <w:sz w:val="22"/>
              <w:szCs w:val="22"/>
            </w:rPr>
            <w:t xml:space="preserve">01703/INFOEM/IP/RR/2020 </w:t>
          </w:r>
        </w:p>
      </w:tc>
    </w:tr>
    <w:tr w:rsidR="004B7A9A" w:rsidRPr="00EF13C1" w14:paraId="7C12D2F2" w14:textId="77777777" w:rsidTr="003641EF">
      <w:trPr>
        <w:gridAfter w:val="1"/>
        <w:wAfter w:w="284" w:type="dxa"/>
        <w:trHeight w:val="321"/>
      </w:trPr>
      <w:tc>
        <w:tcPr>
          <w:tcW w:w="2551" w:type="dxa"/>
          <w:vAlign w:val="center"/>
        </w:tcPr>
        <w:p w14:paraId="744D54F7" w14:textId="77777777" w:rsidR="004B7A9A" w:rsidRPr="00EF13C1" w:rsidRDefault="004B7A9A" w:rsidP="003641EF">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55C184DC" w14:textId="77777777" w:rsidR="004B7A9A" w:rsidRPr="00EF13C1" w:rsidRDefault="004B7A9A" w:rsidP="003641EF">
          <w:pPr>
            <w:pStyle w:val="Encabezado"/>
            <w:ind w:right="21"/>
            <w:rPr>
              <w:rFonts w:ascii="Palatino Linotype" w:hAnsi="Palatino Linotype"/>
              <w:b/>
              <w:sz w:val="22"/>
              <w:szCs w:val="22"/>
            </w:rPr>
          </w:pPr>
          <w:r w:rsidRPr="00AE0BEC">
            <w:rPr>
              <w:rFonts w:ascii="Palatino Linotype" w:hAnsi="Palatino Linotype" w:cs="Arial"/>
              <w:b/>
              <w:bCs/>
              <w:lang w:eastAsia="es-MX"/>
            </w:rPr>
            <w:t xml:space="preserve">Ayuntamiento de </w:t>
          </w:r>
          <w:r>
            <w:rPr>
              <w:rFonts w:ascii="Palatino Linotype" w:hAnsi="Palatino Linotype" w:cs="Arial"/>
              <w:b/>
              <w:bCs/>
              <w:lang w:eastAsia="es-MX"/>
            </w:rPr>
            <w:t>Ocoyoacac</w:t>
          </w:r>
        </w:p>
      </w:tc>
    </w:tr>
    <w:tr w:rsidR="004B7A9A" w:rsidRPr="00EF13C1" w14:paraId="554153E9" w14:textId="77777777" w:rsidTr="003641EF">
      <w:trPr>
        <w:trHeight w:val="321"/>
      </w:trPr>
      <w:tc>
        <w:tcPr>
          <w:tcW w:w="2551" w:type="dxa"/>
          <w:vAlign w:val="center"/>
        </w:tcPr>
        <w:p w14:paraId="793384BF" w14:textId="77777777" w:rsidR="004B7A9A" w:rsidRPr="00EF13C1" w:rsidRDefault="004B7A9A" w:rsidP="003641EF">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487896E3" w14:textId="77777777" w:rsidR="004B7A9A" w:rsidRPr="00EF13C1" w:rsidRDefault="004B7A9A" w:rsidP="003641E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463CFC7E" w14:textId="77777777" w:rsidR="004B7A9A" w:rsidRDefault="004B7A9A" w:rsidP="003641E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65A90" w14:textId="7026266E" w:rsidR="004B7A9A" w:rsidRDefault="00933480" w:rsidP="003641EF">
    <w:pPr>
      <w:pStyle w:val="Encabezado"/>
      <w:tabs>
        <w:tab w:val="left" w:pos="3103"/>
      </w:tabs>
    </w:pPr>
    <w:r>
      <w:rPr>
        <w:noProof/>
        <w:lang w:eastAsia="es-MX"/>
      </w:rPr>
      <w:pict w14:anchorId="029D3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0415359" o:spid="_x0000_s2052"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4B7A9A">
      <w:tab/>
    </w:r>
    <w:r w:rsidR="004B7A9A">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4B7A9A" w:rsidRPr="00182113" w14:paraId="7D874183" w14:textId="77777777" w:rsidTr="003641EF">
      <w:trPr>
        <w:trHeight w:val="138"/>
      </w:trPr>
      <w:tc>
        <w:tcPr>
          <w:tcW w:w="2552" w:type="dxa"/>
          <w:vAlign w:val="center"/>
        </w:tcPr>
        <w:p w14:paraId="51ED2A6A" w14:textId="77777777" w:rsidR="004B7A9A" w:rsidRPr="00182113" w:rsidRDefault="004B7A9A" w:rsidP="003641EF">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12811820" w14:textId="77777777" w:rsidR="004B7A9A" w:rsidRPr="005143E6" w:rsidRDefault="004B7A9A" w:rsidP="003641EF">
          <w:pPr>
            <w:pStyle w:val="Encabezado"/>
            <w:rPr>
              <w:rFonts w:ascii="Palatino Linotype" w:hAnsi="Palatino Linotype" w:cs="Arial"/>
              <w:b/>
              <w:bCs/>
              <w:lang w:eastAsia="es-MX"/>
            </w:rPr>
          </w:pPr>
          <w:r>
            <w:rPr>
              <w:rFonts w:ascii="Palatino Linotype" w:hAnsi="Palatino Linotype" w:cs="Arial"/>
              <w:b/>
              <w:bCs/>
              <w:lang w:eastAsia="es-MX"/>
            </w:rPr>
            <w:t xml:space="preserve">01703/INFOEM/IP/RR/2020 </w:t>
          </w:r>
        </w:p>
      </w:tc>
    </w:tr>
    <w:tr w:rsidR="004B7A9A" w:rsidRPr="00182113" w14:paraId="59BE0B29" w14:textId="77777777" w:rsidTr="003641EF">
      <w:trPr>
        <w:trHeight w:val="227"/>
      </w:trPr>
      <w:tc>
        <w:tcPr>
          <w:tcW w:w="2552" w:type="dxa"/>
          <w:vAlign w:val="center"/>
        </w:tcPr>
        <w:p w14:paraId="48E94024" w14:textId="77777777" w:rsidR="004B7A9A" w:rsidRPr="00182113" w:rsidRDefault="004B7A9A" w:rsidP="003641EF">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374E812A" w14:textId="3221F2D3" w:rsidR="001F7ED6" w:rsidRPr="00516333" w:rsidRDefault="001F7ED6" w:rsidP="003641EF">
          <w:pPr>
            <w:pStyle w:val="Encabezado"/>
            <w:ind w:right="-250"/>
            <w:rPr>
              <w:rFonts w:ascii="Palatino Linotype" w:hAnsi="Palatino Linotype"/>
              <w:b/>
              <w:sz w:val="22"/>
              <w:szCs w:val="22"/>
              <w:highlight w:val="black"/>
            </w:rPr>
          </w:pPr>
          <w:r>
            <w:rPr>
              <w:rFonts w:ascii="Palatino Linotype" w:hAnsi="Palatino Linotype"/>
              <w:b/>
              <w:sz w:val="22"/>
              <w:szCs w:val="22"/>
              <w:highlight w:val="black"/>
            </w:rPr>
            <w:t>--------------------------------</w:t>
          </w:r>
        </w:p>
      </w:tc>
    </w:tr>
    <w:tr w:rsidR="004B7A9A" w:rsidRPr="00182113" w14:paraId="7E33B69F" w14:textId="77777777" w:rsidTr="003641EF">
      <w:trPr>
        <w:trHeight w:val="232"/>
      </w:trPr>
      <w:tc>
        <w:tcPr>
          <w:tcW w:w="2552" w:type="dxa"/>
          <w:vAlign w:val="center"/>
        </w:tcPr>
        <w:p w14:paraId="6ABF1B1A" w14:textId="77777777" w:rsidR="004B7A9A" w:rsidRPr="00182113" w:rsidRDefault="004B7A9A" w:rsidP="003641EF">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407FB446" w14:textId="77777777" w:rsidR="004B7A9A" w:rsidRPr="00182113" w:rsidRDefault="004B7A9A" w:rsidP="003641EF">
          <w:pPr>
            <w:pStyle w:val="Encabezado"/>
            <w:rPr>
              <w:rFonts w:ascii="Palatino Linotype" w:hAnsi="Palatino Linotype"/>
              <w:b/>
              <w:sz w:val="22"/>
              <w:szCs w:val="22"/>
            </w:rPr>
          </w:pPr>
          <w:r w:rsidRPr="00AE0BEC">
            <w:rPr>
              <w:rFonts w:ascii="Palatino Linotype" w:hAnsi="Palatino Linotype" w:cs="Arial"/>
              <w:b/>
              <w:bCs/>
              <w:lang w:eastAsia="es-MX"/>
            </w:rPr>
            <w:t xml:space="preserve">Ayuntamiento de </w:t>
          </w:r>
          <w:r>
            <w:rPr>
              <w:rFonts w:ascii="Palatino Linotype" w:hAnsi="Palatino Linotype" w:cs="Arial"/>
              <w:b/>
              <w:bCs/>
              <w:lang w:eastAsia="es-MX"/>
            </w:rPr>
            <w:t>Ocoyoacac</w:t>
          </w:r>
        </w:p>
      </w:tc>
    </w:tr>
    <w:tr w:rsidR="004B7A9A" w:rsidRPr="00182113" w14:paraId="00E15F61" w14:textId="77777777" w:rsidTr="003641EF">
      <w:trPr>
        <w:trHeight w:val="320"/>
      </w:trPr>
      <w:tc>
        <w:tcPr>
          <w:tcW w:w="2552" w:type="dxa"/>
          <w:vAlign w:val="center"/>
        </w:tcPr>
        <w:p w14:paraId="20F1DFC2" w14:textId="77777777" w:rsidR="004B7A9A" w:rsidRPr="00182113" w:rsidRDefault="004B7A9A" w:rsidP="003641EF">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7A21E1D3" w14:textId="77777777" w:rsidR="004B7A9A" w:rsidRPr="00182113" w:rsidRDefault="004B7A9A" w:rsidP="003641EF">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6114CC4D" w14:textId="77777777" w:rsidR="004B7A9A" w:rsidRDefault="004B7A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B77CC"/>
    <w:multiLevelType w:val="hybridMultilevel"/>
    <w:tmpl w:val="39B89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C37E6B"/>
    <w:multiLevelType w:val="hybridMultilevel"/>
    <w:tmpl w:val="33D872DA"/>
    <w:lvl w:ilvl="0" w:tplc="8D92B40A">
      <w:start w:val="42"/>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A06EED"/>
    <w:multiLevelType w:val="hybridMultilevel"/>
    <w:tmpl w:val="B3E28FE0"/>
    <w:lvl w:ilvl="0" w:tplc="5142C74E">
      <w:start w:val="1"/>
      <w:numFmt w:val="lowerLetter"/>
      <w:lvlText w:val="%1)"/>
      <w:lvlJc w:val="left"/>
      <w:pPr>
        <w:ind w:left="720" w:hanging="360"/>
      </w:pPr>
      <w:rPr>
        <w:rFonts w:hint="default"/>
        <w:i/>
        <w:sz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3E5F"/>
    <w:multiLevelType w:val="hybridMultilevel"/>
    <w:tmpl w:val="2188B9B8"/>
    <w:lvl w:ilvl="0" w:tplc="BA98CAFE">
      <w:start w:val="1"/>
      <w:numFmt w:val="upperRoman"/>
      <w:lvlText w:val="%1."/>
      <w:lvlJc w:val="left"/>
      <w:pPr>
        <w:ind w:left="1440" w:hanging="720"/>
      </w:pPr>
      <w:rPr>
        <w:rFonts w:hint="default"/>
        <w:b/>
        <w:i/>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EF56D48"/>
    <w:multiLevelType w:val="hybridMultilevel"/>
    <w:tmpl w:val="3D540EE6"/>
    <w:lvl w:ilvl="0" w:tplc="C972D59E">
      <w:start w:val="1"/>
      <w:numFmt w:val="upperLetter"/>
      <w:lvlText w:val="%1."/>
      <w:lvlJc w:val="left"/>
      <w:pPr>
        <w:ind w:left="720" w:hanging="360"/>
      </w:pPr>
      <w:rPr>
        <w:rFonts w:hint="default"/>
        <w:b/>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3C0835"/>
    <w:multiLevelType w:val="hybridMultilevel"/>
    <w:tmpl w:val="5CD6E9C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E92751"/>
    <w:multiLevelType w:val="hybridMultilevel"/>
    <w:tmpl w:val="19567A56"/>
    <w:lvl w:ilvl="0" w:tplc="080A0015">
      <w:start w:val="1"/>
      <w:numFmt w:val="upp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165834"/>
    <w:multiLevelType w:val="hybridMultilevel"/>
    <w:tmpl w:val="07742696"/>
    <w:lvl w:ilvl="0" w:tplc="EF2E687E">
      <w:start w:val="2"/>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3F7C44"/>
    <w:multiLevelType w:val="hybridMultilevel"/>
    <w:tmpl w:val="099AC60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B55CC5"/>
    <w:multiLevelType w:val="hybridMultilevel"/>
    <w:tmpl w:val="A94EBCA8"/>
    <w:lvl w:ilvl="0" w:tplc="06682232">
      <w:start w:val="1"/>
      <w:numFmt w:val="upperRoman"/>
      <w:lvlText w:val="%1."/>
      <w:lvlJc w:val="left"/>
      <w:pPr>
        <w:ind w:left="1430" w:hanging="720"/>
      </w:pPr>
      <w:rPr>
        <w:rFonts w:hint="default"/>
        <w:b/>
        <w:color w:val="auto"/>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1" w15:restartNumberingAfterBreak="0">
    <w:nsid w:val="32535348"/>
    <w:multiLevelType w:val="hybridMultilevel"/>
    <w:tmpl w:val="0BA64B7A"/>
    <w:lvl w:ilvl="0" w:tplc="19E85F7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317490"/>
    <w:multiLevelType w:val="hybridMultilevel"/>
    <w:tmpl w:val="5A82BEE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C87CE674">
      <w:start w:val="1"/>
      <w:numFmt w:val="lowerRoman"/>
      <w:lvlText w:val="%3."/>
      <w:lvlJc w:val="left"/>
      <w:pPr>
        <w:ind w:left="2700" w:hanging="72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407157"/>
    <w:multiLevelType w:val="hybridMultilevel"/>
    <w:tmpl w:val="CC5EF0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3D0E76E6"/>
    <w:multiLevelType w:val="hybridMultilevel"/>
    <w:tmpl w:val="567082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3ECD7DA1"/>
    <w:multiLevelType w:val="hybridMultilevel"/>
    <w:tmpl w:val="45368292"/>
    <w:lvl w:ilvl="0" w:tplc="A1523D74">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D91FE3"/>
    <w:multiLevelType w:val="hybridMultilevel"/>
    <w:tmpl w:val="06CC383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609D26B2"/>
    <w:multiLevelType w:val="hybridMultilevel"/>
    <w:tmpl w:val="1DEA0046"/>
    <w:lvl w:ilvl="0" w:tplc="D59AFE4C">
      <w:start w:val="1"/>
      <w:numFmt w:val="upperLetter"/>
      <w:lvlText w:val="%1)"/>
      <w:lvlJc w:val="left"/>
      <w:pPr>
        <w:ind w:left="720" w:hanging="360"/>
      </w:pPr>
      <w:rPr>
        <w:rFonts w:hint="default"/>
        <w:b/>
        <w:i/>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5617699"/>
    <w:multiLevelType w:val="hybridMultilevel"/>
    <w:tmpl w:val="8450871A"/>
    <w:lvl w:ilvl="0" w:tplc="B4FCA96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17C63D8"/>
    <w:multiLevelType w:val="hybridMultilevel"/>
    <w:tmpl w:val="54A469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E760F6"/>
    <w:multiLevelType w:val="hybridMultilevel"/>
    <w:tmpl w:val="EE409E52"/>
    <w:lvl w:ilvl="0" w:tplc="080A0017">
      <w:start w:val="1"/>
      <w:numFmt w:val="lowerLetter"/>
      <w:lvlText w:val="%1)"/>
      <w:lvlJc w:val="left"/>
      <w:pPr>
        <w:ind w:left="775" w:hanging="360"/>
      </w:pPr>
    </w:lvl>
    <w:lvl w:ilvl="1" w:tplc="080A0019" w:tentative="1">
      <w:start w:val="1"/>
      <w:numFmt w:val="lowerLetter"/>
      <w:lvlText w:val="%2."/>
      <w:lvlJc w:val="left"/>
      <w:pPr>
        <w:ind w:left="1495" w:hanging="360"/>
      </w:pPr>
    </w:lvl>
    <w:lvl w:ilvl="2" w:tplc="080A001B" w:tentative="1">
      <w:start w:val="1"/>
      <w:numFmt w:val="lowerRoman"/>
      <w:lvlText w:val="%3."/>
      <w:lvlJc w:val="right"/>
      <w:pPr>
        <w:ind w:left="2215" w:hanging="180"/>
      </w:pPr>
    </w:lvl>
    <w:lvl w:ilvl="3" w:tplc="080A000F" w:tentative="1">
      <w:start w:val="1"/>
      <w:numFmt w:val="decimal"/>
      <w:lvlText w:val="%4."/>
      <w:lvlJc w:val="left"/>
      <w:pPr>
        <w:ind w:left="2935" w:hanging="360"/>
      </w:pPr>
    </w:lvl>
    <w:lvl w:ilvl="4" w:tplc="080A0019" w:tentative="1">
      <w:start w:val="1"/>
      <w:numFmt w:val="lowerLetter"/>
      <w:lvlText w:val="%5."/>
      <w:lvlJc w:val="left"/>
      <w:pPr>
        <w:ind w:left="3655" w:hanging="360"/>
      </w:pPr>
    </w:lvl>
    <w:lvl w:ilvl="5" w:tplc="080A001B" w:tentative="1">
      <w:start w:val="1"/>
      <w:numFmt w:val="lowerRoman"/>
      <w:lvlText w:val="%6."/>
      <w:lvlJc w:val="right"/>
      <w:pPr>
        <w:ind w:left="4375" w:hanging="180"/>
      </w:pPr>
    </w:lvl>
    <w:lvl w:ilvl="6" w:tplc="080A000F" w:tentative="1">
      <w:start w:val="1"/>
      <w:numFmt w:val="decimal"/>
      <w:lvlText w:val="%7."/>
      <w:lvlJc w:val="left"/>
      <w:pPr>
        <w:ind w:left="5095" w:hanging="360"/>
      </w:pPr>
    </w:lvl>
    <w:lvl w:ilvl="7" w:tplc="080A0019" w:tentative="1">
      <w:start w:val="1"/>
      <w:numFmt w:val="lowerLetter"/>
      <w:lvlText w:val="%8."/>
      <w:lvlJc w:val="left"/>
      <w:pPr>
        <w:ind w:left="5815" w:hanging="360"/>
      </w:pPr>
    </w:lvl>
    <w:lvl w:ilvl="8" w:tplc="080A001B" w:tentative="1">
      <w:start w:val="1"/>
      <w:numFmt w:val="lowerRoman"/>
      <w:lvlText w:val="%9."/>
      <w:lvlJc w:val="right"/>
      <w:pPr>
        <w:ind w:left="6535" w:hanging="180"/>
      </w:pPr>
    </w:lvl>
  </w:abstractNum>
  <w:abstractNum w:abstractNumId="21" w15:restartNumberingAfterBreak="0">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2"/>
  </w:num>
  <w:num w:numId="2">
    <w:abstractNumId w:val="6"/>
  </w:num>
  <w:num w:numId="3">
    <w:abstractNumId w:val="15"/>
  </w:num>
  <w:num w:numId="4">
    <w:abstractNumId w:val="1"/>
  </w:num>
  <w:num w:numId="5">
    <w:abstractNumId w:val="8"/>
  </w:num>
  <w:num w:numId="6">
    <w:abstractNumId w:val="2"/>
  </w:num>
  <w:num w:numId="7">
    <w:abstractNumId w:val="17"/>
  </w:num>
  <w:num w:numId="8">
    <w:abstractNumId w:val="10"/>
  </w:num>
  <w:num w:numId="9">
    <w:abstractNumId w:val="18"/>
  </w:num>
  <w:num w:numId="10">
    <w:abstractNumId w:val="3"/>
  </w:num>
  <w:num w:numId="11">
    <w:abstractNumId w:val="5"/>
  </w:num>
  <w:num w:numId="12">
    <w:abstractNumId w:val="11"/>
  </w:num>
  <w:num w:numId="13">
    <w:abstractNumId w:val="7"/>
  </w:num>
  <w:num w:numId="14">
    <w:abstractNumId w:val="0"/>
  </w:num>
  <w:num w:numId="15">
    <w:abstractNumId w:val="9"/>
  </w:num>
  <w:num w:numId="16">
    <w:abstractNumId w:val="19"/>
  </w:num>
  <w:num w:numId="17">
    <w:abstractNumId w:val="20"/>
  </w:num>
  <w:num w:numId="18">
    <w:abstractNumId w:val="21"/>
  </w:num>
  <w:num w:numId="19">
    <w:abstractNumId w:val="4"/>
  </w:num>
  <w:num w:numId="20">
    <w:abstractNumId w:val="14"/>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1EF"/>
    <w:rsid w:val="00014A26"/>
    <w:rsid w:val="000773A1"/>
    <w:rsid w:val="000A7760"/>
    <w:rsid w:val="000B1839"/>
    <w:rsid w:val="000C3102"/>
    <w:rsid w:val="00120FBF"/>
    <w:rsid w:val="00137A66"/>
    <w:rsid w:val="001553FC"/>
    <w:rsid w:val="00157FFA"/>
    <w:rsid w:val="0018184E"/>
    <w:rsid w:val="001C049E"/>
    <w:rsid w:val="001D2D98"/>
    <w:rsid w:val="001F7ED6"/>
    <w:rsid w:val="003641EF"/>
    <w:rsid w:val="00374B21"/>
    <w:rsid w:val="00386F80"/>
    <w:rsid w:val="003D4078"/>
    <w:rsid w:val="00402466"/>
    <w:rsid w:val="00436FD3"/>
    <w:rsid w:val="00481A2B"/>
    <w:rsid w:val="004947ED"/>
    <w:rsid w:val="004B7A9A"/>
    <w:rsid w:val="004C6C57"/>
    <w:rsid w:val="00512BDE"/>
    <w:rsid w:val="00516333"/>
    <w:rsid w:val="00536886"/>
    <w:rsid w:val="0059584C"/>
    <w:rsid w:val="005A42C0"/>
    <w:rsid w:val="005C44B1"/>
    <w:rsid w:val="005F0301"/>
    <w:rsid w:val="00634A37"/>
    <w:rsid w:val="00660CA5"/>
    <w:rsid w:val="0067442B"/>
    <w:rsid w:val="006A3FCE"/>
    <w:rsid w:val="006F2840"/>
    <w:rsid w:val="007C7A90"/>
    <w:rsid w:val="00804384"/>
    <w:rsid w:val="00806C0F"/>
    <w:rsid w:val="00882E51"/>
    <w:rsid w:val="008A4CFF"/>
    <w:rsid w:val="00933480"/>
    <w:rsid w:val="00950ACB"/>
    <w:rsid w:val="0097016D"/>
    <w:rsid w:val="009B0549"/>
    <w:rsid w:val="009B53A6"/>
    <w:rsid w:val="009B6A4E"/>
    <w:rsid w:val="009B6AB7"/>
    <w:rsid w:val="009C5174"/>
    <w:rsid w:val="00A07FA9"/>
    <w:rsid w:val="00A12860"/>
    <w:rsid w:val="00A61044"/>
    <w:rsid w:val="00A74A7D"/>
    <w:rsid w:val="00AB5409"/>
    <w:rsid w:val="00AB69B7"/>
    <w:rsid w:val="00AC1ED4"/>
    <w:rsid w:val="00AD3944"/>
    <w:rsid w:val="00B134D3"/>
    <w:rsid w:val="00B477B1"/>
    <w:rsid w:val="00C101B5"/>
    <w:rsid w:val="00C128C4"/>
    <w:rsid w:val="00C35525"/>
    <w:rsid w:val="00C36F5E"/>
    <w:rsid w:val="00C6571C"/>
    <w:rsid w:val="00C960D9"/>
    <w:rsid w:val="00CA3DF0"/>
    <w:rsid w:val="00CC25EF"/>
    <w:rsid w:val="00D05AEE"/>
    <w:rsid w:val="00D114AD"/>
    <w:rsid w:val="00D17339"/>
    <w:rsid w:val="00D26D09"/>
    <w:rsid w:val="00DB7ECA"/>
    <w:rsid w:val="00EB737E"/>
    <w:rsid w:val="00ED1069"/>
    <w:rsid w:val="00EE309B"/>
    <w:rsid w:val="00F1736A"/>
    <w:rsid w:val="00F33C17"/>
    <w:rsid w:val="00F36261"/>
    <w:rsid w:val="00F448B9"/>
    <w:rsid w:val="00F50AC0"/>
    <w:rsid w:val="00F62117"/>
    <w:rsid w:val="00F87FF7"/>
    <w:rsid w:val="00FD6F62"/>
    <w:rsid w:val="00FE7C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673BF51"/>
  <w15:chartTrackingRefBased/>
  <w15:docId w15:val="{C6E19CF8-4FFE-4D47-8851-C056B9CAB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114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41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41EF"/>
  </w:style>
  <w:style w:type="paragraph" w:styleId="Piedepgina">
    <w:name w:val="footer"/>
    <w:basedOn w:val="Normal"/>
    <w:link w:val="PiedepginaCar"/>
    <w:uiPriority w:val="99"/>
    <w:unhideWhenUsed/>
    <w:rsid w:val="003641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41EF"/>
  </w:style>
  <w:style w:type="table" w:styleId="Tablaconcuadrcula">
    <w:name w:val="Table Grid"/>
    <w:basedOn w:val="Tablanormal"/>
    <w:uiPriority w:val="39"/>
    <w:rsid w:val="003641E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3641EF"/>
    <w:rPr>
      <w:vertAlign w:val="superscript"/>
    </w:rPr>
  </w:style>
  <w:style w:type="table" w:customStyle="1" w:styleId="Tablaconcuadrcula11">
    <w:name w:val="Tabla con cuadrícula11"/>
    <w:basedOn w:val="Tablanormal"/>
    <w:next w:val="Tablaconcuadrcula"/>
    <w:uiPriority w:val="59"/>
    <w:rsid w:val="003641E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2">
    <w:name w:val="Grid Table 4 Accent 2"/>
    <w:basedOn w:val="Tablanormal"/>
    <w:uiPriority w:val="49"/>
    <w:rsid w:val="003641E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33C17"/>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50AC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50AC0"/>
    <w:rPr>
      <w:sz w:val="20"/>
      <w:szCs w:val="2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50AC0"/>
  </w:style>
  <w:style w:type="paragraph" w:customStyle="1" w:styleId="ADB1">
    <w:name w:val="ADB1"/>
    <w:basedOn w:val="Normal"/>
    <w:next w:val="Textonotapie"/>
    <w:uiPriority w:val="99"/>
    <w:unhideWhenUsed/>
    <w:qFormat/>
    <w:rsid w:val="00F87FF7"/>
    <w:pPr>
      <w:spacing w:after="0" w:line="240" w:lineRule="auto"/>
    </w:pPr>
    <w:rPr>
      <w:rFonts w:eastAsia="Cambria"/>
      <w:sz w:val="20"/>
      <w:szCs w:val="20"/>
    </w:rPr>
  </w:style>
  <w:style w:type="paragraph" w:styleId="TDC1">
    <w:name w:val="toc 1"/>
    <w:basedOn w:val="Normal"/>
    <w:next w:val="Normal"/>
    <w:autoRedefine/>
    <w:uiPriority w:val="39"/>
    <w:unhideWhenUsed/>
    <w:rsid w:val="00D114AD"/>
    <w:pPr>
      <w:spacing w:after="100"/>
    </w:pPr>
  </w:style>
  <w:style w:type="paragraph" w:styleId="TDC2">
    <w:name w:val="toc 2"/>
    <w:basedOn w:val="Normal"/>
    <w:next w:val="Normal"/>
    <w:autoRedefine/>
    <w:uiPriority w:val="39"/>
    <w:unhideWhenUsed/>
    <w:rsid w:val="00D114AD"/>
    <w:pPr>
      <w:spacing w:after="100"/>
      <w:ind w:left="220"/>
    </w:pPr>
  </w:style>
  <w:style w:type="character" w:styleId="Hipervnculo">
    <w:name w:val="Hyperlink"/>
    <w:basedOn w:val="Fuentedeprrafopredeter"/>
    <w:uiPriority w:val="99"/>
    <w:unhideWhenUsed/>
    <w:rsid w:val="00D114AD"/>
    <w:rPr>
      <w:color w:val="0563C1" w:themeColor="hyperlink"/>
      <w:u w:val="single"/>
    </w:rPr>
  </w:style>
  <w:style w:type="character" w:customStyle="1" w:styleId="Ttulo1Car">
    <w:name w:val="Título 1 Car"/>
    <w:basedOn w:val="Fuentedeprrafopredeter"/>
    <w:link w:val="Ttulo1"/>
    <w:uiPriority w:val="9"/>
    <w:rsid w:val="00D114AD"/>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67442B"/>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67442B"/>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536886"/>
    <w:rPr>
      <w:sz w:val="16"/>
      <w:szCs w:val="16"/>
    </w:rPr>
  </w:style>
  <w:style w:type="paragraph" w:styleId="Textocomentario">
    <w:name w:val="annotation text"/>
    <w:basedOn w:val="Normal"/>
    <w:link w:val="TextocomentarioCar"/>
    <w:uiPriority w:val="99"/>
    <w:semiHidden/>
    <w:unhideWhenUsed/>
    <w:rsid w:val="005368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886"/>
    <w:rPr>
      <w:sz w:val="20"/>
      <w:szCs w:val="20"/>
    </w:rPr>
  </w:style>
  <w:style w:type="paragraph" w:styleId="Asuntodelcomentario">
    <w:name w:val="annotation subject"/>
    <w:basedOn w:val="Textocomentario"/>
    <w:next w:val="Textocomentario"/>
    <w:link w:val="AsuntodelcomentarioCar"/>
    <w:uiPriority w:val="99"/>
    <w:semiHidden/>
    <w:unhideWhenUsed/>
    <w:rsid w:val="00536886"/>
    <w:rPr>
      <w:b/>
      <w:bCs/>
    </w:rPr>
  </w:style>
  <w:style w:type="character" w:customStyle="1" w:styleId="AsuntodelcomentarioCar">
    <w:name w:val="Asunto del comentario Car"/>
    <w:basedOn w:val="TextocomentarioCar"/>
    <w:link w:val="Asuntodelcomentario"/>
    <w:uiPriority w:val="99"/>
    <w:semiHidden/>
    <w:rsid w:val="00536886"/>
    <w:rPr>
      <w:b/>
      <w:bCs/>
      <w:sz w:val="20"/>
      <w:szCs w:val="20"/>
    </w:rPr>
  </w:style>
  <w:style w:type="paragraph" w:styleId="Revisin">
    <w:name w:val="Revision"/>
    <w:hidden/>
    <w:uiPriority w:val="99"/>
    <w:semiHidden/>
    <w:rsid w:val="00AB54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896039">
      <w:bodyDiv w:val="1"/>
      <w:marLeft w:val="0"/>
      <w:marRight w:val="0"/>
      <w:marTop w:val="0"/>
      <w:marBottom w:val="0"/>
      <w:divBdr>
        <w:top w:val="none" w:sz="0" w:space="0" w:color="auto"/>
        <w:left w:val="none" w:sz="0" w:space="0" w:color="auto"/>
        <w:bottom w:val="none" w:sz="0" w:space="0" w:color="auto"/>
        <w:right w:val="none" w:sz="0" w:space="0" w:color="auto"/>
      </w:divBdr>
    </w:div>
    <w:div w:id="160198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dej.rae.es/lema/gra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DA42A-EEA6-409C-BF25-9790DAA9B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53</Pages>
  <Words>11708</Words>
  <Characters>64398</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6</cp:revision>
  <dcterms:created xsi:type="dcterms:W3CDTF">2020-10-05T15:55:00Z</dcterms:created>
  <dcterms:modified xsi:type="dcterms:W3CDTF">2020-10-30T03:50:00Z</dcterms:modified>
</cp:coreProperties>
</file>