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7354D" w:rsidRDefault="001B26AA" w:rsidP="004E1461">
      <w:pPr>
        <w:tabs>
          <w:tab w:val="left" w:pos="567"/>
        </w:tabs>
        <w:spacing w:line="360" w:lineRule="auto"/>
        <w:jc w:val="center"/>
        <w:rPr>
          <w:rFonts w:ascii="Palatino Linotype" w:eastAsia="Times New Roman" w:hAnsi="Palatino Linotype" w:cs="Times New Roman"/>
          <w:b/>
        </w:rPr>
      </w:pPr>
      <w:r w:rsidRPr="00C7354D">
        <w:rPr>
          <w:rFonts w:ascii="Palatino Linotype" w:eastAsia="Times New Roman" w:hAnsi="Palatino Linotype" w:cs="Times New Roman"/>
          <w:b/>
        </w:rPr>
        <w:t>LÍNEAS ARGUMENTATIVAS</w:t>
      </w:r>
    </w:p>
    <w:p w14:paraId="7B893EAF" w14:textId="77777777" w:rsidR="0000092F" w:rsidRPr="00C7354D" w:rsidRDefault="0000092F" w:rsidP="004E1461">
      <w:pPr>
        <w:tabs>
          <w:tab w:val="left" w:pos="567"/>
        </w:tabs>
        <w:spacing w:line="360" w:lineRule="auto"/>
        <w:jc w:val="center"/>
        <w:rPr>
          <w:rFonts w:ascii="Palatino Linotype" w:eastAsia="Times New Roman" w:hAnsi="Palatino Linotype" w:cs="Times New Roman"/>
          <w:b/>
        </w:rPr>
      </w:pPr>
    </w:p>
    <w:p w14:paraId="3A0891EB" w14:textId="77777777" w:rsidR="0094711A" w:rsidRPr="00CC5DC5" w:rsidRDefault="0094711A" w:rsidP="0094711A">
      <w:pPr>
        <w:tabs>
          <w:tab w:val="left" w:pos="567"/>
        </w:tabs>
        <w:spacing w:line="360" w:lineRule="auto"/>
        <w:jc w:val="both"/>
        <w:rPr>
          <w:rFonts w:ascii="Palatino Linotype" w:hAnsi="Palatino Linotype"/>
          <w:sz w:val="22"/>
          <w:szCs w:val="22"/>
          <w:lang w:eastAsia="es-MX"/>
        </w:rPr>
      </w:pPr>
      <w:r w:rsidRPr="00CC5DC5">
        <w:rPr>
          <w:rFonts w:ascii="Palatino Linotype" w:hAnsi="Palatino Linotype"/>
          <w:b/>
          <w:sz w:val="22"/>
          <w:szCs w:val="22"/>
        </w:rPr>
        <w:t xml:space="preserve">RESPUESTAS IMPRECISAS O INCOMPLETAS, DEBER DE REPARACIÓN. </w:t>
      </w:r>
      <w:r w:rsidRPr="00CC5DC5">
        <w:rPr>
          <w:rFonts w:ascii="Palatino Linotype" w:hAnsi="Palatino Linotype"/>
          <w:sz w:val="22"/>
          <w:szCs w:val="22"/>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5863F2D0" w14:textId="5EE685E7" w:rsidR="0027523A" w:rsidRDefault="0027523A">
      <w:pPr>
        <w:rPr>
          <w:rFonts w:ascii="Palatino Linotype" w:eastAsia="Times New Roman" w:hAnsi="Palatino Linotype" w:cs="Times New Roman"/>
          <w:b/>
        </w:rPr>
      </w:pPr>
      <w:r>
        <w:rPr>
          <w:rFonts w:ascii="Palatino Linotype" w:eastAsia="Times New Roman" w:hAnsi="Palatino Linotype" w:cs="Times New Roman"/>
          <w:b/>
        </w:rPr>
        <w:br w:type="page"/>
      </w:r>
    </w:p>
    <w:p w14:paraId="4CABE4DB" w14:textId="77777777" w:rsidR="00265381" w:rsidRPr="00C7354D"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C7354D" w:rsidRDefault="0011338C" w:rsidP="0011338C">
          <w:pPr>
            <w:pStyle w:val="TtulodeTDC"/>
            <w:jc w:val="center"/>
            <w:rPr>
              <w:szCs w:val="24"/>
              <w:lang w:val="es-ES"/>
            </w:rPr>
          </w:pPr>
          <w:r w:rsidRPr="00C7354D">
            <w:rPr>
              <w:szCs w:val="24"/>
              <w:lang w:val="es-ES"/>
            </w:rPr>
            <w:t>ÍNDICE</w:t>
          </w:r>
        </w:p>
        <w:p w14:paraId="54D7BD84" w14:textId="77777777" w:rsidR="008826F4" w:rsidRPr="00CE43BB" w:rsidRDefault="008826F4" w:rsidP="008826F4">
          <w:pPr>
            <w:rPr>
              <w:rFonts w:ascii="Palatino Linotype" w:hAnsi="Palatino Linotype"/>
              <w:lang w:val="es-ES" w:eastAsia="es-MX"/>
            </w:rPr>
          </w:pPr>
        </w:p>
        <w:p w14:paraId="62B52686" w14:textId="77777777" w:rsidR="00A74FF3" w:rsidRDefault="0011338C">
          <w:pPr>
            <w:pStyle w:val="TDC1"/>
            <w:rPr>
              <w:noProof/>
              <w:sz w:val="22"/>
              <w:szCs w:val="22"/>
              <w:lang w:val="es-MX" w:eastAsia="es-MX"/>
            </w:rPr>
          </w:pPr>
          <w:r w:rsidRPr="00CE43BB">
            <w:rPr>
              <w:rFonts w:ascii="Palatino Linotype" w:hAnsi="Palatino Linotype"/>
            </w:rPr>
            <w:fldChar w:fldCharType="begin"/>
          </w:r>
          <w:r w:rsidRPr="00CE43BB">
            <w:rPr>
              <w:rFonts w:ascii="Palatino Linotype" w:hAnsi="Palatino Linotype"/>
            </w:rPr>
            <w:instrText xml:space="preserve"> TOC \o "1-3" \h \z \u </w:instrText>
          </w:r>
          <w:r w:rsidRPr="00CE43BB">
            <w:rPr>
              <w:rFonts w:ascii="Palatino Linotype" w:hAnsi="Palatino Linotype"/>
            </w:rPr>
            <w:fldChar w:fldCharType="separate"/>
          </w:r>
          <w:hyperlink w:anchor="_Toc38013882" w:history="1">
            <w:r w:rsidR="00A74FF3" w:rsidRPr="00E748B7">
              <w:rPr>
                <w:rStyle w:val="Hipervnculo"/>
                <w:noProof/>
              </w:rPr>
              <w:t>ANTECEDENTES</w:t>
            </w:r>
            <w:r w:rsidR="00A74FF3">
              <w:rPr>
                <w:noProof/>
                <w:webHidden/>
              </w:rPr>
              <w:tab/>
            </w:r>
            <w:r w:rsidR="00A74FF3">
              <w:rPr>
                <w:noProof/>
                <w:webHidden/>
              </w:rPr>
              <w:fldChar w:fldCharType="begin"/>
            </w:r>
            <w:r w:rsidR="00A74FF3">
              <w:rPr>
                <w:noProof/>
                <w:webHidden/>
              </w:rPr>
              <w:instrText xml:space="preserve"> PAGEREF _Toc38013882 \h </w:instrText>
            </w:r>
            <w:r w:rsidR="00A74FF3">
              <w:rPr>
                <w:noProof/>
                <w:webHidden/>
              </w:rPr>
            </w:r>
            <w:r w:rsidR="00A74FF3">
              <w:rPr>
                <w:noProof/>
                <w:webHidden/>
              </w:rPr>
              <w:fldChar w:fldCharType="separate"/>
            </w:r>
            <w:r w:rsidR="00A74FF3">
              <w:rPr>
                <w:noProof/>
                <w:webHidden/>
              </w:rPr>
              <w:t>3</w:t>
            </w:r>
            <w:r w:rsidR="00A74FF3">
              <w:rPr>
                <w:noProof/>
                <w:webHidden/>
              </w:rPr>
              <w:fldChar w:fldCharType="end"/>
            </w:r>
          </w:hyperlink>
        </w:p>
        <w:p w14:paraId="5A93DA0A" w14:textId="77777777" w:rsidR="00A74FF3" w:rsidRDefault="004F32E6">
          <w:pPr>
            <w:pStyle w:val="TDC2"/>
            <w:rPr>
              <w:noProof/>
              <w:sz w:val="22"/>
              <w:szCs w:val="22"/>
              <w:lang w:val="es-MX" w:eastAsia="es-MX"/>
            </w:rPr>
          </w:pPr>
          <w:hyperlink w:anchor="_Toc38013883" w:history="1">
            <w:r w:rsidR="00A74FF3" w:rsidRPr="00E748B7">
              <w:rPr>
                <w:rStyle w:val="Hipervnculo"/>
                <w:noProof/>
                <w:lang w:val="es-ES"/>
              </w:rPr>
              <w:t>a) Acto impugnado:</w:t>
            </w:r>
            <w:r w:rsidR="00A74FF3">
              <w:rPr>
                <w:noProof/>
                <w:webHidden/>
              </w:rPr>
              <w:tab/>
            </w:r>
            <w:r w:rsidR="00A74FF3">
              <w:rPr>
                <w:noProof/>
                <w:webHidden/>
              </w:rPr>
              <w:fldChar w:fldCharType="begin"/>
            </w:r>
            <w:r w:rsidR="00A74FF3">
              <w:rPr>
                <w:noProof/>
                <w:webHidden/>
              </w:rPr>
              <w:instrText xml:space="preserve"> PAGEREF _Toc38013883 \h </w:instrText>
            </w:r>
            <w:r w:rsidR="00A74FF3">
              <w:rPr>
                <w:noProof/>
                <w:webHidden/>
              </w:rPr>
            </w:r>
            <w:r w:rsidR="00A74FF3">
              <w:rPr>
                <w:noProof/>
                <w:webHidden/>
              </w:rPr>
              <w:fldChar w:fldCharType="separate"/>
            </w:r>
            <w:r w:rsidR="00A74FF3">
              <w:rPr>
                <w:noProof/>
                <w:webHidden/>
              </w:rPr>
              <w:t>4</w:t>
            </w:r>
            <w:r w:rsidR="00A74FF3">
              <w:rPr>
                <w:noProof/>
                <w:webHidden/>
              </w:rPr>
              <w:fldChar w:fldCharType="end"/>
            </w:r>
          </w:hyperlink>
        </w:p>
        <w:p w14:paraId="75209908" w14:textId="77777777" w:rsidR="00A74FF3" w:rsidRDefault="004F32E6">
          <w:pPr>
            <w:pStyle w:val="TDC2"/>
            <w:rPr>
              <w:noProof/>
              <w:sz w:val="22"/>
              <w:szCs w:val="22"/>
              <w:lang w:val="es-MX" w:eastAsia="es-MX"/>
            </w:rPr>
          </w:pPr>
          <w:hyperlink w:anchor="_Toc38013884" w:history="1">
            <w:r w:rsidR="00A74FF3" w:rsidRPr="00E748B7">
              <w:rPr>
                <w:rStyle w:val="Hipervnculo"/>
                <w:noProof/>
                <w:lang w:val="es-ES"/>
              </w:rPr>
              <w:t>b) Razones o Motivos de inconformidad:</w:t>
            </w:r>
            <w:r w:rsidR="00A74FF3">
              <w:rPr>
                <w:noProof/>
                <w:webHidden/>
              </w:rPr>
              <w:tab/>
            </w:r>
            <w:r w:rsidR="00A74FF3">
              <w:rPr>
                <w:noProof/>
                <w:webHidden/>
              </w:rPr>
              <w:fldChar w:fldCharType="begin"/>
            </w:r>
            <w:r w:rsidR="00A74FF3">
              <w:rPr>
                <w:noProof/>
                <w:webHidden/>
              </w:rPr>
              <w:instrText xml:space="preserve"> PAGEREF _Toc38013884 \h </w:instrText>
            </w:r>
            <w:r w:rsidR="00A74FF3">
              <w:rPr>
                <w:noProof/>
                <w:webHidden/>
              </w:rPr>
            </w:r>
            <w:r w:rsidR="00A74FF3">
              <w:rPr>
                <w:noProof/>
                <w:webHidden/>
              </w:rPr>
              <w:fldChar w:fldCharType="separate"/>
            </w:r>
            <w:r w:rsidR="00A74FF3">
              <w:rPr>
                <w:noProof/>
                <w:webHidden/>
              </w:rPr>
              <w:t>4</w:t>
            </w:r>
            <w:r w:rsidR="00A74FF3">
              <w:rPr>
                <w:noProof/>
                <w:webHidden/>
              </w:rPr>
              <w:fldChar w:fldCharType="end"/>
            </w:r>
          </w:hyperlink>
        </w:p>
        <w:p w14:paraId="7E9BBB38" w14:textId="77777777" w:rsidR="00A74FF3" w:rsidRDefault="004F32E6">
          <w:pPr>
            <w:pStyle w:val="TDC1"/>
            <w:rPr>
              <w:noProof/>
              <w:sz w:val="22"/>
              <w:szCs w:val="22"/>
              <w:lang w:val="es-MX" w:eastAsia="es-MX"/>
            </w:rPr>
          </w:pPr>
          <w:hyperlink w:anchor="_Toc38013885" w:history="1">
            <w:r w:rsidR="00A74FF3" w:rsidRPr="00E748B7">
              <w:rPr>
                <w:rStyle w:val="Hipervnculo"/>
                <w:noProof/>
              </w:rPr>
              <w:t>CONSIDERANDO</w:t>
            </w:r>
            <w:r w:rsidR="00A74FF3">
              <w:rPr>
                <w:noProof/>
                <w:webHidden/>
              </w:rPr>
              <w:tab/>
            </w:r>
            <w:r w:rsidR="00A74FF3">
              <w:rPr>
                <w:noProof/>
                <w:webHidden/>
              </w:rPr>
              <w:fldChar w:fldCharType="begin"/>
            </w:r>
            <w:r w:rsidR="00A74FF3">
              <w:rPr>
                <w:noProof/>
                <w:webHidden/>
              </w:rPr>
              <w:instrText xml:space="preserve"> PAGEREF _Toc38013885 \h </w:instrText>
            </w:r>
            <w:r w:rsidR="00A74FF3">
              <w:rPr>
                <w:noProof/>
                <w:webHidden/>
              </w:rPr>
            </w:r>
            <w:r w:rsidR="00A74FF3">
              <w:rPr>
                <w:noProof/>
                <w:webHidden/>
              </w:rPr>
              <w:fldChar w:fldCharType="separate"/>
            </w:r>
            <w:r w:rsidR="00A74FF3">
              <w:rPr>
                <w:noProof/>
                <w:webHidden/>
              </w:rPr>
              <w:t>6</w:t>
            </w:r>
            <w:r w:rsidR="00A74FF3">
              <w:rPr>
                <w:noProof/>
                <w:webHidden/>
              </w:rPr>
              <w:fldChar w:fldCharType="end"/>
            </w:r>
          </w:hyperlink>
        </w:p>
        <w:p w14:paraId="376A422A" w14:textId="77777777" w:rsidR="00A74FF3" w:rsidRDefault="004F32E6">
          <w:pPr>
            <w:pStyle w:val="TDC1"/>
            <w:rPr>
              <w:noProof/>
              <w:sz w:val="22"/>
              <w:szCs w:val="22"/>
              <w:lang w:val="es-MX" w:eastAsia="es-MX"/>
            </w:rPr>
          </w:pPr>
          <w:hyperlink w:anchor="_Toc38013886" w:history="1">
            <w:r w:rsidR="00A74FF3" w:rsidRPr="00E748B7">
              <w:rPr>
                <w:rStyle w:val="Hipervnculo"/>
                <w:noProof/>
              </w:rPr>
              <w:t>PRIMERO. De la competencia</w:t>
            </w:r>
            <w:r w:rsidR="00A74FF3">
              <w:rPr>
                <w:noProof/>
                <w:webHidden/>
              </w:rPr>
              <w:tab/>
            </w:r>
            <w:r w:rsidR="00A74FF3">
              <w:rPr>
                <w:noProof/>
                <w:webHidden/>
              </w:rPr>
              <w:fldChar w:fldCharType="begin"/>
            </w:r>
            <w:r w:rsidR="00A74FF3">
              <w:rPr>
                <w:noProof/>
                <w:webHidden/>
              </w:rPr>
              <w:instrText xml:space="preserve"> PAGEREF _Toc38013886 \h </w:instrText>
            </w:r>
            <w:r w:rsidR="00A74FF3">
              <w:rPr>
                <w:noProof/>
                <w:webHidden/>
              </w:rPr>
            </w:r>
            <w:r w:rsidR="00A74FF3">
              <w:rPr>
                <w:noProof/>
                <w:webHidden/>
              </w:rPr>
              <w:fldChar w:fldCharType="separate"/>
            </w:r>
            <w:r w:rsidR="00A74FF3">
              <w:rPr>
                <w:noProof/>
                <w:webHidden/>
              </w:rPr>
              <w:t>6</w:t>
            </w:r>
            <w:r w:rsidR="00A74FF3">
              <w:rPr>
                <w:noProof/>
                <w:webHidden/>
              </w:rPr>
              <w:fldChar w:fldCharType="end"/>
            </w:r>
          </w:hyperlink>
        </w:p>
        <w:p w14:paraId="0279119D" w14:textId="77777777" w:rsidR="00A74FF3" w:rsidRDefault="004F32E6">
          <w:pPr>
            <w:pStyle w:val="TDC1"/>
            <w:rPr>
              <w:noProof/>
              <w:sz w:val="22"/>
              <w:szCs w:val="22"/>
              <w:lang w:val="es-MX" w:eastAsia="es-MX"/>
            </w:rPr>
          </w:pPr>
          <w:hyperlink w:anchor="_Toc38013887" w:history="1">
            <w:r w:rsidR="00A74FF3" w:rsidRPr="00E748B7">
              <w:rPr>
                <w:rStyle w:val="Hipervnculo"/>
                <w:noProof/>
              </w:rPr>
              <w:t>SEGUNDO. De la oportunidad y procedencia.</w:t>
            </w:r>
            <w:r w:rsidR="00A74FF3">
              <w:rPr>
                <w:noProof/>
                <w:webHidden/>
              </w:rPr>
              <w:tab/>
            </w:r>
            <w:r w:rsidR="00A74FF3">
              <w:rPr>
                <w:noProof/>
                <w:webHidden/>
              </w:rPr>
              <w:fldChar w:fldCharType="begin"/>
            </w:r>
            <w:r w:rsidR="00A74FF3">
              <w:rPr>
                <w:noProof/>
                <w:webHidden/>
              </w:rPr>
              <w:instrText xml:space="preserve"> PAGEREF _Toc38013887 \h </w:instrText>
            </w:r>
            <w:r w:rsidR="00A74FF3">
              <w:rPr>
                <w:noProof/>
                <w:webHidden/>
              </w:rPr>
            </w:r>
            <w:r w:rsidR="00A74FF3">
              <w:rPr>
                <w:noProof/>
                <w:webHidden/>
              </w:rPr>
              <w:fldChar w:fldCharType="separate"/>
            </w:r>
            <w:r w:rsidR="00A74FF3">
              <w:rPr>
                <w:noProof/>
                <w:webHidden/>
              </w:rPr>
              <w:t>7</w:t>
            </w:r>
            <w:r w:rsidR="00A74FF3">
              <w:rPr>
                <w:noProof/>
                <w:webHidden/>
              </w:rPr>
              <w:fldChar w:fldCharType="end"/>
            </w:r>
          </w:hyperlink>
        </w:p>
        <w:p w14:paraId="79A56B08" w14:textId="77777777" w:rsidR="00A74FF3" w:rsidRDefault="004F32E6">
          <w:pPr>
            <w:pStyle w:val="TDC1"/>
            <w:rPr>
              <w:noProof/>
              <w:sz w:val="22"/>
              <w:szCs w:val="22"/>
              <w:lang w:val="es-MX" w:eastAsia="es-MX"/>
            </w:rPr>
          </w:pPr>
          <w:hyperlink w:anchor="_Toc38013888" w:history="1">
            <w:r w:rsidR="00A74FF3" w:rsidRPr="00E748B7">
              <w:rPr>
                <w:rStyle w:val="Hipervnculo"/>
                <w:noProof/>
              </w:rPr>
              <w:t>TERCERO. Del planteamiento de la Litis.</w:t>
            </w:r>
            <w:r w:rsidR="00A74FF3">
              <w:rPr>
                <w:noProof/>
                <w:webHidden/>
              </w:rPr>
              <w:tab/>
            </w:r>
            <w:r w:rsidR="00A74FF3">
              <w:rPr>
                <w:noProof/>
                <w:webHidden/>
              </w:rPr>
              <w:fldChar w:fldCharType="begin"/>
            </w:r>
            <w:r w:rsidR="00A74FF3">
              <w:rPr>
                <w:noProof/>
                <w:webHidden/>
              </w:rPr>
              <w:instrText xml:space="preserve"> PAGEREF _Toc38013888 \h </w:instrText>
            </w:r>
            <w:r w:rsidR="00A74FF3">
              <w:rPr>
                <w:noProof/>
                <w:webHidden/>
              </w:rPr>
            </w:r>
            <w:r w:rsidR="00A74FF3">
              <w:rPr>
                <w:noProof/>
                <w:webHidden/>
              </w:rPr>
              <w:fldChar w:fldCharType="separate"/>
            </w:r>
            <w:r w:rsidR="00A74FF3">
              <w:rPr>
                <w:noProof/>
                <w:webHidden/>
              </w:rPr>
              <w:t>10</w:t>
            </w:r>
            <w:r w:rsidR="00A74FF3">
              <w:rPr>
                <w:noProof/>
                <w:webHidden/>
              </w:rPr>
              <w:fldChar w:fldCharType="end"/>
            </w:r>
          </w:hyperlink>
        </w:p>
        <w:p w14:paraId="5A07F82F" w14:textId="77777777" w:rsidR="00A74FF3" w:rsidRDefault="004F32E6">
          <w:pPr>
            <w:pStyle w:val="TDC2"/>
            <w:rPr>
              <w:noProof/>
              <w:sz w:val="22"/>
              <w:szCs w:val="22"/>
              <w:lang w:val="es-MX" w:eastAsia="es-MX"/>
            </w:rPr>
          </w:pPr>
          <w:hyperlink w:anchor="_Toc38013889" w:history="1">
            <w:r w:rsidR="00A74FF3" w:rsidRPr="00E748B7">
              <w:rPr>
                <w:rStyle w:val="Hipervnculo"/>
                <w:noProof/>
              </w:rPr>
              <w:t>CUARTO. Del estudio y resolución del asunto.</w:t>
            </w:r>
            <w:r w:rsidR="00A74FF3">
              <w:rPr>
                <w:noProof/>
                <w:webHidden/>
              </w:rPr>
              <w:tab/>
            </w:r>
            <w:r w:rsidR="00A74FF3">
              <w:rPr>
                <w:noProof/>
                <w:webHidden/>
              </w:rPr>
              <w:fldChar w:fldCharType="begin"/>
            </w:r>
            <w:r w:rsidR="00A74FF3">
              <w:rPr>
                <w:noProof/>
                <w:webHidden/>
              </w:rPr>
              <w:instrText xml:space="preserve"> PAGEREF _Toc38013889 \h </w:instrText>
            </w:r>
            <w:r w:rsidR="00A74FF3">
              <w:rPr>
                <w:noProof/>
                <w:webHidden/>
              </w:rPr>
            </w:r>
            <w:r w:rsidR="00A74FF3">
              <w:rPr>
                <w:noProof/>
                <w:webHidden/>
              </w:rPr>
              <w:fldChar w:fldCharType="separate"/>
            </w:r>
            <w:r w:rsidR="00A74FF3">
              <w:rPr>
                <w:noProof/>
                <w:webHidden/>
              </w:rPr>
              <w:t>11</w:t>
            </w:r>
            <w:r w:rsidR="00A74FF3">
              <w:rPr>
                <w:noProof/>
                <w:webHidden/>
              </w:rPr>
              <w:fldChar w:fldCharType="end"/>
            </w:r>
          </w:hyperlink>
        </w:p>
        <w:p w14:paraId="7EC91197" w14:textId="77777777" w:rsidR="00A74FF3" w:rsidRDefault="004F32E6">
          <w:pPr>
            <w:pStyle w:val="TDC2"/>
            <w:rPr>
              <w:noProof/>
              <w:sz w:val="22"/>
              <w:szCs w:val="22"/>
              <w:lang w:val="es-MX" w:eastAsia="es-MX"/>
            </w:rPr>
          </w:pPr>
          <w:hyperlink w:anchor="_Toc38013890" w:history="1">
            <w:r w:rsidR="00A74FF3" w:rsidRPr="00E748B7">
              <w:rPr>
                <w:rStyle w:val="Hipervnculo"/>
                <w:noProof/>
              </w:rPr>
              <w:t>I. De la respuesta del Sujeto Obligado.</w:t>
            </w:r>
            <w:r w:rsidR="00A74FF3">
              <w:rPr>
                <w:noProof/>
                <w:webHidden/>
              </w:rPr>
              <w:tab/>
            </w:r>
            <w:r w:rsidR="00A74FF3">
              <w:rPr>
                <w:noProof/>
                <w:webHidden/>
              </w:rPr>
              <w:fldChar w:fldCharType="begin"/>
            </w:r>
            <w:r w:rsidR="00A74FF3">
              <w:rPr>
                <w:noProof/>
                <w:webHidden/>
              </w:rPr>
              <w:instrText xml:space="preserve"> PAGEREF _Toc38013890 \h </w:instrText>
            </w:r>
            <w:r w:rsidR="00A74FF3">
              <w:rPr>
                <w:noProof/>
                <w:webHidden/>
              </w:rPr>
            </w:r>
            <w:r w:rsidR="00A74FF3">
              <w:rPr>
                <w:noProof/>
                <w:webHidden/>
              </w:rPr>
              <w:fldChar w:fldCharType="separate"/>
            </w:r>
            <w:r w:rsidR="00A74FF3">
              <w:rPr>
                <w:noProof/>
                <w:webHidden/>
              </w:rPr>
              <w:t>11</w:t>
            </w:r>
            <w:r w:rsidR="00A74FF3">
              <w:rPr>
                <w:noProof/>
                <w:webHidden/>
              </w:rPr>
              <w:fldChar w:fldCharType="end"/>
            </w:r>
          </w:hyperlink>
        </w:p>
        <w:p w14:paraId="02B4CAFD" w14:textId="77777777" w:rsidR="00A74FF3" w:rsidRDefault="004F32E6">
          <w:pPr>
            <w:pStyle w:val="TDC1"/>
            <w:rPr>
              <w:noProof/>
              <w:sz w:val="22"/>
              <w:szCs w:val="22"/>
              <w:lang w:val="es-MX" w:eastAsia="es-MX"/>
            </w:rPr>
          </w:pPr>
          <w:hyperlink w:anchor="_Toc38013891" w:history="1">
            <w:r w:rsidR="00A74FF3" w:rsidRPr="00E748B7">
              <w:rPr>
                <w:rStyle w:val="Hipervnculo"/>
                <w:rFonts w:eastAsia="Calibri"/>
                <w:noProof/>
                <w:lang w:val="es-ES"/>
              </w:rPr>
              <w:t>R E S O L U T I V O S</w:t>
            </w:r>
            <w:r w:rsidR="00A74FF3">
              <w:rPr>
                <w:noProof/>
                <w:webHidden/>
              </w:rPr>
              <w:tab/>
            </w:r>
            <w:r w:rsidR="00A74FF3">
              <w:rPr>
                <w:noProof/>
                <w:webHidden/>
              </w:rPr>
              <w:fldChar w:fldCharType="begin"/>
            </w:r>
            <w:r w:rsidR="00A74FF3">
              <w:rPr>
                <w:noProof/>
                <w:webHidden/>
              </w:rPr>
              <w:instrText xml:space="preserve"> PAGEREF _Toc38013891 \h </w:instrText>
            </w:r>
            <w:r w:rsidR="00A74FF3">
              <w:rPr>
                <w:noProof/>
                <w:webHidden/>
              </w:rPr>
            </w:r>
            <w:r w:rsidR="00A74FF3">
              <w:rPr>
                <w:noProof/>
                <w:webHidden/>
              </w:rPr>
              <w:fldChar w:fldCharType="separate"/>
            </w:r>
            <w:r w:rsidR="00A74FF3">
              <w:rPr>
                <w:noProof/>
                <w:webHidden/>
              </w:rPr>
              <w:t>15</w:t>
            </w:r>
            <w:r w:rsidR="00A74FF3">
              <w:rPr>
                <w:noProof/>
                <w:webHidden/>
              </w:rPr>
              <w:fldChar w:fldCharType="end"/>
            </w:r>
          </w:hyperlink>
        </w:p>
        <w:p w14:paraId="15889ED4" w14:textId="361373EA" w:rsidR="00273B0A" w:rsidRPr="00CE43BB" w:rsidRDefault="0011338C" w:rsidP="00AC19BA">
          <w:pPr>
            <w:rPr>
              <w:rFonts w:ascii="Palatino Linotype" w:hAnsi="Palatino Linotype"/>
              <w:bCs/>
              <w:lang w:val="es-ES"/>
            </w:rPr>
          </w:pPr>
          <w:r w:rsidRPr="00CE43BB">
            <w:rPr>
              <w:rFonts w:ascii="Palatino Linotype" w:hAnsi="Palatino Linotype"/>
              <w:bCs/>
              <w:lang w:val="es-ES"/>
            </w:rPr>
            <w:fldChar w:fldCharType="end"/>
          </w:r>
        </w:p>
        <w:p w14:paraId="23B350DB" w14:textId="77777777" w:rsidR="004B6C52" w:rsidRPr="00CE43BB" w:rsidRDefault="004B6C52" w:rsidP="00AC19BA">
          <w:pPr>
            <w:rPr>
              <w:rFonts w:ascii="Palatino Linotype" w:hAnsi="Palatino Linotype"/>
              <w:bCs/>
              <w:lang w:val="es-ES"/>
            </w:rPr>
          </w:pPr>
        </w:p>
        <w:p w14:paraId="3131BA0D" w14:textId="77777777" w:rsidR="004B6C52" w:rsidRPr="00CE43BB" w:rsidRDefault="004B6C52" w:rsidP="00AC19BA">
          <w:pPr>
            <w:rPr>
              <w:rFonts w:ascii="Palatino Linotype" w:hAnsi="Palatino Linotype"/>
              <w:bCs/>
              <w:lang w:val="es-ES"/>
            </w:rPr>
          </w:pPr>
        </w:p>
        <w:p w14:paraId="5BBB4C0E" w14:textId="77777777" w:rsidR="004B6C52" w:rsidRDefault="004B6C52" w:rsidP="00AC19BA">
          <w:pPr>
            <w:rPr>
              <w:rFonts w:ascii="Palatino Linotype" w:hAnsi="Palatino Linotype"/>
              <w:bCs/>
              <w:lang w:val="es-ES"/>
            </w:rPr>
          </w:pPr>
        </w:p>
        <w:p w14:paraId="3B618BEE" w14:textId="77777777" w:rsidR="004B6C52" w:rsidRDefault="004B6C52" w:rsidP="00AC19BA">
          <w:pPr>
            <w:rPr>
              <w:rFonts w:ascii="Palatino Linotype" w:hAnsi="Palatino Linotype"/>
              <w:bCs/>
              <w:lang w:val="es-ES"/>
            </w:rPr>
          </w:pPr>
        </w:p>
        <w:p w14:paraId="2841F0F2" w14:textId="77777777" w:rsidR="004B6C52" w:rsidRDefault="004B6C52" w:rsidP="00AC19BA">
          <w:pPr>
            <w:rPr>
              <w:rFonts w:ascii="Palatino Linotype" w:hAnsi="Palatino Linotype"/>
              <w:bCs/>
              <w:lang w:val="es-ES"/>
            </w:rPr>
          </w:pPr>
        </w:p>
        <w:p w14:paraId="04C53255" w14:textId="77777777" w:rsidR="004B6C52" w:rsidRDefault="004B6C52" w:rsidP="00AC19BA">
          <w:pPr>
            <w:rPr>
              <w:rFonts w:ascii="Palatino Linotype" w:hAnsi="Palatino Linotype"/>
              <w:bCs/>
              <w:lang w:val="es-ES"/>
            </w:rPr>
          </w:pPr>
        </w:p>
        <w:p w14:paraId="1C28A61F" w14:textId="77777777" w:rsidR="004B6C52" w:rsidRDefault="004B6C52" w:rsidP="00AC19BA">
          <w:pPr>
            <w:rPr>
              <w:rFonts w:ascii="Palatino Linotype" w:hAnsi="Palatino Linotype"/>
              <w:bCs/>
              <w:lang w:val="es-ES"/>
            </w:rPr>
          </w:pPr>
        </w:p>
        <w:p w14:paraId="1E5D8737" w14:textId="77777777" w:rsidR="004B6C52" w:rsidRDefault="004B6C52" w:rsidP="00AC19BA">
          <w:pPr>
            <w:rPr>
              <w:rFonts w:ascii="Palatino Linotype" w:hAnsi="Palatino Linotype"/>
              <w:bCs/>
              <w:lang w:val="es-ES"/>
            </w:rPr>
          </w:pPr>
        </w:p>
        <w:p w14:paraId="239660A2" w14:textId="77777777" w:rsidR="006303B4" w:rsidRDefault="006303B4" w:rsidP="00AC19BA">
          <w:pPr>
            <w:rPr>
              <w:rFonts w:ascii="Palatino Linotype" w:hAnsi="Palatino Linotype"/>
              <w:bCs/>
              <w:lang w:val="es-ES"/>
            </w:rPr>
          </w:pPr>
        </w:p>
        <w:p w14:paraId="1A1EF4A2" w14:textId="77777777" w:rsidR="006303B4" w:rsidRDefault="006303B4" w:rsidP="00AC19BA">
          <w:pPr>
            <w:rPr>
              <w:rFonts w:ascii="Palatino Linotype" w:hAnsi="Palatino Linotype"/>
              <w:bCs/>
              <w:lang w:val="es-ES"/>
            </w:rPr>
          </w:pPr>
        </w:p>
        <w:p w14:paraId="309BB867" w14:textId="77777777" w:rsidR="006303B4" w:rsidRDefault="006303B4" w:rsidP="00AC19BA">
          <w:pPr>
            <w:rPr>
              <w:rFonts w:ascii="Palatino Linotype" w:hAnsi="Palatino Linotype"/>
              <w:bCs/>
              <w:lang w:val="es-ES"/>
            </w:rPr>
          </w:pPr>
        </w:p>
        <w:p w14:paraId="47E1F9CE" w14:textId="77777777" w:rsidR="006303B4" w:rsidRDefault="006303B4" w:rsidP="00AC19BA">
          <w:pPr>
            <w:rPr>
              <w:rFonts w:ascii="Palatino Linotype" w:hAnsi="Palatino Linotype"/>
              <w:bCs/>
              <w:lang w:val="es-ES"/>
            </w:rPr>
          </w:pPr>
        </w:p>
        <w:p w14:paraId="32D2BD27" w14:textId="0CF3A33C" w:rsidR="00F41E88" w:rsidRPr="00C7354D" w:rsidRDefault="004F32E6" w:rsidP="00AC19BA">
          <w:pPr>
            <w:rPr>
              <w:rFonts w:ascii="Palatino Linotype" w:hAnsi="Palatino Linotype"/>
              <w:bCs/>
              <w:lang w:val="es-ES"/>
            </w:rPr>
          </w:pPr>
        </w:p>
      </w:sdtContent>
    </w:sdt>
    <w:p w14:paraId="7BA9DE57" w14:textId="72F46669" w:rsidR="00EB4847" w:rsidRPr="00C7354D" w:rsidRDefault="001B26AA" w:rsidP="004E1461">
      <w:pPr>
        <w:tabs>
          <w:tab w:val="left" w:pos="567"/>
        </w:tabs>
        <w:spacing w:before="240" w:after="240" w:line="360" w:lineRule="auto"/>
        <w:jc w:val="both"/>
        <w:rPr>
          <w:rFonts w:ascii="Palatino Linotype" w:hAnsi="Palatino Linotype"/>
          <w:lang w:val="es-MX"/>
        </w:rPr>
      </w:pPr>
      <w:r w:rsidRPr="00C7354D">
        <w:rPr>
          <w:rFonts w:ascii="Palatino Linotype" w:hAnsi="Palatino Linotype"/>
        </w:rPr>
        <w:lastRenderedPageBreak/>
        <w:t>R</w:t>
      </w:r>
      <w:proofErr w:type="spellStart"/>
      <w:r w:rsidR="00662C69" w:rsidRPr="00C7354D">
        <w:rPr>
          <w:rFonts w:ascii="Palatino Linotype" w:hAnsi="Palatino Linotype"/>
          <w:lang w:val="es-MX"/>
        </w:rPr>
        <w:t>esolución</w:t>
      </w:r>
      <w:proofErr w:type="spellEnd"/>
      <w:r w:rsidR="00662C69" w:rsidRPr="00C7354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w:t>
      </w:r>
      <w:r w:rsidR="00A6282E">
        <w:rPr>
          <w:rFonts w:ascii="Palatino Linotype" w:hAnsi="Palatino Linotype"/>
          <w:lang w:val="es-MX"/>
        </w:rPr>
        <w:t xml:space="preserve"> fecha</w:t>
      </w:r>
      <w:r w:rsidR="00662C69" w:rsidRPr="00C7354D">
        <w:rPr>
          <w:rFonts w:ascii="Palatino Linotype" w:hAnsi="Palatino Linotype"/>
          <w:lang w:val="es-MX"/>
        </w:rPr>
        <w:t xml:space="preserve"> </w:t>
      </w:r>
      <w:r w:rsidR="00A6282E">
        <w:rPr>
          <w:rFonts w:ascii="Palatino Linotype" w:hAnsi="Palatino Linotype"/>
          <w:sz w:val="22"/>
          <w:szCs w:val="22"/>
        </w:rPr>
        <w:t>diecinueve (19) de agosto de dos mil veinte.</w:t>
      </w:r>
    </w:p>
    <w:p w14:paraId="678D20AB" w14:textId="4DA7AFF4" w:rsidR="009B359D" w:rsidRPr="00481978" w:rsidRDefault="00924CEA" w:rsidP="008D6C8D">
      <w:pPr>
        <w:pStyle w:val="Encabezado"/>
        <w:spacing w:line="360" w:lineRule="auto"/>
        <w:jc w:val="both"/>
        <w:rPr>
          <w:rFonts w:ascii="Palatino Linotype" w:eastAsia="Times New Roman" w:hAnsi="Palatino Linotype" w:cs="Times New Roman"/>
        </w:rPr>
      </w:pPr>
      <w:r w:rsidRPr="00C7354D">
        <w:rPr>
          <w:rFonts w:ascii="Palatino Linotype" w:eastAsia="Times New Roman" w:hAnsi="Palatino Linotype" w:cs="Times New Roman"/>
          <w:b/>
        </w:rPr>
        <w:t>VISTO</w:t>
      </w:r>
      <w:r w:rsidR="003122CE" w:rsidRPr="00C7354D">
        <w:rPr>
          <w:rFonts w:ascii="Palatino Linotype" w:eastAsia="Times New Roman" w:hAnsi="Palatino Linotype" w:cs="Times New Roman"/>
        </w:rPr>
        <w:t xml:space="preserve"> </w:t>
      </w:r>
      <w:r w:rsidRPr="00C7354D">
        <w:rPr>
          <w:rFonts w:ascii="Palatino Linotype" w:eastAsia="Times New Roman" w:hAnsi="Palatino Linotype" w:cs="Times New Roman"/>
        </w:rPr>
        <w:t>el expediente</w:t>
      </w:r>
      <w:r w:rsidR="003122CE" w:rsidRPr="00C7354D">
        <w:rPr>
          <w:rFonts w:ascii="Palatino Linotype" w:eastAsia="Times New Roman" w:hAnsi="Palatino Linotype" w:cs="Times New Roman"/>
        </w:rPr>
        <w:t xml:space="preserve"> electrón</w:t>
      </w:r>
      <w:r w:rsidRPr="00C7354D">
        <w:rPr>
          <w:rFonts w:ascii="Palatino Linotype" w:eastAsia="Times New Roman" w:hAnsi="Palatino Linotype" w:cs="Times New Roman"/>
        </w:rPr>
        <w:t xml:space="preserve">ico </w:t>
      </w:r>
      <w:r w:rsidRPr="00481978">
        <w:rPr>
          <w:rFonts w:ascii="Palatino Linotype" w:eastAsia="Times New Roman" w:hAnsi="Palatino Linotype" w:cs="Times New Roman"/>
        </w:rPr>
        <w:t>formado</w:t>
      </w:r>
      <w:r w:rsidR="00417E0F" w:rsidRPr="00481978">
        <w:rPr>
          <w:rFonts w:ascii="Palatino Linotype" w:eastAsia="Times New Roman" w:hAnsi="Palatino Linotype" w:cs="Times New Roman"/>
        </w:rPr>
        <w:t xml:space="preserve"> con motivo del recurso de revisión número</w:t>
      </w:r>
      <w:r w:rsidRPr="00481978">
        <w:rPr>
          <w:rFonts w:ascii="Palatino Linotype" w:eastAsia="Times New Roman" w:hAnsi="Palatino Linotype" w:cs="Times New Roman"/>
        </w:rPr>
        <w:t xml:space="preserve"> </w:t>
      </w:r>
      <w:r w:rsidR="00D51684" w:rsidRPr="00481978">
        <w:rPr>
          <w:rFonts w:ascii="Palatino Linotype" w:hAnsi="Palatino Linotype" w:cs="Arial"/>
          <w:b/>
          <w:bCs/>
          <w:lang w:eastAsia="es-MX"/>
        </w:rPr>
        <w:t>01248/INFOEM/IP/RR/2020</w:t>
      </w:r>
      <w:r w:rsidR="003122CE" w:rsidRPr="00481978">
        <w:rPr>
          <w:rFonts w:ascii="Palatino Linotype" w:eastAsia="Times New Roman" w:hAnsi="Palatino Linotype" w:cs="Arial"/>
          <w:bCs/>
        </w:rPr>
        <w:t xml:space="preserve">, </w:t>
      </w:r>
      <w:r w:rsidR="00417E0F" w:rsidRPr="00481978">
        <w:rPr>
          <w:rFonts w:ascii="Palatino Linotype" w:eastAsia="Times New Roman" w:hAnsi="Palatino Linotype" w:cs="Times New Roman"/>
        </w:rPr>
        <w:t>promovido</w:t>
      </w:r>
      <w:r w:rsidR="003122CE" w:rsidRPr="00481978">
        <w:rPr>
          <w:rFonts w:ascii="Palatino Linotype" w:eastAsia="Times New Roman" w:hAnsi="Palatino Linotype" w:cs="Times New Roman"/>
        </w:rPr>
        <w:t xml:space="preserve"> por</w:t>
      </w:r>
      <w:r w:rsidR="00EF75F9" w:rsidRPr="00481978">
        <w:rPr>
          <w:rFonts w:ascii="Palatino Linotype" w:eastAsia="Times New Roman" w:hAnsi="Palatino Linotype" w:cs="Times New Roman"/>
        </w:rPr>
        <w:t xml:space="preserve"> </w:t>
      </w:r>
      <w:r w:rsidR="00D51684" w:rsidRPr="00481978">
        <w:rPr>
          <w:rFonts w:ascii="Palatino Linotype" w:hAnsi="Palatino Linotype"/>
          <w:b/>
        </w:rPr>
        <w:t xml:space="preserve">una persona usuaria del Sistema de Acceso a la Información Mexiquense (SAIMEX), quien no proporciono ningún nombre, seudónimo o carácter para poder ser identificado, por lo que en lo sucesivo será identificado </w:t>
      </w:r>
      <w:r w:rsidR="00D51684" w:rsidRPr="00481978">
        <w:rPr>
          <w:rFonts w:ascii="Palatino Linotype" w:hAnsi="Palatino Linotype" w:cs="Arial"/>
        </w:rPr>
        <w:t xml:space="preserve">en su calidad de </w:t>
      </w:r>
      <w:r w:rsidR="00D51684" w:rsidRPr="00481978">
        <w:rPr>
          <w:rFonts w:ascii="Palatino Linotype" w:hAnsi="Palatino Linotype" w:cs="Arial"/>
          <w:b/>
        </w:rPr>
        <w:t>RECURRENTE</w:t>
      </w:r>
      <w:r w:rsidR="003122CE" w:rsidRPr="00481978">
        <w:rPr>
          <w:rFonts w:ascii="Palatino Linotype" w:eastAsia="Times New Roman" w:hAnsi="Palatino Linotype" w:cs="Arial"/>
        </w:rPr>
        <w:t>, en contra de la respuesta</w:t>
      </w:r>
      <w:r w:rsidRPr="00481978">
        <w:rPr>
          <w:rFonts w:ascii="Palatino Linotype" w:eastAsia="Times New Roman" w:hAnsi="Palatino Linotype" w:cs="Arial"/>
        </w:rPr>
        <w:t xml:space="preserve"> </w:t>
      </w:r>
      <w:r w:rsidR="002C30ED" w:rsidRPr="00481978">
        <w:rPr>
          <w:rFonts w:ascii="Palatino Linotype" w:eastAsia="Times New Roman" w:hAnsi="Palatino Linotype" w:cs="Arial"/>
        </w:rPr>
        <w:t>de</w:t>
      </w:r>
      <w:r w:rsidR="00CC7863" w:rsidRPr="00481978">
        <w:rPr>
          <w:rFonts w:ascii="Palatino Linotype" w:eastAsia="Times New Roman" w:hAnsi="Palatino Linotype" w:cs="Arial"/>
        </w:rPr>
        <w:t>l</w:t>
      </w:r>
      <w:r w:rsidR="00F523D6" w:rsidRPr="00481978">
        <w:rPr>
          <w:rFonts w:ascii="Palatino Linotype" w:eastAsia="Times New Roman" w:hAnsi="Palatino Linotype" w:cs="Arial"/>
        </w:rPr>
        <w:t xml:space="preserve"> </w:t>
      </w:r>
      <w:r w:rsidR="00E10CD6" w:rsidRPr="00481978">
        <w:rPr>
          <w:rFonts w:ascii="Palatino Linotype" w:eastAsia="Times New Roman" w:hAnsi="Palatino Linotype" w:cs="Arial"/>
          <w:b/>
        </w:rPr>
        <w:t xml:space="preserve">Ayuntamiento de </w:t>
      </w:r>
      <w:r w:rsidR="00D51684" w:rsidRPr="00481978">
        <w:rPr>
          <w:rFonts w:ascii="Palatino Linotype" w:eastAsia="Times New Roman" w:hAnsi="Palatino Linotype" w:cs="Arial"/>
          <w:b/>
        </w:rPr>
        <w:t>Toluca</w:t>
      </w:r>
      <w:r w:rsidR="003122CE" w:rsidRPr="00481978">
        <w:rPr>
          <w:rFonts w:ascii="Palatino Linotype" w:eastAsia="Calibri" w:hAnsi="Palatino Linotype" w:cs="Arial"/>
          <w:lang w:val="es-ES"/>
        </w:rPr>
        <w:t xml:space="preserve">, </w:t>
      </w:r>
      <w:r w:rsidR="003122CE" w:rsidRPr="00481978">
        <w:rPr>
          <w:rFonts w:ascii="Palatino Linotype" w:eastAsia="Times New Roman" w:hAnsi="Palatino Linotype" w:cs="Times New Roman"/>
        </w:rPr>
        <w:t>en lo sucesivo el</w:t>
      </w:r>
      <w:r w:rsidR="003122CE" w:rsidRPr="00481978">
        <w:rPr>
          <w:rFonts w:ascii="Palatino Linotype" w:eastAsia="Times New Roman" w:hAnsi="Palatino Linotype" w:cs="Times New Roman"/>
          <w:b/>
        </w:rPr>
        <w:t xml:space="preserve"> SUJETO OBLIGADO, </w:t>
      </w:r>
      <w:r w:rsidR="003122CE" w:rsidRPr="00481978">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C7354D" w:rsidRDefault="00F34201" w:rsidP="004E1461">
      <w:pPr>
        <w:pStyle w:val="Ttulo1"/>
        <w:tabs>
          <w:tab w:val="left" w:pos="567"/>
        </w:tabs>
        <w:jc w:val="center"/>
        <w:rPr>
          <w:b w:val="0"/>
          <w:color w:val="auto"/>
        </w:rPr>
      </w:pPr>
      <w:bookmarkStart w:id="2" w:name="_Toc473812222"/>
      <w:bookmarkStart w:id="3" w:name="_Toc495430765"/>
      <w:bookmarkStart w:id="4" w:name="_Toc38013882"/>
      <w:r w:rsidRPr="00481978">
        <w:rPr>
          <w:color w:val="auto"/>
        </w:rPr>
        <w:t>ANTECEDENTES</w:t>
      </w:r>
      <w:bookmarkEnd w:id="2"/>
      <w:bookmarkEnd w:id="3"/>
      <w:bookmarkEnd w:id="4"/>
    </w:p>
    <w:p w14:paraId="54EBC941" w14:textId="77777777" w:rsidR="00F34201" w:rsidRPr="00C7354D" w:rsidRDefault="00F34201" w:rsidP="004E1461">
      <w:pPr>
        <w:tabs>
          <w:tab w:val="left" w:pos="567"/>
        </w:tabs>
        <w:rPr>
          <w:rFonts w:ascii="Palatino Linotype" w:hAnsi="Palatino Linotype"/>
          <w:lang w:val="es-MX" w:eastAsia="en-US"/>
        </w:rPr>
      </w:pPr>
    </w:p>
    <w:p w14:paraId="749498DB" w14:textId="78461524" w:rsidR="00F34201"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7354D">
        <w:rPr>
          <w:rFonts w:ascii="Palatino Linotype" w:eastAsia="Calibri" w:hAnsi="Palatino Linotype" w:cs="Arial"/>
          <w:color w:val="000000" w:themeColor="text1"/>
          <w:lang w:val="es-ES"/>
        </w:rPr>
        <w:t xml:space="preserve">El día </w:t>
      </w:r>
      <w:r w:rsidR="008C3D5F">
        <w:rPr>
          <w:rFonts w:ascii="Palatino Linotype" w:eastAsia="Calibri" w:hAnsi="Palatino Linotype" w:cs="Arial"/>
          <w:color w:val="000000" w:themeColor="text1"/>
          <w:lang w:val="es-ES"/>
        </w:rPr>
        <w:t>once</w:t>
      </w:r>
      <w:r w:rsidR="003529DF">
        <w:rPr>
          <w:rFonts w:ascii="Palatino Linotype" w:eastAsia="Calibri" w:hAnsi="Palatino Linotype" w:cs="Arial"/>
          <w:color w:val="000000" w:themeColor="text1"/>
          <w:lang w:val="es-ES"/>
        </w:rPr>
        <w:t xml:space="preserve"> </w:t>
      </w:r>
      <w:r w:rsidRPr="00C7354D">
        <w:rPr>
          <w:rFonts w:ascii="Palatino Linotype" w:eastAsia="Calibri" w:hAnsi="Palatino Linotype" w:cs="Arial"/>
          <w:color w:val="000000" w:themeColor="text1"/>
          <w:lang w:val="es-ES"/>
        </w:rPr>
        <w:t>(</w:t>
      </w:r>
      <w:r w:rsidR="009E2CB5">
        <w:rPr>
          <w:rFonts w:ascii="Palatino Linotype" w:eastAsia="Calibri" w:hAnsi="Palatino Linotype" w:cs="Arial"/>
          <w:color w:val="000000" w:themeColor="text1"/>
          <w:lang w:val="es-ES"/>
        </w:rPr>
        <w:t>1</w:t>
      </w:r>
      <w:r w:rsidR="008C3D5F">
        <w:rPr>
          <w:rFonts w:ascii="Palatino Linotype" w:eastAsia="Calibri" w:hAnsi="Palatino Linotype" w:cs="Arial"/>
          <w:color w:val="000000" w:themeColor="text1"/>
          <w:lang w:val="es-ES"/>
        </w:rPr>
        <w:t>1</w:t>
      </w:r>
      <w:r w:rsidRPr="00C7354D">
        <w:rPr>
          <w:rFonts w:ascii="Palatino Linotype" w:eastAsia="Calibri" w:hAnsi="Palatino Linotype" w:cs="Arial"/>
          <w:color w:val="000000" w:themeColor="text1"/>
          <w:lang w:val="es-ES"/>
        </w:rPr>
        <w:t xml:space="preserve">) de </w:t>
      </w:r>
      <w:r w:rsidR="008C3D5F">
        <w:rPr>
          <w:rFonts w:ascii="Palatino Linotype" w:eastAsia="Calibri" w:hAnsi="Palatino Linotype" w:cs="Arial"/>
          <w:color w:val="000000" w:themeColor="text1"/>
          <w:lang w:val="es-ES"/>
        </w:rPr>
        <w:t>febr</w:t>
      </w:r>
      <w:r w:rsidR="009E2CB5">
        <w:rPr>
          <w:rFonts w:ascii="Palatino Linotype" w:eastAsia="Calibri" w:hAnsi="Palatino Linotype" w:cs="Arial"/>
          <w:color w:val="000000" w:themeColor="text1"/>
          <w:lang w:val="es-ES"/>
        </w:rPr>
        <w:t>ero</w:t>
      </w:r>
      <w:r w:rsidRPr="00C7354D">
        <w:rPr>
          <w:rFonts w:ascii="Palatino Linotype" w:eastAsia="Calibri" w:hAnsi="Palatino Linotype" w:cs="Arial"/>
          <w:color w:val="000000" w:themeColor="text1"/>
          <w:lang w:val="es-ES"/>
        </w:rPr>
        <w:t xml:space="preserve"> de </w:t>
      </w:r>
      <w:r w:rsidR="00E91B4E" w:rsidRPr="00C7354D">
        <w:rPr>
          <w:rFonts w:ascii="Palatino Linotype" w:eastAsia="Calibri" w:hAnsi="Palatino Linotype" w:cs="Arial"/>
          <w:color w:val="000000" w:themeColor="text1"/>
          <w:lang w:val="es-ES"/>
        </w:rPr>
        <w:t xml:space="preserve">dos mil </w:t>
      </w:r>
      <w:r w:rsidR="009E2CB5">
        <w:rPr>
          <w:rFonts w:ascii="Palatino Linotype" w:eastAsia="Calibri" w:hAnsi="Palatino Linotype" w:cs="Arial"/>
          <w:color w:val="000000" w:themeColor="text1"/>
          <w:lang w:val="es-ES"/>
        </w:rPr>
        <w:t>veinte</w:t>
      </w:r>
      <w:r w:rsidRPr="00C7354D">
        <w:rPr>
          <w:rFonts w:ascii="Palatino Linotype" w:eastAsia="Calibri" w:hAnsi="Palatino Linotype" w:cs="Arial"/>
          <w:color w:val="000000" w:themeColor="text1"/>
          <w:lang w:val="es-ES"/>
        </w:rPr>
        <w:t>,</w:t>
      </w:r>
      <w:r w:rsidRPr="00C7354D">
        <w:rPr>
          <w:rFonts w:ascii="Palatino Linotype" w:eastAsia="Calibri" w:hAnsi="Palatino Linotype" w:cs="Times New Roman"/>
          <w:color w:val="000000" w:themeColor="text1"/>
          <w:lang w:val="es-ES"/>
        </w:rPr>
        <w:t xml:space="preserve"> </w:t>
      </w:r>
      <w:r w:rsidR="00F523D6" w:rsidRPr="00C7354D">
        <w:rPr>
          <w:rFonts w:ascii="Palatino Linotype" w:eastAsia="Calibri" w:hAnsi="Palatino Linotype" w:cs="Arial"/>
          <w:lang w:val="es-ES"/>
        </w:rPr>
        <w:t>se</w:t>
      </w:r>
      <w:r w:rsidR="002F768F" w:rsidRPr="00C7354D">
        <w:rPr>
          <w:rFonts w:ascii="Palatino Linotype" w:eastAsia="Calibri" w:hAnsi="Palatino Linotype" w:cs="Arial"/>
          <w:b/>
          <w:lang w:val="es-ES"/>
        </w:rPr>
        <w:t xml:space="preserve"> </w:t>
      </w:r>
      <w:r w:rsidRPr="00C7354D">
        <w:rPr>
          <w:rFonts w:ascii="Palatino Linotype" w:hAnsi="Palatino Linotype"/>
          <w:color w:val="000000" w:themeColor="text1"/>
        </w:rPr>
        <w:t>presentó</w:t>
      </w:r>
      <w:r w:rsidRPr="00C7354D">
        <w:rPr>
          <w:rFonts w:ascii="Palatino Linotype" w:hAnsi="Palatino Linotype"/>
          <w:b/>
          <w:color w:val="000000" w:themeColor="text1"/>
        </w:rPr>
        <w:t xml:space="preserve"> </w:t>
      </w:r>
      <w:r w:rsidRPr="00C7354D">
        <w:rPr>
          <w:rFonts w:ascii="Palatino Linotype" w:eastAsia="Calibri" w:hAnsi="Palatino Linotype" w:cs="Arial"/>
          <w:color w:val="000000" w:themeColor="text1"/>
        </w:rPr>
        <w:t xml:space="preserve">vía </w:t>
      </w:r>
      <w:r w:rsidRPr="00C7354D">
        <w:rPr>
          <w:rFonts w:ascii="Palatino Linotype" w:eastAsia="Calibri" w:hAnsi="Palatino Linotype" w:cs="Arial"/>
          <w:color w:val="000000" w:themeColor="text1"/>
          <w:lang w:val="es-ES"/>
        </w:rPr>
        <w:t xml:space="preserve">Sistema de Acceso a la Información Mexiquense </w:t>
      </w:r>
      <w:r w:rsidRPr="00C7354D">
        <w:rPr>
          <w:rFonts w:ascii="Palatino Linotype" w:eastAsia="Calibri" w:hAnsi="Palatino Linotype" w:cs="Arial"/>
          <w:b/>
          <w:color w:val="000000" w:themeColor="text1"/>
          <w:lang w:val="es-ES"/>
        </w:rPr>
        <w:t>(SAIMEX)</w:t>
      </w:r>
      <w:r w:rsidRPr="00C7354D">
        <w:rPr>
          <w:rFonts w:ascii="Palatino Linotype" w:eastAsia="Calibri" w:hAnsi="Palatino Linotype" w:cs="Arial"/>
          <w:color w:val="000000" w:themeColor="text1"/>
          <w:lang w:val="es-ES"/>
        </w:rPr>
        <w:t>, la solicitud de información p</w:t>
      </w:r>
      <w:r w:rsidR="00924CEA" w:rsidRPr="00C7354D">
        <w:rPr>
          <w:rFonts w:ascii="Palatino Linotype" w:eastAsia="Calibri" w:hAnsi="Palatino Linotype" w:cs="Arial"/>
          <w:color w:val="000000" w:themeColor="text1"/>
          <w:lang w:val="es-ES"/>
        </w:rPr>
        <w:t>ública registrada con el número</w:t>
      </w:r>
      <w:r w:rsidR="00305279" w:rsidRPr="00C7354D">
        <w:rPr>
          <w:rFonts w:ascii="Palatino Linotype" w:hAnsi="Palatino Linotype"/>
          <w:b/>
          <w:bCs/>
          <w:color w:val="000000" w:themeColor="text1"/>
        </w:rPr>
        <w:t xml:space="preserve"> </w:t>
      </w:r>
      <w:r w:rsidR="008C3D5F">
        <w:rPr>
          <w:rFonts w:ascii="Palatino Linotype" w:eastAsia="Calibri" w:hAnsi="Palatino Linotype" w:cs="Arial"/>
          <w:b/>
          <w:color w:val="000000" w:themeColor="text1"/>
          <w:lang w:val="es-ES"/>
        </w:rPr>
        <w:t>00121/TOLUCA/IP/2020</w:t>
      </w:r>
      <w:r w:rsidRPr="00C7354D">
        <w:rPr>
          <w:rFonts w:ascii="Palatino Linotype" w:hAnsi="Palatino Linotype"/>
          <w:b/>
          <w:bCs/>
          <w:color w:val="000000" w:themeColor="text1"/>
        </w:rPr>
        <w:t>,</w:t>
      </w:r>
      <w:r w:rsidRPr="00C7354D">
        <w:rPr>
          <w:rFonts w:ascii="Palatino Linotype" w:eastAsia="Calibri" w:hAnsi="Palatino Linotype" w:cs="Arial"/>
          <w:color w:val="000000" w:themeColor="text1"/>
          <w:lang w:val="es-ES"/>
        </w:rPr>
        <w:t xml:space="preserve"> mediante la cual </w:t>
      </w:r>
      <w:r w:rsidR="00097D8A" w:rsidRPr="00C7354D">
        <w:rPr>
          <w:rFonts w:ascii="Palatino Linotype" w:eastAsia="Calibri" w:hAnsi="Palatino Linotype" w:cs="Arial"/>
          <w:color w:val="000000" w:themeColor="text1"/>
          <w:lang w:val="es-ES"/>
        </w:rPr>
        <w:t xml:space="preserve">se </w:t>
      </w:r>
      <w:r w:rsidR="00924CEA" w:rsidRPr="00C7354D">
        <w:rPr>
          <w:rFonts w:ascii="Palatino Linotype" w:eastAsia="Calibri" w:hAnsi="Palatino Linotype" w:cs="Arial"/>
          <w:color w:val="000000" w:themeColor="text1"/>
          <w:lang w:val="es-ES"/>
        </w:rPr>
        <w:t>requirió</w:t>
      </w:r>
      <w:r w:rsidRPr="00C7354D">
        <w:rPr>
          <w:rFonts w:ascii="Palatino Linotype" w:eastAsia="Calibri" w:hAnsi="Palatino Linotype" w:cs="Arial"/>
          <w:color w:val="000000" w:themeColor="text1"/>
          <w:lang w:val="es-ES"/>
        </w:rPr>
        <w:t>:</w:t>
      </w:r>
    </w:p>
    <w:p w14:paraId="11FC98E0" w14:textId="77777777" w:rsidR="003529DF" w:rsidRPr="00C7354D" w:rsidRDefault="003529DF" w:rsidP="003529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8C47AD" w14:textId="4955E89D" w:rsidR="00C20BFF" w:rsidRPr="008C3D5F" w:rsidRDefault="00252C4D" w:rsidP="003529DF">
      <w:pPr>
        <w:spacing w:line="360" w:lineRule="auto"/>
        <w:ind w:left="567" w:right="567"/>
        <w:jc w:val="both"/>
        <w:rPr>
          <w:rFonts w:ascii="Palatino Linotype" w:eastAsia="Times New Roman" w:hAnsi="Palatino Linotype" w:cs="Times New Roman"/>
          <w:i/>
          <w:sz w:val="22"/>
          <w:szCs w:val="22"/>
          <w:lang w:val="es-MX" w:eastAsia="es-MX"/>
        </w:rPr>
      </w:pPr>
      <w:r w:rsidRPr="008C3D5F">
        <w:rPr>
          <w:rFonts w:ascii="Palatino Linotype" w:hAnsi="Palatino Linotype"/>
          <w:i/>
          <w:color w:val="000000"/>
          <w:sz w:val="22"/>
          <w:szCs w:val="22"/>
        </w:rPr>
        <w:t>“</w:t>
      </w:r>
      <w:r w:rsidR="008C3D5F" w:rsidRPr="008C3D5F">
        <w:rPr>
          <w:rFonts w:ascii="Palatino Linotype" w:hAnsi="Palatino Linotype"/>
          <w:i/>
          <w:color w:val="000000"/>
          <w:sz w:val="22"/>
          <w:szCs w:val="22"/>
        </w:rPr>
        <w:t>Solicito la normatividad municipal establecida, para el registro de los Comités Ciudadanos de Prevención de Protección Civil</w:t>
      </w:r>
      <w:r w:rsidRPr="008C3D5F">
        <w:rPr>
          <w:rFonts w:ascii="Palatino Linotype" w:hAnsi="Palatino Linotype"/>
          <w:i/>
          <w:color w:val="000000"/>
          <w:sz w:val="22"/>
          <w:szCs w:val="22"/>
        </w:rPr>
        <w:t>”</w:t>
      </w:r>
      <w:r w:rsidR="00F34201" w:rsidRPr="008C3D5F">
        <w:rPr>
          <w:rFonts w:ascii="Palatino Linotype" w:hAnsi="Palatino Linotype"/>
          <w:i/>
          <w:color w:val="000000"/>
          <w:sz w:val="22"/>
          <w:szCs w:val="22"/>
        </w:rPr>
        <w:t xml:space="preserve"> (Sic)</w:t>
      </w:r>
    </w:p>
    <w:p w14:paraId="53EAD726" w14:textId="77777777" w:rsidR="00916840" w:rsidRPr="00027153"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7354D">
        <w:rPr>
          <w:rFonts w:ascii="Palatino Linotype" w:hAnsi="Palatino Linotype" w:cs="Arial"/>
          <w:color w:val="000000" w:themeColor="text1"/>
        </w:rPr>
        <w:t xml:space="preserve">Se hace constar que </w:t>
      </w:r>
      <w:r w:rsidRPr="00C7354D">
        <w:rPr>
          <w:rFonts w:ascii="Palatino Linotype" w:eastAsia="Times New Roman" w:hAnsi="Palatino Linotype" w:cs="Arial"/>
          <w:color w:val="000000" w:themeColor="text1"/>
          <w:lang w:val="es-ES"/>
        </w:rPr>
        <w:t>se señaló como modalidad de entrega de la información</w:t>
      </w:r>
      <w:r w:rsidRPr="00C7354D">
        <w:rPr>
          <w:rFonts w:ascii="Palatino Linotype" w:eastAsia="Times New Roman" w:hAnsi="Palatino Linotype" w:cs="Arial"/>
          <w:b/>
          <w:color w:val="000000" w:themeColor="text1"/>
          <w:lang w:val="es-ES"/>
        </w:rPr>
        <w:t>:</w:t>
      </w:r>
      <w:r w:rsidRPr="00C7354D">
        <w:rPr>
          <w:rFonts w:ascii="Palatino Linotype" w:eastAsia="Times New Roman" w:hAnsi="Palatino Linotype" w:cs="Arial"/>
          <w:color w:val="000000" w:themeColor="text1"/>
          <w:lang w:val="es-ES"/>
        </w:rPr>
        <w:t xml:space="preserve"> a través </w:t>
      </w:r>
      <w:r w:rsidRPr="00C7354D">
        <w:rPr>
          <w:rFonts w:ascii="Palatino Linotype" w:hAnsi="Palatino Linotype"/>
          <w:color w:val="000000" w:themeColor="text1"/>
        </w:rPr>
        <w:t xml:space="preserve">del </w:t>
      </w:r>
      <w:r w:rsidRPr="00C7354D">
        <w:rPr>
          <w:rFonts w:ascii="Palatino Linotype" w:eastAsia="Calibri" w:hAnsi="Palatino Linotype" w:cs="Arial"/>
          <w:color w:val="000000" w:themeColor="text1"/>
          <w:lang w:val="es-ES"/>
        </w:rPr>
        <w:t xml:space="preserve">Sistema de Acceso a la Información Mexiquense </w:t>
      </w:r>
      <w:r w:rsidRPr="00C7354D">
        <w:rPr>
          <w:rFonts w:ascii="Palatino Linotype" w:eastAsia="Calibri" w:hAnsi="Palatino Linotype" w:cs="Arial"/>
          <w:b/>
          <w:color w:val="000000" w:themeColor="text1"/>
          <w:lang w:val="es-ES"/>
        </w:rPr>
        <w:t>(SAIMEX).</w:t>
      </w:r>
    </w:p>
    <w:p w14:paraId="277D6E54" w14:textId="77777777" w:rsidR="00027153" w:rsidRPr="00027153" w:rsidRDefault="00027153" w:rsidP="0002715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33EEF33" w14:textId="100CBB6B" w:rsidR="00D245D0" w:rsidRDefault="00770B33" w:rsidP="00D245D0">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27153">
        <w:rPr>
          <w:rFonts w:ascii="Palatino Linotype" w:eastAsia="Calibri" w:hAnsi="Palatino Linotype" w:cs="Arial"/>
          <w:lang w:val="es-AR"/>
        </w:rPr>
        <w:lastRenderedPageBreak/>
        <w:t xml:space="preserve">El día </w:t>
      </w:r>
      <w:r w:rsidR="007A1CB3">
        <w:rPr>
          <w:rFonts w:ascii="Palatino Linotype" w:eastAsia="Calibri" w:hAnsi="Palatino Linotype" w:cs="Arial"/>
          <w:lang w:val="es-AR"/>
        </w:rPr>
        <w:t>veinti</w:t>
      </w:r>
      <w:r w:rsidR="00EB406F">
        <w:rPr>
          <w:rFonts w:ascii="Palatino Linotype" w:eastAsia="Calibri" w:hAnsi="Palatino Linotype" w:cs="Arial"/>
          <w:lang w:val="es-AR"/>
        </w:rPr>
        <w:t>séis</w:t>
      </w:r>
      <w:r w:rsidR="00A34054" w:rsidRPr="00027153">
        <w:rPr>
          <w:rFonts w:ascii="Palatino Linotype" w:eastAsia="Calibri" w:hAnsi="Palatino Linotype" w:cs="Arial"/>
          <w:lang w:val="es-AR"/>
        </w:rPr>
        <w:t xml:space="preserve"> </w:t>
      </w:r>
      <w:r w:rsidRPr="00027153">
        <w:rPr>
          <w:rFonts w:ascii="Palatino Linotype" w:eastAsia="Calibri" w:hAnsi="Palatino Linotype" w:cs="Arial"/>
          <w:lang w:val="es-AR"/>
        </w:rPr>
        <w:t>(</w:t>
      </w:r>
      <w:r w:rsidR="00EB406F">
        <w:rPr>
          <w:rFonts w:ascii="Palatino Linotype" w:eastAsia="Calibri" w:hAnsi="Palatino Linotype" w:cs="Arial"/>
          <w:lang w:val="es-AR"/>
        </w:rPr>
        <w:t>26</w:t>
      </w:r>
      <w:r w:rsidRPr="00027153">
        <w:rPr>
          <w:rFonts w:ascii="Palatino Linotype" w:hAnsi="Palatino Linotype"/>
          <w:i/>
        </w:rPr>
        <w:t xml:space="preserve">) </w:t>
      </w:r>
      <w:r w:rsidRPr="00027153">
        <w:rPr>
          <w:rFonts w:ascii="Palatino Linotype" w:hAnsi="Palatino Linotype"/>
        </w:rPr>
        <w:t xml:space="preserve">de </w:t>
      </w:r>
      <w:r w:rsidR="00EB406F">
        <w:rPr>
          <w:rFonts w:ascii="Palatino Linotype" w:hAnsi="Palatino Linotype"/>
        </w:rPr>
        <w:t>febrero</w:t>
      </w:r>
      <w:r w:rsidRPr="00027153">
        <w:rPr>
          <w:rFonts w:ascii="Palatino Linotype" w:hAnsi="Palatino Linotype"/>
        </w:rPr>
        <w:t xml:space="preserve"> de </w:t>
      </w:r>
      <w:r w:rsidR="00E91B4E" w:rsidRPr="00027153">
        <w:rPr>
          <w:rFonts w:ascii="Palatino Linotype" w:hAnsi="Palatino Linotype"/>
        </w:rPr>
        <w:t xml:space="preserve">dos mil </w:t>
      </w:r>
      <w:r w:rsidR="007A1CB3">
        <w:rPr>
          <w:rFonts w:ascii="Palatino Linotype" w:hAnsi="Palatino Linotype"/>
        </w:rPr>
        <w:t>veinte</w:t>
      </w:r>
      <w:r w:rsidRPr="00027153">
        <w:rPr>
          <w:rFonts w:ascii="Palatino Linotype" w:eastAsia="Times New Roman" w:hAnsi="Palatino Linotype" w:cs="Arial"/>
          <w:lang w:val="es-ES"/>
        </w:rPr>
        <w:t xml:space="preserve">, el </w:t>
      </w:r>
      <w:r w:rsidRPr="00027153">
        <w:rPr>
          <w:rFonts w:ascii="Palatino Linotype" w:eastAsia="Times New Roman" w:hAnsi="Palatino Linotype" w:cs="Arial"/>
          <w:b/>
          <w:lang w:val="es-ES"/>
        </w:rPr>
        <w:t xml:space="preserve">SUJETO OBLIGADO </w:t>
      </w:r>
      <w:r w:rsidR="00B90D3C" w:rsidRPr="00027153">
        <w:rPr>
          <w:rFonts w:ascii="Palatino Linotype" w:eastAsia="Times New Roman" w:hAnsi="Palatino Linotype" w:cs="Arial"/>
          <w:color w:val="000000" w:themeColor="text1"/>
          <w:lang w:val="es-ES"/>
        </w:rPr>
        <w:t>respondi</w:t>
      </w:r>
      <w:r w:rsidR="00EB1460" w:rsidRPr="00027153">
        <w:rPr>
          <w:rFonts w:ascii="Palatino Linotype" w:eastAsia="Times New Roman" w:hAnsi="Palatino Linotype" w:cs="Arial"/>
          <w:color w:val="000000" w:themeColor="text1"/>
          <w:lang w:val="es-ES"/>
        </w:rPr>
        <w:t>ó a la solic</w:t>
      </w:r>
      <w:r w:rsidR="00677042">
        <w:rPr>
          <w:rFonts w:ascii="Palatino Linotype" w:eastAsia="Times New Roman" w:hAnsi="Palatino Linotype" w:cs="Arial"/>
          <w:color w:val="000000" w:themeColor="text1"/>
          <w:lang w:val="es-ES"/>
        </w:rPr>
        <w:t xml:space="preserve">itud de información </w:t>
      </w:r>
      <w:r w:rsidR="00C64E15">
        <w:rPr>
          <w:rFonts w:ascii="Palatino Linotype" w:hAnsi="Palatino Linotype" w:cs="Arial"/>
          <w:color w:val="000000" w:themeColor="text1"/>
        </w:rPr>
        <w:t>en los siguientes términos</w:t>
      </w:r>
      <w:r w:rsidR="00677042">
        <w:rPr>
          <w:rFonts w:ascii="Palatino Linotype" w:hAnsi="Palatino Linotype" w:cs="Arial"/>
          <w:color w:val="000000" w:themeColor="text1"/>
        </w:rPr>
        <w:t>:</w:t>
      </w:r>
    </w:p>
    <w:p w14:paraId="05FE015C" w14:textId="77777777" w:rsidR="00C64E15" w:rsidRPr="007A1CB3" w:rsidRDefault="00C64E15" w:rsidP="00C64E1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7C54509" w14:textId="35E130A3" w:rsidR="00C64E15" w:rsidRPr="00EB406F" w:rsidRDefault="00C64E15" w:rsidP="00BA7BD2">
      <w:pPr>
        <w:pStyle w:val="Prrafodelista"/>
        <w:spacing w:line="360" w:lineRule="auto"/>
        <w:ind w:left="567" w:right="567"/>
        <w:jc w:val="both"/>
        <w:rPr>
          <w:rFonts w:ascii="Palatino Linotype" w:hAnsi="Palatino Linotype"/>
          <w:i/>
          <w:color w:val="000000"/>
          <w:sz w:val="22"/>
          <w:szCs w:val="22"/>
          <w:u w:val="single"/>
        </w:rPr>
      </w:pPr>
      <w:r w:rsidRPr="00EB406F">
        <w:rPr>
          <w:rFonts w:ascii="Palatino Linotype" w:hAnsi="Palatino Linotype" w:cs="Arial"/>
          <w:i/>
          <w:color w:val="000000" w:themeColor="text1"/>
          <w:sz w:val="22"/>
          <w:szCs w:val="22"/>
        </w:rPr>
        <w:t>“</w:t>
      </w:r>
      <w:r w:rsidR="00EB406F" w:rsidRPr="00EB406F">
        <w:rPr>
          <w:rFonts w:ascii="Palatino Linotype" w:hAnsi="Palatino Linotype"/>
          <w:i/>
          <w:color w:val="000000"/>
          <w:sz w:val="22"/>
          <w:szCs w:val="22"/>
        </w:rPr>
        <w:t xml:space="preserve">Con fundamento en los artículos 4, 7, 23 fracción </w:t>
      </w:r>
      <w:proofErr w:type="spellStart"/>
      <w:r w:rsidR="00EB406F" w:rsidRPr="00EB406F">
        <w:rPr>
          <w:rFonts w:ascii="Palatino Linotype" w:hAnsi="Palatino Linotype"/>
          <w:i/>
          <w:color w:val="000000"/>
          <w:sz w:val="22"/>
          <w:szCs w:val="22"/>
        </w:rPr>
        <w:t>lV</w:t>
      </w:r>
      <w:proofErr w:type="spellEnd"/>
      <w:r w:rsidR="00EB406F" w:rsidRPr="00EB406F">
        <w:rPr>
          <w:rFonts w:ascii="Palatino Linotype" w:hAnsi="Palatino Linotype"/>
          <w:i/>
          <w:color w:val="000000"/>
          <w:sz w:val="22"/>
          <w:szCs w:val="22"/>
        </w:rPr>
        <w:t xml:space="preserve">, 53 fracciones ll, </w:t>
      </w:r>
      <w:proofErr w:type="spellStart"/>
      <w:r w:rsidR="00EB406F" w:rsidRPr="00EB406F">
        <w:rPr>
          <w:rFonts w:ascii="Palatino Linotype" w:hAnsi="Palatino Linotype"/>
          <w:i/>
          <w:color w:val="000000"/>
          <w:sz w:val="22"/>
          <w:szCs w:val="22"/>
        </w:rPr>
        <w:t>lV</w:t>
      </w:r>
      <w:proofErr w:type="spellEnd"/>
      <w:r w:rsidR="00EB406F" w:rsidRPr="00EB406F">
        <w:rPr>
          <w:rFonts w:ascii="Palatino Linotype" w:hAnsi="Palatino Linotype"/>
          <w:i/>
          <w:color w:val="000000"/>
          <w:sz w:val="22"/>
          <w:szCs w:val="22"/>
        </w:rPr>
        <w:t xml:space="preserve"> y V de la Ley de Transparencia y Acceso a la Información Pública del Estado de México y Municipios, y en atención a su solicitud 00121/TOLUCA/IP/2020 mediante la cual requiere lo siguiente: “Solicito la normatividad municipal establecida, para el registro de los Comités Ciudadanos de Prevención de Protección Civil” Sic Al respecto se envía información en formato </w:t>
      </w:r>
      <w:proofErr w:type="spellStart"/>
      <w:r w:rsidR="00EB406F" w:rsidRPr="00EB406F">
        <w:rPr>
          <w:rFonts w:ascii="Palatino Linotype" w:hAnsi="Palatino Linotype"/>
          <w:i/>
          <w:color w:val="000000"/>
          <w:sz w:val="22"/>
          <w:szCs w:val="22"/>
        </w:rPr>
        <w:t>pdf</w:t>
      </w:r>
      <w:proofErr w:type="spellEnd"/>
      <w:r w:rsidR="00EB406F" w:rsidRPr="00EB406F">
        <w:rPr>
          <w:rFonts w:ascii="Palatino Linotype" w:hAnsi="Palatino Linotype"/>
          <w:i/>
          <w:color w:val="000000"/>
          <w:sz w:val="22"/>
          <w:szCs w:val="22"/>
        </w:rPr>
        <w:t>. Sin más por el momento reciba un cordial saludo</w:t>
      </w:r>
      <w:r w:rsidR="00E10CD6" w:rsidRPr="00EB406F">
        <w:rPr>
          <w:rFonts w:ascii="Palatino Linotype" w:hAnsi="Palatino Linotype"/>
          <w:i/>
          <w:color w:val="000000"/>
          <w:sz w:val="22"/>
          <w:szCs w:val="22"/>
        </w:rPr>
        <w:t>.</w:t>
      </w:r>
      <w:r w:rsidRPr="00EB406F">
        <w:rPr>
          <w:rFonts w:ascii="Palatino Linotype" w:hAnsi="Palatino Linotype" w:cs="Arial"/>
          <w:i/>
          <w:color w:val="000000" w:themeColor="text1"/>
          <w:sz w:val="22"/>
          <w:szCs w:val="22"/>
        </w:rPr>
        <w:t>”</w:t>
      </w:r>
    </w:p>
    <w:p w14:paraId="28023124" w14:textId="0086C9AF" w:rsidR="00BA7BD2" w:rsidRPr="00C64E15" w:rsidRDefault="00BA7BD2" w:rsidP="00C64E15">
      <w:pPr>
        <w:pStyle w:val="Prrafodelista"/>
        <w:tabs>
          <w:tab w:val="left" w:pos="567"/>
        </w:tabs>
        <w:spacing w:before="100" w:beforeAutospacing="1" w:after="100" w:afterAutospacing="1" w:line="360" w:lineRule="auto"/>
        <w:ind w:left="0"/>
        <w:jc w:val="both"/>
        <w:rPr>
          <w:rStyle w:val="Hipervnculo"/>
          <w:rFonts w:ascii="Palatino Linotype" w:hAnsi="Palatino Linotype" w:cs="Arial"/>
          <w:color w:val="000000" w:themeColor="text1"/>
          <w:u w:val="none"/>
        </w:rPr>
      </w:pPr>
    </w:p>
    <w:p w14:paraId="14E67543" w14:textId="11437D3A" w:rsidR="0096626B" w:rsidRPr="001E59DB" w:rsidRDefault="0096626B" w:rsidP="00EB406F">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96626B">
        <w:rPr>
          <w:rFonts w:ascii="Palatino Linotype" w:hAnsi="Palatino Linotype" w:cs="Arial"/>
          <w:color w:val="000000" w:themeColor="text1"/>
        </w:rPr>
        <w:t xml:space="preserve">Asimismo el </w:t>
      </w:r>
      <w:r w:rsidRPr="0096626B">
        <w:rPr>
          <w:rFonts w:ascii="Palatino Linotype" w:eastAsia="Times New Roman" w:hAnsi="Palatino Linotype" w:cs="Arial"/>
          <w:b/>
          <w:lang w:val="es-ES"/>
        </w:rPr>
        <w:t>SUJETO OBLIGADO</w:t>
      </w:r>
      <w:r w:rsidRPr="0096626B">
        <w:rPr>
          <w:rFonts w:ascii="Palatino Linotype" w:eastAsia="Times New Roman" w:hAnsi="Palatino Linotype" w:cs="Arial"/>
          <w:lang w:val="es-ES"/>
        </w:rPr>
        <w:t xml:space="preserve"> adjuntó el archivo electrónico </w:t>
      </w:r>
      <w:r w:rsidRPr="0096626B">
        <w:rPr>
          <w:rFonts w:ascii="Palatino Linotype" w:hAnsi="Palatino Linotype"/>
          <w:i/>
          <w:color w:val="000000"/>
        </w:rPr>
        <w:t>“</w:t>
      </w:r>
      <w:hyperlink r:id="rId8" w:tgtFrame="_blank" w:history="1">
        <w:r w:rsidR="00EB406F" w:rsidRPr="00EB406F">
          <w:rPr>
            <w:rFonts w:ascii="Palatino Linotype" w:hAnsi="Palatino Linotype"/>
            <w:i/>
            <w:color w:val="000000"/>
          </w:rPr>
          <w:t xml:space="preserve">Anexo </w:t>
        </w:r>
        <w:proofErr w:type="spellStart"/>
        <w:r w:rsidR="00EB406F" w:rsidRPr="00EB406F">
          <w:rPr>
            <w:rFonts w:ascii="Palatino Linotype" w:hAnsi="Palatino Linotype"/>
            <w:i/>
            <w:color w:val="000000"/>
          </w:rPr>
          <w:t>Saimex</w:t>
        </w:r>
        <w:proofErr w:type="spellEnd"/>
        <w:r w:rsidR="00EB406F" w:rsidRPr="00EB406F">
          <w:rPr>
            <w:rFonts w:ascii="Palatino Linotype" w:hAnsi="Palatino Linotype"/>
            <w:i/>
            <w:color w:val="000000"/>
          </w:rPr>
          <w:t xml:space="preserve"> 0121.PDF</w:t>
        </w:r>
      </w:hyperlink>
      <w:r w:rsidR="00EB406F">
        <w:rPr>
          <w:rFonts w:ascii="Palatino Linotype" w:hAnsi="Palatino Linotype"/>
          <w:i/>
          <w:color w:val="000000"/>
        </w:rPr>
        <w:t xml:space="preserve">” </w:t>
      </w:r>
      <w:r w:rsidRPr="00EB406F">
        <w:rPr>
          <w:rFonts w:ascii="Palatino Linotype" w:hAnsi="Palatino Linotype"/>
          <w:color w:val="000000"/>
        </w:rPr>
        <w:t xml:space="preserve">constante en </w:t>
      </w:r>
      <w:r w:rsidR="002F66D9" w:rsidRPr="00EB406F">
        <w:rPr>
          <w:rFonts w:ascii="Palatino Linotype" w:hAnsi="Palatino Linotype"/>
          <w:color w:val="000000"/>
        </w:rPr>
        <w:t>una hoja</w:t>
      </w:r>
      <w:r w:rsidRPr="00EB406F">
        <w:rPr>
          <w:rFonts w:ascii="Palatino Linotype" w:hAnsi="Palatino Linotype"/>
          <w:color w:val="000000"/>
        </w:rPr>
        <w:t xml:space="preserve"> en cuyo contenido se aprecia</w:t>
      </w:r>
      <w:r w:rsidR="002F66D9" w:rsidRPr="00EB406F">
        <w:rPr>
          <w:rFonts w:ascii="Palatino Linotype" w:hAnsi="Palatino Linotype"/>
          <w:color w:val="000000"/>
        </w:rPr>
        <w:t xml:space="preserve"> el oficio </w:t>
      </w:r>
      <w:r w:rsidR="001E59DB">
        <w:rPr>
          <w:rFonts w:ascii="Palatino Linotype" w:hAnsi="Palatino Linotype"/>
          <w:color w:val="000000"/>
        </w:rPr>
        <w:t xml:space="preserve">201020000/1974/2020 </w:t>
      </w:r>
      <w:r w:rsidR="002F66D9" w:rsidRPr="00EB406F">
        <w:rPr>
          <w:rFonts w:ascii="Palatino Linotype" w:hAnsi="Palatino Linotype"/>
          <w:color w:val="000000"/>
        </w:rPr>
        <w:t xml:space="preserve">signado por el </w:t>
      </w:r>
      <w:r w:rsidR="00905401">
        <w:rPr>
          <w:rFonts w:ascii="Palatino Linotype" w:hAnsi="Palatino Linotype"/>
          <w:color w:val="000000"/>
        </w:rPr>
        <w:t>Coordinador Municipal de Protección Civil y Bomberos</w:t>
      </w:r>
      <w:r w:rsidR="002F66D9" w:rsidRPr="00EB406F">
        <w:rPr>
          <w:rFonts w:ascii="Palatino Linotype" w:hAnsi="Palatino Linotype"/>
          <w:color w:val="000000"/>
        </w:rPr>
        <w:t>,</w:t>
      </w:r>
      <w:r w:rsidRPr="00EB406F">
        <w:rPr>
          <w:rFonts w:ascii="Palatino Linotype" w:hAnsi="Palatino Linotype"/>
          <w:color w:val="000000"/>
        </w:rPr>
        <w:t xml:space="preserve"> mism</w:t>
      </w:r>
      <w:r w:rsidR="002F66D9" w:rsidRPr="00EB406F">
        <w:rPr>
          <w:rFonts w:ascii="Palatino Linotype" w:hAnsi="Palatino Linotype"/>
          <w:color w:val="000000"/>
        </w:rPr>
        <w:t>o que no se inserta</w:t>
      </w:r>
      <w:r w:rsidRPr="00EB406F">
        <w:rPr>
          <w:rFonts w:ascii="Palatino Linotype" w:hAnsi="Palatino Linotype"/>
          <w:color w:val="000000"/>
        </w:rPr>
        <w:t xml:space="preserve"> en este apartado en obviedad de repeticiones innecesarias toda vez que ya son del conocimiento de las partes, además de ser motivo de análisis en el cuerpo de la presente resolución.</w:t>
      </w:r>
    </w:p>
    <w:p w14:paraId="2B70A25B" w14:textId="7C8D63B6" w:rsidR="0096626B" w:rsidRPr="00EB406F" w:rsidRDefault="0096626B" w:rsidP="00EB406F">
      <w:pPr>
        <w:pStyle w:val="Prrafodelista"/>
        <w:ind w:left="8582"/>
        <w:rPr>
          <w:rFonts w:ascii="Arial" w:hAnsi="Arial" w:cs="Arial"/>
          <w:b/>
          <w:bCs/>
          <w:color w:val="333333"/>
          <w:sz w:val="15"/>
          <w:szCs w:val="15"/>
        </w:rPr>
      </w:pPr>
    </w:p>
    <w:p w14:paraId="507E86AF" w14:textId="7DC8208D" w:rsidR="00F34201" w:rsidRPr="00C7354D"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7354D">
        <w:rPr>
          <w:rFonts w:ascii="Palatino Linotype" w:eastAsia="Times New Roman" w:hAnsi="Palatino Linotype" w:cs="Arial"/>
          <w:lang w:val="es-ES"/>
        </w:rPr>
        <w:t xml:space="preserve">El día </w:t>
      </w:r>
      <w:r w:rsidR="00E41012">
        <w:rPr>
          <w:rFonts w:ascii="Palatino Linotype" w:eastAsia="Times New Roman" w:hAnsi="Palatino Linotype" w:cs="Arial"/>
          <w:lang w:val="es-ES"/>
        </w:rPr>
        <w:t>veinti</w:t>
      </w:r>
      <w:r w:rsidR="001E59DB">
        <w:rPr>
          <w:rFonts w:ascii="Palatino Linotype" w:eastAsia="Times New Roman" w:hAnsi="Palatino Linotype" w:cs="Arial"/>
          <w:lang w:val="es-ES"/>
        </w:rPr>
        <w:t xml:space="preserve">séis </w:t>
      </w:r>
      <w:r w:rsidR="00E239DF" w:rsidRPr="00C7354D">
        <w:rPr>
          <w:rFonts w:ascii="Palatino Linotype" w:eastAsia="Times New Roman" w:hAnsi="Palatino Linotype" w:cs="Arial"/>
          <w:lang w:val="es-ES"/>
        </w:rPr>
        <w:t>(</w:t>
      </w:r>
      <w:r w:rsidR="00E41012">
        <w:rPr>
          <w:rFonts w:ascii="Palatino Linotype" w:eastAsia="Times New Roman" w:hAnsi="Palatino Linotype" w:cs="Arial"/>
          <w:lang w:val="es-ES"/>
        </w:rPr>
        <w:t>2</w:t>
      </w:r>
      <w:r w:rsidR="001E59DB">
        <w:rPr>
          <w:rFonts w:ascii="Palatino Linotype" w:eastAsia="Times New Roman" w:hAnsi="Palatino Linotype" w:cs="Arial"/>
          <w:lang w:val="es-ES"/>
        </w:rPr>
        <w:t>6</w:t>
      </w:r>
      <w:r w:rsidR="00E239DF" w:rsidRPr="00C7354D">
        <w:rPr>
          <w:rFonts w:ascii="Palatino Linotype" w:eastAsia="Times New Roman" w:hAnsi="Palatino Linotype" w:cs="Arial"/>
          <w:lang w:val="es-ES"/>
        </w:rPr>
        <w:t xml:space="preserve">) de </w:t>
      </w:r>
      <w:r w:rsidR="001E59DB">
        <w:rPr>
          <w:rFonts w:ascii="Palatino Linotype" w:eastAsia="Times New Roman" w:hAnsi="Palatino Linotype" w:cs="Arial"/>
          <w:lang w:val="es-ES"/>
        </w:rPr>
        <w:t>febrero</w:t>
      </w:r>
      <w:r w:rsidR="00DC6FF3" w:rsidRPr="00C7354D">
        <w:rPr>
          <w:rFonts w:ascii="Palatino Linotype" w:eastAsia="Times New Roman" w:hAnsi="Palatino Linotype" w:cs="Arial"/>
          <w:lang w:val="es-ES"/>
        </w:rPr>
        <w:t xml:space="preserve"> </w:t>
      </w:r>
      <w:r w:rsidR="00E239DF" w:rsidRPr="00C7354D">
        <w:rPr>
          <w:rFonts w:ascii="Palatino Linotype" w:eastAsia="Times New Roman" w:hAnsi="Palatino Linotype" w:cs="Arial"/>
          <w:lang w:val="es-ES"/>
        </w:rPr>
        <w:t xml:space="preserve">de </w:t>
      </w:r>
      <w:r w:rsidR="00E91B4E" w:rsidRPr="00C7354D">
        <w:rPr>
          <w:rFonts w:ascii="Palatino Linotype" w:eastAsia="Times New Roman" w:hAnsi="Palatino Linotype" w:cs="Arial"/>
          <w:lang w:val="es-ES"/>
        </w:rPr>
        <w:t xml:space="preserve">dos mil </w:t>
      </w:r>
      <w:r w:rsidR="002F66D9">
        <w:rPr>
          <w:rFonts w:ascii="Palatino Linotype" w:eastAsia="Times New Roman" w:hAnsi="Palatino Linotype" w:cs="Arial"/>
          <w:lang w:val="es-ES"/>
        </w:rPr>
        <w:t>veinte</w:t>
      </w:r>
      <w:r w:rsidRPr="00C7354D">
        <w:rPr>
          <w:rFonts w:ascii="Palatino Linotype" w:eastAsia="Times New Roman" w:hAnsi="Palatino Linotype" w:cs="Arial"/>
          <w:lang w:val="es-ES"/>
        </w:rPr>
        <w:t xml:space="preserve">, </w:t>
      </w:r>
      <w:r w:rsidR="00797148" w:rsidRPr="00C7354D">
        <w:rPr>
          <w:rFonts w:ascii="Palatino Linotype" w:hAnsi="Palatino Linotype"/>
          <w:color w:val="000000"/>
        </w:rPr>
        <w:t>se</w:t>
      </w:r>
      <w:r w:rsidR="00C15336" w:rsidRPr="00C7354D">
        <w:rPr>
          <w:rFonts w:ascii="Palatino Linotype" w:hAnsi="Palatino Linotype"/>
          <w:color w:val="000000"/>
        </w:rPr>
        <w:t xml:space="preserve"> </w:t>
      </w:r>
      <w:r w:rsidRPr="00C7354D">
        <w:rPr>
          <w:rFonts w:ascii="Palatino Linotype" w:eastAsia="Times New Roman" w:hAnsi="Palatino Linotype" w:cs="Arial"/>
          <w:lang w:val="es-ES"/>
        </w:rPr>
        <w:t xml:space="preserve">interpuso el recurso de revisión, en contra de la respuesta </w:t>
      </w:r>
      <w:r w:rsidR="00826130">
        <w:rPr>
          <w:rFonts w:ascii="Palatino Linotype" w:eastAsia="Times New Roman" w:hAnsi="Palatino Linotype" w:cs="Arial"/>
          <w:lang w:val="es-ES"/>
        </w:rPr>
        <w:t xml:space="preserve">emitida por el </w:t>
      </w:r>
      <w:r w:rsidR="00826130" w:rsidRPr="00826130">
        <w:rPr>
          <w:rFonts w:ascii="Palatino Linotype" w:eastAsia="Times New Roman" w:hAnsi="Palatino Linotype" w:cs="Arial"/>
          <w:b/>
          <w:lang w:val="es-ES"/>
        </w:rPr>
        <w:t>SUJETO OBLIGADO</w:t>
      </w:r>
      <w:r w:rsidRPr="00C7354D">
        <w:rPr>
          <w:rFonts w:ascii="Palatino Linotype" w:eastAsia="Times New Roman" w:hAnsi="Palatino Linotype" w:cs="Arial"/>
          <w:lang w:val="es-ES"/>
        </w:rPr>
        <w:t>, señalando como:</w:t>
      </w:r>
    </w:p>
    <w:p w14:paraId="5D195D9E" w14:textId="77777777" w:rsidR="00C15336" w:rsidRPr="00C7354D" w:rsidRDefault="00C15336" w:rsidP="004E1461">
      <w:pPr>
        <w:pStyle w:val="Prrafodelista"/>
        <w:tabs>
          <w:tab w:val="left" w:pos="567"/>
        </w:tabs>
        <w:spacing w:line="360" w:lineRule="auto"/>
        <w:ind w:left="0"/>
        <w:jc w:val="both"/>
        <w:rPr>
          <w:rFonts w:ascii="Palatino Linotype" w:hAnsi="Palatino Linotype"/>
        </w:rPr>
      </w:pPr>
    </w:p>
    <w:p w14:paraId="59970600" w14:textId="5AA4CDF1" w:rsidR="00F34201" w:rsidRPr="002F66D9" w:rsidRDefault="006711DB" w:rsidP="00C64E15">
      <w:pPr>
        <w:spacing w:line="360" w:lineRule="auto"/>
        <w:ind w:left="567" w:right="567"/>
        <w:jc w:val="both"/>
        <w:rPr>
          <w:rFonts w:ascii="Palatino Linotype" w:eastAsia="Calibri" w:hAnsi="Palatino Linotype" w:cs="Arial"/>
          <w:i/>
          <w:sz w:val="22"/>
          <w:szCs w:val="22"/>
          <w:lang w:val="es-ES"/>
        </w:rPr>
      </w:pPr>
      <w:bookmarkStart w:id="5" w:name="_Toc38013883"/>
      <w:r w:rsidRPr="00C7354D">
        <w:rPr>
          <w:rStyle w:val="Ttulo2Car"/>
          <w:color w:val="auto"/>
          <w:sz w:val="22"/>
          <w:szCs w:val="22"/>
          <w:lang w:val="es-ES"/>
        </w:rPr>
        <w:t xml:space="preserve">a)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C7354D">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C7354D">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2F66D9">
        <w:rPr>
          <w:rFonts w:ascii="Palatino Linotype" w:hAnsi="Palatino Linotype"/>
          <w:i/>
          <w:sz w:val="22"/>
          <w:szCs w:val="22"/>
        </w:rPr>
        <w:t>“</w:t>
      </w:r>
      <w:r w:rsidR="001E59DB" w:rsidRPr="001E59DB">
        <w:rPr>
          <w:rFonts w:ascii="Palatino Linotype" w:hAnsi="Palatino Linotype"/>
          <w:i/>
          <w:color w:val="000000"/>
          <w:sz w:val="22"/>
          <w:szCs w:val="22"/>
        </w:rPr>
        <w:t>no se entrega información</w:t>
      </w:r>
      <w:r w:rsidR="00451EB6" w:rsidRPr="002F66D9">
        <w:rPr>
          <w:rFonts w:ascii="Palatino Linotype" w:eastAsia="Times New Roman" w:hAnsi="Palatino Linotype" w:cs="Times New Roman"/>
          <w:i/>
          <w:sz w:val="22"/>
          <w:szCs w:val="22"/>
          <w:lang w:val="es-MX" w:eastAsia="es-MX"/>
        </w:rPr>
        <w:t>"</w:t>
      </w:r>
      <w:r w:rsidR="00451EB6" w:rsidRPr="002F66D9">
        <w:rPr>
          <w:rFonts w:ascii="Palatino Linotype" w:eastAsia="Calibri" w:hAnsi="Palatino Linotype" w:cs="Arial"/>
          <w:i/>
          <w:sz w:val="22"/>
          <w:szCs w:val="22"/>
          <w:lang w:val="es-ES"/>
        </w:rPr>
        <w:t xml:space="preserve"> </w:t>
      </w:r>
      <w:r w:rsidR="00AC6585" w:rsidRPr="002F66D9">
        <w:rPr>
          <w:rFonts w:ascii="Palatino Linotype" w:eastAsia="Calibri" w:hAnsi="Palatino Linotype" w:cs="Arial"/>
          <w:i/>
          <w:sz w:val="22"/>
          <w:szCs w:val="22"/>
          <w:lang w:val="es-ES"/>
        </w:rPr>
        <w:t>(Sic)</w:t>
      </w:r>
    </w:p>
    <w:p w14:paraId="7961E1B1" w14:textId="77777777" w:rsidR="00C64E15" w:rsidRPr="002F66D9" w:rsidRDefault="00C64E15" w:rsidP="00C64E15">
      <w:pPr>
        <w:pStyle w:val="Prrafodelista"/>
        <w:tabs>
          <w:tab w:val="left" w:pos="567"/>
        </w:tabs>
        <w:spacing w:line="360" w:lineRule="auto"/>
        <w:ind w:left="0"/>
        <w:jc w:val="both"/>
        <w:rPr>
          <w:rFonts w:ascii="Palatino Linotype" w:hAnsi="Palatino Linotype"/>
          <w:i/>
          <w:sz w:val="22"/>
          <w:szCs w:val="22"/>
        </w:rPr>
      </w:pPr>
    </w:p>
    <w:p w14:paraId="5DF021EB" w14:textId="6D5663C3" w:rsidR="00B33884" w:rsidRPr="002F66D9" w:rsidRDefault="006711DB" w:rsidP="00D423B5">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8013884"/>
      <w:r w:rsidRPr="00C7354D">
        <w:rPr>
          <w:rStyle w:val="Ttulo2Car"/>
          <w:color w:val="auto"/>
          <w:sz w:val="22"/>
          <w:szCs w:val="22"/>
          <w:lang w:val="es-ES"/>
        </w:rPr>
        <w:t xml:space="preserve">b) </w:t>
      </w:r>
      <w:r w:rsidR="00F34201" w:rsidRPr="00C7354D">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7354D">
        <w:rPr>
          <w:rFonts w:ascii="Palatino Linotype" w:hAnsi="Palatino Linotype"/>
          <w:sz w:val="22"/>
          <w:szCs w:val="22"/>
        </w:rPr>
        <w:t xml:space="preserve"> </w:t>
      </w:r>
      <w:r w:rsidR="00F34201" w:rsidRPr="00E41012">
        <w:rPr>
          <w:rFonts w:ascii="Palatino Linotype" w:hAnsi="Palatino Linotype"/>
          <w:i/>
          <w:color w:val="000000"/>
          <w:sz w:val="22"/>
          <w:szCs w:val="22"/>
        </w:rPr>
        <w:t>“</w:t>
      </w:r>
      <w:r w:rsidR="001E59DB" w:rsidRPr="001E59DB">
        <w:rPr>
          <w:rFonts w:ascii="Palatino Linotype" w:hAnsi="Palatino Linotype"/>
          <w:i/>
          <w:color w:val="000000"/>
          <w:sz w:val="22"/>
          <w:szCs w:val="22"/>
        </w:rPr>
        <w:t>Entonces cómo se realizan los actos solicitados i no tienen normalidad</w:t>
      </w:r>
      <w:r w:rsidR="00F34201" w:rsidRPr="002F66D9">
        <w:rPr>
          <w:rFonts w:ascii="Palatino Linotype" w:hAnsi="Palatino Linotype"/>
          <w:i/>
          <w:color w:val="000000"/>
          <w:sz w:val="22"/>
          <w:szCs w:val="22"/>
        </w:rPr>
        <w:t>” (Sic)</w:t>
      </w:r>
    </w:p>
    <w:p w14:paraId="6EAD69D3" w14:textId="0EC2B52E" w:rsidR="00F34201" w:rsidRPr="003B7B65"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7354D">
        <w:rPr>
          <w:rFonts w:ascii="Palatino Linotype" w:eastAsia="Times New Roman" w:hAnsi="Palatino Linotype" w:cs="Arial"/>
          <w:lang w:val="es-ES"/>
        </w:rPr>
        <w:lastRenderedPageBreak/>
        <w:t xml:space="preserve">Se registró el recurso de revisión bajo el número de expediente </w:t>
      </w:r>
      <w:r w:rsidRPr="00C7354D">
        <w:rPr>
          <w:rFonts w:ascii="Palatino Linotype" w:hAnsi="Palatino Linotype" w:cs="Arial"/>
          <w:bCs/>
        </w:rPr>
        <w:t xml:space="preserve">al rubro indicado, así mismo con fundamento en lo dispuesto por el </w:t>
      </w:r>
      <w:r w:rsidRPr="00C7354D">
        <w:rPr>
          <w:rFonts w:ascii="Palatino Linotype" w:eastAsia="Calibri" w:hAnsi="Palatino Linotype" w:cs="Arial"/>
          <w:lang w:val="es-ES"/>
        </w:rPr>
        <w:t xml:space="preserve">artículo 185 fracción I de la </w:t>
      </w:r>
      <w:r w:rsidRPr="00C7354D">
        <w:rPr>
          <w:rFonts w:ascii="Palatino Linotype" w:eastAsia="Calibri" w:hAnsi="Palatino Linotype" w:cs="Arial"/>
          <w:b/>
          <w:lang w:val="es-ES"/>
        </w:rPr>
        <w:t xml:space="preserve">Ley de Transparencia y Acceso a la Información Pública del Estado de México y Municipios </w:t>
      </w:r>
      <w:r w:rsidRPr="00C7354D">
        <w:rPr>
          <w:rFonts w:ascii="Palatino Linotype" w:eastAsia="Times New Roman" w:hAnsi="Palatino Linotype" w:cs="Arial"/>
          <w:lang w:val="es-ES"/>
        </w:rPr>
        <w:t xml:space="preserve">se turnó al </w:t>
      </w:r>
      <w:r w:rsidRPr="00C7354D">
        <w:rPr>
          <w:rFonts w:ascii="Palatino Linotype" w:eastAsia="Times New Roman" w:hAnsi="Palatino Linotype" w:cs="Arial"/>
          <w:b/>
          <w:lang w:val="es-ES"/>
        </w:rPr>
        <w:t xml:space="preserve">Comisionado José Guadalupe Luna Hernández, </w:t>
      </w:r>
      <w:r w:rsidRPr="00C7354D">
        <w:rPr>
          <w:rFonts w:ascii="Palatino Linotype" w:eastAsia="Times New Roman" w:hAnsi="Palatino Linotype" w:cs="Arial"/>
          <w:lang w:val="es-ES"/>
        </w:rPr>
        <w:t xml:space="preserve">con el objeto de </w:t>
      </w:r>
      <w:r w:rsidRPr="00C7354D">
        <w:rPr>
          <w:rFonts w:ascii="Palatino Linotype" w:eastAsia="Times New Roman" w:hAnsi="Palatino Linotype" w:cs="Arial"/>
          <w:lang w:val="es-MX"/>
        </w:rPr>
        <w:t>su análisis.</w:t>
      </w:r>
    </w:p>
    <w:p w14:paraId="17513FB7" w14:textId="77777777" w:rsidR="003B7B65" w:rsidRPr="009A0CB9"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7B341A70" w:rsidR="003B187B" w:rsidRPr="00350828"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3B7B6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F66D9">
        <w:rPr>
          <w:rFonts w:ascii="Palatino Linotype" w:eastAsia="Calibri" w:hAnsi="Palatino Linotype" w:cs="Arial"/>
          <w:lang w:val="es-ES"/>
        </w:rPr>
        <w:t>c</w:t>
      </w:r>
      <w:r w:rsidR="001E59DB">
        <w:rPr>
          <w:rFonts w:ascii="Palatino Linotype" w:eastAsia="Calibri" w:hAnsi="Palatino Linotype" w:cs="Arial"/>
          <w:lang w:val="es-ES"/>
        </w:rPr>
        <w:t xml:space="preserve">uatro </w:t>
      </w:r>
      <w:r w:rsidRPr="003B7B65">
        <w:rPr>
          <w:rFonts w:ascii="Palatino Linotype" w:eastAsia="Calibri" w:hAnsi="Palatino Linotype" w:cs="Arial"/>
          <w:lang w:val="es-ES"/>
        </w:rPr>
        <w:t>(</w:t>
      </w:r>
      <w:r w:rsidR="002F66D9">
        <w:rPr>
          <w:rFonts w:ascii="Palatino Linotype" w:eastAsia="Calibri" w:hAnsi="Palatino Linotype" w:cs="Arial"/>
          <w:lang w:val="es-ES"/>
        </w:rPr>
        <w:t>0</w:t>
      </w:r>
      <w:r w:rsidR="001E59DB">
        <w:rPr>
          <w:rFonts w:ascii="Palatino Linotype" w:eastAsia="Calibri" w:hAnsi="Palatino Linotype" w:cs="Arial"/>
          <w:lang w:val="es-ES"/>
        </w:rPr>
        <w:t>4</w:t>
      </w:r>
      <w:r w:rsidRPr="003B7B65">
        <w:rPr>
          <w:rFonts w:ascii="Palatino Linotype" w:eastAsia="Calibri" w:hAnsi="Palatino Linotype" w:cs="Arial"/>
          <w:lang w:val="es-ES"/>
        </w:rPr>
        <w:t xml:space="preserve">) </w:t>
      </w:r>
      <w:r w:rsidR="00D423B5">
        <w:rPr>
          <w:rFonts w:ascii="Palatino Linotype" w:eastAsia="Times New Roman" w:hAnsi="Palatino Linotype" w:cs="Arial"/>
          <w:lang w:val="es-ES"/>
        </w:rPr>
        <w:t xml:space="preserve">de </w:t>
      </w:r>
      <w:r w:rsidR="001E59DB">
        <w:rPr>
          <w:rFonts w:ascii="Palatino Linotype" w:eastAsia="Times New Roman" w:hAnsi="Palatino Linotype" w:cs="Arial"/>
          <w:lang w:val="es-ES"/>
        </w:rPr>
        <w:t>marz</w:t>
      </w:r>
      <w:r w:rsidR="002F66D9">
        <w:rPr>
          <w:rFonts w:ascii="Palatino Linotype" w:eastAsia="Times New Roman" w:hAnsi="Palatino Linotype" w:cs="Arial"/>
          <w:lang w:val="es-ES"/>
        </w:rPr>
        <w:t>o</w:t>
      </w:r>
      <w:r w:rsidR="005508E5" w:rsidRPr="003B7B65">
        <w:rPr>
          <w:rFonts w:ascii="Palatino Linotype" w:eastAsia="Times New Roman" w:hAnsi="Palatino Linotype" w:cs="Arial"/>
          <w:lang w:val="es-ES"/>
        </w:rPr>
        <w:t xml:space="preserve"> de dos mil </w:t>
      </w:r>
      <w:r w:rsidR="007C1290">
        <w:rPr>
          <w:rFonts w:ascii="Palatino Linotype" w:eastAsia="Times New Roman" w:hAnsi="Palatino Linotype" w:cs="Arial"/>
          <w:lang w:val="es-ES"/>
        </w:rPr>
        <w:t>veinte</w:t>
      </w:r>
      <w:r w:rsidRPr="003B7B65">
        <w:rPr>
          <w:rFonts w:ascii="Palatino Linotype" w:eastAsia="Calibri" w:hAnsi="Palatino Linotype" w:cs="Arial"/>
          <w:lang w:val="es-ES"/>
        </w:rPr>
        <w:t xml:space="preserve">, puso a disposición de las partes el expediente electrónico </w:t>
      </w:r>
      <w:r w:rsidRPr="003B7B65">
        <w:rPr>
          <w:rFonts w:ascii="Palatino Linotype" w:eastAsia="Calibri" w:hAnsi="Palatino Linotype" w:cs="Arial"/>
        </w:rPr>
        <w:t xml:space="preserve">vía </w:t>
      </w:r>
      <w:r w:rsidRPr="003B7B65">
        <w:rPr>
          <w:rFonts w:ascii="Palatino Linotype" w:eastAsia="Calibri" w:hAnsi="Palatino Linotype" w:cs="Arial"/>
          <w:lang w:val="es-ES"/>
        </w:rPr>
        <w:t xml:space="preserve">Sistema de Acceso a la Información Mexiquense </w:t>
      </w:r>
      <w:r w:rsidRPr="003B7B65">
        <w:rPr>
          <w:rFonts w:ascii="Palatino Linotype" w:eastAsia="Calibri" w:hAnsi="Palatino Linotype" w:cs="Arial"/>
          <w:b/>
          <w:lang w:val="es-ES"/>
        </w:rPr>
        <w:t xml:space="preserve">(SAIMEX) </w:t>
      </w:r>
      <w:r w:rsidRPr="003B7B65">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3B7B65">
        <w:rPr>
          <w:rFonts w:ascii="Palatino Linotype" w:eastAsia="Calibri" w:hAnsi="Palatino Linotype" w:cs="Arial"/>
          <w:lang w:val="es-ES"/>
        </w:rPr>
        <w:t>.</w:t>
      </w:r>
    </w:p>
    <w:p w14:paraId="0562A42D" w14:textId="77777777" w:rsidR="00350828" w:rsidRPr="00350828" w:rsidRDefault="00350828" w:rsidP="00350828">
      <w:pPr>
        <w:pStyle w:val="Prrafodelista"/>
        <w:rPr>
          <w:rFonts w:ascii="Palatino Linotype" w:hAnsi="Palatino Linotype"/>
          <w:b/>
          <w:i/>
          <w:color w:val="000000" w:themeColor="text1"/>
        </w:rPr>
      </w:pPr>
    </w:p>
    <w:p w14:paraId="377E6EEC" w14:textId="0DEE2690" w:rsidR="007C1290" w:rsidRPr="00350828" w:rsidRDefault="00E64CEE" w:rsidP="00350828">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350828">
        <w:rPr>
          <w:rFonts w:ascii="Palatino Linotype" w:eastAsia="Calibri" w:hAnsi="Palatino Linotype" w:cs="Arial"/>
          <w:lang w:val="es-ES"/>
        </w:rPr>
        <w:t>El</w:t>
      </w:r>
      <w:r w:rsidR="003B7B65" w:rsidRPr="00350828">
        <w:rPr>
          <w:rFonts w:ascii="Palatino Linotype" w:eastAsia="Calibri" w:hAnsi="Palatino Linotype" w:cs="Arial"/>
          <w:lang w:val="es-ES"/>
        </w:rPr>
        <w:t xml:space="preserve"> día</w:t>
      </w:r>
      <w:r w:rsidRPr="00350828">
        <w:rPr>
          <w:rFonts w:ascii="Palatino Linotype" w:eastAsia="Calibri" w:hAnsi="Palatino Linotype" w:cs="Arial"/>
          <w:lang w:val="es-ES"/>
        </w:rPr>
        <w:t xml:space="preserve"> </w:t>
      </w:r>
      <w:r w:rsidR="008708EB">
        <w:rPr>
          <w:rFonts w:ascii="Palatino Linotype" w:eastAsia="Calibri" w:hAnsi="Palatino Linotype" w:cs="Arial"/>
          <w:lang w:val="es-ES"/>
        </w:rPr>
        <w:t>trece</w:t>
      </w:r>
      <w:r w:rsidR="007C1290" w:rsidRPr="00350828">
        <w:rPr>
          <w:rFonts w:ascii="Palatino Linotype" w:eastAsia="Calibri" w:hAnsi="Palatino Linotype" w:cs="Arial"/>
          <w:lang w:val="es-ES"/>
        </w:rPr>
        <w:t xml:space="preserve"> (</w:t>
      </w:r>
      <w:r w:rsidR="008708EB">
        <w:rPr>
          <w:rFonts w:ascii="Palatino Linotype" w:eastAsia="Calibri" w:hAnsi="Palatino Linotype" w:cs="Arial"/>
          <w:lang w:val="es-ES"/>
        </w:rPr>
        <w:t>13</w:t>
      </w:r>
      <w:r w:rsidR="007C1290" w:rsidRPr="00350828">
        <w:rPr>
          <w:rFonts w:ascii="Palatino Linotype" w:eastAsia="Calibri" w:hAnsi="Palatino Linotype" w:cs="Arial"/>
          <w:lang w:val="es-ES"/>
        </w:rPr>
        <w:t xml:space="preserve">) </w:t>
      </w:r>
      <w:r w:rsidR="007C1290" w:rsidRPr="00350828">
        <w:rPr>
          <w:rFonts w:ascii="Palatino Linotype" w:eastAsia="Times New Roman" w:hAnsi="Palatino Linotype" w:cs="Arial"/>
          <w:lang w:val="es-ES"/>
        </w:rPr>
        <w:t xml:space="preserve">de </w:t>
      </w:r>
      <w:r w:rsidR="008708EB">
        <w:rPr>
          <w:rFonts w:ascii="Palatino Linotype" w:eastAsia="Times New Roman" w:hAnsi="Palatino Linotype" w:cs="Arial"/>
          <w:lang w:val="es-ES"/>
        </w:rPr>
        <w:t>marz</w:t>
      </w:r>
      <w:r w:rsidR="007C1290" w:rsidRPr="00350828">
        <w:rPr>
          <w:rFonts w:ascii="Palatino Linotype" w:eastAsia="Times New Roman" w:hAnsi="Palatino Linotype" w:cs="Arial"/>
          <w:lang w:val="es-ES"/>
        </w:rPr>
        <w:t>o de dos mil veinte</w:t>
      </w:r>
      <w:r w:rsidR="00CD3580" w:rsidRPr="00350828">
        <w:rPr>
          <w:rFonts w:ascii="Palatino Linotype" w:eastAsia="Calibri" w:hAnsi="Palatino Linotype" w:cs="Arial"/>
          <w:lang w:val="es-ES"/>
        </w:rPr>
        <w:t xml:space="preserve">, el </w:t>
      </w:r>
      <w:r w:rsidRPr="00350828">
        <w:rPr>
          <w:rStyle w:val="Hipervnculo"/>
          <w:rFonts w:ascii="Palatino Linotype" w:hAnsi="Palatino Linotype" w:cs="Arial"/>
          <w:b/>
          <w:color w:val="000000" w:themeColor="text1"/>
          <w:u w:val="none"/>
        </w:rPr>
        <w:t>SUJETO OBLIGADO</w:t>
      </w:r>
      <w:r w:rsidRPr="00350828">
        <w:rPr>
          <w:rStyle w:val="Hipervnculo"/>
          <w:rFonts w:ascii="Palatino Linotype" w:hAnsi="Palatino Linotype" w:cs="Arial"/>
          <w:color w:val="000000" w:themeColor="text1"/>
          <w:u w:val="none"/>
        </w:rPr>
        <w:t xml:space="preserve"> rindió su informe justificado para manifestar lo que a su</w:t>
      </w:r>
      <w:r w:rsidR="00C75B75" w:rsidRPr="00350828">
        <w:rPr>
          <w:rStyle w:val="Hipervnculo"/>
          <w:rFonts w:ascii="Palatino Linotype" w:hAnsi="Palatino Linotype" w:cs="Arial"/>
          <w:color w:val="000000" w:themeColor="text1"/>
          <w:u w:val="none"/>
        </w:rPr>
        <w:t xml:space="preserve"> derecho asistiera y conviniera</w:t>
      </w:r>
      <w:r w:rsidR="00E557D6" w:rsidRPr="00350828">
        <w:rPr>
          <w:rStyle w:val="Hipervnculo"/>
          <w:rFonts w:ascii="Palatino Linotype" w:hAnsi="Palatino Linotype" w:cs="Arial"/>
          <w:color w:val="000000" w:themeColor="text1"/>
          <w:u w:val="none"/>
        </w:rPr>
        <w:t xml:space="preserve">, </w:t>
      </w:r>
      <w:r w:rsidR="000554F3" w:rsidRPr="00350828">
        <w:rPr>
          <w:rStyle w:val="Hipervnculo"/>
          <w:rFonts w:ascii="Palatino Linotype" w:hAnsi="Palatino Linotype" w:cs="Arial"/>
          <w:color w:val="000000" w:themeColor="text1"/>
          <w:u w:val="none"/>
        </w:rPr>
        <w:t>a través de los archivos electrónicos “</w:t>
      </w:r>
      <w:hyperlink r:id="rId9" w:history="1">
        <w:r w:rsidR="00350828" w:rsidRPr="00350828">
          <w:rPr>
            <w:rStyle w:val="Hipervnculo"/>
            <w:rFonts w:ascii="Palatino Linotype" w:hAnsi="Palatino Linotype" w:cs="Arial"/>
            <w:b/>
            <w:bCs/>
            <w:i/>
            <w:color w:val="000000" w:themeColor="text1"/>
            <w:u w:val="none"/>
          </w:rPr>
          <w:t>Anexo 1-2-3 del Informe justificado 01248-INFOEM-IP-RR-2020.pdf</w:t>
        </w:r>
      </w:hyperlink>
      <w:r w:rsidR="000554F3" w:rsidRPr="00350828">
        <w:rPr>
          <w:rFonts w:ascii="Palatino Linotype" w:hAnsi="Palatino Linotype" w:cs="Arial"/>
          <w:i/>
          <w:color w:val="000000" w:themeColor="text1"/>
        </w:rPr>
        <w:t xml:space="preserve">” </w:t>
      </w:r>
      <w:r w:rsidR="000554F3" w:rsidRPr="00350828">
        <w:rPr>
          <w:rFonts w:ascii="Palatino Linotype" w:hAnsi="Palatino Linotype" w:cs="Arial"/>
          <w:color w:val="000000" w:themeColor="text1"/>
        </w:rPr>
        <w:t>constante en</w:t>
      </w:r>
      <w:r w:rsidR="008708EB">
        <w:rPr>
          <w:rFonts w:ascii="Palatino Linotype" w:hAnsi="Palatino Linotype" w:cs="Arial"/>
          <w:color w:val="000000" w:themeColor="text1"/>
        </w:rPr>
        <w:t xml:space="preserve"> tres hojas con los oficios signados por la Titular de la Unidad de Transparencia, la Secretaría del Ayuntamiento y la </w:t>
      </w:r>
      <w:proofErr w:type="spellStart"/>
      <w:r w:rsidR="008708EB">
        <w:rPr>
          <w:rFonts w:ascii="Palatino Linotype" w:hAnsi="Palatino Linotype" w:cs="Arial"/>
          <w:color w:val="000000" w:themeColor="text1"/>
        </w:rPr>
        <w:t>Coordinaión</w:t>
      </w:r>
      <w:proofErr w:type="spellEnd"/>
      <w:r w:rsidR="008708EB">
        <w:rPr>
          <w:rFonts w:ascii="Palatino Linotype" w:hAnsi="Palatino Linotype" w:cs="Arial"/>
          <w:color w:val="000000" w:themeColor="text1"/>
        </w:rPr>
        <w:t xml:space="preserve"> Municipal de Protección Civil</w:t>
      </w:r>
      <w:r w:rsidR="000554F3" w:rsidRPr="00350828">
        <w:rPr>
          <w:rFonts w:ascii="Palatino Linotype" w:hAnsi="Palatino Linotype" w:cs="Arial"/>
          <w:color w:val="000000" w:themeColor="text1"/>
        </w:rPr>
        <w:t xml:space="preserve"> </w:t>
      </w:r>
      <w:r w:rsidR="008708EB">
        <w:rPr>
          <w:rFonts w:ascii="Palatino Linotype" w:hAnsi="Palatino Linotype" w:cs="Arial"/>
          <w:color w:val="000000" w:themeColor="text1"/>
        </w:rPr>
        <w:t>e</w:t>
      </w:r>
      <w:r w:rsidR="000554F3" w:rsidRPr="00350828">
        <w:rPr>
          <w:rFonts w:ascii="Palatino Linotype" w:hAnsi="Palatino Linotype" w:cs="Arial"/>
          <w:i/>
          <w:color w:val="000000" w:themeColor="text1"/>
        </w:rPr>
        <w:t xml:space="preserve"> </w:t>
      </w:r>
      <w:r w:rsidR="007F45B4" w:rsidRPr="00350828">
        <w:rPr>
          <w:rFonts w:ascii="Palatino Linotype" w:hAnsi="Palatino Linotype" w:cs="Arial"/>
          <w:i/>
          <w:color w:val="000000" w:themeColor="text1"/>
        </w:rPr>
        <w:t>“</w:t>
      </w:r>
      <w:hyperlink r:id="rId10" w:history="1">
        <w:r w:rsidR="00350828" w:rsidRPr="00350828">
          <w:rPr>
            <w:rStyle w:val="Hipervnculo"/>
            <w:rFonts w:ascii="Palatino Linotype" w:hAnsi="Palatino Linotype" w:cs="Arial"/>
            <w:b/>
            <w:bCs/>
            <w:i/>
            <w:color w:val="000000" w:themeColor="text1"/>
            <w:u w:val="none"/>
          </w:rPr>
          <w:t>Informe justificado 01248-INFOEM-IP-RR-2020.pdf</w:t>
        </w:r>
      </w:hyperlink>
      <w:r w:rsidR="000554F3" w:rsidRPr="00350828">
        <w:rPr>
          <w:rFonts w:ascii="Palatino Linotype" w:hAnsi="Palatino Linotype" w:cs="Arial"/>
          <w:color w:val="000000" w:themeColor="text1"/>
        </w:rPr>
        <w:t xml:space="preserve">” </w:t>
      </w:r>
      <w:r w:rsidR="007C1290" w:rsidRPr="00350828">
        <w:rPr>
          <w:rFonts w:ascii="Palatino Linotype" w:hAnsi="Palatino Linotype" w:cs="Arial"/>
          <w:color w:val="000000" w:themeColor="text1"/>
        </w:rPr>
        <w:t xml:space="preserve">constante en </w:t>
      </w:r>
      <w:r w:rsidR="008708EB">
        <w:rPr>
          <w:rFonts w:ascii="Palatino Linotype" w:hAnsi="Palatino Linotype" w:cs="Arial"/>
          <w:color w:val="000000" w:themeColor="text1"/>
        </w:rPr>
        <w:t>cuatro</w:t>
      </w:r>
      <w:r w:rsidR="007C1290" w:rsidRPr="00350828">
        <w:rPr>
          <w:rFonts w:ascii="Palatino Linotype" w:hAnsi="Palatino Linotype" w:cs="Arial"/>
          <w:color w:val="000000" w:themeColor="text1"/>
        </w:rPr>
        <w:t xml:space="preserve"> hojas </w:t>
      </w:r>
      <w:r w:rsidR="007F45B4" w:rsidRPr="00350828">
        <w:rPr>
          <w:rFonts w:ascii="Palatino Linotype" w:hAnsi="Palatino Linotype" w:cs="Arial"/>
          <w:color w:val="000000" w:themeColor="text1"/>
        </w:rPr>
        <w:t xml:space="preserve">con </w:t>
      </w:r>
      <w:r w:rsidR="008708EB">
        <w:rPr>
          <w:rFonts w:ascii="Palatino Linotype" w:hAnsi="Palatino Linotype" w:cs="Arial"/>
          <w:color w:val="000000" w:themeColor="text1"/>
        </w:rPr>
        <w:t xml:space="preserve">el propio informe emitido por la Titular de la Unidad de Transparencia del </w:t>
      </w:r>
      <w:r w:rsidR="008708EB" w:rsidRPr="008708EB">
        <w:rPr>
          <w:rFonts w:ascii="Palatino Linotype" w:hAnsi="Palatino Linotype" w:cs="Arial"/>
          <w:b/>
          <w:color w:val="000000" w:themeColor="text1"/>
        </w:rPr>
        <w:t>SUJETO OBLIGADO</w:t>
      </w:r>
      <w:r w:rsidR="007C1290" w:rsidRPr="00350828">
        <w:rPr>
          <w:rFonts w:ascii="Palatino Linotype" w:hAnsi="Palatino Linotype" w:cs="Arial"/>
          <w:color w:val="000000" w:themeColor="text1"/>
        </w:rPr>
        <w:t>, mismos que no fueron puestos a disposición del particular toda vez que se ratifica la respuesta inicial y no se advierte un contenido novedoso para las partes.</w:t>
      </w:r>
    </w:p>
    <w:p w14:paraId="5AE7FA8E" w14:textId="772108F0" w:rsidR="007F45B4" w:rsidRPr="007F45B4" w:rsidRDefault="007F45B4" w:rsidP="007F45B4">
      <w:pPr>
        <w:pStyle w:val="Prrafodelista"/>
        <w:spacing w:before="240" w:after="240"/>
        <w:ind w:left="0"/>
        <w:rPr>
          <w:rStyle w:val="Hipervnculo"/>
          <w:color w:val="000000" w:themeColor="text1"/>
          <w:u w:val="none"/>
        </w:rPr>
      </w:pPr>
    </w:p>
    <w:p w14:paraId="3AF9CE4E" w14:textId="40283255" w:rsidR="00EF3659" w:rsidRPr="00C7354D" w:rsidRDefault="00EF3659" w:rsidP="00EF3659">
      <w:pPr>
        <w:pStyle w:val="Prrafodelista"/>
        <w:numPr>
          <w:ilvl w:val="0"/>
          <w:numId w:val="1"/>
        </w:numPr>
        <w:tabs>
          <w:tab w:val="left" w:pos="426"/>
        </w:tabs>
        <w:spacing w:line="360" w:lineRule="auto"/>
        <w:ind w:left="0" w:firstLine="0"/>
        <w:jc w:val="both"/>
        <w:rPr>
          <w:rFonts w:ascii="Palatino Linotype" w:hAnsi="Palatino Linotype"/>
        </w:rPr>
      </w:pPr>
      <w:r w:rsidRPr="00C7354D">
        <w:rPr>
          <w:rFonts w:ascii="Palatino Linotype" w:hAnsi="Palatino Linotype"/>
        </w:rPr>
        <w:lastRenderedPageBreak/>
        <w:t>El</w:t>
      </w:r>
      <w:r>
        <w:rPr>
          <w:rFonts w:ascii="Palatino Linotype" w:hAnsi="Palatino Linotype"/>
        </w:rPr>
        <w:t xml:space="preserve"> día </w:t>
      </w:r>
      <w:r w:rsidR="006C0765">
        <w:rPr>
          <w:rFonts w:ascii="Palatino Linotype" w:hAnsi="Palatino Linotype"/>
          <w:color w:val="000000" w:themeColor="text1"/>
        </w:rPr>
        <w:t>treinta</w:t>
      </w:r>
      <w:r w:rsidRPr="009304FC">
        <w:rPr>
          <w:rFonts w:ascii="Palatino Linotype" w:hAnsi="Palatino Linotype"/>
          <w:color w:val="000000" w:themeColor="text1"/>
        </w:rPr>
        <w:t xml:space="preserve"> (</w:t>
      </w:r>
      <w:r w:rsidR="006C0765">
        <w:rPr>
          <w:rFonts w:ascii="Palatino Linotype" w:hAnsi="Palatino Linotype"/>
          <w:color w:val="000000" w:themeColor="text1"/>
        </w:rPr>
        <w:t>30</w:t>
      </w:r>
      <w:r w:rsidRPr="009304FC">
        <w:rPr>
          <w:rFonts w:ascii="Palatino Linotype" w:hAnsi="Palatino Linotype"/>
          <w:color w:val="000000" w:themeColor="text1"/>
        </w:rPr>
        <w:t xml:space="preserve">) de </w:t>
      </w:r>
      <w:r w:rsidR="006C0765">
        <w:rPr>
          <w:rFonts w:ascii="Palatino Linotype" w:hAnsi="Palatino Linotype"/>
          <w:color w:val="000000" w:themeColor="text1"/>
        </w:rPr>
        <w:t>abril</w:t>
      </w:r>
      <w:r w:rsidRPr="009304FC">
        <w:rPr>
          <w:rFonts w:ascii="Palatino Linotype" w:hAnsi="Palatino Linotype"/>
          <w:color w:val="000000" w:themeColor="text1"/>
        </w:rPr>
        <w:t xml:space="preserve"> de dos mil </w:t>
      </w:r>
      <w:r w:rsidR="007C1290">
        <w:rPr>
          <w:rFonts w:ascii="Palatino Linotype" w:hAnsi="Palatino Linotype"/>
          <w:color w:val="000000" w:themeColor="text1"/>
        </w:rPr>
        <w:t>veinte</w:t>
      </w:r>
      <w:r w:rsidRPr="00C7354D">
        <w:rPr>
          <w:rFonts w:ascii="Palatino Linotype" w:eastAsia="Calibri" w:hAnsi="Palatino Linotype" w:cs="Arial"/>
          <w:lang w:val="es-ES"/>
        </w:rPr>
        <w:t xml:space="preserve">, </w:t>
      </w:r>
      <w:r w:rsidRPr="00C7354D">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2C8AAFBB" w14:textId="77777777" w:rsidR="00EF3659" w:rsidRPr="00EF3659" w:rsidRDefault="00EF3659" w:rsidP="00EF3659">
      <w:pPr>
        <w:pStyle w:val="Prrafodelista"/>
        <w:spacing w:before="240" w:after="240"/>
        <w:ind w:left="0"/>
        <w:rPr>
          <w:rStyle w:val="Hipervnculo"/>
          <w:color w:val="000000" w:themeColor="text1"/>
          <w:u w:val="none"/>
        </w:rPr>
      </w:pPr>
    </w:p>
    <w:p w14:paraId="177436C4" w14:textId="6BAEA4BC" w:rsidR="002077BE" w:rsidRPr="0037770F" w:rsidRDefault="0024273F"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7354D">
        <w:rPr>
          <w:rFonts w:ascii="Palatino Linotype" w:hAnsi="Palatino Linotype"/>
        </w:rPr>
        <w:t>El</w:t>
      </w:r>
      <w:r>
        <w:rPr>
          <w:rFonts w:ascii="Palatino Linotype" w:hAnsi="Palatino Linotype"/>
        </w:rPr>
        <w:t xml:space="preserve"> día </w:t>
      </w:r>
      <w:r w:rsidR="006C0765">
        <w:rPr>
          <w:rFonts w:ascii="Palatino Linotype" w:hAnsi="Palatino Linotype"/>
          <w:color w:val="000000" w:themeColor="text1"/>
        </w:rPr>
        <w:t>treinta</w:t>
      </w:r>
      <w:r w:rsidRPr="009304FC">
        <w:rPr>
          <w:rFonts w:ascii="Palatino Linotype" w:hAnsi="Palatino Linotype"/>
          <w:color w:val="000000" w:themeColor="text1"/>
        </w:rPr>
        <w:t xml:space="preserve"> (</w:t>
      </w:r>
      <w:r w:rsidR="006C0765">
        <w:rPr>
          <w:rFonts w:ascii="Palatino Linotype" w:hAnsi="Palatino Linotype"/>
          <w:color w:val="000000" w:themeColor="text1"/>
        </w:rPr>
        <w:t>30</w:t>
      </w:r>
      <w:r w:rsidRPr="009304FC">
        <w:rPr>
          <w:rFonts w:ascii="Palatino Linotype" w:hAnsi="Palatino Linotype"/>
          <w:color w:val="000000" w:themeColor="text1"/>
        </w:rPr>
        <w:t xml:space="preserve">) de </w:t>
      </w:r>
      <w:r w:rsidR="006C0765">
        <w:rPr>
          <w:rFonts w:ascii="Palatino Linotype" w:hAnsi="Palatino Linotype"/>
          <w:color w:val="000000" w:themeColor="text1"/>
        </w:rPr>
        <w:t>abril</w:t>
      </w:r>
      <w:r w:rsidRPr="009304FC">
        <w:rPr>
          <w:rFonts w:ascii="Palatino Linotype" w:hAnsi="Palatino Linotype"/>
          <w:color w:val="000000" w:themeColor="text1"/>
        </w:rPr>
        <w:t xml:space="preserve"> de dos mil </w:t>
      </w:r>
      <w:r>
        <w:rPr>
          <w:rFonts w:ascii="Palatino Linotype" w:hAnsi="Palatino Linotype"/>
          <w:color w:val="000000" w:themeColor="text1"/>
        </w:rPr>
        <w:t>veinte</w:t>
      </w:r>
      <w:r w:rsidRPr="00C7354D">
        <w:rPr>
          <w:rFonts w:ascii="Palatino Linotype" w:eastAsia="Calibri" w:hAnsi="Palatino Linotype" w:cs="Arial"/>
          <w:lang w:val="es-ES"/>
        </w:rPr>
        <w:t xml:space="preserve">, </w:t>
      </w:r>
      <w:r>
        <w:rPr>
          <w:rFonts w:ascii="Palatino Linotype" w:eastAsia="Calibri" w:hAnsi="Palatino Linotype" w:cs="Arial"/>
          <w:lang w:val="es-ES"/>
        </w:rPr>
        <w:t>e</w:t>
      </w:r>
      <w:r w:rsidR="00B36C00" w:rsidRPr="00C7354D">
        <w:rPr>
          <w:rFonts w:ascii="Palatino Linotype" w:hAnsi="Palatino Linotype"/>
        </w:rPr>
        <w:t xml:space="preserve">l </w:t>
      </w:r>
      <w:r w:rsidR="00F34201" w:rsidRPr="00C7354D">
        <w:rPr>
          <w:rFonts w:ascii="Palatino Linotype" w:hAnsi="Palatino Linotype"/>
        </w:rPr>
        <w:t>Comisionado Ponente decretó el cierre de instrucción</w:t>
      </w:r>
      <w:r w:rsidR="00F34201" w:rsidRPr="00C7354D">
        <w:rPr>
          <w:rFonts w:ascii="Palatino Linotype" w:hAnsi="Palatino Linotype" w:cs="Arial"/>
        </w:rPr>
        <w:t xml:space="preserve"> </w:t>
      </w:r>
      <w:r w:rsidR="00F34201" w:rsidRPr="00C7354D">
        <w:rPr>
          <w:rFonts w:ascii="Palatino Linotype" w:hAnsi="Palatino Linotype"/>
        </w:rPr>
        <w:t xml:space="preserve">mediante acuerdo de </w:t>
      </w:r>
      <w:r w:rsidR="006C0765">
        <w:rPr>
          <w:rFonts w:ascii="Palatino Linotype" w:hAnsi="Palatino Linotype"/>
        </w:rPr>
        <w:t xml:space="preserve">esa misma </w:t>
      </w:r>
      <w:r w:rsidR="00F34201" w:rsidRPr="00C7354D">
        <w:rPr>
          <w:rFonts w:ascii="Palatino Linotype" w:hAnsi="Palatino Linotype"/>
        </w:rPr>
        <w:t xml:space="preserve">fecha, </w:t>
      </w:r>
      <w:r w:rsidR="00F34201" w:rsidRPr="00C7354D">
        <w:rPr>
          <w:rFonts w:ascii="Palatino Linotype" w:hAnsi="Palatino Linotype" w:cs="Arial"/>
        </w:rPr>
        <w:t>por lo que</w:t>
      </w:r>
      <w:r w:rsidR="00A81509" w:rsidRPr="00C7354D">
        <w:rPr>
          <w:rFonts w:ascii="Palatino Linotype" w:hAnsi="Palatino Linotype" w:cs="Arial"/>
        </w:rPr>
        <w:t xml:space="preserve"> </w:t>
      </w:r>
      <w:r w:rsidR="00F34201" w:rsidRPr="00C7354D">
        <w:rPr>
          <w:rFonts w:ascii="Palatino Linotype" w:hAnsi="Palatino Linotype" w:cs="Arial"/>
        </w:rPr>
        <w:t>ordenó t</w:t>
      </w:r>
      <w:r w:rsidR="00086A19" w:rsidRPr="00C7354D">
        <w:rPr>
          <w:rFonts w:ascii="Palatino Linotype" w:hAnsi="Palatino Linotype" w:cs="Arial"/>
        </w:rPr>
        <w:t>u</w:t>
      </w:r>
      <w:r w:rsidR="009017D1" w:rsidRPr="00C7354D">
        <w:rPr>
          <w:rFonts w:ascii="Palatino Linotype" w:hAnsi="Palatino Linotype" w:cs="Arial"/>
        </w:rPr>
        <w:t>rnar el expediente a resolución</w:t>
      </w:r>
      <w:r w:rsidR="002E22A4">
        <w:rPr>
          <w:rFonts w:ascii="Palatino Linotype" w:hAnsi="Palatino Linotype" w:cs="Arial"/>
        </w:rPr>
        <w:t>.</w:t>
      </w:r>
    </w:p>
    <w:p w14:paraId="1122A195" w14:textId="77777777" w:rsidR="0037770F" w:rsidRPr="00E6302E" w:rsidRDefault="0037770F" w:rsidP="0037770F">
      <w:pPr>
        <w:pStyle w:val="Prrafodelista"/>
        <w:spacing w:before="240" w:after="240"/>
        <w:ind w:left="0"/>
        <w:rPr>
          <w:rStyle w:val="Hipervnculo"/>
          <w:rFonts w:ascii="Palatino Linotype" w:hAnsi="Palatino Linotype" w:cs="Arial"/>
          <w:color w:val="000000" w:themeColor="text1"/>
          <w:u w:val="none"/>
        </w:rPr>
      </w:pPr>
    </w:p>
    <w:p w14:paraId="216E385F" w14:textId="1291F9EE" w:rsidR="00962E79" w:rsidRDefault="00962E79" w:rsidP="004E1461">
      <w:pPr>
        <w:pStyle w:val="Ttulo1"/>
        <w:tabs>
          <w:tab w:val="left" w:pos="567"/>
        </w:tabs>
        <w:jc w:val="center"/>
        <w:rPr>
          <w:szCs w:val="24"/>
        </w:rPr>
      </w:pPr>
      <w:bookmarkStart w:id="56" w:name="_Toc495430768"/>
      <w:bookmarkStart w:id="57" w:name="_Toc38013885"/>
      <w:r w:rsidRPr="00C7354D">
        <w:rPr>
          <w:szCs w:val="24"/>
        </w:rPr>
        <w:t>CONSIDERANDO</w:t>
      </w:r>
      <w:bookmarkEnd w:id="56"/>
      <w:bookmarkEnd w:id="57"/>
    </w:p>
    <w:p w14:paraId="602C1877" w14:textId="77777777" w:rsidR="009A0CB9" w:rsidRPr="009A0CB9" w:rsidRDefault="009A0CB9" w:rsidP="009A0CB9">
      <w:pPr>
        <w:rPr>
          <w:lang w:val="es-MX" w:eastAsia="en-US"/>
        </w:rPr>
      </w:pPr>
    </w:p>
    <w:p w14:paraId="1C754B23" w14:textId="77777777" w:rsidR="00962E79" w:rsidRPr="00C7354D" w:rsidRDefault="00962E79" w:rsidP="004E1461">
      <w:pPr>
        <w:pStyle w:val="Ttulo1"/>
        <w:tabs>
          <w:tab w:val="left" w:pos="567"/>
        </w:tabs>
        <w:rPr>
          <w:b w:val="0"/>
          <w:bCs/>
          <w:spacing w:val="60"/>
        </w:rPr>
      </w:pPr>
      <w:bookmarkStart w:id="58" w:name="_Toc473812224"/>
      <w:bookmarkStart w:id="59" w:name="_Toc495430769"/>
      <w:bookmarkStart w:id="60" w:name="_Toc38013886"/>
      <w:r w:rsidRPr="00C7354D">
        <w:t>PRIMERO. De la competencia</w:t>
      </w:r>
      <w:bookmarkEnd w:id="58"/>
      <w:bookmarkEnd w:id="59"/>
      <w:bookmarkEnd w:id="60"/>
    </w:p>
    <w:p w14:paraId="5DFB4714" w14:textId="77777777" w:rsidR="00962E79" w:rsidRPr="00C7354D" w:rsidRDefault="00962E79" w:rsidP="009A0CB9">
      <w:pPr>
        <w:pStyle w:val="Prrafodelista"/>
        <w:tabs>
          <w:tab w:val="left" w:pos="567"/>
        </w:tabs>
        <w:spacing w:line="360" w:lineRule="auto"/>
        <w:ind w:left="0"/>
        <w:jc w:val="both"/>
        <w:rPr>
          <w:rFonts w:ascii="Palatino Linotype" w:hAnsi="Palatino Linotype"/>
          <w:color w:val="000000"/>
        </w:rPr>
      </w:pPr>
    </w:p>
    <w:p w14:paraId="0873CBF9" w14:textId="4CE72826" w:rsidR="00DA59C7" w:rsidRPr="00C7354D"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7354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354D">
        <w:rPr>
          <w:rFonts w:ascii="Palatino Linotype" w:eastAsia="Calibri" w:hAnsi="Palatino Linotype" w:cs="Times New Roman"/>
          <w:b/>
          <w:lang w:val="es-ES"/>
        </w:rPr>
        <w:t>Constitución Política de los Estados Unidos Mexicanos</w:t>
      </w:r>
      <w:r w:rsidRPr="00C7354D">
        <w:rPr>
          <w:rFonts w:ascii="Palatino Linotype" w:eastAsia="Calibri" w:hAnsi="Palatino Linotype" w:cs="Times New Roman"/>
          <w:lang w:val="es-ES"/>
        </w:rPr>
        <w:t xml:space="preserve">; 5, </w:t>
      </w:r>
      <w:r w:rsidRPr="00217B09">
        <w:rPr>
          <w:rFonts w:ascii="Palatino Linotype" w:eastAsia="Calibri" w:hAnsi="Palatino Linotype" w:cs="Times New Roman"/>
          <w:lang w:val="es-ES"/>
        </w:rPr>
        <w:t xml:space="preserve">párrafos </w:t>
      </w:r>
      <w:r w:rsidR="00217B09" w:rsidRPr="00CB0348">
        <w:rPr>
          <w:rFonts w:ascii="Palatino Linotype" w:eastAsia="Calibri" w:hAnsi="Palatino Linotype" w:cs="Times New Roman"/>
          <w:color w:val="000000" w:themeColor="text1"/>
          <w:lang w:val="es-ES"/>
        </w:rPr>
        <w:t>vigésimo segundo</w:t>
      </w:r>
      <w:r w:rsidR="00217B09">
        <w:rPr>
          <w:rFonts w:ascii="Palatino Linotype" w:eastAsia="Calibri" w:hAnsi="Palatino Linotype" w:cs="Times New Roman"/>
          <w:color w:val="000000" w:themeColor="text1"/>
          <w:lang w:val="es-ES"/>
        </w:rPr>
        <w:t xml:space="preserve">, </w:t>
      </w:r>
      <w:r w:rsidR="00217B09" w:rsidRPr="00CB0348">
        <w:rPr>
          <w:rFonts w:ascii="Palatino Linotype" w:eastAsia="Calibri" w:hAnsi="Palatino Linotype" w:cs="Times New Roman"/>
          <w:color w:val="000000" w:themeColor="text1"/>
          <w:lang w:val="es-ES"/>
        </w:rPr>
        <w:t xml:space="preserve">vigésimo </w:t>
      </w:r>
      <w:r w:rsidR="00217B09">
        <w:rPr>
          <w:rFonts w:ascii="Palatino Linotype" w:eastAsia="Calibri" w:hAnsi="Palatino Linotype" w:cs="Times New Roman"/>
          <w:color w:val="000000" w:themeColor="text1"/>
          <w:lang w:val="es-ES"/>
        </w:rPr>
        <w:t>tercero y vigésimo cuarto</w:t>
      </w:r>
      <w:r w:rsidR="00217B09" w:rsidRPr="00CB0348">
        <w:rPr>
          <w:rFonts w:ascii="Palatino Linotype" w:eastAsia="Calibri" w:hAnsi="Palatino Linotype" w:cs="Times New Roman"/>
          <w:color w:val="000000" w:themeColor="text1"/>
          <w:lang w:val="es-ES"/>
        </w:rPr>
        <w:t xml:space="preserve"> </w:t>
      </w:r>
      <w:r w:rsidRPr="00C7354D">
        <w:rPr>
          <w:rFonts w:ascii="Palatino Linotype" w:eastAsia="Calibri" w:hAnsi="Palatino Linotype" w:cs="Times New Roman"/>
          <w:lang w:val="es-ES"/>
        </w:rPr>
        <w:t xml:space="preserve">fracciones IV y V de la </w:t>
      </w:r>
      <w:r w:rsidRPr="00C7354D">
        <w:rPr>
          <w:rFonts w:ascii="Palatino Linotype" w:eastAsia="Calibri" w:hAnsi="Palatino Linotype" w:cs="Times New Roman"/>
          <w:b/>
          <w:lang w:val="es-ES"/>
        </w:rPr>
        <w:t>Constitución Política del Estado Libre y Soberano de México</w:t>
      </w:r>
      <w:r w:rsidRPr="00C7354D">
        <w:rPr>
          <w:rFonts w:ascii="Palatino Linotype" w:eastAsia="Calibri" w:hAnsi="Palatino Linotype" w:cs="Times New Roman"/>
          <w:lang w:val="es-ES"/>
        </w:rPr>
        <w:t xml:space="preserve">; artículos 1, 2 fracción II, 13, 29, 36 fracciones I y II, 176, 178, 179, 181 párrafo tercero y 185 </w:t>
      </w:r>
      <w:r w:rsidRPr="00C7354D">
        <w:rPr>
          <w:rFonts w:ascii="Palatino Linotype" w:eastAsia="Calibri" w:hAnsi="Palatino Linotype" w:cs="Arial"/>
          <w:lang w:val="es-ES"/>
        </w:rPr>
        <w:t xml:space="preserve">de la </w:t>
      </w:r>
      <w:r w:rsidRPr="00C7354D">
        <w:rPr>
          <w:rFonts w:ascii="Palatino Linotype" w:eastAsia="Calibri" w:hAnsi="Palatino Linotype" w:cs="Arial"/>
          <w:b/>
          <w:lang w:val="es-ES"/>
        </w:rPr>
        <w:t>Ley de Transparencia y Acceso a la Información Pública del Estado de México y Municipios</w:t>
      </w:r>
      <w:r w:rsidRPr="00C7354D">
        <w:rPr>
          <w:rFonts w:ascii="Palatino Linotype" w:eastAsia="Calibri" w:hAnsi="Palatino Linotype" w:cs="Arial"/>
          <w:lang w:val="es-ES"/>
        </w:rPr>
        <w:t xml:space="preserve">; y </w:t>
      </w:r>
      <w:r w:rsidR="00011036" w:rsidRPr="00C7354D">
        <w:rPr>
          <w:rFonts w:ascii="Palatino Linotype" w:eastAsia="Calibri" w:hAnsi="Palatino Linotype" w:cs="Arial"/>
          <w:lang w:val="es-ES"/>
        </w:rPr>
        <w:t xml:space="preserve">10, </w:t>
      </w:r>
      <w:r w:rsidRPr="00C7354D">
        <w:rPr>
          <w:rFonts w:ascii="Palatino Linotype" w:eastAsia="Calibri" w:hAnsi="Palatino Linotype" w:cs="Arial"/>
          <w:lang w:val="es-ES"/>
        </w:rPr>
        <w:t xml:space="preserve">7, 9 fracciones I y XXIV, y 11 del </w:t>
      </w:r>
      <w:r w:rsidRPr="00C7354D">
        <w:rPr>
          <w:rFonts w:ascii="Palatino Linotype" w:eastAsia="Calibri" w:hAnsi="Palatino Linotype" w:cs="Arial"/>
          <w:b/>
          <w:lang w:val="es-ES"/>
        </w:rPr>
        <w:t xml:space="preserve">Reglamento Interior del </w:t>
      </w:r>
      <w:r w:rsidRPr="00C7354D">
        <w:rPr>
          <w:rFonts w:ascii="Palatino Linotype" w:eastAsia="Calibri" w:hAnsi="Palatino Linotype" w:cs="Arial"/>
          <w:b/>
          <w:lang w:val="es-ES"/>
        </w:rPr>
        <w:lastRenderedPageBreak/>
        <w:t>Instituto de Transparencia, Acceso a la Información Pública y Protección de Datos Personales del Estado de México y Municipios</w:t>
      </w:r>
      <w:r w:rsidRPr="00C7354D">
        <w:rPr>
          <w:rFonts w:ascii="Palatino Linotype" w:hAnsi="Palatino Linotype"/>
        </w:rPr>
        <w:t>.</w:t>
      </w:r>
    </w:p>
    <w:p w14:paraId="522CEB67" w14:textId="77777777" w:rsidR="002E4871" w:rsidRPr="00C7354D"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C7354D" w:rsidRDefault="00F34201" w:rsidP="00CF0074">
      <w:pPr>
        <w:pStyle w:val="Ttulo1"/>
        <w:tabs>
          <w:tab w:val="left" w:pos="567"/>
        </w:tabs>
        <w:spacing w:before="0"/>
      </w:pPr>
      <w:bookmarkStart w:id="61" w:name="_Toc471845444"/>
      <w:bookmarkStart w:id="62" w:name="_Toc473812225"/>
      <w:bookmarkStart w:id="63" w:name="_Toc495430770"/>
      <w:bookmarkStart w:id="64" w:name="_Toc38013887"/>
      <w:r w:rsidRPr="00C7354D">
        <w:t>SEGUNDO. De la oportunidad y proced</w:t>
      </w:r>
      <w:r w:rsidR="00903242" w:rsidRPr="00C7354D">
        <w:t>encia</w:t>
      </w:r>
      <w:r w:rsidRPr="00C7354D">
        <w:t>.</w:t>
      </w:r>
      <w:bookmarkEnd w:id="61"/>
      <w:bookmarkEnd w:id="62"/>
      <w:bookmarkEnd w:id="63"/>
      <w:bookmarkEnd w:id="64"/>
    </w:p>
    <w:p w14:paraId="195EC81A" w14:textId="2891151F" w:rsidR="00F34201" w:rsidRPr="00C7354D"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0E7C4C2A" w14:textId="26667DB3" w:rsidR="00780E0C" w:rsidRPr="009A4B48" w:rsidRDefault="00F34201" w:rsidP="00780E0C">
      <w:pPr>
        <w:pStyle w:val="gmail-msolistparagraph"/>
        <w:numPr>
          <w:ilvl w:val="0"/>
          <w:numId w:val="1"/>
        </w:numPr>
        <w:spacing w:before="240" w:beforeAutospacing="0" w:after="240" w:afterAutospacing="0" w:line="360" w:lineRule="auto"/>
        <w:ind w:left="0" w:firstLine="0"/>
        <w:jc w:val="both"/>
        <w:rPr>
          <w:rFonts w:ascii="Cambria" w:hAnsi="Cambria"/>
        </w:rPr>
      </w:pPr>
      <w:bookmarkStart w:id="65" w:name="_Toc463524052"/>
      <w:r w:rsidRPr="00C7354D">
        <w:rPr>
          <w:rFonts w:ascii="Palatino Linotype" w:eastAsia="Calibri" w:hAnsi="Palatino Linotype" w:cs="Arial"/>
        </w:rPr>
        <w:t>El medio de impugnación fue presentado a través del Sistema de Acceso a la Información Mexiquense (SAIMEX)</w:t>
      </w:r>
      <w:r w:rsidRPr="00C7354D">
        <w:rPr>
          <w:rFonts w:ascii="Palatino Linotype" w:eastAsia="Calibri" w:hAnsi="Palatino Linotype" w:cs="Arial"/>
          <w:b/>
        </w:rPr>
        <w:t>,</w:t>
      </w:r>
      <w:r w:rsidRPr="00C7354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7354D">
        <w:rPr>
          <w:rFonts w:ascii="Palatino Linotype" w:eastAsia="Calibri" w:hAnsi="Palatino Linotype" w:cs="Arial"/>
          <w:b/>
        </w:rPr>
        <w:t>SUJETO OBLIGADO</w:t>
      </w:r>
      <w:r w:rsidRPr="00C7354D">
        <w:rPr>
          <w:rFonts w:ascii="Palatino Linotype" w:eastAsia="Calibri" w:hAnsi="Palatino Linotype" w:cs="Arial"/>
        </w:rPr>
        <w:t xml:space="preserve"> entregó respuesta el </w:t>
      </w:r>
      <w:bookmarkStart w:id="66" w:name="_Toc468394898"/>
      <w:r w:rsidR="002E22A4">
        <w:rPr>
          <w:rFonts w:ascii="Palatino Linotype" w:eastAsia="Calibri" w:hAnsi="Palatino Linotype" w:cs="Arial"/>
        </w:rPr>
        <w:t xml:space="preserve">día </w:t>
      </w:r>
      <w:r w:rsidR="0024273F">
        <w:rPr>
          <w:rFonts w:ascii="Palatino Linotype" w:eastAsia="Calibri" w:hAnsi="Palatino Linotype" w:cs="Arial"/>
          <w:lang w:val="es-AR"/>
        </w:rPr>
        <w:t>veinti</w:t>
      </w:r>
      <w:r w:rsidR="00780E0C">
        <w:rPr>
          <w:rFonts w:ascii="Palatino Linotype" w:eastAsia="Calibri" w:hAnsi="Palatino Linotype" w:cs="Arial"/>
          <w:lang w:val="es-AR"/>
        </w:rPr>
        <w:t xml:space="preserve">séis </w:t>
      </w:r>
      <w:r w:rsidR="00807ED7" w:rsidRPr="00C7354D">
        <w:rPr>
          <w:rFonts w:ascii="Palatino Linotype" w:eastAsia="Calibri" w:hAnsi="Palatino Linotype" w:cs="Arial"/>
          <w:lang w:val="es-AR"/>
        </w:rPr>
        <w:t>(</w:t>
      </w:r>
      <w:r w:rsidR="0024273F">
        <w:rPr>
          <w:rFonts w:ascii="Palatino Linotype" w:eastAsia="Calibri" w:hAnsi="Palatino Linotype" w:cs="Arial"/>
          <w:lang w:val="es-AR"/>
        </w:rPr>
        <w:t>2</w:t>
      </w:r>
      <w:r w:rsidR="00780E0C">
        <w:rPr>
          <w:rFonts w:ascii="Palatino Linotype" w:eastAsia="Calibri" w:hAnsi="Palatino Linotype" w:cs="Arial"/>
          <w:lang w:val="es-AR"/>
        </w:rPr>
        <w:t>6</w:t>
      </w:r>
      <w:r w:rsidR="00807ED7" w:rsidRPr="00C7354D">
        <w:rPr>
          <w:rFonts w:ascii="Palatino Linotype" w:hAnsi="Palatino Linotype"/>
          <w:i/>
        </w:rPr>
        <w:t xml:space="preserve">) </w:t>
      </w:r>
      <w:r w:rsidR="00216B6F">
        <w:rPr>
          <w:rFonts w:ascii="Palatino Linotype" w:hAnsi="Palatino Linotype"/>
        </w:rPr>
        <w:t xml:space="preserve">de </w:t>
      </w:r>
      <w:r w:rsidR="00780E0C">
        <w:rPr>
          <w:rFonts w:ascii="Palatino Linotype" w:hAnsi="Palatino Linotype"/>
        </w:rPr>
        <w:t>febrero</w:t>
      </w:r>
      <w:r w:rsidR="00216B6F">
        <w:rPr>
          <w:rFonts w:ascii="Palatino Linotype" w:hAnsi="Palatino Linotype"/>
        </w:rPr>
        <w:t xml:space="preserve"> </w:t>
      </w:r>
      <w:r w:rsidR="00807ED7" w:rsidRPr="00C7354D">
        <w:rPr>
          <w:rFonts w:ascii="Palatino Linotype" w:hAnsi="Palatino Linotype"/>
        </w:rPr>
        <w:t xml:space="preserve">de </w:t>
      </w:r>
      <w:r w:rsidR="00E91B4E" w:rsidRPr="00C7354D">
        <w:rPr>
          <w:rFonts w:ascii="Palatino Linotype" w:hAnsi="Palatino Linotype"/>
        </w:rPr>
        <w:t xml:space="preserve">dos mil </w:t>
      </w:r>
      <w:r w:rsidR="007C1290">
        <w:rPr>
          <w:rFonts w:ascii="Palatino Linotype" w:hAnsi="Palatino Linotype"/>
        </w:rPr>
        <w:t>veinte</w:t>
      </w:r>
      <w:r w:rsidR="00807ED7" w:rsidRPr="00C7354D">
        <w:rPr>
          <w:rFonts w:ascii="Palatino Linotype" w:eastAsia="Calibri" w:hAnsi="Palatino Linotype" w:cs="Arial"/>
        </w:rPr>
        <w:t xml:space="preserve">, </w:t>
      </w:r>
      <w:r w:rsidR="00807ED7" w:rsidRPr="00C7354D">
        <w:rPr>
          <w:rFonts w:ascii="Palatino Linotype" w:hAnsi="Palatino Linotype" w:cs="Arial"/>
        </w:rPr>
        <w:t xml:space="preserve">de tal forma que el plazo para interponer el recurso de revisión transcurrió del día </w:t>
      </w:r>
      <w:r w:rsidR="0024273F">
        <w:rPr>
          <w:rFonts w:ascii="Palatino Linotype" w:eastAsia="Calibri" w:hAnsi="Palatino Linotype" w:cs="Arial"/>
          <w:lang w:val="es-AR"/>
        </w:rPr>
        <w:t xml:space="preserve">veintisiete </w:t>
      </w:r>
      <w:r w:rsidR="0024273F" w:rsidRPr="00C7354D">
        <w:rPr>
          <w:rFonts w:ascii="Palatino Linotype" w:eastAsia="Calibri" w:hAnsi="Palatino Linotype" w:cs="Arial"/>
          <w:lang w:val="es-AR"/>
        </w:rPr>
        <w:t>(</w:t>
      </w:r>
      <w:r w:rsidR="0024273F">
        <w:rPr>
          <w:rFonts w:ascii="Palatino Linotype" w:eastAsia="Calibri" w:hAnsi="Palatino Linotype" w:cs="Arial"/>
          <w:lang w:val="es-AR"/>
        </w:rPr>
        <w:t>27</w:t>
      </w:r>
      <w:r w:rsidR="0024273F" w:rsidRPr="00C7354D">
        <w:rPr>
          <w:rFonts w:ascii="Palatino Linotype" w:hAnsi="Palatino Linotype"/>
          <w:i/>
        </w:rPr>
        <w:t xml:space="preserve">) </w:t>
      </w:r>
      <w:r w:rsidR="0024273F">
        <w:rPr>
          <w:rFonts w:ascii="Palatino Linotype" w:hAnsi="Palatino Linotype"/>
        </w:rPr>
        <w:t xml:space="preserve">de </w:t>
      </w:r>
      <w:r w:rsidR="00780E0C">
        <w:rPr>
          <w:rFonts w:ascii="Palatino Linotype" w:hAnsi="Palatino Linotype"/>
        </w:rPr>
        <w:t>febrero</w:t>
      </w:r>
      <w:r w:rsidR="00216B6F">
        <w:rPr>
          <w:rFonts w:ascii="Palatino Linotype" w:hAnsi="Palatino Linotype"/>
        </w:rPr>
        <w:t xml:space="preserve"> </w:t>
      </w:r>
      <w:r w:rsidR="00807ED7" w:rsidRPr="00C7354D">
        <w:rPr>
          <w:rFonts w:ascii="Palatino Linotype" w:hAnsi="Palatino Linotype" w:cs="Arial"/>
        </w:rPr>
        <w:t xml:space="preserve">al </w:t>
      </w:r>
      <w:r w:rsidR="0024273F">
        <w:rPr>
          <w:rFonts w:ascii="Palatino Linotype" w:hAnsi="Palatino Linotype" w:cs="Arial"/>
        </w:rPr>
        <w:t>diecisiete</w:t>
      </w:r>
      <w:r w:rsidR="00216B6F">
        <w:rPr>
          <w:rFonts w:ascii="Palatino Linotype" w:hAnsi="Palatino Linotype" w:cs="Arial"/>
        </w:rPr>
        <w:t xml:space="preserve"> </w:t>
      </w:r>
      <w:r w:rsidR="00807ED7" w:rsidRPr="00C7354D">
        <w:rPr>
          <w:rFonts w:ascii="Palatino Linotype" w:hAnsi="Palatino Linotype" w:cs="Arial"/>
        </w:rPr>
        <w:t>(</w:t>
      </w:r>
      <w:r w:rsidR="0024273F">
        <w:rPr>
          <w:rFonts w:ascii="Palatino Linotype" w:hAnsi="Palatino Linotype" w:cs="Arial"/>
        </w:rPr>
        <w:t>17</w:t>
      </w:r>
      <w:r w:rsidR="00807ED7" w:rsidRPr="00C7354D">
        <w:rPr>
          <w:rFonts w:ascii="Palatino Linotype" w:hAnsi="Palatino Linotype" w:cs="Arial"/>
        </w:rPr>
        <w:t>) de</w:t>
      </w:r>
      <w:r w:rsidR="00216B6F">
        <w:rPr>
          <w:rFonts w:ascii="Palatino Linotype" w:hAnsi="Palatino Linotype" w:cs="Arial"/>
        </w:rPr>
        <w:t xml:space="preserve"> </w:t>
      </w:r>
      <w:r w:rsidR="00780E0C">
        <w:rPr>
          <w:rFonts w:ascii="Palatino Linotype" w:hAnsi="Palatino Linotype" w:cs="Arial"/>
        </w:rPr>
        <w:t>marzo</w:t>
      </w:r>
      <w:r w:rsidR="00807ED7" w:rsidRPr="00C7354D">
        <w:rPr>
          <w:rFonts w:ascii="Palatino Linotype" w:hAnsi="Palatino Linotype" w:cs="Arial"/>
        </w:rPr>
        <w:t xml:space="preserve"> de dos mil </w:t>
      </w:r>
      <w:r w:rsidR="007C1290">
        <w:rPr>
          <w:rFonts w:ascii="Palatino Linotype" w:hAnsi="Palatino Linotype" w:cs="Arial"/>
        </w:rPr>
        <w:t>veinte</w:t>
      </w:r>
      <w:r w:rsidR="00807ED7" w:rsidRPr="00C7354D">
        <w:rPr>
          <w:rFonts w:ascii="Palatino Linotype" w:hAnsi="Palatino Linotype" w:cs="Arial"/>
        </w:rPr>
        <w:t>;</w:t>
      </w:r>
      <w:r w:rsidR="00807ED7" w:rsidRPr="00C7354D">
        <w:rPr>
          <w:rFonts w:ascii="Palatino Linotype" w:eastAsia="Calibri" w:hAnsi="Palatino Linotype" w:cs="Arial"/>
        </w:rPr>
        <w:t xml:space="preserve"> </w:t>
      </w:r>
      <w:r w:rsidR="00807ED7" w:rsidRPr="00C7354D">
        <w:rPr>
          <w:rFonts w:ascii="Palatino Linotype" w:hAnsi="Palatino Linotype" w:cs="Arial"/>
        </w:rPr>
        <w:t xml:space="preserve">por lo que si presentó su inconformidad el día </w:t>
      </w:r>
      <w:r w:rsidR="00312FD5">
        <w:rPr>
          <w:rFonts w:ascii="Palatino Linotype" w:hAnsi="Palatino Linotype" w:cs="Arial"/>
        </w:rPr>
        <w:t>veinti</w:t>
      </w:r>
      <w:r w:rsidR="00780E0C">
        <w:rPr>
          <w:rFonts w:ascii="Palatino Linotype" w:hAnsi="Palatino Linotype" w:cs="Arial"/>
        </w:rPr>
        <w:t xml:space="preserve">séis </w:t>
      </w:r>
      <w:r w:rsidR="005D38C8" w:rsidRPr="00C7354D">
        <w:rPr>
          <w:rFonts w:ascii="Palatino Linotype" w:eastAsia="Calibri" w:hAnsi="Palatino Linotype" w:cs="Arial"/>
          <w:lang w:val="es-AR"/>
        </w:rPr>
        <w:t>(</w:t>
      </w:r>
      <w:r w:rsidR="00312FD5">
        <w:rPr>
          <w:rFonts w:ascii="Palatino Linotype" w:eastAsia="Calibri" w:hAnsi="Palatino Linotype" w:cs="Arial"/>
          <w:lang w:val="es-AR"/>
        </w:rPr>
        <w:t>2</w:t>
      </w:r>
      <w:r w:rsidR="00780E0C">
        <w:rPr>
          <w:rFonts w:ascii="Palatino Linotype" w:eastAsia="Calibri" w:hAnsi="Palatino Linotype" w:cs="Arial"/>
          <w:lang w:val="es-AR"/>
        </w:rPr>
        <w:t>6</w:t>
      </w:r>
      <w:r w:rsidR="005D38C8" w:rsidRPr="00C7354D">
        <w:rPr>
          <w:rFonts w:ascii="Palatino Linotype" w:hAnsi="Palatino Linotype"/>
          <w:i/>
        </w:rPr>
        <w:t xml:space="preserve">) </w:t>
      </w:r>
      <w:bookmarkStart w:id="67" w:name="_Toc495430771"/>
      <w:bookmarkStart w:id="68" w:name="_Toc517976096"/>
      <w:bookmarkStart w:id="69" w:name="_Toc458528990"/>
      <w:bookmarkStart w:id="70" w:name="_Toc473812227"/>
      <w:bookmarkEnd w:id="65"/>
      <w:bookmarkEnd w:id="66"/>
      <w:r w:rsidR="004618AE">
        <w:rPr>
          <w:rFonts w:ascii="Palatino Linotype" w:hAnsi="Palatino Linotype"/>
        </w:rPr>
        <w:t xml:space="preserve">de </w:t>
      </w:r>
      <w:r w:rsidR="00780E0C">
        <w:rPr>
          <w:rFonts w:ascii="Palatino Linotype" w:hAnsi="Palatino Linotype"/>
        </w:rPr>
        <w:t>febrero</w:t>
      </w:r>
      <w:r w:rsidR="004618AE">
        <w:rPr>
          <w:rFonts w:ascii="Palatino Linotype" w:hAnsi="Palatino Linotype"/>
        </w:rPr>
        <w:t xml:space="preserve"> </w:t>
      </w:r>
      <w:r w:rsidR="004618AE" w:rsidRPr="00C7354D">
        <w:rPr>
          <w:rFonts w:ascii="Palatino Linotype" w:hAnsi="Palatino Linotype"/>
        </w:rPr>
        <w:t xml:space="preserve">de dos mil </w:t>
      </w:r>
      <w:r w:rsidR="004618AE">
        <w:rPr>
          <w:rFonts w:ascii="Palatino Linotype" w:hAnsi="Palatino Linotype"/>
        </w:rPr>
        <w:t>veinte</w:t>
      </w:r>
      <w:r w:rsidR="005F0CF0">
        <w:rPr>
          <w:rFonts w:ascii="Palatino Linotype" w:hAnsi="Palatino Linotype" w:cs="Arial"/>
        </w:rPr>
        <w:t xml:space="preserve">, </w:t>
      </w:r>
      <w:r w:rsidR="005F0CF0" w:rsidRPr="00C7354D">
        <w:rPr>
          <w:rFonts w:ascii="Palatino Linotype" w:hAnsi="Palatino Linotype" w:cs="Arial"/>
          <w:color w:val="000000" w:themeColor="text1"/>
        </w:rPr>
        <w:t xml:space="preserve">éste se encuentra dentro de los márgenes temporales previstos en el artículo 178 de la </w:t>
      </w:r>
      <w:r w:rsidR="005F0CF0" w:rsidRPr="00C7354D">
        <w:rPr>
          <w:rFonts w:ascii="Palatino Linotype" w:hAnsi="Palatino Linotype" w:cs="Arial"/>
          <w:b/>
          <w:color w:val="000000" w:themeColor="text1"/>
        </w:rPr>
        <w:t>Ley de Transparencia y Acceso a la Información Pública del Estado de México y Municipios.</w:t>
      </w:r>
      <w:r w:rsidR="00780E0C" w:rsidRPr="00780E0C">
        <w:rPr>
          <w:rFonts w:ascii="Palatino Linotype" w:hAnsi="Palatino Linotype" w:cs="Arial"/>
        </w:rPr>
        <w:t xml:space="preserve"> </w:t>
      </w:r>
      <w:r w:rsidR="00780E0C" w:rsidRPr="009A4B48">
        <w:rPr>
          <w:rFonts w:ascii="Palatino Linotype" w:hAnsi="Palatino Linotype" w:cs="Arial"/>
        </w:rPr>
        <w:t>,</w:t>
      </w:r>
      <w:r w:rsidR="00780E0C" w:rsidRPr="009A4B48">
        <w:rPr>
          <w:rFonts w:ascii="Palatino Linotype" w:hAnsi="Palatino Linotype"/>
        </w:rPr>
        <w:t xml:space="preserve"> </w:t>
      </w:r>
      <w:r w:rsidR="00780E0C" w:rsidRPr="009A4B48">
        <w:rPr>
          <w:rFonts w:ascii="Palatino Linotype" w:hAnsi="Palatino Linotype"/>
          <w:lang w:val="es-ES_tradnl"/>
        </w:rPr>
        <w:t>tal circunstancia no es determinante para declararlo extemporáneo, toda vez que el tiempo concedido es para delimitar el término en que puede impugnarse la respuesta, lo cual no impide que se presente antes de iniciado el plazo previsto.</w:t>
      </w:r>
    </w:p>
    <w:p w14:paraId="5182B110" w14:textId="77777777" w:rsidR="00780E0C" w:rsidRPr="009A4B48" w:rsidRDefault="00780E0C" w:rsidP="00780E0C">
      <w:pPr>
        <w:pStyle w:val="gmail-msolistparagraph"/>
        <w:numPr>
          <w:ilvl w:val="0"/>
          <w:numId w:val="1"/>
        </w:numPr>
        <w:spacing w:before="240" w:beforeAutospacing="0" w:after="240" w:afterAutospacing="0" w:line="360" w:lineRule="auto"/>
        <w:ind w:left="0" w:firstLine="0"/>
        <w:jc w:val="both"/>
        <w:rPr>
          <w:rFonts w:ascii="Cambria" w:hAnsi="Cambria"/>
        </w:rPr>
      </w:pPr>
      <w:r w:rsidRPr="009A4B48">
        <w:rPr>
          <w:rFonts w:ascii="Palatino Linotype" w:hAnsi="Palatino Linotype"/>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1DCF896F" w14:textId="77777777" w:rsidR="00780E0C" w:rsidRPr="009A4B48" w:rsidRDefault="00780E0C" w:rsidP="00780E0C">
      <w:pPr>
        <w:spacing w:line="360" w:lineRule="auto"/>
        <w:ind w:left="567" w:right="616"/>
        <w:jc w:val="both"/>
        <w:rPr>
          <w:rFonts w:ascii="Cambria" w:eastAsia="Times New Roman" w:hAnsi="Cambria" w:cs="Times New Roman"/>
          <w:lang w:val="es-MX" w:eastAsia="es-MX"/>
        </w:rPr>
      </w:pPr>
      <w:r w:rsidRPr="009A4B48">
        <w:rPr>
          <w:rFonts w:ascii="Palatino Linotype" w:eastAsia="Times New Roman" w:hAnsi="Palatino Linotype" w:cs="Times New Roman"/>
          <w:b/>
          <w:bCs/>
          <w:i/>
          <w:iCs/>
          <w:sz w:val="22"/>
          <w:szCs w:val="22"/>
          <w:lang w:eastAsia="es-MX"/>
        </w:rPr>
        <w:lastRenderedPageBreak/>
        <w:t>RECURSO DE RECLAMACIÓN. SU INTERPOSICIÓN NO ES EXTEMPORÁNEA SI SE REALIZA ANTES DE QUE INICIE EL PLAZO PARA HACERLO.</w:t>
      </w:r>
      <w:r w:rsidRPr="009A4B48">
        <w:rPr>
          <w:rFonts w:ascii="Palatino Linotype" w:eastAsia="Times New Roman" w:hAnsi="Palatino Linotype" w:cs="Times New Roman"/>
          <w:i/>
          <w:iCs/>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DD819E7" w14:textId="77777777" w:rsidR="00780E0C" w:rsidRPr="009A4B48" w:rsidRDefault="00780E0C" w:rsidP="00780E0C">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9A4B48">
        <w:rPr>
          <w:rFonts w:ascii="Palatino Linotype" w:eastAsia="Times New Roman" w:hAnsi="Palatino Linotype" w:cs="Times New Roman"/>
          <w:lang w:eastAsia="es-MX"/>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9A4B48">
        <w:rPr>
          <w:rFonts w:ascii="Palatino Linotype" w:eastAsia="Times New Roman" w:hAnsi="Palatino Linotype" w:cs="Times New Roman"/>
          <w:b/>
          <w:bCs/>
          <w:lang w:eastAsia="es-MX"/>
        </w:rPr>
        <w:t>SUJETO OBLIGADO</w:t>
      </w:r>
      <w:r w:rsidRPr="009A4B48">
        <w:rPr>
          <w:rFonts w:ascii="Palatino Linotype" w:eastAsia="Times New Roman" w:hAnsi="Palatino Linotype" w:cs="Times New Roman"/>
          <w:lang w:eastAsia="es-MX"/>
        </w:rPr>
        <w:t>.</w:t>
      </w:r>
    </w:p>
    <w:p w14:paraId="45F17E1F" w14:textId="3B572906" w:rsidR="0002372A" w:rsidRDefault="0002372A" w:rsidP="005F0CF0">
      <w:pPr>
        <w:pStyle w:val="Prrafodelista"/>
        <w:tabs>
          <w:tab w:val="left" w:pos="567"/>
        </w:tabs>
        <w:spacing w:before="240" w:after="240" w:line="360" w:lineRule="auto"/>
        <w:ind w:left="0"/>
        <w:jc w:val="both"/>
        <w:rPr>
          <w:rFonts w:ascii="Palatino Linotype" w:hAnsi="Palatino Linotype" w:cs="Arial"/>
        </w:rPr>
      </w:pPr>
    </w:p>
    <w:p w14:paraId="3A398C17" w14:textId="25F2A4DA" w:rsidR="004618AE" w:rsidRPr="00C7354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Pr>
          <w:rFonts w:ascii="Palatino Linotype" w:hAnsi="Palatino Linotype" w:cs="Arial"/>
          <w:lang w:val="es-ES"/>
        </w:rPr>
        <w:t>Por otra parte, d</w:t>
      </w:r>
      <w:r w:rsidRPr="00C7354D">
        <w:rPr>
          <w:rFonts w:ascii="Palatino Linotype" w:hAnsi="Palatino Linotype" w:cs="Arial"/>
          <w:lang w:val="es-ES"/>
        </w:rPr>
        <w:t xml:space="preserve">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C7354D">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w:t>
      </w:r>
      <w:r w:rsidRPr="00C7354D">
        <w:rPr>
          <w:rFonts w:ascii="Palatino Linotype" w:hAnsi="Palatino Linotype" w:cs="Arial"/>
        </w:rPr>
        <w:lastRenderedPageBreak/>
        <w:t xml:space="preserve">numeral 155 párrafo tercero de la Ley de la materia, en concatenación con el </w:t>
      </w:r>
      <w:r w:rsidRPr="00C7354D">
        <w:rPr>
          <w:rFonts w:ascii="Palatino Linotype" w:hAnsi="Palatino Linotype" w:cs="Arial"/>
          <w:lang w:val="es-ES_tradnl"/>
        </w:rPr>
        <w:t>artículo</w:t>
      </w:r>
      <w:r w:rsidRPr="00C7354D">
        <w:rPr>
          <w:rFonts w:ascii="Palatino Linotype" w:hAnsi="Palatino Linotype" w:cs="Arial"/>
        </w:rPr>
        <w:t xml:space="preserve"> 180 del mismo ordenamiento.</w:t>
      </w:r>
    </w:p>
    <w:p w14:paraId="4CC02652" w14:textId="77777777" w:rsidR="004618AE" w:rsidRPr="00C7354D" w:rsidRDefault="004618AE" w:rsidP="004618AE">
      <w:pPr>
        <w:pStyle w:val="Prrafodelista"/>
        <w:tabs>
          <w:tab w:val="left" w:pos="567"/>
        </w:tabs>
        <w:spacing w:line="360" w:lineRule="auto"/>
        <w:ind w:left="0"/>
        <w:jc w:val="both"/>
        <w:rPr>
          <w:rFonts w:ascii="Palatino Linotype" w:hAnsi="Palatino Linotype"/>
          <w:b/>
        </w:rPr>
      </w:pPr>
    </w:p>
    <w:p w14:paraId="028AFB13" w14:textId="77777777" w:rsidR="004618AE" w:rsidRPr="00C7354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8CEAEDE" w14:textId="77777777" w:rsidR="004618AE" w:rsidRPr="00C7354D"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C173F83" w14:textId="77777777" w:rsidR="004618AE" w:rsidRPr="00C7354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EC4C4C" w14:textId="77777777" w:rsidR="004618AE" w:rsidRPr="00C7354D"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E37D2ED" w14:textId="77777777" w:rsidR="004618AE" w:rsidRPr="00C7354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A3CDB3" w14:textId="77777777" w:rsidR="004618AE" w:rsidRPr="00C7354D"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D1732C1" w14:textId="77777777" w:rsidR="004618AE" w:rsidRPr="00210FA9"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C7354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02930947" w14:textId="77777777" w:rsidR="005D38C8" w:rsidRPr="00CB0348" w:rsidRDefault="005D38C8" w:rsidP="005D38C8">
      <w:pPr>
        <w:pStyle w:val="Prrafodelista"/>
        <w:spacing w:line="360" w:lineRule="auto"/>
        <w:ind w:left="0"/>
        <w:jc w:val="both"/>
        <w:rPr>
          <w:rFonts w:ascii="Palatino Linotype" w:hAnsi="Palatino Linotype"/>
          <w:b/>
          <w:color w:val="000000" w:themeColor="text1"/>
        </w:rPr>
      </w:pPr>
    </w:p>
    <w:p w14:paraId="05934F77" w14:textId="53411508" w:rsidR="006C0765" w:rsidRDefault="006C0765" w:rsidP="006C0765">
      <w:pPr>
        <w:pStyle w:val="Ttulo1"/>
        <w:tabs>
          <w:tab w:val="left" w:pos="567"/>
        </w:tabs>
        <w:spacing w:before="0"/>
      </w:pPr>
      <w:bookmarkStart w:id="71" w:name="_Toc38013888"/>
      <w:bookmarkStart w:id="72" w:name="_Toc503429775"/>
      <w:bookmarkStart w:id="73" w:name="_Toc505889807"/>
      <w:bookmarkStart w:id="74" w:name="_Toc508908146"/>
      <w:bookmarkStart w:id="75" w:name="_Toc17311661"/>
      <w:bookmarkStart w:id="76" w:name="_Toc482887020"/>
      <w:r>
        <w:t>TERCERO. De</w:t>
      </w:r>
      <w:r w:rsidRPr="00C7354D">
        <w:t>l</w:t>
      </w:r>
      <w:r>
        <w:t xml:space="preserve"> planteamiento de la Litis</w:t>
      </w:r>
      <w:r w:rsidRPr="00C7354D">
        <w:t>.</w:t>
      </w:r>
      <w:bookmarkEnd w:id="71"/>
    </w:p>
    <w:p w14:paraId="02D0AAD4" w14:textId="77777777" w:rsidR="006C0765" w:rsidRDefault="006C0765" w:rsidP="006C0765">
      <w:pPr>
        <w:rPr>
          <w:lang w:val="es-MX" w:eastAsia="en-US"/>
        </w:rPr>
      </w:pPr>
    </w:p>
    <w:p w14:paraId="34E2416F" w14:textId="0FBFC76A" w:rsidR="006C0765" w:rsidRPr="00B05CF2" w:rsidRDefault="006C0765" w:rsidP="006C0765">
      <w:pPr>
        <w:numPr>
          <w:ilvl w:val="0"/>
          <w:numId w:val="1"/>
        </w:numPr>
        <w:spacing w:before="240" w:after="240" w:line="360" w:lineRule="auto"/>
        <w:ind w:left="0" w:firstLine="0"/>
        <w:contextualSpacing/>
        <w:jc w:val="both"/>
        <w:rPr>
          <w:rFonts w:ascii="Palatino Linotype" w:hAnsi="Palatino Linotype"/>
          <w:i/>
        </w:rPr>
      </w:pPr>
      <w:r w:rsidRPr="005C2D78">
        <w:rPr>
          <w:rFonts w:ascii="Palatino Linotype" w:hAnsi="Palatino Linotype" w:cs="Arial"/>
        </w:rPr>
        <w:t xml:space="preserve">De las constancias en el expediente al rubro indicado, se desprende que el particular solicitó información respecto de </w:t>
      </w:r>
      <w:r w:rsidR="00E10977">
        <w:rPr>
          <w:rFonts w:ascii="Palatino Linotype" w:hAnsi="Palatino Linotype" w:cs="Arial"/>
        </w:rPr>
        <w:t xml:space="preserve">la normatividad aplicable </w:t>
      </w:r>
      <w:r w:rsidR="00E10977" w:rsidRPr="00C72AAC">
        <w:rPr>
          <w:rFonts w:ascii="Palatino Linotype" w:eastAsia="Times New Roman" w:hAnsi="Palatino Linotype" w:cs="Times New Roman"/>
          <w:lang w:val="es-MX" w:eastAsia="es-MX"/>
        </w:rPr>
        <w:t>para el registro de los Comités Ciudadanos de Prevención de Protección Civil</w:t>
      </w:r>
      <w:r w:rsidRPr="005C2D78">
        <w:rPr>
          <w:rFonts w:ascii="Palatino Linotype" w:hAnsi="Palatino Linotype" w:cs="Arial"/>
        </w:rPr>
        <w:t xml:space="preserve">, en este sentido y derivado de la respuesta por parte del </w:t>
      </w:r>
      <w:r w:rsidRPr="005C2D78">
        <w:rPr>
          <w:rFonts w:ascii="Palatino Linotype" w:hAnsi="Palatino Linotype" w:cs="Arial"/>
          <w:b/>
        </w:rPr>
        <w:t>SUJETO OBLIGADO</w:t>
      </w:r>
      <w:r w:rsidRPr="005C2D78">
        <w:rPr>
          <w:rFonts w:ascii="Palatino Linotype" w:hAnsi="Palatino Linotype" w:cs="Arial"/>
        </w:rPr>
        <w:t>, el Particular interpuso el Recurso de Revisión</w:t>
      </w:r>
      <w:r w:rsidRPr="005C2D78">
        <w:rPr>
          <w:rFonts w:ascii="Palatino Linotype" w:hAnsi="Palatino Linotype"/>
        </w:rPr>
        <w:t xml:space="preserve"> ante este órgano Garante inconformándose por la </w:t>
      </w:r>
      <w:r w:rsidR="00E10977">
        <w:rPr>
          <w:rFonts w:ascii="Palatino Linotype" w:hAnsi="Palatino Linotype"/>
        </w:rPr>
        <w:t>falta de fundamentación y motivación</w:t>
      </w:r>
      <w:r w:rsidRPr="005C2D78">
        <w:rPr>
          <w:rFonts w:ascii="Palatino Linotype" w:hAnsi="Palatino Linotype"/>
        </w:rPr>
        <w:t>.</w:t>
      </w:r>
    </w:p>
    <w:p w14:paraId="66F5121E" w14:textId="2C0E4CEC" w:rsidR="006C0765" w:rsidRPr="00B05CF2" w:rsidRDefault="006C0765" w:rsidP="006C0765">
      <w:pPr>
        <w:pStyle w:val="Prrafodelista"/>
        <w:numPr>
          <w:ilvl w:val="0"/>
          <w:numId w:val="1"/>
        </w:numPr>
        <w:spacing w:before="240" w:after="240" w:line="360" w:lineRule="auto"/>
        <w:ind w:left="0" w:right="49" w:firstLine="0"/>
        <w:jc w:val="both"/>
        <w:rPr>
          <w:rFonts w:ascii="Palatino Linotype" w:hAnsi="Palatino Linotype"/>
        </w:rPr>
      </w:pPr>
      <w:r w:rsidRPr="00FD09AE">
        <w:rPr>
          <w:rFonts w:ascii="Palatino Linotype" w:eastAsia="Calibri" w:hAnsi="Palatino Linotype" w:cs="Arial"/>
        </w:rPr>
        <w:t xml:space="preserve">Cabe señalar </w:t>
      </w:r>
      <w:r w:rsidRPr="00FD09AE">
        <w:rPr>
          <w:rFonts w:ascii="Palatino Linotype" w:hAnsi="Palatino Linotype" w:cs="Arial"/>
        </w:rPr>
        <w:t xml:space="preserve">que </w:t>
      </w:r>
      <w:r w:rsidRPr="00FD09AE">
        <w:rPr>
          <w:rFonts w:ascii="Palatino Linotype" w:eastAsia="Times New Roman" w:hAnsi="Palatino Linotype" w:cs="Arial"/>
          <w:lang w:val="es-ES"/>
        </w:rPr>
        <w:t>e</w:t>
      </w:r>
      <w:r w:rsidRPr="00FD09AE">
        <w:rPr>
          <w:rFonts w:ascii="Palatino Linotype" w:eastAsia="Calibri" w:hAnsi="Palatino Linotype" w:cs="Arial"/>
          <w:lang w:val="es-ES"/>
        </w:rPr>
        <w:t xml:space="preserve">l </w:t>
      </w:r>
      <w:r w:rsidRPr="00FD09AE">
        <w:rPr>
          <w:rFonts w:ascii="Palatino Linotype" w:hAnsi="Palatino Linotype" w:cs="Arial"/>
          <w:b/>
        </w:rPr>
        <w:t>SUJETO OBLIGADO</w:t>
      </w:r>
      <w:r w:rsidRPr="00FD09AE">
        <w:rPr>
          <w:rFonts w:ascii="Palatino Linotype" w:hAnsi="Palatino Linotype" w:cs="Arial"/>
        </w:rPr>
        <w:t xml:space="preserve"> rindió su Informe </w:t>
      </w:r>
      <w:r>
        <w:rPr>
          <w:rFonts w:ascii="Palatino Linotype" w:hAnsi="Palatino Linotype" w:cs="Arial"/>
        </w:rPr>
        <w:t>justificado</w:t>
      </w:r>
      <w:r w:rsidRPr="00FD09AE">
        <w:rPr>
          <w:rFonts w:ascii="Palatino Linotype" w:hAnsi="Palatino Linotype" w:cs="Arial"/>
        </w:rPr>
        <w:t xml:space="preserve"> </w:t>
      </w:r>
      <w:r w:rsidRPr="00FD09AE">
        <w:rPr>
          <w:rFonts w:ascii="Palatino Linotype" w:hAnsi="Palatino Linotype"/>
        </w:rPr>
        <w:t xml:space="preserve">para manifestar lo que a Derecho le asistiera y conviniera, </w:t>
      </w:r>
      <w:r>
        <w:rPr>
          <w:rFonts w:ascii="Palatino Linotype" w:eastAsia="Times New Roman" w:hAnsi="Palatino Linotype" w:cs="Arial"/>
          <w:lang w:eastAsia="es-MX"/>
        </w:rPr>
        <w:t xml:space="preserve">pero en el mismo </w:t>
      </w:r>
      <w:r w:rsidR="00780E0C">
        <w:rPr>
          <w:rFonts w:ascii="Palatino Linotype" w:eastAsia="Times New Roman" w:hAnsi="Palatino Linotype" w:cs="Arial"/>
          <w:lang w:eastAsia="es-MX"/>
        </w:rPr>
        <w:t>ratifica su respuesta inicial.</w:t>
      </w:r>
    </w:p>
    <w:p w14:paraId="15ACB5AF" w14:textId="1E1BB8F5" w:rsidR="006C0765" w:rsidRPr="006C0765" w:rsidRDefault="006C0765" w:rsidP="006C0765">
      <w:pPr>
        <w:numPr>
          <w:ilvl w:val="0"/>
          <w:numId w:val="1"/>
        </w:numPr>
        <w:spacing w:before="240" w:after="240" w:line="360" w:lineRule="auto"/>
        <w:ind w:left="0" w:firstLine="0"/>
        <w:contextualSpacing/>
        <w:jc w:val="both"/>
        <w:rPr>
          <w:rFonts w:ascii="Palatino Linotype" w:hAnsi="Palatino Linotype"/>
          <w:i/>
        </w:rPr>
      </w:pPr>
      <w:r w:rsidRPr="005C2D78">
        <w:rPr>
          <w:rFonts w:ascii="Palatino Linotype" w:hAnsi="Palatino Linotype" w:cs="Arial"/>
        </w:rPr>
        <w:lastRenderedPageBreak/>
        <w:t xml:space="preserve">Por lo tanto, el presente recurso de revisión se circunscribe en determinar si se </w:t>
      </w:r>
      <w:r w:rsidRPr="005C2D78">
        <w:rPr>
          <w:rFonts w:ascii="Palatino Linotype" w:eastAsia="Times New Roman" w:hAnsi="Palatino Linotype"/>
        </w:rPr>
        <w:t>actualiza</w:t>
      </w:r>
      <w:r>
        <w:rPr>
          <w:rFonts w:ascii="Palatino Linotype" w:eastAsia="Times New Roman" w:hAnsi="Palatino Linotype"/>
        </w:rPr>
        <w:t>n</w:t>
      </w:r>
      <w:r w:rsidRPr="005C2D78">
        <w:rPr>
          <w:rFonts w:ascii="Palatino Linotype" w:eastAsia="Times New Roman" w:hAnsi="Palatino Linotype"/>
        </w:rPr>
        <w:t xml:space="preserve"> las causales de procedencia</w:t>
      </w:r>
      <w:r w:rsidRPr="005C2D78">
        <w:rPr>
          <w:rFonts w:ascii="Palatino Linotype" w:eastAsia="Times New Roman" w:hAnsi="Palatino Linotype"/>
          <w:b/>
        </w:rPr>
        <w:t xml:space="preserve"> </w:t>
      </w:r>
      <w:r w:rsidRPr="005C2D78">
        <w:rPr>
          <w:rFonts w:ascii="Palatino Linotype" w:eastAsia="Times New Roman" w:hAnsi="Palatino Linotype" w:cs="Arial"/>
          <w:lang w:eastAsia="es-MX"/>
        </w:rPr>
        <w:t xml:space="preserve">contenidas en </w:t>
      </w:r>
      <w:r w:rsidRPr="005C2D78">
        <w:rPr>
          <w:rFonts w:ascii="Palatino Linotype" w:eastAsia="Times New Roman" w:hAnsi="Palatino Linotype" w:cs="Arial"/>
          <w:lang w:val="es-ES" w:eastAsia="es-MX"/>
        </w:rPr>
        <w:t xml:space="preserve">el artículo 179 fracciones </w:t>
      </w:r>
      <w:r w:rsidR="00780E0C">
        <w:rPr>
          <w:rFonts w:ascii="Palatino Linotype" w:eastAsia="Times New Roman" w:hAnsi="Palatino Linotype" w:cs="Arial"/>
          <w:highlight w:val="yellow"/>
          <w:lang w:val="es-ES" w:eastAsia="es-MX"/>
        </w:rPr>
        <w:t xml:space="preserve">I y XIII </w:t>
      </w:r>
      <w:r w:rsidRPr="005C2D78">
        <w:rPr>
          <w:rFonts w:ascii="Palatino Linotype" w:eastAsia="Times New Roman" w:hAnsi="Palatino Linotype" w:cs="Arial"/>
          <w:lang w:val="es-ES" w:eastAsia="es-MX"/>
        </w:rPr>
        <w:t xml:space="preserve">de la </w:t>
      </w:r>
      <w:r w:rsidRPr="005C2D78">
        <w:rPr>
          <w:rFonts w:ascii="Palatino Linotype" w:eastAsia="Calibri" w:hAnsi="Palatino Linotype" w:cs="Arial"/>
          <w:b/>
          <w:lang w:val="es-ES"/>
        </w:rPr>
        <w:t>Ley de Transparencia y Acceso a la Información Pública del Estado de México y Municipios</w:t>
      </w:r>
      <w:r w:rsidRPr="005C2D78">
        <w:rPr>
          <w:rFonts w:ascii="Palatino Linotype" w:eastAsia="Times New Roman" w:hAnsi="Palatino Linotype" w:cs="Arial"/>
          <w:lang w:val="es-ES" w:eastAsia="es-MX"/>
        </w:rPr>
        <w:t>.</w:t>
      </w:r>
    </w:p>
    <w:p w14:paraId="2BB9D91B" w14:textId="77777777" w:rsidR="006C0765" w:rsidRPr="006C0765" w:rsidRDefault="006C0765" w:rsidP="006C0765">
      <w:pPr>
        <w:rPr>
          <w:lang w:val="es-MX" w:eastAsia="en-US"/>
        </w:rPr>
      </w:pPr>
    </w:p>
    <w:p w14:paraId="5DD787E3" w14:textId="77777777" w:rsidR="005D38C8" w:rsidRDefault="005D38C8" w:rsidP="005D38C8">
      <w:pPr>
        <w:pStyle w:val="Ttulo2"/>
      </w:pPr>
      <w:bookmarkStart w:id="77" w:name="_Toc38013889"/>
      <w:r w:rsidRPr="00CB0348">
        <w:t>CUARTO. Del estudio y resolución del asunto.</w:t>
      </w:r>
      <w:bookmarkEnd w:id="72"/>
      <w:bookmarkEnd w:id="73"/>
      <w:bookmarkEnd w:id="74"/>
      <w:bookmarkEnd w:id="75"/>
      <w:bookmarkEnd w:id="77"/>
    </w:p>
    <w:p w14:paraId="2325BD2B" w14:textId="77777777" w:rsidR="00CC5DC5" w:rsidRPr="00D21347" w:rsidRDefault="00CC5DC5" w:rsidP="00CC5DC5">
      <w:pPr>
        <w:rPr>
          <w:lang w:val="es-MX" w:eastAsia="en-US"/>
        </w:rPr>
      </w:pPr>
    </w:p>
    <w:p w14:paraId="79D6F2E2" w14:textId="77777777" w:rsidR="00CC5DC5" w:rsidRDefault="00CC5DC5" w:rsidP="00CC5DC5">
      <w:pPr>
        <w:pStyle w:val="Ttulo2"/>
        <w:rPr>
          <w:b w:val="0"/>
          <w:szCs w:val="24"/>
        </w:rPr>
      </w:pPr>
      <w:bookmarkStart w:id="78" w:name="_Toc485061272"/>
      <w:bookmarkStart w:id="79" w:name="_Toc485890642"/>
      <w:bookmarkStart w:id="80" w:name="_Toc38013890"/>
      <w:r w:rsidRPr="00D632F0">
        <w:rPr>
          <w:szCs w:val="24"/>
        </w:rPr>
        <w:t>I. De la respuesta del Sujeto Obligado.</w:t>
      </w:r>
      <w:bookmarkEnd w:id="78"/>
      <w:bookmarkEnd w:id="79"/>
      <w:bookmarkEnd w:id="80"/>
    </w:p>
    <w:bookmarkEnd w:id="76"/>
    <w:p w14:paraId="08A52BB4" w14:textId="77777777" w:rsidR="00BF1F04" w:rsidRPr="00BF1F04" w:rsidRDefault="00BF1F04" w:rsidP="00BF1F04">
      <w:pPr>
        <w:pStyle w:val="Prrafodelista"/>
        <w:spacing w:before="240" w:after="240" w:line="360" w:lineRule="auto"/>
        <w:ind w:left="0"/>
        <w:jc w:val="both"/>
        <w:rPr>
          <w:rFonts w:ascii="Palatino Linotype" w:hAnsi="Palatino Linotype"/>
        </w:rPr>
      </w:pPr>
    </w:p>
    <w:p w14:paraId="630B2ACF" w14:textId="40E83B7C" w:rsidR="00C72AAC" w:rsidRDefault="004618AE" w:rsidP="00C72AAC">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rPr>
        <w:t xml:space="preserve">Ante </w:t>
      </w:r>
      <w:r w:rsidR="000E0335">
        <w:rPr>
          <w:rFonts w:ascii="Palatino Linotype" w:hAnsi="Palatino Linotype"/>
        </w:rPr>
        <w:t xml:space="preserve">la solicitud presentada en donde se requiere que el SUJETO OBLIGADO </w:t>
      </w:r>
      <w:r w:rsidR="000E0335" w:rsidRPr="000E0335">
        <w:rPr>
          <w:rFonts w:ascii="Palatino Linotype" w:hAnsi="Palatino Linotype"/>
          <w:color w:val="000000"/>
        </w:rPr>
        <w:t xml:space="preserve">informe </w:t>
      </w:r>
      <w:r w:rsidR="000E0335">
        <w:rPr>
          <w:rFonts w:ascii="Palatino Linotype" w:hAnsi="Palatino Linotype"/>
          <w:color w:val="000000"/>
        </w:rPr>
        <w:t>sobre</w:t>
      </w:r>
      <w:r w:rsidR="00C72AAC">
        <w:rPr>
          <w:rFonts w:ascii="Palatino Linotype" w:hAnsi="Palatino Linotype"/>
          <w:color w:val="000000"/>
        </w:rPr>
        <w:t xml:space="preserve"> </w:t>
      </w:r>
      <w:r w:rsidR="00C72AAC" w:rsidRPr="00C72AAC">
        <w:rPr>
          <w:rFonts w:ascii="Palatino Linotype" w:eastAsia="Times New Roman" w:hAnsi="Palatino Linotype" w:cs="Times New Roman"/>
          <w:lang w:val="es-MX" w:eastAsia="es-MX"/>
        </w:rPr>
        <w:t>la normatividad municipal establecida, para el registro de los Comités Ciudadanos de Prevención de Protección Civil</w:t>
      </w:r>
      <w:r w:rsidR="00C72AAC">
        <w:rPr>
          <w:rFonts w:ascii="Palatino Linotype" w:eastAsia="Times New Roman" w:hAnsi="Palatino Linotype" w:cs="Times New Roman"/>
          <w:lang w:val="es-MX" w:eastAsia="es-MX"/>
        </w:rPr>
        <w:t xml:space="preserve"> el SUJETO OBLIGADO respondió señalando medularmente que </w:t>
      </w:r>
      <w:r w:rsidR="00C72AAC" w:rsidRPr="00E10977">
        <w:rPr>
          <w:rFonts w:ascii="Palatino Linotype" w:hAnsi="Palatino Linotype"/>
        </w:rPr>
        <w:t>“</w:t>
      </w:r>
      <w:r w:rsidR="00C72AAC" w:rsidRPr="00E10977">
        <w:rPr>
          <w:rFonts w:ascii="Palatino Linotype" w:hAnsi="Palatino Linotype"/>
          <w:i/>
        </w:rPr>
        <w:t xml:space="preserve">se ejecuta la actividad en comento, conforme a la normatividad del "Código Administrativo del Estado de México", en específico en el Capítulo Cuarto "De los Sistemas y Consejos Municipales de Protección Civil", en el artículo 6.12, fracción V, así mismo en el Capítulo Quinto Bis "De Los Comités Ciudadanos de Prevención de Protección Civil", en el artículo 6.16 Bis, Artículo 6.16 Ter, Artículo 6.16 </w:t>
      </w:r>
      <w:proofErr w:type="spellStart"/>
      <w:r w:rsidR="00C72AAC" w:rsidRPr="00E10977">
        <w:rPr>
          <w:rFonts w:ascii="Palatino Linotype" w:hAnsi="Palatino Linotype"/>
          <w:i/>
        </w:rPr>
        <w:t>Quater</w:t>
      </w:r>
      <w:proofErr w:type="spellEnd"/>
      <w:r w:rsidR="00E10977">
        <w:rPr>
          <w:rFonts w:ascii="Palatino Linotype" w:hAnsi="Palatino Linotype"/>
        </w:rPr>
        <w:t>”.</w:t>
      </w:r>
    </w:p>
    <w:p w14:paraId="6AEDD3EE" w14:textId="77777777" w:rsidR="00E10977" w:rsidRDefault="00E10977" w:rsidP="00E10977">
      <w:pPr>
        <w:pStyle w:val="Prrafodelista"/>
        <w:spacing w:before="240" w:after="240" w:line="360" w:lineRule="auto"/>
        <w:ind w:left="0"/>
        <w:jc w:val="both"/>
        <w:rPr>
          <w:rFonts w:ascii="Palatino Linotype" w:hAnsi="Palatino Linotype"/>
        </w:rPr>
      </w:pPr>
    </w:p>
    <w:p w14:paraId="6E812177" w14:textId="06976E0D" w:rsidR="00E10977" w:rsidRPr="00E10977" w:rsidRDefault="00E10977" w:rsidP="00C72AAC">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rPr>
        <w:t xml:space="preserve">En consecuencia se interpuso el presente medio de impugnación, toda vez que el </w:t>
      </w:r>
      <w:r w:rsidRPr="00E10977">
        <w:rPr>
          <w:rFonts w:ascii="Palatino Linotype" w:hAnsi="Palatino Linotype"/>
          <w:b/>
        </w:rPr>
        <w:t>SUJETO OBLIGADO</w:t>
      </w:r>
      <w:r>
        <w:rPr>
          <w:rFonts w:ascii="Palatino Linotype" w:hAnsi="Palatino Linotype"/>
        </w:rPr>
        <w:t xml:space="preserve"> al responder únicamente cita la normatividad aplicable en el Estado de México, no así la normatividad aplicable en el Municipio de Toluca, y sin fundar y motivar la causa por la cual el cabildo no ha aprobado la normatividad municipal, dejando en total incertidumbre al particular.</w:t>
      </w:r>
    </w:p>
    <w:p w14:paraId="121AA56D" w14:textId="77777777" w:rsidR="007E1C0B" w:rsidRDefault="007E1C0B" w:rsidP="007E1C0B">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4D5AE8">
        <w:rPr>
          <w:rFonts w:ascii="Palatino Linotype" w:hAnsi="Palatino Linotype"/>
          <w:color w:val="000000" w:themeColor="text1"/>
        </w:rPr>
        <w:lastRenderedPageBreak/>
        <w:t xml:space="preserve">En ese sentido, </w:t>
      </w:r>
      <w:r>
        <w:rPr>
          <w:rFonts w:ascii="Palatino Linotype" w:hAnsi="Palatino Linotype"/>
          <w:color w:val="000000" w:themeColor="text1"/>
        </w:rPr>
        <w:t xml:space="preserve">cabe señalar que </w:t>
      </w:r>
      <w:r w:rsidRPr="004D5AE8">
        <w:rPr>
          <w:rFonts w:ascii="Palatino Linotype" w:hAnsi="Palatino Linotype"/>
          <w:color w:val="000000" w:themeColor="text1"/>
        </w:rPr>
        <w:t xml:space="preserve">el derecho a la información constituye una prerrogativa a acceder a documentación en poder de los Sujetos Obligados. Sirve de apoyo a lo anterior la definición de derecho a la información de Ernesto Villanueva </w:t>
      </w:r>
      <w:proofErr w:type="spellStart"/>
      <w:r w:rsidRPr="004D5AE8">
        <w:rPr>
          <w:rFonts w:ascii="Palatino Linotype" w:hAnsi="Palatino Linotype"/>
          <w:color w:val="000000" w:themeColor="text1"/>
        </w:rPr>
        <w:t>Villanueva</w:t>
      </w:r>
      <w:proofErr w:type="spellEnd"/>
      <w:r w:rsidRPr="004D5AE8">
        <w:rPr>
          <w:rFonts w:ascii="Palatino Linotype" w:hAnsi="Palatino Linotype"/>
          <w:color w:val="000000" w:themeColor="text1"/>
        </w:rPr>
        <w:t xml:space="preserve"> que dice: “</w:t>
      </w:r>
      <w:r w:rsidRPr="004D5AE8">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4D5AE8">
        <w:rPr>
          <w:rStyle w:val="Refdenotaalpie"/>
          <w:rFonts w:ascii="Palatino Linotype" w:hAnsi="Palatino Linotype"/>
          <w:i/>
          <w:iCs/>
          <w:color w:val="000000" w:themeColor="text1"/>
        </w:rPr>
        <w:footnoteReference w:id="1"/>
      </w:r>
      <w:r w:rsidRPr="004D5AE8">
        <w:rPr>
          <w:rFonts w:ascii="Palatino Linotype" w:hAnsi="Palatino Linotype"/>
          <w:i/>
          <w:iCs/>
          <w:color w:val="000000" w:themeColor="text1"/>
        </w:rPr>
        <w:t>.</w:t>
      </w:r>
    </w:p>
    <w:p w14:paraId="234905C4" w14:textId="77777777" w:rsidR="007E1C0B" w:rsidRPr="00974197" w:rsidRDefault="007E1C0B" w:rsidP="007E1C0B">
      <w:pPr>
        <w:pStyle w:val="Prrafodelista"/>
        <w:tabs>
          <w:tab w:val="left" w:pos="0"/>
        </w:tabs>
        <w:spacing w:line="360" w:lineRule="auto"/>
        <w:ind w:left="0"/>
        <w:jc w:val="both"/>
        <w:rPr>
          <w:rFonts w:ascii="Palatino Linotype" w:eastAsia="Times New Roman" w:hAnsi="Palatino Linotype" w:cs="Arial"/>
          <w:color w:val="000000" w:themeColor="text1"/>
        </w:rPr>
      </w:pPr>
    </w:p>
    <w:p w14:paraId="436EE866" w14:textId="77777777" w:rsidR="007E1C0B" w:rsidRPr="004D5AE8" w:rsidRDefault="007E1C0B" w:rsidP="007E1C0B">
      <w:pPr>
        <w:pStyle w:val="Prrafodelista"/>
        <w:numPr>
          <w:ilvl w:val="0"/>
          <w:numId w:val="1"/>
        </w:numPr>
        <w:spacing w:before="240" w:after="360" w:line="360" w:lineRule="auto"/>
        <w:ind w:left="0" w:firstLine="0"/>
        <w:jc w:val="both"/>
        <w:rPr>
          <w:rFonts w:ascii="Palatino Linotype" w:hAnsi="Palatino Linotype" w:cs="Arial"/>
          <w:lang w:val="es-MX"/>
        </w:rPr>
      </w:pPr>
      <w:r w:rsidRPr="004D5AE8">
        <w:rPr>
          <w:rFonts w:ascii="Palatino Linotype" w:hAnsi="Palatino Linotype"/>
          <w:color w:val="000000" w:themeColor="text1"/>
        </w:rPr>
        <w:t>En esa virtud, -se reitera-el</w:t>
      </w:r>
      <w:r w:rsidRPr="004D5AE8">
        <w:rPr>
          <w:rStyle w:val="apple-converted-space"/>
          <w:rFonts w:ascii="Palatino Linotype" w:hAnsi="Palatino Linotype"/>
          <w:color w:val="000000" w:themeColor="text1"/>
        </w:rPr>
        <w:t xml:space="preserve"> </w:t>
      </w:r>
      <w:r w:rsidRPr="004D5AE8">
        <w:rPr>
          <w:rFonts w:ascii="Palatino Linotype" w:hAnsi="Palatino Linotype"/>
          <w:b/>
          <w:bCs/>
          <w:color w:val="000000" w:themeColor="text1"/>
        </w:rPr>
        <w:t>SUJETO OBLIGADO</w:t>
      </w:r>
      <w:r w:rsidRPr="004D5AE8">
        <w:rPr>
          <w:rStyle w:val="apple-converted-space"/>
          <w:rFonts w:ascii="Palatino Linotype" w:hAnsi="Palatino Linotype"/>
          <w:color w:val="000000" w:themeColor="text1"/>
        </w:rPr>
        <w:t xml:space="preserve"> </w:t>
      </w:r>
      <w:r w:rsidRPr="004D5AE8">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10D673BD" w14:textId="77777777" w:rsidR="007E1C0B" w:rsidRPr="004D5AE8" w:rsidRDefault="007E1C0B" w:rsidP="007E1C0B">
      <w:pPr>
        <w:pStyle w:val="Prrafodelista"/>
        <w:spacing w:before="240" w:after="360"/>
        <w:ind w:left="0"/>
        <w:jc w:val="both"/>
        <w:rPr>
          <w:rFonts w:ascii="Palatino Linotype" w:hAnsi="Palatino Linotype" w:cs="Arial"/>
          <w:lang w:val="es-MX"/>
        </w:rPr>
      </w:pPr>
    </w:p>
    <w:p w14:paraId="0E22D59B" w14:textId="77777777" w:rsidR="007E1C0B" w:rsidRPr="004D5AE8" w:rsidRDefault="007E1C0B" w:rsidP="007E1C0B">
      <w:pPr>
        <w:pStyle w:val="Prrafodelista"/>
        <w:numPr>
          <w:ilvl w:val="0"/>
          <w:numId w:val="1"/>
        </w:numPr>
        <w:spacing w:line="360" w:lineRule="auto"/>
        <w:ind w:left="0" w:right="49" w:firstLine="0"/>
        <w:jc w:val="both"/>
        <w:rPr>
          <w:rFonts w:ascii="Palatino Linotype" w:eastAsia="Calibri" w:hAnsi="Palatino Linotype" w:cs="Arial"/>
          <w:lang w:val="es-ES"/>
        </w:rPr>
      </w:pPr>
      <w:r w:rsidRPr="004D5AE8">
        <w:rPr>
          <w:rFonts w:ascii="Palatino Linotype" w:hAnsi="Palatino Linotype"/>
          <w:color w:val="000000" w:themeColor="text1"/>
        </w:rPr>
        <w:t xml:space="preserve">Robustece lo anterior expuesto el primer párrafo del artículo 160 de la </w:t>
      </w:r>
      <w:r w:rsidRPr="004D5AE8">
        <w:rPr>
          <w:rFonts w:ascii="Palatino Linotype" w:hAnsi="Palatino Linotype"/>
          <w:b/>
        </w:rPr>
        <w:t xml:space="preserve">Ley de Transparencia y Acceso a la Información Pública del Estado de México y Municipios, </w:t>
      </w:r>
      <w:r w:rsidRPr="004D5AE8">
        <w:rPr>
          <w:rFonts w:ascii="Palatino Linotype" w:hAnsi="Palatino Linotype" w:cs="Tahoma"/>
        </w:rPr>
        <w:t>que a la letra dispone:</w:t>
      </w:r>
    </w:p>
    <w:p w14:paraId="69695AC5" w14:textId="77777777" w:rsidR="007E1C0B" w:rsidRPr="004D5AE8" w:rsidRDefault="007E1C0B" w:rsidP="007E1C0B">
      <w:pPr>
        <w:pStyle w:val="Prrafodelista"/>
        <w:spacing w:before="240" w:after="360"/>
        <w:ind w:left="0"/>
        <w:jc w:val="both"/>
        <w:rPr>
          <w:rFonts w:ascii="Palatino Linotype" w:hAnsi="Palatino Linotype" w:cs="Arial"/>
          <w:lang w:val="es-MX"/>
        </w:rPr>
      </w:pPr>
    </w:p>
    <w:p w14:paraId="09CC3201" w14:textId="77777777" w:rsidR="007E1C0B" w:rsidRPr="004D5AE8" w:rsidRDefault="007E1C0B" w:rsidP="007E1C0B">
      <w:pPr>
        <w:pStyle w:val="Prrafodelista"/>
        <w:spacing w:before="240" w:after="360" w:line="360" w:lineRule="auto"/>
        <w:ind w:left="567" w:right="567"/>
        <w:jc w:val="both"/>
        <w:rPr>
          <w:rFonts w:ascii="Palatino Linotype" w:hAnsi="Palatino Linotype" w:cs="Arial"/>
          <w:i/>
          <w:sz w:val="22"/>
          <w:szCs w:val="22"/>
          <w:lang w:val="es-MX"/>
        </w:rPr>
      </w:pPr>
      <w:r w:rsidRPr="004D5AE8">
        <w:rPr>
          <w:rFonts w:ascii="Palatino Linotype" w:hAnsi="Palatino Linotype"/>
          <w:b/>
          <w:i/>
          <w:sz w:val="22"/>
          <w:szCs w:val="22"/>
        </w:rPr>
        <w:t>Artículo 160.</w:t>
      </w:r>
      <w:r w:rsidRPr="004D5AE8">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9A6FC31" w14:textId="77777777" w:rsidR="007E1C0B" w:rsidRPr="005F1446" w:rsidRDefault="007E1C0B" w:rsidP="007E1C0B">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625EDF9" w14:textId="77777777" w:rsidR="007E1C0B" w:rsidRPr="006F1F52" w:rsidRDefault="007E1C0B" w:rsidP="007E1C0B">
      <w:pPr>
        <w:pStyle w:val="Prrafodelista"/>
        <w:numPr>
          <w:ilvl w:val="0"/>
          <w:numId w:val="1"/>
        </w:numPr>
        <w:spacing w:line="360" w:lineRule="auto"/>
        <w:ind w:left="0" w:firstLine="0"/>
        <w:jc w:val="both"/>
        <w:rPr>
          <w:rFonts w:ascii="Palatino Linotype" w:hAnsi="Palatino Linotype"/>
          <w:lang w:eastAsia="es-MX"/>
        </w:rPr>
      </w:pPr>
      <w:r w:rsidRPr="006F1F52">
        <w:rPr>
          <w:rFonts w:ascii="Palatino Linotype" w:eastAsia="MS Mincho" w:hAnsi="Palatino Linotype" w:cs="Times New Roman"/>
        </w:rPr>
        <w:lastRenderedPageBreak/>
        <w:t>En atención a lo anterior expuesto es pertinente señalar que el párrafo primero del artículo 11 de la</w:t>
      </w:r>
      <w:r w:rsidRPr="006F1F52">
        <w:rPr>
          <w:rFonts w:ascii="Palatino Linotype" w:hAnsi="Palatino Linotype"/>
        </w:rPr>
        <w:t xml:space="preserve"> </w:t>
      </w:r>
      <w:r w:rsidRPr="006F1F52">
        <w:rPr>
          <w:rFonts w:ascii="Palatino Linotype" w:hAnsi="Palatino Linotype"/>
          <w:b/>
        </w:rPr>
        <w:t>Ley de Transparencia y Acceso a la Información Pública del Estado de México y Municipios</w:t>
      </w:r>
      <w:r w:rsidRPr="006F1F52">
        <w:rPr>
          <w:rFonts w:ascii="Palatino Linotype" w:hAnsi="Palatino Linotype"/>
        </w:rPr>
        <w:t xml:space="preserve"> , misma que dispone las formas en que se habrá de generar, publicar y hacer entrega de la información al señalar que </w:t>
      </w:r>
      <w:r w:rsidRPr="006F1F52">
        <w:rPr>
          <w:rFonts w:ascii="Palatino Linotype" w:eastAsia="Calibri" w:hAnsi="Palatino Linotype" w:cs="Arial"/>
          <w:lang w:val="es-ES"/>
        </w:rPr>
        <w:t>“</w:t>
      </w:r>
      <w:r w:rsidRPr="006F1F52">
        <w:rPr>
          <w:rFonts w:ascii="Palatino Linotype" w:hAnsi="Palatino Linotype"/>
          <w:i/>
        </w:rPr>
        <w:t xml:space="preserve">En la generación, publicación y </w:t>
      </w:r>
      <w:r w:rsidRPr="006F1F52">
        <w:rPr>
          <w:rFonts w:ascii="Palatino Linotype" w:hAnsi="Palatino Linotype"/>
          <w:b/>
          <w:i/>
          <w:u w:val="single"/>
        </w:rPr>
        <w:t>entrega de información</w:t>
      </w:r>
      <w:r w:rsidRPr="006F1F52">
        <w:rPr>
          <w:rFonts w:ascii="Palatino Linotype" w:hAnsi="Palatino Linotype"/>
          <w:i/>
        </w:rPr>
        <w:t xml:space="preserve"> se deberá garantizar que ésta sea accesible, actualizada</w:t>
      </w:r>
      <w:r w:rsidRPr="007E1C0B">
        <w:rPr>
          <w:rFonts w:ascii="Palatino Linotype" w:hAnsi="Palatino Linotype"/>
          <w:i/>
        </w:rPr>
        <w:t xml:space="preserve">, completa, </w:t>
      </w:r>
      <w:r w:rsidRPr="006F1F52">
        <w:rPr>
          <w:rFonts w:ascii="Palatino Linotype" w:hAnsi="Palatino Linotype"/>
          <w:i/>
        </w:rPr>
        <w:t xml:space="preserve">congruente, </w:t>
      </w:r>
      <w:r w:rsidRPr="007E1C0B">
        <w:rPr>
          <w:rFonts w:ascii="Palatino Linotype" w:hAnsi="Palatino Linotype"/>
          <w:b/>
          <w:i/>
          <w:u w:val="single"/>
        </w:rPr>
        <w:t>confiable, verificable</w:t>
      </w:r>
      <w:r w:rsidRPr="006F1F52">
        <w:rPr>
          <w:rFonts w:ascii="Palatino Linotype" w:hAnsi="Palatino Linotype"/>
          <w:i/>
        </w:rPr>
        <w:t xml:space="preserve">, veraz, </w:t>
      </w:r>
      <w:r w:rsidRPr="007E1C0B">
        <w:rPr>
          <w:rFonts w:ascii="Palatino Linotype" w:hAnsi="Palatino Linotype"/>
          <w:i/>
        </w:rPr>
        <w:t>integral,</w:t>
      </w:r>
      <w:r w:rsidRPr="006F1F52">
        <w:rPr>
          <w:rFonts w:ascii="Palatino Linotype" w:hAnsi="Palatino Linotype"/>
          <w:i/>
        </w:rPr>
        <w:t xml:space="preserve">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8271AD6" w14:textId="77777777" w:rsidR="007E1C0B" w:rsidRDefault="007E1C0B" w:rsidP="007E1C0B">
      <w:pPr>
        <w:pStyle w:val="Prrafodelista"/>
        <w:spacing w:before="240" w:line="360" w:lineRule="auto"/>
        <w:ind w:left="0" w:right="49"/>
        <w:jc w:val="both"/>
        <w:rPr>
          <w:rFonts w:ascii="Palatino Linotype" w:eastAsia="Calibri" w:hAnsi="Palatino Linotype" w:cs="Arial"/>
          <w:lang w:val="es-ES"/>
        </w:rPr>
      </w:pPr>
    </w:p>
    <w:p w14:paraId="1F3D521F" w14:textId="77777777" w:rsidR="007E1C0B" w:rsidRPr="006F1F52" w:rsidRDefault="007E1C0B" w:rsidP="007E1C0B">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Pr>
          <w:rFonts w:ascii="Palatino Linotype" w:eastAsia="MS Mincho" w:hAnsi="Palatino Linotype" w:cs="Times New Roman"/>
        </w:rPr>
        <w:t xml:space="preserve">De ello se advierte que la respuesta de todos los Sujetos Obligados a una solicitud de Acceso a la Información Pública debe ser completa </w:t>
      </w:r>
      <w:r>
        <w:rPr>
          <w:rFonts w:ascii="Palatino Linotype" w:hAnsi="Palatino Linotype"/>
        </w:rPr>
        <w:t>confiable, accesible, verificable, veraz, integral</w:t>
      </w:r>
      <w:r>
        <w:rPr>
          <w:rFonts w:ascii="Palatino Linotype" w:eastAsia="MS Mincho" w:hAnsi="Palatino Linotype" w:cs="Times New Roman"/>
        </w:rPr>
        <w:t xml:space="preserve"> y congruente con lo requerido, de lo contrario se contravendría el artículo 11 de la Ley de Transparencia Local.</w:t>
      </w:r>
    </w:p>
    <w:p w14:paraId="0E842297" w14:textId="77777777" w:rsidR="007E1C0B" w:rsidRPr="006F1F52" w:rsidRDefault="007E1C0B" w:rsidP="007E1C0B">
      <w:pPr>
        <w:pStyle w:val="Prrafodelista"/>
        <w:spacing w:before="240" w:after="240" w:line="360" w:lineRule="auto"/>
        <w:ind w:left="0" w:right="49"/>
        <w:jc w:val="both"/>
        <w:rPr>
          <w:rFonts w:ascii="Palatino Linotype" w:eastAsia="Calibri" w:hAnsi="Palatino Linotype" w:cs="Arial"/>
          <w:u w:val="single"/>
          <w:lang w:val="es-ES"/>
        </w:rPr>
      </w:pPr>
    </w:p>
    <w:p w14:paraId="7E2FBE96" w14:textId="77777777" w:rsidR="007E1C0B" w:rsidRPr="005F1446" w:rsidRDefault="007E1C0B" w:rsidP="007E1C0B">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6F1F52">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6F1F52">
        <w:rPr>
          <w:rFonts w:ascii="Palatino Linotype" w:hAnsi="Palatino Linotype"/>
          <w:b/>
          <w:u w:val="single"/>
          <w:lang w:eastAsia="es-MX"/>
        </w:rPr>
        <w:t>las respuestas imprecisas</w:t>
      </w:r>
      <w:r w:rsidRPr="006F1F52">
        <w:rPr>
          <w:rFonts w:ascii="Palatino Linotype" w:hAnsi="Palatino Linotype"/>
          <w:lang w:eastAsia="es-MX"/>
        </w:rPr>
        <w:t xml:space="preserve">, incompletas, o que no corresponden a lo solicitado </w:t>
      </w:r>
      <w:r w:rsidRPr="006F1F52">
        <w:rPr>
          <w:rFonts w:ascii="Palatino Linotype" w:hAnsi="Palatino Linotype"/>
          <w:b/>
          <w:u w:val="single"/>
          <w:lang w:eastAsia="es-MX"/>
        </w:rPr>
        <w:t>generan una afectación inicial susceptible de ser reparada mediante el recurso de revisión</w:t>
      </w:r>
      <w:r w:rsidRPr="006F1F52">
        <w:rPr>
          <w:rFonts w:ascii="Palatino Linotype" w:hAnsi="Palatino Linotype"/>
          <w:lang w:eastAsia="es-MX"/>
        </w:rPr>
        <w:t>.</w:t>
      </w:r>
    </w:p>
    <w:p w14:paraId="7C52DDF9" w14:textId="77777777" w:rsidR="007E1C0B" w:rsidRDefault="007E1C0B" w:rsidP="007E1C0B">
      <w:pPr>
        <w:pStyle w:val="Prrafodelista"/>
        <w:spacing w:before="240" w:after="240" w:line="360" w:lineRule="auto"/>
        <w:ind w:left="0"/>
        <w:jc w:val="both"/>
        <w:rPr>
          <w:rFonts w:ascii="Palatino Linotype" w:hAnsi="Palatino Linotype"/>
        </w:rPr>
      </w:pPr>
    </w:p>
    <w:p w14:paraId="5C41C76F" w14:textId="2435F7E4" w:rsidR="00C72AAC" w:rsidRDefault="007E1C0B" w:rsidP="007E1C0B">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rPr>
        <w:t xml:space="preserve">No obstante el </w:t>
      </w:r>
      <w:r w:rsidRPr="007E1C0B">
        <w:rPr>
          <w:rFonts w:ascii="Palatino Linotype" w:hAnsi="Palatino Linotype"/>
          <w:b/>
        </w:rPr>
        <w:t>SUJETO OBLIGADO</w:t>
      </w:r>
      <w:r>
        <w:rPr>
          <w:rFonts w:ascii="Palatino Linotype" w:hAnsi="Palatino Linotype"/>
        </w:rPr>
        <w:t xml:space="preserve"> añadió “</w:t>
      </w:r>
      <w:r w:rsidRPr="007E1C0B">
        <w:rPr>
          <w:rFonts w:ascii="Palatino Linotype" w:hAnsi="Palatino Linotype"/>
          <w:i/>
        </w:rPr>
        <w:t>e</w:t>
      </w:r>
      <w:r w:rsidR="00C72AAC" w:rsidRPr="007E1C0B">
        <w:rPr>
          <w:rFonts w:ascii="Palatino Linotype" w:hAnsi="Palatino Linotype"/>
          <w:i/>
        </w:rPr>
        <w:t xml:space="preserve">s importante resaltar que estas nuevas disposiciones datan de fecha 27 de noviembre del año 2019, publicadas en el Periódico </w:t>
      </w:r>
      <w:r w:rsidR="00C72AAC" w:rsidRPr="007E1C0B">
        <w:rPr>
          <w:rFonts w:ascii="Palatino Linotype" w:hAnsi="Palatino Linotype"/>
          <w:i/>
        </w:rPr>
        <w:lastRenderedPageBreak/>
        <w:t>Oficial de la Gaceta de Gobierno del Estado de México, Decreto 90 con la observancia en el Transitorio Tercero que a la letra dice ... "En un plazo no mayor a noventa días los mu</w:t>
      </w:r>
      <w:r>
        <w:rPr>
          <w:rFonts w:ascii="Palatino Linotype" w:hAnsi="Palatino Linotype"/>
          <w:i/>
        </w:rPr>
        <w:t>nicipios deberán adecuar la norm</w:t>
      </w:r>
      <w:r w:rsidR="00C72AAC" w:rsidRPr="007E1C0B">
        <w:rPr>
          <w:rFonts w:ascii="Palatino Linotype" w:hAnsi="Palatino Linotype"/>
          <w:i/>
        </w:rPr>
        <w:t xml:space="preserve">atividad correspondiente de las Coordinaciones Municipales </w:t>
      </w:r>
      <w:r>
        <w:rPr>
          <w:rFonts w:ascii="Palatino Linotype" w:hAnsi="Palatino Linotype"/>
          <w:i/>
        </w:rPr>
        <w:t>de Protección Civil para dar cum</w:t>
      </w:r>
      <w:r w:rsidR="00C72AAC" w:rsidRPr="007E1C0B">
        <w:rPr>
          <w:rFonts w:ascii="Palatino Linotype" w:hAnsi="Palatino Linotype"/>
          <w:i/>
        </w:rPr>
        <w:t>plimiento a lo previsto en el presente Decreto" ... , por tal motiv</w:t>
      </w:r>
      <w:r>
        <w:rPr>
          <w:rFonts w:ascii="Palatino Linotype" w:hAnsi="Palatino Linotype"/>
          <w:i/>
        </w:rPr>
        <w:t>o se enviarán las propuestas resp</w:t>
      </w:r>
      <w:r w:rsidR="00C72AAC" w:rsidRPr="007E1C0B">
        <w:rPr>
          <w:rFonts w:ascii="Palatino Linotype" w:hAnsi="Palatino Linotype"/>
          <w:i/>
        </w:rPr>
        <w:t>ectivas de los Comités Ciudadanos de Prevención de Protección Civil, para la autorizació</w:t>
      </w:r>
      <w:r>
        <w:rPr>
          <w:rFonts w:ascii="Palatino Linotype" w:hAnsi="Palatino Linotype"/>
          <w:i/>
        </w:rPr>
        <w:t>n correspo</w:t>
      </w:r>
      <w:r w:rsidR="00C72AAC" w:rsidRPr="007E1C0B">
        <w:rPr>
          <w:rFonts w:ascii="Palatino Linotype" w:hAnsi="Palatino Linotype"/>
          <w:i/>
        </w:rPr>
        <w:t>ndiente ante Cabildo.</w:t>
      </w:r>
      <w:r w:rsidR="00C72AAC">
        <w:rPr>
          <w:rFonts w:ascii="Palatino Linotype" w:hAnsi="Palatino Linotype"/>
        </w:rPr>
        <w:t>”</w:t>
      </w:r>
    </w:p>
    <w:p w14:paraId="0370419A" w14:textId="77777777" w:rsidR="007E1C0B" w:rsidRPr="007E1C0B" w:rsidRDefault="007E1C0B" w:rsidP="007E1C0B">
      <w:pPr>
        <w:pStyle w:val="Prrafodelista"/>
        <w:rPr>
          <w:rFonts w:ascii="Palatino Linotype" w:hAnsi="Palatino Linotype"/>
        </w:rPr>
      </w:pPr>
    </w:p>
    <w:p w14:paraId="19B8CD5E" w14:textId="00721E5C" w:rsidR="007E1C0B" w:rsidRPr="00C0568B" w:rsidRDefault="007E1C0B" w:rsidP="007E1C0B">
      <w:pPr>
        <w:pStyle w:val="Prrafodelista"/>
        <w:numPr>
          <w:ilvl w:val="0"/>
          <w:numId w:val="1"/>
        </w:numPr>
        <w:spacing w:before="240" w:after="240" w:line="360" w:lineRule="auto"/>
        <w:ind w:left="0" w:firstLine="0"/>
        <w:jc w:val="both"/>
        <w:rPr>
          <w:rFonts w:ascii="Palatino Linotype" w:hAnsi="Palatino Linotype"/>
        </w:rPr>
      </w:pPr>
      <w:r w:rsidRPr="00C0568B">
        <w:rPr>
          <w:rFonts w:ascii="Palatino Linotype" w:hAnsi="Palatino Linotype"/>
        </w:rPr>
        <w:t xml:space="preserve">En ese sentido, </w:t>
      </w:r>
      <w:r w:rsidR="00C0568B" w:rsidRPr="00C0568B">
        <w:rPr>
          <w:rFonts w:ascii="Palatino Linotype" w:hAnsi="Palatino Linotype"/>
        </w:rPr>
        <w:t xml:space="preserve">se pudo constatar que en efecto, de conformidad con los artículos 616 Bis, 6016 Ter y 6.16 </w:t>
      </w:r>
      <w:proofErr w:type="spellStart"/>
      <w:r w:rsidR="00C0568B" w:rsidRPr="00C0568B">
        <w:rPr>
          <w:rFonts w:ascii="Palatino Linotype" w:hAnsi="Palatino Linotype"/>
        </w:rPr>
        <w:t>Quater</w:t>
      </w:r>
      <w:proofErr w:type="spellEnd"/>
      <w:r w:rsidR="00C0568B" w:rsidRPr="00C0568B">
        <w:rPr>
          <w:rFonts w:ascii="Palatino Linotype" w:hAnsi="Palatino Linotype"/>
        </w:rPr>
        <w:t>,</w:t>
      </w:r>
      <w:r w:rsidR="00884442">
        <w:rPr>
          <w:rFonts w:ascii="Palatino Linotype" w:hAnsi="Palatino Linotype"/>
        </w:rPr>
        <w:t xml:space="preserve"> del Código Administrativo del Estado de México </w:t>
      </w:r>
      <w:r w:rsidR="00C0568B" w:rsidRPr="00C0568B">
        <w:rPr>
          <w:rFonts w:ascii="Palatino Linotype" w:hAnsi="Palatino Linotype"/>
        </w:rPr>
        <w:t xml:space="preserve"> l</w:t>
      </w:r>
      <w:r w:rsidRPr="00C0568B">
        <w:rPr>
          <w:rFonts w:ascii="Palatino Linotype" w:hAnsi="Palatino Linotype"/>
        </w:rPr>
        <w:t xml:space="preserve">os Comités Ciudadanos de Prevención de Protección Civil con registro </w:t>
      </w:r>
      <w:r w:rsidR="00C0568B" w:rsidRPr="00C0568B">
        <w:rPr>
          <w:rFonts w:ascii="Palatino Linotype" w:hAnsi="Palatino Linotype"/>
        </w:rPr>
        <w:t xml:space="preserve">ante la Coordinación Municipal de Protección Civil, </w:t>
      </w:r>
      <w:r w:rsidRPr="00C0568B">
        <w:rPr>
          <w:rFonts w:ascii="Palatino Linotype" w:hAnsi="Palatino Linotype"/>
        </w:rPr>
        <w:t xml:space="preserve">podrán realizar gestiones y vinculaciones ante las instituciones públicas, grupos voluntarios, paramédicos, organizaciones civiles, instituciones privadas de protección civil no lucrativas y demás organismos sociales </w:t>
      </w:r>
      <w:r w:rsidR="00C0568B" w:rsidRPr="00C0568B">
        <w:rPr>
          <w:rFonts w:ascii="Palatino Linotype" w:hAnsi="Palatino Linotype"/>
        </w:rPr>
        <w:t>a fin de fortalecer la cultura de protección civil a través de la prevención y formulación de un programa de protección civil en su comunidad</w:t>
      </w:r>
      <w:r w:rsidRPr="00C0568B">
        <w:rPr>
          <w:rFonts w:ascii="Palatino Linotype" w:hAnsi="Palatino Linotype"/>
        </w:rPr>
        <w:t xml:space="preserve">, </w:t>
      </w:r>
      <w:r w:rsidRPr="00C0568B">
        <w:rPr>
          <w:rFonts w:ascii="Palatino Linotype" w:hAnsi="Palatino Linotype"/>
          <w:b/>
          <w:u w:val="single"/>
        </w:rPr>
        <w:t>debiendo cumplir con los requisitos que dicha Coordinación tenga a bien establecer en la normatividad respectiva</w:t>
      </w:r>
      <w:r w:rsidRPr="00C0568B">
        <w:rPr>
          <w:rFonts w:ascii="Palatino Linotype" w:hAnsi="Palatino Linotype"/>
        </w:rPr>
        <w:t>.</w:t>
      </w:r>
    </w:p>
    <w:p w14:paraId="664A030D" w14:textId="77777777" w:rsidR="00C0568B" w:rsidRPr="00C0568B" w:rsidRDefault="00C0568B" w:rsidP="00C0568B">
      <w:pPr>
        <w:pStyle w:val="Prrafodelista"/>
        <w:rPr>
          <w:rFonts w:ascii="Palatino Linotype" w:hAnsi="Palatino Linotype"/>
        </w:rPr>
      </w:pPr>
    </w:p>
    <w:p w14:paraId="262AA569" w14:textId="2D0578FF" w:rsidR="00B924B6" w:rsidRDefault="00B924B6" w:rsidP="004E2967">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rPr>
        <w:t xml:space="preserve">Así mismo cabe rectificar que el Decreto citado no corresponde en número y fecha, toda vez que el Decreto que contempla los plazos establecidos para </w:t>
      </w:r>
      <w:r w:rsidRPr="00B924B6">
        <w:rPr>
          <w:rFonts w:ascii="Palatino Linotype" w:hAnsi="Palatino Linotype"/>
        </w:rPr>
        <w:t>adecuar la normatividad correspondiente de las Coordinaciones Municipales de Protección Civil</w:t>
      </w:r>
      <w:r>
        <w:rPr>
          <w:rFonts w:ascii="Palatino Linotype" w:hAnsi="Palatino Linotype"/>
        </w:rPr>
        <w:t xml:space="preserve"> es el número 91 publicado en fecha 26 de noviembre de 2019, en el Periódico Oficia, Gaceta del Gobierno del Estado Libre y Soberano De México, específicamente en la página </w:t>
      </w:r>
      <w:hyperlink r:id="rId11" w:history="1">
        <w:r w:rsidRPr="00B924B6">
          <w:rPr>
            <w:rStyle w:val="Hipervnculo"/>
            <w:rFonts w:ascii="Palatino Linotype" w:hAnsi="Palatino Linotype"/>
          </w:rPr>
          <w:t>https://legislacion.edomex.gob.mx/sites/legislacion.edomex.gob.mx/files/files/pdf/gct/2019/nov261.pdf</w:t>
        </w:r>
      </w:hyperlink>
      <w:r>
        <w:rPr>
          <w:rFonts w:ascii="Palatino Linotype" w:hAnsi="Palatino Linotype"/>
        </w:rPr>
        <w:t>.</w:t>
      </w:r>
    </w:p>
    <w:p w14:paraId="45FF8975" w14:textId="77777777" w:rsidR="00B924B6" w:rsidRPr="00B924B6" w:rsidRDefault="00B924B6" w:rsidP="00B924B6">
      <w:pPr>
        <w:pStyle w:val="Prrafodelista"/>
        <w:rPr>
          <w:rFonts w:ascii="Palatino Linotype" w:hAnsi="Palatino Linotype"/>
        </w:rPr>
      </w:pPr>
    </w:p>
    <w:p w14:paraId="4985CC8F" w14:textId="51D7E263" w:rsidR="00B924B6" w:rsidRDefault="00B924B6" w:rsidP="004E2967">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rPr>
        <w:t xml:space="preserve">No obstante a pesar de haber existido un error al citar el Decreto en comento, los plazos establecidos para para </w:t>
      </w:r>
      <w:r w:rsidRPr="00B924B6">
        <w:rPr>
          <w:rFonts w:ascii="Palatino Linotype" w:hAnsi="Palatino Linotype"/>
        </w:rPr>
        <w:t>adecuar la normatividad correspondiente de las Coordinaciones Municipales de Protección Civil</w:t>
      </w:r>
      <w:r>
        <w:rPr>
          <w:rFonts w:ascii="Palatino Linotype" w:hAnsi="Palatino Linotype"/>
        </w:rPr>
        <w:t>, efectivamente corresponden a 90 días naturales, por lo que si éste fue publicado</w:t>
      </w:r>
      <w:r w:rsidR="00A430FC">
        <w:rPr>
          <w:rFonts w:ascii="Palatino Linotype" w:hAnsi="Palatino Linotype"/>
        </w:rPr>
        <w:t xml:space="preserve"> el 26 de noviembre de 2019, el plazo</w:t>
      </w:r>
      <w:r w:rsidR="00035FD8">
        <w:rPr>
          <w:rFonts w:ascii="Palatino Linotype" w:hAnsi="Palatino Linotype"/>
        </w:rPr>
        <w:t xml:space="preserve"> establecido, él Ayuntamiento a la fecha de la presentación de la solicitud </w:t>
      </w:r>
      <w:r w:rsidR="00E207A6">
        <w:rPr>
          <w:rFonts w:ascii="Palatino Linotype" w:hAnsi="Palatino Linotype"/>
        </w:rPr>
        <w:t xml:space="preserve">(11 de febrero) </w:t>
      </w:r>
      <w:r w:rsidR="00035FD8">
        <w:rPr>
          <w:rFonts w:ascii="Palatino Linotype" w:hAnsi="Palatino Linotype"/>
        </w:rPr>
        <w:t>aún se encontraba dentro del plazo establecido para tal efecto</w:t>
      </w:r>
      <w:r w:rsidR="00E207A6">
        <w:rPr>
          <w:rFonts w:ascii="Palatino Linotype" w:hAnsi="Palatino Linotype"/>
        </w:rPr>
        <w:t xml:space="preserve">, por lo que el </w:t>
      </w:r>
      <w:r w:rsidR="00E207A6" w:rsidRPr="00E207A6">
        <w:rPr>
          <w:rFonts w:ascii="Palatino Linotype" w:hAnsi="Palatino Linotype"/>
          <w:b/>
        </w:rPr>
        <w:t>SUJETO OBLIGADO</w:t>
      </w:r>
      <w:r w:rsidR="00E207A6">
        <w:rPr>
          <w:rFonts w:ascii="Palatino Linotype" w:hAnsi="Palatino Linotype"/>
        </w:rPr>
        <w:t xml:space="preserve"> a la fecha de la presentación de la presente resolución ya cuenta con la normatividad en cita deberá hacer entrega de ella, de lo contrario deberá explicar de manera fundada y motivada las razones por las cuales no lo ha hecho.</w:t>
      </w:r>
    </w:p>
    <w:p w14:paraId="12D9B3F4" w14:textId="77777777" w:rsidR="00E207A6" w:rsidRDefault="00E207A6" w:rsidP="00E207A6">
      <w:pPr>
        <w:pStyle w:val="Prrafodelista"/>
        <w:spacing w:before="240" w:after="240" w:line="360" w:lineRule="auto"/>
        <w:ind w:left="0"/>
        <w:jc w:val="both"/>
        <w:rPr>
          <w:rFonts w:ascii="Palatino Linotype" w:hAnsi="Palatino Linotype"/>
        </w:rPr>
      </w:pPr>
    </w:p>
    <w:p w14:paraId="607FBFCE" w14:textId="615146F3" w:rsidR="00DB631B" w:rsidRPr="00561287" w:rsidRDefault="00DB631B" w:rsidP="002E2686">
      <w:pPr>
        <w:pStyle w:val="Prrafodelista"/>
        <w:numPr>
          <w:ilvl w:val="0"/>
          <w:numId w:val="1"/>
        </w:numPr>
        <w:spacing w:before="240" w:after="240" w:line="360" w:lineRule="auto"/>
        <w:ind w:left="0" w:right="49" w:firstLine="0"/>
        <w:jc w:val="both"/>
        <w:rPr>
          <w:rFonts w:ascii="Palatino Linotype" w:hAnsi="Palatino Linotype"/>
        </w:rPr>
      </w:pPr>
      <w:r w:rsidRPr="006D0309">
        <w:rPr>
          <w:rFonts w:ascii="Palatino Linotype" w:eastAsia="Times New Roman" w:hAnsi="Palatino Linotype" w:cs="Arial"/>
          <w:color w:val="222222"/>
          <w:lang w:eastAsia="es-MX"/>
        </w:rPr>
        <w:t xml:space="preserve">Por lo anteriormente expuesto y fundado, este </w:t>
      </w:r>
      <w:r w:rsidRPr="006D0309">
        <w:rPr>
          <w:rFonts w:ascii="Palatino Linotype" w:eastAsia="Times New Roman" w:hAnsi="Palatino Linotype" w:cs="Arial"/>
          <w:b/>
          <w:bCs/>
          <w:color w:val="222222"/>
          <w:lang w:eastAsia="es-MX"/>
        </w:rPr>
        <w:t>ÓRGANO GARANTE</w:t>
      </w:r>
      <w:r w:rsidRPr="006D0309">
        <w:rPr>
          <w:rFonts w:ascii="Palatino Linotype" w:eastAsia="Times New Roman" w:hAnsi="Palatino Linotype" w:cs="Arial"/>
          <w:color w:val="222222"/>
          <w:lang w:eastAsia="es-MX"/>
        </w:rPr>
        <w:t xml:space="preserve"> emite los siguientes:</w:t>
      </w:r>
    </w:p>
    <w:p w14:paraId="6DBC961E" w14:textId="77777777" w:rsidR="00561287" w:rsidRDefault="00561287" w:rsidP="00561287">
      <w:pPr>
        <w:pStyle w:val="Prrafodelista"/>
        <w:spacing w:before="240" w:after="240" w:line="360" w:lineRule="auto"/>
        <w:ind w:left="0" w:right="49"/>
        <w:jc w:val="both"/>
        <w:rPr>
          <w:rFonts w:ascii="Palatino Linotype" w:hAnsi="Palatino Linotype"/>
        </w:rPr>
      </w:pPr>
    </w:p>
    <w:p w14:paraId="0A666932" w14:textId="77777777" w:rsidR="00481978" w:rsidRDefault="00481978" w:rsidP="00561287">
      <w:pPr>
        <w:pStyle w:val="Prrafodelista"/>
        <w:spacing w:before="240" w:after="240" w:line="360" w:lineRule="auto"/>
        <w:ind w:left="0" w:right="49"/>
        <w:jc w:val="both"/>
        <w:rPr>
          <w:rFonts w:ascii="Palatino Linotype" w:hAnsi="Palatino Linotype"/>
        </w:rPr>
      </w:pPr>
    </w:p>
    <w:p w14:paraId="4BFE2BDC" w14:textId="77777777" w:rsidR="00481978" w:rsidRDefault="00481978" w:rsidP="00561287">
      <w:pPr>
        <w:pStyle w:val="Prrafodelista"/>
        <w:spacing w:before="240" w:after="240" w:line="360" w:lineRule="auto"/>
        <w:ind w:left="0" w:right="49"/>
        <w:jc w:val="both"/>
        <w:rPr>
          <w:rFonts w:ascii="Palatino Linotype" w:hAnsi="Palatino Linotype"/>
        </w:rPr>
      </w:pPr>
    </w:p>
    <w:p w14:paraId="70E5672B" w14:textId="77777777" w:rsidR="00481978" w:rsidRDefault="00481978" w:rsidP="00561287">
      <w:pPr>
        <w:pStyle w:val="Prrafodelista"/>
        <w:spacing w:before="240" w:after="240" w:line="360" w:lineRule="auto"/>
        <w:ind w:left="0" w:right="49"/>
        <w:jc w:val="both"/>
        <w:rPr>
          <w:rFonts w:ascii="Palatino Linotype" w:hAnsi="Palatino Linotype"/>
        </w:rPr>
      </w:pPr>
    </w:p>
    <w:p w14:paraId="2BB3CB11" w14:textId="77777777" w:rsidR="00481978" w:rsidRDefault="00481978" w:rsidP="00561287">
      <w:pPr>
        <w:pStyle w:val="Prrafodelista"/>
        <w:spacing w:before="240" w:after="240" w:line="360" w:lineRule="auto"/>
        <w:ind w:left="0" w:right="49"/>
        <w:jc w:val="both"/>
        <w:rPr>
          <w:rFonts w:ascii="Palatino Linotype" w:hAnsi="Palatino Linotype"/>
        </w:rPr>
      </w:pPr>
    </w:p>
    <w:p w14:paraId="2B821B20" w14:textId="77777777" w:rsidR="00481978" w:rsidRPr="00DB631B" w:rsidRDefault="00481978" w:rsidP="00561287">
      <w:pPr>
        <w:pStyle w:val="Prrafodelista"/>
        <w:spacing w:before="240" w:after="240" w:line="360" w:lineRule="auto"/>
        <w:ind w:left="0" w:right="49"/>
        <w:jc w:val="both"/>
        <w:rPr>
          <w:rFonts w:ascii="Palatino Linotype" w:hAnsi="Palatino Linotype"/>
        </w:rPr>
      </w:pPr>
    </w:p>
    <w:p w14:paraId="73370EB3" w14:textId="52D8A338" w:rsidR="002C38C9" w:rsidRPr="00481978" w:rsidRDefault="002C38C9" w:rsidP="002C38C9">
      <w:pPr>
        <w:pStyle w:val="Ttulo1"/>
        <w:spacing w:line="360" w:lineRule="auto"/>
        <w:ind w:left="2912"/>
        <w:rPr>
          <w:rFonts w:eastAsia="Calibri"/>
          <w:b w:val="0"/>
          <w:color w:val="auto"/>
          <w:szCs w:val="24"/>
          <w:lang w:val="es-ES" w:eastAsia="es-ES"/>
        </w:rPr>
      </w:pPr>
      <w:bookmarkStart w:id="81" w:name="_Toc475014715"/>
      <w:bookmarkStart w:id="82" w:name="_Toc475381194"/>
      <w:bookmarkStart w:id="83" w:name="_Toc490155969"/>
      <w:bookmarkStart w:id="84" w:name="_Toc490734332"/>
      <w:bookmarkStart w:id="85" w:name="_Toc491854740"/>
      <w:bookmarkStart w:id="86" w:name="_Toc494991893"/>
      <w:bookmarkStart w:id="87" w:name="_Toc513664628"/>
      <w:bookmarkStart w:id="88" w:name="_Toc38013891"/>
      <w:bookmarkEnd w:id="67"/>
      <w:bookmarkEnd w:id="68"/>
      <w:r w:rsidRPr="00481978">
        <w:rPr>
          <w:rFonts w:eastAsia="Calibri"/>
          <w:color w:val="auto"/>
          <w:szCs w:val="24"/>
          <w:lang w:val="es-ES" w:eastAsia="es-ES"/>
        </w:rPr>
        <w:lastRenderedPageBreak/>
        <w:t>R E S O L U T I V O S</w:t>
      </w:r>
      <w:bookmarkEnd w:id="81"/>
      <w:bookmarkEnd w:id="82"/>
      <w:bookmarkEnd w:id="83"/>
      <w:bookmarkEnd w:id="84"/>
      <w:bookmarkEnd w:id="85"/>
      <w:bookmarkEnd w:id="86"/>
      <w:bookmarkEnd w:id="87"/>
      <w:bookmarkEnd w:id="88"/>
    </w:p>
    <w:p w14:paraId="223BD30E" w14:textId="77777777" w:rsidR="002C38C9" w:rsidRPr="00481978" w:rsidRDefault="002C38C9" w:rsidP="002C38C9">
      <w:pPr>
        <w:spacing w:line="360" w:lineRule="auto"/>
        <w:rPr>
          <w:rFonts w:ascii="Palatino Linotype" w:hAnsi="Palatino Linotype"/>
          <w:lang w:val="es-ES"/>
        </w:rPr>
      </w:pPr>
    </w:p>
    <w:p w14:paraId="51BF4372" w14:textId="4F0E973F" w:rsidR="00101814" w:rsidRPr="00006BF9" w:rsidRDefault="00101814" w:rsidP="00101814">
      <w:pPr>
        <w:spacing w:line="360" w:lineRule="auto"/>
        <w:jc w:val="both"/>
        <w:rPr>
          <w:rFonts w:ascii="Palatino Linotype" w:eastAsia="Times New Roman" w:hAnsi="Palatino Linotype" w:cs="Times New Roman"/>
        </w:rPr>
      </w:pPr>
      <w:r w:rsidRPr="00481978">
        <w:rPr>
          <w:rFonts w:ascii="Palatino Linotype" w:eastAsia="Times New Roman" w:hAnsi="Palatino Linotype" w:cs="Arial"/>
          <w:b/>
        </w:rPr>
        <w:t xml:space="preserve">PRIMERO. </w:t>
      </w:r>
      <w:r w:rsidRPr="00481978">
        <w:rPr>
          <w:rFonts w:ascii="Palatino Linotype" w:eastAsia="Times New Roman" w:hAnsi="Palatino Linotype" w:cs="Arial"/>
        </w:rPr>
        <w:t>Resultan parcialmente fundadas las</w:t>
      </w:r>
      <w:r w:rsidRPr="00481978">
        <w:rPr>
          <w:rFonts w:ascii="Palatino Linotype" w:eastAsia="Times New Roman" w:hAnsi="Palatino Linotype" w:cs="Arial"/>
          <w:b/>
        </w:rPr>
        <w:t xml:space="preserve"> </w:t>
      </w:r>
      <w:r w:rsidRPr="00481978">
        <w:rPr>
          <w:rFonts w:ascii="Palatino Linotype" w:eastAsia="Times New Roman" w:hAnsi="Palatino Linotype" w:cs="Arial"/>
          <w:lang w:val="es-ES"/>
        </w:rPr>
        <w:t xml:space="preserve">razones o motivos de inconformidad hechos valer </w:t>
      </w:r>
      <w:r w:rsidRPr="00481978">
        <w:rPr>
          <w:rFonts w:ascii="Palatino Linotype" w:eastAsia="Calibri" w:hAnsi="Palatino Linotype" w:cs="Arial"/>
          <w:lang w:val="es-ES"/>
        </w:rPr>
        <w:t xml:space="preserve">en el recurso de revisión </w:t>
      </w:r>
      <w:r w:rsidR="00D51684" w:rsidRPr="00481978">
        <w:rPr>
          <w:rFonts w:ascii="Palatino Linotype" w:hAnsi="Palatino Linotype" w:cs="Arial"/>
          <w:b/>
          <w:bCs/>
        </w:rPr>
        <w:t>01248/INFOEM/IP/RR/2020</w:t>
      </w:r>
      <w:r w:rsidRPr="00481978">
        <w:rPr>
          <w:rFonts w:ascii="Palatino Linotype" w:hAnsi="Palatino Linotype" w:cs="Arial"/>
          <w:b/>
          <w:bCs/>
        </w:rPr>
        <w:t xml:space="preserve">, </w:t>
      </w:r>
      <w:r w:rsidRPr="00481978">
        <w:rPr>
          <w:rFonts w:ascii="Palatino Linotype" w:hAnsi="Palatino Linotype" w:cs="Arial"/>
          <w:bCs/>
        </w:rPr>
        <w:t>en términos del</w:t>
      </w:r>
      <w:r w:rsidR="006D1664" w:rsidRPr="00481978">
        <w:rPr>
          <w:rFonts w:ascii="Palatino Linotype" w:hAnsi="Palatino Linotype" w:cs="Arial"/>
          <w:bCs/>
        </w:rPr>
        <w:t xml:space="preserve"> </w:t>
      </w:r>
      <w:r w:rsidRPr="00481978">
        <w:rPr>
          <w:rFonts w:ascii="Palatino Linotype" w:hAnsi="Palatino Linotype" w:cs="Arial"/>
          <w:b/>
          <w:bCs/>
        </w:rPr>
        <w:t>Considerandos</w:t>
      </w:r>
      <w:r w:rsidRPr="00481978">
        <w:rPr>
          <w:rFonts w:ascii="Palatino Linotype" w:hAnsi="Palatino Linotype" w:cs="Arial"/>
          <w:bCs/>
        </w:rPr>
        <w:t xml:space="preserve"> </w:t>
      </w:r>
      <w:r w:rsidRPr="00481978">
        <w:rPr>
          <w:rFonts w:ascii="Palatino Linotype" w:hAnsi="Palatino Linotype" w:cs="Arial"/>
          <w:b/>
          <w:bCs/>
        </w:rPr>
        <w:t xml:space="preserve">CUARTO </w:t>
      </w:r>
      <w:r w:rsidRPr="00481978">
        <w:rPr>
          <w:rFonts w:ascii="Palatino Linotype" w:hAnsi="Palatino Linotype" w:cs="Arial"/>
          <w:bCs/>
        </w:rPr>
        <w:t>de la presente resolución.</w:t>
      </w:r>
    </w:p>
    <w:p w14:paraId="318B546A" w14:textId="7DCD244C" w:rsidR="00101814" w:rsidRPr="00006BF9" w:rsidRDefault="00101814" w:rsidP="00101814">
      <w:pPr>
        <w:spacing w:before="240" w:after="240" w:line="360" w:lineRule="auto"/>
        <w:jc w:val="both"/>
        <w:rPr>
          <w:rFonts w:ascii="Palatino Linotype" w:eastAsia="Calibri" w:hAnsi="Palatino Linotype" w:cs="Arial"/>
          <w:b/>
          <w:lang w:val="es-ES"/>
        </w:rPr>
      </w:pPr>
      <w:bookmarkStart w:id="89" w:name="_Toc477891768"/>
      <w:bookmarkStart w:id="90" w:name="_Toc477891858"/>
      <w:bookmarkStart w:id="91" w:name="_Toc481576259"/>
      <w:bookmarkStart w:id="92" w:name="_Toc492590391"/>
      <w:bookmarkStart w:id="93" w:name="_Toc462653937"/>
      <w:bookmarkStart w:id="94" w:name="_Toc453696502"/>
      <w:bookmarkStart w:id="95" w:name="_Toc454301155"/>
      <w:r w:rsidRPr="00006BF9">
        <w:rPr>
          <w:rFonts w:ascii="Palatino Linotype" w:hAnsi="Palatino Linotype"/>
          <w:b/>
        </w:rPr>
        <w:t>SEGUNDO.</w:t>
      </w:r>
      <w:r w:rsidRPr="00006BF9">
        <w:rPr>
          <w:rStyle w:val="Ttulo2Car"/>
          <w:b w:val="0"/>
        </w:rPr>
        <w:t xml:space="preserve"> </w:t>
      </w:r>
      <w:bookmarkEnd w:id="89"/>
      <w:bookmarkEnd w:id="90"/>
      <w:bookmarkEnd w:id="91"/>
      <w:bookmarkEnd w:id="92"/>
      <w:bookmarkEnd w:id="93"/>
      <w:bookmarkEnd w:id="94"/>
      <w:bookmarkEnd w:id="95"/>
      <w:r w:rsidRPr="00006BF9">
        <w:rPr>
          <w:rFonts w:ascii="Palatino Linotype" w:eastAsia="Calibri" w:hAnsi="Palatino Linotype" w:cs="Arial"/>
          <w:lang w:val="es-ES"/>
        </w:rPr>
        <w:t>Se</w:t>
      </w:r>
      <w:r w:rsidRPr="00006BF9">
        <w:rPr>
          <w:rFonts w:ascii="Palatino Linotype" w:eastAsia="Calibri" w:hAnsi="Palatino Linotype" w:cs="Arial"/>
          <w:b/>
          <w:lang w:val="es-ES"/>
        </w:rPr>
        <w:t xml:space="preserve"> MODIFICA </w:t>
      </w:r>
      <w:r w:rsidRPr="00006BF9">
        <w:rPr>
          <w:rFonts w:ascii="Palatino Linotype" w:eastAsia="Calibri" w:hAnsi="Palatino Linotype" w:cs="Arial"/>
          <w:lang w:val="es-ES"/>
        </w:rPr>
        <w:t xml:space="preserve">la respuesta emitida por </w:t>
      </w:r>
      <w:r>
        <w:rPr>
          <w:rFonts w:ascii="Palatino Linotype" w:eastAsia="Calibri" w:hAnsi="Palatino Linotype" w:cs="Arial"/>
          <w:lang w:val="es-ES"/>
        </w:rPr>
        <w:t xml:space="preserve">el </w:t>
      </w:r>
      <w:r w:rsidRPr="006303B4">
        <w:rPr>
          <w:rFonts w:ascii="Palatino Linotype" w:eastAsia="Calibri" w:hAnsi="Palatino Linotype" w:cs="Arial"/>
          <w:b/>
          <w:lang w:val="es-ES"/>
        </w:rPr>
        <w:t xml:space="preserve">Ayuntamiento de </w:t>
      </w:r>
      <w:r w:rsidR="00D51684">
        <w:rPr>
          <w:rFonts w:ascii="Palatino Linotype" w:eastAsia="Calibri" w:hAnsi="Palatino Linotype" w:cs="Arial"/>
          <w:b/>
          <w:lang w:val="es-ES"/>
        </w:rPr>
        <w:t>Toluca</w:t>
      </w:r>
      <w:r>
        <w:rPr>
          <w:rFonts w:ascii="Palatino Linotype" w:eastAsia="Calibri" w:hAnsi="Palatino Linotype" w:cs="Arial"/>
          <w:lang w:val="es-ES"/>
        </w:rPr>
        <w:t xml:space="preserve"> </w:t>
      </w:r>
      <w:r w:rsidRPr="00006BF9">
        <w:rPr>
          <w:rFonts w:ascii="Palatino Linotype" w:eastAsia="Calibri" w:hAnsi="Palatino Linotype" w:cs="Arial"/>
          <w:lang w:val="es-ES"/>
        </w:rPr>
        <w:t>y se</w:t>
      </w:r>
      <w:r w:rsidRPr="00006BF9">
        <w:rPr>
          <w:rFonts w:ascii="Palatino Linotype" w:eastAsia="Calibri" w:hAnsi="Palatino Linotype" w:cs="Arial"/>
          <w:b/>
          <w:lang w:val="es-ES"/>
        </w:rPr>
        <w:t xml:space="preserve"> ORDENA </w:t>
      </w:r>
      <w:r w:rsidRPr="00006BF9">
        <w:rPr>
          <w:rFonts w:ascii="Palatino Linotype" w:eastAsia="Times New Roman" w:hAnsi="Palatino Linotype" w:cs="Arial"/>
          <w:lang w:val="es-ES"/>
        </w:rPr>
        <w:t>entregar vía Sistema de Acceso a la Información Mexiquense (SAIMEX)</w:t>
      </w:r>
      <w:r w:rsidRPr="00006BF9">
        <w:rPr>
          <w:rFonts w:ascii="Palatino Linotype" w:eastAsia="Times New Roman" w:hAnsi="Palatino Linotype" w:cs="Arial"/>
          <w:b/>
          <w:lang w:val="es-ES"/>
        </w:rPr>
        <w:t>,</w:t>
      </w:r>
      <w:r w:rsidRPr="00006BF9">
        <w:rPr>
          <w:rFonts w:ascii="Palatino Linotype" w:eastAsia="Times New Roman" w:hAnsi="Palatino Linotype" w:cs="Arial"/>
          <w:lang w:val="es-ES"/>
        </w:rPr>
        <w:t xml:space="preserve"> la siguiente </w:t>
      </w:r>
      <w:r w:rsidRPr="00006BF9">
        <w:rPr>
          <w:rFonts w:ascii="Palatino Linotype" w:hAnsi="Palatino Linotype" w:cs="Arial"/>
          <w:bCs/>
        </w:rPr>
        <w:t>información:</w:t>
      </w:r>
    </w:p>
    <w:p w14:paraId="493244D8" w14:textId="490B6DDA" w:rsidR="00101814" w:rsidRPr="00481978" w:rsidRDefault="006D1664" w:rsidP="006303B4">
      <w:pPr>
        <w:pStyle w:val="Prrafodelista"/>
        <w:numPr>
          <w:ilvl w:val="1"/>
          <w:numId w:val="41"/>
        </w:numPr>
        <w:autoSpaceDE w:val="0"/>
        <w:autoSpaceDN w:val="0"/>
        <w:adjustRightInd w:val="0"/>
        <w:spacing w:line="360" w:lineRule="auto"/>
        <w:ind w:left="567" w:right="567" w:firstLine="0"/>
        <w:jc w:val="both"/>
        <w:rPr>
          <w:rFonts w:ascii="Palatino Linotype" w:hAnsi="Palatino Linotype"/>
          <w:b/>
          <w:lang w:val="es-MX" w:eastAsia="en-US"/>
        </w:rPr>
      </w:pPr>
      <w:r w:rsidRPr="00481978">
        <w:rPr>
          <w:rFonts w:ascii="Palatino Linotype" w:hAnsi="Palatino Linotype"/>
          <w:b/>
          <w:lang w:val="es-MX" w:eastAsia="en-US"/>
        </w:rPr>
        <w:t>L</w:t>
      </w:r>
      <w:r w:rsidR="00291DE6" w:rsidRPr="00481978">
        <w:rPr>
          <w:rFonts w:ascii="Palatino Linotype" w:hAnsi="Palatino Linotype"/>
          <w:b/>
          <w:lang w:val="es-MX" w:eastAsia="en-US"/>
        </w:rPr>
        <w:t>a normatividad</w:t>
      </w:r>
      <w:r w:rsidRPr="00481978">
        <w:rPr>
          <w:rFonts w:ascii="Palatino Linotype" w:hAnsi="Palatino Linotype"/>
          <w:b/>
          <w:lang w:val="es-MX" w:eastAsia="en-US"/>
        </w:rPr>
        <w:t xml:space="preserve"> municipal establecida, para el registro de los Comités Ciudadanos de Prevención de Protección Civil</w:t>
      </w:r>
      <w:r w:rsidR="006303B4" w:rsidRPr="00481978">
        <w:rPr>
          <w:rFonts w:ascii="Palatino Linotype" w:hAnsi="Palatino Linotype"/>
          <w:b/>
          <w:lang w:val="es-MX" w:eastAsia="en-US"/>
        </w:rPr>
        <w:t>.</w:t>
      </w:r>
    </w:p>
    <w:p w14:paraId="2887E03F" w14:textId="77777777" w:rsidR="00101814" w:rsidRPr="00481978" w:rsidRDefault="00101814" w:rsidP="00101814">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6A858EC1" w14:textId="332D4CEC" w:rsidR="00291DE6" w:rsidRPr="004F32E6" w:rsidRDefault="00291DE6" w:rsidP="004F32E6">
      <w:pPr>
        <w:pStyle w:val="Sinespaciado"/>
        <w:spacing w:line="360" w:lineRule="auto"/>
        <w:jc w:val="both"/>
        <w:rPr>
          <w:rFonts w:ascii="Palatino Linotype" w:eastAsia="Calibri" w:hAnsi="Palatino Linotype" w:cs="Arial"/>
        </w:rPr>
      </w:pPr>
      <w:r w:rsidRPr="004F32E6">
        <w:rPr>
          <w:rFonts w:ascii="Palatino Linotype" w:hAnsi="Palatino Linotype"/>
          <w:shd w:val="clear" w:color="auto" w:fill="FFFF00"/>
        </w:rPr>
        <w:t xml:space="preserve">Para el caso de que la información señalada en el inciso a) a la fecha de la notificación de la presente resolución, no haya sido generada, el </w:t>
      </w:r>
      <w:r w:rsidRPr="004F32E6">
        <w:rPr>
          <w:rFonts w:ascii="Palatino Linotype" w:hAnsi="Palatino Linotype"/>
          <w:b/>
          <w:bCs/>
          <w:shd w:val="clear" w:color="auto" w:fill="FFFF00"/>
        </w:rPr>
        <w:t>SUJETO OBLIGADO</w:t>
      </w:r>
      <w:r w:rsidRPr="004F32E6">
        <w:rPr>
          <w:rFonts w:ascii="Palatino Linotype" w:hAnsi="Palatino Linotype"/>
          <w:shd w:val="clear" w:color="auto" w:fill="FFFF00"/>
        </w:rPr>
        <w:t xml:space="preserve"> deberá </w:t>
      </w:r>
      <w:bookmarkStart w:id="96" w:name="_GoBack"/>
      <w:bookmarkEnd w:id="96"/>
      <w:r w:rsidRPr="004F32E6">
        <w:rPr>
          <w:rFonts w:ascii="Palatino Linotype" w:hAnsi="Palatino Linotype"/>
          <w:shd w:val="clear" w:color="auto" w:fill="FFFF00"/>
        </w:rPr>
        <w:t>explicar de manera fundada y motivada las causas por las que no se cuente con ella.</w:t>
      </w:r>
    </w:p>
    <w:p w14:paraId="01ABD182" w14:textId="77777777" w:rsidR="00101814" w:rsidRPr="00481978" w:rsidRDefault="00101814" w:rsidP="00101814">
      <w:pPr>
        <w:spacing w:line="360" w:lineRule="auto"/>
        <w:jc w:val="both"/>
        <w:rPr>
          <w:rFonts w:ascii="Palatino Linotype" w:eastAsia="Calibri" w:hAnsi="Palatino Linotype" w:cs="Arial"/>
        </w:rPr>
      </w:pPr>
    </w:p>
    <w:p w14:paraId="37912080" w14:textId="77777777" w:rsidR="00101814" w:rsidRPr="00006BF9" w:rsidRDefault="00101814" w:rsidP="00101814">
      <w:pPr>
        <w:tabs>
          <w:tab w:val="left" w:pos="8080"/>
        </w:tabs>
        <w:spacing w:line="360" w:lineRule="auto"/>
        <w:ind w:right="49"/>
        <w:contextualSpacing/>
        <w:jc w:val="both"/>
        <w:rPr>
          <w:rFonts w:ascii="Palatino Linotype" w:eastAsia="Palatino Linotype" w:hAnsi="Palatino Linotype" w:cs="Palatino Linotype"/>
          <w:b/>
        </w:rPr>
      </w:pPr>
      <w:bookmarkStart w:id="97" w:name="_Toc460947013"/>
      <w:r w:rsidRPr="00481978">
        <w:rPr>
          <w:rFonts w:ascii="Palatino Linotype" w:eastAsia="Palatino Linotype" w:hAnsi="Palatino Linotype" w:cs="Palatino Linotype"/>
          <w:b/>
        </w:rPr>
        <w:t xml:space="preserve">TERCERO. Notifíquese </w:t>
      </w:r>
      <w:r w:rsidRPr="00481978">
        <w:rPr>
          <w:rFonts w:ascii="Palatino Linotype" w:eastAsia="Palatino Linotype" w:hAnsi="Palatino Linotype" w:cs="Palatino Linotype"/>
        </w:rPr>
        <w:t xml:space="preserve">al Titular de la Unidad de Transparencia del </w:t>
      </w:r>
      <w:r w:rsidRPr="00481978">
        <w:rPr>
          <w:rFonts w:ascii="Palatino Linotype" w:eastAsia="Palatino Linotype" w:hAnsi="Palatino Linotype" w:cs="Palatino Linotype"/>
          <w:b/>
        </w:rPr>
        <w:t>SUJETO</w:t>
      </w:r>
      <w:r w:rsidRPr="00006BF9">
        <w:rPr>
          <w:rFonts w:ascii="Palatino Linotype" w:eastAsia="Palatino Linotype" w:hAnsi="Palatino Linotype" w:cs="Palatino Linotype"/>
          <w:b/>
        </w:rPr>
        <w:t xml:space="preserve">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B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59891C9" w14:textId="77777777" w:rsidR="00101814" w:rsidRPr="00006BF9" w:rsidRDefault="00101814" w:rsidP="00101814">
      <w:pPr>
        <w:shd w:val="clear" w:color="auto" w:fill="FFFFFF"/>
        <w:spacing w:line="360" w:lineRule="auto"/>
        <w:jc w:val="both"/>
        <w:rPr>
          <w:rFonts w:ascii="Palatino Linotype" w:eastAsia="Times New Roman" w:hAnsi="Palatino Linotype" w:cs="Arial"/>
          <w:b/>
        </w:rPr>
      </w:pPr>
    </w:p>
    <w:p w14:paraId="591DC135" w14:textId="13CC01C9" w:rsidR="00101814" w:rsidRPr="00006BF9" w:rsidRDefault="00101814" w:rsidP="00101814">
      <w:pPr>
        <w:shd w:val="clear" w:color="auto" w:fill="FFFFFF"/>
        <w:spacing w:line="360" w:lineRule="auto"/>
        <w:jc w:val="both"/>
        <w:rPr>
          <w:rFonts w:ascii="Palatino Linotype" w:hAnsi="Palatino Linotype"/>
        </w:rPr>
      </w:pPr>
      <w:r w:rsidRPr="00006BF9">
        <w:rPr>
          <w:rFonts w:ascii="Palatino Linotype" w:eastAsia="Times New Roman" w:hAnsi="Palatino Linotype" w:cs="Arial"/>
          <w:b/>
        </w:rPr>
        <w:lastRenderedPageBreak/>
        <w:t xml:space="preserve">CUARTO. </w:t>
      </w:r>
      <w:r w:rsidRPr="00006BF9">
        <w:rPr>
          <w:rFonts w:ascii="Palatino Linotype" w:eastAsia="Times New Roman" w:hAnsi="Palatino Linotype" w:cs="Times New Roman"/>
          <w:b/>
          <w:bCs/>
          <w:color w:val="222222"/>
          <w:lang w:val="es-ES"/>
        </w:rPr>
        <w:t>Notifíquese a</w:t>
      </w:r>
      <w:r w:rsidR="00022745">
        <w:rPr>
          <w:rFonts w:ascii="Palatino Linotype" w:eastAsia="Times New Roman" w:hAnsi="Palatino Linotype" w:cs="Times New Roman"/>
          <w:b/>
          <w:bCs/>
          <w:color w:val="222222"/>
          <w:lang w:val="es-ES"/>
        </w:rPr>
        <w:t>l</w:t>
      </w:r>
      <w:r w:rsidRPr="00006BF9">
        <w:rPr>
          <w:rFonts w:ascii="Palatino Linotype" w:hAnsi="Palatino Linotype"/>
          <w:b/>
        </w:rPr>
        <w:t xml:space="preserve"> </w:t>
      </w:r>
      <w:r w:rsidR="00022745">
        <w:rPr>
          <w:rFonts w:ascii="Palatino Linotype" w:eastAsia="Times New Roman" w:hAnsi="Palatino Linotype" w:cs="Arial"/>
          <w:b/>
        </w:rPr>
        <w:t>RECURRENTE</w:t>
      </w:r>
      <w:r>
        <w:rPr>
          <w:rFonts w:ascii="Palatino Linotype" w:hAnsi="Palatino Linotype"/>
          <w:b/>
          <w:szCs w:val="22"/>
        </w:rPr>
        <w:t xml:space="preserve"> </w:t>
      </w:r>
      <w:r w:rsidRPr="00006BF9">
        <w:rPr>
          <w:rFonts w:ascii="Palatino Linotype" w:hAnsi="Palatino Linotype"/>
        </w:rPr>
        <w:t>la presente resolución y su informe justificado.</w:t>
      </w:r>
    </w:p>
    <w:p w14:paraId="6589EB63" w14:textId="77777777" w:rsidR="00101814" w:rsidRPr="00006BF9" w:rsidRDefault="00101814" w:rsidP="00101814">
      <w:pPr>
        <w:shd w:val="clear" w:color="auto" w:fill="FFFFFF"/>
        <w:spacing w:line="360" w:lineRule="auto"/>
        <w:jc w:val="both"/>
        <w:rPr>
          <w:rFonts w:ascii="Palatino Linotype" w:hAnsi="Palatino Linotype"/>
        </w:rPr>
      </w:pPr>
    </w:p>
    <w:bookmarkEnd w:id="97"/>
    <w:p w14:paraId="77182CB2" w14:textId="146D278E" w:rsidR="00101814" w:rsidRDefault="00101814" w:rsidP="00101814">
      <w:pPr>
        <w:spacing w:line="360" w:lineRule="auto"/>
        <w:jc w:val="both"/>
        <w:rPr>
          <w:rFonts w:ascii="Palatino Linotype" w:eastAsia="MS Mincho" w:hAnsi="Palatino Linotype" w:cs="Times New Roman"/>
          <w:lang w:val="es-ES"/>
        </w:rPr>
      </w:pPr>
      <w:r w:rsidRPr="00006BF9">
        <w:rPr>
          <w:rFonts w:ascii="Palatino Linotype" w:eastAsia="MS Mincho" w:hAnsi="Palatino Linotype" w:cs="Times New Roman"/>
          <w:b/>
          <w:lang w:val="es-MX"/>
        </w:rPr>
        <w:t>QUINTO.</w:t>
      </w:r>
      <w:r w:rsidRPr="00006BF9">
        <w:rPr>
          <w:rFonts w:ascii="Palatino Linotype" w:eastAsia="MS Mincho" w:hAnsi="Palatino Linotype" w:cs="Times New Roman"/>
          <w:lang w:val="es-MX"/>
        </w:rPr>
        <w:t xml:space="preserve"> </w:t>
      </w:r>
      <w:r w:rsidRPr="00006BF9">
        <w:rPr>
          <w:rFonts w:ascii="Palatino Linotype" w:eastAsia="MS Mincho" w:hAnsi="Palatino Linotype" w:cs="Times New Roman"/>
          <w:lang w:val="es-ES"/>
        </w:rPr>
        <w:t>Se hace del conocimiento de</w:t>
      </w:r>
      <w:r w:rsidR="00022745">
        <w:rPr>
          <w:rFonts w:ascii="Palatino Linotype" w:eastAsia="MS Mincho" w:hAnsi="Palatino Linotype" w:cs="Times New Roman"/>
          <w:lang w:val="es-ES"/>
        </w:rPr>
        <w:t>l</w:t>
      </w:r>
      <w:r w:rsidRPr="00006BF9">
        <w:rPr>
          <w:rFonts w:ascii="Palatino Linotype" w:eastAsia="MS Mincho" w:hAnsi="Palatino Linotype" w:cs="Times New Roman"/>
          <w:lang w:val="es-ES"/>
        </w:rPr>
        <w:t xml:space="preserve"> </w:t>
      </w:r>
      <w:r w:rsidR="00022745">
        <w:rPr>
          <w:rFonts w:ascii="Palatino Linotype" w:eastAsia="Times New Roman" w:hAnsi="Palatino Linotype" w:cs="Arial"/>
          <w:b/>
        </w:rPr>
        <w:t>RECURRENTE</w:t>
      </w:r>
      <w:r w:rsidR="006303B4" w:rsidRPr="00006BF9">
        <w:rPr>
          <w:rFonts w:ascii="Palatino Linotype" w:eastAsia="MS Mincho" w:hAnsi="Palatino Linotype" w:cs="Times New Roman"/>
          <w:lang w:val="es-ES"/>
        </w:rPr>
        <w:t xml:space="preserve"> </w:t>
      </w:r>
      <w:r w:rsidRPr="00006BF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06BF9">
        <w:rPr>
          <w:rFonts w:ascii="Palatino Linotype" w:eastAsia="MS Mincho" w:hAnsi="Palatino Linotype" w:cs="Times New Roman"/>
          <w:bCs/>
          <w:lang w:val="es-ES"/>
        </w:rPr>
        <w:t>vía juicio de amparo</w:t>
      </w:r>
      <w:r w:rsidRPr="00006BF9">
        <w:rPr>
          <w:rFonts w:ascii="Palatino Linotype" w:eastAsia="MS Mincho" w:hAnsi="Palatino Linotype" w:cs="Times New Roman"/>
          <w:lang w:val="es-ES"/>
        </w:rPr>
        <w:t> en los términos de las leyes aplicables.</w:t>
      </w:r>
    </w:p>
    <w:p w14:paraId="099C51BC" w14:textId="77777777" w:rsidR="00A6282E" w:rsidRDefault="00A6282E" w:rsidP="00101814">
      <w:pPr>
        <w:spacing w:line="360" w:lineRule="auto"/>
        <w:jc w:val="both"/>
        <w:rPr>
          <w:rFonts w:ascii="Palatino Linotype" w:eastAsia="MS Mincho" w:hAnsi="Palatino Linotype" w:cs="Times New Roman"/>
          <w:lang w:val="es-ES"/>
        </w:rPr>
      </w:pPr>
    </w:p>
    <w:p w14:paraId="072CB003" w14:textId="77777777" w:rsidR="00A6282E" w:rsidRDefault="00A6282E" w:rsidP="00A6282E">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58691CDC" w14:textId="77777777" w:rsidR="00A6282E" w:rsidRDefault="00A6282E" w:rsidP="00A6282E">
      <w:pPr>
        <w:tabs>
          <w:tab w:val="left" w:pos="0"/>
        </w:tabs>
        <w:spacing w:line="360" w:lineRule="auto"/>
        <w:ind w:right="49"/>
        <w:jc w:val="both"/>
        <w:rPr>
          <w:rFonts w:ascii="Palatino Linotype" w:hAnsi="Palatino Linotype" w:cs="Arial"/>
          <w:sz w:val="22"/>
        </w:rPr>
      </w:pPr>
    </w:p>
    <w:p w14:paraId="5384FF7C" w14:textId="77777777" w:rsidR="00A6282E" w:rsidRDefault="00A6282E" w:rsidP="00A6282E">
      <w:pPr>
        <w:tabs>
          <w:tab w:val="left" w:pos="0"/>
        </w:tabs>
        <w:spacing w:line="360" w:lineRule="auto"/>
        <w:ind w:right="49"/>
        <w:jc w:val="both"/>
        <w:rPr>
          <w:rFonts w:ascii="Palatino Linotype" w:hAnsi="Palatino Linotype" w:cs="Arial"/>
          <w:sz w:val="22"/>
        </w:rPr>
      </w:pPr>
    </w:p>
    <w:p w14:paraId="304A108A" w14:textId="77777777" w:rsidR="00A6282E" w:rsidRDefault="00A6282E" w:rsidP="00A6282E">
      <w:pPr>
        <w:tabs>
          <w:tab w:val="left" w:pos="0"/>
        </w:tabs>
        <w:spacing w:line="360" w:lineRule="auto"/>
        <w:ind w:right="49"/>
        <w:jc w:val="both"/>
        <w:rPr>
          <w:rFonts w:ascii="Palatino Linotype" w:hAnsi="Palatino Linotype" w:cs="Arial"/>
          <w:sz w:val="22"/>
        </w:rPr>
      </w:pPr>
    </w:p>
    <w:p w14:paraId="24694577" w14:textId="77777777" w:rsidR="00A6282E" w:rsidRDefault="00A6282E" w:rsidP="00A6282E">
      <w:pPr>
        <w:tabs>
          <w:tab w:val="left" w:pos="0"/>
        </w:tabs>
        <w:spacing w:line="360" w:lineRule="auto"/>
        <w:ind w:right="49"/>
        <w:jc w:val="both"/>
        <w:rPr>
          <w:rFonts w:ascii="Palatino Linotype" w:hAnsi="Palatino Linotype" w:cs="Arial"/>
          <w:sz w:val="22"/>
        </w:rPr>
      </w:pPr>
    </w:p>
    <w:p w14:paraId="759ABD12" w14:textId="77777777" w:rsidR="00A6282E" w:rsidRDefault="00A6282E" w:rsidP="00A6282E">
      <w:pPr>
        <w:tabs>
          <w:tab w:val="left" w:pos="0"/>
        </w:tabs>
        <w:spacing w:line="360" w:lineRule="auto"/>
        <w:ind w:right="49"/>
        <w:jc w:val="both"/>
        <w:rPr>
          <w:rFonts w:ascii="Palatino Linotype" w:hAnsi="Palatino Linotype" w:cs="Arial"/>
          <w:sz w:val="22"/>
        </w:rPr>
      </w:pPr>
    </w:p>
    <w:p w14:paraId="4C544962" w14:textId="77777777" w:rsidR="00A6282E" w:rsidRDefault="00A6282E" w:rsidP="00A6282E">
      <w:pPr>
        <w:tabs>
          <w:tab w:val="left" w:pos="0"/>
        </w:tabs>
        <w:spacing w:line="360" w:lineRule="auto"/>
        <w:ind w:right="49"/>
        <w:jc w:val="both"/>
        <w:rPr>
          <w:rFonts w:ascii="Palatino Linotype" w:hAnsi="Palatino Linotype" w:cs="Arial"/>
          <w:sz w:val="22"/>
        </w:rPr>
      </w:pPr>
    </w:p>
    <w:p w14:paraId="58901987" w14:textId="77777777" w:rsidR="00A6282E" w:rsidRDefault="00A6282E" w:rsidP="00A6282E">
      <w:pPr>
        <w:tabs>
          <w:tab w:val="left" w:pos="0"/>
        </w:tabs>
        <w:spacing w:line="360" w:lineRule="auto"/>
        <w:ind w:right="49"/>
        <w:jc w:val="both"/>
        <w:rPr>
          <w:rFonts w:ascii="Palatino Linotype" w:hAnsi="Palatino Linotype" w:cs="Arial"/>
          <w:sz w:val="22"/>
        </w:rPr>
      </w:pPr>
    </w:p>
    <w:p w14:paraId="759D8869" w14:textId="77777777" w:rsidR="00A6282E" w:rsidRDefault="00A6282E" w:rsidP="00A6282E">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A6282E" w14:paraId="12545825" w14:textId="77777777" w:rsidTr="00A6282E">
        <w:trPr>
          <w:jc w:val="center"/>
        </w:trPr>
        <w:tc>
          <w:tcPr>
            <w:tcW w:w="9918" w:type="dxa"/>
            <w:gridSpan w:val="2"/>
            <w:hideMark/>
          </w:tcPr>
          <w:p w14:paraId="378729D1"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575C1290"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0240FDC6"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A6282E" w14:paraId="2241EB82" w14:textId="77777777" w:rsidTr="00A6282E">
        <w:trPr>
          <w:jc w:val="center"/>
        </w:trPr>
        <w:tc>
          <w:tcPr>
            <w:tcW w:w="4905" w:type="dxa"/>
          </w:tcPr>
          <w:p w14:paraId="48C6344C" w14:textId="77777777" w:rsidR="00A6282E" w:rsidRDefault="00A6282E">
            <w:pPr>
              <w:tabs>
                <w:tab w:val="left" w:pos="0"/>
              </w:tabs>
              <w:spacing w:line="254" w:lineRule="auto"/>
              <w:rPr>
                <w:rFonts w:ascii="Palatino Linotype" w:hAnsi="Palatino Linotype" w:cs="Arial"/>
                <w:b/>
              </w:rPr>
            </w:pPr>
          </w:p>
          <w:p w14:paraId="76D12292" w14:textId="77777777" w:rsidR="00A6282E" w:rsidRDefault="00A6282E">
            <w:pPr>
              <w:tabs>
                <w:tab w:val="left" w:pos="0"/>
              </w:tabs>
              <w:spacing w:line="254" w:lineRule="auto"/>
              <w:rPr>
                <w:rFonts w:ascii="Palatino Linotype" w:hAnsi="Palatino Linotype" w:cs="Arial"/>
                <w:b/>
              </w:rPr>
            </w:pPr>
          </w:p>
          <w:p w14:paraId="50282882" w14:textId="77777777" w:rsidR="00A6282E" w:rsidRDefault="00A6282E">
            <w:pPr>
              <w:tabs>
                <w:tab w:val="left" w:pos="0"/>
              </w:tabs>
              <w:spacing w:line="254" w:lineRule="auto"/>
              <w:rPr>
                <w:rFonts w:ascii="Palatino Linotype" w:hAnsi="Palatino Linotype" w:cs="Arial"/>
                <w:b/>
              </w:rPr>
            </w:pPr>
          </w:p>
          <w:p w14:paraId="2FA6EB9A" w14:textId="77777777" w:rsidR="00A6282E" w:rsidRDefault="00A6282E">
            <w:pPr>
              <w:tabs>
                <w:tab w:val="left" w:pos="0"/>
              </w:tabs>
              <w:spacing w:line="254" w:lineRule="auto"/>
              <w:rPr>
                <w:rFonts w:ascii="Palatino Linotype" w:hAnsi="Palatino Linotype" w:cs="Arial"/>
                <w:b/>
              </w:rPr>
            </w:pPr>
          </w:p>
          <w:p w14:paraId="31A94DC2"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4718EB03" w14:textId="77777777" w:rsidR="00A6282E" w:rsidRDefault="00A6282E">
            <w:pPr>
              <w:tabs>
                <w:tab w:val="left" w:pos="0"/>
              </w:tabs>
              <w:spacing w:line="254" w:lineRule="auto"/>
              <w:jc w:val="center"/>
              <w:rPr>
                <w:rFonts w:ascii="Palatino Linotype" w:hAnsi="Palatino Linotype" w:cs="Arial"/>
              </w:rPr>
            </w:pPr>
            <w:r>
              <w:rPr>
                <w:rFonts w:ascii="Palatino Linotype" w:hAnsi="Palatino Linotype" w:cs="Arial"/>
              </w:rPr>
              <w:t>Comisionada</w:t>
            </w:r>
          </w:p>
          <w:p w14:paraId="21FC9C45"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7303D629" w14:textId="77777777" w:rsidR="00A6282E" w:rsidRDefault="00A6282E">
            <w:pPr>
              <w:tabs>
                <w:tab w:val="left" w:pos="0"/>
              </w:tabs>
              <w:spacing w:line="254" w:lineRule="auto"/>
              <w:rPr>
                <w:rFonts w:ascii="Palatino Linotype" w:hAnsi="Palatino Linotype" w:cs="Arial"/>
                <w:b/>
              </w:rPr>
            </w:pPr>
          </w:p>
          <w:p w14:paraId="753BCD97" w14:textId="77777777" w:rsidR="00A6282E" w:rsidRDefault="00A6282E">
            <w:pPr>
              <w:tabs>
                <w:tab w:val="left" w:pos="0"/>
              </w:tabs>
              <w:spacing w:line="254" w:lineRule="auto"/>
              <w:rPr>
                <w:rFonts w:ascii="Palatino Linotype" w:hAnsi="Palatino Linotype" w:cs="Arial"/>
                <w:b/>
              </w:rPr>
            </w:pPr>
          </w:p>
          <w:p w14:paraId="124B0CE0" w14:textId="77777777" w:rsidR="00A6282E" w:rsidRDefault="00A6282E">
            <w:pPr>
              <w:tabs>
                <w:tab w:val="left" w:pos="0"/>
              </w:tabs>
              <w:spacing w:line="254" w:lineRule="auto"/>
              <w:rPr>
                <w:rFonts w:ascii="Palatino Linotype" w:hAnsi="Palatino Linotype" w:cs="Arial"/>
                <w:b/>
              </w:rPr>
            </w:pPr>
          </w:p>
          <w:p w14:paraId="643999F5" w14:textId="77777777" w:rsidR="00A6282E" w:rsidRDefault="00A6282E">
            <w:pPr>
              <w:tabs>
                <w:tab w:val="left" w:pos="0"/>
              </w:tabs>
              <w:spacing w:line="254" w:lineRule="auto"/>
              <w:rPr>
                <w:rFonts w:ascii="Palatino Linotype" w:hAnsi="Palatino Linotype" w:cs="Arial"/>
                <w:b/>
              </w:rPr>
            </w:pPr>
          </w:p>
          <w:p w14:paraId="10D428C5"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362CBC19" w14:textId="77777777" w:rsidR="00A6282E" w:rsidRDefault="00A6282E">
            <w:pPr>
              <w:tabs>
                <w:tab w:val="left" w:pos="0"/>
              </w:tabs>
              <w:spacing w:line="254" w:lineRule="auto"/>
              <w:jc w:val="center"/>
              <w:rPr>
                <w:rFonts w:ascii="Palatino Linotype" w:hAnsi="Palatino Linotype" w:cs="Arial"/>
              </w:rPr>
            </w:pPr>
            <w:r>
              <w:rPr>
                <w:rFonts w:ascii="Palatino Linotype" w:hAnsi="Palatino Linotype" w:cs="Arial"/>
              </w:rPr>
              <w:t>Comisionado</w:t>
            </w:r>
          </w:p>
          <w:p w14:paraId="6D38DD33"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398AF0BA" w14:textId="77777777" w:rsidR="00A6282E" w:rsidRDefault="00A6282E">
            <w:pPr>
              <w:tabs>
                <w:tab w:val="left" w:pos="0"/>
              </w:tabs>
              <w:spacing w:line="254" w:lineRule="auto"/>
              <w:jc w:val="center"/>
              <w:rPr>
                <w:rFonts w:ascii="Palatino Linotype" w:hAnsi="Palatino Linotype" w:cs="Arial"/>
                <w:b/>
              </w:rPr>
            </w:pPr>
          </w:p>
        </w:tc>
      </w:tr>
      <w:tr w:rsidR="00A6282E" w14:paraId="1E6BB353" w14:textId="77777777" w:rsidTr="00A6282E">
        <w:trPr>
          <w:jc w:val="center"/>
        </w:trPr>
        <w:tc>
          <w:tcPr>
            <w:tcW w:w="4905" w:type="dxa"/>
          </w:tcPr>
          <w:p w14:paraId="55F4AF32" w14:textId="77777777" w:rsidR="00A6282E" w:rsidRDefault="00A6282E">
            <w:pPr>
              <w:tabs>
                <w:tab w:val="left" w:pos="0"/>
              </w:tabs>
              <w:spacing w:line="254" w:lineRule="auto"/>
              <w:rPr>
                <w:rFonts w:ascii="Palatino Linotype" w:hAnsi="Palatino Linotype" w:cs="Arial"/>
                <w:b/>
              </w:rPr>
            </w:pPr>
          </w:p>
          <w:p w14:paraId="26F1EA41" w14:textId="77777777" w:rsidR="00A6282E" w:rsidRDefault="00A6282E">
            <w:pPr>
              <w:tabs>
                <w:tab w:val="left" w:pos="0"/>
              </w:tabs>
              <w:spacing w:line="254" w:lineRule="auto"/>
              <w:rPr>
                <w:rFonts w:ascii="Palatino Linotype" w:hAnsi="Palatino Linotype" w:cs="Arial"/>
                <w:b/>
              </w:rPr>
            </w:pPr>
          </w:p>
          <w:p w14:paraId="29B49854" w14:textId="77777777" w:rsidR="00A6282E" w:rsidRDefault="00A6282E">
            <w:pPr>
              <w:tabs>
                <w:tab w:val="left" w:pos="0"/>
              </w:tabs>
              <w:spacing w:line="254" w:lineRule="auto"/>
              <w:rPr>
                <w:rFonts w:ascii="Palatino Linotype" w:hAnsi="Palatino Linotype" w:cs="Arial"/>
                <w:b/>
              </w:rPr>
            </w:pPr>
          </w:p>
          <w:p w14:paraId="1044AAC1" w14:textId="77777777" w:rsidR="00A6282E" w:rsidRDefault="00A6282E">
            <w:pPr>
              <w:tabs>
                <w:tab w:val="left" w:pos="0"/>
              </w:tabs>
              <w:spacing w:line="254" w:lineRule="auto"/>
              <w:rPr>
                <w:rFonts w:ascii="Palatino Linotype" w:hAnsi="Palatino Linotype" w:cs="Arial"/>
                <w:b/>
              </w:rPr>
            </w:pPr>
          </w:p>
          <w:p w14:paraId="35577898"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77BA27D2" w14:textId="77777777" w:rsidR="00A6282E" w:rsidRDefault="00A6282E">
            <w:pPr>
              <w:tabs>
                <w:tab w:val="left" w:pos="0"/>
              </w:tabs>
              <w:spacing w:line="254" w:lineRule="auto"/>
              <w:jc w:val="center"/>
              <w:rPr>
                <w:rFonts w:ascii="Palatino Linotype" w:hAnsi="Palatino Linotype" w:cs="Arial"/>
              </w:rPr>
            </w:pPr>
            <w:r>
              <w:rPr>
                <w:rFonts w:ascii="Palatino Linotype" w:hAnsi="Palatino Linotype" w:cs="Arial"/>
              </w:rPr>
              <w:t>Comisionado</w:t>
            </w:r>
          </w:p>
          <w:p w14:paraId="3B96A3DE"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1D1949CD" w14:textId="77777777" w:rsidR="00A6282E" w:rsidRDefault="00A6282E">
            <w:pPr>
              <w:tabs>
                <w:tab w:val="left" w:pos="0"/>
              </w:tabs>
              <w:spacing w:line="254" w:lineRule="auto"/>
              <w:rPr>
                <w:rFonts w:ascii="Palatino Linotype" w:hAnsi="Palatino Linotype" w:cs="Arial"/>
                <w:b/>
              </w:rPr>
            </w:pPr>
          </w:p>
          <w:p w14:paraId="6E310241" w14:textId="77777777" w:rsidR="00A6282E" w:rsidRDefault="00A6282E">
            <w:pPr>
              <w:tabs>
                <w:tab w:val="left" w:pos="0"/>
              </w:tabs>
              <w:spacing w:line="254" w:lineRule="auto"/>
              <w:rPr>
                <w:rFonts w:ascii="Palatino Linotype" w:hAnsi="Palatino Linotype" w:cs="Arial"/>
                <w:b/>
              </w:rPr>
            </w:pPr>
          </w:p>
          <w:p w14:paraId="69306E13" w14:textId="77777777" w:rsidR="00A6282E" w:rsidRDefault="00A6282E">
            <w:pPr>
              <w:tabs>
                <w:tab w:val="left" w:pos="0"/>
              </w:tabs>
              <w:spacing w:line="254" w:lineRule="auto"/>
              <w:rPr>
                <w:rFonts w:ascii="Palatino Linotype" w:hAnsi="Palatino Linotype" w:cs="Arial"/>
                <w:b/>
              </w:rPr>
            </w:pPr>
          </w:p>
          <w:p w14:paraId="01FBAF7D" w14:textId="77777777" w:rsidR="00A6282E" w:rsidRDefault="00A6282E">
            <w:pPr>
              <w:tabs>
                <w:tab w:val="left" w:pos="0"/>
              </w:tabs>
              <w:spacing w:line="254" w:lineRule="auto"/>
              <w:jc w:val="center"/>
              <w:rPr>
                <w:rFonts w:ascii="Palatino Linotype" w:hAnsi="Palatino Linotype" w:cs="Arial"/>
                <w:b/>
              </w:rPr>
            </w:pPr>
          </w:p>
          <w:p w14:paraId="2F88070F"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10838A38" w14:textId="77777777" w:rsidR="00A6282E" w:rsidRDefault="00A6282E">
            <w:pPr>
              <w:tabs>
                <w:tab w:val="left" w:pos="0"/>
              </w:tabs>
              <w:spacing w:line="254" w:lineRule="auto"/>
              <w:jc w:val="center"/>
              <w:rPr>
                <w:rFonts w:ascii="Palatino Linotype" w:hAnsi="Palatino Linotype" w:cs="Arial"/>
              </w:rPr>
            </w:pPr>
            <w:r>
              <w:rPr>
                <w:rFonts w:ascii="Palatino Linotype" w:hAnsi="Palatino Linotype" w:cs="Arial"/>
              </w:rPr>
              <w:t>Comisionado</w:t>
            </w:r>
          </w:p>
          <w:p w14:paraId="215A4091"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A6282E" w14:paraId="6A44A285" w14:textId="77777777" w:rsidTr="00A6282E">
        <w:trPr>
          <w:jc w:val="center"/>
        </w:trPr>
        <w:tc>
          <w:tcPr>
            <w:tcW w:w="9918" w:type="dxa"/>
            <w:gridSpan w:val="2"/>
          </w:tcPr>
          <w:p w14:paraId="24CB36EB" w14:textId="77777777" w:rsidR="00A6282E" w:rsidRDefault="00A6282E">
            <w:pPr>
              <w:tabs>
                <w:tab w:val="left" w:pos="0"/>
              </w:tabs>
              <w:spacing w:line="254" w:lineRule="auto"/>
              <w:rPr>
                <w:rFonts w:ascii="Palatino Linotype" w:hAnsi="Palatino Linotype" w:cs="Arial"/>
                <w:b/>
              </w:rPr>
            </w:pPr>
          </w:p>
          <w:p w14:paraId="23069EF4" w14:textId="77777777" w:rsidR="00A6282E" w:rsidRDefault="00A6282E">
            <w:pPr>
              <w:tabs>
                <w:tab w:val="left" w:pos="0"/>
              </w:tabs>
              <w:spacing w:line="254" w:lineRule="auto"/>
              <w:jc w:val="center"/>
              <w:rPr>
                <w:rFonts w:ascii="Palatino Linotype" w:hAnsi="Palatino Linotype" w:cs="Arial"/>
                <w:b/>
              </w:rPr>
            </w:pPr>
          </w:p>
          <w:p w14:paraId="500CB85A" w14:textId="77777777" w:rsidR="00A6282E" w:rsidRDefault="00A6282E">
            <w:pPr>
              <w:tabs>
                <w:tab w:val="left" w:pos="0"/>
              </w:tabs>
              <w:spacing w:line="254" w:lineRule="auto"/>
              <w:jc w:val="center"/>
              <w:rPr>
                <w:rFonts w:ascii="Palatino Linotype" w:hAnsi="Palatino Linotype" w:cs="Arial"/>
                <w:b/>
              </w:rPr>
            </w:pPr>
          </w:p>
          <w:p w14:paraId="13093A00" w14:textId="77777777" w:rsidR="00A6282E" w:rsidRDefault="00A6282E">
            <w:pPr>
              <w:tabs>
                <w:tab w:val="left" w:pos="0"/>
              </w:tabs>
              <w:spacing w:line="254" w:lineRule="auto"/>
              <w:jc w:val="center"/>
              <w:rPr>
                <w:rFonts w:ascii="Palatino Linotype" w:hAnsi="Palatino Linotype" w:cs="Arial"/>
                <w:b/>
              </w:rPr>
            </w:pPr>
          </w:p>
          <w:p w14:paraId="6402DBA7" w14:textId="77777777" w:rsidR="00A6282E" w:rsidRDefault="00A6282E">
            <w:pPr>
              <w:tabs>
                <w:tab w:val="left" w:pos="0"/>
              </w:tabs>
              <w:spacing w:line="254" w:lineRule="auto"/>
              <w:jc w:val="center"/>
              <w:rPr>
                <w:rFonts w:ascii="Palatino Linotype" w:hAnsi="Palatino Linotype" w:cs="Arial"/>
                <w:b/>
              </w:rPr>
            </w:pPr>
          </w:p>
          <w:p w14:paraId="5CB184B6"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213D1B4D" w14:textId="77777777" w:rsidR="00A6282E" w:rsidRDefault="00A6282E">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404D2301" w14:textId="77777777" w:rsidR="00A6282E" w:rsidRDefault="00A6282E">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661BBB41" w14:textId="77777777" w:rsidR="00A6282E" w:rsidRDefault="00A6282E" w:rsidP="00A6282E">
      <w:pPr>
        <w:spacing w:line="360" w:lineRule="auto"/>
        <w:jc w:val="both"/>
        <w:rPr>
          <w:rFonts w:ascii="Palatino Linotype" w:eastAsia="MS Mincho" w:hAnsi="Palatino Linotype" w:cs="Times New Roman"/>
          <w:lang w:val="es-ES"/>
        </w:rPr>
      </w:pPr>
    </w:p>
    <w:p w14:paraId="50EB9EE1" w14:textId="15A582EC" w:rsidR="00A6282E" w:rsidRDefault="00A6282E" w:rsidP="00A6282E">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01248/INFOEM/IP/RR/2020.</w:t>
      </w:r>
    </w:p>
    <w:bookmarkEnd w:id="0"/>
    <w:bookmarkEnd w:id="1"/>
    <w:bookmarkEnd w:id="69"/>
    <w:bookmarkEnd w:id="70"/>
    <w:p w14:paraId="1F28ABDA" w14:textId="5EEBBCCC" w:rsidR="00DB631B" w:rsidRPr="00A6282E" w:rsidRDefault="00DB631B" w:rsidP="00A6282E">
      <w:pPr>
        <w:tabs>
          <w:tab w:val="left" w:pos="5160"/>
        </w:tabs>
        <w:rPr>
          <w:rFonts w:ascii="Palatino Linotype" w:eastAsia="MS Mincho" w:hAnsi="Palatino Linotype" w:cs="Times New Roman"/>
          <w:lang w:val="es-ES"/>
        </w:rPr>
      </w:pPr>
    </w:p>
    <w:sectPr w:rsidR="00DB631B" w:rsidRPr="00A6282E" w:rsidSect="00F801DD">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638C7" w14:textId="77777777" w:rsidR="00BD084D" w:rsidRDefault="00BD084D" w:rsidP="00587366">
      <w:r>
        <w:separator/>
      </w:r>
    </w:p>
    <w:p w14:paraId="033D12E6" w14:textId="77777777" w:rsidR="00BD084D" w:rsidRDefault="00BD084D"/>
  </w:endnote>
  <w:endnote w:type="continuationSeparator" w:id="0">
    <w:p w14:paraId="08576209" w14:textId="77777777" w:rsidR="00BD084D" w:rsidRDefault="00BD084D" w:rsidP="00587366">
      <w:r>
        <w:continuationSeparator/>
      </w:r>
    </w:p>
    <w:p w14:paraId="1B58AF37" w14:textId="77777777" w:rsidR="00BD084D" w:rsidRDefault="00BD0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884442" w:rsidRDefault="00884442"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F32E6">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F32E6">
              <w:rPr>
                <w:rFonts w:ascii="Palatino Linotype" w:hAnsi="Palatino Linotype"/>
                <w:b/>
                <w:bCs/>
                <w:noProof/>
                <w:sz w:val="22"/>
                <w:szCs w:val="20"/>
              </w:rPr>
              <w:t>18</w:t>
            </w:r>
            <w:r w:rsidRPr="00883450">
              <w:rPr>
                <w:rFonts w:ascii="Palatino Linotype" w:hAnsi="Palatino Linotype"/>
                <w:b/>
                <w:bCs/>
                <w:sz w:val="22"/>
                <w:szCs w:val="20"/>
              </w:rPr>
              <w:fldChar w:fldCharType="end"/>
            </w:r>
          </w:p>
          <w:p w14:paraId="187818B4" w14:textId="42E0FFCB" w:rsidR="00884442" w:rsidRDefault="004F32E6" w:rsidP="00985DA6">
            <w:pPr>
              <w:pStyle w:val="Piedepgina"/>
              <w:rPr>
                <w:rFonts w:ascii="Palatino Linotype" w:hAnsi="Palatino Linotype"/>
                <w:sz w:val="28"/>
              </w:rPr>
            </w:pPr>
          </w:p>
        </w:sdtContent>
      </w:sdt>
    </w:sdtContent>
  </w:sdt>
  <w:p w14:paraId="1AED78E8" w14:textId="77777777" w:rsidR="00884442" w:rsidRDefault="008844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84442" w:rsidRPr="00883450" w:rsidRDefault="0088444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32E6" w:rsidRPr="004F32E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32E6" w:rsidRPr="004F32E6">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884442" w:rsidRPr="00883450" w:rsidRDefault="00884442">
    <w:pPr>
      <w:pStyle w:val="Piedepgina"/>
      <w:rPr>
        <w:rFonts w:ascii="Palatino Linotype" w:hAnsi="Palatino Linotype"/>
        <w:sz w:val="22"/>
        <w:szCs w:val="22"/>
      </w:rPr>
    </w:pPr>
  </w:p>
  <w:p w14:paraId="2E09EA83" w14:textId="77777777" w:rsidR="00884442" w:rsidRDefault="008844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BC726" w14:textId="77777777" w:rsidR="00BD084D" w:rsidRDefault="00BD084D" w:rsidP="00587366">
      <w:r>
        <w:separator/>
      </w:r>
    </w:p>
    <w:p w14:paraId="5023B9CC" w14:textId="77777777" w:rsidR="00BD084D" w:rsidRDefault="00BD084D"/>
  </w:footnote>
  <w:footnote w:type="continuationSeparator" w:id="0">
    <w:p w14:paraId="3DA5A585" w14:textId="77777777" w:rsidR="00BD084D" w:rsidRDefault="00BD084D" w:rsidP="00587366">
      <w:r>
        <w:continuationSeparator/>
      </w:r>
    </w:p>
    <w:p w14:paraId="16CBB6C3" w14:textId="77777777" w:rsidR="00BD084D" w:rsidRDefault="00BD084D"/>
  </w:footnote>
  <w:footnote w:id="1">
    <w:p w14:paraId="08AF887E" w14:textId="77777777" w:rsidR="00884442" w:rsidRPr="001D5FB5" w:rsidRDefault="00884442" w:rsidP="007E1C0B">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D7295" w14:textId="092F0825" w:rsidR="00A6282E" w:rsidRDefault="004F32E6">
    <w:pPr>
      <w:pStyle w:val="Encabezado"/>
    </w:pPr>
    <w:r>
      <w:rPr>
        <w:noProof/>
        <w:lang w:val="es-MX" w:eastAsia="es-MX"/>
      </w:rPr>
      <w:pict w14:anchorId="6C58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74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DD10BED" w:rsidR="00884442" w:rsidRDefault="004F32E6">
    <w:pPr>
      <w:pStyle w:val="Encabezado"/>
    </w:pPr>
    <w:r>
      <w:rPr>
        <w:noProof/>
        <w:lang w:val="es-MX" w:eastAsia="es-MX"/>
      </w:rPr>
      <w:pict w14:anchorId="27C32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74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84442" w:rsidRPr="00E84957" w14:paraId="07F2896E" w14:textId="77777777" w:rsidTr="003116A6">
      <w:trPr>
        <w:trHeight w:val="138"/>
        <w:jc w:val="right"/>
      </w:trPr>
      <w:tc>
        <w:tcPr>
          <w:tcW w:w="2552" w:type="dxa"/>
          <w:vAlign w:val="center"/>
        </w:tcPr>
        <w:p w14:paraId="4A5B1974" w14:textId="77777777" w:rsidR="00884442" w:rsidRPr="00E84957" w:rsidRDefault="00884442"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8FB2DAB" w:rsidR="00884442" w:rsidRPr="002D0ECC" w:rsidRDefault="00884442" w:rsidP="00D51684">
          <w:pPr>
            <w:pStyle w:val="Encabezado"/>
            <w:jc w:val="right"/>
            <w:rPr>
              <w:rFonts w:ascii="Palatino Linotype" w:hAnsi="Palatino Linotype"/>
              <w:b/>
              <w:sz w:val="20"/>
              <w:szCs w:val="20"/>
            </w:rPr>
          </w:pPr>
          <w:r>
            <w:rPr>
              <w:rFonts w:ascii="Palatino Linotype" w:hAnsi="Palatino Linotype" w:cs="Arial"/>
              <w:b/>
              <w:bCs/>
              <w:sz w:val="20"/>
              <w:szCs w:val="20"/>
              <w:lang w:eastAsia="es-MX"/>
            </w:rPr>
            <w:t>01248/INFOEM/IP/RR/2020</w:t>
          </w:r>
        </w:p>
      </w:tc>
    </w:tr>
    <w:tr w:rsidR="00884442" w:rsidRPr="00E84957" w14:paraId="095EB01B" w14:textId="77777777" w:rsidTr="003116A6">
      <w:trPr>
        <w:trHeight w:val="321"/>
        <w:jc w:val="right"/>
      </w:trPr>
      <w:tc>
        <w:tcPr>
          <w:tcW w:w="2552" w:type="dxa"/>
          <w:vAlign w:val="center"/>
        </w:tcPr>
        <w:p w14:paraId="6E000A51" w14:textId="4DA3E277" w:rsidR="00884442" w:rsidRPr="00E84957" w:rsidRDefault="00884442"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37AB7CC" w14:textId="77777777" w:rsidR="00884442" w:rsidRDefault="00884442" w:rsidP="006D3FCE">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0F048004" w:rsidR="00884442" w:rsidRPr="002D2A90" w:rsidRDefault="00884442" w:rsidP="006D3FCE">
          <w:pPr>
            <w:pStyle w:val="Encabezado"/>
            <w:jc w:val="right"/>
            <w:rPr>
              <w:rFonts w:ascii="Palatino Linotype" w:hAnsi="Palatino Linotype"/>
              <w:b/>
              <w:sz w:val="20"/>
              <w:szCs w:val="20"/>
            </w:rPr>
          </w:pPr>
          <w:r>
            <w:rPr>
              <w:rFonts w:ascii="Palatino Linotype" w:hAnsi="Palatino Linotype"/>
              <w:b/>
              <w:sz w:val="20"/>
              <w:szCs w:val="20"/>
            </w:rPr>
            <w:t>Toluca</w:t>
          </w:r>
        </w:p>
      </w:tc>
    </w:tr>
    <w:tr w:rsidR="00884442" w:rsidRPr="00E84957" w14:paraId="14F3CE0D" w14:textId="77777777" w:rsidTr="003116A6">
      <w:trPr>
        <w:trHeight w:val="321"/>
        <w:jc w:val="right"/>
      </w:trPr>
      <w:tc>
        <w:tcPr>
          <w:tcW w:w="2552" w:type="dxa"/>
          <w:vAlign w:val="center"/>
        </w:tcPr>
        <w:p w14:paraId="12248485" w14:textId="081B3348" w:rsidR="00884442" w:rsidRPr="00E84957" w:rsidRDefault="00884442"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84442" w:rsidRPr="002D0ECC" w:rsidRDefault="00884442"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884442" w:rsidRDefault="00884442" w:rsidP="00587366">
    <w:pPr>
      <w:pStyle w:val="Encabezado"/>
    </w:pPr>
  </w:p>
  <w:p w14:paraId="01FCACBC" w14:textId="77777777" w:rsidR="00884442" w:rsidRDefault="008844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06071F74" w:rsidR="00884442" w:rsidRDefault="004F32E6" w:rsidP="000B5D79">
    <w:pPr>
      <w:pStyle w:val="Encabezado"/>
      <w:tabs>
        <w:tab w:val="clear" w:pos="4252"/>
        <w:tab w:val="clear" w:pos="8504"/>
        <w:tab w:val="left" w:pos="3103"/>
      </w:tabs>
    </w:pPr>
    <w:r>
      <w:rPr>
        <w:noProof/>
        <w:lang w:val="es-MX" w:eastAsia="es-MX"/>
      </w:rPr>
      <w:pict w14:anchorId="5A4E4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74875" o:spid="_x0000_s2049" type="#_x0000_t75" style="position:absolute;margin-left:-85.15pt;margin-top:-152.6pt;width:609.4pt;height:793.75pt;z-index:-251658240;mso-position-horizontal-relative:margin;mso-position-vertical-relative:margin" o:allowincell="f">
          <v:imagedata r:id="rId1" o:title="resolución"/>
          <w10:wrap anchorx="margin" anchory="margin"/>
        </v:shape>
      </w:pict>
    </w:r>
    <w:r w:rsidR="00884442">
      <w:tab/>
    </w:r>
    <w:r w:rsidR="00884442">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884442" w:rsidRPr="00182113" w14:paraId="665387B4" w14:textId="77777777" w:rsidTr="000B5D79">
      <w:trPr>
        <w:trHeight w:val="138"/>
      </w:trPr>
      <w:tc>
        <w:tcPr>
          <w:tcW w:w="2532" w:type="dxa"/>
          <w:vAlign w:val="center"/>
        </w:tcPr>
        <w:p w14:paraId="01509DD6" w14:textId="77777777" w:rsidR="00884442" w:rsidRPr="00182113" w:rsidRDefault="00884442"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84442" w:rsidRPr="00182113" w:rsidRDefault="00884442" w:rsidP="000B5D79">
          <w:pPr>
            <w:pStyle w:val="Encabezado"/>
            <w:jc w:val="center"/>
            <w:rPr>
              <w:rFonts w:ascii="Palatino Linotype" w:hAnsi="Palatino Linotype"/>
              <w:b/>
              <w:sz w:val="22"/>
              <w:szCs w:val="22"/>
            </w:rPr>
          </w:pPr>
        </w:p>
      </w:tc>
      <w:tc>
        <w:tcPr>
          <w:tcW w:w="3261" w:type="dxa"/>
          <w:vAlign w:val="center"/>
        </w:tcPr>
        <w:p w14:paraId="4FAE21CD" w14:textId="0DBF1BA4" w:rsidR="00884442" w:rsidRPr="00182113" w:rsidRDefault="00884442" w:rsidP="00D51684">
          <w:pPr>
            <w:pStyle w:val="Encabezado"/>
            <w:rPr>
              <w:rFonts w:ascii="Palatino Linotype" w:hAnsi="Palatino Linotype"/>
              <w:b/>
              <w:sz w:val="22"/>
              <w:szCs w:val="22"/>
            </w:rPr>
          </w:pPr>
          <w:r>
            <w:rPr>
              <w:rFonts w:ascii="Palatino Linotype" w:hAnsi="Palatino Linotype" w:cs="Arial"/>
              <w:b/>
              <w:bCs/>
              <w:sz w:val="20"/>
              <w:szCs w:val="20"/>
              <w:lang w:eastAsia="es-MX"/>
            </w:rPr>
            <w:t>01248/INFOEM/IP/RR/2020</w:t>
          </w:r>
        </w:p>
      </w:tc>
    </w:tr>
    <w:tr w:rsidR="00884442" w:rsidRPr="00182113" w14:paraId="78C9F2F4" w14:textId="77777777" w:rsidTr="000B5D79">
      <w:trPr>
        <w:trHeight w:val="227"/>
      </w:trPr>
      <w:tc>
        <w:tcPr>
          <w:tcW w:w="2532" w:type="dxa"/>
          <w:vAlign w:val="center"/>
        </w:tcPr>
        <w:p w14:paraId="2D89FED3" w14:textId="77777777" w:rsidR="00884442" w:rsidRPr="00182113" w:rsidRDefault="00884442"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84442" w:rsidRPr="00182113" w:rsidRDefault="00884442" w:rsidP="000B5D79">
          <w:pPr>
            <w:pStyle w:val="Encabezado"/>
            <w:jc w:val="center"/>
            <w:rPr>
              <w:rFonts w:ascii="Palatino Linotype" w:hAnsi="Palatino Linotype"/>
              <w:b/>
              <w:sz w:val="22"/>
              <w:szCs w:val="22"/>
            </w:rPr>
          </w:pPr>
        </w:p>
      </w:tc>
      <w:tc>
        <w:tcPr>
          <w:tcW w:w="3261" w:type="dxa"/>
          <w:vAlign w:val="center"/>
        </w:tcPr>
        <w:p w14:paraId="36D086A3" w14:textId="31AA76F7" w:rsidR="00884442" w:rsidRPr="0027523A" w:rsidRDefault="00884442" w:rsidP="0027523A">
          <w:pPr>
            <w:spacing w:line="276" w:lineRule="auto"/>
            <w:jc w:val="both"/>
            <w:rPr>
              <w:rFonts w:ascii="Palatino Linotype" w:hAnsi="Palatino Linotype"/>
              <w:b/>
              <w:sz w:val="22"/>
              <w:szCs w:val="22"/>
            </w:rPr>
          </w:pPr>
        </w:p>
      </w:tc>
    </w:tr>
    <w:tr w:rsidR="00884442" w:rsidRPr="00182113" w14:paraId="1A862673" w14:textId="77777777" w:rsidTr="000B5D79">
      <w:trPr>
        <w:trHeight w:val="232"/>
      </w:trPr>
      <w:tc>
        <w:tcPr>
          <w:tcW w:w="2532" w:type="dxa"/>
          <w:vAlign w:val="center"/>
        </w:tcPr>
        <w:p w14:paraId="767A6F60" w14:textId="77777777" w:rsidR="00884442" w:rsidRPr="00182113" w:rsidRDefault="0088444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84442" w:rsidRPr="00182113" w:rsidRDefault="00884442" w:rsidP="000B5D79">
          <w:pPr>
            <w:pStyle w:val="Encabezado"/>
            <w:jc w:val="center"/>
            <w:rPr>
              <w:rFonts w:ascii="Palatino Linotype" w:hAnsi="Palatino Linotype"/>
              <w:b/>
              <w:sz w:val="22"/>
              <w:szCs w:val="22"/>
            </w:rPr>
          </w:pPr>
        </w:p>
      </w:tc>
      <w:tc>
        <w:tcPr>
          <w:tcW w:w="3261" w:type="dxa"/>
          <w:vAlign w:val="center"/>
        </w:tcPr>
        <w:p w14:paraId="7CAF0879" w14:textId="77777777" w:rsidR="00884442" w:rsidRDefault="00884442" w:rsidP="00F41E88">
          <w:pPr>
            <w:pStyle w:val="Encabezado"/>
            <w:rPr>
              <w:rFonts w:ascii="Palatino Linotype" w:hAnsi="Palatino Linotype"/>
              <w:b/>
              <w:sz w:val="18"/>
              <w:szCs w:val="18"/>
            </w:rPr>
          </w:pPr>
          <w:r>
            <w:rPr>
              <w:rFonts w:ascii="Palatino Linotype" w:hAnsi="Palatino Linotype"/>
              <w:b/>
              <w:sz w:val="18"/>
              <w:szCs w:val="18"/>
            </w:rPr>
            <w:t xml:space="preserve">Ayuntamiento de </w:t>
          </w:r>
        </w:p>
        <w:p w14:paraId="3FC8EF03" w14:textId="7A0C17B0" w:rsidR="00884442" w:rsidRPr="00114C6B" w:rsidRDefault="00884442" w:rsidP="00F41E88">
          <w:pPr>
            <w:pStyle w:val="Encabezado"/>
            <w:rPr>
              <w:rFonts w:ascii="Palatino Linotype" w:hAnsi="Palatino Linotype"/>
              <w:b/>
              <w:sz w:val="20"/>
              <w:szCs w:val="20"/>
            </w:rPr>
          </w:pPr>
          <w:r>
            <w:rPr>
              <w:rFonts w:ascii="Palatino Linotype" w:hAnsi="Palatino Linotype"/>
              <w:b/>
              <w:sz w:val="18"/>
              <w:szCs w:val="18"/>
            </w:rPr>
            <w:t>Toluca</w:t>
          </w:r>
        </w:p>
      </w:tc>
    </w:tr>
    <w:tr w:rsidR="00884442" w:rsidRPr="00182113" w14:paraId="4416531B" w14:textId="77777777" w:rsidTr="000B5D79">
      <w:trPr>
        <w:trHeight w:val="320"/>
      </w:trPr>
      <w:tc>
        <w:tcPr>
          <w:tcW w:w="2532" w:type="dxa"/>
          <w:vAlign w:val="center"/>
        </w:tcPr>
        <w:p w14:paraId="277DD3E2" w14:textId="7989BCC5" w:rsidR="00884442" w:rsidRPr="00182113" w:rsidRDefault="00884442"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84442" w:rsidRPr="00182113" w:rsidRDefault="00884442" w:rsidP="000B5D79">
          <w:pPr>
            <w:pStyle w:val="Encabezado"/>
            <w:jc w:val="center"/>
            <w:rPr>
              <w:rFonts w:ascii="Palatino Linotype" w:hAnsi="Palatino Linotype"/>
              <w:b/>
              <w:sz w:val="22"/>
              <w:szCs w:val="22"/>
            </w:rPr>
          </w:pPr>
        </w:p>
      </w:tc>
      <w:tc>
        <w:tcPr>
          <w:tcW w:w="3261" w:type="dxa"/>
          <w:vAlign w:val="center"/>
        </w:tcPr>
        <w:p w14:paraId="3BD70CE4" w14:textId="61A13249" w:rsidR="00884442" w:rsidRPr="00182113" w:rsidRDefault="00884442" w:rsidP="000B5D79">
          <w:pPr>
            <w:pStyle w:val="Encabezado"/>
            <w:rPr>
              <w:rFonts w:ascii="Palatino Linotype" w:hAnsi="Palatino Linotype"/>
              <w:b/>
              <w:sz w:val="22"/>
              <w:szCs w:val="22"/>
            </w:rPr>
          </w:pPr>
          <w:r w:rsidRPr="0027523A">
            <w:rPr>
              <w:rFonts w:ascii="Palatino Linotype" w:hAnsi="Palatino Linotype"/>
              <w:b/>
              <w:sz w:val="18"/>
              <w:szCs w:val="18"/>
            </w:rPr>
            <w:t>José Guadalupe Luna Hernández</w:t>
          </w:r>
        </w:p>
      </w:tc>
    </w:tr>
  </w:tbl>
  <w:p w14:paraId="156B5574" w14:textId="35A2B07E" w:rsidR="00884442" w:rsidRDefault="00884442">
    <w:pPr>
      <w:pStyle w:val="Encabezado"/>
    </w:pPr>
  </w:p>
  <w:p w14:paraId="2C496126" w14:textId="77777777" w:rsidR="00884442" w:rsidRDefault="008844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F4ED5"/>
    <w:multiLevelType w:val="multilevel"/>
    <w:tmpl w:val="224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366EF"/>
    <w:multiLevelType w:val="hybridMultilevel"/>
    <w:tmpl w:val="69EE5DEE"/>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27ED4"/>
    <w:multiLevelType w:val="hybridMultilevel"/>
    <w:tmpl w:val="A068644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7" w15:restartNumberingAfterBreak="0">
    <w:nsid w:val="1C7C7EDB"/>
    <w:multiLevelType w:val="hybridMultilevel"/>
    <w:tmpl w:val="DD98B948"/>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A60502"/>
    <w:multiLevelType w:val="hybridMultilevel"/>
    <w:tmpl w:val="9128422C"/>
    <w:lvl w:ilvl="0" w:tplc="76FAE40E">
      <w:start w:val="1"/>
      <w:numFmt w:val="lowerLetter"/>
      <w:lvlText w:val="%1)"/>
      <w:lvlJc w:val="left"/>
      <w:pPr>
        <w:ind w:left="389" w:hanging="360"/>
      </w:pPr>
      <w:rPr>
        <w:rFonts w:cstheme="minorBidi" w:hint="default"/>
        <w:b w:val="0"/>
        <w:color w:val="000000"/>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1" w15:restartNumberingAfterBreak="0">
    <w:nsid w:val="2C6F5AF3"/>
    <w:multiLevelType w:val="hybridMultilevel"/>
    <w:tmpl w:val="AB7412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5A6682"/>
    <w:multiLevelType w:val="hybridMultilevel"/>
    <w:tmpl w:val="CE727F22"/>
    <w:lvl w:ilvl="0" w:tplc="4458560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B01DBB"/>
    <w:multiLevelType w:val="hybridMultilevel"/>
    <w:tmpl w:val="A0686444"/>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78449A"/>
    <w:multiLevelType w:val="hybridMultilevel"/>
    <w:tmpl w:val="2490F5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5" w15:restartNumberingAfterBreak="0">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57953"/>
    <w:multiLevelType w:val="hybridMultilevel"/>
    <w:tmpl w:val="786C4058"/>
    <w:lvl w:ilvl="0" w:tplc="26922D52">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09717A"/>
    <w:multiLevelType w:val="hybridMultilevel"/>
    <w:tmpl w:val="68DE6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334275"/>
    <w:multiLevelType w:val="hybridMultilevel"/>
    <w:tmpl w:val="90A81D14"/>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29"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C5A2FA2"/>
    <w:multiLevelType w:val="hybridMultilevel"/>
    <w:tmpl w:val="28965AFE"/>
    <w:lvl w:ilvl="0" w:tplc="F2C2C02E">
      <w:start w:val="1"/>
      <w:numFmt w:val="lowerLetter"/>
      <w:lvlText w:val="%1)"/>
      <w:lvlJc w:val="left"/>
      <w:pPr>
        <w:ind w:left="720" w:hanging="360"/>
      </w:pPr>
      <w:rPr>
        <w:rFonts w:eastAsiaTheme="minorEastAsia"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EB443E"/>
    <w:multiLevelType w:val="hybridMultilevel"/>
    <w:tmpl w:val="67EA0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692516"/>
    <w:multiLevelType w:val="hybridMultilevel"/>
    <w:tmpl w:val="EBB893E4"/>
    <w:lvl w:ilvl="0" w:tplc="E882483A">
      <w:start w:val="1"/>
      <w:numFmt w:val="lowerLetter"/>
      <w:lvlText w:val="%1)"/>
      <w:lvlJc w:val="left"/>
      <w:pPr>
        <w:ind w:left="2895" w:hanging="375"/>
      </w:pPr>
      <w:rPr>
        <w:rFonts w:eastAsia="Times New Roman"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3F40A3"/>
    <w:multiLevelType w:val="hybridMultilevel"/>
    <w:tmpl w:val="900EEE24"/>
    <w:lvl w:ilvl="0" w:tplc="26922D52">
      <w:start w:val="1"/>
      <w:numFmt w:val="upperRoman"/>
      <w:lvlText w:val="%1."/>
      <w:lvlJc w:val="left"/>
      <w:pPr>
        <w:ind w:left="720" w:hanging="360"/>
      </w:pPr>
      <w:rPr>
        <w:rFonts w:hint="default"/>
      </w:rPr>
    </w:lvl>
    <w:lvl w:ilvl="1" w:tplc="26922D5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C74AB1"/>
    <w:multiLevelType w:val="hybridMultilevel"/>
    <w:tmpl w:val="8064F1A0"/>
    <w:lvl w:ilvl="0" w:tplc="B7282B00">
      <w:start w:val="1"/>
      <w:numFmt w:val="upperRoman"/>
      <w:lvlText w:val="%1."/>
      <w:lvlJc w:val="left"/>
      <w:pPr>
        <w:ind w:left="6958"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091233"/>
    <w:multiLevelType w:val="hybridMultilevel"/>
    <w:tmpl w:val="A9BC0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F437A2"/>
    <w:multiLevelType w:val="hybridMultilevel"/>
    <w:tmpl w:val="F5B82E28"/>
    <w:lvl w:ilvl="0" w:tplc="26922D52">
      <w:start w:val="1"/>
      <w:numFmt w:val="upperRoman"/>
      <w:lvlText w:val="%1."/>
      <w:lvlJc w:val="left"/>
      <w:pPr>
        <w:ind w:left="180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8A7A55"/>
    <w:multiLevelType w:val="hybridMultilevel"/>
    <w:tmpl w:val="BB60C4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70136A0"/>
    <w:multiLevelType w:val="hybridMultilevel"/>
    <w:tmpl w:val="E8C6B2C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4"/>
  </w:num>
  <w:num w:numId="2">
    <w:abstractNumId w:val="13"/>
  </w:num>
  <w:num w:numId="3">
    <w:abstractNumId w:val="8"/>
  </w:num>
  <w:num w:numId="4">
    <w:abstractNumId w:val="9"/>
  </w:num>
  <w:num w:numId="5">
    <w:abstractNumId w:val="24"/>
  </w:num>
  <w:num w:numId="6">
    <w:abstractNumId w:val="16"/>
  </w:num>
  <w:num w:numId="7">
    <w:abstractNumId w:val="37"/>
  </w:num>
  <w:num w:numId="8">
    <w:abstractNumId w:val="46"/>
  </w:num>
  <w:num w:numId="9">
    <w:abstractNumId w:val="30"/>
  </w:num>
  <w:num w:numId="10">
    <w:abstractNumId w:val="1"/>
  </w:num>
  <w:num w:numId="11">
    <w:abstractNumId w:val="35"/>
  </w:num>
  <w:num w:numId="12">
    <w:abstractNumId w:val="29"/>
  </w:num>
  <w:num w:numId="13">
    <w:abstractNumId w:val="4"/>
  </w:num>
  <w:num w:numId="14">
    <w:abstractNumId w:val="23"/>
  </w:num>
  <w:num w:numId="15">
    <w:abstractNumId w:val="19"/>
  </w:num>
  <w:num w:numId="16">
    <w:abstractNumId w:val="43"/>
  </w:num>
  <w:num w:numId="17">
    <w:abstractNumId w:val="20"/>
  </w:num>
  <w:num w:numId="18">
    <w:abstractNumId w:val="0"/>
  </w:num>
  <w:num w:numId="19">
    <w:abstractNumId w:val="47"/>
  </w:num>
  <w:num w:numId="20">
    <w:abstractNumId w:val="12"/>
  </w:num>
  <w:num w:numId="21">
    <w:abstractNumId w:val="25"/>
  </w:num>
  <w:num w:numId="22">
    <w:abstractNumId w:val="18"/>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32"/>
  </w:num>
  <w:num w:numId="30">
    <w:abstractNumId w:val="38"/>
  </w:num>
  <w:num w:numId="31">
    <w:abstractNumId w:val="21"/>
  </w:num>
  <w:num w:numId="32">
    <w:abstractNumId w:val="42"/>
  </w:num>
  <w:num w:numId="33">
    <w:abstractNumId w:val="40"/>
  </w:num>
  <w:num w:numId="34">
    <w:abstractNumId w:val="41"/>
  </w:num>
  <w:num w:numId="35">
    <w:abstractNumId w:val="3"/>
  </w:num>
  <w:num w:numId="36">
    <w:abstractNumId w:val="7"/>
  </w:num>
  <w:num w:numId="37">
    <w:abstractNumId w:val="26"/>
  </w:num>
  <w:num w:numId="38">
    <w:abstractNumId w:val="11"/>
  </w:num>
  <w:num w:numId="39">
    <w:abstractNumId w:val="5"/>
  </w:num>
  <w:num w:numId="40">
    <w:abstractNumId w:val="14"/>
  </w:num>
  <w:num w:numId="41">
    <w:abstractNumId w:val="36"/>
  </w:num>
  <w:num w:numId="42">
    <w:abstractNumId w:val="31"/>
  </w:num>
  <w:num w:numId="43">
    <w:abstractNumId w:val="2"/>
  </w:num>
  <w:num w:numId="44">
    <w:abstractNumId w:val="33"/>
  </w:num>
  <w:num w:numId="45">
    <w:abstractNumId w:val="10"/>
  </w:num>
  <w:num w:numId="46">
    <w:abstractNumId w:val="17"/>
  </w:num>
  <w:num w:numId="47">
    <w:abstractNumId w:val="6"/>
  </w:num>
  <w:num w:numId="48">
    <w:abstractNumId w:val="15"/>
  </w:num>
  <w:num w:numId="49">
    <w:abstractNumId w:val="34"/>
  </w:num>
  <w:num w:numId="5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383"/>
    <w:rsid w:val="00002AB3"/>
    <w:rsid w:val="0000315A"/>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745"/>
    <w:rsid w:val="00022868"/>
    <w:rsid w:val="00022E10"/>
    <w:rsid w:val="00022EEF"/>
    <w:rsid w:val="00023547"/>
    <w:rsid w:val="0002372A"/>
    <w:rsid w:val="0002392C"/>
    <w:rsid w:val="000240A5"/>
    <w:rsid w:val="000240F4"/>
    <w:rsid w:val="00024548"/>
    <w:rsid w:val="0002623B"/>
    <w:rsid w:val="00027153"/>
    <w:rsid w:val="0003063D"/>
    <w:rsid w:val="00031C89"/>
    <w:rsid w:val="00032493"/>
    <w:rsid w:val="00032B32"/>
    <w:rsid w:val="00034578"/>
    <w:rsid w:val="000348AB"/>
    <w:rsid w:val="00034AEC"/>
    <w:rsid w:val="00035959"/>
    <w:rsid w:val="00035FD8"/>
    <w:rsid w:val="00036AC3"/>
    <w:rsid w:val="000370C1"/>
    <w:rsid w:val="00037177"/>
    <w:rsid w:val="00041206"/>
    <w:rsid w:val="0004133B"/>
    <w:rsid w:val="00041C72"/>
    <w:rsid w:val="00041DFC"/>
    <w:rsid w:val="0004277D"/>
    <w:rsid w:val="00045BF1"/>
    <w:rsid w:val="00045EC8"/>
    <w:rsid w:val="00046211"/>
    <w:rsid w:val="000467C5"/>
    <w:rsid w:val="0004686A"/>
    <w:rsid w:val="000468E2"/>
    <w:rsid w:val="00046A5A"/>
    <w:rsid w:val="00050539"/>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4F3"/>
    <w:rsid w:val="00055B29"/>
    <w:rsid w:val="00055FF9"/>
    <w:rsid w:val="00056A79"/>
    <w:rsid w:val="000616D2"/>
    <w:rsid w:val="00061822"/>
    <w:rsid w:val="00062AC3"/>
    <w:rsid w:val="000634AC"/>
    <w:rsid w:val="00064750"/>
    <w:rsid w:val="00064822"/>
    <w:rsid w:val="00064B95"/>
    <w:rsid w:val="0007139C"/>
    <w:rsid w:val="000714A4"/>
    <w:rsid w:val="000725E7"/>
    <w:rsid w:val="00072D85"/>
    <w:rsid w:val="00073D21"/>
    <w:rsid w:val="00075505"/>
    <w:rsid w:val="000769BB"/>
    <w:rsid w:val="00076F07"/>
    <w:rsid w:val="00077456"/>
    <w:rsid w:val="00077F9A"/>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35"/>
    <w:rsid w:val="000E2013"/>
    <w:rsid w:val="000E29E0"/>
    <w:rsid w:val="000E41A9"/>
    <w:rsid w:val="000E48E7"/>
    <w:rsid w:val="000E5A4F"/>
    <w:rsid w:val="000E6945"/>
    <w:rsid w:val="000E6BDE"/>
    <w:rsid w:val="000E7F64"/>
    <w:rsid w:val="000F1EFE"/>
    <w:rsid w:val="000F214D"/>
    <w:rsid w:val="000F2D38"/>
    <w:rsid w:val="000F366D"/>
    <w:rsid w:val="000F3F8B"/>
    <w:rsid w:val="000F483B"/>
    <w:rsid w:val="000F6593"/>
    <w:rsid w:val="000F6621"/>
    <w:rsid w:val="000F675E"/>
    <w:rsid w:val="000F760A"/>
    <w:rsid w:val="000F773F"/>
    <w:rsid w:val="00100767"/>
    <w:rsid w:val="00100A1D"/>
    <w:rsid w:val="001012FE"/>
    <w:rsid w:val="00101814"/>
    <w:rsid w:val="00102ADC"/>
    <w:rsid w:val="00103B78"/>
    <w:rsid w:val="001041D7"/>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077"/>
    <w:rsid w:val="001248A0"/>
    <w:rsid w:val="0012592B"/>
    <w:rsid w:val="0012670D"/>
    <w:rsid w:val="001267F8"/>
    <w:rsid w:val="00127D56"/>
    <w:rsid w:val="00130C63"/>
    <w:rsid w:val="001318D2"/>
    <w:rsid w:val="00132306"/>
    <w:rsid w:val="00132899"/>
    <w:rsid w:val="0013327A"/>
    <w:rsid w:val="001336E2"/>
    <w:rsid w:val="00133B79"/>
    <w:rsid w:val="0013492B"/>
    <w:rsid w:val="0013583D"/>
    <w:rsid w:val="001358E8"/>
    <w:rsid w:val="00136014"/>
    <w:rsid w:val="001365A4"/>
    <w:rsid w:val="001374A0"/>
    <w:rsid w:val="00140070"/>
    <w:rsid w:val="00140A4D"/>
    <w:rsid w:val="00140D44"/>
    <w:rsid w:val="001415F8"/>
    <w:rsid w:val="0014188A"/>
    <w:rsid w:val="0014190B"/>
    <w:rsid w:val="0014199E"/>
    <w:rsid w:val="001427AA"/>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FD1"/>
    <w:rsid w:val="001B0EFF"/>
    <w:rsid w:val="001B26AA"/>
    <w:rsid w:val="001B53A0"/>
    <w:rsid w:val="001B57F2"/>
    <w:rsid w:val="001B5F70"/>
    <w:rsid w:val="001B6899"/>
    <w:rsid w:val="001B6C18"/>
    <w:rsid w:val="001C0C2E"/>
    <w:rsid w:val="001C13B1"/>
    <w:rsid w:val="001C16B6"/>
    <w:rsid w:val="001C1C2A"/>
    <w:rsid w:val="001C1FFF"/>
    <w:rsid w:val="001C4087"/>
    <w:rsid w:val="001C53A0"/>
    <w:rsid w:val="001C572C"/>
    <w:rsid w:val="001C5D12"/>
    <w:rsid w:val="001C67B0"/>
    <w:rsid w:val="001C79FA"/>
    <w:rsid w:val="001D2662"/>
    <w:rsid w:val="001D3EEA"/>
    <w:rsid w:val="001D64F6"/>
    <w:rsid w:val="001E09F4"/>
    <w:rsid w:val="001E0EE9"/>
    <w:rsid w:val="001E18B8"/>
    <w:rsid w:val="001E2813"/>
    <w:rsid w:val="001E4951"/>
    <w:rsid w:val="001E59DB"/>
    <w:rsid w:val="001E69E2"/>
    <w:rsid w:val="001E6C2C"/>
    <w:rsid w:val="001E726D"/>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0D19"/>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273F"/>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523A"/>
    <w:rsid w:val="0027645C"/>
    <w:rsid w:val="00277D3D"/>
    <w:rsid w:val="00280260"/>
    <w:rsid w:val="002802AC"/>
    <w:rsid w:val="00281389"/>
    <w:rsid w:val="002823A0"/>
    <w:rsid w:val="0028429B"/>
    <w:rsid w:val="00286BCA"/>
    <w:rsid w:val="0028727E"/>
    <w:rsid w:val="0029059C"/>
    <w:rsid w:val="00291DE6"/>
    <w:rsid w:val="002920F5"/>
    <w:rsid w:val="00292CBE"/>
    <w:rsid w:val="00293006"/>
    <w:rsid w:val="00293DE8"/>
    <w:rsid w:val="00295595"/>
    <w:rsid w:val="00295CAC"/>
    <w:rsid w:val="00297486"/>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D78"/>
    <w:rsid w:val="002F0536"/>
    <w:rsid w:val="002F14DE"/>
    <w:rsid w:val="002F3672"/>
    <w:rsid w:val="002F3693"/>
    <w:rsid w:val="002F397F"/>
    <w:rsid w:val="002F5BD8"/>
    <w:rsid w:val="002F6123"/>
    <w:rsid w:val="002F62A4"/>
    <w:rsid w:val="002F66D9"/>
    <w:rsid w:val="002F6F9C"/>
    <w:rsid w:val="002F768F"/>
    <w:rsid w:val="002F7E3E"/>
    <w:rsid w:val="00300E89"/>
    <w:rsid w:val="00300FA7"/>
    <w:rsid w:val="0030150B"/>
    <w:rsid w:val="0030255D"/>
    <w:rsid w:val="00302998"/>
    <w:rsid w:val="0030302B"/>
    <w:rsid w:val="00303717"/>
    <w:rsid w:val="00303C72"/>
    <w:rsid w:val="00305279"/>
    <w:rsid w:val="003071F9"/>
    <w:rsid w:val="00307227"/>
    <w:rsid w:val="00307E34"/>
    <w:rsid w:val="003102A6"/>
    <w:rsid w:val="0031056C"/>
    <w:rsid w:val="003105D0"/>
    <w:rsid w:val="00310962"/>
    <w:rsid w:val="003116A6"/>
    <w:rsid w:val="003118CB"/>
    <w:rsid w:val="003122CE"/>
    <w:rsid w:val="00312FD5"/>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828"/>
    <w:rsid w:val="00350E15"/>
    <w:rsid w:val="00351895"/>
    <w:rsid w:val="003528EB"/>
    <w:rsid w:val="003529DF"/>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7770F"/>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35"/>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020"/>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8AE"/>
    <w:rsid w:val="00461B98"/>
    <w:rsid w:val="00463308"/>
    <w:rsid w:val="00464131"/>
    <w:rsid w:val="004655C4"/>
    <w:rsid w:val="0046566E"/>
    <w:rsid w:val="004658E6"/>
    <w:rsid w:val="00466B5A"/>
    <w:rsid w:val="00466C21"/>
    <w:rsid w:val="0046701A"/>
    <w:rsid w:val="004677E6"/>
    <w:rsid w:val="00467EB5"/>
    <w:rsid w:val="0047025A"/>
    <w:rsid w:val="0047055A"/>
    <w:rsid w:val="0047344D"/>
    <w:rsid w:val="00473924"/>
    <w:rsid w:val="004739E8"/>
    <w:rsid w:val="00473D11"/>
    <w:rsid w:val="00476957"/>
    <w:rsid w:val="00477411"/>
    <w:rsid w:val="00477932"/>
    <w:rsid w:val="00480BA2"/>
    <w:rsid w:val="00481978"/>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118"/>
    <w:rsid w:val="00497E8C"/>
    <w:rsid w:val="00497F63"/>
    <w:rsid w:val="004A00DC"/>
    <w:rsid w:val="004A14C2"/>
    <w:rsid w:val="004A2BF5"/>
    <w:rsid w:val="004A5B12"/>
    <w:rsid w:val="004A6B0A"/>
    <w:rsid w:val="004B1ACE"/>
    <w:rsid w:val="004B1D5D"/>
    <w:rsid w:val="004B293C"/>
    <w:rsid w:val="004B2AEB"/>
    <w:rsid w:val="004B31A6"/>
    <w:rsid w:val="004B3B1A"/>
    <w:rsid w:val="004B40BF"/>
    <w:rsid w:val="004B4396"/>
    <w:rsid w:val="004B46FF"/>
    <w:rsid w:val="004B4A7B"/>
    <w:rsid w:val="004B57A3"/>
    <w:rsid w:val="004B5AC8"/>
    <w:rsid w:val="004B607D"/>
    <w:rsid w:val="004B64D1"/>
    <w:rsid w:val="004B6C52"/>
    <w:rsid w:val="004B6F5C"/>
    <w:rsid w:val="004B7B21"/>
    <w:rsid w:val="004C00C8"/>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2967"/>
    <w:rsid w:val="004E3E76"/>
    <w:rsid w:val="004E3E79"/>
    <w:rsid w:val="004E49CF"/>
    <w:rsid w:val="004E51D7"/>
    <w:rsid w:val="004E5482"/>
    <w:rsid w:val="004E6834"/>
    <w:rsid w:val="004E78AF"/>
    <w:rsid w:val="004E7AF3"/>
    <w:rsid w:val="004F32E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4F83"/>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27888"/>
    <w:rsid w:val="00530E3B"/>
    <w:rsid w:val="00531016"/>
    <w:rsid w:val="005311FA"/>
    <w:rsid w:val="00531C72"/>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3C20"/>
    <w:rsid w:val="00554431"/>
    <w:rsid w:val="00555C32"/>
    <w:rsid w:val="00556814"/>
    <w:rsid w:val="00557D6A"/>
    <w:rsid w:val="00561287"/>
    <w:rsid w:val="00561858"/>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8C8"/>
    <w:rsid w:val="005D3D76"/>
    <w:rsid w:val="005D3DD0"/>
    <w:rsid w:val="005D524A"/>
    <w:rsid w:val="005D5658"/>
    <w:rsid w:val="005D6604"/>
    <w:rsid w:val="005D665B"/>
    <w:rsid w:val="005D78CD"/>
    <w:rsid w:val="005D7EC6"/>
    <w:rsid w:val="005E00EF"/>
    <w:rsid w:val="005E066A"/>
    <w:rsid w:val="005E079B"/>
    <w:rsid w:val="005E24A3"/>
    <w:rsid w:val="005E29F2"/>
    <w:rsid w:val="005E338F"/>
    <w:rsid w:val="005E4710"/>
    <w:rsid w:val="005E4721"/>
    <w:rsid w:val="005E4B46"/>
    <w:rsid w:val="005E6F79"/>
    <w:rsid w:val="005E7DF7"/>
    <w:rsid w:val="005F0812"/>
    <w:rsid w:val="005F0B21"/>
    <w:rsid w:val="005F0CF0"/>
    <w:rsid w:val="005F1310"/>
    <w:rsid w:val="005F1446"/>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17963"/>
    <w:rsid w:val="00620179"/>
    <w:rsid w:val="006228BC"/>
    <w:rsid w:val="00622B06"/>
    <w:rsid w:val="0062357F"/>
    <w:rsid w:val="0062365A"/>
    <w:rsid w:val="006238D2"/>
    <w:rsid w:val="0062416F"/>
    <w:rsid w:val="00625557"/>
    <w:rsid w:val="0062622B"/>
    <w:rsid w:val="006269D4"/>
    <w:rsid w:val="00627DF5"/>
    <w:rsid w:val="006303B4"/>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4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55"/>
    <w:rsid w:val="00696990"/>
    <w:rsid w:val="006969CA"/>
    <w:rsid w:val="00696EF8"/>
    <w:rsid w:val="006A1EE9"/>
    <w:rsid w:val="006A1FD4"/>
    <w:rsid w:val="006A207D"/>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65"/>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1664"/>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633F"/>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6934"/>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584"/>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0B3"/>
    <w:rsid w:val="007805E0"/>
    <w:rsid w:val="0078099A"/>
    <w:rsid w:val="00780DDE"/>
    <w:rsid w:val="00780E0C"/>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CB3"/>
    <w:rsid w:val="007A2C34"/>
    <w:rsid w:val="007A52D0"/>
    <w:rsid w:val="007A6016"/>
    <w:rsid w:val="007A645D"/>
    <w:rsid w:val="007A6979"/>
    <w:rsid w:val="007A77F5"/>
    <w:rsid w:val="007A7B06"/>
    <w:rsid w:val="007B0020"/>
    <w:rsid w:val="007B0864"/>
    <w:rsid w:val="007B173E"/>
    <w:rsid w:val="007B215C"/>
    <w:rsid w:val="007B2228"/>
    <w:rsid w:val="007B30F3"/>
    <w:rsid w:val="007B3846"/>
    <w:rsid w:val="007B3C8F"/>
    <w:rsid w:val="007C0013"/>
    <w:rsid w:val="007C1290"/>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1C0B"/>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5B4"/>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586"/>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35F"/>
    <w:rsid w:val="00856E44"/>
    <w:rsid w:val="00857422"/>
    <w:rsid w:val="008601A5"/>
    <w:rsid w:val="008615F9"/>
    <w:rsid w:val="00862B5A"/>
    <w:rsid w:val="00862DB1"/>
    <w:rsid w:val="008637BA"/>
    <w:rsid w:val="00864B22"/>
    <w:rsid w:val="00866DE8"/>
    <w:rsid w:val="00866F1B"/>
    <w:rsid w:val="00867D0D"/>
    <w:rsid w:val="008708EB"/>
    <w:rsid w:val="00870C2F"/>
    <w:rsid w:val="00870D08"/>
    <w:rsid w:val="0087111F"/>
    <w:rsid w:val="008723CA"/>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442"/>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5B6B"/>
    <w:rsid w:val="008A6BCB"/>
    <w:rsid w:val="008A74C2"/>
    <w:rsid w:val="008A79BE"/>
    <w:rsid w:val="008B012D"/>
    <w:rsid w:val="008B2F14"/>
    <w:rsid w:val="008B3B06"/>
    <w:rsid w:val="008B533D"/>
    <w:rsid w:val="008B6281"/>
    <w:rsid w:val="008B649A"/>
    <w:rsid w:val="008B6DE0"/>
    <w:rsid w:val="008C2B3C"/>
    <w:rsid w:val="008C3D5F"/>
    <w:rsid w:val="008C41A7"/>
    <w:rsid w:val="008C46F3"/>
    <w:rsid w:val="008C48EB"/>
    <w:rsid w:val="008C52BE"/>
    <w:rsid w:val="008C57F7"/>
    <w:rsid w:val="008C61EB"/>
    <w:rsid w:val="008C67D3"/>
    <w:rsid w:val="008C6F4D"/>
    <w:rsid w:val="008C735C"/>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401"/>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1E2"/>
    <w:rsid w:val="009304FC"/>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26B"/>
    <w:rsid w:val="009669BC"/>
    <w:rsid w:val="0096735F"/>
    <w:rsid w:val="00967CE6"/>
    <w:rsid w:val="00967CF8"/>
    <w:rsid w:val="00970865"/>
    <w:rsid w:val="0097117E"/>
    <w:rsid w:val="009711DA"/>
    <w:rsid w:val="00971509"/>
    <w:rsid w:val="00971DDF"/>
    <w:rsid w:val="009722A5"/>
    <w:rsid w:val="0097236F"/>
    <w:rsid w:val="00972668"/>
    <w:rsid w:val="009727B4"/>
    <w:rsid w:val="0097394F"/>
    <w:rsid w:val="00975AA1"/>
    <w:rsid w:val="00976FF9"/>
    <w:rsid w:val="0098098A"/>
    <w:rsid w:val="00981A0B"/>
    <w:rsid w:val="009824EC"/>
    <w:rsid w:val="00985DA6"/>
    <w:rsid w:val="00985FD8"/>
    <w:rsid w:val="00986102"/>
    <w:rsid w:val="00991076"/>
    <w:rsid w:val="009921D7"/>
    <w:rsid w:val="009924D5"/>
    <w:rsid w:val="0099409F"/>
    <w:rsid w:val="0099482D"/>
    <w:rsid w:val="00994E5A"/>
    <w:rsid w:val="00995311"/>
    <w:rsid w:val="0099640F"/>
    <w:rsid w:val="0099752D"/>
    <w:rsid w:val="009A0CB9"/>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6F0"/>
    <w:rsid w:val="009E011D"/>
    <w:rsid w:val="009E1584"/>
    <w:rsid w:val="009E1C30"/>
    <w:rsid w:val="009E2CB5"/>
    <w:rsid w:val="009E4942"/>
    <w:rsid w:val="009E5D70"/>
    <w:rsid w:val="009F124C"/>
    <w:rsid w:val="009F1480"/>
    <w:rsid w:val="009F1F30"/>
    <w:rsid w:val="009F263F"/>
    <w:rsid w:val="009F50DE"/>
    <w:rsid w:val="009F5506"/>
    <w:rsid w:val="009F65DD"/>
    <w:rsid w:val="009F6F6A"/>
    <w:rsid w:val="009F7BB0"/>
    <w:rsid w:val="00A0000B"/>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0FC"/>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82E"/>
    <w:rsid w:val="00A62A60"/>
    <w:rsid w:val="00A63B88"/>
    <w:rsid w:val="00A64EE3"/>
    <w:rsid w:val="00A6564B"/>
    <w:rsid w:val="00A666E5"/>
    <w:rsid w:val="00A67D28"/>
    <w:rsid w:val="00A70CF3"/>
    <w:rsid w:val="00A715B0"/>
    <w:rsid w:val="00A716C2"/>
    <w:rsid w:val="00A719DE"/>
    <w:rsid w:val="00A72690"/>
    <w:rsid w:val="00A72857"/>
    <w:rsid w:val="00A72A35"/>
    <w:rsid w:val="00A73AB4"/>
    <w:rsid w:val="00A73F54"/>
    <w:rsid w:val="00A743FB"/>
    <w:rsid w:val="00A74E9D"/>
    <w:rsid w:val="00A74FF3"/>
    <w:rsid w:val="00A75260"/>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5092"/>
    <w:rsid w:val="00AB6358"/>
    <w:rsid w:val="00AB6BE3"/>
    <w:rsid w:val="00AB7113"/>
    <w:rsid w:val="00AB77E1"/>
    <w:rsid w:val="00AC07E5"/>
    <w:rsid w:val="00AC10C7"/>
    <w:rsid w:val="00AC13B7"/>
    <w:rsid w:val="00AC1518"/>
    <w:rsid w:val="00AC19BA"/>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19B"/>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0131"/>
    <w:rsid w:val="00B5126B"/>
    <w:rsid w:val="00B51FEE"/>
    <w:rsid w:val="00B549E4"/>
    <w:rsid w:val="00B54A5F"/>
    <w:rsid w:val="00B54D52"/>
    <w:rsid w:val="00B570AB"/>
    <w:rsid w:val="00B606B7"/>
    <w:rsid w:val="00B60E95"/>
    <w:rsid w:val="00B62B87"/>
    <w:rsid w:val="00B63502"/>
    <w:rsid w:val="00B63636"/>
    <w:rsid w:val="00B644C2"/>
    <w:rsid w:val="00B64BF1"/>
    <w:rsid w:val="00B64D8A"/>
    <w:rsid w:val="00B64EF9"/>
    <w:rsid w:val="00B66073"/>
    <w:rsid w:val="00B66075"/>
    <w:rsid w:val="00B678B4"/>
    <w:rsid w:val="00B67A76"/>
    <w:rsid w:val="00B700BB"/>
    <w:rsid w:val="00B70791"/>
    <w:rsid w:val="00B71632"/>
    <w:rsid w:val="00B72A61"/>
    <w:rsid w:val="00B73838"/>
    <w:rsid w:val="00B74C84"/>
    <w:rsid w:val="00B74D9D"/>
    <w:rsid w:val="00B75548"/>
    <w:rsid w:val="00B75DD8"/>
    <w:rsid w:val="00B76E3F"/>
    <w:rsid w:val="00B77623"/>
    <w:rsid w:val="00B81371"/>
    <w:rsid w:val="00B81798"/>
    <w:rsid w:val="00B8193E"/>
    <w:rsid w:val="00B8335E"/>
    <w:rsid w:val="00B83900"/>
    <w:rsid w:val="00B84FED"/>
    <w:rsid w:val="00B85B1C"/>
    <w:rsid w:val="00B8601B"/>
    <w:rsid w:val="00B86C2C"/>
    <w:rsid w:val="00B86D4B"/>
    <w:rsid w:val="00B86E90"/>
    <w:rsid w:val="00B90D3C"/>
    <w:rsid w:val="00B91835"/>
    <w:rsid w:val="00B91FA8"/>
    <w:rsid w:val="00B91FAB"/>
    <w:rsid w:val="00B924B6"/>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A7BD2"/>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084D"/>
    <w:rsid w:val="00BD1B67"/>
    <w:rsid w:val="00BD3BA2"/>
    <w:rsid w:val="00BD3FFB"/>
    <w:rsid w:val="00BD5ACF"/>
    <w:rsid w:val="00BD5CF3"/>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1F04"/>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68B"/>
    <w:rsid w:val="00C0577F"/>
    <w:rsid w:val="00C05BB8"/>
    <w:rsid w:val="00C05C75"/>
    <w:rsid w:val="00C06DE1"/>
    <w:rsid w:val="00C073BF"/>
    <w:rsid w:val="00C10372"/>
    <w:rsid w:val="00C126E3"/>
    <w:rsid w:val="00C12D36"/>
    <w:rsid w:val="00C13B9F"/>
    <w:rsid w:val="00C14291"/>
    <w:rsid w:val="00C14542"/>
    <w:rsid w:val="00C15336"/>
    <w:rsid w:val="00C16AA8"/>
    <w:rsid w:val="00C16BBA"/>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579"/>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920"/>
    <w:rsid w:val="00C7024C"/>
    <w:rsid w:val="00C71E96"/>
    <w:rsid w:val="00C72AAC"/>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4A05"/>
    <w:rsid w:val="00C851D9"/>
    <w:rsid w:val="00C86964"/>
    <w:rsid w:val="00C87160"/>
    <w:rsid w:val="00C90BE5"/>
    <w:rsid w:val="00C90C75"/>
    <w:rsid w:val="00C910AC"/>
    <w:rsid w:val="00C9357D"/>
    <w:rsid w:val="00C9486B"/>
    <w:rsid w:val="00C951C9"/>
    <w:rsid w:val="00C9545D"/>
    <w:rsid w:val="00C978B2"/>
    <w:rsid w:val="00CA063C"/>
    <w:rsid w:val="00CA06D5"/>
    <w:rsid w:val="00CA0769"/>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B35"/>
    <w:rsid w:val="00CB6AAB"/>
    <w:rsid w:val="00CB7A22"/>
    <w:rsid w:val="00CC0815"/>
    <w:rsid w:val="00CC0EA9"/>
    <w:rsid w:val="00CC360E"/>
    <w:rsid w:val="00CC3656"/>
    <w:rsid w:val="00CC41A7"/>
    <w:rsid w:val="00CC5686"/>
    <w:rsid w:val="00CC5DC5"/>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43B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1684"/>
    <w:rsid w:val="00D521BF"/>
    <w:rsid w:val="00D5273B"/>
    <w:rsid w:val="00D53A58"/>
    <w:rsid w:val="00D53DA0"/>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37CB"/>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A43"/>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188F"/>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D7EDB"/>
    <w:rsid w:val="00DE00D7"/>
    <w:rsid w:val="00DE015A"/>
    <w:rsid w:val="00DE156E"/>
    <w:rsid w:val="00DE236C"/>
    <w:rsid w:val="00DE28A7"/>
    <w:rsid w:val="00DE329E"/>
    <w:rsid w:val="00DE3ABB"/>
    <w:rsid w:val="00DE3D8D"/>
    <w:rsid w:val="00DE5DB4"/>
    <w:rsid w:val="00DE70DC"/>
    <w:rsid w:val="00DE74C8"/>
    <w:rsid w:val="00DF19AE"/>
    <w:rsid w:val="00DF2328"/>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0977"/>
    <w:rsid w:val="00E10CD6"/>
    <w:rsid w:val="00E12D1C"/>
    <w:rsid w:val="00E140CC"/>
    <w:rsid w:val="00E15453"/>
    <w:rsid w:val="00E15875"/>
    <w:rsid w:val="00E15B5E"/>
    <w:rsid w:val="00E1688C"/>
    <w:rsid w:val="00E16A8F"/>
    <w:rsid w:val="00E16EE5"/>
    <w:rsid w:val="00E207A6"/>
    <w:rsid w:val="00E2104E"/>
    <w:rsid w:val="00E21490"/>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012"/>
    <w:rsid w:val="00E41154"/>
    <w:rsid w:val="00E412B2"/>
    <w:rsid w:val="00E41937"/>
    <w:rsid w:val="00E41B88"/>
    <w:rsid w:val="00E4282D"/>
    <w:rsid w:val="00E43ABE"/>
    <w:rsid w:val="00E44129"/>
    <w:rsid w:val="00E44326"/>
    <w:rsid w:val="00E445BD"/>
    <w:rsid w:val="00E447E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57D6"/>
    <w:rsid w:val="00E563A0"/>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6F"/>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3659"/>
    <w:rsid w:val="00EF58D4"/>
    <w:rsid w:val="00EF5E91"/>
    <w:rsid w:val="00EF6658"/>
    <w:rsid w:val="00EF70B0"/>
    <w:rsid w:val="00EF740B"/>
    <w:rsid w:val="00EF74B6"/>
    <w:rsid w:val="00EF75F9"/>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4A59"/>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87919"/>
    <w:rsid w:val="00F9000A"/>
    <w:rsid w:val="00F936ED"/>
    <w:rsid w:val="00F93EBF"/>
    <w:rsid w:val="00F95826"/>
    <w:rsid w:val="00F959DA"/>
    <w:rsid w:val="00F9720E"/>
    <w:rsid w:val="00F97457"/>
    <w:rsid w:val="00F97ABA"/>
    <w:rsid w:val="00FA03E6"/>
    <w:rsid w:val="00FA11F7"/>
    <w:rsid w:val="00FA32A8"/>
    <w:rsid w:val="00FA3F8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52F4"/>
    <w:rsid w:val="00FC57ED"/>
    <w:rsid w:val="00FC5DF8"/>
    <w:rsid w:val="00FC60AD"/>
    <w:rsid w:val="00FC7E40"/>
    <w:rsid w:val="00FD0568"/>
    <w:rsid w:val="00FD09AE"/>
    <w:rsid w:val="00FD0F3D"/>
    <w:rsid w:val="00FD1C55"/>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uiPriority w:val="99"/>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mail-msolistparagraph">
    <w:name w:val="gmail-msolistparagraph"/>
    <w:basedOn w:val="Normal"/>
    <w:rsid w:val="00780E0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3870830">
      <w:bodyDiv w:val="1"/>
      <w:marLeft w:val="0"/>
      <w:marRight w:val="0"/>
      <w:marTop w:val="0"/>
      <w:marBottom w:val="0"/>
      <w:divBdr>
        <w:top w:val="none" w:sz="0" w:space="0" w:color="auto"/>
        <w:left w:val="none" w:sz="0" w:space="0" w:color="auto"/>
        <w:bottom w:val="none" w:sz="0" w:space="0" w:color="auto"/>
        <w:right w:val="none" w:sz="0" w:space="0" w:color="auto"/>
      </w:divBdr>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1774865">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2864798">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441269403">
          <w:marLeft w:val="0"/>
          <w:marRight w:val="0"/>
          <w:marTop w:val="0"/>
          <w:marBottom w:val="0"/>
          <w:divBdr>
            <w:top w:val="none" w:sz="0" w:space="0" w:color="auto"/>
            <w:left w:val="none" w:sz="0" w:space="0" w:color="auto"/>
            <w:bottom w:val="none" w:sz="0" w:space="0" w:color="auto"/>
            <w:right w:val="none" w:sz="0" w:space="0" w:color="auto"/>
          </w:divBdr>
        </w:div>
        <w:div w:id="340670125">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13364713">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74680835">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088129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3375626">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158130">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07949077">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79374021">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64978020">
      <w:bodyDiv w:val="1"/>
      <w:marLeft w:val="0"/>
      <w:marRight w:val="0"/>
      <w:marTop w:val="0"/>
      <w:marBottom w:val="0"/>
      <w:divBdr>
        <w:top w:val="none" w:sz="0" w:space="0" w:color="auto"/>
        <w:left w:val="none" w:sz="0" w:space="0" w:color="auto"/>
        <w:bottom w:val="none" w:sz="0" w:space="0" w:color="auto"/>
        <w:right w:val="none" w:sz="0" w:space="0" w:color="auto"/>
      </w:divBdr>
      <w:divsChild>
        <w:div w:id="1231891969">
          <w:marLeft w:val="0"/>
          <w:marRight w:val="0"/>
          <w:marTop w:val="0"/>
          <w:marBottom w:val="0"/>
          <w:divBdr>
            <w:top w:val="none" w:sz="0" w:space="0" w:color="auto"/>
            <w:left w:val="none" w:sz="0" w:space="0" w:color="auto"/>
            <w:bottom w:val="none" w:sz="0" w:space="0" w:color="auto"/>
            <w:right w:val="none" w:sz="0" w:space="0" w:color="auto"/>
          </w:divBdr>
        </w:div>
      </w:divsChild>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8700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9/nov261.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90824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90824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3B2D-93C6-4D72-9C63-4D35D7E8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3542</Words>
  <Characters>19483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2019-12-19T19:17:00Z</cp:lastPrinted>
  <dcterms:created xsi:type="dcterms:W3CDTF">2020-04-18T02:07:00Z</dcterms:created>
  <dcterms:modified xsi:type="dcterms:W3CDTF">2020-10-18T23:49:00Z</dcterms:modified>
</cp:coreProperties>
</file>