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066AA" w14:textId="6223C6D4" w:rsidR="00F54362" w:rsidRDefault="00626372" w:rsidP="00E37C59">
      <w:pPr>
        <w:tabs>
          <w:tab w:val="center" w:pos="4394"/>
          <w:tab w:val="right" w:pos="8789"/>
        </w:tabs>
        <w:spacing w:line="360" w:lineRule="auto"/>
        <w:rPr>
          <w:rFonts w:ascii="Palatino Linotype" w:hAnsi="Palatino Linotype"/>
          <w:b/>
        </w:rPr>
      </w:pPr>
      <w:r w:rsidRPr="00E37C59">
        <w:rPr>
          <w:rFonts w:ascii="Palatino Linotype" w:hAnsi="Palatino Linotype"/>
          <w:b/>
        </w:rPr>
        <w:tab/>
      </w:r>
      <w:r w:rsidR="008C15B3" w:rsidRPr="00E37C59">
        <w:rPr>
          <w:rFonts w:ascii="Palatino Linotype" w:hAnsi="Palatino Linotype"/>
          <w:b/>
        </w:rPr>
        <w:t>LÍNEAS ARGUMENTATIVAS</w:t>
      </w:r>
    </w:p>
    <w:p w14:paraId="118FA3DC" w14:textId="77777777" w:rsidR="00E37C59" w:rsidRPr="00E37C59" w:rsidRDefault="00E37C59" w:rsidP="00E37C59">
      <w:pPr>
        <w:tabs>
          <w:tab w:val="center" w:pos="4394"/>
          <w:tab w:val="right" w:pos="8789"/>
        </w:tabs>
        <w:spacing w:line="360" w:lineRule="auto"/>
        <w:rPr>
          <w:rFonts w:ascii="Palatino Linotype" w:hAnsi="Palatino Linotype"/>
          <w:b/>
          <w:sz w:val="18"/>
          <w:szCs w:val="18"/>
        </w:rPr>
      </w:pPr>
    </w:p>
    <w:p w14:paraId="303F3923" w14:textId="4E8DF787" w:rsidR="009649E4" w:rsidRPr="00C24BAA" w:rsidRDefault="009649E4" w:rsidP="00E37C59">
      <w:pPr>
        <w:spacing w:line="360" w:lineRule="auto"/>
        <w:contextualSpacing/>
        <w:jc w:val="both"/>
        <w:rPr>
          <w:rFonts w:ascii="Palatino Linotype" w:hAnsi="Palatino Linotype"/>
        </w:rPr>
      </w:pPr>
      <w:r w:rsidRPr="00C24BAA">
        <w:rPr>
          <w:rFonts w:ascii="Palatino Linotype" w:hAnsi="Palatino Linotype"/>
          <w:b/>
        </w:rPr>
        <w:t>DEBERES DE LAS AUTORIDADES.</w:t>
      </w:r>
      <w:r w:rsidRPr="00C24BAA">
        <w:rPr>
          <w:rFonts w:ascii="Palatino Linotype"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75DD042" w14:textId="77777777" w:rsidR="00E37C59" w:rsidRDefault="00E37C59" w:rsidP="00E37C59">
      <w:pPr>
        <w:spacing w:line="360" w:lineRule="auto"/>
        <w:contextualSpacing/>
        <w:jc w:val="both"/>
        <w:rPr>
          <w:rFonts w:ascii="Palatino Linotype" w:hAnsi="Palatino Linotype"/>
          <w:sz w:val="14"/>
          <w:szCs w:val="16"/>
        </w:rPr>
      </w:pPr>
    </w:p>
    <w:p w14:paraId="613128CE" w14:textId="77777777" w:rsidR="00C24BAA" w:rsidRPr="000E4832" w:rsidRDefault="00C24BAA" w:rsidP="00C24BAA">
      <w:pPr>
        <w:spacing w:before="240" w:after="240" w:line="360" w:lineRule="auto"/>
        <w:ind w:right="142"/>
        <w:jc w:val="both"/>
        <w:rPr>
          <w:rFonts w:ascii="Palatino Linotype" w:hAnsi="Palatino Linotype" w:cs="Arial"/>
        </w:rPr>
      </w:pPr>
      <w:r w:rsidRPr="000E4832">
        <w:rPr>
          <w:rFonts w:ascii="Palatino Linotype" w:hAnsi="Palatino Linotype" w:cs="Arial"/>
          <w:b/>
        </w:rPr>
        <w:t>DE LA ELABORACIÓN DE LAS VERSIONES PÚBLICAS</w:t>
      </w:r>
      <w:r w:rsidRPr="000E4832">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3E1A0620" w14:textId="77777777" w:rsidR="002C7FE5" w:rsidRDefault="002C7FE5" w:rsidP="00E37C59">
      <w:pPr>
        <w:spacing w:line="360" w:lineRule="auto"/>
        <w:contextualSpacing/>
        <w:jc w:val="both"/>
        <w:rPr>
          <w:rFonts w:ascii="Palatino Linotype" w:hAnsi="Palatino Linotype"/>
          <w:sz w:val="14"/>
          <w:szCs w:val="16"/>
        </w:rPr>
      </w:pPr>
    </w:p>
    <w:p w14:paraId="0769C109" w14:textId="77777777" w:rsidR="002C7FE5" w:rsidRDefault="002C7FE5" w:rsidP="00E37C59">
      <w:pPr>
        <w:spacing w:line="360" w:lineRule="auto"/>
        <w:contextualSpacing/>
        <w:jc w:val="both"/>
        <w:rPr>
          <w:rFonts w:ascii="Palatino Linotype" w:hAnsi="Palatino Linotype"/>
          <w:sz w:val="14"/>
          <w:szCs w:val="16"/>
        </w:rPr>
      </w:pPr>
    </w:p>
    <w:p w14:paraId="7F1F2DB7" w14:textId="77777777" w:rsidR="002C7FE5" w:rsidRDefault="002C7FE5" w:rsidP="00E37C59">
      <w:pPr>
        <w:spacing w:line="360" w:lineRule="auto"/>
        <w:contextualSpacing/>
        <w:jc w:val="both"/>
        <w:rPr>
          <w:rFonts w:ascii="Palatino Linotype" w:hAnsi="Palatino Linotype"/>
          <w:sz w:val="14"/>
          <w:szCs w:val="16"/>
        </w:rPr>
      </w:pPr>
    </w:p>
    <w:p w14:paraId="6A29AF34" w14:textId="77777777" w:rsidR="002C7FE5" w:rsidRDefault="002C7FE5" w:rsidP="00E37C59">
      <w:pPr>
        <w:spacing w:line="360" w:lineRule="auto"/>
        <w:contextualSpacing/>
        <w:jc w:val="both"/>
        <w:rPr>
          <w:rFonts w:ascii="Palatino Linotype" w:hAnsi="Palatino Linotype"/>
          <w:sz w:val="14"/>
          <w:szCs w:val="16"/>
        </w:rPr>
      </w:pPr>
    </w:p>
    <w:p w14:paraId="5C33431E" w14:textId="77777777" w:rsidR="002C7FE5" w:rsidRDefault="002C7FE5" w:rsidP="00E37C59">
      <w:pPr>
        <w:spacing w:line="360" w:lineRule="auto"/>
        <w:contextualSpacing/>
        <w:jc w:val="both"/>
        <w:rPr>
          <w:rFonts w:ascii="Palatino Linotype" w:hAnsi="Palatino Linotype"/>
          <w:sz w:val="14"/>
          <w:szCs w:val="16"/>
        </w:rPr>
      </w:pPr>
    </w:p>
    <w:p w14:paraId="35A2BEF3" w14:textId="77777777" w:rsidR="002C7FE5" w:rsidRDefault="002C7FE5" w:rsidP="00E37C59">
      <w:pPr>
        <w:spacing w:line="360" w:lineRule="auto"/>
        <w:contextualSpacing/>
        <w:jc w:val="both"/>
        <w:rPr>
          <w:rFonts w:ascii="Palatino Linotype" w:hAnsi="Palatino Linotype"/>
          <w:sz w:val="14"/>
          <w:szCs w:val="16"/>
        </w:rPr>
      </w:pPr>
    </w:p>
    <w:p w14:paraId="3F843D14" w14:textId="77777777" w:rsidR="002C7FE5" w:rsidRDefault="002C7FE5" w:rsidP="00E37C59">
      <w:pPr>
        <w:spacing w:line="360" w:lineRule="auto"/>
        <w:contextualSpacing/>
        <w:jc w:val="both"/>
        <w:rPr>
          <w:rFonts w:ascii="Palatino Linotype" w:hAnsi="Palatino Linotype"/>
          <w:sz w:val="14"/>
          <w:szCs w:val="16"/>
        </w:rPr>
      </w:pPr>
    </w:p>
    <w:p w14:paraId="4F280913" w14:textId="77777777" w:rsidR="002C7FE5" w:rsidRDefault="002C7FE5" w:rsidP="00E37C59">
      <w:pPr>
        <w:spacing w:line="360" w:lineRule="auto"/>
        <w:contextualSpacing/>
        <w:jc w:val="both"/>
        <w:rPr>
          <w:rFonts w:ascii="Palatino Linotype" w:hAnsi="Palatino Linotype"/>
          <w:sz w:val="14"/>
          <w:szCs w:val="16"/>
        </w:rPr>
      </w:pPr>
    </w:p>
    <w:p w14:paraId="4DF0EB74" w14:textId="77777777" w:rsidR="002C7FE5" w:rsidRDefault="002C7FE5" w:rsidP="00E37C59">
      <w:pPr>
        <w:spacing w:line="360" w:lineRule="auto"/>
        <w:contextualSpacing/>
        <w:jc w:val="both"/>
        <w:rPr>
          <w:rFonts w:ascii="Palatino Linotype" w:hAnsi="Palatino Linotype"/>
          <w:sz w:val="14"/>
          <w:szCs w:val="16"/>
        </w:rPr>
      </w:pPr>
    </w:p>
    <w:p w14:paraId="2E859AE8" w14:textId="77777777" w:rsidR="002C7FE5" w:rsidRDefault="002C7FE5" w:rsidP="00E37C59">
      <w:pPr>
        <w:spacing w:line="360" w:lineRule="auto"/>
        <w:contextualSpacing/>
        <w:jc w:val="both"/>
        <w:rPr>
          <w:rFonts w:ascii="Palatino Linotype" w:hAnsi="Palatino Linotype"/>
          <w:sz w:val="14"/>
          <w:szCs w:val="16"/>
        </w:rPr>
      </w:pPr>
    </w:p>
    <w:p w14:paraId="569480FC" w14:textId="77777777" w:rsidR="002C7FE5" w:rsidRDefault="002C7FE5" w:rsidP="00E37C59">
      <w:pPr>
        <w:spacing w:line="360" w:lineRule="auto"/>
        <w:contextualSpacing/>
        <w:jc w:val="both"/>
        <w:rPr>
          <w:rFonts w:ascii="Palatino Linotype" w:hAnsi="Palatino Linotype"/>
          <w:sz w:val="14"/>
          <w:szCs w:val="16"/>
        </w:rPr>
      </w:pPr>
    </w:p>
    <w:p w14:paraId="1A25210F" w14:textId="77777777" w:rsidR="002C7FE5" w:rsidRDefault="002C7FE5" w:rsidP="00E37C59">
      <w:pPr>
        <w:spacing w:line="360" w:lineRule="auto"/>
        <w:contextualSpacing/>
        <w:jc w:val="both"/>
        <w:rPr>
          <w:rFonts w:ascii="Palatino Linotype" w:hAnsi="Palatino Linotype"/>
          <w:sz w:val="14"/>
          <w:szCs w:val="16"/>
        </w:rPr>
      </w:pPr>
    </w:p>
    <w:p w14:paraId="396023B9" w14:textId="77777777" w:rsidR="00E37C59" w:rsidRPr="00E37C59" w:rsidRDefault="00E37C59" w:rsidP="00E37C59">
      <w:pPr>
        <w:tabs>
          <w:tab w:val="left" w:pos="567"/>
        </w:tabs>
        <w:spacing w:line="360" w:lineRule="auto"/>
        <w:jc w:val="both"/>
        <w:rPr>
          <w:rFonts w:ascii="Palatino Linotype" w:eastAsia="Calibri" w:hAnsi="Palatino Linotype"/>
          <w:sz w:val="22"/>
        </w:rPr>
      </w:pPr>
    </w:p>
    <w:p w14:paraId="0AFE8A40" w14:textId="77777777" w:rsidR="00A55BA0" w:rsidRPr="00E37C59" w:rsidRDefault="00626372" w:rsidP="00E37C59">
      <w:pPr>
        <w:spacing w:line="360" w:lineRule="auto"/>
        <w:jc w:val="center"/>
        <w:rPr>
          <w:rFonts w:ascii="Palatino Linotype" w:hAnsi="Palatino Linotype"/>
        </w:rPr>
      </w:pPr>
      <w:r w:rsidRPr="00E37C59">
        <w:rPr>
          <w:rFonts w:ascii="Palatino Linotype" w:hAnsi="Palatino Linotype"/>
          <w:b/>
        </w:rPr>
        <w:lastRenderedPageBreak/>
        <w:t>ÍNDICE</w:t>
      </w:r>
      <w:r w:rsidRPr="00E37C59">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rFonts w:ascii="Times New Roman" w:eastAsia="Times New Roman" w:hAnsi="Times New Roman" w:cs="Times New Roman"/>
          <w:bCs/>
          <w:lang w:eastAsia="es-ES_tradnl"/>
        </w:rPr>
      </w:sdtEndPr>
      <w:sdtContent>
        <w:p w14:paraId="620A6CA6" w14:textId="77777777" w:rsidR="00A55BA0" w:rsidRPr="00E37C59" w:rsidRDefault="00A55BA0" w:rsidP="00E37C59">
          <w:pPr>
            <w:pStyle w:val="TtulodeTDC"/>
            <w:spacing w:before="0" w:line="360" w:lineRule="auto"/>
            <w:rPr>
              <w:color w:val="000000" w:themeColor="text1"/>
              <w:szCs w:val="24"/>
            </w:rPr>
          </w:pPr>
        </w:p>
        <w:p w14:paraId="2663CEDC" w14:textId="77777777" w:rsidR="00C24BAA" w:rsidRPr="00C24BAA" w:rsidRDefault="00A55BA0" w:rsidP="00C24BAA">
          <w:pPr>
            <w:pStyle w:val="TDC1"/>
            <w:tabs>
              <w:tab w:val="right" w:leader="dot" w:pos="8779"/>
            </w:tabs>
            <w:spacing w:line="360" w:lineRule="auto"/>
            <w:rPr>
              <w:rFonts w:ascii="Palatino Linotype" w:hAnsi="Palatino Linotype"/>
              <w:b/>
              <w:noProof/>
              <w:sz w:val="22"/>
              <w:szCs w:val="22"/>
              <w:lang w:val="es-MX" w:eastAsia="es-MX"/>
            </w:rPr>
          </w:pPr>
          <w:r w:rsidRPr="00E37C59">
            <w:rPr>
              <w:rFonts w:ascii="Palatino Linotype" w:hAnsi="Palatino Linotype"/>
              <w:b/>
              <w:color w:val="000000" w:themeColor="text1"/>
            </w:rPr>
            <w:fldChar w:fldCharType="begin"/>
          </w:r>
          <w:r w:rsidRPr="00E37C59">
            <w:rPr>
              <w:rFonts w:ascii="Palatino Linotype" w:hAnsi="Palatino Linotype"/>
              <w:b/>
              <w:color w:val="000000" w:themeColor="text1"/>
            </w:rPr>
            <w:instrText xml:space="preserve"> TOC \o "1-3" \h \z \u </w:instrText>
          </w:r>
          <w:r w:rsidRPr="00E37C59">
            <w:rPr>
              <w:rFonts w:ascii="Palatino Linotype" w:hAnsi="Palatino Linotype"/>
              <w:b/>
              <w:color w:val="000000" w:themeColor="text1"/>
            </w:rPr>
            <w:fldChar w:fldCharType="separate"/>
          </w:r>
          <w:hyperlink w:anchor="_Toc50645337" w:history="1">
            <w:r w:rsidR="00C24BAA" w:rsidRPr="00C24BAA">
              <w:rPr>
                <w:rStyle w:val="Hipervnculo"/>
                <w:rFonts w:ascii="Palatino Linotype" w:hAnsi="Palatino Linotype"/>
                <w:b/>
                <w:noProof/>
              </w:rPr>
              <w:t>ANTECEDENTES</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_Toc50645337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3</w:t>
            </w:r>
            <w:r w:rsidR="00C24BAA" w:rsidRPr="00C24BAA">
              <w:rPr>
                <w:rFonts w:ascii="Palatino Linotype" w:hAnsi="Palatino Linotype"/>
                <w:b/>
                <w:noProof/>
                <w:webHidden/>
              </w:rPr>
              <w:fldChar w:fldCharType="end"/>
            </w:r>
          </w:hyperlink>
        </w:p>
        <w:p w14:paraId="5E03A523" w14:textId="77777777" w:rsidR="00C24BAA" w:rsidRPr="00C24BAA" w:rsidRDefault="004447DC" w:rsidP="00C24BAA">
          <w:pPr>
            <w:pStyle w:val="TDC1"/>
            <w:tabs>
              <w:tab w:val="right" w:leader="dot" w:pos="8779"/>
            </w:tabs>
            <w:spacing w:line="360" w:lineRule="auto"/>
            <w:rPr>
              <w:rFonts w:ascii="Palatino Linotype" w:hAnsi="Palatino Linotype"/>
              <w:b/>
              <w:noProof/>
              <w:sz w:val="22"/>
              <w:szCs w:val="22"/>
              <w:lang w:val="es-MX" w:eastAsia="es-MX"/>
            </w:rPr>
          </w:pPr>
          <w:hyperlink w:anchor="_Toc50645338" w:history="1">
            <w:r w:rsidR="00C24BAA" w:rsidRPr="00C24BAA">
              <w:rPr>
                <w:rStyle w:val="Hipervnculo"/>
                <w:rFonts w:ascii="Palatino Linotype" w:hAnsi="Palatino Linotype"/>
                <w:b/>
                <w:noProof/>
              </w:rPr>
              <w:t>CONSIDERANDO</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_Toc50645338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16</w:t>
            </w:r>
            <w:r w:rsidR="00C24BAA" w:rsidRPr="00C24BAA">
              <w:rPr>
                <w:rFonts w:ascii="Palatino Linotype" w:hAnsi="Palatino Linotype"/>
                <w:b/>
                <w:noProof/>
                <w:webHidden/>
              </w:rPr>
              <w:fldChar w:fldCharType="end"/>
            </w:r>
          </w:hyperlink>
        </w:p>
        <w:p w14:paraId="4CE31A0A" w14:textId="77777777" w:rsidR="00C24BAA" w:rsidRPr="00C24BAA" w:rsidRDefault="004447DC" w:rsidP="00C24BAA">
          <w:pPr>
            <w:pStyle w:val="TDC2"/>
            <w:spacing w:line="360" w:lineRule="auto"/>
            <w:rPr>
              <w:rFonts w:ascii="Palatino Linotype" w:hAnsi="Palatino Linotype"/>
              <w:b/>
              <w:noProof/>
              <w:sz w:val="22"/>
              <w:szCs w:val="22"/>
              <w:lang w:val="es-MX" w:eastAsia="es-MX"/>
            </w:rPr>
          </w:pPr>
          <w:hyperlink w:anchor="_Toc50645339" w:history="1">
            <w:r w:rsidR="00C24BAA" w:rsidRPr="00C24BAA">
              <w:rPr>
                <w:rStyle w:val="Hipervnculo"/>
                <w:rFonts w:ascii="Palatino Linotype" w:hAnsi="Palatino Linotype"/>
                <w:b/>
                <w:noProof/>
              </w:rPr>
              <w:t>PRIMERO. De la competencia</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_Toc50645339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16</w:t>
            </w:r>
            <w:r w:rsidR="00C24BAA" w:rsidRPr="00C24BAA">
              <w:rPr>
                <w:rFonts w:ascii="Palatino Linotype" w:hAnsi="Palatino Linotype"/>
                <w:b/>
                <w:noProof/>
                <w:webHidden/>
              </w:rPr>
              <w:fldChar w:fldCharType="end"/>
            </w:r>
          </w:hyperlink>
        </w:p>
        <w:p w14:paraId="3F6AC1CE" w14:textId="77777777" w:rsidR="00C24BAA" w:rsidRPr="00C24BAA" w:rsidRDefault="004447DC" w:rsidP="00C24BAA">
          <w:pPr>
            <w:pStyle w:val="TDC2"/>
            <w:spacing w:line="360" w:lineRule="auto"/>
            <w:rPr>
              <w:rFonts w:ascii="Palatino Linotype" w:hAnsi="Palatino Linotype"/>
              <w:b/>
              <w:noProof/>
              <w:sz w:val="22"/>
              <w:szCs w:val="22"/>
              <w:lang w:val="es-MX" w:eastAsia="es-MX"/>
            </w:rPr>
          </w:pPr>
          <w:hyperlink w:anchor="_Toc50645340" w:history="1">
            <w:r w:rsidR="00C24BAA" w:rsidRPr="00C24BAA">
              <w:rPr>
                <w:rStyle w:val="Hipervnculo"/>
                <w:rFonts w:ascii="Palatino Linotype" w:hAnsi="Palatino Linotype"/>
                <w:b/>
                <w:noProof/>
              </w:rPr>
              <w:t>SEGUNDO. De la oportunidad y procedencia.</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_Toc50645340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17</w:t>
            </w:r>
            <w:r w:rsidR="00C24BAA" w:rsidRPr="00C24BAA">
              <w:rPr>
                <w:rFonts w:ascii="Palatino Linotype" w:hAnsi="Palatino Linotype"/>
                <w:b/>
                <w:noProof/>
                <w:webHidden/>
              </w:rPr>
              <w:fldChar w:fldCharType="end"/>
            </w:r>
          </w:hyperlink>
        </w:p>
        <w:p w14:paraId="7D99E34F" w14:textId="77777777" w:rsidR="00C24BAA" w:rsidRPr="00C24BAA" w:rsidRDefault="004447DC" w:rsidP="00C24BAA">
          <w:pPr>
            <w:pStyle w:val="TDC2"/>
            <w:spacing w:line="360" w:lineRule="auto"/>
            <w:rPr>
              <w:rFonts w:ascii="Palatino Linotype" w:hAnsi="Palatino Linotype"/>
              <w:b/>
              <w:noProof/>
              <w:sz w:val="22"/>
              <w:szCs w:val="22"/>
              <w:lang w:val="es-MX" w:eastAsia="es-MX"/>
            </w:rPr>
          </w:pPr>
          <w:hyperlink w:anchor="_Toc50645341" w:history="1">
            <w:r w:rsidR="00C24BAA" w:rsidRPr="00C24BAA">
              <w:rPr>
                <w:rStyle w:val="Hipervnculo"/>
                <w:rFonts w:ascii="Palatino Linotype" w:hAnsi="Palatino Linotype"/>
                <w:b/>
                <w:noProof/>
              </w:rPr>
              <w:t>TERCERO. Del Planteamiento de la Litis</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_Toc50645341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18</w:t>
            </w:r>
            <w:r w:rsidR="00C24BAA" w:rsidRPr="00C24BAA">
              <w:rPr>
                <w:rFonts w:ascii="Palatino Linotype" w:hAnsi="Palatino Linotype"/>
                <w:b/>
                <w:noProof/>
                <w:webHidden/>
              </w:rPr>
              <w:fldChar w:fldCharType="end"/>
            </w:r>
          </w:hyperlink>
        </w:p>
        <w:p w14:paraId="13B247FC" w14:textId="77777777" w:rsidR="00C24BAA" w:rsidRPr="00C24BAA" w:rsidRDefault="004447DC" w:rsidP="00C24BAA">
          <w:pPr>
            <w:pStyle w:val="TDC1"/>
            <w:tabs>
              <w:tab w:val="right" w:leader="dot" w:pos="8779"/>
            </w:tabs>
            <w:spacing w:line="360" w:lineRule="auto"/>
            <w:rPr>
              <w:rFonts w:ascii="Palatino Linotype" w:hAnsi="Palatino Linotype"/>
              <w:b/>
              <w:noProof/>
              <w:sz w:val="22"/>
              <w:szCs w:val="22"/>
              <w:lang w:val="es-MX" w:eastAsia="es-MX"/>
            </w:rPr>
          </w:pPr>
          <w:hyperlink w:anchor="_Toc50645342" w:history="1">
            <w:r w:rsidR="00C24BAA" w:rsidRPr="00C24BAA">
              <w:rPr>
                <w:rStyle w:val="Hipervnculo"/>
                <w:rFonts w:ascii="Palatino Linotype" w:eastAsia="MS Gothic" w:hAnsi="Palatino Linotype" w:cstheme="majorBidi"/>
                <w:b/>
                <w:noProof/>
                <w:lang w:eastAsia="en-US"/>
              </w:rPr>
              <w:t>CUARTO. Del estudio y resolución</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_Toc50645342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19</w:t>
            </w:r>
            <w:r w:rsidR="00C24BAA" w:rsidRPr="00C24BAA">
              <w:rPr>
                <w:rFonts w:ascii="Palatino Linotype" w:hAnsi="Palatino Linotype"/>
                <w:b/>
                <w:noProof/>
                <w:webHidden/>
              </w:rPr>
              <w:fldChar w:fldCharType="end"/>
            </w:r>
          </w:hyperlink>
        </w:p>
        <w:p w14:paraId="398052CF" w14:textId="77777777" w:rsidR="00C24BAA" w:rsidRPr="00C24BAA" w:rsidRDefault="004447DC" w:rsidP="00C24BAA">
          <w:pPr>
            <w:pStyle w:val="TDC1"/>
            <w:tabs>
              <w:tab w:val="left" w:pos="440"/>
              <w:tab w:val="right" w:leader="dot" w:pos="8779"/>
            </w:tabs>
            <w:spacing w:line="360" w:lineRule="auto"/>
            <w:rPr>
              <w:rFonts w:ascii="Palatino Linotype" w:hAnsi="Palatino Linotype"/>
              <w:b/>
              <w:noProof/>
              <w:sz w:val="22"/>
              <w:szCs w:val="22"/>
              <w:lang w:val="es-MX" w:eastAsia="es-MX"/>
            </w:rPr>
          </w:pPr>
          <w:hyperlink w:anchor="_Toc50645343" w:history="1">
            <w:r w:rsidR="00C24BAA" w:rsidRPr="00C24BAA">
              <w:rPr>
                <w:rStyle w:val="Hipervnculo"/>
                <w:rFonts w:ascii="Palatino Linotype" w:eastAsia="MS Mincho" w:hAnsi="Palatino Linotype" w:cs="Arial"/>
                <w:b/>
                <w:noProof/>
                <w:lang w:val="es-ES" w:eastAsia="es-MX"/>
              </w:rPr>
              <w:t>I.</w:t>
            </w:r>
            <w:r w:rsidR="00C24BAA" w:rsidRPr="00C24BAA">
              <w:rPr>
                <w:rFonts w:ascii="Palatino Linotype" w:hAnsi="Palatino Linotype"/>
                <w:b/>
                <w:noProof/>
                <w:sz w:val="22"/>
                <w:szCs w:val="22"/>
                <w:lang w:val="es-MX" w:eastAsia="es-MX"/>
              </w:rPr>
              <w:tab/>
            </w:r>
            <w:r w:rsidR="00C24BAA" w:rsidRPr="00C24BAA">
              <w:rPr>
                <w:rStyle w:val="Hipervnculo"/>
                <w:rFonts w:ascii="Palatino Linotype" w:eastAsia="MS Gothic" w:hAnsi="Palatino Linotype" w:cstheme="majorBidi"/>
                <w:b/>
                <w:noProof/>
                <w:lang w:val="es-ES"/>
              </w:rPr>
              <w:t>El derecho de acceso a la información pública</w:t>
            </w:r>
            <w:r w:rsidR="00C24BAA" w:rsidRPr="00C24BAA">
              <w:rPr>
                <w:rStyle w:val="Hipervnculo"/>
                <w:rFonts w:ascii="Palatino Linotype" w:eastAsia="MS Mincho" w:hAnsi="Palatino Linotype" w:cs="Arial"/>
                <w:b/>
                <w:noProof/>
                <w:lang w:val="es-ES" w:eastAsia="es-MX"/>
              </w:rPr>
              <w:t>.</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_Toc50645343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19</w:t>
            </w:r>
            <w:r w:rsidR="00C24BAA" w:rsidRPr="00C24BAA">
              <w:rPr>
                <w:rFonts w:ascii="Palatino Linotype" w:hAnsi="Palatino Linotype"/>
                <w:b/>
                <w:noProof/>
                <w:webHidden/>
              </w:rPr>
              <w:fldChar w:fldCharType="end"/>
            </w:r>
          </w:hyperlink>
        </w:p>
        <w:p w14:paraId="0AF594E3" w14:textId="77777777" w:rsidR="00C24BAA" w:rsidRPr="00C24BAA" w:rsidRDefault="004447DC" w:rsidP="00C24BAA">
          <w:pPr>
            <w:pStyle w:val="TDC2"/>
            <w:spacing w:line="360" w:lineRule="auto"/>
            <w:rPr>
              <w:rFonts w:ascii="Palatino Linotype" w:hAnsi="Palatino Linotype"/>
              <w:b/>
              <w:noProof/>
              <w:sz w:val="22"/>
              <w:szCs w:val="22"/>
              <w:lang w:val="es-MX" w:eastAsia="es-MX"/>
            </w:rPr>
          </w:pPr>
          <w:hyperlink w:anchor="_Toc50645344" w:history="1">
            <w:r w:rsidR="00C24BAA" w:rsidRPr="00C24BAA">
              <w:rPr>
                <w:rStyle w:val="Hipervnculo"/>
                <w:rFonts w:ascii="Palatino Linotype" w:eastAsia="MS Mincho" w:hAnsi="Palatino Linotype" w:cstheme="majorBidi"/>
                <w:b/>
                <w:noProof/>
                <w:lang w:val="es-ES"/>
              </w:rPr>
              <w:t>II. De la solicitud de la información y la respuesta.</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_Toc50645344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21</w:t>
            </w:r>
            <w:r w:rsidR="00C24BAA" w:rsidRPr="00C24BAA">
              <w:rPr>
                <w:rFonts w:ascii="Palatino Linotype" w:hAnsi="Palatino Linotype"/>
                <w:b/>
                <w:noProof/>
                <w:webHidden/>
              </w:rPr>
              <w:fldChar w:fldCharType="end"/>
            </w:r>
          </w:hyperlink>
        </w:p>
        <w:p w14:paraId="0A5D7919" w14:textId="77777777" w:rsidR="00C24BAA" w:rsidRPr="00C24BAA" w:rsidRDefault="004447DC" w:rsidP="00C24BAA">
          <w:pPr>
            <w:pStyle w:val="TDC1"/>
            <w:tabs>
              <w:tab w:val="right" w:leader="dot" w:pos="8779"/>
            </w:tabs>
            <w:spacing w:line="360" w:lineRule="auto"/>
            <w:rPr>
              <w:rFonts w:ascii="Palatino Linotype" w:hAnsi="Palatino Linotype"/>
              <w:b/>
              <w:noProof/>
              <w:sz w:val="22"/>
              <w:szCs w:val="22"/>
              <w:lang w:val="es-MX" w:eastAsia="es-MX"/>
            </w:rPr>
          </w:pPr>
          <w:hyperlink w:anchor="_Toc50645345" w:history="1">
            <w:r w:rsidR="00C24BAA" w:rsidRPr="00C24BAA">
              <w:rPr>
                <w:rStyle w:val="Hipervnculo"/>
                <w:rFonts w:ascii="Palatino Linotype" w:hAnsi="Palatino Linotype"/>
                <w:b/>
                <w:noProof/>
              </w:rPr>
              <w:t>QUINTO. De la versión pública.</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_Toc50645345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25</w:t>
            </w:r>
            <w:r w:rsidR="00C24BAA" w:rsidRPr="00C24BAA">
              <w:rPr>
                <w:rFonts w:ascii="Palatino Linotype" w:hAnsi="Palatino Linotype"/>
                <w:b/>
                <w:noProof/>
                <w:webHidden/>
              </w:rPr>
              <w:fldChar w:fldCharType="end"/>
            </w:r>
          </w:hyperlink>
        </w:p>
        <w:p w14:paraId="0924079B" w14:textId="77777777" w:rsidR="00C24BAA" w:rsidRPr="00C24BAA" w:rsidRDefault="004447DC" w:rsidP="00C24BAA">
          <w:pPr>
            <w:pStyle w:val="TDC1"/>
            <w:tabs>
              <w:tab w:val="right" w:leader="dot" w:pos="8779"/>
            </w:tabs>
            <w:spacing w:line="360" w:lineRule="auto"/>
            <w:rPr>
              <w:rFonts w:ascii="Palatino Linotype" w:hAnsi="Palatino Linotype"/>
              <w:b/>
              <w:noProof/>
              <w:sz w:val="22"/>
              <w:szCs w:val="22"/>
              <w:lang w:val="es-MX" w:eastAsia="es-MX"/>
            </w:rPr>
          </w:pPr>
          <w:hyperlink w:anchor="_Toc50645348" w:history="1">
            <w:r w:rsidR="00C24BAA" w:rsidRPr="00C24BAA">
              <w:rPr>
                <w:rStyle w:val="Hipervnculo"/>
                <w:rFonts w:ascii="Palatino Linotype" w:eastAsia="MS Gothic" w:hAnsi="Palatino Linotype"/>
                <w:b/>
                <w:noProof/>
                <w:lang w:eastAsia="en-US"/>
              </w:rPr>
              <w:t>R E S O L U T I V O S</w:t>
            </w:r>
            <w:r w:rsidR="00C24BAA" w:rsidRPr="00C24BAA">
              <w:rPr>
                <w:rFonts w:ascii="Palatino Linotype" w:hAnsi="Palatino Linotype"/>
                <w:b/>
                <w:noProof/>
                <w:webHidden/>
              </w:rPr>
              <w:tab/>
            </w:r>
            <w:r w:rsidR="00C24BAA" w:rsidRPr="00C24BAA">
              <w:rPr>
                <w:rFonts w:ascii="Palatino Linotype" w:hAnsi="Palatino Linotype"/>
                <w:b/>
                <w:noProof/>
                <w:webHidden/>
              </w:rPr>
              <w:fldChar w:fldCharType="begin"/>
            </w:r>
            <w:r w:rsidR="00C24BAA" w:rsidRPr="00C24BAA">
              <w:rPr>
                <w:rFonts w:ascii="Palatino Linotype" w:hAnsi="Palatino Linotype"/>
                <w:b/>
                <w:noProof/>
                <w:webHidden/>
              </w:rPr>
              <w:instrText xml:space="preserve"> PAGEREF _Toc50645348 \h </w:instrText>
            </w:r>
            <w:r w:rsidR="00C24BAA" w:rsidRPr="00C24BAA">
              <w:rPr>
                <w:rFonts w:ascii="Palatino Linotype" w:hAnsi="Palatino Linotype"/>
                <w:b/>
                <w:noProof/>
                <w:webHidden/>
              </w:rPr>
            </w:r>
            <w:r w:rsidR="00C24BAA" w:rsidRPr="00C24BAA">
              <w:rPr>
                <w:rFonts w:ascii="Palatino Linotype" w:hAnsi="Palatino Linotype"/>
                <w:b/>
                <w:noProof/>
                <w:webHidden/>
              </w:rPr>
              <w:fldChar w:fldCharType="separate"/>
            </w:r>
            <w:r w:rsidR="00C24BAA" w:rsidRPr="00C24BAA">
              <w:rPr>
                <w:rFonts w:ascii="Palatino Linotype" w:hAnsi="Palatino Linotype"/>
                <w:b/>
                <w:noProof/>
                <w:webHidden/>
              </w:rPr>
              <w:t>38</w:t>
            </w:r>
            <w:r w:rsidR="00C24BAA" w:rsidRPr="00C24BAA">
              <w:rPr>
                <w:rFonts w:ascii="Palatino Linotype" w:hAnsi="Palatino Linotype"/>
                <w:b/>
                <w:noProof/>
                <w:webHidden/>
              </w:rPr>
              <w:fldChar w:fldCharType="end"/>
            </w:r>
          </w:hyperlink>
        </w:p>
        <w:p w14:paraId="1CA32FAE" w14:textId="7D29D44A" w:rsidR="00102EAA" w:rsidRPr="00E37C59" w:rsidRDefault="00A55BA0" w:rsidP="00E37C59">
          <w:pPr>
            <w:spacing w:line="360" w:lineRule="auto"/>
            <w:rPr>
              <w:rFonts w:ascii="Palatino Linotype" w:hAnsi="Palatino Linotype"/>
              <w:bCs/>
              <w:lang w:val="es-ES"/>
            </w:rPr>
          </w:pPr>
          <w:r w:rsidRPr="00E37C59">
            <w:rPr>
              <w:rFonts w:ascii="Palatino Linotype" w:hAnsi="Palatino Linotype"/>
              <w:b/>
              <w:bCs/>
              <w:color w:val="000000" w:themeColor="text1"/>
              <w:lang w:val="es-ES"/>
            </w:rPr>
            <w:fldChar w:fldCharType="end"/>
          </w:r>
        </w:p>
      </w:sdtContent>
    </w:sdt>
    <w:p w14:paraId="3B68EEF8" w14:textId="77777777" w:rsidR="009649E4" w:rsidRPr="00E37C59" w:rsidRDefault="009649E4" w:rsidP="00E37C59">
      <w:pPr>
        <w:spacing w:line="360" w:lineRule="auto"/>
        <w:jc w:val="both"/>
        <w:rPr>
          <w:rFonts w:ascii="Palatino Linotype" w:hAnsi="Palatino Linotype"/>
        </w:rPr>
      </w:pPr>
    </w:p>
    <w:p w14:paraId="43A461E2" w14:textId="20DA04F9" w:rsidR="009649E4" w:rsidRDefault="009649E4" w:rsidP="00E37C59">
      <w:pPr>
        <w:spacing w:line="360" w:lineRule="auto"/>
        <w:jc w:val="both"/>
        <w:rPr>
          <w:rFonts w:ascii="Palatino Linotype" w:hAnsi="Palatino Linotype"/>
        </w:rPr>
      </w:pPr>
    </w:p>
    <w:p w14:paraId="66FD84AB" w14:textId="26D78783" w:rsidR="00E37C59" w:rsidRDefault="00E37C59" w:rsidP="00E37C59">
      <w:pPr>
        <w:spacing w:line="360" w:lineRule="auto"/>
        <w:jc w:val="both"/>
        <w:rPr>
          <w:rFonts w:ascii="Palatino Linotype" w:hAnsi="Palatino Linotype"/>
        </w:rPr>
      </w:pPr>
    </w:p>
    <w:p w14:paraId="35767BF1" w14:textId="1D7D8DBE" w:rsidR="00E37C59" w:rsidRDefault="00E37C59" w:rsidP="00E37C59">
      <w:pPr>
        <w:spacing w:line="360" w:lineRule="auto"/>
        <w:jc w:val="both"/>
        <w:rPr>
          <w:rFonts w:ascii="Palatino Linotype" w:hAnsi="Palatino Linotype"/>
        </w:rPr>
      </w:pPr>
    </w:p>
    <w:p w14:paraId="74B3668C" w14:textId="2171EF5D" w:rsidR="00E37C59" w:rsidRDefault="00E37C59" w:rsidP="00E37C59">
      <w:pPr>
        <w:spacing w:line="360" w:lineRule="auto"/>
        <w:jc w:val="both"/>
        <w:rPr>
          <w:rFonts w:ascii="Palatino Linotype" w:hAnsi="Palatino Linotype"/>
        </w:rPr>
      </w:pPr>
    </w:p>
    <w:p w14:paraId="2AF888D8" w14:textId="1BA699F1" w:rsidR="00E37C59" w:rsidRDefault="00E37C59" w:rsidP="00E37C59">
      <w:pPr>
        <w:spacing w:line="360" w:lineRule="auto"/>
        <w:jc w:val="both"/>
        <w:rPr>
          <w:rFonts w:ascii="Palatino Linotype" w:hAnsi="Palatino Linotype"/>
        </w:rPr>
      </w:pPr>
    </w:p>
    <w:p w14:paraId="616C735D" w14:textId="77777777" w:rsidR="00E37C59" w:rsidRDefault="00E37C59" w:rsidP="00E37C59">
      <w:pPr>
        <w:spacing w:line="360" w:lineRule="auto"/>
        <w:jc w:val="both"/>
        <w:rPr>
          <w:rFonts w:ascii="Palatino Linotype" w:hAnsi="Palatino Linotype"/>
        </w:rPr>
      </w:pPr>
    </w:p>
    <w:p w14:paraId="621B2F01" w14:textId="6DD4FF5C" w:rsidR="009D751A" w:rsidRDefault="00A55BA0" w:rsidP="00E37C59">
      <w:pPr>
        <w:spacing w:line="360" w:lineRule="auto"/>
        <w:jc w:val="both"/>
        <w:rPr>
          <w:rFonts w:ascii="Palatino Linotype" w:hAnsi="Palatino Linotype"/>
        </w:rPr>
      </w:pPr>
      <w:r w:rsidRPr="00E37C59">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w:t>
      </w:r>
      <w:r w:rsidR="009D751A" w:rsidRPr="00E37C59">
        <w:rPr>
          <w:rFonts w:ascii="Palatino Linotype" w:hAnsi="Palatino Linotype"/>
        </w:rPr>
        <w:t xml:space="preserve">de </w:t>
      </w:r>
      <w:r w:rsidR="009D751A" w:rsidRPr="00526D7E">
        <w:rPr>
          <w:rFonts w:ascii="Palatino Linotype" w:hAnsi="Palatino Linotype"/>
        </w:rPr>
        <w:t xml:space="preserve">fecha </w:t>
      </w:r>
      <w:r w:rsidR="00D226FB" w:rsidRPr="00526D7E">
        <w:rPr>
          <w:rFonts w:ascii="Palatino Linotype" w:hAnsi="Palatino Linotype"/>
        </w:rPr>
        <w:t>dieciocho (18)</w:t>
      </w:r>
      <w:r w:rsidR="00423CD7" w:rsidRPr="00526D7E">
        <w:rPr>
          <w:rFonts w:ascii="Palatino Linotype" w:hAnsi="Palatino Linotype"/>
        </w:rPr>
        <w:t xml:space="preserve"> de</w:t>
      </w:r>
      <w:r w:rsidR="00784BD9" w:rsidRPr="00526D7E">
        <w:rPr>
          <w:rFonts w:ascii="Palatino Linotype" w:hAnsi="Palatino Linotype"/>
        </w:rPr>
        <w:t xml:space="preserve"> </w:t>
      </w:r>
      <w:r w:rsidR="00073569" w:rsidRPr="00526D7E">
        <w:rPr>
          <w:rFonts w:ascii="Palatino Linotype" w:hAnsi="Palatino Linotype"/>
        </w:rPr>
        <w:t xml:space="preserve">septiembre </w:t>
      </w:r>
      <w:r w:rsidR="009D751A" w:rsidRPr="00526D7E">
        <w:rPr>
          <w:rFonts w:ascii="Palatino Linotype" w:hAnsi="Palatino Linotype"/>
        </w:rPr>
        <w:t>de dos mil veinte</w:t>
      </w:r>
      <w:r w:rsidR="00C3012D" w:rsidRPr="00526D7E">
        <w:rPr>
          <w:rFonts w:ascii="Palatino Linotype" w:hAnsi="Palatino Linotype"/>
        </w:rPr>
        <w:t>.</w:t>
      </w:r>
      <w:r w:rsidR="00C3012D" w:rsidRPr="00E37C59">
        <w:rPr>
          <w:rFonts w:ascii="Palatino Linotype" w:hAnsi="Palatino Linotype"/>
        </w:rPr>
        <w:t xml:space="preserve"> </w:t>
      </w:r>
    </w:p>
    <w:p w14:paraId="4A7273E8" w14:textId="77777777" w:rsidR="00E37C59" w:rsidRPr="00784BD9" w:rsidRDefault="00E37C59" w:rsidP="00E37C59">
      <w:pPr>
        <w:spacing w:line="360" w:lineRule="auto"/>
        <w:jc w:val="both"/>
        <w:rPr>
          <w:rFonts w:ascii="Palatino Linotype" w:hAnsi="Palatino Linotype"/>
        </w:rPr>
      </w:pPr>
    </w:p>
    <w:p w14:paraId="47E71AB2" w14:textId="4AB125BB" w:rsidR="009D751A" w:rsidRPr="00073569" w:rsidRDefault="009D751A" w:rsidP="00784BD9">
      <w:pPr>
        <w:spacing w:line="360" w:lineRule="auto"/>
        <w:jc w:val="both"/>
        <w:rPr>
          <w:rFonts w:ascii="Palatino Linotype" w:hAnsi="Palatino Linotype" w:cs="Arial"/>
          <w:b/>
          <w:bCs/>
        </w:rPr>
      </w:pPr>
      <w:r w:rsidRPr="00073569">
        <w:rPr>
          <w:rFonts w:ascii="Palatino Linotype" w:hAnsi="Palatino Linotype"/>
          <w:b/>
        </w:rPr>
        <w:t>VISTO</w:t>
      </w:r>
      <w:r w:rsidR="00784BD9" w:rsidRPr="00073569">
        <w:rPr>
          <w:rFonts w:ascii="Palatino Linotype" w:hAnsi="Palatino Linotype"/>
          <w:b/>
        </w:rPr>
        <w:t>S</w:t>
      </w:r>
      <w:r w:rsidRPr="00073569">
        <w:rPr>
          <w:rFonts w:ascii="Palatino Linotype" w:hAnsi="Palatino Linotype"/>
        </w:rPr>
        <w:t xml:space="preserve"> </w:t>
      </w:r>
      <w:r w:rsidR="00784BD9" w:rsidRPr="00073569">
        <w:rPr>
          <w:rFonts w:ascii="Palatino Linotype" w:hAnsi="Palatino Linotype"/>
        </w:rPr>
        <w:t>los</w:t>
      </w:r>
      <w:r w:rsidRPr="00073569">
        <w:rPr>
          <w:rFonts w:ascii="Palatino Linotype" w:hAnsi="Palatino Linotype"/>
        </w:rPr>
        <w:t xml:space="preserve"> expediente</w:t>
      </w:r>
      <w:r w:rsidR="00784BD9" w:rsidRPr="00073569">
        <w:rPr>
          <w:rFonts w:ascii="Palatino Linotype" w:hAnsi="Palatino Linotype"/>
        </w:rPr>
        <w:t>s</w:t>
      </w:r>
      <w:r w:rsidRPr="00073569">
        <w:rPr>
          <w:rFonts w:ascii="Palatino Linotype" w:hAnsi="Palatino Linotype"/>
        </w:rPr>
        <w:t xml:space="preserve"> electrónico</w:t>
      </w:r>
      <w:r w:rsidR="00784BD9" w:rsidRPr="00073569">
        <w:rPr>
          <w:rFonts w:ascii="Palatino Linotype" w:hAnsi="Palatino Linotype"/>
        </w:rPr>
        <w:t>s</w:t>
      </w:r>
      <w:r w:rsidRPr="00073569">
        <w:rPr>
          <w:rFonts w:ascii="Palatino Linotype" w:hAnsi="Palatino Linotype"/>
        </w:rPr>
        <w:t xml:space="preserve"> formado</w:t>
      </w:r>
      <w:r w:rsidR="00784BD9" w:rsidRPr="00073569">
        <w:rPr>
          <w:rFonts w:ascii="Palatino Linotype" w:hAnsi="Palatino Linotype"/>
        </w:rPr>
        <w:t>s</w:t>
      </w:r>
      <w:r w:rsidRPr="00073569">
        <w:rPr>
          <w:rFonts w:ascii="Palatino Linotype" w:hAnsi="Palatino Linotype"/>
        </w:rPr>
        <w:t xml:space="preserve"> con motivo de</w:t>
      </w:r>
      <w:r w:rsidR="00784BD9" w:rsidRPr="00073569">
        <w:rPr>
          <w:rFonts w:ascii="Palatino Linotype" w:hAnsi="Palatino Linotype"/>
        </w:rPr>
        <w:t xml:space="preserve"> </w:t>
      </w:r>
      <w:r w:rsidRPr="00073569">
        <w:rPr>
          <w:rFonts w:ascii="Palatino Linotype" w:hAnsi="Palatino Linotype"/>
        </w:rPr>
        <w:t>l</w:t>
      </w:r>
      <w:r w:rsidR="00784BD9" w:rsidRPr="00073569">
        <w:rPr>
          <w:rFonts w:ascii="Palatino Linotype" w:hAnsi="Palatino Linotype"/>
        </w:rPr>
        <w:t>os</w:t>
      </w:r>
      <w:r w:rsidRPr="00073569">
        <w:rPr>
          <w:rFonts w:ascii="Palatino Linotype" w:hAnsi="Palatino Linotype"/>
        </w:rPr>
        <w:t xml:space="preserve"> recurso</w:t>
      </w:r>
      <w:r w:rsidR="00784BD9" w:rsidRPr="00073569">
        <w:rPr>
          <w:rFonts w:ascii="Palatino Linotype" w:hAnsi="Palatino Linotype"/>
        </w:rPr>
        <w:t>s</w:t>
      </w:r>
      <w:r w:rsidRPr="00073569">
        <w:rPr>
          <w:rFonts w:ascii="Palatino Linotype" w:hAnsi="Palatino Linotype"/>
        </w:rPr>
        <w:t xml:space="preserve"> de revisión </w:t>
      </w:r>
      <w:r w:rsidR="00073569" w:rsidRPr="00073569">
        <w:rPr>
          <w:rFonts w:ascii="Palatino Linotype" w:hAnsi="Palatino Linotype" w:cs="Arial"/>
          <w:b/>
          <w:bCs/>
        </w:rPr>
        <w:t>02083/INFOEM/IP/RR/2020, 02084</w:t>
      </w:r>
      <w:r w:rsidR="00784BD9" w:rsidRPr="00073569">
        <w:rPr>
          <w:rFonts w:ascii="Palatino Linotype" w:hAnsi="Palatino Linotype" w:cs="Arial"/>
          <w:b/>
          <w:bCs/>
        </w:rPr>
        <w:t>/INFOEM/IP/RR/2020</w:t>
      </w:r>
      <w:r w:rsidR="00073569" w:rsidRPr="00073569">
        <w:rPr>
          <w:rFonts w:ascii="Palatino Linotype" w:hAnsi="Palatino Linotype" w:cs="Arial"/>
          <w:b/>
          <w:bCs/>
        </w:rPr>
        <w:t xml:space="preserve">, 02085/INFOEM/IP/RR/2020, 02092/INFOEM/IP/RR/2020 </w:t>
      </w:r>
      <w:r w:rsidR="00784BD9" w:rsidRPr="00073569">
        <w:rPr>
          <w:rFonts w:ascii="Palatino Linotype" w:hAnsi="Palatino Linotype" w:cs="Arial"/>
          <w:b/>
          <w:bCs/>
        </w:rPr>
        <w:t xml:space="preserve">y </w:t>
      </w:r>
      <w:r w:rsidR="00073569" w:rsidRPr="00073569">
        <w:rPr>
          <w:rFonts w:ascii="Palatino Linotype" w:hAnsi="Palatino Linotype" w:cs="Arial"/>
          <w:b/>
          <w:bCs/>
        </w:rPr>
        <w:t>02093</w:t>
      </w:r>
      <w:r w:rsidR="00784BD9" w:rsidRPr="00073569">
        <w:rPr>
          <w:rFonts w:ascii="Palatino Linotype" w:hAnsi="Palatino Linotype" w:cs="Arial"/>
          <w:b/>
          <w:bCs/>
        </w:rPr>
        <w:t xml:space="preserve">/INFOEM/IP/RR/2020, </w:t>
      </w:r>
      <w:r w:rsidRPr="00073569">
        <w:rPr>
          <w:rFonts w:ascii="Palatino Linotype" w:hAnsi="Palatino Linotype"/>
        </w:rPr>
        <w:t>promovidos por</w:t>
      </w:r>
      <w:r w:rsidR="00073569" w:rsidRPr="00073569">
        <w:rPr>
          <w:rFonts w:ascii="Palatino Linotype" w:hAnsi="Palatino Linotype"/>
        </w:rPr>
        <w:t xml:space="preserve"> </w:t>
      </w:r>
      <w:r w:rsidRPr="00073569">
        <w:rPr>
          <w:rFonts w:ascii="Palatino Linotype" w:hAnsi="Palatino Linotype"/>
        </w:rPr>
        <w:t xml:space="preserve"> </w:t>
      </w:r>
      <w:r w:rsidR="00034A5E">
        <w:rPr>
          <w:rFonts w:ascii="Palatino Linotype" w:hAnsi="Palatino Linotype"/>
          <w:b/>
          <w:szCs w:val="22"/>
          <w:highlight w:val="black"/>
        </w:rPr>
        <w:t>-----------</w:t>
      </w:r>
      <w:r w:rsidR="00034A5E" w:rsidRPr="004447DC">
        <w:rPr>
          <w:rFonts w:ascii="Palatino Linotype" w:hAnsi="Palatino Linotype"/>
          <w:b/>
          <w:szCs w:val="22"/>
          <w:highlight w:val="black"/>
        </w:rPr>
        <w:t>------------</w:t>
      </w:r>
      <w:r w:rsidR="00034A5E">
        <w:rPr>
          <w:rFonts w:ascii="Palatino Linotype" w:hAnsi="Palatino Linotype"/>
          <w:b/>
          <w:szCs w:val="22"/>
          <w:highlight w:val="black"/>
        </w:rPr>
        <w:t>-----</w:t>
      </w:r>
      <w:r w:rsidRPr="00073569">
        <w:rPr>
          <w:rFonts w:ascii="Palatino Linotype" w:hAnsi="Palatino Linotype"/>
          <w:b/>
        </w:rPr>
        <w:t>,</w:t>
      </w:r>
      <w:r w:rsidR="00784BD9" w:rsidRPr="00073569">
        <w:rPr>
          <w:rFonts w:ascii="Palatino Linotype" w:hAnsi="Palatino Linotype"/>
          <w:b/>
        </w:rPr>
        <w:t xml:space="preserve"> </w:t>
      </w:r>
      <w:r w:rsidRPr="00073569">
        <w:rPr>
          <w:rFonts w:ascii="Palatino Linotype" w:hAnsi="Palatino Linotype"/>
        </w:rPr>
        <w:t xml:space="preserve">en contra de la </w:t>
      </w:r>
      <w:r w:rsidR="00784BD9" w:rsidRPr="00073569">
        <w:rPr>
          <w:rFonts w:ascii="Palatino Linotype" w:hAnsi="Palatino Linotype"/>
        </w:rPr>
        <w:t xml:space="preserve">falta de </w:t>
      </w:r>
      <w:r w:rsidRPr="00073569">
        <w:rPr>
          <w:rFonts w:ascii="Palatino Linotype" w:hAnsi="Palatino Linotype"/>
        </w:rPr>
        <w:t xml:space="preserve">respuesta del </w:t>
      </w:r>
      <w:r w:rsidR="00073569" w:rsidRPr="00073569">
        <w:rPr>
          <w:rFonts w:ascii="Palatino Linotype" w:hAnsi="Palatino Linotype" w:cs="Arial"/>
          <w:b/>
          <w:lang w:eastAsia="es-MX"/>
        </w:rPr>
        <w:t>Organismo Descentralizado de Agua Potable Alcantarillado y Saneamiento de Valle de Chalco Solidaridad</w:t>
      </w:r>
      <w:r w:rsidR="00784BD9" w:rsidRPr="00073569">
        <w:rPr>
          <w:rFonts w:ascii="Palatino Linotype" w:hAnsi="Palatino Linotype"/>
          <w:b/>
        </w:rPr>
        <w:t>,</w:t>
      </w:r>
      <w:r w:rsidRPr="00073569">
        <w:rPr>
          <w:rFonts w:ascii="Palatino Linotype" w:hAnsi="Palatino Linotype"/>
          <w:b/>
        </w:rPr>
        <w:t xml:space="preserve"> e</w:t>
      </w:r>
      <w:r w:rsidRPr="00073569">
        <w:rPr>
          <w:rFonts w:ascii="Palatino Linotype" w:hAnsi="Palatino Linotype"/>
        </w:rPr>
        <w:t>n lo sucesivo el</w:t>
      </w:r>
      <w:r w:rsidRPr="00073569">
        <w:rPr>
          <w:rFonts w:ascii="Palatino Linotype" w:hAnsi="Palatino Linotype"/>
          <w:b/>
        </w:rPr>
        <w:t xml:space="preserve"> SUJETO OBLIGADO, </w:t>
      </w:r>
      <w:r w:rsidRPr="00073569">
        <w:rPr>
          <w:rFonts w:ascii="Palatino Linotype" w:hAnsi="Palatino Linotype"/>
        </w:rPr>
        <w:t xml:space="preserve">se procede a dictar la presente resolución, con base en los siguientes: </w:t>
      </w:r>
    </w:p>
    <w:p w14:paraId="07F7F6A2" w14:textId="77777777" w:rsidR="009D751A" w:rsidRPr="00E37C59" w:rsidRDefault="009D751A" w:rsidP="00E37C59">
      <w:pPr>
        <w:spacing w:line="360" w:lineRule="auto"/>
        <w:jc w:val="both"/>
        <w:rPr>
          <w:rFonts w:ascii="Palatino Linotype" w:hAnsi="Palatino Linotype"/>
        </w:rPr>
      </w:pPr>
    </w:p>
    <w:p w14:paraId="4EBD61C5" w14:textId="77777777" w:rsidR="00A55BA0" w:rsidRPr="00E37C59" w:rsidRDefault="00A55BA0" w:rsidP="00E37C59">
      <w:pPr>
        <w:pStyle w:val="Ttulo1"/>
        <w:spacing w:before="0" w:line="360" w:lineRule="auto"/>
        <w:jc w:val="center"/>
        <w:rPr>
          <w:szCs w:val="24"/>
        </w:rPr>
      </w:pPr>
      <w:bookmarkStart w:id="0" w:name="_Toc50645337"/>
      <w:r w:rsidRPr="00E37C59">
        <w:rPr>
          <w:szCs w:val="24"/>
        </w:rPr>
        <w:t>ANTECEDENTES</w:t>
      </w:r>
      <w:bookmarkEnd w:id="0"/>
    </w:p>
    <w:p w14:paraId="525C8FE4" w14:textId="77777777" w:rsidR="00EA6AD4" w:rsidRPr="00E37C59" w:rsidRDefault="00EA6AD4" w:rsidP="00E37C59">
      <w:pPr>
        <w:spacing w:line="360" w:lineRule="auto"/>
        <w:rPr>
          <w:rFonts w:ascii="Palatino Linotype" w:hAnsi="Palatino Linotype"/>
          <w:lang w:eastAsia="en-US"/>
        </w:rPr>
      </w:pPr>
    </w:p>
    <w:p w14:paraId="6B539EFD" w14:textId="744B7AF7" w:rsidR="00E37C59" w:rsidRDefault="009D751A" w:rsidP="00E15EEB">
      <w:pPr>
        <w:pStyle w:val="Prrafodelista"/>
        <w:numPr>
          <w:ilvl w:val="0"/>
          <w:numId w:val="1"/>
        </w:numPr>
        <w:spacing w:line="360" w:lineRule="auto"/>
        <w:ind w:left="0" w:firstLine="0"/>
        <w:jc w:val="both"/>
        <w:rPr>
          <w:rFonts w:ascii="Palatino Linotype" w:eastAsia="Calibri" w:hAnsi="Palatino Linotype" w:cs="Arial"/>
          <w:lang w:val="es-ES"/>
        </w:rPr>
      </w:pPr>
      <w:r w:rsidRPr="00E37C59">
        <w:rPr>
          <w:rFonts w:ascii="Palatino Linotype" w:eastAsia="Calibri" w:hAnsi="Palatino Linotype" w:cs="Arial"/>
          <w:lang w:val="es-ES"/>
        </w:rPr>
        <w:t xml:space="preserve">El </w:t>
      </w:r>
      <w:r w:rsidR="0046480F">
        <w:rPr>
          <w:rFonts w:ascii="Palatino Linotype" w:eastAsia="Calibri" w:hAnsi="Palatino Linotype" w:cs="Arial"/>
          <w:b/>
          <w:lang w:val="es-ES"/>
        </w:rPr>
        <w:t>diez</w:t>
      </w:r>
      <w:r w:rsidRPr="005B4EAC">
        <w:rPr>
          <w:rFonts w:ascii="Palatino Linotype" w:eastAsia="Calibri" w:hAnsi="Palatino Linotype" w:cs="Arial"/>
          <w:b/>
          <w:lang w:val="es-ES"/>
        </w:rPr>
        <w:t xml:space="preserve"> </w:t>
      </w:r>
      <w:r w:rsidR="00A55BA0" w:rsidRPr="005B4EAC">
        <w:rPr>
          <w:rFonts w:ascii="Palatino Linotype" w:eastAsia="Calibri" w:hAnsi="Palatino Linotype" w:cs="Arial"/>
          <w:b/>
          <w:lang w:val="es-ES"/>
        </w:rPr>
        <w:t>(</w:t>
      </w:r>
      <w:r w:rsidR="0046480F">
        <w:rPr>
          <w:rFonts w:ascii="Palatino Linotype" w:eastAsia="Calibri" w:hAnsi="Palatino Linotype" w:cs="Arial"/>
          <w:b/>
          <w:lang w:val="es-ES"/>
        </w:rPr>
        <w:t>10</w:t>
      </w:r>
      <w:r w:rsidR="00423CD7" w:rsidRPr="005B4EAC">
        <w:rPr>
          <w:rFonts w:ascii="Palatino Linotype" w:eastAsia="Calibri" w:hAnsi="Palatino Linotype" w:cs="Arial"/>
          <w:b/>
          <w:lang w:val="es-ES"/>
        </w:rPr>
        <w:t>) de</w:t>
      </w:r>
      <w:r w:rsidRPr="005B4EAC">
        <w:rPr>
          <w:rFonts w:ascii="Palatino Linotype" w:eastAsia="Calibri" w:hAnsi="Palatino Linotype" w:cs="Arial"/>
          <w:b/>
          <w:lang w:val="es-ES"/>
        </w:rPr>
        <w:t xml:space="preserve"> </w:t>
      </w:r>
      <w:r w:rsidR="0046480F">
        <w:rPr>
          <w:rFonts w:ascii="Palatino Linotype" w:eastAsia="Calibri" w:hAnsi="Palatino Linotype" w:cs="Arial"/>
          <w:b/>
          <w:lang w:val="es-ES"/>
        </w:rPr>
        <w:t>junio</w:t>
      </w:r>
      <w:r w:rsidRPr="005B4EAC">
        <w:rPr>
          <w:rFonts w:ascii="Palatino Linotype" w:eastAsia="Calibri" w:hAnsi="Palatino Linotype" w:cs="Arial"/>
          <w:b/>
          <w:lang w:val="es-ES"/>
        </w:rPr>
        <w:t xml:space="preserve"> </w:t>
      </w:r>
      <w:r w:rsidR="0030660D" w:rsidRPr="005B4EAC">
        <w:rPr>
          <w:rFonts w:ascii="Palatino Linotype" w:eastAsia="Calibri" w:hAnsi="Palatino Linotype" w:cs="Arial"/>
          <w:b/>
          <w:lang w:val="es-ES"/>
        </w:rPr>
        <w:t>d</w:t>
      </w:r>
      <w:r w:rsidR="00A55BA0" w:rsidRPr="005B4EAC">
        <w:rPr>
          <w:rFonts w:ascii="Palatino Linotype" w:eastAsia="Calibri" w:hAnsi="Palatino Linotype" w:cs="Arial"/>
          <w:b/>
          <w:lang w:val="es-ES"/>
        </w:rPr>
        <w:t xml:space="preserve">e dos mil </w:t>
      </w:r>
      <w:r w:rsidR="00E15EEB" w:rsidRPr="005B4EAC">
        <w:rPr>
          <w:rFonts w:ascii="Palatino Linotype" w:eastAsia="Calibri" w:hAnsi="Palatino Linotype" w:cs="Arial"/>
          <w:b/>
          <w:lang w:val="es-ES"/>
        </w:rPr>
        <w:t>veinte</w:t>
      </w:r>
      <w:r w:rsidR="00A55BA0" w:rsidRPr="00E37C59">
        <w:rPr>
          <w:rFonts w:ascii="Palatino Linotype" w:eastAsia="Calibri" w:hAnsi="Palatino Linotype" w:cs="Arial"/>
          <w:lang w:val="es-ES"/>
        </w:rPr>
        <w:t>,</w:t>
      </w:r>
      <w:r w:rsidR="00A55BA0" w:rsidRPr="00E37C59">
        <w:rPr>
          <w:rFonts w:ascii="Palatino Linotype" w:eastAsia="Calibri" w:hAnsi="Palatino Linotype" w:cs="Times New Roman"/>
          <w:lang w:val="es-ES"/>
        </w:rPr>
        <w:t xml:space="preserve"> se</w:t>
      </w:r>
      <w:r w:rsidR="00A55BA0" w:rsidRPr="00E37C59">
        <w:rPr>
          <w:rFonts w:ascii="Palatino Linotype" w:hAnsi="Palatino Linotype"/>
          <w:b/>
        </w:rPr>
        <w:t xml:space="preserve"> </w:t>
      </w:r>
      <w:r w:rsidRPr="00E37C59">
        <w:rPr>
          <w:rFonts w:ascii="Palatino Linotype" w:hAnsi="Palatino Linotype"/>
        </w:rPr>
        <w:t>presentaron</w:t>
      </w:r>
      <w:r w:rsidR="00A55BA0" w:rsidRPr="00E37C59">
        <w:rPr>
          <w:rFonts w:ascii="Palatino Linotype" w:hAnsi="Palatino Linotype"/>
        </w:rPr>
        <w:t xml:space="preserve"> </w:t>
      </w:r>
      <w:r w:rsidR="00A55BA0" w:rsidRPr="00E37C59">
        <w:rPr>
          <w:rFonts w:ascii="Palatino Linotype" w:eastAsia="Calibri" w:hAnsi="Palatino Linotype" w:cs="Arial"/>
          <w:lang w:val="es-ES"/>
        </w:rPr>
        <w:t xml:space="preserve">ante el </w:t>
      </w:r>
      <w:r w:rsidR="00A55BA0" w:rsidRPr="00E37C59">
        <w:rPr>
          <w:rFonts w:ascii="Palatino Linotype" w:eastAsia="Calibri" w:hAnsi="Palatino Linotype" w:cs="Arial"/>
          <w:b/>
          <w:lang w:val="es-ES"/>
        </w:rPr>
        <w:t>SUJETO OBLIGADO</w:t>
      </w:r>
      <w:r w:rsidR="00E15EEB">
        <w:rPr>
          <w:rFonts w:ascii="Palatino Linotype" w:eastAsia="Calibri" w:hAnsi="Palatino Linotype" w:cs="Arial"/>
          <w:b/>
          <w:lang w:val="es-ES"/>
        </w:rPr>
        <w:t xml:space="preserve"> </w:t>
      </w:r>
      <w:r w:rsidR="00A55BA0" w:rsidRPr="00E37C59">
        <w:rPr>
          <w:rFonts w:ascii="Palatino Linotype" w:eastAsia="Calibri" w:hAnsi="Palatino Linotype" w:cs="Arial"/>
        </w:rPr>
        <w:t xml:space="preserve">vía </w:t>
      </w:r>
      <w:r w:rsidR="00A55BA0" w:rsidRPr="00E37C59">
        <w:rPr>
          <w:rFonts w:ascii="Palatino Linotype" w:eastAsia="Calibri" w:hAnsi="Palatino Linotype" w:cs="Arial"/>
          <w:lang w:val="es-ES"/>
        </w:rPr>
        <w:t xml:space="preserve">Sistema de Acceso a la Información Mexiquense </w:t>
      </w:r>
      <w:r w:rsidR="00A55BA0" w:rsidRPr="00E37C59">
        <w:rPr>
          <w:rFonts w:ascii="Palatino Linotype" w:eastAsia="Calibri" w:hAnsi="Palatino Linotype" w:cs="Arial"/>
          <w:b/>
          <w:lang w:val="es-ES"/>
        </w:rPr>
        <w:t>(SAIMEX),</w:t>
      </w:r>
      <w:r w:rsidR="00A55BA0" w:rsidRPr="00E37C59">
        <w:rPr>
          <w:rFonts w:ascii="Palatino Linotype" w:eastAsia="Calibri" w:hAnsi="Palatino Linotype" w:cs="Arial"/>
          <w:lang w:val="es-ES"/>
        </w:rPr>
        <w:t xml:space="preserve"> la</w:t>
      </w:r>
      <w:r w:rsidRPr="00E37C59">
        <w:rPr>
          <w:rFonts w:ascii="Palatino Linotype" w:eastAsia="Calibri" w:hAnsi="Palatino Linotype" w:cs="Arial"/>
          <w:lang w:val="es-ES"/>
        </w:rPr>
        <w:t>s</w:t>
      </w:r>
      <w:r w:rsidR="00A55BA0" w:rsidRPr="00E37C59">
        <w:rPr>
          <w:rFonts w:ascii="Palatino Linotype" w:eastAsia="Calibri" w:hAnsi="Palatino Linotype" w:cs="Arial"/>
          <w:lang w:val="es-ES"/>
        </w:rPr>
        <w:t xml:space="preserve"> solicitud</w:t>
      </w:r>
      <w:r w:rsidRPr="00E37C59">
        <w:rPr>
          <w:rFonts w:ascii="Palatino Linotype" w:eastAsia="Calibri" w:hAnsi="Palatino Linotype" w:cs="Arial"/>
          <w:lang w:val="es-ES"/>
        </w:rPr>
        <w:t>es</w:t>
      </w:r>
      <w:r w:rsidR="00A55BA0" w:rsidRPr="00E37C59">
        <w:rPr>
          <w:rFonts w:ascii="Palatino Linotype" w:eastAsia="Calibri" w:hAnsi="Palatino Linotype" w:cs="Arial"/>
          <w:lang w:val="es-ES"/>
        </w:rPr>
        <w:t xml:space="preserve"> de información pública registrada</w:t>
      </w:r>
      <w:r w:rsidR="00E15EEB">
        <w:rPr>
          <w:rFonts w:ascii="Palatino Linotype" w:eastAsia="Calibri" w:hAnsi="Palatino Linotype" w:cs="Arial"/>
          <w:lang w:val="es-ES"/>
        </w:rPr>
        <w:t xml:space="preserve">s con los </w:t>
      </w:r>
      <w:r w:rsidR="00A55BA0" w:rsidRPr="00E37C59">
        <w:rPr>
          <w:rFonts w:ascii="Palatino Linotype" w:eastAsia="Calibri" w:hAnsi="Palatino Linotype" w:cs="Arial"/>
          <w:lang w:val="es-ES"/>
        </w:rPr>
        <w:t>número</w:t>
      </w:r>
      <w:r w:rsidR="00E15EEB">
        <w:rPr>
          <w:rFonts w:ascii="Palatino Linotype" w:eastAsia="Calibri" w:hAnsi="Palatino Linotype" w:cs="Arial"/>
          <w:lang w:val="es-ES"/>
        </w:rPr>
        <w:t>s</w:t>
      </w:r>
      <w:r w:rsidRPr="00E37C59">
        <w:rPr>
          <w:rFonts w:ascii="Palatino Linotype" w:eastAsia="Calibri" w:hAnsi="Palatino Linotype" w:cs="Arial"/>
          <w:b/>
          <w:bCs/>
        </w:rPr>
        <w:t> </w:t>
      </w:r>
      <w:r w:rsidR="0046480F">
        <w:rPr>
          <w:rFonts w:ascii="Palatino Linotype" w:hAnsi="Palatino Linotype" w:cs="Arial"/>
          <w:b/>
          <w:lang w:val="es-ES"/>
        </w:rPr>
        <w:t>00117/OASVACHASO</w:t>
      </w:r>
      <w:r w:rsidR="0046480F" w:rsidRPr="00E11647">
        <w:rPr>
          <w:rFonts w:ascii="Palatino Linotype" w:hAnsi="Palatino Linotype" w:cs="Arial"/>
          <w:b/>
          <w:lang w:val="es-ES"/>
        </w:rPr>
        <w:t>/IP/2020</w:t>
      </w:r>
      <w:r w:rsidR="00A55BA0" w:rsidRPr="00E37C59">
        <w:rPr>
          <w:rFonts w:ascii="Palatino Linotype" w:eastAsia="Calibri" w:hAnsi="Palatino Linotype" w:cs="Arial"/>
          <w:lang w:val="es-ES"/>
        </w:rPr>
        <w:t>,</w:t>
      </w:r>
      <w:r w:rsidR="0046480F">
        <w:rPr>
          <w:rFonts w:ascii="Palatino Linotype" w:eastAsia="Calibri" w:hAnsi="Palatino Linotype" w:cs="Arial"/>
          <w:lang w:val="es-ES"/>
        </w:rPr>
        <w:t xml:space="preserve"> </w:t>
      </w:r>
      <w:r w:rsidR="0046480F">
        <w:rPr>
          <w:rFonts w:ascii="Palatino Linotype" w:hAnsi="Palatino Linotype" w:cs="Arial"/>
          <w:b/>
          <w:lang w:val="es-ES"/>
        </w:rPr>
        <w:t>00116/OASVACHASO</w:t>
      </w:r>
      <w:r w:rsidR="0046480F" w:rsidRPr="00E11647">
        <w:rPr>
          <w:rFonts w:ascii="Palatino Linotype" w:hAnsi="Palatino Linotype" w:cs="Arial"/>
          <w:b/>
          <w:lang w:val="es-ES"/>
        </w:rPr>
        <w:t>/IP/2020</w:t>
      </w:r>
      <w:r w:rsidR="0046480F" w:rsidRPr="00E37C59">
        <w:rPr>
          <w:rFonts w:ascii="Palatino Linotype" w:eastAsia="Calibri" w:hAnsi="Palatino Linotype" w:cs="Arial"/>
          <w:lang w:val="es-ES"/>
        </w:rPr>
        <w:t xml:space="preserve">, </w:t>
      </w:r>
      <w:r w:rsidR="0046480F">
        <w:rPr>
          <w:rFonts w:ascii="Palatino Linotype" w:hAnsi="Palatino Linotype" w:cs="Arial"/>
          <w:b/>
          <w:lang w:val="es-ES"/>
        </w:rPr>
        <w:t>00115/OASVACHASO</w:t>
      </w:r>
      <w:r w:rsidR="0046480F" w:rsidRPr="00E11647">
        <w:rPr>
          <w:rFonts w:ascii="Palatino Linotype" w:hAnsi="Palatino Linotype" w:cs="Arial"/>
          <w:b/>
          <w:lang w:val="es-ES"/>
        </w:rPr>
        <w:t>/IP/2020</w:t>
      </w:r>
      <w:r w:rsidR="0046480F" w:rsidRPr="00E37C59">
        <w:rPr>
          <w:rFonts w:ascii="Palatino Linotype" w:eastAsia="Calibri" w:hAnsi="Palatino Linotype" w:cs="Arial"/>
          <w:lang w:val="es-ES"/>
        </w:rPr>
        <w:t>,</w:t>
      </w:r>
      <w:r w:rsidR="0046480F">
        <w:rPr>
          <w:rFonts w:ascii="Palatino Linotype" w:eastAsia="Calibri" w:hAnsi="Palatino Linotype" w:cs="Arial"/>
          <w:lang w:val="es-ES"/>
        </w:rPr>
        <w:t xml:space="preserve"> </w:t>
      </w:r>
      <w:r w:rsidR="0046480F">
        <w:rPr>
          <w:rFonts w:ascii="Palatino Linotype" w:hAnsi="Palatino Linotype" w:cs="Arial"/>
          <w:b/>
          <w:lang w:val="es-ES"/>
        </w:rPr>
        <w:t>00113/OASVACHASO</w:t>
      </w:r>
      <w:r w:rsidR="0046480F" w:rsidRPr="00E11647">
        <w:rPr>
          <w:rFonts w:ascii="Palatino Linotype" w:hAnsi="Palatino Linotype" w:cs="Arial"/>
          <w:b/>
          <w:lang w:val="es-ES"/>
        </w:rPr>
        <w:t>/IP/2020</w:t>
      </w:r>
      <w:r w:rsidR="0046480F">
        <w:rPr>
          <w:rFonts w:ascii="Palatino Linotype" w:eastAsia="Calibri" w:hAnsi="Palatino Linotype" w:cs="Arial"/>
          <w:lang w:val="es-ES"/>
        </w:rPr>
        <w:t xml:space="preserve"> y </w:t>
      </w:r>
      <w:r w:rsidR="0046480F">
        <w:rPr>
          <w:rFonts w:ascii="Palatino Linotype" w:hAnsi="Palatino Linotype" w:cs="Arial"/>
          <w:b/>
          <w:lang w:val="es-ES"/>
        </w:rPr>
        <w:t>00114/OASVACHASO</w:t>
      </w:r>
      <w:r w:rsidR="0046480F" w:rsidRPr="00E11647">
        <w:rPr>
          <w:rFonts w:ascii="Palatino Linotype" w:hAnsi="Palatino Linotype" w:cs="Arial"/>
          <w:b/>
          <w:lang w:val="es-ES"/>
        </w:rPr>
        <w:t>/IP/2020</w:t>
      </w:r>
      <w:r w:rsidR="0046480F" w:rsidRPr="00E37C59">
        <w:rPr>
          <w:rFonts w:ascii="Palatino Linotype" w:eastAsia="Calibri" w:hAnsi="Palatino Linotype" w:cs="Arial"/>
          <w:lang w:val="es-ES"/>
        </w:rPr>
        <w:t xml:space="preserve">,  </w:t>
      </w:r>
      <w:r w:rsidR="00A55BA0" w:rsidRPr="00E37C59">
        <w:rPr>
          <w:rFonts w:ascii="Palatino Linotype" w:eastAsia="Calibri" w:hAnsi="Palatino Linotype" w:cs="Arial"/>
          <w:lang w:val="es-ES"/>
        </w:rPr>
        <w:t>mediante la</w:t>
      </w:r>
      <w:r w:rsidRPr="00E37C59">
        <w:rPr>
          <w:rFonts w:ascii="Palatino Linotype" w:eastAsia="Calibri" w:hAnsi="Palatino Linotype" w:cs="Arial"/>
          <w:lang w:val="es-ES"/>
        </w:rPr>
        <w:t>s</w:t>
      </w:r>
      <w:r w:rsidR="00A55BA0" w:rsidRPr="00E37C59">
        <w:rPr>
          <w:rFonts w:ascii="Palatino Linotype" w:eastAsia="Calibri" w:hAnsi="Palatino Linotype" w:cs="Arial"/>
          <w:lang w:val="es-ES"/>
        </w:rPr>
        <w:t xml:space="preserve"> cual</w:t>
      </w:r>
      <w:r w:rsidRPr="00E37C59">
        <w:rPr>
          <w:rFonts w:ascii="Palatino Linotype" w:eastAsia="Calibri" w:hAnsi="Palatino Linotype" w:cs="Arial"/>
          <w:lang w:val="es-ES"/>
        </w:rPr>
        <w:t>es requirieron</w:t>
      </w:r>
      <w:r w:rsidR="00A55BA0" w:rsidRPr="00E37C59">
        <w:rPr>
          <w:rFonts w:ascii="Palatino Linotype" w:eastAsia="Calibri" w:hAnsi="Palatino Linotype" w:cs="Arial"/>
          <w:lang w:val="es-ES"/>
        </w:rPr>
        <w:t>:</w:t>
      </w:r>
    </w:p>
    <w:p w14:paraId="1720DF3F" w14:textId="77777777" w:rsidR="00AB1129" w:rsidRPr="00344B27" w:rsidRDefault="00AB1129" w:rsidP="00AB1129">
      <w:pPr>
        <w:pStyle w:val="Prrafodelista"/>
        <w:spacing w:line="360" w:lineRule="auto"/>
        <w:ind w:left="0"/>
        <w:jc w:val="both"/>
        <w:rPr>
          <w:rFonts w:ascii="Palatino Linotype" w:eastAsia="Calibri" w:hAnsi="Palatino Linotype" w:cs="Arial"/>
          <w:lang w:val="es-ES"/>
        </w:rPr>
      </w:pPr>
    </w:p>
    <w:p w14:paraId="5C010DEC" w14:textId="77777777" w:rsidR="0046480F" w:rsidRPr="00C15D63" w:rsidRDefault="0046480F" w:rsidP="00C15D63">
      <w:pPr>
        <w:pStyle w:val="Prrafodelista"/>
        <w:numPr>
          <w:ilvl w:val="0"/>
          <w:numId w:val="26"/>
        </w:numPr>
        <w:spacing w:line="360" w:lineRule="auto"/>
        <w:ind w:right="567"/>
        <w:jc w:val="both"/>
        <w:rPr>
          <w:rFonts w:ascii="Palatino Linotype" w:hAnsi="Palatino Linotype"/>
          <w:color w:val="000000"/>
          <w:sz w:val="22"/>
          <w:szCs w:val="22"/>
        </w:rPr>
      </w:pPr>
      <w:r w:rsidRPr="00C15D63">
        <w:rPr>
          <w:rFonts w:ascii="Palatino Linotype" w:hAnsi="Palatino Linotype" w:cs="Arial"/>
          <w:b/>
          <w:sz w:val="22"/>
          <w:szCs w:val="22"/>
          <w:lang w:val="es-ES"/>
        </w:rPr>
        <w:lastRenderedPageBreak/>
        <w:t>00117/OASVACHASO/IP/2020</w:t>
      </w:r>
      <w:r w:rsidRPr="00C15D63">
        <w:rPr>
          <w:rFonts w:ascii="Palatino Linotype" w:hAnsi="Palatino Linotype"/>
          <w:color w:val="000000"/>
          <w:sz w:val="22"/>
          <w:szCs w:val="22"/>
        </w:rPr>
        <w:t xml:space="preserve"> </w:t>
      </w:r>
    </w:p>
    <w:p w14:paraId="2CF721C0" w14:textId="1FD67E2C" w:rsidR="00344B27" w:rsidRPr="00C15D63" w:rsidRDefault="00D76746" w:rsidP="00C15D63">
      <w:pPr>
        <w:spacing w:line="360" w:lineRule="auto"/>
        <w:ind w:left="567" w:right="567"/>
        <w:jc w:val="both"/>
        <w:rPr>
          <w:rFonts w:ascii="Palatino Linotype" w:hAnsi="Palatino Linotype" w:cs="Arial"/>
          <w:sz w:val="22"/>
          <w:szCs w:val="22"/>
          <w:lang w:val="es-ES" w:eastAsia="es-ES"/>
        </w:rPr>
      </w:pPr>
      <w:r w:rsidRPr="00C15D63">
        <w:rPr>
          <w:rFonts w:ascii="Palatino Linotype" w:hAnsi="Palatino Linotype"/>
          <w:color w:val="000000"/>
          <w:sz w:val="22"/>
          <w:szCs w:val="22"/>
        </w:rPr>
        <w:t>“</w:t>
      </w:r>
      <w:r w:rsidR="00344B27" w:rsidRPr="00C15D63">
        <w:rPr>
          <w:rFonts w:ascii="Palatino Linotype" w:hAnsi="Palatino Linotype"/>
          <w:color w:val="000000"/>
          <w:sz w:val="22"/>
          <w:szCs w:val="22"/>
        </w:rPr>
        <w:t xml:space="preserve">POLIZA CONTABLE, POLIZA CHEQUE, SOPORTE DOCUMENTAL DEBIENDO CONSIDERAR LA FACTURA O FACTURAS PAGADAS, RECIBOS DE HONORARIOS, NOMINA O CUALQUIER CONCEPTO PAGADO, </w:t>
      </w:r>
      <w:r w:rsidR="00344B27" w:rsidRPr="00C15D63">
        <w:rPr>
          <w:rFonts w:ascii="Palatino Linotype" w:hAnsi="Palatino Linotype"/>
          <w:color w:val="000000"/>
          <w:sz w:val="22"/>
          <w:szCs w:val="22"/>
          <w:u w:val="single"/>
        </w:rPr>
        <w:t>DEL MES DE MAYO DE 2020 DEL ORGANISMO DE AGUA DE VALLE DE CHALCO SOLIDARIDAD</w:t>
      </w:r>
      <w:r w:rsidR="00344B27" w:rsidRPr="00C15D63">
        <w:rPr>
          <w:rFonts w:ascii="Palatino Linotype" w:hAnsi="Palatino Linotype" w:cs="Arial"/>
          <w:sz w:val="22"/>
          <w:szCs w:val="22"/>
          <w:lang w:val="es-ES" w:eastAsia="es-ES"/>
        </w:rPr>
        <w:t>” (Sic)</w:t>
      </w:r>
    </w:p>
    <w:p w14:paraId="61196A0C" w14:textId="77777777" w:rsidR="00E15EEB" w:rsidRPr="00C15D63" w:rsidRDefault="00E15EEB" w:rsidP="00C15D63">
      <w:pPr>
        <w:spacing w:line="360" w:lineRule="auto"/>
        <w:ind w:left="567" w:right="567"/>
        <w:jc w:val="both"/>
        <w:rPr>
          <w:rFonts w:ascii="Palatino Linotype" w:hAnsi="Palatino Linotype"/>
          <w:color w:val="000000"/>
          <w:sz w:val="22"/>
          <w:szCs w:val="22"/>
        </w:rPr>
      </w:pPr>
    </w:p>
    <w:p w14:paraId="36536B27" w14:textId="77777777" w:rsidR="0046480F" w:rsidRPr="00C15D63" w:rsidRDefault="0046480F" w:rsidP="00C15D63">
      <w:pPr>
        <w:pStyle w:val="Prrafodelista"/>
        <w:numPr>
          <w:ilvl w:val="0"/>
          <w:numId w:val="26"/>
        </w:numPr>
        <w:spacing w:line="360" w:lineRule="auto"/>
        <w:ind w:right="567"/>
        <w:jc w:val="both"/>
        <w:rPr>
          <w:rFonts w:ascii="Palatino Linotype" w:hAnsi="Palatino Linotype"/>
          <w:color w:val="000000"/>
          <w:sz w:val="22"/>
          <w:szCs w:val="22"/>
        </w:rPr>
      </w:pPr>
      <w:r w:rsidRPr="00C15D63">
        <w:rPr>
          <w:rFonts w:ascii="Palatino Linotype" w:hAnsi="Palatino Linotype" w:cs="Arial"/>
          <w:b/>
          <w:sz w:val="22"/>
          <w:szCs w:val="22"/>
          <w:lang w:val="es-ES"/>
        </w:rPr>
        <w:t>00116/OASVACHASO/IP/2020</w:t>
      </w:r>
      <w:r w:rsidRPr="00C15D63">
        <w:rPr>
          <w:rFonts w:ascii="Palatino Linotype" w:hAnsi="Palatino Linotype"/>
          <w:color w:val="000000"/>
          <w:sz w:val="22"/>
          <w:szCs w:val="22"/>
        </w:rPr>
        <w:t xml:space="preserve"> </w:t>
      </w:r>
    </w:p>
    <w:p w14:paraId="2AEE0AD3" w14:textId="77777777" w:rsidR="00344B27" w:rsidRPr="00C15D63" w:rsidRDefault="00344B27" w:rsidP="00C15D63">
      <w:pPr>
        <w:spacing w:line="360" w:lineRule="auto"/>
        <w:ind w:left="567" w:right="567"/>
        <w:jc w:val="both"/>
        <w:rPr>
          <w:rFonts w:ascii="Palatino Linotype" w:hAnsi="Palatino Linotype" w:cs="Arial"/>
          <w:i/>
          <w:sz w:val="22"/>
          <w:szCs w:val="22"/>
          <w:lang w:val="es-ES"/>
        </w:rPr>
      </w:pPr>
      <w:r w:rsidRPr="00C15D63">
        <w:rPr>
          <w:rFonts w:ascii="Palatino Linotype" w:hAnsi="Palatino Linotype" w:cs="Arial"/>
          <w:b/>
          <w:i/>
          <w:sz w:val="22"/>
          <w:szCs w:val="22"/>
          <w:lang w:val="es-ES"/>
        </w:rPr>
        <w:t>“</w:t>
      </w:r>
      <w:r w:rsidRPr="00C15D63">
        <w:rPr>
          <w:rFonts w:ascii="Palatino Linotype" w:hAnsi="Palatino Linotype"/>
          <w:color w:val="000000"/>
          <w:sz w:val="22"/>
          <w:szCs w:val="22"/>
        </w:rPr>
        <w:t xml:space="preserve">POLIZA CONTABLE, POLIZA CHEQUE, SOPORTE DOCUMENTAL DEBIENDO CONSIDERAR LA FACTURA O FACTURAS PAGADAS, RECIBOS DE HONORARIOS, NOMINA O CUALQUIER CONCEPTO PAGADO, </w:t>
      </w:r>
      <w:r w:rsidRPr="00C15D63">
        <w:rPr>
          <w:rFonts w:ascii="Palatino Linotype" w:hAnsi="Palatino Linotype"/>
          <w:color w:val="000000"/>
          <w:sz w:val="22"/>
          <w:szCs w:val="22"/>
          <w:u w:val="single"/>
        </w:rPr>
        <w:t>DEL MES DE ABRIL DE 2020 DEL ORGANISMO DE AGUA DE VALLE DE CHALCO SOLIDARIDAD</w:t>
      </w:r>
      <w:r w:rsidRPr="00C15D63">
        <w:rPr>
          <w:rFonts w:ascii="Palatino Linotype" w:hAnsi="Palatino Linotype" w:cs="Arial"/>
          <w:i/>
          <w:sz w:val="22"/>
          <w:szCs w:val="22"/>
          <w:lang w:val="es-ES"/>
        </w:rPr>
        <w:t>” (Sic)</w:t>
      </w:r>
    </w:p>
    <w:p w14:paraId="05744F5D" w14:textId="77777777" w:rsidR="00E15EEB" w:rsidRPr="00C15D63" w:rsidRDefault="00E15EEB" w:rsidP="00C15D63">
      <w:pPr>
        <w:spacing w:line="360" w:lineRule="auto"/>
        <w:ind w:left="567" w:right="567"/>
        <w:jc w:val="both"/>
        <w:rPr>
          <w:rFonts w:ascii="Palatino Linotype" w:hAnsi="Palatino Linotype"/>
          <w:color w:val="000000"/>
          <w:sz w:val="22"/>
          <w:szCs w:val="22"/>
          <w:lang w:val="es-ES"/>
        </w:rPr>
      </w:pPr>
    </w:p>
    <w:p w14:paraId="1C778D14" w14:textId="77777777" w:rsidR="0046480F" w:rsidRPr="00C15D63" w:rsidRDefault="0046480F" w:rsidP="00C15D63">
      <w:pPr>
        <w:pStyle w:val="Prrafodelista"/>
        <w:numPr>
          <w:ilvl w:val="0"/>
          <w:numId w:val="26"/>
        </w:numPr>
        <w:spacing w:line="360" w:lineRule="auto"/>
        <w:ind w:right="567"/>
        <w:jc w:val="both"/>
        <w:rPr>
          <w:rFonts w:ascii="Palatino Linotype" w:hAnsi="Palatino Linotype"/>
          <w:color w:val="000000"/>
          <w:sz w:val="22"/>
          <w:szCs w:val="22"/>
        </w:rPr>
      </w:pPr>
      <w:r w:rsidRPr="00C15D63">
        <w:rPr>
          <w:rFonts w:ascii="Palatino Linotype" w:hAnsi="Palatino Linotype" w:cs="Arial"/>
          <w:b/>
          <w:sz w:val="22"/>
          <w:szCs w:val="22"/>
          <w:lang w:val="es-ES"/>
        </w:rPr>
        <w:t>00115/OASVACHASO/IP/2020</w:t>
      </w:r>
      <w:r w:rsidRPr="00C15D63">
        <w:rPr>
          <w:rFonts w:ascii="Palatino Linotype" w:hAnsi="Palatino Linotype"/>
          <w:color w:val="000000"/>
          <w:sz w:val="22"/>
          <w:szCs w:val="22"/>
        </w:rPr>
        <w:t xml:space="preserve"> </w:t>
      </w:r>
    </w:p>
    <w:p w14:paraId="644DC5AA" w14:textId="77777777" w:rsidR="00344B27" w:rsidRPr="00C15D63" w:rsidRDefault="00344B27" w:rsidP="00C15D63">
      <w:pPr>
        <w:spacing w:line="360" w:lineRule="auto"/>
        <w:ind w:left="567" w:right="567"/>
        <w:jc w:val="both"/>
        <w:rPr>
          <w:rFonts w:ascii="Palatino Linotype" w:hAnsi="Palatino Linotype"/>
          <w:sz w:val="22"/>
          <w:szCs w:val="22"/>
        </w:rPr>
      </w:pPr>
      <w:r w:rsidRPr="00C15D63">
        <w:rPr>
          <w:rFonts w:ascii="Palatino Linotype" w:hAnsi="Palatino Linotype"/>
          <w:sz w:val="22"/>
          <w:szCs w:val="22"/>
        </w:rPr>
        <w:t>“</w:t>
      </w:r>
      <w:r w:rsidRPr="00C15D63">
        <w:rPr>
          <w:rFonts w:ascii="Palatino Linotype" w:hAnsi="Palatino Linotype"/>
          <w:color w:val="000000"/>
          <w:sz w:val="22"/>
          <w:szCs w:val="22"/>
        </w:rPr>
        <w:t xml:space="preserve">POLIZA CONTABLE, POLIZA CHEQUE, SOPORTE DOCUMENTAL DEBIENDO CONSIDERAR LA FACTURA O FACTURAS PAGADAS, RECIBOS DE HONORARIOS, NOMINA O CUALQUIER CONCEPTO PAGADO, </w:t>
      </w:r>
      <w:r w:rsidRPr="00C15D63">
        <w:rPr>
          <w:rFonts w:ascii="Palatino Linotype" w:hAnsi="Palatino Linotype"/>
          <w:color w:val="000000"/>
          <w:sz w:val="22"/>
          <w:szCs w:val="22"/>
          <w:u w:val="single"/>
        </w:rPr>
        <w:t>DEL MES DE MARZO DE 2020 DEL ORGANISMO DE AGUA DE VALLE DE CHALCO SOLIDARIDAD</w:t>
      </w:r>
      <w:r w:rsidRPr="00C15D63">
        <w:rPr>
          <w:rFonts w:ascii="Palatino Linotype" w:hAnsi="Palatino Linotype"/>
          <w:sz w:val="22"/>
          <w:szCs w:val="22"/>
        </w:rPr>
        <w:t>” (Sic)</w:t>
      </w:r>
    </w:p>
    <w:p w14:paraId="7031C348" w14:textId="77777777" w:rsidR="00344B27" w:rsidRPr="00C15D63" w:rsidRDefault="00344B27" w:rsidP="00C15D63">
      <w:pPr>
        <w:spacing w:line="360" w:lineRule="auto"/>
        <w:jc w:val="both"/>
        <w:rPr>
          <w:rFonts w:ascii="Palatino Linotype" w:hAnsi="Palatino Linotype"/>
          <w:sz w:val="22"/>
          <w:szCs w:val="22"/>
        </w:rPr>
      </w:pPr>
    </w:p>
    <w:p w14:paraId="58D991E0" w14:textId="2DBE25C7" w:rsidR="0046480F" w:rsidRPr="00C15D63" w:rsidRDefault="0046480F" w:rsidP="00C15D63">
      <w:pPr>
        <w:pStyle w:val="Prrafodelista"/>
        <w:numPr>
          <w:ilvl w:val="0"/>
          <w:numId w:val="26"/>
        </w:numPr>
        <w:spacing w:line="360" w:lineRule="auto"/>
        <w:ind w:right="567"/>
        <w:jc w:val="both"/>
        <w:rPr>
          <w:rFonts w:ascii="Palatino Linotype" w:hAnsi="Palatino Linotype"/>
          <w:color w:val="000000"/>
          <w:sz w:val="22"/>
          <w:szCs w:val="22"/>
        </w:rPr>
      </w:pPr>
      <w:r w:rsidRPr="00C15D63">
        <w:rPr>
          <w:rFonts w:ascii="Palatino Linotype" w:hAnsi="Palatino Linotype" w:cs="Arial"/>
          <w:b/>
          <w:sz w:val="22"/>
          <w:szCs w:val="22"/>
          <w:lang w:val="es-ES"/>
        </w:rPr>
        <w:t>00113/OASVACHASO/IP/2020</w:t>
      </w:r>
    </w:p>
    <w:p w14:paraId="25376CCE" w14:textId="5D3DDF92" w:rsidR="00344B27" w:rsidRPr="00C15D63" w:rsidRDefault="00344B27" w:rsidP="00C15D63">
      <w:pPr>
        <w:spacing w:line="360" w:lineRule="auto"/>
        <w:ind w:left="567" w:right="567"/>
        <w:jc w:val="both"/>
        <w:rPr>
          <w:rFonts w:ascii="Palatino Linotype" w:hAnsi="Palatino Linotype"/>
          <w:sz w:val="22"/>
          <w:szCs w:val="22"/>
        </w:rPr>
      </w:pPr>
      <w:r w:rsidRPr="00C15D63">
        <w:rPr>
          <w:rFonts w:ascii="Palatino Linotype" w:hAnsi="Palatino Linotype"/>
          <w:color w:val="000000"/>
          <w:sz w:val="22"/>
          <w:szCs w:val="22"/>
        </w:rPr>
        <w:t xml:space="preserve">“POLIZA CONTABLE, POLIZA CHEQUE, SOPORTE DOCUMENTAL DEBIENDO CONSIDERAR LA FACTURA O FACTURAS PAGADAS, </w:t>
      </w:r>
      <w:r w:rsidRPr="00C15D63">
        <w:rPr>
          <w:rFonts w:ascii="Palatino Linotype" w:hAnsi="Palatino Linotype"/>
          <w:color w:val="000000"/>
          <w:sz w:val="22"/>
          <w:szCs w:val="22"/>
        </w:rPr>
        <w:lastRenderedPageBreak/>
        <w:t xml:space="preserve">RECIBOS DE HONORARIOS, NOMINA O CUALQUIER CONCEPTO PAGADO, </w:t>
      </w:r>
      <w:r w:rsidRPr="00C15D63">
        <w:rPr>
          <w:rFonts w:ascii="Palatino Linotype" w:hAnsi="Palatino Linotype"/>
          <w:color w:val="000000"/>
          <w:sz w:val="22"/>
          <w:szCs w:val="22"/>
          <w:u w:val="single"/>
        </w:rPr>
        <w:t>DEL MES DE ENERO DE 2020 DEL ORGANISMO DE AGUA DE VALLE DE CHALCO SOLIDARIDAD</w:t>
      </w:r>
      <w:r w:rsidRPr="00C15D63">
        <w:rPr>
          <w:rFonts w:ascii="Palatino Linotype" w:hAnsi="Palatino Linotype"/>
          <w:sz w:val="22"/>
          <w:szCs w:val="22"/>
        </w:rPr>
        <w:t>” (Sic)</w:t>
      </w:r>
    </w:p>
    <w:p w14:paraId="401D9465" w14:textId="77777777" w:rsidR="00344B27" w:rsidRPr="00C15D63" w:rsidRDefault="00344B27" w:rsidP="00C15D63">
      <w:pPr>
        <w:spacing w:line="360" w:lineRule="auto"/>
        <w:ind w:right="567"/>
        <w:jc w:val="both"/>
        <w:rPr>
          <w:rFonts w:ascii="Palatino Linotype" w:hAnsi="Palatino Linotype"/>
          <w:color w:val="000000"/>
          <w:sz w:val="22"/>
          <w:szCs w:val="22"/>
        </w:rPr>
      </w:pPr>
    </w:p>
    <w:p w14:paraId="164D8DBA" w14:textId="3842C53A" w:rsidR="0046480F" w:rsidRPr="00C15D63" w:rsidRDefault="0046480F" w:rsidP="00C15D63">
      <w:pPr>
        <w:pStyle w:val="Prrafodelista"/>
        <w:numPr>
          <w:ilvl w:val="0"/>
          <w:numId w:val="26"/>
        </w:numPr>
        <w:spacing w:line="360" w:lineRule="auto"/>
        <w:ind w:right="567"/>
        <w:jc w:val="both"/>
        <w:rPr>
          <w:rFonts w:ascii="Palatino Linotype" w:hAnsi="Palatino Linotype"/>
          <w:color w:val="000000"/>
          <w:sz w:val="22"/>
          <w:szCs w:val="22"/>
        </w:rPr>
      </w:pPr>
      <w:r w:rsidRPr="00C15D63">
        <w:rPr>
          <w:rFonts w:ascii="Palatino Linotype" w:hAnsi="Palatino Linotype" w:cs="Arial"/>
          <w:b/>
          <w:sz w:val="22"/>
          <w:szCs w:val="22"/>
          <w:lang w:val="es-ES"/>
        </w:rPr>
        <w:t>00114/OASVACHASO/IP/2020</w:t>
      </w:r>
    </w:p>
    <w:p w14:paraId="3CF608C0" w14:textId="1D26EE1C" w:rsidR="00344B27" w:rsidRPr="00344B27" w:rsidRDefault="00344B27" w:rsidP="00C15D63">
      <w:pPr>
        <w:spacing w:line="360" w:lineRule="auto"/>
        <w:ind w:left="567" w:right="567"/>
        <w:jc w:val="both"/>
        <w:rPr>
          <w:rFonts w:ascii="Palatino Linotype" w:hAnsi="Palatino Linotype"/>
          <w:sz w:val="22"/>
          <w:szCs w:val="22"/>
        </w:rPr>
      </w:pPr>
      <w:r w:rsidRPr="00C15D63">
        <w:rPr>
          <w:rFonts w:ascii="Palatino Linotype" w:hAnsi="Palatino Linotype"/>
          <w:color w:val="000000"/>
          <w:sz w:val="22"/>
          <w:szCs w:val="22"/>
          <w:lang w:val="es-ES"/>
        </w:rPr>
        <w:t>“</w:t>
      </w:r>
      <w:r w:rsidRPr="00C15D63">
        <w:rPr>
          <w:rFonts w:ascii="Palatino Linotype" w:hAnsi="Palatino Linotype"/>
          <w:color w:val="000000"/>
          <w:sz w:val="22"/>
          <w:szCs w:val="22"/>
        </w:rPr>
        <w:t xml:space="preserve">POLIZA CONTABLE, POLIZA CHEQUE, SOPORTE DOCUMENTAL DEBIENDO CONSIDERAR LA FACTURA O FACTURAS PAGADAS, RECIBOS DE HONORARIOS, NOMINA O CUALQUIER CONCEPTO PAGADO, </w:t>
      </w:r>
      <w:r w:rsidRPr="00C15D63">
        <w:rPr>
          <w:rFonts w:ascii="Palatino Linotype" w:hAnsi="Palatino Linotype"/>
          <w:color w:val="000000"/>
          <w:sz w:val="22"/>
          <w:szCs w:val="22"/>
          <w:u w:val="single"/>
        </w:rPr>
        <w:t>DEL MES DE FEBRERO DE 2020 DEL ORGANISMO DE AGUA DE VALLE DE CHALCO SOLIDARIDAD</w:t>
      </w:r>
      <w:r w:rsidRPr="00C15D63">
        <w:rPr>
          <w:rFonts w:ascii="Palatino Linotype" w:hAnsi="Palatino Linotype"/>
          <w:color w:val="000000"/>
          <w:sz w:val="22"/>
          <w:szCs w:val="22"/>
        </w:rPr>
        <w:t>” (Sic)</w:t>
      </w:r>
    </w:p>
    <w:p w14:paraId="6A5A7FBB" w14:textId="77777777" w:rsidR="00E37C59" w:rsidRPr="00E37C59" w:rsidRDefault="00E37C59" w:rsidP="00C15D63">
      <w:pPr>
        <w:spacing w:line="360" w:lineRule="auto"/>
        <w:ind w:right="567"/>
        <w:jc w:val="both"/>
        <w:rPr>
          <w:rFonts w:ascii="Palatino Linotype" w:eastAsia="Calibri" w:hAnsi="Palatino Linotype" w:cs="Arial"/>
          <w:lang w:val="es-ES"/>
        </w:rPr>
      </w:pPr>
    </w:p>
    <w:p w14:paraId="4EF158FB" w14:textId="13BCBFA8" w:rsidR="004F35F2" w:rsidRPr="00E37C59" w:rsidRDefault="004F35F2" w:rsidP="00E37C59">
      <w:pPr>
        <w:pStyle w:val="Prrafodelista"/>
        <w:numPr>
          <w:ilvl w:val="0"/>
          <w:numId w:val="1"/>
        </w:numPr>
        <w:spacing w:line="360" w:lineRule="auto"/>
        <w:ind w:left="0" w:firstLine="0"/>
        <w:jc w:val="both"/>
        <w:rPr>
          <w:rFonts w:ascii="Palatino Linotype" w:hAnsi="Palatino Linotype" w:cs="Arial"/>
          <w:i/>
        </w:rPr>
      </w:pPr>
      <w:r w:rsidRPr="00E37C59">
        <w:rPr>
          <w:rFonts w:ascii="Palatino Linotype" w:hAnsi="Palatino Linotype" w:cs="Arial"/>
        </w:rPr>
        <w:t>Se</w:t>
      </w:r>
      <w:r w:rsidR="00E15EEB">
        <w:rPr>
          <w:rFonts w:ascii="Palatino Linotype" w:hAnsi="Palatino Linotype" w:cs="Arial"/>
        </w:rPr>
        <w:t xml:space="preserve">ñaló como modalidad de entrega de la información: a través de </w:t>
      </w:r>
      <w:r w:rsidR="00E15EEB" w:rsidRPr="00E15EEB">
        <w:rPr>
          <w:rFonts w:ascii="Palatino Linotype" w:hAnsi="Palatino Linotype" w:cs="Arial"/>
          <w:b/>
        </w:rPr>
        <w:t>SAIMEX</w:t>
      </w:r>
      <w:r w:rsidR="00E15EEB">
        <w:rPr>
          <w:rFonts w:ascii="Palatino Linotype" w:hAnsi="Palatino Linotype" w:cs="Arial"/>
        </w:rPr>
        <w:t>.</w:t>
      </w:r>
    </w:p>
    <w:p w14:paraId="1BEF7BEA" w14:textId="77777777" w:rsidR="00423CD7" w:rsidRPr="00E37C59" w:rsidRDefault="00423CD7" w:rsidP="00E37C59">
      <w:pPr>
        <w:pStyle w:val="Prrafodelista"/>
        <w:spacing w:line="360" w:lineRule="auto"/>
        <w:ind w:left="0"/>
        <w:jc w:val="both"/>
        <w:rPr>
          <w:rFonts w:ascii="Palatino Linotype" w:hAnsi="Palatino Linotype" w:cs="Arial"/>
          <w:i/>
        </w:rPr>
      </w:pPr>
    </w:p>
    <w:p w14:paraId="56E722AA" w14:textId="0781A44E" w:rsidR="00C15D63" w:rsidRPr="00C23C95" w:rsidRDefault="00D369A5" w:rsidP="00BF7CFC">
      <w:pPr>
        <w:pStyle w:val="Prrafodelista"/>
        <w:numPr>
          <w:ilvl w:val="0"/>
          <w:numId w:val="1"/>
        </w:numPr>
        <w:spacing w:line="360" w:lineRule="auto"/>
        <w:ind w:left="0" w:firstLine="0"/>
        <w:jc w:val="both"/>
        <w:rPr>
          <w:rFonts w:ascii="Palatino Linotype" w:hAnsi="Palatino Linotype" w:cs="Arial"/>
          <w:i/>
        </w:rPr>
      </w:pPr>
      <w:r w:rsidRPr="00E37C59">
        <w:rPr>
          <w:rFonts w:ascii="Palatino Linotype" w:hAnsi="Palatino Linotype" w:cs="Arial"/>
        </w:rPr>
        <w:t xml:space="preserve">El </w:t>
      </w:r>
      <w:r w:rsidR="00C23C95" w:rsidRPr="00651519">
        <w:rPr>
          <w:rFonts w:ascii="Palatino Linotype" w:hAnsi="Palatino Linotype" w:cs="Arial"/>
          <w:b/>
        </w:rPr>
        <w:t xml:space="preserve">trece (13) de </w:t>
      </w:r>
      <w:r w:rsidR="00651519" w:rsidRPr="00651519">
        <w:rPr>
          <w:rFonts w:ascii="Palatino Linotype" w:hAnsi="Palatino Linotype" w:cs="Arial"/>
          <w:b/>
        </w:rPr>
        <w:t>julio</w:t>
      </w:r>
      <w:r w:rsidR="00651519">
        <w:rPr>
          <w:rFonts w:ascii="Palatino Linotype" w:hAnsi="Palatino Linotype" w:cs="Arial"/>
        </w:rPr>
        <w:t xml:space="preserve"> de dos mil veinte, el </w:t>
      </w:r>
      <w:r w:rsidR="0060674E" w:rsidRPr="00E37C59">
        <w:rPr>
          <w:rFonts w:ascii="Palatino Linotype" w:hAnsi="Palatino Linotype" w:cs="Arial"/>
          <w:b/>
        </w:rPr>
        <w:t xml:space="preserve">SUJETO OBLIGADO </w:t>
      </w:r>
      <w:r w:rsidR="00C15D63" w:rsidRPr="00C15D63">
        <w:rPr>
          <w:rFonts w:ascii="Palatino Linotype" w:hAnsi="Palatino Linotype" w:cs="Arial"/>
        </w:rPr>
        <w:t xml:space="preserve">a través del Titular de la Unidad de Transparencia emitió </w:t>
      </w:r>
      <w:r w:rsidR="00C23C95">
        <w:rPr>
          <w:rFonts w:ascii="Palatino Linotype" w:hAnsi="Palatino Linotype" w:cs="Arial"/>
        </w:rPr>
        <w:t>sus</w:t>
      </w:r>
      <w:r w:rsidR="00C15D63" w:rsidRPr="00C15D63">
        <w:rPr>
          <w:rFonts w:ascii="Palatino Linotype" w:hAnsi="Palatino Linotype" w:cs="Arial"/>
        </w:rPr>
        <w:t xml:space="preserve"> respuesta</w:t>
      </w:r>
      <w:r w:rsidR="00C23C95">
        <w:rPr>
          <w:rFonts w:ascii="Palatino Linotype" w:hAnsi="Palatino Linotype" w:cs="Arial"/>
        </w:rPr>
        <w:t>s, en</w:t>
      </w:r>
      <w:r w:rsidR="00C15D63">
        <w:rPr>
          <w:rFonts w:ascii="Palatino Linotype" w:hAnsi="Palatino Linotype" w:cs="Arial"/>
        </w:rPr>
        <w:t xml:space="preserve"> los siguientes términos</w:t>
      </w:r>
      <w:r w:rsidR="00C23C95">
        <w:rPr>
          <w:rFonts w:ascii="Palatino Linotype" w:hAnsi="Palatino Linotype" w:cs="Arial"/>
        </w:rPr>
        <w:t>:</w:t>
      </w:r>
    </w:p>
    <w:p w14:paraId="3E45FA6E" w14:textId="77777777" w:rsidR="00C23C95" w:rsidRPr="00727F54" w:rsidRDefault="00C23C95" w:rsidP="00C23C95">
      <w:pPr>
        <w:pStyle w:val="Prrafodelista"/>
        <w:rPr>
          <w:rFonts w:ascii="Palatino Linotype" w:hAnsi="Palatino Linotype" w:cs="Arial"/>
          <w:i/>
          <w:sz w:val="22"/>
          <w:szCs w:val="22"/>
        </w:rPr>
      </w:pPr>
    </w:p>
    <w:p w14:paraId="19E48306" w14:textId="77777777" w:rsidR="00727F54" w:rsidRPr="00727F54" w:rsidRDefault="00727F54" w:rsidP="00C23C95">
      <w:pPr>
        <w:ind w:left="567" w:right="567"/>
        <w:jc w:val="both"/>
        <w:rPr>
          <w:rFonts w:ascii="Palatino Linotype" w:hAnsi="Palatino Linotype" w:cs="Arial"/>
          <w:sz w:val="22"/>
          <w:szCs w:val="22"/>
        </w:rPr>
      </w:pPr>
      <w:r w:rsidRPr="00727F54">
        <w:rPr>
          <w:rFonts w:ascii="Palatino Linotype" w:hAnsi="Palatino Linotype" w:cs="Arial"/>
          <w:b/>
          <w:sz w:val="22"/>
          <w:szCs w:val="22"/>
          <w:lang w:val="es-ES" w:eastAsia="es-ES"/>
        </w:rPr>
        <w:t>00117/OASVACHASO/IP/2020</w:t>
      </w:r>
      <w:r w:rsidRPr="00727F54">
        <w:rPr>
          <w:rFonts w:ascii="Palatino Linotype" w:hAnsi="Palatino Linotype" w:cs="Arial"/>
          <w:sz w:val="22"/>
          <w:szCs w:val="22"/>
        </w:rPr>
        <w:t xml:space="preserve"> </w:t>
      </w:r>
    </w:p>
    <w:p w14:paraId="39EA166A" w14:textId="6E8344F5" w:rsidR="00C15D63" w:rsidRPr="00727F54" w:rsidRDefault="00C15D63" w:rsidP="00C23C95">
      <w:pPr>
        <w:ind w:left="567" w:right="567"/>
        <w:jc w:val="both"/>
        <w:rPr>
          <w:rFonts w:ascii="Palatino Linotype" w:hAnsi="Palatino Linotype" w:cs="Arial"/>
          <w:sz w:val="22"/>
          <w:szCs w:val="22"/>
        </w:rPr>
      </w:pPr>
      <w:r w:rsidRPr="00727F54">
        <w:rPr>
          <w:rFonts w:ascii="Palatino Linotype" w:hAnsi="Palatino Linotype" w:cs="Arial"/>
          <w:sz w:val="22"/>
          <w:szCs w:val="22"/>
        </w:rPr>
        <w:t>“…</w:t>
      </w:r>
      <w:r w:rsidRPr="00727F54">
        <w:rPr>
          <w:rFonts w:ascii="Palatino Linotype" w:hAnsi="Palatino Linotype"/>
          <w:color w:val="000000"/>
          <w:sz w:val="22"/>
          <w:szCs w:val="22"/>
          <w:u w:val="single"/>
        </w:rPr>
        <w:t>EL INFORME DEL MES DE MAYO SE ENCUENTRA INTEGRÁNDOSE Y SE ENTREGARA ANTE EL ÓRGANO SUPERIOR DE FISCALIZACIÓN HASTA EL DÍA JUEVES 03 SEPTIEMBRE DE 2020</w:t>
      </w:r>
      <w:r w:rsidRPr="00727F54">
        <w:rPr>
          <w:rFonts w:ascii="Palatino Linotype" w:hAnsi="Palatino Linotype"/>
          <w:color w:val="000000"/>
          <w:sz w:val="22"/>
          <w:szCs w:val="22"/>
        </w:rPr>
        <w:t xml:space="preserve"> DERIVADO A LA SITUACIÓN CAUSADA POR EL COVID-19 ANEXO ACUERDO 006/2020 DE FECHA 29 DE MAYO DEL AÑO EN CURSO PARA SOPORTE Y LIGA </w:t>
      </w:r>
      <w:hyperlink r:id="rId8" w:history="1">
        <w:r w:rsidRPr="00727F54">
          <w:rPr>
            <w:rStyle w:val="Hipervnculo"/>
            <w:rFonts w:ascii="Palatino Linotype" w:hAnsi="Palatino Linotype"/>
            <w:sz w:val="22"/>
            <w:szCs w:val="22"/>
          </w:rPr>
          <w:t>WWW.OSFEM.GOB.MX</w:t>
        </w:r>
      </w:hyperlink>
      <w:r w:rsidRPr="00727F54">
        <w:rPr>
          <w:rFonts w:ascii="Palatino Linotype" w:hAnsi="Palatino Linotype"/>
          <w:color w:val="000000"/>
          <w:sz w:val="22"/>
          <w:szCs w:val="22"/>
        </w:rPr>
        <w:t>.</w:t>
      </w:r>
      <w:r w:rsidRPr="00727F54">
        <w:rPr>
          <w:rFonts w:ascii="Palatino Linotype" w:hAnsi="Palatino Linotype" w:cs="Arial"/>
          <w:sz w:val="22"/>
          <w:szCs w:val="22"/>
        </w:rPr>
        <w:t>” (Sic)</w:t>
      </w:r>
    </w:p>
    <w:p w14:paraId="646ABFE4" w14:textId="77777777" w:rsidR="00C15D63" w:rsidRPr="00727F54" w:rsidRDefault="00C15D63" w:rsidP="00C15D63">
      <w:pPr>
        <w:ind w:left="450" w:right="466"/>
        <w:jc w:val="both"/>
        <w:rPr>
          <w:rFonts w:ascii="Palatino Linotype" w:hAnsi="Palatino Linotype" w:cs="Arial"/>
          <w:sz w:val="22"/>
          <w:szCs w:val="22"/>
        </w:rPr>
      </w:pPr>
    </w:p>
    <w:p w14:paraId="60AAEE02" w14:textId="1842BEE6" w:rsidR="00BF7CFC" w:rsidRPr="00B94175" w:rsidRDefault="00C15D63" w:rsidP="00B94175">
      <w:pPr>
        <w:pStyle w:val="Prrafodelista"/>
        <w:numPr>
          <w:ilvl w:val="0"/>
          <w:numId w:val="26"/>
        </w:numPr>
        <w:ind w:right="567"/>
        <w:jc w:val="both"/>
        <w:rPr>
          <w:rFonts w:ascii="Palatino Linotype" w:hAnsi="Palatino Linotype" w:cs="Arial"/>
          <w:sz w:val="22"/>
          <w:szCs w:val="22"/>
        </w:rPr>
      </w:pPr>
      <w:r w:rsidRPr="00727F54">
        <w:rPr>
          <w:rFonts w:ascii="Palatino Linotype" w:hAnsi="Palatino Linotype" w:cs="Arial"/>
          <w:sz w:val="22"/>
          <w:szCs w:val="22"/>
        </w:rPr>
        <w:lastRenderedPageBreak/>
        <w:t xml:space="preserve">Se anexó el archivo: </w:t>
      </w:r>
      <w:r w:rsidRPr="00727F54">
        <w:rPr>
          <w:rFonts w:ascii="Palatino Linotype" w:hAnsi="Palatino Linotype" w:cs="Arial"/>
          <w:b/>
          <w:sz w:val="22"/>
          <w:szCs w:val="22"/>
        </w:rPr>
        <w:t>ACUERDO 006.pdf</w:t>
      </w:r>
      <w:r w:rsidR="00B94175">
        <w:rPr>
          <w:rFonts w:ascii="Palatino Linotype" w:hAnsi="Palatino Linotype" w:cs="Arial"/>
          <w:b/>
          <w:sz w:val="22"/>
          <w:szCs w:val="22"/>
        </w:rPr>
        <w:t xml:space="preserve">: </w:t>
      </w:r>
      <w:r w:rsidR="00B94175" w:rsidRPr="00B94175">
        <w:rPr>
          <w:rFonts w:ascii="Palatino Linotype" w:hAnsi="Palatino Linotype" w:cs="Arial"/>
          <w:sz w:val="22"/>
          <w:szCs w:val="22"/>
        </w:rPr>
        <w:t>emitido por el Órgano Superior de Fiscalización, en el cual se suspenden plazos y se establecen nuevas fechas para la entrega de los informes mensuales.</w:t>
      </w:r>
    </w:p>
    <w:p w14:paraId="0F9E5DB6" w14:textId="77777777" w:rsidR="00727F54" w:rsidRPr="00727F54" w:rsidRDefault="00727F54" w:rsidP="00727F54">
      <w:pPr>
        <w:pStyle w:val="Prrafodelista"/>
        <w:ind w:left="1287"/>
        <w:jc w:val="both"/>
        <w:rPr>
          <w:rFonts w:ascii="Palatino Linotype" w:hAnsi="Palatino Linotype" w:cs="Arial"/>
          <w:sz w:val="22"/>
          <w:szCs w:val="22"/>
        </w:rPr>
      </w:pPr>
    </w:p>
    <w:p w14:paraId="3DE2328F" w14:textId="04175ED9" w:rsidR="00C23C95" w:rsidRPr="00727F54" w:rsidRDefault="00727F54" w:rsidP="00727F54">
      <w:pPr>
        <w:ind w:left="567"/>
        <w:jc w:val="both"/>
        <w:rPr>
          <w:rFonts w:ascii="Palatino Linotype" w:hAnsi="Palatino Linotype" w:cs="Arial"/>
          <w:b/>
          <w:bCs/>
          <w:sz w:val="22"/>
          <w:szCs w:val="22"/>
          <w:lang w:val="en-US"/>
        </w:rPr>
      </w:pPr>
      <w:r w:rsidRPr="00727F54">
        <w:rPr>
          <w:rFonts w:ascii="Palatino Linotype" w:hAnsi="Palatino Linotype" w:cs="Arial"/>
          <w:b/>
          <w:sz w:val="22"/>
          <w:szCs w:val="22"/>
          <w:lang w:val="es-ES" w:eastAsia="es-ES"/>
        </w:rPr>
        <w:t>00116/OASVACHASO/IP/2020</w:t>
      </w:r>
    </w:p>
    <w:p w14:paraId="7D6B5E7B" w14:textId="06BCE4DC" w:rsidR="00C23C95" w:rsidRPr="00727F54" w:rsidRDefault="00C23C95" w:rsidP="00C23C95">
      <w:pPr>
        <w:ind w:left="567" w:right="567"/>
        <w:jc w:val="both"/>
        <w:rPr>
          <w:rFonts w:ascii="Palatino Linotype" w:hAnsi="Palatino Linotype"/>
          <w:sz w:val="22"/>
          <w:szCs w:val="22"/>
        </w:rPr>
      </w:pPr>
      <w:r w:rsidRPr="00727F54">
        <w:rPr>
          <w:rFonts w:ascii="Palatino Linotype" w:hAnsi="Palatino Linotype" w:cs="Arial"/>
          <w:b/>
          <w:bCs/>
          <w:sz w:val="22"/>
          <w:szCs w:val="22"/>
        </w:rPr>
        <w:t>“…</w:t>
      </w:r>
      <w:r w:rsidRPr="00727F54">
        <w:rPr>
          <w:rFonts w:ascii="Palatino Linotype" w:hAnsi="Palatino Linotype"/>
          <w:color w:val="000000"/>
          <w:sz w:val="22"/>
          <w:szCs w:val="22"/>
        </w:rPr>
        <w:t> </w:t>
      </w:r>
      <w:r w:rsidRPr="00727F54">
        <w:rPr>
          <w:rFonts w:ascii="Palatino Linotype" w:hAnsi="Palatino Linotype"/>
          <w:color w:val="000000"/>
          <w:sz w:val="22"/>
          <w:szCs w:val="22"/>
          <w:u w:val="single"/>
        </w:rPr>
        <w:t>EL INFORME DEL MES DE ABRIL SE ENCUENTRA INTEGRÁNDOSE Y SE ENTREGARA ANTE EL ÓRGANO SUPERIOR DE FISCALIZACIÓN HASTA EL DÍA JUEVES 03 SEPTIEMBRE DE 2020</w:t>
      </w:r>
      <w:r w:rsidRPr="00727F54">
        <w:rPr>
          <w:rFonts w:ascii="Palatino Linotype" w:hAnsi="Palatino Linotype"/>
          <w:color w:val="000000"/>
          <w:sz w:val="22"/>
          <w:szCs w:val="22"/>
        </w:rPr>
        <w:t xml:space="preserve"> DERIVADO A LA SITUACIÓN CAUSADA POR EL COVID-19 ANEXO ACUERDO 006/2020 DE FECHA 29 DE MAYO DEL AÑO EN CURSO PARA SOPORTE Y LIGA </w:t>
      </w:r>
      <w:hyperlink r:id="rId9" w:history="1">
        <w:r w:rsidRPr="00727F54">
          <w:rPr>
            <w:rStyle w:val="Hipervnculo"/>
            <w:rFonts w:ascii="Palatino Linotype" w:hAnsi="Palatino Linotype"/>
            <w:sz w:val="22"/>
            <w:szCs w:val="22"/>
          </w:rPr>
          <w:t>WWW.OSFEM.GOB.MX</w:t>
        </w:r>
      </w:hyperlink>
      <w:r w:rsidRPr="00727F54">
        <w:rPr>
          <w:rFonts w:ascii="Palatino Linotype" w:hAnsi="Palatino Linotype"/>
          <w:color w:val="000000"/>
          <w:sz w:val="22"/>
          <w:szCs w:val="22"/>
        </w:rPr>
        <w:t>.</w:t>
      </w:r>
      <w:r w:rsidRPr="00727F54">
        <w:rPr>
          <w:rFonts w:ascii="Palatino Linotype" w:hAnsi="Palatino Linotype"/>
          <w:sz w:val="22"/>
          <w:szCs w:val="22"/>
        </w:rPr>
        <w:t>” (Sic)</w:t>
      </w:r>
    </w:p>
    <w:p w14:paraId="3B8C0C33" w14:textId="77777777" w:rsidR="00C23C95" w:rsidRPr="00727F54" w:rsidRDefault="00C23C95" w:rsidP="00C23C95">
      <w:pPr>
        <w:ind w:left="567" w:right="567"/>
        <w:jc w:val="both"/>
        <w:rPr>
          <w:rFonts w:ascii="Palatino Linotype" w:hAnsi="Palatino Linotype"/>
          <w:sz w:val="22"/>
          <w:szCs w:val="22"/>
        </w:rPr>
      </w:pPr>
    </w:p>
    <w:p w14:paraId="32DBF67E" w14:textId="777ABFC3" w:rsidR="00C23C95" w:rsidRPr="00727F54" w:rsidRDefault="00C23C95" w:rsidP="00727F54">
      <w:pPr>
        <w:pStyle w:val="Prrafodelista"/>
        <w:numPr>
          <w:ilvl w:val="0"/>
          <w:numId w:val="26"/>
        </w:numPr>
        <w:ind w:right="567"/>
        <w:jc w:val="both"/>
        <w:rPr>
          <w:rFonts w:ascii="Palatino Linotype" w:hAnsi="Palatino Linotype" w:cs="Arial"/>
          <w:sz w:val="22"/>
          <w:szCs w:val="22"/>
        </w:rPr>
      </w:pPr>
      <w:r w:rsidRPr="00727F54">
        <w:rPr>
          <w:rFonts w:ascii="Palatino Linotype" w:hAnsi="Palatino Linotype" w:cs="Arial"/>
          <w:sz w:val="22"/>
          <w:szCs w:val="22"/>
        </w:rPr>
        <w:t xml:space="preserve">Se anexó el archivo: </w:t>
      </w:r>
      <w:r w:rsidRPr="00727F54">
        <w:rPr>
          <w:rFonts w:ascii="Palatino Linotype" w:hAnsi="Palatino Linotype" w:cs="Arial"/>
          <w:b/>
          <w:sz w:val="22"/>
          <w:szCs w:val="22"/>
        </w:rPr>
        <w:t>ACUERDO 006.pdf</w:t>
      </w:r>
      <w:r w:rsidR="00AB1129">
        <w:rPr>
          <w:rFonts w:ascii="Palatino Linotype" w:hAnsi="Palatino Linotype" w:cs="Arial"/>
          <w:b/>
          <w:sz w:val="22"/>
          <w:szCs w:val="22"/>
        </w:rPr>
        <w:t>:</w:t>
      </w:r>
      <w:r w:rsidR="00B94175">
        <w:rPr>
          <w:rFonts w:ascii="Palatino Linotype" w:hAnsi="Palatino Linotype" w:cs="Arial"/>
          <w:b/>
          <w:sz w:val="22"/>
          <w:szCs w:val="22"/>
        </w:rPr>
        <w:t xml:space="preserve"> </w:t>
      </w:r>
      <w:r w:rsidR="00B94175" w:rsidRPr="00B94175">
        <w:rPr>
          <w:rFonts w:ascii="Palatino Linotype" w:hAnsi="Palatino Linotype" w:cs="Arial"/>
          <w:sz w:val="22"/>
          <w:szCs w:val="22"/>
        </w:rPr>
        <w:t>emitido por el Órgano Superior de Fiscalización, en el cual se suspenden plazos y se establecen nuevas fechas para la entrega de los informes mensuales.</w:t>
      </w:r>
    </w:p>
    <w:p w14:paraId="4B41B57A" w14:textId="77777777" w:rsidR="00C23C95" w:rsidRPr="00727F54" w:rsidRDefault="00C23C95" w:rsidP="00727F54">
      <w:pPr>
        <w:ind w:left="567"/>
        <w:jc w:val="both"/>
        <w:rPr>
          <w:rFonts w:ascii="Palatino Linotype" w:hAnsi="Palatino Linotype"/>
          <w:sz w:val="22"/>
          <w:szCs w:val="22"/>
          <w:lang w:val="es-ES_tradnl"/>
        </w:rPr>
      </w:pPr>
    </w:p>
    <w:p w14:paraId="50456089" w14:textId="77777777" w:rsidR="00C23C95" w:rsidRPr="00727F54" w:rsidRDefault="00C23C95" w:rsidP="00C23C95">
      <w:pPr>
        <w:rPr>
          <w:sz w:val="22"/>
          <w:szCs w:val="22"/>
        </w:rPr>
      </w:pPr>
    </w:p>
    <w:p w14:paraId="32AD4986" w14:textId="77777777" w:rsidR="00727F54" w:rsidRPr="00727F54" w:rsidRDefault="00727F54" w:rsidP="00727F54">
      <w:pPr>
        <w:ind w:left="567"/>
        <w:jc w:val="both"/>
        <w:rPr>
          <w:rFonts w:ascii="Palatino Linotype" w:hAnsi="Palatino Linotype" w:cs="Arial"/>
          <w:b/>
          <w:sz w:val="22"/>
          <w:szCs w:val="22"/>
          <w:lang w:val="es-ES" w:eastAsia="es-ES"/>
        </w:rPr>
      </w:pPr>
      <w:r w:rsidRPr="00727F54">
        <w:rPr>
          <w:rFonts w:ascii="Palatino Linotype" w:hAnsi="Palatino Linotype" w:cs="Arial"/>
          <w:b/>
          <w:sz w:val="22"/>
          <w:szCs w:val="22"/>
          <w:lang w:val="es-ES" w:eastAsia="es-ES"/>
        </w:rPr>
        <w:t>00115/OASVACHASO/IP/2020</w:t>
      </w:r>
    </w:p>
    <w:p w14:paraId="17A487B8" w14:textId="3CEA5B3E" w:rsidR="00C23C95" w:rsidRPr="00727F54" w:rsidRDefault="00727F54" w:rsidP="00727F54">
      <w:pPr>
        <w:ind w:left="567" w:right="567"/>
        <w:jc w:val="both"/>
        <w:rPr>
          <w:rFonts w:ascii="Palatino Linotype" w:hAnsi="Palatino Linotype"/>
          <w:sz w:val="22"/>
          <w:szCs w:val="22"/>
        </w:rPr>
      </w:pPr>
      <w:r w:rsidRPr="00727F54">
        <w:rPr>
          <w:rFonts w:ascii="Palatino Linotype" w:hAnsi="Palatino Linotype" w:cs="Arial"/>
          <w:b/>
          <w:bCs/>
          <w:sz w:val="22"/>
          <w:szCs w:val="22"/>
        </w:rPr>
        <w:t xml:space="preserve"> </w:t>
      </w:r>
      <w:r w:rsidR="00C23C95" w:rsidRPr="00727F54">
        <w:rPr>
          <w:rFonts w:ascii="Palatino Linotype" w:hAnsi="Palatino Linotype" w:cs="Arial"/>
          <w:b/>
          <w:bCs/>
          <w:sz w:val="22"/>
          <w:szCs w:val="22"/>
        </w:rPr>
        <w:t xml:space="preserve">“… </w:t>
      </w:r>
      <w:r w:rsidR="00C23C95" w:rsidRPr="00727F54">
        <w:rPr>
          <w:rFonts w:ascii="Palatino Linotype" w:hAnsi="Palatino Linotype"/>
          <w:color w:val="000000"/>
          <w:sz w:val="22"/>
          <w:szCs w:val="22"/>
          <w:u w:val="single"/>
        </w:rPr>
        <w:t>EL INFORME DEL MES DE MARZO SE ENCUENTRA INTEGRÁNDOSE Y SE ENTREGARA ANTE EL ÓRGANO SUPERIOR DE FISCALIZACIÓN HASTA EL DÍA JUEVES 03 SEPTIEMBRE DE 2020</w:t>
      </w:r>
      <w:r w:rsidR="00C23C95" w:rsidRPr="00727F54">
        <w:rPr>
          <w:rFonts w:ascii="Palatino Linotype" w:hAnsi="Palatino Linotype"/>
          <w:color w:val="000000"/>
          <w:sz w:val="22"/>
          <w:szCs w:val="22"/>
        </w:rPr>
        <w:t xml:space="preserve"> DERIVADO A LA SITUACIÓN CAUSADA POR EL COVID-19 ANEXO ACUERDO 006/2020 DE FECHA 29 DE MAYO DEL AÑO EN CURSO PARA SOPORTE Y LIGA </w:t>
      </w:r>
      <w:hyperlink r:id="rId10" w:history="1">
        <w:r w:rsidR="00C23C95" w:rsidRPr="00727F54">
          <w:rPr>
            <w:rStyle w:val="Hipervnculo"/>
            <w:rFonts w:ascii="Palatino Linotype" w:hAnsi="Palatino Linotype"/>
            <w:sz w:val="22"/>
            <w:szCs w:val="22"/>
          </w:rPr>
          <w:t>WWW.OSFEM.GOB.MX</w:t>
        </w:r>
      </w:hyperlink>
      <w:r w:rsidR="00C23C95" w:rsidRPr="00727F54">
        <w:rPr>
          <w:rFonts w:ascii="Palatino Linotype" w:hAnsi="Palatino Linotype"/>
          <w:color w:val="000000"/>
          <w:sz w:val="22"/>
          <w:szCs w:val="22"/>
        </w:rPr>
        <w:t>.</w:t>
      </w:r>
      <w:r w:rsidR="00C23C95" w:rsidRPr="00727F54">
        <w:rPr>
          <w:rFonts w:ascii="Palatino Linotype" w:hAnsi="Palatino Linotype"/>
          <w:sz w:val="22"/>
          <w:szCs w:val="22"/>
        </w:rPr>
        <w:t>” (Sic)</w:t>
      </w:r>
    </w:p>
    <w:p w14:paraId="7B19470F" w14:textId="77777777" w:rsidR="00C23C95" w:rsidRPr="00727F54" w:rsidRDefault="00C23C95" w:rsidP="00C23C95">
      <w:pPr>
        <w:ind w:left="567" w:right="567"/>
        <w:jc w:val="both"/>
        <w:rPr>
          <w:rFonts w:ascii="Palatino Linotype" w:hAnsi="Palatino Linotype"/>
          <w:sz w:val="22"/>
          <w:szCs w:val="22"/>
        </w:rPr>
      </w:pPr>
    </w:p>
    <w:p w14:paraId="7A3AD83A" w14:textId="77777777" w:rsidR="00B94175" w:rsidRPr="00727F54" w:rsidRDefault="00C23C95" w:rsidP="00B94175">
      <w:pPr>
        <w:pStyle w:val="Prrafodelista"/>
        <w:numPr>
          <w:ilvl w:val="0"/>
          <w:numId w:val="26"/>
        </w:numPr>
        <w:ind w:right="567"/>
        <w:jc w:val="both"/>
        <w:rPr>
          <w:rFonts w:ascii="Palatino Linotype" w:hAnsi="Palatino Linotype" w:cs="Arial"/>
          <w:sz w:val="22"/>
          <w:szCs w:val="22"/>
        </w:rPr>
      </w:pPr>
      <w:r w:rsidRPr="00727F54">
        <w:rPr>
          <w:rFonts w:ascii="Palatino Linotype" w:hAnsi="Palatino Linotype" w:cs="Arial"/>
          <w:sz w:val="22"/>
          <w:szCs w:val="22"/>
        </w:rPr>
        <w:t xml:space="preserve">Se anexó el archivo: </w:t>
      </w:r>
      <w:r w:rsidRPr="00727F54">
        <w:rPr>
          <w:rFonts w:ascii="Palatino Linotype" w:hAnsi="Palatino Linotype" w:cs="Arial"/>
          <w:b/>
          <w:sz w:val="22"/>
          <w:szCs w:val="22"/>
        </w:rPr>
        <w:t>ACUERDO 006.pdf</w:t>
      </w:r>
      <w:r w:rsidR="00B94175">
        <w:rPr>
          <w:rFonts w:ascii="Palatino Linotype" w:hAnsi="Palatino Linotype" w:cs="Arial"/>
          <w:b/>
          <w:sz w:val="22"/>
          <w:szCs w:val="22"/>
        </w:rPr>
        <w:t xml:space="preserve">: </w:t>
      </w:r>
      <w:r w:rsidR="00B94175" w:rsidRPr="00B94175">
        <w:rPr>
          <w:rFonts w:ascii="Palatino Linotype" w:hAnsi="Palatino Linotype" w:cs="Arial"/>
          <w:sz w:val="22"/>
          <w:szCs w:val="22"/>
        </w:rPr>
        <w:t>emitido por el Órgano Superior de Fiscalización, en el cual se suspenden plazos y se establecen nuevas fechas para la entrega de los informes mensuales.</w:t>
      </w:r>
    </w:p>
    <w:p w14:paraId="79427D62" w14:textId="77777777" w:rsidR="00C23C95" w:rsidRPr="00727F54" w:rsidRDefault="00C23C95" w:rsidP="00B94175">
      <w:pPr>
        <w:pStyle w:val="Prrafodelista"/>
        <w:ind w:left="1287" w:right="567"/>
        <w:jc w:val="both"/>
        <w:rPr>
          <w:rFonts w:ascii="Palatino Linotype" w:hAnsi="Palatino Linotype" w:cs="Arial"/>
          <w:sz w:val="22"/>
          <w:szCs w:val="22"/>
        </w:rPr>
      </w:pPr>
    </w:p>
    <w:p w14:paraId="13C7F659" w14:textId="77777777" w:rsidR="00C23C95" w:rsidRPr="00727F54" w:rsidRDefault="00C23C95" w:rsidP="00C23C95">
      <w:pPr>
        <w:jc w:val="both"/>
        <w:rPr>
          <w:rFonts w:ascii="Palatino Linotype" w:hAnsi="Palatino Linotype"/>
          <w:sz w:val="22"/>
          <w:szCs w:val="22"/>
          <w:lang w:val="es-ES_tradnl"/>
        </w:rPr>
      </w:pPr>
    </w:p>
    <w:p w14:paraId="1B1489B9" w14:textId="77777777" w:rsidR="00C23C95" w:rsidRPr="00727F54" w:rsidRDefault="00C23C95" w:rsidP="00C23C95">
      <w:pPr>
        <w:jc w:val="both"/>
        <w:rPr>
          <w:rFonts w:ascii="Palatino Linotype" w:eastAsiaTheme="minorEastAsia" w:hAnsi="Palatino Linotype" w:cs="Arial"/>
          <w:b/>
          <w:bCs/>
          <w:sz w:val="22"/>
          <w:szCs w:val="22"/>
          <w:lang w:eastAsia="es-ES"/>
        </w:rPr>
      </w:pPr>
    </w:p>
    <w:p w14:paraId="566D0E22" w14:textId="77777777" w:rsidR="00727F54" w:rsidRPr="00727F54" w:rsidRDefault="00727F54" w:rsidP="00727F54">
      <w:pPr>
        <w:ind w:left="567"/>
        <w:jc w:val="both"/>
        <w:rPr>
          <w:rFonts w:ascii="Palatino Linotype" w:hAnsi="Palatino Linotype" w:cs="Arial"/>
          <w:b/>
          <w:sz w:val="22"/>
          <w:szCs w:val="22"/>
          <w:lang w:val="es-ES" w:eastAsia="es-ES"/>
        </w:rPr>
      </w:pPr>
      <w:r w:rsidRPr="00727F54">
        <w:rPr>
          <w:rFonts w:ascii="Palatino Linotype" w:hAnsi="Palatino Linotype" w:cs="Arial"/>
          <w:b/>
          <w:sz w:val="22"/>
          <w:szCs w:val="22"/>
          <w:lang w:val="es-ES" w:eastAsia="es-ES"/>
        </w:rPr>
        <w:t>00113/OASVACHASO/IP/2020</w:t>
      </w:r>
    </w:p>
    <w:p w14:paraId="0198A956" w14:textId="77C68DB9" w:rsidR="00C23C95" w:rsidRPr="00727F54" w:rsidRDefault="00727F54" w:rsidP="00727F54">
      <w:pPr>
        <w:ind w:left="567" w:right="567"/>
        <w:jc w:val="both"/>
        <w:rPr>
          <w:rFonts w:ascii="Palatino Linotype" w:hAnsi="Palatino Linotype"/>
          <w:sz w:val="22"/>
          <w:szCs w:val="22"/>
        </w:rPr>
      </w:pPr>
      <w:r w:rsidRPr="00727F54">
        <w:rPr>
          <w:rFonts w:ascii="Palatino Linotype" w:eastAsiaTheme="minorEastAsia" w:hAnsi="Palatino Linotype" w:cs="Arial"/>
          <w:b/>
          <w:bCs/>
          <w:sz w:val="22"/>
          <w:szCs w:val="22"/>
          <w:lang w:eastAsia="es-ES"/>
        </w:rPr>
        <w:t xml:space="preserve"> </w:t>
      </w:r>
      <w:r w:rsidR="00C23C95" w:rsidRPr="00727F54">
        <w:rPr>
          <w:rFonts w:ascii="Palatino Linotype" w:eastAsiaTheme="minorEastAsia" w:hAnsi="Palatino Linotype" w:cs="Arial"/>
          <w:b/>
          <w:bCs/>
          <w:sz w:val="22"/>
          <w:szCs w:val="22"/>
          <w:lang w:eastAsia="es-ES"/>
        </w:rPr>
        <w:t xml:space="preserve">“… </w:t>
      </w:r>
      <w:r w:rsidR="00C23C95" w:rsidRPr="00727F54">
        <w:rPr>
          <w:rFonts w:ascii="Palatino Linotype" w:hAnsi="Palatino Linotype"/>
          <w:color w:val="000000"/>
          <w:sz w:val="22"/>
          <w:szCs w:val="22"/>
          <w:u w:val="single"/>
        </w:rPr>
        <w:t>EL INFORME DEL MES DE ENERO SE ENCUENTRA INTEGRÁNDOSE Y SE ENTREGARA ANTE EL ÓRGANO SUPERIOR DE FISCALIZACIÓN HASTA EL DÍA JUEVES 03 SEPTIEMBRE</w:t>
      </w:r>
      <w:r w:rsidR="00C23C95" w:rsidRPr="00727F54">
        <w:rPr>
          <w:rFonts w:ascii="Palatino Linotype" w:hAnsi="Palatino Linotype"/>
          <w:color w:val="000000"/>
          <w:sz w:val="22"/>
          <w:szCs w:val="22"/>
        </w:rPr>
        <w:t xml:space="preserve"> DE 2020 DERIVADO A LA SITUACIÓN CAUSADA POR EL COVID-19 ANEXO ACUERDO 006/2020 DE </w:t>
      </w:r>
      <w:r w:rsidR="00C23C95" w:rsidRPr="00727F54">
        <w:rPr>
          <w:rFonts w:ascii="Palatino Linotype" w:hAnsi="Palatino Linotype"/>
          <w:color w:val="000000"/>
          <w:sz w:val="22"/>
          <w:szCs w:val="22"/>
        </w:rPr>
        <w:lastRenderedPageBreak/>
        <w:t xml:space="preserve">FECHA 29 DE MAYO DEL AÑO EN CURSO PARA SOPORTE Y LIGA </w:t>
      </w:r>
      <w:hyperlink r:id="rId11" w:history="1">
        <w:r w:rsidR="00C23C95" w:rsidRPr="00727F54">
          <w:rPr>
            <w:rStyle w:val="Hipervnculo"/>
            <w:rFonts w:ascii="Palatino Linotype" w:hAnsi="Palatino Linotype"/>
            <w:sz w:val="22"/>
            <w:szCs w:val="22"/>
          </w:rPr>
          <w:t>WWW.OSFEM.GOB.MX</w:t>
        </w:r>
      </w:hyperlink>
      <w:r w:rsidR="00C23C95" w:rsidRPr="00727F54">
        <w:rPr>
          <w:rFonts w:ascii="Palatino Linotype" w:hAnsi="Palatino Linotype"/>
          <w:color w:val="000000"/>
          <w:sz w:val="22"/>
          <w:szCs w:val="22"/>
        </w:rPr>
        <w:t>.” (Sic)</w:t>
      </w:r>
    </w:p>
    <w:p w14:paraId="06D11CA1" w14:textId="3F0A9B90" w:rsidR="00C23C95" w:rsidRPr="00727F54" w:rsidRDefault="00C23C95" w:rsidP="00C23C95">
      <w:pPr>
        <w:ind w:left="567" w:right="567"/>
        <w:jc w:val="both"/>
        <w:rPr>
          <w:rFonts w:ascii="Palatino Linotype" w:hAnsi="Palatino Linotype" w:cs="Arial"/>
          <w:b/>
          <w:bCs/>
          <w:sz w:val="22"/>
          <w:szCs w:val="22"/>
        </w:rPr>
      </w:pPr>
    </w:p>
    <w:p w14:paraId="3C269163" w14:textId="0D68D599" w:rsidR="00B94175" w:rsidRPr="00727F54" w:rsidRDefault="00C23C95" w:rsidP="00B94175">
      <w:pPr>
        <w:pStyle w:val="Prrafodelista"/>
        <w:numPr>
          <w:ilvl w:val="0"/>
          <w:numId w:val="26"/>
        </w:numPr>
        <w:ind w:right="567"/>
        <w:jc w:val="both"/>
        <w:rPr>
          <w:rFonts w:ascii="Palatino Linotype" w:hAnsi="Palatino Linotype" w:cs="Arial"/>
          <w:sz w:val="22"/>
          <w:szCs w:val="22"/>
        </w:rPr>
      </w:pPr>
      <w:r w:rsidRPr="00727F54">
        <w:rPr>
          <w:rFonts w:ascii="Palatino Linotype" w:hAnsi="Palatino Linotype" w:cs="Arial"/>
          <w:sz w:val="22"/>
          <w:szCs w:val="22"/>
        </w:rPr>
        <w:t xml:space="preserve">Se anexó el archivo: </w:t>
      </w:r>
      <w:r w:rsidRPr="00727F54">
        <w:rPr>
          <w:rFonts w:ascii="Palatino Linotype" w:hAnsi="Palatino Linotype" w:cs="Arial"/>
          <w:b/>
          <w:sz w:val="22"/>
          <w:szCs w:val="22"/>
        </w:rPr>
        <w:t>ACUERDO 006.pdf</w:t>
      </w:r>
      <w:r w:rsidR="00B94175">
        <w:rPr>
          <w:rFonts w:ascii="Palatino Linotype" w:hAnsi="Palatino Linotype" w:cs="Arial"/>
          <w:b/>
          <w:sz w:val="22"/>
          <w:szCs w:val="22"/>
        </w:rPr>
        <w:t xml:space="preserve">: </w:t>
      </w:r>
      <w:r w:rsidR="00B94175" w:rsidRPr="00B94175">
        <w:rPr>
          <w:rFonts w:ascii="Palatino Linotype" w:hAnsi="Palatino Linotype" w:cs="Arial"/>
          <w:sz w:val="22"/>
          <w:szCs w:val="22"/>
        </w:rPr>
        <w:t>emitido por el Órgano Superior de Fiscalización, en el cual se suspenden plazos y se establecen nuevas fechas para la entrega de los informes mensuales.</w:t>
      </w:r>
    </w:p>
    <w:p w14:paraId="4A720DCC" w14:textId="3E862AD9" w:rsidR="00C23C95" w:rsidRPr="00727F54" w:rsidRDefault="00C23C95" w:rsidP="00B94175">
      <w:pPr>
        <w:pStyle w:val="Prrafodelista"/>
        <w:ind w:left="1287" w:right="567"/>
        <w:jc w:val="both"/>
        <w:rPr>
          <w:rFonts w:ascii="Palatino Linotype" w:hAnsi="Palatino Linotype" w:cs="Arial"/>
          <w:sz w:val="22"/>
          <w:szCs w:val="22"/>
        </w:rPr>
      </w:pPr>
    </w:p>
    <w:p w14:paraId="29BA7D07" w14:textId="77777777" w:rsidR="00C23C95" w:rsidRPr="00727F54" w:rsidRDefault="00C23C95" w:rsidP="00C23C95">
      <w:pPr>
        <w:pStyle w:val="Prrafodelista"/>
        <w:ind w:left="567" w:right="567"/>
        <w:jc w:val="both"/>
        <w:rPr>
          <w:rFonts w:ascii="Palatino Linotype" w:hAnsi="Palatino Linotype" w:cs="Arial"/>
          <w:b/>
          <w:sz w:val="22"/>
          <w:szCs w:val="22"/>
        </w:rPr>
      </w:pPr>
    </w:p>
    <w:p w14:paraId="7DF44D8D" w14:textId="77777777" w:rsidR="00C23C95" w:rsidRPr="00727F54" w:rsidRDefault="00C23C95" w:rsidP="00C23C95">
      <w:pPr>
        <w:jc w:val="both"/>
        <w:rPr>
          <w:rFonts w:ascii="Palatino Linotype" w:eastAsiaTheme="minorEastAsia" w:hAnsi="Palatino Linotype" w:cs="Arial"/>
          <w:b/>
          <w:bCs/>
          <w:sz w:val="22"/>
          <w:szCs w:val="22"/>
          <w:lang w:eastAsia="es-ES"/>
        </w:rPr>
      </w:pPr>
    </w:p>
    <w:p w14:paraId="40765FAC" w14:textId="77777777" w:rsidR="00727F54" w:rsidRPr="00727F54" w:rsidRDefault="00727F54" w:rsidP="00C23C95">
      <w:pPr>
        <w:ind w:left="567" w:right="567"/>
        <w:jc w:val="both"/>
        <w:rPr>
          <w:rFonts w:ascii="Palatino Linotype" w:hAnsi="Palatino Linotype" w:cs="Arial"/>
          <w:i/>
          <w:sz w:val="22"/>
          <w:szCs w:val="22"/>
        </w:rPr>
      </w:pPr>
      <w:r w:rsidRPr="00727F54">
        <w:rPr>
          <w:rFonts w:ascii="Palatino Linotype" w:hAnsi="Palatino Linotype" w:cs="Arial"/>
          <w:b/>
          <w:sz w:val="22"/>
          <w:szCs w:val="22"/>
          <w:lang w:val="es-ES" w:eastAsia="es-ES"/>
        </w:rPr>
        <w:t>00114/OASVACHASO/IP/2020</w:t>
      </w:r>
      <w:r w:rsidRPr="00727F54">
        <w:rPr>
          <w:rFonts w:ascii="Palatino Linotype" w:hAnsi="Palatino Linotype" w:cs="Arial"/>
          <w:i/>
          <w:sz w:val="22"/>
          <w:szCs w:val="22"/>
        </w:rPr>
        <w:t xml:space="preserve"> </w:t>
      </w:r>
    </w:p>
    <w:p w14:paraId="20502824" w14:textId="18412CD8" w:rsidR="00C23C95" w:rsidRPr="00727F54" w:rsidRDefault="00C23C95" w:rsidP="00C23C95">
      <w:pPr>
        <w:ind w:left="567" w:right="567"/>
        <w:jc w:val="both"/>
        <w:rPr>
          <w:rFonts w:ascii="Palatino Linotype" w:hAnsi="Palatino Linotype"/>
          <w:color w:val="000000"/>
          <w:sz w:val="22"/>
          <w:szCs w:val="22"/>
        </w:rPr>
      </w:pPr>
      <w:r w:rsidRPr="00727F54">
        <w:rPr>
          <w:rFonts w:ascii="Palatino Linotype" w:hAnsi="Palatino Linotype" w:cs="Arial"/>
          <w:i/>
          <w:sz w:val="22"/>
          <w:szCs w:val="22"/>
        </w:rPr>
        <w:t>“</w:t>
      </w:r>
      <w:r w:rsidRPr="00727F54">
        <w:rPr>
          <w:rFonts w:ascii="Palatino Linotype" w:hAnsi="Palatino Linotype"/>
          <w:color w:val="000000"/>
          <w:sz w:val="22"/>
          <w:szCs w:val="22"/>
          <w:u w:val="single"/>
        </w:rPr>
        <w:t>EL INFORME DEL MES DE FEBRERO SE ENCUENTRA INTEGRÁNDOSE Y SE ENTREGARA ANTE EL ÓRGANO SUPERIOR DE FISCALIZACIÓN HASTA EL DÍA JUEVES 03 SEPTIEMBRE DE 2020</w:t>
      </w:r>
      <w:r w:rsidRPr="00727F54">
        <w:rPr>
          <w:rFonts w:ascii="Palatino Linotype" w:hAnsi="Palatino Linotype"/>
          <w:color w:val="000000"/>
          <w:sz w:val="22"/>
          <w:szCs w:val="22"/>
        </w:rPr>
        <w:t xml:space="preserve"> DERIVADO A LA SITUACIÓN CAUSADA POR EL COVID-19 ANEXO ACUERDO 006/2020 DE FECHA 29 DE MAYO DEL AÑO EN CURSO PARA SOPORTE Y LIGA </w:t>
      </w:r>
      <w:hyperlink r:id="rId12" w:history="1">
        <w:r w:rsidRPr="00727F54">
          <w:rPr>
            <w:rStyle w:val="Hipervnculo"/>
            <w:rFonts w:ascii="Palatino Linotype" w:hAnsi="Palatino Linotype"/>
            <w:sz w:val="22"/>
            <w:szCs w:val="22"/>
          </w:rPr>
          <w:t>WWW.OSFEM.GOB.MX</w:t>
        </w:r>
      </w:hyperlink>
      <w:r w:rsidRPr="00727F54">
        <w:rPr>
          <w:rFonts w:ascii="Palatino Linotype" w:hAnsi="Palatino Linotype"/>
          <w:color w:val="000000"/>
          <w:sz w:val="22"/>
          <w:szCs w:val="22"/>
        </w:rPr>
        <w:t>.” (Sic)</w:t>
      </w:r>
    </w:p>
    <w:p w14:paraId="38EB81E0" w14:textId="77777777" w:rsidR="00C23C95" w:rsidRPr="00727F54" w:rsidRDefault="00C23C95" w:rsidP="00C23C95">
      <w:pPr>
        <w:ind w:left="567" w:right="567"/>
        <w:jc w:val="both"/>
        <w:rPr>
          <w:rFonts w:ascii="Palatino Linotype" w:hAnsi="Palatino Linotype"/>
          <w:color w:val="000000"/>
          <w:sz w:val="22"/>
          <w:szCs w:val="22"/>
        </w:rPr>
      </w:pPr>
    </w:p>
    <w:p w14:paraId="09D70FD9" w14:textId="77777777" w:rsidR="00B94175" w:rsidRPr="00727F54" w:rsidRDefault="00C23C95" w:rsidP="00B94175">
      <w:pPr>
        <w:pStyle w:val="Prrafodelista"/>
        <w:numPr>
          <w:ilvl w:val="0"/>
          <w:numId w:val="26"/>
        </w:numPr>
        <w:ind w:right="567"/>
        <w:jc w:val="both"/>
        <w:rPr>
          <w:rFonts w:ascii="Palatino Linotype" w:hAnsi="Palatino Linotype" w:cs="Arial"/>
          <w:sz w:val="22"/>
          <w:szCs w:val="22"/>
        </w:rPr>
      </w:pPr>
      <w:r w:rsidRPr="00727F54">
        <w:rPr>
          <w:rFonts w:ascii="Palatino Linotype" w:hAnsi="Palatino Linotype" w:cs="Arial"/>
          <w:sz w:val="22"/>
          <w:szCs w:val="22"/>
        </w:rPr>
        <w:t xml:space="preserve">Se anexó el archivo: </w:t>
      </w:r>
      <w:r w:rsidRPr="00727F54">
        <w:rPr>
          <w:rFonts w:ascii="Palatino Linotype" w:hAnsi="Palatino Linotype" w:cs="Arial"/>
          <w:b/>
          <w:sz w:val="22"/>
          <w:szCs w:val="22"/>
        </w:rPr>
        <w:t>ACUERDO 006.pdf</w:t>
      </w:r>
      <w:r w:rsidR="00B94175">
        <w:rPr>
          <w:rFonts w:ascii="Palatino Linotype" w:hAnsi="Palatino Linotype" w:cs="Arial"/>
          <w:b/>
          <w:sz w:val="22"/>
          <w:szCs w:val="22"/>
        </w:rPr>
        <w:t xml:space="preserve">: </w:t>
      </w:r>
      <w:r w:rsidR="00B94175" w:rsidRPr="00B94175">
        <w:rPr>
          <w:rFonts w:ascii="Palatino Linotype" w:hAnsi="Palatino Linotype" w:cs="Arial"/>
          <w:sz w:val="22"/>
          <w:szCs w:val="22"/>
        </w:rPr>
        <w:t>emitido por el Órgano Superior de Fiscalización, en el cual se suspenden plazos y se establecen nuevas fechas para la entrega de los informes mensuales.</w:t>
      </w:r>
    </w:p>
    <w:p w14:paraId="2E922D95" w14:textId="77777777" w:rsidR="00C23C95" w:rsidRPr="00727F54" w:rsidRDefault="00C23C95" w:rsidP="00B94175">
      <w:pPr>
        <w:pStyle w:val="Prrafodelista"/>
        <w:ind w:left="1287" w:right="567"/>
        <w:jc w:val="both"/>
        <w:rPr>
          <w:rFonts w:ascii="Palatino Linotype" w:hAnsi="Palatino Linotype" w:cs="Arial"/>
          <w:sz w:val="22"/>
          <w:szCs w:val="22"/>
        </w:rPr>
      </w:pPr>
    </w:p>
    <w:p w14:paraId="1D99C11D" w14:textId="77777777" w:rsidR="00C23C95" w:rsidRPr="00C23C95" w:rsidRDefault="00C23C95" w:rsidP="00C23C95">
      <w:pPr>
        <w:jc w:val="both"/>
        <w:rPr>
          <w:rFonts w:ascii="Palatino Linotype" w:hAnsi="Palatino Linotype"/>
          <w:color w:val="000000"/>
          <w:sz w:val="22"/>
          <w:szCs w:val="22"/>
          <w:lang w:val="es-ES_tradnl"/>
        </w:rPr>
      </w:pPr>
    </w:p>
    <w:p w14:paraId="3E745C1F" w14:textId="77777777" w:rsidR="00C23C95" w:rsidRPr="00C23C95" w:rsidRDefault="00C23C95" w:rsidP="00C23C95">
      <w:pPr>
        <w:jc w:val="both"/>
        <w:rPr>
          <w:rFonts w:ascii="Palatino Linotype" w:hAnsi="Palatino Linotype"/>
          <w:sz w:val="22"/>
          <w:szCs w:val="22"/>
        </w:rPr>
      </w:pPr>
    </w:p>
    <w:p w14:paraId="71CEF997" w14:textId="5042E1E2" w:rsidR="00E75C54" w:rsidRPr="00E156FF" w:rsidRDefault="00A55BA0" w:rsidP="00E37C59">
      <w:pPr>
        <w:pStyle w:val="Prrafodelista"/>
        <w:numPr>
          <w:ilvl w:val="0"/>
          <w:numId w:val="1"/>
        </w:numPr>
        <w:spacing w:line="360" w:lineRule="auto"/>
        <w:ind w:left="0" w:firstLine="0"/>
        <w:jc w:val="both"/>
        <w:rPr>
          <w:rFonts w:ascii="Palatino Linotype" w:eastAsiaTheme="majorEastAsia" w:hAnsi="Palatino Linotype" w:cstheme="majorBidi"/>
          <w:b/>
          <w:lang w:val="es-ES"/>
        </w:rPr>
      </w:pPr>
      <w:r w:rsidRPr="00E37C59">
        <w:rPr>
          <w:rFonts w:ascii="Palatino Linotype" w:eastAsia="Calibri" w:hAnsi="Palatino Linotype" w:cs="Arial"/>
          <w:lang w:val="es-AR"/>
        </w:rPr>
        <w:t>El</w:t>
      </w:r>
      <w:r w:rsidR="009D751A" w:rsidRPr="00E37C59">
        <w:rPr>
          <w:rFonts w:ascii="Palatino Linotype" w:eastAsia="Times New Roman" w:hAnsi="Palatino Linotype" w:cs="Arial"/>
          <w:lang w:val="es-ES"/>
        </w:rPr>
        <w:t xml:space="preserve"> </w:t>
      </w:r>
      <w:r w:rsidR="00B61B10">
        <w:rPr>
          <w:rFonts w:ascii="Palatino Linotype" w:eastAsia="Times New Roman" w:hAnsi="Palatino Linotype" w:cs="Arial"/>
          <w:b/>
          <w:lang w:val="es-ES"/>
        </w:rPr>
        <w:t>tres</w:t>
      </w:r>
      <w:r w:rsidR="00D32C76" w:rsidRPr="005B4EAC">
        <w:rPr>
          <w:rFonts w:ascii="Palatino Linotype" w:eastAsia="Times New Roman" w:hAnsi="Palatino Linotype" w:cs="Arial"/>
          <w:b/>
          <w:lang w:val="es-ES"/>
        </w:rPr>
        <w:t xml:space="preserve"> </w:t>
      </w:r>
      <w:r w:rsidRPr="005B4EAC">
        <w:rPr>
          <w:rFonts w:ascii="Palatino Linotype" w:eastAsia="Times New Roman" w:hAnsi="Palatino Linotype" w:cs="Arial"/>
          <w:b/>
          <w:lang w:val="es-ES"/>
        </w:rPr>
        <w:t>(</w:t>
      </w:r>
      <w:r w:rsidR="00B61B10">
        <w:rPr>
          <w:rFonts w:ascii="Palatino Linotype" w:eastAsia="Times New Roman" w:hAnsi="Palatino Linotype" w:cs="Arial"/>
          <w:b/>
          <w:lang w:val="es-ES"/>
        </w:rPr>
        <w:t>03</w:t>
      </w:r>
      <w:r w:rsidR="00284A07" w:rsidRPr="005B4EAC">
        <w:rPr>
          <w:rFonts w:ascii="Palatino Linotype" w:eastAsia="Times New Roman" w:hAnsi="Palatino Linotype" w:cs="Arial"/>
          <w:b/>
          <w:lang w:val="es-ES"/>
        </w:rPr>
        <w:t>) de</w:t>
      </w:r>
      <w:r w:rsidR="009D751A" w:rsidRPr="005B4EAC">
        <w:rPr>
          <w:rFonts w:ascii="Palatino Linotype" w:eastAsia="Times New Roman" w:hAnsi="Palatino Linotype" w:cs="Arial"/>
          <w:b/>
          <w:lang w:val="es-ES"/>
        </w:rPr>
        <w:t xml:space="preserve"> </w:t>
      </w:r>
      <w:r w:rsidR="00B61B10">
        <w:rPr>
          <w:rFonts w:ascii="Palatino Linotype" w:eastAsia="Times New Roman" w:hAnsi="Palatino Linotype" w:cs="Arial"/>
          <w:b/>
          <w:lang w:val="es-ES"/>
        </w:rPr>
        <w:t>agosto</w:t>
      </w:r>
      <w:r w:rsidR="00F6593F" w:rsidRPr="005B4EAC">
        <w:rPr>
          <w:rFonts w:ascii="Palatino Linotype" w:eastAsia="Times New Roman" w:hAnsi="Palatino Linotype" w:cs="Arial"/>
          <w:b/>
          <w:lang w:val="es-ES"/>
        </w:rPr>
        <w:t xml:space="preserve"> d</w:t>
      </w:r>
      <w:r w:rsidR="00F1006A" w:rsidRPr="005B4EAC">
        <w:rPr>
          <w:rFonts w:ascii="Palatino Linotype" w:eastAsia="Times New Roman" w:hAnsi="Palatino Linotype" w:cs="Arial"/>
          <w:b/>
          <w:lang w:val="es-ES"/>
        </w:rPr>
        <w:t xml:space="preserve">e dos mil </w:t>
      </w:r>
      <w:r w:rsidR="00E15EEB" w:rsidRPr="005B4EAC">
        <w:rPr>
          <w:rFonts w:ascii="Palatino Linotype" w:eastAsia="Times New Roman" w:hAnsi="Palatino Linotype" w:cs="Arial"/>
          <w:b/>
          <w:lang w:val="es-ES"/>
        </w:rPr>
        <w:t>veinte</w:t>
      </w:r>
      <w:r w:rsidR="009D751A" w:rsidRPr="00E37C59">
        <w:rPr>
          <w:rFonts w:ascii="Palatino Linotype" w:eastAsia="Times New Roman" w:hAnsi="Palatino Linotype" w:cs="Arial"/>
          <w:lang w:val="es-ES"/>
        </w:rPr>
        <w:t xml:space="preserve">, </w:t>
      </w:r>
      <w:bookmarkStart w:id="1" w:name="_Toc461555885"/>
      <w:bookmarkStart w:id="2" w:name="_Toc465264612"/>
      <w:bookmarkStart w:id="3" w:name="_Toc465264857"/>
      <w:bookmarkStart w:id="4" w:name="_Toc465266508"/>
      <w:bookmarkStart w:id="5" w:name="_Toc466302240"/>
      <w:bookmarkStart w:id="6" w:name="_Toc466371848"/>
      <w:bookmarkStart w:id="7" w:name="_Toc466371907"/>
      <w:bookmarkStart w:id="8" w:name="_Toc466377637"/>
      <w:bookmarkStart w:id="9" w:name="_Toc475619390"/>
      <w:bookmarkStart w:id="10" w:name="_Toc476048182"/>
      <w:bookmarkStart w:id="11" w:name="_Toc476071561"/>
      <w:bookmarkStart w:id="12" w:name="_Toc491370292"/>
      <w:r w:rsidR="00CD6226">
        <w:rPr>
          <w:rFonts w:ascii="Palatino Linotype" w:eastAsia="Times New Roman" w:hAnsi="Palatino Linotype" w:cs="Arial"/>
          <w:lang w:val="es-ES"/>
        </w:rPr>
        <w:t>el particular interpuso los recurs</w:t>
      </w:r>
      <w:r w:rsidR="00B61B10">
        <w:rPr>
          <w:rFonts w:ascii="Palatino Linotype" w:eastAsia="Times New Roman" w:hAnsi="Palatino Linotype" w:cs="Arial"/>
          <w:lang w:val="es-ES"/>
        </w:rPr>
        <w:t xml:space="preserve">os de revisión, en contra de las </w:t>
      </w:r>
      <w:r w:rsidR="00CD6226">
        <w:rPr>
          <w:rFonts w:ascii="Palatino Linotype" w:eastAsia="Times New Roman" w:hAnsi="Palatino Linotype" w:cs="Arial"/>
          <w:lang w:val="es-ES"/>
        </w:rPr>
        <w:t>respuesta</w:t>
      </w:r>
      <w:r w:rsidR="00BF7CFC">
        <w:rPr>
          <w:rFonts w:ascii="Palatino Linotype" w:eastAsia="Times New Roman" w:hAnsi="Palatino Linotype" w:cs="Arial"/>
          <w:lang w:val="es-ES"/>
        </w:rPr>
        <w:t xml:space="preserve"> a las solicitudes de información</w:t>
      </w:r>
      <w:r w:rsidR="00CD6226">
        <w:rPr>
          <w:rFonts w:ascii="Palatino Linotype" w:eastAsia="Times New Roman" w:hAnsi="Palatino Linotype" w:cs="Arial"/>
          <w:lang w:val="es-ES"/>
        </w:rPr>
        <w:t>, señalando como:</w:t>
      </w:r>
    </w:p>
    <w:p w14:paraId="6FF2D53A" w14:textId="77777777" w:rsidR="00E156FF" w:rsidRPr="00E156FF" w:rsidRDefault="00E156FF" w:rsidP="00E156FF">
      <w:pPr>
        <w:pStyle w:val="Prrafodelista"/>
        <w:rPr>
          <w:rFonts w:ascii="Palatino Linotype" w:eastAsiaTheme="majorEastAsia" w:hAnsi="Palatino Linotype" w:cstheme="majorBidi"/>
          <w:b/>
          <w:lang w:val="es-ES"/>
        </w:rPr>
      </w:pPr>
    </w:p>
    <w:tbl>
      <w:tblPr>
        <w:tblStyle w:val="Tablaconcuadrcula"/>
        <w:tblW w:w="0" w:type="auto"/>
        <w:tblLook w:val="04A0" w:firstRow="1" w:lastRow="0" w:firstColumn="1" w:lastColumn="0" w:noHBand="0" w:noVBand="1"/>
      </w:tblPr>
      <w:tblGrid>
        <w:gridCol w:w="4389"/>
        <w:gridCol w:w="4390"/>
      </w:tblGrid>
      <w:tr w:rsidR="00E156FF" w14:paraId="4878B326" w14:textId="77777777" w:rsidTr="00996FDE">
        <w:tc>
          <w:tcPr>
            <w:tcW w:w="4389" w:type="dxa"/>
          </w:tcPr>
          <w:p w14:paraId="08A49C65" w14:textId="77777777" w:rsidR="00E156FF" w:rsidRPr="00BF7CFC" w:rsidRDefault="00E156FF" w:rsidP="00996FDE">
            <w:pPr>
              <w:spacing w:line="276" w:lineRule="auto"/>
              <w:ind w:right="616"/>
              <w:contextualSpacing/>
              <w:jc w:val="center"/>
              <w:rPr>
                <w:rFonts w:ascii="Palatino Linotype" w:eastAsia="MS Mincho" w:hAnsi="Palatino Linotype"/>
                <w:b/>
                <w:sz w:val="22"/>
                <w:szCs w:val="22"/>
                <w:lang w:val="es-ES"/>
              </w:rPr>
            </w:pPr>
            <w:r w:rsidRPr="00BF7CFC">
              <w:rPr>
                <w:rFonts w:ascii="Palatino Linotype" w:eastAsia="MS Mincho" w:hAnsi="Palatino Linotype"/>
                <w:b/>
                <w:sz w:val="22"/>
                <w:szCs w:val="22"/>
                <w:lang w:val="es-ES"/>
              </w:rPr>
              <w:t>Acto Impugnado</w:t>
            </w:r>
          </w:p>
        </w:tc>
        <w:tc>
          <w:tcPr>
            <w:tcW w:w="4390" w:type="dxa"/>
          </w:tcPr>
          <w:p w14:paraId="2E107581" w14:textId="77777777" w:rsidR="00E156FF" w:rsidRPr="00BF7CFC" w:rsidRDefault="00E156FF" w:rsidP="00996FDE">
            <w:pPr>
              <w:spacing w:line="276" w:lineRule="auto"/>
              <w:ind w:right="616"/>
              <w:contextualSpacing/>
              <w:jc w:val="center"/>
              <w:rPr>
                <w:rFonts w:ascii="Palatino Linotype" w:eastAsia="MS Mincho" w:hAnsi="Palatino Linotype"/>
                <w:b/>
                <w:sz w:val="22"/>
                <w:szCs w:val="22"/>
              </w:rPr>
            </w:pPr>
            <w:r w:rsidRPr="00BF7CFC">
              <w:rPr>
                <w:rFonts w:ascii="Palatino Linotype" w:hAnsi="Palatino Linotype"/>
                <w:b/>
                <w:sz w:val="22"/>
                <w:szCs w:val="22"/>
              </w:rPr>
              <w:t>Razones o Motivos de inconformidad</w:t>
            </w:r>
          </w:p>
        </w:tc>
      </w:tr>
      <w:tr w:rsidR="00E156FF" w14:paraId="38D6D458" w14:textId="77777777" w:rsidTr="00996FDE">
        <w:tc>
          <w:tcPr>
            <w:tcW w:w="4389" w:type="dxa"/>
          </w:tcPr>
          <w:p w14:paraId="42416C2C" w14:textId="5949C9D4" w:rsidR="00E156FF" w:rsidRPr="00727F54" w:rsidRDefault="00727F54" w:rsidP="00727F54">
            <w:pPr>
              <w:jc w:val="both"/>
              <w:rPr>
                <w:rFonts w:ascii="Palatino Linotype" w:hAnsi="Palatino Linotype"/>
                <w:i/>
                <w:sz w:val="22"/>
                <w:szCs w:val="22"/>
              </w:rPr>
            </w:pPr>
            <w:r w:rsidRPr="00727F54">
              <w:rPr>
                <w:rFonts w:ascii="Palatino Linotype" w:eastAsiaTheme="minorEastAsia" w:hAnsi="Palatino Linotype" w:cs="Arial"/>
                <w:b/>
                <w:bCs/>
                <w:lang w:val="es-MX" w:eastAsia="es-ES"/>
              </w:rPr>
              <w:t>02083/INFOEM/IP/RR/2020</w:t>
            </w:r>
            <w:r w:rsidRPr="00727F54">
              <w:rPr>
                <w:rFonts w:ascii="Palatino Linotype" w:eastAsiaTheme="minorEastAsia" w:hAnsi="Palatino Linotype" w:cs="Arial"/>
                <w:b/>
                <w:bCs/>
                <w:lang w:val="es-MX" w:eastAsia="es-ES"/>
              </w:rPr>
              <w:br/>
            </w:r>
            <w:r w:rsidRPr="007D1133">
              <w:rPr>
                <w:rFonts w:ascii="Palatino Linotype" w:hAnsi="Palatino Linotype"/>
                <w:i/>
                <w:sz w:val="22"/>
                <w:szCs w:val="22"/>
              </w:rPr>
              <w:t>“</w:t>
            </w:r>
            <w:r w:rsidRPr="007D1133">
              <w:rPr>
                <w:rFonts w:ascii="Palatino Linotype" w:hAnsi="Palatino Linotype"/>
                <w:i/>
                <w:color w:val="000000"/>
                <w:sz w:val="22"/>
                <w:szCs w:val="22"/>
              </w:rPr>
              <w:t xml:space="preserve">SE SOLICITARON LAS POLIZA CONTABLE, POLIZA CHEQUE, SOPORTE DOCUMENTAL DEBIENDO </w:t>
            </w:r>
            <w:r w:rsidRPr="007D1133">
              <w:rPr>
                <w:rFonts w:ascii="Palatino Linotype" w:hAnsi="Palatino Linotype"/>
                <w:i/>
                <w:color w:val="000000"/>
                <w:sz w:val="22"/>
                <w:szCs w:val="22"/>
              </w:rPr>
              <w:lastRenderedPageBreak/>
              <w:t xml:space="preserve">CONSIDERAR LA FACTURA O FACTURAS PAGADAS, RECIBOS DE HONORARIOS, NOMINA O CUALQUIER CONCEPTO PAGADO, </w:t>
            </w:r>
            <w:r w:rsidRPr="00727F54">
              <w:rPr>
                <w:rFonts w:ascii="Palatino Linotype" w:hAnsi="Palatino Linotype"/>
                <w:i/>
                <w:color w:val="000000"/>
                <w:sz w:val="22"/>
                <w:szCs w:val="22"/>
                <w:u w:val="single"/>
              </w:rPr>
              <w:t xml:space="preserve">DEL MES DE MAYO DE 2020 </w:t>
            </w:r>
            <w:r w:rsidRPr="007D1133">
              <w:rPr>
                <w:rFonts w:ascii="Palatino Linotype" w:hAnsi="Palatino Linotype"/>
                <w:i/>
                <w:color w:val="000000"/>
                <w:sz w:val="22"/>
                <w:szCs w:val="22"/>
              </w:rPr>
              <w:t>DEL ORGANISMO DE AGUA DE VALLE DE CHALCO SOLIDARIDAD</w:t>
            </w:r>
            <w:r w:rsidRPr="007D1133">
              <w:rPr>
                <w:rFonts w:ascii="Palatino Linotype" w:hAnsi="Palatino Linotype"/>
                <w:i/>
                <w:sz w:val="22"/>
                <w:szCs w:val="22"/>
              </w:rPr>
              <w:t>” (Sic)</w:t>
            </w:r>
          </w:p>
        </w:tc>
        <w:tc>
          <w:tcPr>
            <w:tcW w:w="4390" w:type="dxa"/>
          </w:tcPr>
          <w:p w14:paraId="3AF3DFA0" w14:textId="1D3DD613" w:rsidR="00E156FF" w:rsidRPr="00727F54" w:rsidRDefault="00727F54" w:rsidP="00727F54">
            <w:pPr>
              <w:jc w:val="both"/>
              <w:rPr>
                <w:rFonts w:ascii="Palatino Linotype" w:hAnsi="Palatino Linotype"/>
                <w:i/>
                <w:sz w:val="22"/>
                <w:szCs w:val="22"/>
              </w:rPr>
            </w:pPr>
            <w:r w:rsidRPr="00727F54">
              <w:rPr>
                <w:rFonts w:ascii="Palatino Linotype" w:eastAsiaTheme="minorEastAsia" w:hAnsi="Palatino Linotype" w:cs="Arial"/>
                <w:b/>
                <w:bCs/>
                <w:lang w:val="es-MX" w:eastAsia="es-ES"/>
              </w:rPr>
              <w:lastRenderedPageBreak/>
              <w:t>02083/INFOEM/IP/RR/2020</w:t>
            </w:r>
            <w:r w:rsidRPr="00727F54">
              <w:rPr>
                <w:rFonts w:ascii="Palatino Linotype" w:eastAsiaTheme="minorEastAsia" w:hAnsi="Palatino Linotype" w:cs="Arial"/>
                <w:b/>
                <w:bCs/>
                <w:lang w:val="es-MX" w:eastAsia="es-ES"/>
              </w:rPr>
              <w:br/>
            </w:r>
            <w:r w:rsidRPr="007D1133">
              <w:rPr>
                <w:rFonts w:ascii="Palatino Linotype" w:hAnsi="Palatino Linotype"/>
                <w:i/>
                <w:sz w:val="22"/>
                <w:szCs w:val="22"/>
              </w:rPr>
              <w:t>“</w:t>
            </w:r>
            <w:r w:rsidRPr="007D1133">
              <w:rPr>
                <w:rFonts w:ascii="Palatino Linotype" w:hAnsi="Palatino Linotype"/>
                <w:i/>
                <w:color w:val="000000"/>
                <w:sz w:val="22"/>
                <w:szCs w:val="22"/>
              </w:rPr>
              <w:t xml:space="preserve">CONSIDERO QUE EXISTE NEGATIVA EN LA ENTREGA DE LA INFORMACIÓN PORQUE SOLO RESPONDEN POR </w:t>
            </w:r>
            <w:r w:rsidRPr="007D1133">
              <w:rPr>
                <w:rFonts w:ascii="Palatino Linotype" w:hAnsi="Palatino Linotype"/>
                <w:i/>
                <w:color w:val="000000"/>
                <w:sz w:val="22"/>
                <w:szCs w:val="22"/>
              </w:rPr>
              <w:lastRenderedPageBreak/>
              <w:t xml:space="preserve">OFICIO QUE EL INFORME </w:t>
            </w:r>
            <w:r w:rsidRPr="00282156">
              <w:rPr>
                <w:rFonts w:ascii="Palatino Linotype" w:hAnsi="Palatino Linotype"/>
                <w:i/>
                <w:color w:val="000000"/>
                <w:sz w:val="22"/>
                <w:szCs w:val="22"/>
                <w:u w:val="single"/>
              </w:rPr>
              <w:t>DEL MES DE MAYO</w:t>
            </w:r>
            <w:r w:rsidRPr="007D1133">
              <w:rPr>
                <w:rFonts w:ascii="Palatino Linotype" w:hAnsi="Palatino Linotype"/>
                <w:i/>
                <w:color w:val="000000"/>
                <w:sz w:val="22"/>
                <w:szCs w:val="22"/>
              </w:rPr>
              <w:t xml:space="preserve"> SE ENCUENTRA INTEGRÁNDOSE Y SE ENTREGARA ANTE EL ÓRGANO SUPERIOR DE FISCALIZACIÓN HASTA EL DÍA JUEVES 03 SEPTIEMBRE DE 2020 DERIVADO A LA SITUACIÓN CAUSADA POR EL COVID-19 ANEXO ACUERDO 006/2020 DE </w:t>
            </w:r>
            <w:r w:rsidRPr="00282156">
              <w:rPr>
                <w:rFonts w:ascii="Palatino Linotype" w:hAnsi="Palatino Linotype"/>
                <w:i/>
                <w:color w:val="000000"/>
                <w:sz w:val="22"/>
                <w:szCs w:val="22"/>
              </w:rPr>
              <w:t>FECHA 29 DE MAYO DEL AÑO EN CURSO PARA SOPORTE Y LIGA WWW.OSFEM.GOB.MX. ME QUEDA CLARO QUE NO SE PUEDE</w:t>
            </w:r>
            <w:r w:rsidRPr="007D1133">
              <w:rPr>
                <w:rFonts w:ascii="Palatino Linotype" w:hAnsi="Palatino Linotype"/>
                <w:i/>
                <w:color w:val="000000"/>
                <w:sz w:val="22"/>
                <w:szCs w:val="22"/>
              </w:rPr>
              <w:t xml:space="preserve"> ENTREGAR FISICAMENTE AL OSFEM POR LA CONTINGENCIA SANITARIA, MAS SIN</w:t>
            </w:r>
            <w:r w:rsidRPr="007D1133">
              <w:rPr>
                <w:rFonts w:ascii="Palatino Linotype" w:hAnsi="Palatino Linotype"/>
                <w:color w:val="000000"/>
                <w:sz w:val="22"/>
                <w:szCs w:val="22"/>
              </w:rPr>
              <w:t xml:space="preserve"> </w:t>
            </w:r>
            <w:r w:rsidRPr="007D1133">
              <w:rPr>
                <w:rFonts w:ascii="Palatino Linotype" w:hAnsi="Palatino Linotype"/>
                <w:i/>
                <w:color w:val="000000"/>
                <w:sz w:val="22"/>
                <w:szCs w:val="22"/>
              </w:rPr>
              <w:t>EMBARGO ESO NO LOS EXIME DE PROCESAR LA INFORMACIÓN EN EL ORGANISMO, POR LO QUE SOLICITO NUEVAMENTE SE ENTREGUE LO SOLICITADO CONFORME SE ENCUENTRE PROCESADA LA INFORMACIÓN</w:t>
            </w:r>
            <w:r w:rsidRPr="007D1133">
              <w:rPr>
                <w:rFonts w:ascii="Palatino Linotype" w:hAnsi="Palatino Linotype"/>
                <w:i/>
                <w:sz w:val="22"/>
                <w:szCs w:val="22"/>
              </w:rPr>
              <w:t>”</w:t>
            </w:r>
          </w:p>
        </w:tc>
      </w:tr>
      <w:tr w:rsidR="00E156FF" w:rsidRPr="00727F54" w14:paraId="2F0535F3" w14:textId="77777777" w:rsidTr="00996FDE">
        <w:tc>
          <w:tcPr>
            <w:tcW w:w="4389" w:type="dxa"/>
          </w:tcPr>
          <w:p w14:paraId="0D04D755" w14:textId="684A6AD2" w:rsidR="00727F54" w:rsidRPr="00727F54" w:rsidRDefault="00727F54" w:rsidP="00727F54">
            <w:pPr>
              <w:jc w:val="both"/>
              <w:rPr>
                <w:rFonts w:ascii="Palatino Linotype" w:eastAsiaTheme="minorEastAsia" w:hAnsi="Palatino Linotype" w:cs="Arial"/>
                <w:b/>
                <w:bCs/>
                <w:lang w:val="es-MX" w:eastAsia="es-ES"/>
              </w:rPr>
            </w:pPr>
            <w:r w:rsidRPr="00727F54">
              <w:rPr>
                <w:rFonts w:ascii="Palatino Linotype" w:eastAsiaTheme="minorEastAsia" w:hAnsi="Palatino Linotype" w:cs="Arial"/>
                <w:b/>
                <w:bCs/>
                <w:lang w:val="es-MX" w:eastAsia="es-ES"/>
              </w:rPr>
              <w:lastRenderedPageBreak/>
              <w:t>02084/INFOEM/IP/RR/2020</w:t>
            </w:r>
          </w:p>
          <w:p w14:paraId="34E035A3" w14:textId="5E1F2F84" w:rsidR="00E156FF" w:rsidRPr="00727F54" w:rsidRDefault="00727F54" w:rsidP="00727F54">
            <w:pPr>
              <w:jc w:val="both"/>
              <w:rPr>
                <w:rFonts w:ascii="Palatino Linotype" w:hAnsi="Palatino Linotype"/>
                <w:sz w:val="22"/>
                <w:szCs w:val="22"/>
              </w:rPr>
            </w:pPr>
            <w:r w:rsidRPr="00727F54">
              <w:rPr>
                <w:rFonts w:ascii="Palatino Linotype" w:eastAsia="MS Mincho" w:hAnsi="Palatino Linotype"/>
                <w:b/>
                <w:i/>
                <w:sz w:val="22"/>
                <w:szCs w:val="22"/>
              </w:rPr>
              <w:t>“</w:t>
            </w:r>
            <w:r w:rsidRPr="00727F54">
              <w:rPr>
                <w:rFonts w:ascii="Palatino Linotype" w:hAnsi="Palatino Linotype"/>
                <w:color w:val="000000"/>
                <w:sz w:val="22"/>
                <w:szCs w:val="22"/>
              </w:rPr>
              <w:t xml:space="preserve">SE SOLICTARON LAS POLIZA CONTABLE, POLIZA CHEQUE, SOPORTE DOCUMENTAL DEBIENDO CONSIDERAR LA FACTURA O FACTURAS PAGADAS, RECIBOS DE HONORARIOS, NOMINA O CUALQUIER CONCEPTO PAGADO, DEL </w:t>
            </w:r>
            <w:r w:rsidRPr="00727F54">
              <w:rPr>
                <w:rFonts w:ascii="Palatino Linotype" w:hAnsi="Palatino Linotype"/>
                <w:color w:val="000000"/>
                <w:sz w:val="22"/>
                <w:szCs w:val="22"/>
                <w:u w:val="single"/>
              </w:rPr>
              <w:t>MES DE ABRIL DE 2020</w:t>
            </w:r>
            <w:r w:rsidRPr="00727F54">
              <w:rPr>
                <w:rFonts w:ascii="Palatino Linotype" w:hAnsi="Palatino Linotype"/>
                <w:color w:val="000000"/>
                <w:sz w:val="22"/>
                <w:szCs w:val="22"/>
              </w:rPr>
              <w:t xml:space="preserve"> DEL ORGANISMO DE AGUA DE VALLE DE CHALCO SOLIDARIDAD</w:t>
            </w:r>
            <w:r w:rsidRPr="00727F54">
              <w:rPr>
                <w:rFonts w:ascii="Palatino Linotype" w:hAnsi="Palatino Linotype"/>
                <w:sz w:val="22"/>
                <w:szCs w:val="22"/>
              </w:rPr>
              <w:t>”. (Sic)</w:t>
            </w:r>
          </w:p>
        </w:tc>
        <w:tc>
          <w:tcPr>
            <w:tcW w:w="4390" w:type="dxa"/>
          </w:tcPr>
          <w:p w14:paraId="0ACA819C" w14:textId="5ADD471E" w:rsidR="00727F54" w:rsidRPr="00727F54" w:rsidRDefault="00727F54" w:rsidP="00727F54">
            <w:pPr>
              <w:jc w:val="both"/>
              <w:rPr>
                <w:rFonts w:ascii="Palatino Linotype" w:eastAsiaTheme="minorEastAsia" w:hAnsi="Palatino Linotype" w:cs="Arial"/>
                <w:b/>
                <w:bCs/>
                <w:sz w:val="22"/>
                <w:szCs w:val="22"/>
                <w:lang w:val="es-MX" w:eastAsia="es-ES"/>
              </w:rPr>
            </w:pPr>
            <w:r w:rsidRPr="00727F54">
              <w:rPr>
                <w:rFonts w:ascii="Palatino Linotype" w:eastAsiaTheme="minorEastAsia" w:hAnsi="Palatino Linotype" w:cs="Arial"/>
                <w:b/>
                <w:bCs/>
                <w:sz w:val="22"/>
                <w:szCs w:val="22"/>
                <w:lang w:val="es-MX" w:eastAsia="es-ES"/>
              </w:rPr>
              <w:t>02084/INFOEM/IP/RR/2020</w:t>
            </w:r>
          </w:p>
          <w:p w14:paraId="1299BD70" w14:textId="0B5BC428" w:rsidR="00E156FF" w:rsidRPr="00282156" w:rsidRDefault="00727F54" w:rsidP="00282156">
            <w:pPr>
              <w:jc w:val="both"/>
              <w:rPr>
                <w:rFonts w:ascii="Palatino Linotype" w:hAnsi="Palatino Linotype"/>
                <w:sz w:val="22"/>
                <w:szCs w:val="22"/>
              </w:rPr>
            </w:pPr>
            <w:r w:rsidRPr="00727F54">
              <w:rPr>
                <w:rFonts w:ascii="Palatino Linotype" w:hAnsi="Palatino Linotype"/>
                <w:color w:val="000000"/>
                <w:sz w:val="22"/>
                <w:szCs w:val="22"/>
              </w:rPr>
              <w:t xml:space="preserve">“CONSIDERO QUE EXISTE NEGATIVA EN LA ENTREGA DE LA INFORMACIÓN PORQUE SOLO RESPONDEN POR OFICIO QUE EL INFORME </w:t>
            </w:r>
            <w:r w:rsidRPr="00282156">
              <w:rPr>
                <w:rFonts w:ascii="Palatino Linotype" w:hAnsi="Palatino Linotype"/>
                <w:color w:val="000000"/>
                <w:sz w:val="22"/>
                <w:szCs w:val="22"/>
                <w:u w:val="single"/>
              </w:rPr>
              <w:t>DEL MES DE ABRIL</w:t>
            </w:r>
            <w:r w:rsidRPr="00727F54">
              <w:rPr>
                <w:rFonts w:ascii="Palatino Linotype" w:hAnsi="Palatino Linotype"/>
                <w:color w:val="000000"/>
                <w:sz w:val="22"/>
                <w:szCs w:val="22"/>
              </w:rPr>
              <w:t xml:space="preserve"> SE ENCUENTRA INTEGRÁNDOSE Y SE ENTREGARA ANTE EL ÓRGANO SUPERIOR DE FISCALIZACIÓN HASTA EL DÍA JUEVES 03 SEPTIEMBRE DE 2020 DERIVADO A LA SITUACIÓN CAUSADA POR EL COVID-19 ANEXO ACUERDO 006/2020 DE FECHA 29 DE MAYO DEL AÑO EN CURSO PARA SOPORTE Y LIGA </w:t>
            </w:r>
            <w:r w:rsidRPr="00727F54">
              <w:rPr>
                <w:rFonts w:ascii="Palatino Linotype" w:hAnsi="Palatino Linotype"/>
                <w:color w:val="000000"/>
                <w:sz w:val="22"/>
                <w:szCs w:val="22"/>
              </w:rPr>
              <w:lastRenderedPageBreak/>
              <w:t>WWW.OSFEM.GOB.MX. ME QUEDA CLARO QUE NO SE PUEDE ENTREGAR FISICAMENTE AL OSFEM POR LA CONTINGENCIA SANITARIA, MAS SIN EMBARGO ESO NO LOS EXIME DE PROCESAR LA INFORMACIÓN EN EL ORGANISMO, POR LO QUE SOLICITO NUEVAMENTE SE ENTREGUE LO SOLICITADO CONFORME SE ENCUENTRE PROCESADA LA INFORMACIÓN” (Sic)</w:t>
            </w:r>
          </w:p>
        </w:tc>
      </w:tr>
      <w:tr w:rsidR="00E156FF" w14:paraId="60B729D2" w14:textId="77777777" w:rsidTr="00996FDE">
        <w:tc>
          <w:tcPr>
            <w:tcW w:w="4389" w:type="dxa"/>
          </w:tcPr>
          <w:p w14:paraId="0DA9948C" w14:textId="77777777" w:rsidR="00727F54" w:rsidRPr="00282156" w:rsidRDefault="00727F54" w:rsidP="00282156">
            <w:pPr>
              <w:jc w:val="both"/>
              <w:rPr>
                <w:rFonts w:ascii="Palatino Linotype" w:eastAsiaTheme="minorEastAsia" w:hAnsi="Palatino Linotype" w:cs="Arial"/>
                <w:b/>
                <w:bCs/>
                <w:sz w:val="22"/>
                <w:szCs w:val="22"/>
                <w:lang w:val="es-MX" w:eastAsia="es-ES"/>
              </w:rPr>
            </w:pPr>
            <w:r w:rsidRPr="00282156">
              <w:rPr>
                <w:rFonts w:ascii="Palatino Linotype" w:eastAsiaTheme="minorEastAsia" w:hAnsi="Palatino Linotype" w:cs="Arial"/>
                <w:b/>
                <w:bCs/>
                <w:sz w:val="22"/>
                <w:szCs w:val="22"/>
                <w:lang w:val="es-MX" w:eastAsia="es-ES"/>
              </w:rPr>
              <w:lastRenderedPageBreak/>
              <w:t>02085/INFOEM/IP/RR/2020</w:t>
            </w:r>
          </w:p>
          <w:p w14:paraId="1741645D" w14:textId="519CFC3D" w:rsidR="00E156FF" w:rsidRPr="00282156" w:rsidRDefault="00282156" w:rsidP="00282156">
            <w:pPr>
              <w:jc w:val="both"/>
              <w:rPr>
                <w:rFonts w:ascii="Palatino Linotype" w:hAnsi="Palatino Linotype"/>
                <w:sz w:val="22"/>
                <w:szCs w:val="22"/>
              </w:rPr>
            </w:pPr>
            <w:r w:rsidRPr="00282156">
              <w:rPr>
                <w:rFonts w:ascii="Palatino Linotype" w:eastAsia="MS Mincho" w:hAnsi="Palatino Linotype"/>
                <w:b/>
                <w:i/>
                <w:sz w:val="22"/>
                <w:szCs w:val="22"/>
              </w:rPr>
              <w:t>“</w:t>
            </w:r>
            <w:r w:rsidRPr="00282156">
              <w:rPr>
                <w:rFonts w:ascii="Palatino Linotype" w:hAnsi="Palatino Linotype"/>
                <w:color w:val="000000"/>
                <w:sz w:val="22"/>
                <w:szCs w:val="22"/>
              </w:rPr>
              <w:t xml:space="preserve">SE SOLICITARON LAS POLIZA CONTABLE, POLIZA CHEQUE, SOPORTE DOCUMENTAL DEBIENDO CONSIDERAR LA FACTURA O FACTURAS PAGADAS, RECIBOS DE HONORARIOS, NOMINA O CUALQUIER CONCEPTO PAGADO, DEL </w:t>
            </w:r>
            <w:r w:rsidRPr="00282156">
              <w:rPr>
                <w:rFonts w:ascii="Palatino Linotype" w:hAnsi="Palatino Linotype"/>
                <w:color w:val="000000"/>
                <w:sz w:val="22"/>
                <w:szCs w:val="22"/>
                <w:u w:val="single"/>
              </w:rPr>
              <w:t>MES DE MARZO DE 2020</w:t>
            </w:r>
            <w:r w:rsidRPr="00282156">
              <w:rPr>
                <w:rFonts w:ascii="Palatino Linotype" w:hAnsi="Palatino Linotype"/>
                <w:color w:val="000000"/>
                <w:sz w:val="22"/>
                <w:szCs w:val="22"/>
              </w:rPr>
              <w:t xml:space="preserve"> DEL ORGANISMO DE AGUA DE VALLE DE CHALCO SOLIDARIDAD</w:t>
            </w:r>
            <w:r w:rsidRPr="00282156">
              <w:rPr>
                <w:rFonts w:ascii="Palatino Linotype" w:hAnsi="Palatino Linotype"/>
                <w:sz w:val="22"/>
                <w:szCs w:val="22"/>
              </w:rPr>
              <w:t>” (Sic)</w:t>
            </w:r>
          </w:p>
        </w:tc>
        <w:tc>
          <w:tcPr>
            <w:tcW w:w="4390" w:type="dxa"/>
          </w:tcPr>
          <w:p w14:paraId="45B74C53" w14:textId="77777777" w:rsidR="00727F54" w:rsidRPr="00282156" w:rsidRDefault="00727F54" w:rsidP="00727F54">
            <w:pPr>
              <w:jc w:val="both"/>
              <w:rPr>
                <w:rFonts w:ascii="Palatino Linotype" w:eastAsiaTheme="minorEastAsia" w:hAnsi="Palatino Linotype" w:cs="Arial"/>
                <w:b/>
                <w:bCs/>
                <w:lang w:val="es-MX" w:eastAsia="es-ES"/>
              </w:rPr>
            </w:pPr>
            <w:r w:rsidRPr="00282156">
              <w:rPr>
                <w:rFonts w:ascii="Palatino Linotype" w:eastAsiaTheme="minorEastAsia" w:hAnsi="Palatino Linotype" w:cs="Arial"/>
                <w:b/>
                <w:bCs/>
                <w:lang w:val="es-MX" w:eastAsia="es-ES"/>
              </w:rPr>
              <w:t>02085/INFOEM/IP/RR/2020</w:t>
            </w:r>
          </w:p>
          <w:p w14:paraId="0C7ADE84" w14:textId="6DAA7D1F" w:rsidR="00E156FF" w:rsidRPr="00282156" w:rsidRDefault="00282156" w:rsidP="00282156">
            <w:pPr>
              <w:jc w:val="both"/>
              <w:rPr>
                <w:rFonts w:ascii="Palatino Linotype" w:hAnsi="Palatino Linotype"/>
                <w:sz w:val="22"/>
                <w:szCs w:val="22"/>
              </w:rPr>
            </w:pPr>
            <w:r w:rsidRPr="00282156">
              <w:rPr>
                <w:rFonts w:ascii="Palatino Linotype" w:hAnsi="Palatino Linotype"/>
                <w:color w:val="000000"/>
                <w:sz w:val="22"/>
                <w:szCs w:val="22"/>
              </w:rPr>
              <w:t xml:space="preserve">“CONSIDERO QUE EXISTE NEGATIVA EN LA ENTREGA DE LA INFORMACIÓN PORQUE SOLO RESPONDEN POR OFICIO QUE EL INFORME </w:t>
            </w:r>
            <w:r w:rsidRPr="00282156">
              <w:rPr>
                <w:rFonts w:ascii="Palatino Linotype" w:hAnsi="Palatino Linotype"/>
                <w:color w:val="000000"/>
                <w:sz w:val="22"/>
                <w:szCs w:val="22"/>
                <w:u w:val="single"/>
              </w:rPr>
              <w:t>DEL MES DE MARZO</w:t>
            </w:r>
            <w:r w:rsidRPr="00282156">
              <w:rPr>
                <w:rFonts w:ascii="Palatino Linotype" w:hAnsi="Palatino Linotype"/>
                <w:color w:val="000000"/>
                <w:sz w:val="22"/>
                <w:szCs w:val="22"/>
              </w:rPr>
              <w:t xml:space="preserve"> SE ENCUENTRA INTEGRÁNDOSE Y SE ENTREGARA ANTE EL ÓRGANO SUPERIOR DE FISCALIZACIÓN HASTA EL DÍA JUEVES 03 SEPTIEMBRE DE 2020 DERIVADO A LA SITUACIÓN CAUSADA POR EL COVID-19 ANEXO ACUERDO 006/2020 DE FECHA 29 DE MAYO DEL AÑO EN CURSO PARA SOPORTE Y LIGA WWW.OSFEM.GOB.MX</w:t>
            </w:r>
            <w:proofErr w:type="gramStart"/>
            <w:r w:rsidRPr="00282156">
              <w:rPr>
                <w:rFonts w:ascii="Palatino Linotype" w:hAnsi="Palatino Linotype"/>
                <w:color w:val="000000"/>
                <w:sz w:val="22"/>
                <w:szCs w:val="22"/>
              </w:rPr>
              <w:t>..</w:t>
            </w:r>
            <w:proofErr w:type="gramEnd"/>
            <w:r w:rsidRPr="00282156">
              <w:rPr>
                <w:rFonts w:ascii="Palatino Linotype" w:hAnsi="Palatino Linotype"/>
                <w:color w:val="000000"/>
                <w:sz w:val="22"/>
                <w:szCs w:val="22"/>
              </w:rPr>
              <w:t xml:space="preserve"> ME QUEDA CLARO QUE NO SE PUEDE ENTREGAR FISICAMENTE AL OSFEM POR LA CONTINGENCIA SANITARIA, MAS SIN EMBARGO ESO NO LOS EXIME DE PROCESAR LA INFORMACIÓN EN EL ORGANISMO, POR LO QUE SOLICITO NUEVAMENTE SE ENTREGUE LO SOLICITADO CONFORME SE </w:t>
            </w:r>
            <w:r w:rsidRPr="00282156">
              <w:rPr>
                <w:rFonts w:ascii="Palatino Linotype" w:hAnsi="Palatino Linotype"/>
                <w:color w:val="000000"/>
                <w:sz w:val="22"/>
                <w:szCs w:val="22"/>
              </w:rPr>
              <w:lastRenderedPageBreak/>
              <w:t>ENCUENTRE PROCESADA LA INFORMACIÓN” (Sic)</w:t>
            </w:r>
          </w:p>
        </w:tc>
      </w:tr>
      <w:tr w:rsidR="00727F54" w14:paraId="7954DE00" w14:textId="77777777" w:rsidTr="00996FDE">
        <w:tc>
          <w:tcPr>
            <w:tcW w:w="4389" w:type="dxa"/>
          </w:tcPr>
          <w:p w14:paraId="188EB459" w14:textId="77777777" w:rsidR="00727F54" w:rsidRPr="00282156" w:rsidRDefault="00727F54" w:rsidP="00282156">
            <w:pPr>
              <w:jc w:val="both"/>
              <w:rPr>
                <w:rFonts w:ascii="Palatino Linotype" w:eastAsiaTheme="minorEastAsia" w:hAnsi="Palatino Linotype" w:cs="Arial"/>
                <w:b/>
                <w:bCs/>
                <w:sz w:val="22"/>
                <w:szCs w:val="22"/>
                <w:lang w:val="es-MX" w:eastAsia="es-ES"/>
              </w:rPr>
            </w:pPr>
            <w:r w:rsidRPr="00282156">
              <w:rPr>
                <w:rFonts w:ascii="Palatino Linotype" w:eastAsiaTheme="minorEastAsia" w:hAnsi="Palatino Linotype" w:cs="Arial"/>
                <w:b/>
                <w:bCs/>
                <w:sz w:val="22"/>
                <w:szCs w:val="22"/>
                <w:lang w:val="es-MX" w:eastAsia="es-ES"/>
              </w:rPr>
              <w:lastRenderedPageBreak/>
              <w:t>02092/INFOEM/IP/RR/2020</w:t>
            </w:r>
          </w:p>
          <w:p w14:paraId="223DC971" w14:textId="3A0A5284" w:rsidR="00282156" w:rsidRPr="00282156" w:rsidRDefault="00282156" w:rsidP="00282156">
            <w:pPr>
              <w:jc w:val="both"/>
              <w:rPr>
                <w:rFonts w:ascii="Palatino Linotype" w:hAnsi="Palatino Linotype"/>
                <w:sz w:val="22"/>
                <w:szCs w:val="22"/>
              </w:rPr>
            </w:pPr>
            <w:r w:rsidRPr="00282156">
              <w:rPr>
                <w:rFonts w:ascii="Palatino Linotype" w:hAnsi="Palatino Linotype"/>
                <w:color w:val="000000"/>
                <w:sz w:val="22"/>
                <w:szCs w:val="22"/>
              </w:rPr>
              <w:t xml:space="preserve">“SE SOLICITARON LAS POLIZA CONTABLE, POLIZA CHEQUE, SOPORTE DOCUMENTAL DEBIENDO CONSIDERAR LA FACTURA O FACTURAS PAGADAS, RECIBOS DE HONORARIOS, NOMINA O CUALQUIER CONCEPTO PAGADO, DEL </w:t>
            </w:r>
            <w:r w:rsidRPr="00282156">
              <w:rPr>
                <w:rFonts w:ascii="Palatino Linotype" w:hAnsi="Palatino Linotype"/>
                <w:color w:val="000000"/>
                <w:sz w:val="22"/>
                <w:szCs w:val="22"/>
                <w:u w:val="single"/>
              </w:rPr>
              <w:t>MES DE ENERO DE 2020</w:t>
            </w:r>
            <w:r w:rsidRPr="00282156">
              <w:rPr>
                <w:rFonts w:ascii="Palatino Linotype" w:hAnsi="Palatino Linotype"/>
                <w:color w:val="000000"/>
                <w:sz w:val="22"/>
                <w:szCs w:val="22"/>
              </w:rPr>
              <w:t xml:space="preserve"> DEL ORGANISMO DE AGUA DE VALLE DE CHALCO SOLIDARIDAD” (Sic)</w:t>
            </w:r>
          </w:p>
          <w:p w14:paraId="661F7ED0" w14:textId="40EEE3F9" w:rsidR="00727F54" w:rsidRPr="00282156" w:rsidRDefault="00727F54" w:rsidP="00282156">
            <w:pPr>
              <w:jc w:val="both"/>
              <w:rPr>
                <w:rFonts w:ascii="Palatino Linotype" w:eastAsiaTheme="minorEastAsia" w:hAnsi="Palatino Linotype" w:cs="Arial"/>
                <w:b/>
                <w:bCs/>
                <w:sz w:val="22"/>
                <w:szCs w:val="22"/>
                <w:lang w:eastAsia="es-ES"/>
              </w:rPr>
            </w:pPr>
          </w:p>
        </w:tc>
        <w:tc>
          <w:tcPr>
            <w:tcW w:w="4390" w:type="dxa"/>
          </w:tcPr>
          <w:p w14:paraId="142A0D65" w14:textId="77777777" w:rsidR="00727F54" w:rsidRPr="00282156" w:rsidRDefault="00727F54" w:rsidP="00282156">
            <w:pPr>
              <w:jc w:val="both"/>
              <w:rPr>
                <w:rFonts w:ascii="Palatino Linotype" w:eastAsiaTheme="minorEastAsia" w:hAnsi="Palatino Linotype" w:cs="Arial"/>
                <w:b/>
                <w:bCs/>
                <w:sz w:val="22"/>
                <w:szCs w:val="22"/>
                <w:lang w:val="es-MX" w:eastAsia="es-ES"/>
              </w:rPr>
            </w:pPr>
            <w:r w:rsidRPr="00282156">
              <w:rPr>
                <w:rFonts w:ascii="Palatino Linotype" w:eastAsiaTheme="minorEastAsia" w:hAnsi="Palatino Linotype" w:cs="Arial"/>
                <w:b/>
                <w:bCs/>
                <w:sz w:val="22"/>
                <w:szCs w:val="22"/>
                <w:lang w:val="es-MX" w:eastAsia="es-ES"/>
              </w:rPr>
              <w:t>02092/INFOEM/IP/RR/2020</w:t>
            </w:r>
          </w:p>
          <w:p w14:paraId="6150F1B0" w14:textId="6BBA8AEB" w:rsidR="00727F54" w:rsidRPr="00282156" w:rsidRDefault="00282156" w:rsidP="00282156">
            <w:pPr>
              <w:jc w:val="both"/>
              <w:rPr>
                <w:rFonts w:ascii="Palatino Linotype" w:hAnsi="Palatino Linotype"/>
                <w:sz w:val="22"/>
                <w:szCs w:val="22"/>
              </w:rPr>
            </w:pPr>
            <w:r>
              <w:rPr>
                <w:rFonts w:ascii="Palatino Linotype" w:hAnsi="Palatino Linotype"/>
                <w:color w:val="000000"/>
                <w:sz w:val="22"/>
                <w:szCs w:val="22"/>
              </w:rPr>
              <w:t>“</w:t>
            </w:r>
            <w:r w:rsidRPr="00282156">
              <w:rPr>
                <w:rFonts w:ascii="Palatino Linotype" w:hAnsi="Palatino Linotype"/>
                <w:color w:val="000000"/>
                <w:sz w:val="22"/>
                <w:szCs w:val="22"/>
              </w:rPr>
              <w:t xml:space="preserve">CONSIDERO QUE EXISTE NEGATIVA EN LA ENTREGA DE LA INFORMACIÓN PORQUE SOLO RESPONDEN POR OFICIO QUE EL INFORME </w:t>
            </w:r>
            <w:r w:rsidRPr="00282156">
              <w:rPr>
                <w:rFonts w:ascii="Palatino Linotype" w:hAnsi="Palatino Linotype"/>
                <w:color w:val="000000"/>
                <w:sz w:val="22"/>
                <w:szCs w:val="22"/>
                <w:u w:val="single"/>
              </w:rPr>
              <w:t>DEL MES DE ENERO</w:t>
            </w:r>
            <w:r w:rsidRPr="00282156">
              <w:rPr>
                <w:rFonts w:ascii="Palatino Linotype" w:hAnsi="Palatino Linotype"/>
                <w:color w:val="000000"/>
                <w:sz w:val="22"/>
                <w:szCs w:val="22"/>
              </w:rPr>
              <w:t xml:space="preserve"> SE ENCUENTRA INTEGRÁNDOSE Y SE ENTREGARA ANTE EL ÓRGANO SUPERIOR DE FISCALIZACIÓN HASTA EL DÍA JUEVES 03 SEPTIEMBRE DE 2020 DERIVADO A LA SITUACIÓN CAUSADA POR EL COVID-19 ANEXO ACUERDO 006/2020 DE FECHA 29 DE MAYO DEL AÑO EN CURSO PARA SOPORTE Y LIGA WWW.OSFEM.GOB.MX. ME QUEDA CLARO QUE NO SE PUEDE ENTREGAR FISICAMENTE AL OSFEM POR LA CONTINGENCIA SANITARIA, MAS SIN EMBARGO ESO NO LOS EXIME DE PROCESAR LA INFORMACIÓN EN EL ORGANISMO, POR LO QUE SOLICITO NUEVAMENTE SE ENTREGUE LO SOLICITADO CONFORME SE ENCUENTRE PROCESADA LA INFORMACIÓN” (Sic)</w:t>
            </w:r>
          </w:p>
        </w:tc>
      </w:tr>
      <w:tr w:rsidR="00727F54" w14:paraId="4E96FFAB" w14:textId="77777777" w:rsidTr="00996FDE">
        <w:tc>
          <w:tcPr>
            <w:tcW w:w="4389" w:type="dxa"/>
          </w:tcPr>
          <w:p w14:paraId="6E703F7F" w14:textId="77777777" w:rsidR="00727F54" w:rsidRPr="00282156" w:rsidRDefault="00727F54" w:rsidP="00282156">
            <w:pPr>
              <w:jc w:val="both"/>
              <w:rPr>
                <w:rFonts w:ascii="Palatino Linotype" w:eastAsiaTheme="minorEastAsia" w:hAnsi="Palatino Linotype" w:cs="Arial"/>
                <w:b/>
                <w:bCs/>
                <w:sz w:val="22"/>
                <w:szCs w:val="22"/>
                <w:lang w:eastAsia="es-ES"/>
              </w:rPr>
            </w:pPr>
            <w:r w:rsidRPr="00282156">
              <w:rPr>
                <w:rFonts w:ascii="Palatino Linotype" w:eastAsiaTheme="minorEastAsia" w:hAnsi="Palatino Linotype" w:cs="Arial"/>
                <w:b/>
                <w:bCs/>
                <w:sz w:val="22"/>
                <w:szCs w:val="22"/>
                <w:lang w:eastAsia="es-ES"/>
              </w:rPr>
              <w:t>02093/INFOEM/IP/RR/2020</w:t>
            </w:r>
          </w:p>
          <w:p w14:paraId="69C6FBFE" w14:textId="1EE354CC" w:rsidR="00282156" w:rsidRPr="00282156" w:rsidRDefault="00282156" w:rsidP="00282156">
            <w:pPr>
              <w:jc w:val="both"/>
              <w:rPr>
                <w:rFonts w:ascii="Palatino Linotype" w:hAnsi="Palatino Linotype"/>
                <w:sz w:val="22"/>
                <w:szCs w:val="22"/>
              </w:rPr>
            </w:pPr>
            <w:r w:rsidRPr="00282156">
              <w:rPr>
                <w:rFonts w:ascii="Palatino Linotype" w:hAnsi="Palatino Linotype"/>
                <w:color w:val="000000"/>
                <w:sz w:val="22"/>
                <w:szCs w:val="22"/>
              </w:rPr>
              <w:t xml:space="preserve">“SE SOLICITO LA POLIZA CONTABLE, POLIZA CHEQUE, SOPORTE DOCUMENTAL DEBIENDO CONSIDERAR LA FACTURA O FACTURAS PAGADAS, RECIBOS DE HONORARIOS, NOMINA O CUALQUIER CONCEPTO PAGADO, </w:t>
            </w:r>
            <w:r w:rsidRPr="00282156">
              <w:rPr>
                <w:rFonts w:ascii="Palatino Linotype" w:hAnsi="Palatino Linotype"/>
                <w:color w:val="000000"/>
                <w:sz w:val="22"/>
                <w:szCs w:val="22"/>
              </w:rPr>
              <w:lastRenderedPageBreak/>
              <w:t xml:space="preserve">DEL </w:t>
            </w:r>
            <w:r w:rsidRPr="00282156">
              <w:rPr>
                <w:rFonts w:ascii="Palatino Linotype" w:hAnsi="Palatino Linotype"/>
                <w:color w:val="000000"/>
                <w:sz w:val="22"/>
                <w:szCs w:val="22"/>
                <w:u w:val="single"/>
              </w:rPr>
              <w:t>MES DE FEBRERO DE 2020</w:t>
            </w:r>
            <w:r w:rsidRPr="00282156">
              <w:rPr>
                <w:rFonts w:ascii="Palatino Linotype" w:hAnsi="Palatino Linotype"/>
                <w:color w:val="000000"/>
                <w:sz w:val="22"/>
                <w:szCs w:val="22"/>
              </w:rPr>
              <w:t xml:space="preserve"> DEL ORGANISMO DE AGUA DE VALLE DE CHALCO SOLIDARIDAD” (Sic)</w:t>
            </w:r>
          </w:p>
          <w:p w14:paraId="0602A3A5" w14:textId="74B8CE4D" w:rsidR="00282156" w:rsidRPr="00282156" w:rsidRDefault="00282156" w:rsidP="00727F54">
            <w:pPr>
              <w:jc w:val="both"/>
              <w:rPr>
                <w:rFonts w:ascii="Palatino Linotype" w:eastAsiaTheme="minorEastAsia" w:hAnsi="Palatino Linotype" w:cs="Arial"/>
                <w:b/>
                <w:bCs/>
                <w:lang w:eastAsia="es-ES"/>
              </w:rPr>
            </w:pPr>
          </w:p>
        </w:tc>
        <w:tc>
          <w:tcPr>
            <w:tcW w:w="4390" w:type="dxa"/>
          </w:tcPr>
          <w:p w14:paraId="1238E8D5" w14:textId="77777777" w:rsidR="00727F54" w:rsidRDefault="00727F54" w:rsidP="00727F54">
            <w:pPr>
              <w:spacing w:line="360" w:lineRule="auto"/>
              <w:ind w:right="616"/>
              <w:contextualSpacing/>
              <w:jc w:val="both"/>
              <w:rPr>
                <w:rFonts w:ascii="Palatino Linotype" w:eastAsiaTheme="minorEastAsia" w:hAnsi="Palatino Linotype" w:cs="Arial"/>
                <w:b/>
                <w:bCs/>
                <w:lang w:eastAsia="es-ES"/>
              </w:rPr>
            </w:pPr>
            <w:r>
              <w:rPr>
                <w:rFonts w:ascii="Palatino Linotype" w:eastAsiaTheme="minorEastAsia" w:hAnsi="Palatino Linotype" w:cs="Arial"/>
                <w:b/>
                <w:bCs/>
                <w:lang w:eastAsia="es-ES"/>
              </w:rPr>
              <w:lastRenderedPageBreak/>
              <w:t>02093</w:t>
            </w:r>
            <w:r w:rsidRPr="00E11647">
              <w:rPr>
                <w:rFonts w:ascii="Palatino Linotype" w:eastAsiaTheme="minorEastAsia" w:hAnsi="Palatino Linotype" w:cs="Arial"/>
                <w:b/>
                <w:bCs/>
                <w:lang w:eastAsia="es-ES"/>
              </w:rPr>
              <w:t>/INFOEM/IP/RR/2020</w:t>
            </w:r>
          </w:p>
          <w:p w14:paraId="2E4CAD09" w14:textId="548B3206" w:rsidR="00282156" w:rsidRPr="00282156" w:rsidRDefault="00282156" w:rsidP="00282156">
            <w:pPr>
              <w:jc w:val="both"/>
              <w:rPr>
                <w:rFonts w:ascii="Palatino Linotype" w:hAnsi="Palatino Linotype"/>
                <w:sz w:val="22"/>
                <w:szCs w:val="22"/>
              </w:rPr>
            </w:pPr>
            <w:r w:rsidRPr="00282156">
              <w:rPr>
                <w:rFonts w:ascii="Palatino Linotype" w:hAnsi="Palatino Linotype"/>
                <w:color w:val="000000"/>
                <w:sz w:val="22"/>
                <w:szCs w:val="22"/>
              </w:rPr>
              <w:t xml:space="preserve">“CONSIDERO QUE EXISTE NEGATIVA EN LA ENTREGA DE LA INFORMACIÓN PORQUE SOLO RESPONDEN POR OFICIO QUE EL INFORME </w:t>
            </w:r>
            <w:r w:rsidRPr="00282156">
              <w:rPr>
                <w:rFonts w:ascii="Palatino Linotype" w:hAnsi="Palatino Linotype"/>
                <w:color w:val="000000"/>
                <w:sz w:val="22"/>
                <w:szCs w:val="22"/>
                <w:u w:val="single"/>
              </w:rPr>
              <w:t>DEL MES DE FEBRERO</w:t>
            </w:r>
            <w:r w:rsidRPr="00282156">
              <w:rPr>
                <w:rFonts w:ascii="Palatino Linotype" w:hAnsi="Palatino Linotype"/>
                <w:color w:val="000000"/>
                <w:sz w:val="22"/>
                <w:szCs w:val="22"/>
              </w:rPr>
              <w:t xml:space="preserve"> SE ENCUENTRA INTEGRÁNDOSE Y SE </w:t>
            </w:r>
            <w:r w:rsidRPr="00282156">
              <w:rPr>
                <w:rFonts w:ascii="Palatino Linotype" w:hAnsi="Palatino Linotype"/>
                <w:color w:val="000000"/>
                <w:sz w:val="22"/>
                <w:szCs w:val="22"/>
              </w:rPr>
              <w:lastRenderedPageBreak/>
              <w:t>ENTREGARA ANTE EL ÓRGANO SUPERIOR DE FISCALIZACIÓN HASTA EL DÍA JUEVES 03 SEPTIEMBRE DE 2020 DERIVADO A LA SITUACIÓN CAUSADA POR EL COVID-19 ANEXO ACUERDO 006/2020 DE FECHA 29 DE MAYO DEL AÑO EN CURSO PARA SOPORTE Y LIGA WWW.OSFEM.GOB.MX. ME QUEDA CLARO QUE NO SE PUEDE ENTREGAR FISICAMENTE AL OSFEM POR LA CONTINGENCIA SANITARIA, MAS SIN EMBARGO ESO NO LOS EXIME DE PROCESAR LA INFORMACIÓN EN EL ORGANISMO, POR LO QUE SOLICITO NUEVAMENTE SE ENTREGUE LO SOLICITADO CONFORME SE ENCUENTRE PROCESADA LA INFORMACIÓN” (Sic)</w:t>
            </w:r>
          </w:p>
        </w:tc>
      </w:tr>
    </w:tbl>
    <w:p w14:paraId="1DFDAA2C" w14:textId="77777777" w:rsidR="00E156FF" w:rsidRPr="00E156FF" w:rsidRDefault="00E156FF" w:rsidP="00E156FF">
      <w:pPr>
        <w:pStyle w:val="Prrafodelista"/>
        <w:spacing w:line="360" w:lineRule="auto"/>
        <w:ind w:left="0"/>
        <w:jc w:val="both"/>
        <w:rPr>
          <w:rFonts w:ascii="Palatino Linotype" w:eastAsiaTheme="majorEastAsia" w:hAnsi="Palatino Linotype" w:cstheme="majorBidi"/>
          <w:b/>
          <w:lang w:val="es-ES"/>
        </w:rPr>
      </w:pPr>
    </w:p>
    <w:p w14:paraId="36B5F0FA" w14:textId="77777777" w:rsidR="00E156FF" w:rsidRPr="00E156FF" w:rsidRDefault="00E156FF" w:rsidP="00E156FF">
      <w:pPr>
        <w:pStyle w:val="Prrafodelista"/>
        <w:rPr>
          <w:rFonts w:ascii="Palatino Linotype" w:eastAsiaTheme="majorEastAsia" w:hAnsi="Palatino Linotype" w:cstheme="majorBidi"/>
          <w:b/>
          <w:lang w:val="es-ES"/>
        </w:rPr>
      </w:pPr>
    </w:p>
    <w:bookmarkEnd w:id="1"/>
    <w:bookmarkEnd w:id="2"/>
    <w:bookmarkEnd w:id="3"/>
    <w:bookmarkEnd w:id="4"/>
    <w:bookmarkEnd w:id="5"/>
    <w:bookmarkEnd w:id="6"/>
    <w:bookmarkEnd w:id="7"/>
    <w:bookmarkEnd w:id="8"/>
    <w:bookmarkEnd w:id="9"/>
    <w:bookmarkEnd w:id="10"/>
    <w:bookmarkEnd w:id="11"/>
    <w:bookmarkEnd w:id="12"/>
    <w:p w14:paraId="43962A55" w14:textId="2AA7AAA4" w:rsidR="00E75C54" w:rsidRPr="00933EF8" w:rsidRDefault="00E75C54" w:rsidP="00933EF8">
      <w:pPr>
        <w:pStyle w:val="Prrafodelista"/>
        <w:numPr>
          <w:ilvl w:val="0"/>
          <w:numId w:val="1"/>
        </w:numPr>
        <w:spacing w:line="360" w:lineRule="auto"/>
        <w:ind w:left="0" w:firstLine="0"/>
        <w:jc w:val="both"/>
        <w:rPr>
          <w:rFonts w:ascii="Palatino Linotype" w:hAnsi="Palatino Linotype" w:cs="Arial"/>
          <w:bCs/>
        </w:rPr>
      </w:pPr>
      <w:r w:rsidRPr="00E156FF">
        <w:rPr>
          <w:rFonts w:ascii="Palatino Linotype" w:hAnsi="Palatino Linotype" w:cs="Arial"/>
          <w:bCs/>
        </w:rPr>
        <w:t>Asimismo</w:t>
      </w:r>
      <w:r w:rsidR="00BF7CFC" w:rsidRPr="00E156FF">
        <w:rPr>
          <w:rFonts w:ascii="Palatino Linotype" w:hAnsi="Palatino Linotype" w:cs="Arial"/>
          <w:bCs/>
        </w:rPr>
        <w:t>,</w:t>
      </w:r>
      <w:r w:rsidRPr="00E156FF">
        <w:rPr>
          <w:rFonts w:ascii="Palatino Linotype" w:hAnsi="Palatino Linotype" w:cs="Arial"/>
          <w:bCs/>
        </w:rPr>
        <w:t xml:space="preserve"> con fundamento en lo dispuesto por el </w:t>
      </w:r>
      <w:r w:rsidRPr="00E156FF">
        <w:rPr>
          <w:rFonts w:ascii="Palatino Linotype" w:eastAsia="Calibri" w:hAnsi="Palatino Linotype" w:cs="Arial"/>
        </w:rPr>
        <w:t xml:space="preserve">artículo 185 fracción I de la </w:t>
      </w:r>
      <w:r w:rsidRPr="00E156FF">
        <w:rPr>
          <w:rFonts w:ascii="Palatino Linotype" w:eastAsia="Calibri" w:hAnsi="Palatino Linotype" w:cs="Arial"/>
          <w:b/>
        </w:rPr>
        <w:t>Ley de Transparencia y Acceso a la Información Pública del Estado de México y Municipios,</w:t>
      </w:r>
      <w:r w:rsidRPr="00E156FF">
        <w:rPr>
          <w:rFonts w:ascii="Palatino Linotype" w:hAnsi="Palatino Linotype" w:cs="Arial"/>
        </w:rPr>
        <w:t xml:space="preserve"> el </w:t>
      </w:r>
      <w:r w:rsidRPr="00E156FF">
        <w:rPr>
          <w:rFonts w:ascii="Palatino Linotype" w:eastAsia="Times New Roman" w:hAnsi="Palatino Linotype" w:cs="Arial"/>
        </w:rPr>
        <w:t xml:space="preserve">recurso de revisión con número </w:t>
      </w:r>
      <w:r w:rsidR="00BF7CFC" w:rsidRPr="00E156FF">
        <w:rPr>
          <w:rFonts w:ascii="Palatino Linotype" w:hAnsi="Palatino Linotype" w:cs="Arial"/>
          <w:b/>
          <w:bCs/>
          <w:lang w:val="es-MX"/>
        </w:rPr>
        <w:t>0</w:t>
      </w:r>
      <w:r w:rsidR="00933EF8">
        <w:rPr>
          <w:rFonts w:ascii="Palatino Linotype" w:hAnsi="Palatino Linotype" w:cs="Arial"/>
          <w:b/>
          <w:bCs/>
          <w:lang w:val="es-MX"/>
        </w:rPr>
        <w:t>2083</w:t>
      </w:r>
      <w:r w:rsidR="00BF7CFC" w:rsidRPr="00933EF8">
        <w:rPr>
          <w:rFonts w:ascii="Palatino Linotype" w:hAnsi="Palatino Linotype" w:cs="Arial"/>
          <w:b/>
          <w:bCs/>
          <w:lang w:val="es-MX"/>
        </w:rPr>
        <w:t>/INFOEM/IP/RR/2020</w:t>
      </w:r>
      <w:r w:rsidRPr="00933EF8">
        <w:rPr>
          <w:rFonts w:ascii="Palatino Linotype" w:eastAsia="Times New Roman" w:hAnsi="Palatino Linotype" w:cs="Arial"/>
          <w:b/>
        </w:rPr>
        <w:t xml:space="preserve">, </w:t>
      </w:r>
      <w:r w:rsidRPr="00933EF8">
        <w:rPr>
          <w:rFonts w:ascii="Palatino Linotype" w:eastAsia="Times New Roman" w:hAnsi="Palatino Linotype" w:cs="Arial"/>
        </w:rPr>
        <w:t>fue turnado</w:t>
      </w:r>
      <w:r w:rsidRPr="00933EF8">
        <w:rPr>
          <w:rFonts w:ascii="Palatino Linotype" w:eastAsia="Calibri" w:hAnsi="Palatino Linotype" w:cs="Arial"/>
          <w:b/>
        </w:rPr>
        <w:t xml:space="preserve"> </w:t>
      </w:r>
      <w:r w:rsidRPr="00933EF8">
        <w:rPr>
          <w:rFonts w:ascii="Palatino Linotype" w:eastAsia="Times New Roman" w:hAnsi="Palatino Linotype" w:cs="Arial"/>
        </w:rPr>
        <w:t xml:space="preserve">al </w:t>
      </w:r>
      <w:r w:rsidRPr="00933EF8">
        <w:rPr>
          <w:rFonts w:ascii="Palatino Linotype" w:eastAsia="Times New Roman" w:hAnsi="Palatino Linotype" w:cs="Arial"/>
          <w:b/>
        </w:rPr>
        <w:t xml:space="preserve">Comisionado José Guadalupe Luna Hernández </w:t>
      </w:r>
      <w:r w:rsidRPr="00933EF8">
        <w:rPr>
          <w:rFonts w:ascii="Palatino Linotype" w:eastAsia="Times New Roman" w:hAnsi="Palatino Linotype" w:cs="Arial"/>
        </w:rPr>
        <w:t xml:space="preserve">con el objeto de su análisis, posteriormente el Pleno </w:t>
      </w:r>
      <w:r w:rsidRPr="00933EF8">
        <w:rPr>
          <w:rFonts w:ascii="Palatino Linotype" w:eastAsia="MS Mincho" w:hAnsi="Palatino Linotype" w:cs="Arial"/>
        </w:rPr>
        <w:t>de este Órgano Autónomo, en la</w:t>
      </w:r>
      <w:r w:rsidRPr="00933EF8">
        <w:rPr>
          <w:rFonts w:ascii="Palatino Linotype" w:eastAsia="MS Mincho" w:hAnsi="Palatino Linotype" w:cs="Arial"/>
          <w:b/>
        </w:rPr>
        <w:t xml:space="preserve"> </w:t>
      </w:r>
      <w:r w:rsidR="009420CD" w:rsidRPr="002F4ABF">
        <w:rPr>
          <w:rFonts w:ascii="Palatino Linotype" w:eastAsia="MS Mincho" w:hAnsi="Palatino Linotype" w:cs="Arial"/>
          <w:b/>
        </w:rPr>
        <w:t>Décimo Sexta</w:t>
      </w:r>
      <w:r w:rsidR="00E156FF" w:rsidRPr="002F4ABF">
        <w:rPr>
          <w:rFonts w:ascii="Palatino Linotype" w:eastAsia="MS Mincho" w:hAnsi="Palatino Linotype" w:cs="Arial"/>
          <w:b/>
        </w:rPr>
        <w:t xml:space="preserve"> </w:t>
      </w:r>
      <w:r w:rsidRPr="002F4ABF">
        <w:rPr>
          <w:rFonts w:ascii="Palatino Linotype" w:eastAsia="MS Mincho" w:hAnsi="Palatino Linotype" w:cs="Arial"/>
          <w:b/>
        </w:rPr>
        <w:t xml:space="preserve">Sesión Ordinaria </w:t>
      </w:r>
      <w:r w:rsidRPr="002F4ABF">
        <w:rPr>
          <w:rFonts w:ascii="Palatino Linotype" w:eastAsia="MS Mincho" w:hAnsi="Palatino Linotype" w:cs="Arial"/>
        </w:rPr>
        <w:t>de</w:t>
      </w:r>
      <w:r w:rsidR="001B2466" w:rsidRPr="002F4ABF">
        <w:rPr>
          <w:rFonts w:ascii="Palatino Linotype" w:eastAsia="MS Mincho" w:hAnsi="Palatino Linotype" w:cs="Arial"/>
        </w:rPr>
        <w:t>l</w:t>
      </w:r>
      <w:r w:rsidRPr="002F4ABF">
        <w:rPr>
          <w:rFonts w:ascii="Palatino Linotype" w:eastAsia="MS Mincho" w:hAnsi="Palatino Linotype" w:cs="Arial"/>
          <w:b/>
        </w:rPr>
        <w:t xml:space="preserve"> </w:t>
      </w:r>
      <w:r w:rsidR="009420CD">
        <w:rPr>
          <w:rFonts w:ascii="Palatino Linotype" w:eastAsia="MS Mincho" w:hAnsi="Palatino Linotype" w:cs="Arial"/>
          <w:b/>
        </w:rPr>
        <w:t>dos (2) de septiembre de dos mil veinte</w:t>
      </w:r>
      <w:r w:rsidR="005B4EAC" w:rsidRPr="00933EF8">
        <w:rPr>
          <w:rFonts w:ascii="Palatino Linotype" w:eastAsia="MS Mincho" w:hAnsi="Palatino Linotype" w:cs="Arial"/>
        </w:rPr>
        <w:t>,</w:t>
      </w:r>
      <w:r w:rsidRPr="00933EF8">
        <w:rPr>
          <w:rFonts w:ascii="Palatino Linotype" w:eastAsia="MS Mincho" w:hAnsi="Palatino Linotype" w:cs="Arial"/>
        </w:rPr>
        <w:t xml:space="preserve"> ordenó la acumulación de</w:t>
      </w:r>
      <w:r w:rsidR="00E156FF" w:rsidRPr="00933EF8">
        <w:rPr>
          <w:rFonts w:ascii="Palatino Linotype" w:eastAsia="MS Mincho" w:hAnsi="Palatino Linotype" w:cs="Arial"/>
        </w:rPr>
        <w:t xml:space="preserve"> </w:t>
      </w:r>
      <w:r w:rsidRPr="00933EF8">
        <w:rPr>
          <w:rFonts w:ascii="Palatino Linotype" w:eastAsia="MS Mincho" w:hAnsi="Palatino Linotype" w:cs="Arial"/>
        </w:rPr>
        <w:t>l</w:t>
      </w:r>
      <w:r w:rsidR="00E156FF" w:rsidRPr="00933EF8">
        <w:rPr>
          <w:rFonts w:ascii="Palatino Linotype" w:eastAsia="MS Mincho" w:hAnsi="Palatino Linotype" w:cs="Arial"/>
        </w:rPr>
        <w:t>os</w:t>
      </w:r>
      <w:r w:rsidRPr="00933EF8">
        <w:rPr>
          <w:rFonts w:ascii="Palatino Linotype" w:eastAsia="MS Mincho" w:hAnsi="Palatino Linotype" w:cs="Arial"/>
        </w:rPr>
        <w:t xml:space="preserve"> </w:t>
      </w:r>
      <w:r w:rsidRPr="00933EF8">
        <w:rPr>
          <w:rFonts w:ascii="Palatino Linotype" w:eastAsia="Times New Roman" w:hAnsi="Palatino Linotype" w:cs="Arial"/>
        </w:rPr>
        <w:t>recurso</w:t>
      </w:r>
      <w:r w:rsidR="00E156FF" w:rsidRPr="00933EF8">
        <w:rPr>
          <w:rFonts w:ascii="Palatino Linotype" w:eastAsia="Times New Roman" w:hAnsi="Palatino Linotype" w:cs="Arial"/>
        </w:rPr>
        <w:t>s</w:t>
      </w:r>
      <w:r w:rsidRPr="00933EF8">
        <w:rPr>
          <w:rFonts w:ascii="Palatino Linotype" w:eastAsia="Times New Roman" w:hAnsi="Palatino Linotype" w:cs="Arial"/>
        </w:rPr>
        <w:t xml:space="preserve"> de revisión </w:t>
      </w:r>
      <w:r w:rsidR="00933EF8">
        <w:rPr>
          <w:rFonts w:ascii="Palatino Linotype" w:hAnsi="Palatino Linotype" w:cs="Arial"/>
          <w:b/>
          <w:bCs/>
          <w:lang w:val="es-MX"/>
        </w:rPr>
        <w:t>02084</w:t>
      </w:r>
      <w:r w:rsidR="00E156FF" w:rsidRPr="00933EF8">
        <w:rPr>
          <w:rFonts w:ascii="Palatino Linotype" w:hAnsi="Palatino Linotype" w:cs="Arial"/>
          <w:b/>
          <w:bCs/>
          <w:lang w:val="es-MX"/>
        </w:rPr>
        <w:t>/INFOEM/IP/RR/2020</w:t>
      </w:r>
      <w:r w:rsidR="00933EF8">
        <w:rPr>
          <w:rFonts w:ascii="Palatino Linotype" w:hAnsi="Palatino Linotype" w:cs="Arial"/>
          <w:b/>
          <w:bCs/>
          <w:lang w:val="es-MX"/>
        </w:rPr>
        <w:t xml:space="preserve">, </w:t>
      </w:r>
      <w:r w:rsidR="00EF23BC">
        <w:rPr>
          <w:rFonts w:ascii="Palatino Linotype" w:hAnsi="Palatino Linotype" w:cs="Arial"/>
          <w:b/>
          <w:bCs/>
          <w:lang w:val="es-MX"/>
        </w:rPr>
        <w:t>02085</w:t>
      </w:r>
      <w:r w:rsidR="00933EF8" w:rsidRPr="00933EF8">
        <w:rPr>
          <w:rFonts w:ascii="Palatino Linotype" w:hAnsi="Palatino Linotype" w:cs="Arial"/>
          <w:b/>
          <w:bCs/>
          <w:lang w:val="es-MX"/>
        </w:rPr>
        <w:t>/INFOEM/IP/RR/2020</w:t>
      </w:r>
      <w:r w:rsidR="00EF23BC">
        <w:rPr>
          <w:rFonts w:ascii="Palatino Linotype" w:hAnsi="Palatino Linotype" w:cs="Arial"/>
          <w:b/>
          <w:bCs/>
          <w:lang w:val="es-MX"/>
        </w:rPr>
        <w:t>, 02092</w:t>
      </w:r>
      <w:r w:rsidR="00EF23BC" w:rsidRPr="00933EF8">
        <w:rPr>
          <w:rFonts w:ascii="Palatino Linotype" w:hAnsi="Palatino Linotype" w:cs="Arial"/>
          <w:b/>
          <w:bCs/>
          <w:lang w:val="es-MX"/>
        </w:rPr>
        <w:t xml:space="preserve">/INFOEM/IP/RR/2020 </w:t>
      </w:r>
      <w:r w:rsidR="00933EF8" w:rsidRPr="00933EF8">
        <w:rPr>
          <w:rFonts w:ascii="Palatino Linotype" w:hAnsi="Palatino Linotype" w:cs="Arial"/>
          <w:b/>
          <w:bCs/>
          <w:lang w:val="es-MX"/>
        </w:rPr>
        <w:t xml:space="preserve"> </w:t>
      </w:r>
      <w:r w:rsidR="00E156FF" w:rsidRPr="00933EF8">
        <w:rPr>
          <w:rFonts w:ascii="Palatino Linotype" w:hAnsi="Palatino Linotype" w:cs="Arial"/>
          <w:b/>
          <w:bCs/>
          <w:lang w:val="es-MX"/>
        </w:rPr>
        <w:t xml:space="preserve"> y </w:t>
      </w:r>
      <w:r w:rsidR="00EF23BC">
        <w:rPr>
          <w:rFonts w:ascii="Palatino Linotype" w:hAnsi="Palatino Linotype" w:cs="Arial"/>
          <w:b/>
          <w:bCs/>
          <w:lang w:val="es-MX"/>
        </w:rPr>
        <w:t>02093</w:t>
      </w:r>
      <w:r w:rsidR="00EF23BC" w:rsidRPr="00933EF8">
        <w:rPr>
          <w:rFonts w:ascii="Palatino Linotype" w:hAnsi="Palatino Linotype" w:cs="Arial"/>
          <w:b/>
          <w:bCs/>
          <w:lang w:val="es-MX"/>
        </w:rPr>
        <w:t>/INFOEM/IP/RR/2020</w:t>
      </w:r>
      <w:r w:rsidRPr="00933EF8">
        <w:rPr>
          <w:rFonts w:ascii="Palatino Linotype" w:eastAsia="Times New Roman" w:hAnsi="Palatino Linotype" w:cs="Arial"/>
          <w:b/>
        </w:rPr>
        <w:t xml:space="preserve">;  </w:t>
      </w:r>
      <w:r w:rsidRPr="00933EF8">
        <w:rPr>
          <w:rFonts w:ascii="Palatino Linotype" w:eastAsia="MS Mincho" w:hAnsi="Palatino Linotype" w:cs="Arial"/>
        </w:rPr>
        <w:t xml:space="preserve">a efecto de que ésta Ponencia formulara y presentara </w:t>
      </w:r>
      <w:r w:rsidRPr="00933EF8">
        <w:rPr>
          <w:rFonts w:ascii="Palatino Linotype" w:eastAsia="MS Mincho" w:hAnsi="Palatino Linotype" w:cs="Arial"/>
        </w:rPr>
        <w:lastRenderedPageBreak/>
        <w:t>el proyecto de resolución correspondiente</w:t>
      </w:r>
      <w:r w:rsidRPr="00933EF8">
        <w:rPr>
          <w:rFonts w:ascii="Palatino Linotype" w:eastAsia="Times New Roman" w:hAnsi="Palatino Linotype" w:cs="Arial"/>
        </w:rPr>
        <w:t xml:space="preserve"> de conformidad con el numeral ONCE incisos b) y c) de los </w:t>
      </w:r>
      <w:r w:rsidRPr="00933EF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E37C59">
        <w:rPr>
          <w:i/>
          <w:vertAlign w:val="superscript"/>
        </w:rPr>
        <w:footnoteReference w:id="1"/>
      </w:r>
      <w:r w:rsidRPr="00933EF8">
        <w:rPr>
          <w:rFonts w:ascii="Palatino Linotype" w:eastAsia="Times New Roman" w:hAnsi="Palatino Linotype" w:cs="Arial"/>
        </w:rPr>
        <w:t>, que señala:</w:t>
      </w:r>
    </w:p>
    <w:p w14:paraId="1E35D45B" w14:textId="77777777" w:rsidR="00E37C59" w:rsidRPr="00E37C59" w:rsidRDefault="00E37C59" w:rsidP="00E37C59">
      <w:pPr>
        <w:pStyle w:val="Prrafodelista"/>
        <w:spacing w:line="360" w:lineRule="auto"/>
        <w:ind w:left="0"/>
        <w:jc w:val="both"/>
        <w:rPr>
          <w:rFonts w:ascii="Palatino Linotype" w:eastAsia="Times New Roman" w:hAnsi="Palatino Linotype" w:cs="Arial"/>
        </w:rPr>
      </w:pPr>
    </w:p>
    <w:p w14:paraId="72E2C502" w14:textId="77777777" w:rsidR="00E75C54" w:rsidRPr="00E37C59" w:rsidRDefault="00E75C54" w:rsidP="00E37C59">
      <w:pPr>
        <w:autoSpaceDE w:val="0"/>
        <w:autoSpaceDN w:val="0"/>
        <w:adjustRightInd w:val="0"/>
        <w:spacing w:line="360" w:lineRule="auto"/>
        <w:ind w:left="567" w:right="567"/>
        <w:contextualSpacing/>
        <w:jc w:val="both"/>
        <w:rPr>
          <w:rFonts w:ascii="Palatino Linotype" w:hAnsi="Palatino Linotype" w:cs="Arial"/>
          <w:i/>
        </w:rPr>
      </w:pPr>
      <w:r w:rsidRPr="00E37C59">
        <w:rPr>
          <w:rFonts w:ascii="Palatino Linotype" w:hAnsi="Palatino Linotype" w:cs="Arial"/>
          <w:b/>
          <w:i/>
        </w:rPr>
        <w:t>ONCE.</w:t>
      </w:r>
      <w:r w:rsidRPr="00E37C59">
        <w:rPr>
          <w:rFonts w:ascii="Palatino Linotype"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00ACDE88" w14:textId="77777777" w:rsidR="00E75C54" w:rsidRPr="00E37C59" w:rsidRDefault="00E75C54" w:rsidP="00E37C59">
      <w:pPr>
        <w:autoSpaceDE w:val="0"/>
        <w:autoSpaceDN w:val="0"/>
        <w:adjustRightInd w:val="0"/>
        <w:spacing w:line="360" w:lineRule="auto"/>
        <w:ind w:left="567" w:right="567"/>
        <w:contextualSpacing/>
        <w:jc w:val="both"/>
        <w:rPr>
          <w:rFonts w:ascii="Palatino Linotype" w:hAnsi="Palatino Linotype" w:cs="Arial"/>
          <w:i/>
        </w:rPr>
      </w:pPr>
      <w:r w:rsidRPr="00E37C59">
        <w:rPr>
          <w:rFonts w:ascii="Palatino Linotype" w:hAnsi="Palatino Linotype" w:cs="Arial"/>
          <w:i/>
        </w:rPr>
        <w:t>…</w:t>
      </w:r>
    </w:p>
    <w:p w14:paraId="02E1C42D" w14:textId="77777777" w:rsidR="00E75C54" w:rsidRPr="00E37C59" w:rsidRDefault="00E75C54" w:rsidP="00E37C59">
      <w:pPr>
        <w:spacing w:line="360" w:lineRule="auto"/>
        <w:ind w:left="567" w:right="567"/>
        <w:jc w:val="both"/>
        <w:rPr>
          <w:rFonts w:ascii="Palatino Linotype" w:hAnsi="Palatino Linotype"/>
          <w:i/>
          <w:color w:val="000000"/>
        </w:rPr>
      </w:pPr>
      <w:r w:rsidRPr="00E37C59">
        <w:rPr>
          <w:rFonts w:ascii="Palatino Linotype" w:hAnsi="Palatino Linotype"/>
          <w:i/>
          <w:color w:val="000000"/>
        </w:rPr>
        <w:t>b) Las partes o los actos impugnados sean iguales</w:t>
      </w:r>
    </w:p>
    <w:p w14:paraId="2A2FB1BD" w14:textId="77777777" w:rsidR="00E75C54" w:rsidRPr="00E37C59" w:rsidRDefault="00E75C54" w:rsidP="00E37C59">
      <w:pPr>
        <w:autoSpaceDE w:val="0"/>
        <w:autoSpaceDN w:val="0"/>
        <w:adjustRightInd w:val="0"/>
        <w:spacing w:line="360" w:lineRule="auto"/>
        <w:ind w:left="567" w:right="567"/>
        <w:contextualSpacing/>
        <w:jc w:val="both"/>
        <w:rPr>
          <w:rFonts w:ascii="Palatino Linotype" w:hAnsi="Palatino Linotype" w:cs="Arial"/>
          <w:i/>
        </w:rPr>
      </w:pPr>
      <w:r w:rsidRPr="00E37C59">
        <w:rPr>
          <w:rFonts w:ascii="Palatino Linotype" w:hAnsi="Palatino Linotype" w:cs="Arial"/>
          <w:i/>
        </w:rPr>
        <w:t>c) Cuando se trate del mismo solicitante, el mismo SUJETO OBLIGADO, aunque se trate de solicitudes diversas;</w:t>
      </w:r>
    </w:p>
    <w:p w14:paraId="2536A916" w14:textId="7CBF7B80" w:rsidR="00E37C59" w:rsidRDefault="00E75C54" w:rsidP="00E37C59">
      <w:pPr>
        <w:autoSpaceDE w:val="0"/>
        <w:autoSpaceDN w:val="0"/>
        <w:adjustRightInd w:val="0"/>
        <w:spacing w:line="360" w:lineRule="auto"/>
        <w:ind w:left="567" w:right="567"/>
        <w:contextualSpacing/>
        <w:jc w:val="both"/>
        <w:rPr>
          <w:rFonts w:ascii="Palatino Linotype" w:hAnsi="Palatino Linotype" w:cs="Arial"/>
          <w:i/>
        </w:rPr>
      </w:pPr>
      <w:r w:rsidRPr="00E37C59">
        <w:rPr>
          <w:rFonts w:ascii="Palatino Linotype" w:hAnsi="Palatino Linotype" w:cs="Arial"/>
          <w:i/>
        </w:rPr>
        <w:t>(…)</w:t>
      </w:r>
    </w:p>
    <w:p w14:paraId="4122C74B" w14:textId="3FA70351" w:rsidR="00E156FF" w:rsidRDefault="00E156FF" w:rsidP="00E156FF">
      <w:pPr>
        <w:pStyle w:val="Prrafodelista"/>
        <w:spacing w:line="360" w:lineRule="auto"/>
        <w:ind w:left="0"/>
        <w:jc w:val="both"/>
        <w:rPr>
          <w:rFonts w:ascii="Palatino Linotype" w:hAnsi="Palatino Linotype"/>
        </w:rPr>
      </w:pPr>
    </w:p>
    <w:p w14:paraId="798C704D" w14:textId="4FA56D3A" w:rsidR="00E75C54" w:rsidRDefault="00E75C54" w:rsidP="00E37C59">
      <w:pPr>
        <w:pStyle w:val="Prrafodelista"/>
        <w:numPr>
          <w:ilvl w:val="0"/>
          <w:numId w:val="1"/>
        </w:numPr>
        <w:spacing w:line="360" w:lineRule="auto"/>
        <w:ind w:left="0" w:firstLine="0"/>
        <w:jc w:val="both"/>
        <w:rPr>
          <w:rFonts w:ascii="Palatino Linotype" w:hAnsi="Palatino Linotype"/>
        </w:rPr>
      </w:pPr>
      <w:r w:rsidRPr="00E37C59">
        <w:rPr>
          <w:rFonts w:ascii="Palatino Linotype" w:hAnsi="Palatino Linotype"/>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E37C59">
        <w:rPr>
          <w:rFonts w:ascii="Palatino Linotype" w:hAnsi="Palatino Linotype"/>
        </w:rPr>
        <w:lastRenderedPageBreak/>
        <w:t>Transparencia y Acceso a la Información Pública del Estado de México y Municipios en vigor, que a la letra señalan:</w:t>
      </w:r>
    </w:p>
    <w:p w14:paraId="185C2449" w14:textId="77777777" w:rsidR="00E37C59" w:rsidRPr="00E37C59" w:rsidRDefault="00E37C59" w:rsidP="00E37C59">
      <w:pPr>
        <w:pStyle w:val="Prrafodelista"/>
        <w:spacing w:line="360" w:lineRule="auto"/>
        <w:ind w:left="0"/>
        <w:jc w:val="both"/>
        <w:rPr>
          <w:rFonts w:ascii="Palatino Linotype" w:hAnsi="Palatino Linotype"/>
        </w:rPr>
      </w:pPr>
    </w:p>
    <w:p w14:paraId="1BBD26E3" w14:textId="77777777" w:rsidR="00E75C54" w:rsidRPr="00E37C59" w:rsidRDefault="00E75C54" w:rsidP="00E37C59">
      <w:pPr>
        <w:spacing w:line="360" w:lineRule="auto"/>
        <w:ind w:left="709" w:right="616"/>
        <w:contextualSpacing/>
        <w:jc w:val="center"/>
        <w:rPr>
          <w:rFonts w:ascii="Palatino Linotype" w:hAnsi="Palatino Linotype"/>
          <w:b/>
          <w:i/>
        </w:rPr>
      </w:pPr>
      <w:r w:rsidRPr="00E37C59">
        <w:rPr>
          <w:rFonts w:ascii="Palatino Linotype" w:hAnsi="Palatino Linotype"/>
          <w:b/>
          <w:i/>
        </w:rPr>
        <w:t>Código de Procedimientos Administrativos del Estado de México.</w:t>
      </w:r>
    </w:p>
    <w:p w14:paraId="42898A70" w14:textId="77777777" w:rsidR="00E75C54" w:rsidRPr="00E37C59" w:rsidRDefault="00E75C54" w:rsidP="00E37C59">
      <w:pPr>
        <w:spacing w:line="360" w:lineRule="auto"/>
        <w:ind w:left="709" w:right="616"/>
        <w:contextualSpacing/>
        <w:jc w:val="center"/>
        <w:rPr>
          <w:rFonts w:ascii="Palatino Linotype" w:hAnsi="Palatino Linotype"/>
          <w:b/>
          <w:i/>
        </w:rPr>
      </w:pPr>
    </w:p>
    <w:p w14:paraId="3190B877" w14:textId="77777777" w:rsidR="00E75C54" w:rsidRPr="00E37C59" w:rsidRDefault="00E75C54" w:rsidP="00E37C59">
      <w:pPr>
        <w:spacing w:line="360" w:lineRule="auto"/>
        <w:ind w:left="709" w:right="616"/>
        <w:contextualSpacing/>
        <w:jc w:val="both"/>
        <w:rPr>
          <w:rFonts w:ascii="Palatino Linotype" w:hAnsi="Palatino Linotype"/>
          <w:i/>
        </w:rPr>
      </w:pPr>
      <w:r w:rsidRPr="00E37C59">
        <w:rPr>
          <w:rFonts w:ascii="Palatino Linotype" w:hAnsi="Palatino Linotype"/>
          <w:b/>
          <w:i/>
        </w:rPr>
        <w:t>“Artículo 18.-</w:t>
      </w:r>
      <w:r w:rsidRPr="00E37C5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801758A" w14:textId="21E8D2AC" w:rsidR="00E75C54" w:rsidRDefault="00E75C54" w:rsidP="00E37C59">
      <w:pPr>
        <w:spacing w:line="360" w:lineRule="auto"/>
        <w:ind w:left="709" w:right="616"/>
        <w:contextualSpacing/>
        <w:jc w:val="both"/>
        <w:rPr>
          <w:rFonts w:ascii="Palatino Linotype" w:hAnsi="Palatino Linotype"/>
          <w:i/>
        </w:rPr>
      </w:pPr>
    </w:p>
    <w:p w14:paraId="7BE6D544" w14:textId="77777777" w:rsidR="00E37C59" w:rsidRPr="00E37C59" w:rsidRDefault="00E37C59" w:rsidP="00E37C59">
      <w:pPr>
        <w:spacing w:line="360" w:lineRule="auto"/>
        <w:ind w:left="709" w:right="616"/>
        <w:contextualSpacing/>
        <w:jc w:val="both"/>
        <w:rPr>
          <w:rFonts w:ascii="Palatino Linotype" w:hAnsi="Palatino Linotype"/>
          <w:i/>
        </w:rPr>
      </w:pPr>
    </w:p>
    <w:p w14:paraId="0B06ED7A" w14:textId="6190882A" w:rsidR="00E75C54" w:rsidRDefault="00E75C54" w:rsidP="00E37C59">
      <w:pPr>
        <w:spacing w:line="360" w:lineRule="auto"/>
        <w:ind w:left="709" w:right="616"/>
        <w:contextualSpacing/>
        <w:jc w:val="center"/>
        <w:rPr>
          <w:rFonts w:ascii="Palatino Linotype" w:hAnsi="Palatino Linotype"/>
          <w:b/>
          <w:i/>
        </w:rPr>
      </w:pPr>
      <w:r w:rsidRPr="00E37C59">
        <w:rPr>
          <w:rFonts w:ascii="Palatino Linotype" w:hAnsi="Palatino Linotype"/>
          <w:b/>
          <w:i/>
        </w:rPr>
        <w:t>Ley de Transparencia y Acceso a la Información Pública del Estado de México y Municipios</w:t>
      </w:r>
    </w:p>
    <w:p w14:paraId="00C493D8" w14:textId="77777777" w:rsidR="00E37C59" w:rsidRPr="00E37C59" w:rsidRDefault="00E37C59" w:rsidP="00E37C59">
      <w:pPr>
        <w:spacing w:line="360" w:lineRule="auto"/>
        <w:ind w:left="709" w:right="616"/>
        <w:contextualSpacing/>
        <w:jc w:val="center"/>
        <w:rPr>
          <w:rFonts w:ascii="Palatino Linotype" w:hAnsi="Palatino Linotype"/>
          <w:b/>
          <w:i/>
        </w:rPr>
      </w:pPr>
    </w:p>
    <w:p w14:paraId="23D11998" w14:textId="10687E1E" w:rsidR="00E75C54" w:rsidRDefault="00E75C54" w:rsidP="00E37C59">
      <w:pPr>
        <w:spacing w:line="360" w:lineRule="auto"/>
        <w:ind w:left="709" w:right="616"/>
        <w:contextualSpacing/>
        <w:jc w:val="both"/>
        <w:rPr>
          <w:rFonts w:ascii="Palatino Linotype" w:hAnsi="Palatino Linotype"/>
          <w:i/>
        </w:rPr>
      </w:pPr>
      <w:r w:rsidRPr="00E37C59">
        <w:rPr>
          <w:rFonts w:ascii="Palatino Linotype" w:hAnsi="Palatino Linotype"/>
          <w:b/>
          <w:i/>
        </w:rPr>
        <w:t>“Artículo 195.</w:t>
      </w:r>
      <w:r w:rsidRPr="00E37C5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3BB04AB" w14:textId="77777777" w:rsidR="00E37C59" w:rsidRPr="00E37C59" w:rsidRDefault="00E37C59" w:rsidP="00E37C59">
      <w:pPr>
        <w:spacing w:line="360" w:lineRule="auto"/>
        <w:ind w:left="709" w:right="616"/>
        <w:contextualSpacing/>
        <w:jc w:val="both"/>
        <w:rPr>
          <w:rFonts w:ascii="Palatino Linotype" w:hAnsi="Palatino Linotype"/>
          <w:i/>
        </w:rPr>
      </w:pPr>
    </w:p>
    <w:p w14:paraId="27CF9F82" w14:textId="5498D968" w:rsidR="00F54362" w:rsidRPr="00E37C59" w:rsidRDefault="00E75C54"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E37C59">
        <w:rPr>
          <w:rFonts w:ascii="Palatino Linotype" w:eastAsia="Calibri" w:hAnsi="Palatino Linotype" w:cs="Arial"/>
          <w:lang w:val="es-ES"/>
        </w:rPr>
        <w:lastRenderedPageBreak/>
        <w:t xml:space="preserve">Los Comisionados Ponentes con fundamento en lo dispuesto por el artículo 185 fracción II de la ley de la materia, a través </w:t>
      </w:r>
      <w:r w:rsidR="00E156FF">
        <w:rPr>
          <w:rFonts w:ascii="Palatino Linotype" w:eastAsia="Calibri" w:hAnsi="Palatino Linotype" w:cs="Arial"/>
          <w:lang w:val="es-ES"/>
        </w:rPr>
        <w:t>de lo</w:t>
      </w:r>
      <w:r w:rsidR="00383121">
        <w:rPr>
          <w:rFonts w:ascii="Palatino Linotype" w:eastAsia="Calibri" w:hAnsi="Palatino Linotype" w:cs="Arial"/>
          <w:lang w:val="es-ES"/>
        </w:rPr>
        <w:t>s acuerdos de</w:t>
      </w:r>
      <w:r w:rsidR="00E156FF">
        <w:rPr>
          <w:rFonts w:ascii="Palatino Linotype" w:eastAsia="Calibri" w:hAnsi="Palatino Linotype" w:cs="Arial"/>
          <w:lang w:val="es-ES"/>
        </w:rPr>
        <w:t xml:space="preserve"> admisión del </w:t>
      </w:r>
      <w:r w:rsidR="00EF23BC">
        <w:rPr>
          <w:rFonts w:ascii="Palatino Linotype" w:eastAsia="Calibri" w:hAnsi="Palatino Linotype" w:cs="Arial"/>
          <w:b/>
          <w:lang w:val="es-ES"/>
        </w:rPr>
        <w:t>siete (07</w:t>
      </w:r>
      <w:r w:rsidRPr="005B4EAC">
        <w:rPr>
          <w:rFonts w:ascii="Palatino Linotype" w:eastAsia="Calibri" w:hAnsi="Palatino Linotype" w:cs="Arial"/>
          <w:b/>
          <w:lang w:val="es-ES"/>
        </w:rPr>
        <w:t xml:space="preserve">) de </w:t>
      </w:r>
      <w:r w:rsidR="00EF23BC">
        <w:rPr>
          <w:rFonts w:ascii="Palatino Linotype" w:eastAsia="Calibri" w:hAnsi="Palatino Linotype" w:cs="Arial"/>
          <w:b/>
          <w:lang w:val="es-ES"/>
        </w:rPr>
        <w:t>agosto</w:t>
      </w:r>
      <w:r w:rsidRPr="005B4EAC">
        <w:rPr>
          <w:rFonts w:ascii="Palatino Linotype" w:eastAsia="Calibri" w:hAnsi="Palatino Linotype" w:cs="Arial"/>
          <w:b/>
          <w:lang w:val="es-ES"/>
        </w:rPr>
        <w:t xml:space="preserve"> </w:t>
      </w:r>
      <w:r w:rsidR="005B4EAC" w:rsidRPr="005B4EAC">
        <w:rPr>
          <w:rFonts w:ascii="Palatino Linotype" w:eastAsia="Calibri" w:hAnsi="Palatino Linotype" w:cs="Arial"/>
          <w:b/>
          <w:lang w:val="es-ES"/>
        </w:rPr>
        <w:t>de dos mil veinte</w:t>
      </w:r>
      <w:r w:rsidR="00383121">
        <w:rPr>
          <w:rFonts w:ascii="Palatino Linotype" w:eastAsia="Calibri" w:hAnsi="Palatino Linotype" w:cs="Arial"/>
          <w:lang w:val="es-ES"/>
        </w:rPr>
        <w:t>, pusieron a</w:t>
      </w:r>
      <w:r w:rsidRPr="00E37C59">
        <w:rPr>
          <w:rFonts w:ascii="Palatino Linotype" w:eastAsia="Calibri" w:hAnsi="Palatino Linotype" w:cs="Arial"/>
          <w:lang w:val="es-ES"/>
        </w:rPr>
        <w:t xml:space="preserve"> disposición de las partes los expedientes electrónicos </w:t>
      </w:r>
      <w:r w:rsidRPr="00E37C59">
        <w:rPr>
          <w:rFonts w:ascii="Palatino Linotype" w:eastAsia="Calibri" w:hAnsi="Palatino Linotype" w:cs="Arial"/>
        </w:rPr>
        <w:t xml:space="preserve">vía </w:t>
      </w:r>
      <w:r w:rsidRPr="00E37C59">
        <w:rPr>
          <w:rFonts w:ascii="Palatino Linotype" w:eastAsia="Calibri" w:hAnsi="Palatino Linotype" w:cs="Arial"/>
          <w:lang w:val="es-ES"/>
        </w:rPr>
        <w:t xml:space="preserve">Sistema de Acceso a la Información Mexiquense </w:t>
      </w:r>
      <w:r w:rsidRPr="00E37C59">
        <w:rPr>
          <w:rFonts w:ascii="Palatino Linotype" w:eastAsia="Calibri" w:hAnsi="Palatino Linotype" w:cs="Arial"/>
          <w:b/>
          <w:lang w:val="es-ES"/>
        </w:rPr>
        <w:t>SAIMEX</w:t>
      </w:r>
      <w:r w:rsidR="005B4EAC">
        <w:rPr>
          <w:rFonts w:ascii="Palatino Linotype" w:eastAsia="Calibri" w:hAnsi="Palatino Linotype" w:cs="Arial"/>
          <w:b/>
          <w:lang w:val="es-ES"/>
        </w:rPr>
        <w:t>,</w:t>
      </w:r>
      <w:r w:rsidRPr="00E37C59">
        <w:rPr>
          <w:rFonts w:ascii="Palatino Linotype" w:eastAsia="Calibri" w:hAnsi="Palatino Linotype" w:cs="Arial"/>
          <w:b/>
          <w:lang w:val="es-ES"/>
        </w:rPr>
        <w:t xml:space="preserve"> </w:t>
      </w:r>
      <w:r w:rsidRPr="00E37C59">
        <w:rPr>
          <w:rFonts w:ascii="Palatino Linotype" w:eastAsia="Calibri" w:hAnsi="Palatino Linotype" w:cs="Arial"/>
          <w:lang w:val="es-ES"/>
        </w:rPr>
        <w:t>a efecto de que en un plazo máximo de siete días manifestaran lo que a su derecho convinieran, ofrecieran pruebas y alegatos según corresponda a los casos concretos.</w:t>
      </w:r>
    </w:p>
    <w:p w14:paraId="6326F60C" w14:textId="77777777" w:rsidR="00F54362" w:rsidRPr="00E37C59" w:rsidRDefault="00F54362" w:rsidP="00E37C59">
      <w:pPr>
        <w:pStyle w:val="Prrafodelista"/>
        <w:spacing w:line="360" w:lineRule="auto"/>
        <w:ind w:left="0"/>
        <w:jc w:val="both"/>
        <w:rPr>
          <w:rFonts w:ascii="Palatino Linotype" w:eastAsia="MS Mincho" w:hAnsi="Palatino Linotype" w:cs="Times New Roman"/>
          <w:i/>
          <w:sz w:val="22"/>
          <w:szCs w:val="22"/>
        </w:rPr>
      </w:pPr>
    </w:p>
    <w:p w14:paraId="33758278" w14:textId="3A8AE22A" w:rsidR="00E37C59" w:rsidRPr="00480476" w:rsidRDefault="00480476"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Pr>
          <w:rFonts w:ascii="Palatino Linotype" w:eastAsia="Calibri" w:hAnsi="Palatino Linotype" w:cs="Arial"/>
        </w:rPr>
        <w:t>E</w:t>
      </w:r>
      <w:r w:rsidR="00F54362" w:rsidRPr="00E37C59">
        <w:rPr>
          <w:rFonts w:ascii="Palatino Linotype" w:eastAsia="Calibri" w:hAnsi="Palatino Linotype" w:cs="Arial"/>
        </w:rPr>
        <w:t xml:space="preserve">l </w:t>
      </w:r>
      <w:r w:rsidR="00F54362" w:rsidRPr="00E37C59">
        <w:rPr>
          <w:rFonts w:ascii="Palatino Linotype" w:eastAsia="Calibri" w:hAnsi="Palatino Linotype" w:cs="Arial"/>
          <w:b/>
        </w:rPr>
        <w:t>SUJETO OBLIGADO</w:t>
      </w:r>
      <w:r>
        <w:rPr>
          <w:rFonts w:ascii="Palatino Linotype" w:eastAsia="Calibri" w:hAnsi="Palatino Linotype" w:cs="Arial"/>
          <w:b/>
        </w:rPr>
        <w:t xml:space="preserve">, </w:t>
      </w:r>
      <w:r>
        <w:rPr>
          <w:rFonts w:ascii="Palatino Linotype" w:eastAsia="Calibri" w:hAnsi="Palatino Linotype" w:cs="Arial"/>
          <w:color w:val="000000" w:themeColor="text1"/>
          <w:lang w:val="es-ES"/>
        </w:rPr>
        <w:t>fue omiso en rendir los informes justificados correspondientes. Por su parte el hoy recurrente dejó de manifestar lo que a su derecho conviniera y asistiera, como se observa:</w:t>
      </w:r>
      <w:r w:rsidR="00F54362" w:rsidRPr="00E37C59">
        <w:rPr>
          <w:rFonts w:ascii="Palatino Linotype" w:eastAsia="Calibri" w:hAnsi="Palatino Linotype" w:cs="Arial"/>
        </w:rPr>
        <w:t xml:space="preserve"> </w:t>
      </w:r>
    </w:p>
    <w:p w14:paraId="67E6C28D" w14:textId="77777777" w:rsidR="00480476" w:rsidRPr="00480476" w:rsidRDefault="00480476" w:rsidP="00480476">
      <w:pPr>
        <w:pStyle w:val="Prrafodelista"/>
        <w:rPr>
          <w:rFonts w:ascii="Palatino Linotype" w:eastAsia="MS Mincho" w:hAnsi="Palatino Linotype" w:cs="Times New Roman"/>
          <w:i/>
          <w:sz w:val="22"/>
          <w:szCs w:val="22"/>
        </w:rPr>
      </w:pPr>
    </w:p>
    <w:p w14:paraId="0CD12B14" w14:textId="77777777" w:rsidR="001D5D83" w:rsidRDefault="001D5D83" w:rsidP="001D5D83">
      <w:pPr>
        <w:jc w:val="both"/>
        <w:rPr>
          <w:rFonts w:ascii="Palatino Linotype" w:eastAsiaTheme="minorEastAsia" w:hAnsi="Palatino Linotype" w:cs="Arial"/>
          <w:b/>
          <w:bCs/>
          <w:lang w:val="en-US" w:eastAsia="es-ES"/>
        </w:rPr>
      </w:pPr>
      <w:r>
        <w:rPr>
          <w:rFonts w:ascii="Palatino Linotype" w:eastAsiaTheme="minorEastAsia" w:hAnsi="Palatino Linotype" w:cs="Arial"/>
          <w:b/>
          <w:bCs/>
          <w:lang w:val="en-US" w:eastAsia="es-ES"/>
        </w:rPr>
        <w:t>02083</w:t>
      </w:r>
      <w:r w:rsidRPr="00FC0DE2">
        <w:rPr>
          <w:rFonts w:ascii="Palatino Linotype" w:eastAsiaTheme="minorEastAsia" w:hAnsi="Palatino Linotype" w:cs="Arial"/>
          <w:b/>
          <w:bCs/>
          <w:lang w:val="en-US" w:eastAsia="es-ES"/>
        </w:rPr>
        <w:t>/INFOEM/IP/RR/2020</w:t>
      </w:r>
    </w:p>
    <w:p w14:paraId="324419FC" w14:textId="3F885D4F" w:rsidR="001D5D83" w:rsidRDefault="001D5D83" w:rsidP="001D5D83">
      <w:pPr>
        <w:jc w:val="both"/>
        <w:rPr>
          <w:rFonts w:ascii="Palatino Linotype" w:eastAsiaTheme="minorEastAsia" w:hAnsi="Palatino Linotype" w:cs="Arial"/>
          <w:b/>
          <w:bCs/>
          <w:lang w:val="en-US" w:eastAsia="es-ES"/>
        </w:rPr>
      </w:pPr>
      <w:r>
        <w:rPr>
          <w:rFonts w:ascii="Palatino Linotype" w:eastAsiaTheme="minorEastAsia" w:hAnsi="Palatino Linotype" w:cs="Arial"/>
          <w:b/>
          <w:bCs/>
          <w:noProof/>
          <w:lang w:eastAsia="es-MX"/>
        </w:rPr>
        <w:drawing>
          <wp:inline distT="0" distB="0" distL="0" distR="0" wp14:anchorId="6D7085D3" wp14:editId="19FA8C4B">
            <wp:extent cx="5581015" cy="1438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9-08 a la(s) 19.20.22.png"/>
                    <pic:cNvPicPr/>
                  </pic:nvPicPr>
                  <pic:blipFill>
                    <a:blip r:embed="rId13">
                      <a:extLst>
                        <a:ext uri="{28A0092B-C50C-407E-A947-70E740481C1C}">
                          <a14:useLocalDpi xmlns:a14="http://schemas.microsoft.com/office/drawing/2010/main" val="0"/>
                        </a:ext>
                      </a:extLst>
                    </a:blip>
                    <a:stretch>
                      <a:fillRect/>
                    </a:stretch>
                  </pic:blipFill>
                  <pic:spPr>
                    <a:xfrm>
                      <a:off x="0" y="0"/>
                      <a:ext cx="5581015" cy="1438275"/>
                    </a:xfrm>
                    <a:prstGeom prst="rect">
                      <a:avLst/>
                    </a:prstGeom>
                  </pic:spPr>
                </pic:pic>
              </a:graphicData>
            </a:graphic>
          </wp:inline>
        </w:drawing>
      </w:r>
      <w:r w:rsidRPr="00FC0DE2">
        <w:rPr>
          <w:rFonts w:ascii="Palatino Linotype" w:eastAsiaTheme="minorEastAsia" w:hAnsi="Palatino Linotype" w:cs="Arial"/>
          <w:b/>
          <w:bCs/>
          <w:lang w:val="en-US" w:eastAsia="es-ES"/>
        </w:rPr>
        <w:br/>
      </w:r>
      <w:r>
        <w:rPr>
          <w:rFonts w:ascii="Palatino Linotype" w:eastAsiaTheme="minorEastAsia" w:hAnsi="Palatino Linotype" w:cs="Arial"/>
          <w:b/>
          <w:bCs/>
          <w:lang w:val="en-US" w:eastAsia="es-ES"/>
        </w:rPr>
        <w:t>02084</w:t>
      </w:r>
      <w:r w:rsidRPr="00FC0DE2">
        <w:rPr>
          <w:rFonts w:ascii="Palatino Linotype" w:eastAsiaTheme="minorEastAsia" w:hAnsi="Palatino Linotype" w:cs="Arial"/>
          <w:b/>
          <w:bCs/>
          <w:lang w:val="en-US" w:eastAsia="es-ES"/>
        </w:rPr>
        <w:t>/INFOEM/IP/RR/2020</w:t>
      </w:r>
    </w:p>
    <w:p w14:paraId="54430EB7" w14:textId="0F8308EE" w:rsidR="001D5D83" w:rsidRDefault="001D5D83" w:rsidP="001D5D83">
      <w:pPr>
        <w:jc w:val="both"/>
        <w:rPr>
          <w:rFonts w:ascii="Palatino Linotype" w:eastAsiaTheme="minorEastAsia" w:hAnsi="Palatino Linotype" w:cs="Arial"/>
          <w:b/>
          <w:bCs/>
          <w:lang w:val="en-US" w:eastAsia="es-ES"/>
        </w:rPr>
      </w:pPr>
      <w:r>
        <w:rPr>
          <w:rFonts w:ascii="Palatino Linotype" w:eastAsiaTheme="minorEastAsia" w:hAnsi="Palatino Linotype" w:cs="Arial"/>
          <w:b/>
          <w:bCs/>
          <w:noProof/>
          <w:lang w:eastAsia="es-MX"/>
        </w:rPr>
        <w:drawing>
          <wp:inline distT="0" distB="0" distL="0" distR="0" wp14:anchorId="30FA5B5E" wp14:editId="65C5B347">
            <wp:extent cx="5581015" cy="13881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9-08 a la(s) 19.20.42.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1388110"/>
                    </a:xfrm>
                    <a:prstGeom prst="rect">
                      <a:avLst/>
                    </a:prstGeom>
                  </pic:spPr>
                </pic:pic>
              </a:graphicData>
            </a:graphic>
          </wp:inline>
        </w:drawing>
      </w:r>
    </w:p>
    <w:p w14:paraId="79A5B0BC" w14:textId="77777777" w:rsidR="001D5D83" w:rsidRDefault="001D5D83" w:rsidP="001D5D83">
      <w:pPr>
        <w:jc w:val="both"/>
        <w:rPr>
          <w:rFonts w:ascii="Palatino Linotype" w:eastAsiaTheme="minorEastAsia" w:hAnsi="Palatino Linotype" w:cs="Arial"/>
          <w:b/>
          <w:bCs/>
          <w:lang w:val="en-US" w:eastAsia="es-ES"/>
        </w:rPr>
      </w:pPr>
      <w:r w:rsidRPr="000D5F9B">
        <w:rPr>
          <w:rFonts w:ascii="Palatino Linotype" w:eastAsiaTheme="minorEastAsia" w:hAnsi="Palatino Linotype" w:cs="Arial"/>
          <w:b/>
          <w:bCs/>
          <w:lang w:val="en-US" w:eastAsia="es-ES"/>
        </w:rPr>
        <w:lastRenderedPageBreak/>
        <w:t>02085/INFOEM/IP/RR/2020</w:t>
      </w:r>
    </w:p>
    <w:p w14:paraId="2B986084" w14:textId="5D902A19" w:rsidR="001D5D83" w:rsidRPr="000D5F9B" w:rsidRDefault="001D5D83" w:rsidP="001D5D83">
      <w:pPr>
        <w:jc w:val="both"/>
        <w:rPr>
          <w:rFonts w:ascii="Palatino Linotype" w:eastAsiaTheme="minorEastAsia" w:hAnsi="Palatino Linotype" w:cs="Arial"/>
          <w:b/>
          <w:bCs/>
          <w:lang w:val="en-US" w:eastAsia="es-ES"/>
        </w:rPr>
      </w:pPr>
      <w:r>
        <w:rPr>
          <w:rFonts w:ascii="Palatino Linotype" w:eastAsiaTheme="minorEastAsia" w:hAnsi="Palatino Linotype" w:cs="Arial"/>
          <w:b/>
          <w:bCs/>
          <w:noProof/>
          <w:lang w:eastAsia="es-MX"/>
        </w:rPr>
        <w:drawing>
          <wp:inline distT="0" distB="0" distL="0" distR="0" wp14:anchorId="7EABFA8A" wp14:editId="105A0317">
            <wp:extent cx="5581015" cy="14058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9-08 a la(s) 19.20.58.png"/>
                    <pic:cNvPicPr/>
                  </pic:nvPicPr>
                  <pic:blipFill>
                    <a:blip r:embed="rId15">
                      <a:extLst>
                        <a:ext uri="{28A0092B-C50C-407E-A947-70E740481C1C}">
                          <a14:useLocalDpi xmlns:a14="http://schemas.microsoft.com/office/drawing/2010/main" val="0"/>
                        </a:ext>
                      </a:extLst>
                    </a:blip>
                    <a:stretch>
                      <a:fillRect/>
                    </a:stretch>
                  </pic:blipFill>
                  <pic:spPr>
                    <a:xfrm>
                      <a:off x="0" y="0"/>
                      <a:ext cx="5581015" cy="1405890"/>
                    </a:xfrm>
                    <a:prstGeom prst="rect">
                      <a:avLst/>
                    </a:prstGeom>
                  </pic:spPr>
                </pic:pic>
              </a:graphicData>
            </a:graphic>
          </wp:inline>
        </w:drawing>
      </w:r>
    </w:p>
    <w:p w14:paraId="647A147B" w14:textId="77777777" w:rsidR="001D5D83" w:rsidRDefault="001D5D83" w:rsidP="001D5D83">
      <w:pPr>
        <w:jc w:val="both"/>
        <w:rPr>
          <w:rFonts w:ascii="Palatino Linotype" w:eastAsiaTheme="minorEastAsia" w:hAnsi="Palatino Linotype" w:cs="Arial"/>
          <w:b/>
          <w:bCs/>
          <w:lang w:val="en-US" w:eastAsia="es-ES"/>
        </w:rPr>
      </w:pPr>
      <w:r w:rsidRPr="000D5F9B">
        <w:rPr>
          <w:rFonts w:ascii="Palatino Linotype" w:eastAsiaTheme="minorEastAsia" w:hAnsi="Palatino Linotype" w:cs="Arial"/>
          <w:b/>
          <w:bCs/>
          <w:lang w:val="en-US" w:eastAsia="es-ES"/>
        </w:rPr>
        <w:t>02092/INFOEM/IP/RR/2020</w:t>
      </w:r>
    </w:p>
    <w:p w14:paraId="0FBB8039" w14:textId="30765DF7" w:rsidR="001D5D83" w:rsidRPr="000D5F9B" w:rsidRDefault="001D5D83" w:rsidP="001D5D83">
      <w:pPr>
        <w:jc w:val="both"/>
        <w:rPr>
          <w:rFonts w:ascii="Palatino Linotype" w:eastAsiaTheme="minorEastAsia" w:hAnsi="Palatino Linotype" w:cs="Arial"/>
          <w:b/>
          <w:bCs/>
          <w:lang w:val="en-US" w:eastAsia="es-ES"/>
        </w:rPr>
      </w:pPr>
      <w:r>
        <w:rPr>
          <w:rFonts w:ascii="Palatino Linotype" w:eastAsiaTheme="minorEastAsia" w:hAnsi="Palatino Linotype" w:cs="Arial"/>
          <w:b/>
          <w:bCs/>
          <w:noProof/>
          <w:lang w:eastAsia="es-MX"/>
        </w:rPr>
        <w:drawing>
          <wp:inline distT="0" distB="0" distL="0" distR="0" wp14:anchorId="47FF98C8" wp14:editId="4BB53DFF">
            <wp:extent cx="5581015" cy="14058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9-08 a la(s) 19.21.18.png"/>
                    <pic:cNvPicPr/>
                  </pic:nvPicPr>
                  <pic:blipFill>
                    <a:blip r:embed="rId16">
                      <a:extLst>
                        <a:ext uri="{28A0092B-C50C-407E-A947-70E740481C1C}">
                          <a14:useLocalDpi xmlns:a14="http://schemas.microsoft.com/office/drawing/2010/main" val="0"/>
                        </a:ext>
                      </a:extLst>
                    </a:blip>
                    <a:stretch>
                      <a:fillRect/>
                    </a:stretch>
                  </pic:blipFill>
                  <pic:spPr>
                    <a:xfrm>
                      <a:off x="0" y="0"/>
                      <a:ext cx="5581015" cy="1405890"/>
                    </a:xfrm>
                    <a:prstGeom prst="rect">
                      <a:avLst/>
                    </a:prstGeom>
                  </pic:spPr>
                </pic:pic>
              </a:graphicData>
            </a:graphic>
          </wp:inline>
        </w:drawing>
      </w:r>
    </w:p>
    <w:p w14:paraId="2732BD23" w14:textId="608EA48E" w:rsidR="001D5D83" w:rsidRPr="001D5D83" w:rsidRDefault="001D5D83" w:rsidP="001D5D83">
      <w:pPr>
        <w:pStyle w:val="Prrafodelista"/>
        <w:spacing w:line="360" w:lineRule="auto"/>
        <w:ind w:left="0"/>
        <w:jc w:val="both"/>
        <w:rPr>
          <w:rFonts w:ascii="Palatino Linotype" w:hAnsi="Palatino Linotype" w:cs="Arial"/>
          <w:b/>
          <w:bCs/>
        </w:rPr>
      </w:pPr>
      <w:r>
        <w:rPr>
          <w:rFonts w:ascii="Palatino Linotype" w:hAnsi="Palatino Linotype" w:cs="Arial"/>
          <w:b/>
          <w:bCs/>
        </w:rPr>
        <w:t>02093</w:t>
      </w:r>
      <w:r w:rsidRPr="00E11647">
        <w:rPr>
          <w:rFonts w:ascii="Palatino Linotype" w:hAnsi="Palatino Linotype" w:cs="Arial"/>
          <w:b/>
          <w:bCs/>
        </w:rPr>
        <w:t>/INFOEM/IP/RR/2020</w:t>
      </w:r>
    </w:p>
    <w:p w14:paraId="27D9E773" w14:textId="7E5AA272" w:rsidR="00921428" w:rsidRPr="00E10B84" w:rsidRDefault="001D5D83" w:rsidP="00921428">
      <w:pPr>
        <w:pStyle w:val="Prrafodelista"/>
        <w:spacing w:line="360" w:lineRule="auto"/>
        <w:ind w:left="0"/>
        <w:jc w:val="both"/>
        <w:rPr>
          <w:rFonts w:ascii="Palatino Linotype" w:eastAsia="MS Mincho" w:hAnsi="Palatino Linotype" w:cs="Times New Roman"/>
          <w:i/>
          <w:sz w:val="22"/>
          <w:szCs w:val="22"/>
        </w:rPr>
      </w:pPr>
      <w:r>
        <w:rPr>
          <w:rFonts w:ascii="Palatino Linotype" w:eastAsia="MS Mincho" w:hAnsi="Palatino Linotype" w:cs="Times New Roman"/>
          <w:i/>
          <w:noProof/>
          <w:sz w:val="22"/>
          <w:szCs w:val="22"/>
          <w:lang w:val="es-MX" w:eastAsia="es-MX"/>
        </w:rPr>
        <w:drawing>
          <wp:inline distT="0" distB="0" distL="0" distR="0" wp14:anchorId="7616DAC9" wp14:editId="151F5A35">
            <wp:extent cx="5581015" cy="140779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08 a la(s) 19.22.11.png"/>
                    <pic:cNvPicPr/>
                  </pic:nvPicPr>
                  <pic:blipFill>
                    <a:blip r:embed="rId17">
                      <a:extLst>
                        <a:ext uri="{28A0092B-C50C-407E-A947-70E740481C1C}">
                          <a14:useLocalDpi xmlns:a14="http://schemas.microsoft.com/office/drawing/2010/main" val="0"/>
                        </a:ext>
                      </a:extLst>
                    </a:blip>
                    <a:stretch>
                      <a:fillRect/>
                    </a:stretch>
                  </pic:blipFill>
                  <pic:spPr>
                    <a:xfrm>
                      <a:off x="0" y="0"/>
                      <a:ext cx="5581015" cy="1407795"/>
                    </a:xfrm>
                    <a:prstGeom prst="rect">
                      <a:avLst/>
                    </a:prstGeom>
                  </pic:spPr>
                </pic:pic>
              </a:graphicData>
            </a:graphic>
          </wp:inline>
        </w:drawing>
      </w:r>
    </w:p>
    <w:p w14:paraId="196ABFE1" w14:textId="77777777" w:rsidR="00F54362" w:rsidRPr="00E37C59" w:rsidRDefault="00F54362" w:rsidP="00E37C59">
      <w:pPr>
        <w:pStyle w:val="Prrafodelista"/>
        <w:spacing w:line="360" w:lineRule="auto"/>
        <w:ind w:left="0"/>
        <w:jc w:val="both"/>
        <w:rPr>
          <w:rFonts w:ascii="Palatino Linotype" w:eastAsia="MS Mincho" w:hAnsi="Palatino Linotype" w:cs="Times New Roman"/>
          <w:i/>
          <w:sz w:val="22"/>
          <w:szCs w:val="22"/>
        </w:rPr>
      </w:pPr>
    </w:p>
    <w:p w14:paraId="256D1139" w14:textId="28755D2C" w:rsidR="00F54362" w:rsidRPr="00B82AF6" w:rsidRDefault="00F54362" w:rsidP="00E37C59">
      <w:pPr>
        <w:pStyle w:val="Prrafodelista"/>
        <w:numPr>
          <w:ilvl w:val="0"/>
          <w:numId w:val="1"/>
        </w:numPr>
        <w:spacing w:line="360" w:lineRule="auto"/>
        <w:ind w:left="0" w:firstLine="0"/>
        <w:jc w:val="both"/>
        <w:rPr>
          <w:rFonts w:ascii="Palatino Linotype" w:eastAsia="MS Mincho" w:hAnsi="Palatino Linotype" w:cs="Times New Roman"/>
          <w:i/>
          <w:sz w:val="22"/>
          <w:szCs w:val="22"/>
        </w:rPr>
      </w:pPr>
      <w:r w:rsidRPr="00E37C59">
        <w:rPr>
          <w:rFonts w:ascii="Palatino Linotype" w:eastAsia="MS Mincho" w:hAnsi="Palatino Linotype" w:cs="Times New Roman"/>
        </w:rPr>
        <w:t>El Comisionado Ponente decretó el cierre de instrucción</w:t>
      </w:r>
      <w:r w:rsidRPr="00E37C59">
        <w:rPr>
          <w:rFonts w:ascii="Palatino Linotype" w:eastAsia="MS Mincho" w:hAnsi="Palatino Linotype" w:cs="Arial"/>
        </w:rPr>
        <w:t xml:space="preserve"> </w:t>
      </w:r>
      <w:r w:rsidR="001B2466">
        <w:rPr>
          <w:rFonts w:ascii="Palatino Linotype" w:eastAsia="MS Mincho" w:hAnsi="Palatino Linotype" w:cs="Times New Roman"/>
        </w:rPr>
        <w:t xml:space="preserve">mediante los </w:t>
      </w:r>
      <w:r w:rsidR="009420CD">
        <w:rPr>
          <w:rFonts w:ascii="Palatino Linotype" w:eastAsia="MS Mincho" w:hAnsi="Palatino Linotype" w:cs="Times New Roman"/>
        </w:rPr>
        <w:t>acuerdos de fecha</w:t>
      </w:r>
      <w:r w:rsidR="002F4ABF">
        <w:rPr>
          <w:rFonts w:ascii="Palatino Linotype" w:eastAsia="MS Mincho" w:hAnsi="Palatino Linotype" w:cs="Times New Roman"/>
        </w:rPr>
        <w:t xml:space="preserve"> diecinueve (19), </w:t>
      </w:r>
      <w:r w:rsidR="001D5D83" w:rsidRPr="001D5D83">
        <w:rPr>
          <w:rFonts w:ascii="Palatino Linotype" w:eastAsia="MS Mincho" w:hAnsi="Palatino Linotype" w:cs="Times New Roman"/>
          <w:b/>
        </w:rPr>
        <w:t>veinticuatro (24</w:t>
      </w:r>
      <w:r w:rsidR="001B2466" w:rsidRPr="001B2466">
        <w:rPr>
          <w:rFonts w:ascii="Palatino Linotype" w:eastAsia="MS Mincho" w:hAnsi="Palatino Linotype" w:cs="Times New Roman"/>
          <w:b/>
        </w:rPr>
        <w:t>)</w:t>
      </w:r>
      <w:r w:rsidR="002F4ABF">
        <w:rPr>
          <w:rFonts w:ascii="Palatino Linotype" w:eastAsia="MS Mincho" w:hAnsi="Palatino Linotype" w:cs="Times New Roman"/>
          <w:b/>
        </w:rPr>
        <w:t xml:space="preserve"> y veinticinco (25)</w:t>
      </w:r>
      <w:r w:rsidR="001B2466" w:rsidRPr="001B2466">
        <w:rPr>
          <w:rFonts w:ascii="Palatino Linotype" w:eastAsia="MS Mincho" w:hAnsi="Palatino Linotype" w:cs="Times New Roman"/>
          <w:b/>
        </w:rPr>
        <w:t xml:space="preserve"> agosto </w:t>
      </w:r>
      <w:r w:rsidRPr="001B2466">
        <w:rPr>
          <w:rFonts w:ascii="Palatino Linotype" w:eastAsia="MS Mincho" w:hAnsi="Palatino Linotype" w:cs="Times New Roman"/>
          <w:b/>
        </w:rPr>
        <w:t>de dos mil veinte</w:t>
      </w:r>
      <w:r w:rsidR="002F4ABF">
        <w:rPr>
          <w:rFonts w:ascii="Palatino Linotype" w:eastAsia="MS Mincho" w:hAnsi="Palatino Linotype" w:cs="Times New Roman"/>
          <w:b/>
        </w:rPr>
        <w:t>; así como del ocho (8) de septiembre de dos mil veinte</w:t>
      </w:r>
      <w:r w:rsidRPr="00E37C59">
        <w:rPr>
          <w:rFonts w:ascii="Palatino Linotype" w:eastAsia="MS Mincho" w:hAnsi="Palatino Linotype" w:cs="Times New Roman"/>
        </w:rPr>
        <w:t xml:space="preserve">, </w:t>
      </w:r>
      <w:r w:rsidR="001B2466">
        <w:rPr>
          <w:rFonts w:ascii="Palatino Linotype" w:eastAsia="MS Mincho" w:hAnsi="Palatino Linotype" w:cs="Arial"/>
        </w:rPr>
        <w:t>por lo que</w:t>
      </w:r>
      <w:r w:rsidRPr="00E37C59">
        <w:rPr>
          <w:rFonts w:ascii="Palatino Linotype" w:eastAsia="MS Mincho" w:hAnsi="Palatino Linotype" w:cs="Arial"/>
        </w:rPr>
        <w:t xml:space="preserve"> ordenó turnar el expediente a resolución, misma </w:t>
      </w:r>
      <w:r w:rsidR="001B2466">
        <w:rPr>
          <w:rFonts w:ascii="Palatino Linotype" w:eastAsia="MS Mincho" w:hAnsi="Palatino Linotype" w:cs="Arial"/>
        </w:rPr>
        <w:t>que a continuación se pronuncia; y---------</w:t>
      </w:r>
      <w:r w:rsidR="009420CD">
        <w:rPr>
          <w:rFonts w:ascii="Palatino Linotype" w:eastAsia="MS Mincho" w:hAnsi="Palatino Linotype" w:cs="Arial"/>
        </w:rPr>
        <w:t>---------</w:t>
      </w:r>
      <w:r w:rsidR="002F4ABF">
        <w:rPr>
          <w:rFonts w:ascii="Palatino Linotype" w:eastAsia="MS Mincho" w:hAnsi="Palatino Linotype" w:cs="Arial"/>
        </w:rPr>
        <w:t>------------------------------------------------------------------------------------------</w:t>
      </w:r>
    </w:p>
    <w:p w14:paraId="643A6BC8" w14:textId="77777777" w:rsidR="00A55BA0" w:rsidRPr="00E37C59" w:rsidRDefault="00A55BA0" w:rsidP="00E37C59">
      <w:pPr>
        <w:pStyle w:val="Ttulo1"/>
        <w:spacing w:before="0" w:line="360" w:lineRule="auto"/>
        <w:jc w:val="center"/>
        <w:rPr>
          <w:szCs w:val="24"/>
        </w:rPr>
      </w:pPr>
      <w:bookmarkStart w:id="13" w:name="_Toc50645338"/>
      <w:r w:rsidRPr="00E37C59">
        <w:rPr>
          <w:szCs w:val="24"/>
        </w:rPr>
        <w:lastRenderedPageBreak/>
        <w:t>CONSIDERANDO</w:t>
      </w:r>
      <w:bookmarkEnd w:id="13"/>
    </w:p>
    <w:p w14:paraId="3045BAB6" w14:textId="77777777" w:rsidR="00A55BA0" w:rsidRPr="00E37C59" w:rsidRDefault="00A55BA0" w:rsidP="00E37C59">
      <w:pPr>
        <w:spacing w:line="360" w:lineRule="auto"/>
        <w:rPr>
          <w:rFonts w:ascii="Palatino Linotype" w:hAnsi="Palatino Linotype"/>
          <w:lang w:eastAsia="en-US"/>
        </w:rPr>
      </w:pPr>
    </w:p>
    <w:p w14:paraId="7E18B6E6" w14:textId="77777777" w:rsidR="00A55BA0" w:rsidRPr="00E37C59" w:rsidRDefault="00A55BA0" w:rsidP="00E37C59">
      <w:pPr>
        <w:pStyle w:val="Ttulo2"/>
        <w:spacing w:before="0" w:line="360" w:lineRule="auto"/>
        <w:rPr>
          <w:rFonts w:ascii="Palatino Linotype" w:hAnsi="Palatino Linotype"/>
          <w:b/>
          <w:color w:val="auto"/>
          <w:sz w:val="24"/>
          <w:szCs w:val="24"/>
        </w:rPr>
      </w:pPr>
      <w:bookmarkStart w:id="14" w:name="_Toc50645339"/>
      <w:r w:rsidRPr="00E37C59">
        <w:rPr>
          <w:rFonts w:ascii="Palatino Linotype" w:hAnsi="Palatino Linotype"/>
          <w:b/>
          <w:color w:val="auto"/>
          <w:sz w:val="24"/>
          <w:szCs w:val="24"/>
        </w:rPr>
        <w:t>PRIMERO. De la competencia</w:t>
      </w:r>
      <w:bookmarkEnd w:id="14"/>
    </w:p>
    <w:p w14:paraId="152D8D25" w14:textId="77777777" w:rsidR="00A55BA0" w:rsidRPr="00E37C59" w:rsidRDefault="00A55BA0" w:rsidP="00E37C59">
      <w:pPr>
        <w:spacing w:line="360" w:lineRule="auto"/>
        <w:rPr>
          <w:rFonts w:ascii="Palatino Linotype" w:hAnsi="Palatino Linotype"/>
          <w:lang w:eastAsia="en-US"/>
        </w:rPr>
      </w:pPr>
    </w:p>
    <w:p w14:paraId="0F8C7406" w14:textId="77777777" w:rsidR="00A55BA0" w:rsidRPr="00E37C59" w:rsidRDefault="00A55BA0" w:rsidP="00E37C59">
      <w:pPr>
        <w:pStyle w:val="Prrafodelista"/>
        <w:numPr>
          <w:ilvl w:val="0"/>
          <w:numId w:val="1"/>
        </w:numPr>
        <w:tabs>
          <w:tab w:val="left" w:pos="0"/>
        </w:tabs>
        <w:spacing w:line="360" w:lineRule="auto"/>
        <w:ind w:left="0" w:firstLine="0"/>
        <w:jc w:val="both"/>
        <w:rPr>
          <w:rFonts w:ascii="Palatino Linotype" w:hAnsi="Palatino Linotype"/>
        </w:rPr>
      </w:pPr>
      <w:r w:rsidRPr="00E37C5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37C59">
        <w:rPr>
          <w:rFonts w:ascii="Palatino Linotype" w:eastAsia="Calibri" w:hAnsi="Palatino Linotype" w:cs="Times New Roman"/>
          <w:b/>
          <w:lang w:val="es-ES"/>
        </w:rPr>
        <w:t>Constitución Política de los Estados Unidos Mexicanos</w:t>
      </w:r>
      <w:r w:rsidRPr="00E37C59">
        <w:rPr>
          <w:rFonts w:ascii="Palatino Linotype" w:eastAsia="Calibri" w:hAnsi="Palatino Linotype" w:cs="Times New Roman"/>
          <w:lang w:val="es-ES"/>
        </w:rPr>
        <w:t xml:space="preserve">; 5, párrafos </w:t>
      </w:r>
      <w:r w:rsidRPr="00E37C59">
        <w:rPr>
          <w:rFonts w:ascii="Palatino Linotype" w:hAnsi="Palatino Linotype" w:cs="Arial"/>
          <w:bCs/>
          <w:color w:val="222222"/>
          <w:lang w:val="es-ES"/>
        </w:rPr>
        <w:t>vigésimo</w:t>
      </w:r>
      <w:r w:rsidR="005230B1" w:rsidRPr="00E37C59">
        <w:rPr>
          <w:rFonts w:ascii="Palatino Linotype" w:hAnsi="Palatino Linotype" w:cs="Arial"/>
          <w:bCs/>
          <w:color w:val="222222"/>
          <w:lang w:val="es-ES"/>
        </w:rPr>
        <w:t xml:space="preserve"> segundo</w:t>
      </w:r>
      <w:r w:rsidRPr="00E37C59">
        <w:rPr>
          <w:rFonts w:ascii="Palatino Linotype" w:hAnsi="Palatino Linotype" w:cs="Arial"/>
          <w:bCs/>
          <w:color w:val="222222"/>
          <w:lang w:val="es-ES"/>
        </w:rPr>
        <w:t>, vigésimo</w:t>
      </w:r>
      <w:r w:rsidR="005230B1" w:rsidRPr="00E37C59">
        <w:rPr>
          <w:rFonts w:ascii="Palatino Linotype" w:hAnsi="Palatino Linotype" w:cs="Arial"/>
          <w:bCs/>
          <w:color w:val="222222"/>
          <w:lang w:val="es-ES"/>
        </w:rPr>
        <w:t xml:space="preserve"> tercero y vigésimo cuarto </w:t>
      </w:r>
      <w:r w:rsidRPr="00E37C59">
        <w:rPr>
          <w:rFonts w:ascii="Palatino Linotype" w:eastAsia="Calibri" w:hAnsi="Palatino Linotype" w:cs="Times New Roman"/>
          <w:lang w:val="es-ES"/>
        </w:rPr>
        <w:t xml:space="preserve">fracciones IV y V de la </w:t>
      </w:r>
      <w:r w:rsidRPr="00E37C59">
        <w:rPr>
          <w:rFonts w:ascii="Palatino Linotype" w:eastAsia="Calibri" w:hAnsi="Palatino Linotype" w:cs="Times New Roman"/>
          <w:b/>
          <w:lang w:val="es-ES"/>
        </w:rPr>
        <w:t>Constitución Política del Estado Libre y Soberano de México</w:t>
      </w:r>
      <w:r w:rsidRPr="00E37C59">
        <w:rPr>
          <w:rFonts w:ascii="Palatino Linotype" w:eastAsia="Calibri" w:hAnsi="Palatino Linotype" w:cs="Times New Roman"/>
          <w:lang w:val="es-ES"/>
        </w:rPr>
        <w:t xml:space="preserve">; artículos 1, 2 fracción II, 13, 29, 36 fracciones I y II, 176, 178, 179, 181 párrafo tercero y 185 </w:t>
      </w:r>
      <w:r w:rsidRPr="00E37C59">
        <w:rPr>
          <w:rFonts w:ascii="Palatino Linotype" w:eastAsia="Calibri" w:hAnsi="Palatino Linotype" w:cs="Arial"/>
          <w:lang w:val="es-ES"/>
        </w:rPr>
        <w:t xml:space="preserve">de la </w:t>
      </w:r>
      <w:r w:rsidRPr="00E37C59">
        <w:rPr>
          <w:rFonts w:ascii="Palatino Linotype" w:eastAsia="Calibri" w:hAnsi="Palatino Linotype" w:cs="Arial"/>
          <w:b/>
          <w:lang w:val="es-ES"/>
        </w:rPr>
        <w:t>Ley de Transparencia y Acceso a la Información Pública del Estado de México y Municipios</w:t>
      </w:r>
      <w:r w:rsidRPr="00E37C59">
        <w:rPr>
          <w:rFonts w:ascii="Palatino Linotype" w:eastAsia="Calibri" w:hAnsi="Palatino Linotype" w:cs="Arial"/>
          <w:lang w:val="es-ES"/>
        </w:rPr>
        <w:t xml:space="preserve">; y 7, 9 fracciones I y XXIV, y 11 del </w:t>
      </w:r>
      <w:r w:rsidRPr="00E37C5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37C59">
        <w:rPr>
          <w:rFonts w:ascii="Palatino Linotype" w:hAnsi="Palatino Linotype"/>
        </w:rPr>
        <w:t>.</w:t>
      </w:r>
    </w:p>
    <w:p w14:paraId="1A4BCAC5" w14:textId="77777777" w:rsidR="00FE5913" w:rsidRPr="00E37C59" w:rsidRDefault="00FE5913" w:rsidP="00E37C59">
      <w:pPr>
        <w:pStyle w:val="Prrafodelista"/>
        <w:tabs>
          <w:tab w:val="left" w:pos="0"/>
        </w:tabs>
        <w:spacing w:line="360" w:lineRule="auto"/>
        <w:ind w:left="0"/>
        <w:jc w:val="both"/>
        <w:rPr>
          <w:rFonts w:ascii="Palatino Linotype" w:hAnsi="Palatino Linotype"/>
        </w:rPr>
      </w:pPr>
    </w:p>
    <w:p w14:paraId="68AEB112" w14:textId="77777777" w:rsidR="00A55BA0" w:rsidRPr="00E37C59" w:rsidRDefault="00A55BA0" w:rsidP="00E37C59">
      <w:pPr>
        <w:pStyle w:val="Ttulo2"/>
        <w:spacing w:before="0" w:line="360" w:lineRule="auto"/>
        <w:rPr>
          <w:rFonts w:ascii="Palatino Linotype" w:hAnsi="Palatino Linotype"/>
          <w:b/>
          <w:color w:val="auto"/>
          <w:sz w:val="24"/>
          <w:szCs w:val="24"/>
        </w:rPr>
      </w:pPr>
      <w:bookmarkStart w:id="15" w:name="_Toc50645340"/>
      <w:r w:rsidRPr="00E37C59">
        <w:rPr>
          <w:rFonts w:ascii="Palatino Linotype" w:hAnsi="Palatino Linotype"/>
          <w:b/>
          <w:color w:val="auto"/>
          <w:sz w:val="24"/>
          <w:szCs w:val="24"/>
        </w:rPr>
        <w:t>SEGUNDO. De la oportunidad y procedencia.</w:t>
      </w:r>
      <w:bookmarkEnd w:id="15"/>
    </w:p>
    <w:p w14:paraId="10CBE0A6" w14:textId="77777777" w:rsidR="00FE5913" w:rsidRPr="00E37C59" w:rsidRDefault="00FE5913" w:rsidP="00E37C59">
      <w:pPr>
        <w:spacing w:line="360" w:lineRule="auto"/>
        <w:rPr>
          <w:rFonts w:ascii="Palatino Linotype" w:hAnsi="Palatino Linotype"/>
          <w:lang w:eastAsia="en-US"/>
        </w:rPr>
      </w:pPr>
    </w:p>
    <w:p w14:paraId="4B9956A1" w14:textId="131827DE" w:rsidR="007947EB" w:rsidRPr="005718F5" w:rsidRDefault="007947EB" w:rsidP="007947EB">
      <w:pPr>
        <w:pStyle w:val="Prrafodelista"/>
        <w:numPr>
          <w:ilvl w:val="0"/>
          <w:numId w:val="1"/>
        </w:numPr>
        <w:tabs>
          <w:tab w:val="left" w:pos="567"/>
        </w:tabs>
        <w:spacing w:line="360" w:lineRule="auto"/>
        <w:ind w:left="0" w:firstLine="0"/>
        <w:jc w:val="both"/>
        <w:rPr>
          <w:rFonts w:ascii="Palatino Linotype" w:hAnsi="Palatino Linotype"/>
          <w:b/>
          <w:color w:val="000000" w:themeColor="text1"/>
        </w:rPr>
      </w:pPr>
      <w:r w:rsidRPr="005718F5">
        <w:rPr>
          <w:rFonts w:ascii="Palatino Linotype" w:eastAsia="Calibri" w:hAnsi="Palatino Linotype" w:cs="Arial"/>
        </w:rPr>
        <w:t>El medio de impugnación fue presentado a través del Sistema de Acceso a la Información Mexiquense (SAIMEX)</w:t>
      </w:r>
      <w:r w:rsidRPr="005718F5">
        <w:rPr>
          <w:rFonts w:ascii="Palatino Linotype" w:eastAsia="Calibri" w:hAnsi="Palatino Linotype" w:cs="Arial"/>
          <w:b/>
        </w:rPr>
        <w:t>,</w:t>
      </w:r>
      <w:r w:rsidRPr="005718F5">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5718F5">
        <w:rPr>
          <w:rFonts w:ascii="Palatino Linotype" w:eastAsia="Calibri" w:hAnsi="Palatino Linotype" w:cs="Arial"/>
          <w:b/>
        </w:rPr>
        <w:t>SUJETO OBLIGADO</w:t>
      </w:r>
      <w:r w:rsidRPr="005718F5">
        <w:rPr>
          <w:rFonts w:ascii="Palatino Linotype" w:eastAsia="Calibri" w:hAnsi="Palatino Linotype" w:cs="Arial"/>
        </w:rPr>
        <w:t xml:space="preserve"> entregó  respuestas el día </w:t>
      </w:r>
      <w:r w:rsidR="002C7FE5">
        <w:rPr>
          <w:rFonts w:ascii="Palatino Linotype" w:eastAsia="Calibri" w:hAnsi="Palatino Linotype" w:cs="Arial"/>
          <w:lang w:val="es-AR"/>
        </w:rPr>
        <w:t xml:space="preserve">trece </w:t>
      </w:r>
      <w:r w:rsidR="002C7FE5">
        <w:rPr>
          <w:rFonts w:ascii="Palatino Linotype" w:eastAsia="Calibri" w:hAnsi="Palatino Linotype" w:cs="Arial"/>
          <w:lang w:val="es-AR"/>
        </w:rPr>
        <w:lastRenderedPageBreak/>
        <w:t>(13) de julio de dos mil veinte</w:t>
      </w:r>
      <w:r w:rsidRPr="005718F5">
        <w:rPr>
          <w:rFonts w:ascii="Palatino Linotype" w:eastAsia="Calibri" w:hAnsi="Palatino Linotype" w:cs="Arial"/>
        </w:rPr>
        <w:t xml:space="preserve">, </w:t>
      </w:r>
      <w:r w:rsidRPr="005718F5">
        <w:rPr>
          <w:rFonts w:ascii="Palatino Linotype" w:hAnsi="Palatino Linotype" w:cs="Arial"/>
        </w:rPr>
        <w:t xml:space="preserve">de tal forma que el plazo para interponer el recurso </w:t>
      </w:r>
      <w:r w:rsidRPr="00C45305">
        <w:rPr>
          <w:rFonts w:ascii="Palatino Linotype" w:hAnsi="Palatino Linotype" w:cs="Arial"/>
        </w:rPr>
        <w:t xml:space="preserve">de revisión transcurrió del día </w:t>
      </w:r>
      <w:r w:rsidR="00C45305" w:rsidRPr="00C45305">
        <w:rPr>
          <w:rFonts w:ascii="Palatino Linotype" w:eastAsia="Calibri" w:hAnsi="Palatino Linotype" w:cs="Arial"/>
        </w:rPr>
        <w:t xml:space="preserve">tres (3) de agosto </w:t>
      </w:r>
      <w:r w:rsidR="00C24BAA" w:rsidRPr="00C45305">
        <w:rPr>
          <w:rFonts w:ascii="Palatino Linotype" w:eastAsia="Calibri" w:hAnsi="Palatino Linotype" w:cs="Arial"/>
        </w:rPr>
        <w:t xml:space="preserve"> de dos mil veinte</w:t>
      </w:r>
      <w:r w:rsidRPr="00C45305">
        <w:rPr>
          <w:rFonts w:ascii="Palatino Linotype" w:hAnsi="Palatino Linotype" w:cs="Arial"/>
        </w:rPr>
        <w:t xml:space="preserve"> al </w:t>
      </w:r>
      <w:r w:rsidR="00C45305" w:rsidRPr="00C45305">
        <w:rPr>
          <w:rFonts w:ascii="Palatino Linotype" w:hAnsi="Palatino Linotype" w:cs="Arial"/>
        </w:rPr>
        <w:t>veinticuatro (24</w:t>
      </w:r>
      <w:r w:rsidR="00C24BAA" w:rsidRPr="00C45305">
        <w:rPr>
          <w:rFonts w:ascii="Palatino Linotype" w:hAnsi="Palatino Linotype" w:cs="Arial"/>
        </w:rPr>
        <w:t>) de agosto</w:t>
      </w:r>
      <w:r w:rsidRPr="00C45305">
        <w:rPr>
          <w:rFonts w:ascii="Palatino Linotype" w:hAnsi="Palatino Linotype" w:cs="Arial"/>
        </w:rPr>
        <w:t xml:space="preserve"> de</w:t>
      </w:r>
      <w:r w:rsidR="00C24BAA" w:rsidRPr="00C45305">
        <w:rPr>
          <w:rFonts w:ascii="Palatino Linotype" w:hAnsi="Palatino Linotype" w:cs="Arial"/>
        </w:rPr>
        <w:t xml:space="preserve"> dos mil veinte;</w:t>
      </w:r>
      <w:r w:rsidRPr="00C45305">
        <w:rPr>
          <w:rFonts w:ascii="Palatino Linotype" w:hAnsi="Palatino Linotype" w:cs="Arial"/>
        </w:rPr>
        <w:t xml:space="preserve"> por lo que si presentó su inconformidad el día </w:t>
      </w:r>
      <w:r w:rsidR="00C24BAA" w:rsidRPr="00C45305">
        <w:rPr>
          <w:rFonts w:ascii="Palatino Linotype" w:eastAsia="Times New Roman" w:hAnsi="Palatino Linotype" w:cs="Arial"/>
          <w:color w:val="000000" w:themeColor="text1"/>
          <w:lang w:val="es-ES"/>
        </w:rPr>
        <w:t>tres</w:t>
      </w:r>
      <w:r w:rsidR="00C24BAA">
        <w:rPr>
          <w:rFonts w:ascii="Palatino Linotype" w:eastAsia="Times New Roman" w:hAnsi="Palatino Linotype" w:cs="Arial"/>
          <w:color w:val="000000" w:themeColor="text1"/>
          <w:lang w:val="es-ES"/>
        </w:rPr>
        <w:t xml:space="preserve"> (3) de agosto de dos mil veinte</w:t>
      </w:r>
      <w:r w:rsidRPr="005718F5">
        <w:rPr>
          <w:rFonts w:ascii="Palatino Linotype" w:hAnsi="Palatino Linotype" w:cs="Arial"/>
        </w:rPr>
        <w:t xml:space="preserve">, </w:t>
      </w:r>
      <w:r w:rsidRPr="005718F5">
        <w:rPr>
          <w:rFonts w:ascii="Palatino Linotype" w:hAnsi="Palatino Linotype" w:cs="Arial"/>
          <w:color w:val="000000" w:themeColor="text1"/>
        </w:rPr>
        <w:t xml:space="preserve">éste se encuentra dentro de los márgenes temporales previstos en el artículo 178 de la </w:t>
      </w:r>
      <w:r w:rsidRPr="005718F5">
        <w:rPr>
          <w:rFonts w:ascii="Palatino Linotype" w:hAnsi="Palatino Linotype" w:cs="Arial"/>
          <w:b/>
          <w:color w:val="000000" w:themeColor="text1"/>
        </w:rPr>
        <w:t>Ley de Transparencia y Acceso a la Información Pública del Estado de México y Municipios.</w:t>
      </w:r>
    </w:p>
    <w:p w14:paraId="549D45E3" w14:textId="77777777" w:rsidR="007947EB" w:rsidRPr="005718F5" w:rsidRDefault="007947EB" w:rsidP="007947EB">
      <w:pPr>
        <w:pStyle w:val="Prrafodelista"/>
        <w:spacing w:line="360" w:lineRule="auto"/>
        <w:ind w:left="0"/>
        <w:jc w:val="both"/>
        <w:rPr>
          <w:rFonts w:ascii="Palatino Linotype" w:eastAsia="Times New Roman" w:hAnsi="Palatino Linotype" w:cs="Arial"/>
          <w:color w:val="000000" w:themeColor="text1"/>
          <w:lang w:val="es-ES" w:eastAsia="es-MX"/>
        </w:rPr>
      </w:pPr>
    </w:p>
    <w:p w14:paraId="308F08C8" w14:textId="77777777" w:rsidR="007947EB" w:rsidRPr="005718F5" w:rsidRDefault="007947EB" w:rsidP="007947EB">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eastAsia="es-MX"/>
        </w:rPr>
      </w:pPr>
      <w:r w:rsidRPr="005718F5">
        <w:rPr>
          <w:rFonts w:ascii="Palatino Linotype" w:eastAsia="Calibri" w:hAnsi="Palatino Linotype" w:cs="Arial"/>
          <w:color w:val="000000" w:themeColor="text1"/>
        </w:rPr>
        <w:t xml:space="preserve">Por otro lado, el escrito contiene las formalidades previstas por el artículo 180 último párrafo de la </w:t>
      </w:r>
      <w:r w:rsidRPr="005718F5">
        <w:rPr>
          <w:rFonts w:ascii="Palatino Linotype" w:hAnsi="Palatino Linotype" w:cs="Arial"/>
          <w:b/>
          <w:color w:val="000000" w:themeColor="text1"/>
        </w:rPr>
        <w:t>Ley de Transparencia y Acceso a la Información Pública del Estado de México y Municipios</w:t>
      </w:r>
      <w:r w:rsidRPr="005718F5">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3F3ABE0A" w14:textId="77777777" w:rsidR="007947EB" w:rsidRPr="007947EB" w:rsidRDefault="007947EB" w:rsidP="007947EB">
      <w:pPr>
        <w:pStyle w:val="Prrafodelista"/>
        <w:tabs>
          <w:tab w:val="left" w:pos="0"/>
        </w:tabs>
        <w:spacing w:line="360" w:lineRule="auto"/>
        <w:ind w:left="0" w:right="49"/>
        <w:jc w:val="both"/>
        <w:rPr>
          <w:rFonts w:ascii="Palatino Linotype" w:hAnsi="Palatino Linotype"/>
          <w:b/>
          <w:color w:val="000000" w:themeColor="text1"/>
        </w:rPr>
      </w:pPr>
    </w:p>
    <w:p w14:paraId="343CFF13" w14:textId="231240FD" w:rsidR="00FF0515" w:rsidRDefault="004E0B7C" w:rsidP="00FF0515">
      <w:pPr>
        <w:pStyle w:val="Ttulo2"/>
        <w:rPr>
          <w:rFonts w:ascii="Palatino Linotype" w:hAnsi="Palatino Linotype"/>
          <w:b/>
          <w:color w:val="auto"/>
          <w:sz w:val="24"/>
          <w:szCs w:val="24"/>
        </w:rPr>
      </w:pPr>
      <w:bookmarkStart w:id="16" w:name="_Toc50645341"/>
      <w:r w:rsidRPr="00637907">
        <w:rPr>
          <w:rFonts w:ascii="Palatino Linotype" w:hAnsi="Palatino Linotype"/>
          <w:b/>
          <w:color w:val="auto"/>
          <w:sz w:val="24"/>
          <w:szCs w:val="24"/>
        </w:rPr>
        <w:t xml:space="preserve">TERCERO. </w:t>
      </w:r>
      <w:r w:rsidR="002C7FE5">
        <w:rPr>
          <w:rFonts w:ascii="Palatino Linotype" w:hAnsi="Palatino Linotype"/>
          <w:b/>
          <w:color w:val="auto"/>
          <w:sz w:val="24"/>
          <w:szCs w:val="24"/>
        </w:rPr>
        <w:t>Del Planteamiento de la Litis</w:t>
      </w:r>
      <w:bookmarkEnd w:id="16"/>
    </w:p>
    <w:p w14:paraId="0E53EF86" w14:textId="77777777" w:rsidR="00FF0515" w:rsidRDefault="00FF0515" w:rsidP="00FF0515">
      <w:pPr>
        <w:rPr>
          <w:lang w:eastAsia="en-US"/>
        </w:rPr>
      </w:pPr>
    </w:p>
    <w:p w14:paraId="45189157" w14:textId="77777777" w:rsidR="00FF0515" w:rsidRPr="00FF0515" w:rsidRDefault="00FF0515" w:rsidP="00FF0515">
      <w:pPr>
        <w:rPr>
          <w:lang w:eastAsia="en-US"/>
        </w:rPr>
      </w:pPr>
    </w:p>
    <w:p w14:paraId="2A837AF9" w14:textId="66DB2AD7" w:rsidR="00FF0515" w:rsidRPr="00AB1129" w:rsidRDefault="00FF0515" w:rsidP="00FF0515">
      <w:pPr>
        <w:pStyle w:val="Prrafodelista"/>
        <w:numPr>
          <w:ilvl w:val="0"/>
          <w:numId w:val="1"/>
        </w:numPr>
        <w:spacing w:line="360" w:lineRule="auto"/>
        <w:ind w:left="0" w:right="-567" w:firstLine="0"/>
        <w:jc w:val="both"/>
        <w:rPr>
          <w:rFonts w:ascii="Palatino Linotype" w:eastAsia="MS Gothic" w:hAnsi="Palatino Linotype" w:cs="Times New Roman"/>
        </w:rPr>
      </w:pPr>
      <w:r>
        <w:rPr>
          <w:rFonts w:ascii="Palatino Linotype" w:eastAsia="MS Gothic" w:hAnsi="Palatino Linotype" w:cs="Times New Roman"/>
        </w:rPr>
        <w:t>Como se menciona en los antecedentes de este d</w:t>
      </w:r>
      <w:r w:rsidR="00AB1129">
        <w:rPr>
          <w:rFonts w:ascii="Palatino Linotype" w:eastAsia="MS Gothic" w:hAnsi="Palatino Linotype" w:cs="Times New Roman"/>
        </w:rPr>
        <w:t>ocumento, el particular solicitó</w:t>
      </w:r>
      <w:r>
        <w:rPr>
          <w:rFonts w:ascii="Palatino Linotype" w:eastAsia="MS Gothic" w:hAnsi="Palatino Linotype" w:cs="Times New Roman"/>
        </w:rPr>
        <w:t xml:space="preserve"> al SUJETO OBLIGADO</w:t>
      </w:r>
      <w:r w:rsidR="00AB1129">
        <w:rPr>
          <w:rFonts w:ascii="Palatino Linotype" w:eastAsia="MS Gothic" w:hAnsi="Palatino Linotype" w:cs="Times New Roman"/>
        </w:rPr>
        <w:t>,</w:t>
      </w:r>
      <w:r>
        <w:rPr>
          <w:rFonts w:ascii="Palatino Linotype" w:eastAsia="MS Gothic" w:hAnsi="Palatino Linotype" w:cs="Times New Roman"/>
        </w:rPr>
        <w:t xml:space="preserve"> </w:t>
      </w:r>
      <w:r w:rsidR="00AB1129" w:rsidRPr="00AB1129">
        <w:rPr>
          <w:rFonts w:ascii="Palatino Linotype" w:hAnsi="Palatino Linotype"/>
          <w:color w:val="000000"/>
        </w:rPr>
        <w:t xml:space="preserve">póliza contable, póliza cheque, soporte documental debiendo considerar la factura o facturas pagadas, recibos de honorarios, nómina o cualquier concepto pagado, del mes de enero, febrero, marzo, abril y mayo.  </w:t>
      </w:r>
    </w:p>
    <w:p w14:paraId="010773B8" w14:textId="77777777" w:rsidR="00AB1129" w:rsidRDefault="00AB1129" w:rsidP="00AB1129">
      <w:pPr>
        <w:pStyle w:val="Prrafodelista"/>
        <w:spacing w:line="360" w:lineRule="auto"/>
        <w:ind w:left="0" w:right="-567"/>
        <w:jc w:val="both"/>
        <w:rPr>
          <w:rFonts w:ascii="Palatino Linotype" w:eastAsia="MS Gothic" w:hAnsi="Palatino Linotype" w:cs="Times New Roman"/>
        </w:rPr>
      </w:pPr>
    </w:p>
    <w:p w14:paraId="3772E5A3" w14:textId="5E03DC7C" w:rsidR="00FF0515" w:rsidRPr="00AB6177" w:rsidRDefault="00FF0515" w:rsidP="00FF0515">
      <w:pPr>
        <w:pStyle w:val="Prrafodelista"/>
        <w:numPr>
          <w:ilvl w:val="0"/>
          <w:numId w:val="1"/>
        </w:numPr>
        <w:spacing w:line="360" w:lineRule="auto"/>
        <w:ind w:left="0" w:right="-567" w:firstLine="0"/>
        <w:jc w:val="both"/>
        <w:rPr>
          <w:rFonts w:ascii="Palatino Linotype" w:eastAsia="MS Gothic" w:hAnsi="Palatino Linotype" w:cs="Times New Roman"/>
        </w:rPr>
      </w:pPr>
      <w:r w:rsidRPr="00AB6177">
        <w:rPr>
          <w:rFonts w:ascii="Palatino Linotype" w:eastAsia="MS Gothic" w:hAnsi="Palatino Linotype" w:cs="Times New Roman"/>
        </w:rPr>
        <w:t>De las constancias que obran en el expediente de referencia, puede apreciarse que el SUJETO O</w:t>
      </w:r>
      <w:r w:rsidR="00B94175">
        <w:rPr>
          <w:rFonts w:ascii="Palatino Linotype" w:eastAsia="MS Gothic" w:hAnsi="Palatino Linotype" w:cs="Times New Roman"/>
        </w:rPr>
        <w:t xml:space="preserve">BLIGADO en respuesta dice que la información solicitada, se encuentra </w:t>
      </w:r>
      <w:r w:rsidR="00B94175">
        <w:rPr>
          <w:rFonts w:ascii="Palatino Linotype" w:eastAsia="MS Gothic" w:hAnsi="Palatino Linotype" w:cs="Times New Roman"/>
        </w:rPr>
        <w:lastRenderedPageBreak/>
        <w:t xml:space="preserve">integrándose para ser entregada al Órgano Superior de Fiscalización </w:t>
      </w:r>
      <w:r w:rsidR="00AD5687">
        <w:rPr>
          <w:rFonts w:ascii="Palatino Linotype" w:eastAsia="MS Gothic" w:hAnsi="Palatino Linotype" w:cs="Times New Roman"/>
        </w:rPr>
        <w:t xml:space="preserve">hasta el día jueves tres de septiembre de dos mil veinte; asimismo, </w:t>
      </w:r>
      <w:r w:rsidR="00B94175">
        <w:rPr>
          <w:rFonts w:ascii="Palatino Linotype" w:eastAsia="MS Gothic" w:hAnsi="Palatino Linotype" w:cs="Times New Roman"/>
        </w:rPr>
        <w:t>adjunto en respuesta un archivo, que contiene un acuerdo emitido por el Órgano Superior de Fiscalización del Estado de México, en el cual establece nuevos plazos para la entrega de los informes mensuales</w:t>
      </w:r>
      <w:r w:rsidRPr="00AB6177">
        <w:rPr>
          <w:rFonts w:ascii="Palatino Linotype" w:eastAsia="MS Gothic" w:hAnsi="Palatino Linotype" w:cs="Times New Roman"/>
        </w:rPr>
        <w:t>. Derivado de la respuesta, el RECURRENTE se inconformo a través del</w:t>
      </w:r>
      <w:r w:rsidR="00AD5687">
        <w:rPr>
          <w:rFonts w:ascii="Palatino Linotype" w:eastAsia="MS Gothic" w:hAnsi="Palatino Linotype" w:cs="Times New Roman"/>
        </w:rPr>
        <w:t xml:space="preserve"> recurso de revisión argumentando como motivo de inconformidad la negativa de la información</w:t>
      </w:r>
      <w:r w:rsidRPr="00AB6177">
        <w:rPr>
          <w:rFonts w:ascii="Palatino Linotype" w:eastAsia="MS Gothic" w:hAnsi="Palatino Linotype" w:cs="Times New Roman"/>
        </w:rPr>
        <w:t>.</w:t>
      </w:r>
    </w:p>
    <w:p w14:paraId="4DE0616D" w14:textId="77777777" w:rsidR="00FF0515" w:rsidRPr="00AB6177" w:rsidRDefault="00FF0515" w:rsidP="00FF0515">
      <w:pPr>
        <w:pStyle w:val="Prrafodelista"/>
        <w:spacing w:line="360" w:lineRule="auto"/>
        <w:ind w:left="0" w:right="-567"/>
        <w:jc w:val="both"/>
        <w:rPr>
          <w:rFonts w:ascii="Palatino Linotype" w:eastAsia="MS Gothic" w:hAnsi="Palatino Linotype" w:cs="Times New Roman"/>
          <w:b/>
        </w:rPr>
      </w:pPr>
    </w:p>
    <w:p w14:paraId="340669D1" w14:textId="768A8BB0" w:rsidR="00FF0515" w:rsidRPr="00AB6177" w:rsidRDefault="00FF0515" w:rsidP="00FF0515">
      <w:pPr>
        <w:pStyle w:val="Prrafodelista"/>
        <w:numPr>
          <w:ilvl w:val="0"/>
          <w:numId w:val="1"/>
        </w:numPr>
        <w:spacing w:line="360" w:lineRule="auto"/>
        <w:ind w:left="0" w:right="-567" w:firstLine="0"/>
        <w:jc w:val="both"/>
        <w:rPr>
          <w:rFonts w:ascii="Palatino Linotype" w:eastAsia="MS Gothic" w:hAnsi="Palatino Linotype" w:cs="Times New Roman"/>
        </w:rPr>
      </w:pPr>
      <w:r w:rsidRPr="00AB6177">
        <w:rPr>
          <w:rFonts w:ascii="Palatino Linotype" w:eastAsia="MS Gothic" w:hAnsi="Palatino Linotype" w:cs="Times New Roman"/>
        </w:rPr>
        <w:t>En consecuencia, la Litis del presente asunto corresponde en resolver si el SUJETO OBLIGADO atendió la solicitud con apego a los principios establecidos en el artículo 11 de la Ley de Transparencia Local, si con la entrega de los documentos en respuesta se garantiza</w:t>
      </w:r>
      <w:r w:rsidR="00AD5687">
        <w:rPr>
          <w:rFonts w:ascii="Palatino Linotype" w:eastAsia="MS Gothic" w:hAnsi="Palatino Linotype" w:cs="Times New Roman"/>
        </w:rPr>
        <w:t xml:space="preserve"> que la información sea congruente</w:t>
      </w:r>
      <w:r w:rsidRPr="00AB6177">
        <w:rPr>
          <w:rFonts w:ascii="Palatino Linotype" w:eastAsia="MS Gothic" w:hAnsi="Palatino Linotype" w:cs="Times New Roman"/>
        </w:rPr>
        <w:t>.</w:t>
      </w:r>
    </w:p>
    <w:p w14:paraId="75163AE2" w14:textId="77777777" w:rsidR="00FF0515" w:rsidRPr="00AB6177" w:rsidRDefault="00FF0515" w:rsidP="00FF0515">
      <w:pPr>
        <w:pStyle w:val="Prrafodelista"/>
        <w:spacing w:line="360" w:lineRule="auto"/>
        <w:ind w:left="0" w:right="-567"/>
        <w:jc w:val="both"/>
        <w:rPr>
          <w:rFonts w:ascii="Palatino Linotype" w:eastAsia="MS Gothic" w:hAnsi="Palatino Linotype" w:cs="Times New Roman"/>
        </w:rPr>
      </w:pPr>
    </w:p>
    <w:p w14:paraId="70DDE6A3" w14:textId="3CEB5046" w:rsidR="00FF0515" w:rsidRDefault="00FF0515" w:rsidP="00FF0515">
      <w:pPr>
        <w:pStyle w:val="Prrafodelista"/>
        <w:numPr>
          <w:ilvl w:val="0"/>
          <w:numId w:val="1"/>
        </w:numPr>
        <w:spacing w:line="360" w:lineRule="auto"/>
        <w:ind w:left="0" w:right="-567" w:firstLine="0"/>
        <w:jc w:val="both"/>
        <w:rPr>
          <w:rFonts w:ascii="Palatino Linotype" w:eastAsia="MS Gothic" w:hAnsi="Palatino Linotype" w:cs="Times New Roman"/>
        </w:rPr>
      </w:pPr>
      <w:r w:rsidRPr="00AB6177">
        <w:rPr>
          <w:rFonts w:ascii="Palatino Linotype" w:eastAsia="MS Gothic" w:hAnsi="Palatino Linotype" w:cs="Times New Roman"/>
        </w:rPr>
        <w:t>Así mismo determinar si se actualizan las causales de procedencia previstas en las fracciones I y V</w:t>
      </w:r>
      <w:r w:rsidR="00AD5687">
        <w:rPr>
          <w:rFonts w:ascii="Palatino Linotype" w:eastAsia="MS Gothic" w:hAnsi="Palatino Linotype" w:cs="Times New Roman"/>
        </w:rPr>
        <w:t>I</w:t>
      </w:r>
      <w:r w:rsidRPr="00AB6177">
        <w:rPr>
          <w:rFonts w:ascii="Palatino Linotype" w:eastAsia="MS Gothic" w:hAnsi="Palatino Linotype" w:cs="Times New Roman"/>
        </w:rPr>
        <w:t xml:space="preserve"> del artículo 179 de la Ley de Transparencia y Acceso a la Información Pública del Estado de México y sus Municipios, que establecen la negativa de la información solicitada y la ent</w:t>
      </w:r>
      <w:r w:rsidR="00AD5687">
        <w:rPr>
          <w:rFonts w:ascii="Palatino Linotype" w:eastAsia="MS Gothic" w:hAnsi="Palatino Linotype" w:cs="Times New Roman"/>
        </w:rPr>
        <w:t>rega de la información que no corresponde con los solicitado</w:t>
      </w:r>
      <w:r w:rsidRPr="00AB6177">
        <w:rPr>
          <w:rFonts w:ascii="Palatino Linotype" w:eastAsia="MS Gothic" w:hAnsi="Palatino Linotype" w:cs="Times New Roman"/>
        </w:rPr>
        <w:t>.</w:t>
      </w:r>
    </w:p>
    <w:p w14:paraId="0BE5E2D8" w14:textId="77777777" w:rsidR="00FF0515" w:rsidRDefault="00FF0515" w:rsidP="00FF0515">
      <w:pPr>
        <w:pStyle w:val="Prrafodelista"/>
        <w:spacing w:line="360" w:lineRule="auto"/>
        <w:ind w:left="0" w:right="-567"/>
        <w:jc w:val="both"/>
        <w:rPr>
          <w:rFonts w:ascii="Palatino Linotype" w:eastAsia="MS Gothic" w:hAnsi="Palatino Linotype" w:cs="Times New Roman"/>
        </w:rPr>
      </w:pPr>
    </w:p>
    <w:p w14:paraId="3984368E" w14:textId="77777777" w:rsidR="00B82AF6" w:rsidRDefault="00B82AF6" w:rsidP="00FF0515">
      <w:pPr>
        <w:pStyle w:val="Prrafodelista"/>
        <w:spacing w:line="360" w:lineRule="auto"/>
        <w:ind w:left="0" w:right="-567"/>
        <w:jc w:val="both"/>
        <w:rPr>
          <w:rFonts w:ascii="Palatino Linotype" w:eastAsia="MS Gothic" w:hAnsi="Palatino Linotype" w:cs="Times New Roman"/>
        </w:rPr>
      </w:pPr>
    </w:p>
    <w:p w14:paraId="67A25E29" w14:textId="77777777" w:rsidR="00B82AF6" w:rsidRDefault="00B82AF6" w:rsidP="00FF0515">
      <w:pPr>
        <w:pStyle w:val="Prrafodelista"/>
        <w:spacing w:line="360" w:lineRule="auto"/>
        <w:ind w:left="0" w:right="-567"/>
        <w:jc w:val="both"/>
        <w:rPr>
          <w:rFonts w:ascii="Palatino Linotype" w:eastAsia="MS Gothic" w:hAnsi="Palatino Linotype" w:cs="Times New Roman"/>
        </w:rPr>
      </w:pPr>
    </w:p>
    <w:p w14:paraId="5B0345ED" w14:textId="77777777" w:rsidR="00B82AF6" w:rsidRPr="00AB6177" w:rsidRDefault="00B82AF6" w:rsidP="00FF0515">
      <w:pPr>
        <w:pStyle w:val="Prrafodelista"/>
        <w:spacing w:line="360" w:lineRule="auto"/>
        <w:ind w:left="0" w:right="-567"/>
        <w:jc w:val="both"/>
        <w:rPr>
          <w:rFonts w:ascii="Palatino Linotype" w:eastAsia="MS Gothic" w:hAnsi="Palatino Linotype" w:cs="Times New Roman"/>
        </w:rPr>
      </w:pPr>
    </w:p>
    <w:p w14:paraId="550EBE4E" w14:textId="7420B4E7" w:rsidR="009649E4" w:rsidRPr="00E37C59" w:rsidRDefault="009649E4" w:rsidP="00E37C59">
      <w:pPr>
        <w:keepNext/>
        <w:keepLines/>
        <w:spacing w:line="360" w:lineRule="auto"/>
        <w:outlineLvl w:val="0"/>
        <w:rPr>
          <w:rFonts w:ascii="Palatino Linotype" w:eastAsia="MS Gothic" w:hAnsi="Palatino Linotype" w:cstheme="majorBidi"/>
          <w:b/>
          <w:szCs w:val="32"/>
          <w:lang w:eastAsia="en-US"/>
        </w:rPr>
      </w:pPr>
      <w:bookmarkStart w:id="17" w:name="_Toc511647816"/>
      <w:bookmarkStart w:id="18" w:name="_Toc7790262"/>
      <w:bookmarkStart w:id="19" w:name="_Toc50645342"/>
      <w:r w:rsidRPr="00E37C59">
        <w:rPr>
          <w:rFonts w:ascii="Palatino Linotype" w:eastAsia="MS Gothic" w:hAnsi="Palatino Linotype" w:cstheme="majorBidi"/>
          <w:b/>
          <w:szCs w:val="32"/>
          <w:lang w:eastAsia="en-US"/>
        </w:rPr>
        <w:lastRenderedPageBreak/>
        <w:t xml:space="preserve">CUARTO. </w:t>
      </w:r>
      <w:bookmarkEnd w:id="17"/>
      <w:bookmarkEnd w:id="18"/>
      <w:r w:rsidR="002C7FE5">
        <w:rPr>
          <w:rFonts w:ascii="Palatino Linotype" w:eastAsia="MS Gothic" w:hAnsi="Palatino Linotype" w:cstheme="majorBidi"/>
          <w:b/>
          <w:szCs w:val="32"/>
          <w:lang w:eastAsia="en-US"/>
        </w:rPr>
        <w:t>Del estudio y resolución</w:t>
      </w:r>
      <w:bookmarkEnd w:id="19"/>
      <w:r w:rsidR="002C7FE5">
        <w:rPr>
          <w:rFonts w:ascii="Palatino Linotype" w:eastAsia="MS Gothic" w:hAnsi="Palatino Linotype" w:cstheme="majorBidi"/>
          <w:b/>
          <w:szCs w:val="32"/>
          <w:lang w:eastAsia="en-US"/>
        </w:rPr>
        <w:t xml:space="preserve"> </w:t>
      </w:r>
    </w:p>
    <w:p w14:paraId="6CFE8209" w14:textId="77777777" w:rsidR="006B0115" w:rsidRPr="00AB6177" w:rsidRDefault="006B0115" w:rsidP="006B0115">
      <w:pPr>
        <w:pStyle w:val="Prrafodelista"/>
        <w:spacing w:line="360" w:lineRule="auto"/>
        <w:ind w:left="0" w:right="-567"/>
        <w:jc w:val="both"/>
        <w:rPr>
          <w:rFonts w:ascii="Palatino Linotype" w:eastAsia="MS Gothic" w:hAnsi="Palatino Linotype" w:cs="Times New Roman"/>
          <w:b/>
        </w:rPr>
      </w:pPr>
    </w:p>
    <w:p w14:paraId="7ACF92CB" w14:textId="77777777" w:rsidR="006B0115" w:rsidRPr="00AB6177" w:rsidRDefault="006B0115" w:rsidP="006B0115">
      <w:pPr>
        <w:pStyle w:val="Prrafodelista"/>
        <w:keepNext/>
        <w:keepLines/>
        <w:numPr>
          <w:ilvl w:val="2"/>
          <w:numId w:val="28"/>
        </w:numPr>
        <w:spacing w:before="240" w:line="360" w:lineRule="auto"/>
        <w:ind w:left="0" w:firstLine="0"/>
        <w:jc w:val="both"/>
        <w:outlineLvl w:val="0"/>
        <w:rPr>
          <w:rFonts w:ascii="Palatino Linotype" w:eastAsia="MS Mincho" w:hAnsi="Palatino Linotype" w:cs="Arial"/>
          <w:b/>
          <w:i/>
          <w:lang w:val="es-ES" w:eastAsia="es-MX"/>
        </w:rPr>
      </w:pPr>
      <w:bookmarkStart w:id="20" w:name="_Toc536726461"/>
      <w:bookmarkStart w:id="21" w:name="_Toc34937456"/>
      <w:bookmarkStart w:id="22" w:name="_Toc36774881"/>
      <w:bookmarkStart w:id="23" w:name="_Toc48088885"/>
      <w:bookmarkStart w:id="24" w:name="_Toc50645343"/>
      <w:r w:rsidRPr="00AB6177">
        <w:rPr>
          <w:rFonts w:ascii="Palatino Linotype" w:eastAsia="MS Gothic" w:hAnsi="Palatino Linotype" w:cstheme="majorBidi"/>
          <w:b/>
          <w:i/>
          <w:lang w:val="es-ES"/>
        </w:rPr>
        <w:t>El derecho de acceso a la información pública</w:t>
      </w:r>
      <w:bookmarkEnd w:id="20"/>
      <w:r w:rsidRPr="00AB6177">
        <w:rPr>
          <w:rFonts w:ascii="Palatino Linotype" w:eastAsia="MS Mincho" w:hAnsi="Palatino Linotype" w:cs="Arial"/>
          <w:b/>
          <w:i/>
          <w:lang w:val="es-ES" w:eastAsia="es-MX"/>
        </w:rPr>
        <w:t>.</w:t>
      </w:r>
      <w:bookmarkEnd w:id="21"/>
      <w:bookmarkEnd w:id="22"/>
      <w:bookmarkEnd w:id="23"/>
      <w:bookmarkEnd w:id="24"/>
    </w:p>
    <w:p w14:paraId="083F7BF2" w14:textId="77777777" w:rsidR="006B0115" w:rsidRPr="00AB6177" w:rsidRDefault="006B0115" w:rsidP="006B0115">
      <w:pPr>
        <w:spacing w:line="360" w:lineRule="auto"/>
        <w:contextualSpacing/>
        <w:jc w:val="both"/>
        <w:rPr>
          <w:rFonts w:ascii="Palatino Linotype" w:eastAsia="MS Mincho" w:hAnsi="Palatino Linotype" w:cs="Arial"/>
          <w:lang w:val="es-ES" w:eastAsia="es-MX"/>
        </w:rPr>
      </w:pPr>
    </w:p>
    <w:p w14:paraId="0682B2AF" w14:textId="77777777" w:rsidR="006B0115" w:rsidRPr="00AB6177" w:rsidRDefault="006B0115" w:rsidP="006B0115">
      <w:pPr>
        <w:pStyle w:val="Prrafodelista"/>
        <w:numPr>
          <w:ilvl w:val="0"/>
          <w:numId w:val="1"/>
        </w:numPr>
        <w:spacing w:line="360" w:lineRule="auto"/>
        <w:ind w:left="0" w:right="34" w:firstLine="0"/>
        <w:jc w:val="both"/>
        <w:rPr>
          <w:rFonts w:ascii="Palatino Linotype" w:eastAsia="MS Mincho" w:hAnsi="Palatino Linotype" w:cs="Times New Roman"/>
          <w:lang w:val="es-ES"/>
        </w:rPr>
      </w:pPr>
      <w:r w:rsidRPr="00AB6177">
        <w:rPr>
          <w:rFonts w:ascii="Palatino Linotype" w:eastAsia="MS Mincho" w:hAnsi="Palatino Linotype" w:cs="Times New Roman"/>
          <w:lang w:val="es-ES"/>
        </w:rPr>
        <w:t xml:space="preserve">De </w:t>
      </w:r>
      <w:r w:rsidRPr="00AB6177">
        <w:rPr>
          <w:rFonts w:ascii="Palatino Linotype" w:eastAsia="Calibri" w:hAnsi="Palatino Linotype" w:cs="Arial"/>
          <w:lang w:val="es-ES"/>
        </w:rPr>
        <w:t>acuerdo</w:t>
      </w:r>
      <w:r w:rsidRPr="00AB6177">
        <w:rPr>
          <w:rFonts w:ascii="Palatino Linotype" w:eastAsia="MS Mincho" w:hAnsi="Palatino Linotype" w:cs="Times New Roman"/>
          <w:lang w:val="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5F0D86CA" w14:textId="77777777" w:rsidR="006B0115" w:rsidRPr="00AB6177" w:rsidRDefault="006B0115" w:rsidP="006B0115">
      <w:pPr>
        <w:spacing w:line="360" w:lineRule="auto"/>
        <w:ind w:right="34"/>
        <w:contextualSpacing/>
        <w:jc w:val="both"/>
        <w:rPr>
          <w:rFonts w:ascii="Palatino Linotype" w:eastAsia="MS Mincho" w:hAnsi="Palatino Linotype"/>
          <w:lang w:val="es-ES"/>
        </w:rPr>
      </w:pPr>
    </w:p>
    <w:p w14:paraId="24F8DB76" w14:textId="77777777" w:rsidR="006B0115" w:rsidRPr="00AB6177" w:rsidRDefault="006B0115" w:rsidP="006B0115">
      <w:pPr>
        <w:numPr>
          <w:ilvl w:val="0"/>
          <w:numId w:val="1"/>
        </w:numPr>
        <w:spacing w:line="360" w:lineRule="auto"/>
        <w:ind w:left="0" w:right="34" w:firstLine="0"/>
        <w:contextualSpacing/>
        <w:jc w:val="both"/>
        <w:rPr>
          <w:rFonts w:ascii="Palatino Linotype" w:eastAsia="MS Mincho" w:hAnsi="Palatino Linotype"/>
          <w:lang w:val="es-ES"/>
        </w:rPr>
      </w:pPr>
      <w:r w:rsidRPr="00AB6177">
        <w:rPr>
          <w:rFonts w:ascii="Palatino Linotype" w:eastAsia="MS Mincho" w:hAnsi="Palatino Linotype"/>
          <w:lang w:val="es-ES"/>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w:t>
      </w:r>
      <w:r w:rsidRPr="00AB6177">
        <w:rPr>
          <w:rFonts w:ascii="Palatino Linotype" w:eastAsia="MS Mincho" w:hAnsi="Palatino Linotype"/>
          <w:lang w:val="es-ES"/>
        </w:rPr>
        <w:lastRenderedPageBreak/>
        <w:t>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7A07FCCE" w14:textId="77777777" w:rsidR="006B0115" w:rsidRPr="00AB6177" w:rsidRDefault="006B0115" w:rsidP="006B0115">
      <w:pPr>
        <w:spacing w:line="360" w:lineRule="auto"/>
        <w:contextualSpacing/>
        <w:jc w:val="both"/>
        <w:rPr>
          <w:rFonts w:ascii="Palatino Linotype" w:eastAsia="MS Mincho" w:hAnsi="Palatino Linotype"/>
          <w:sz w:val="16"/>
          <w:lang w:val="es-ES"/>
        </w:rPr>
      </w:pPr>
    </w:p>
    <w:p w14:paraId="1F7A5ADB" w14:textId="77777777" w:rsidR="006B0115" w:rsidRPr="00AB6177" w:rsidRDefault="006B0115" w:rsidP="006B0115">
      <w:pPr>
        <w:numPr>
          <w:ilvl w:val="0"/>
          <w:numId w:val="1"/>
        </w:numPr>
        <w:spacing w:line="360" w:lineRule="auto"/>
        <w:ind w:left="0" w:right="34" w:firstLine="0"/>
        <w:contextualSpacing/>
        <w:jc w:val="both"/>
        <w:rPr>
          <w:rFonts w:ascii="Palatino Linotype" w:eastAsia="MS Mincho" w:hAnsi="Palatino Linotype"/>
          <w:lang w:val="es-ES"/>
        </w:rPr>
      </w:pPr>
      <w:r w:rsidRPr="00AB6177">
        <w:rPr>
          <w:rFonts w:ascii="Palatino Linotype" w:eastAsia="MS Mincho" w:hAnsi="Palatino Linotype"/>
          <w:lang w:val="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FC4C51" w14:textId="77777777" w:rsidR="006B0115" w:rsidRPr="00AB6177" w:rsidRDefault="006B0115" w:rsidP="006B0115">
      <w:pPr>
        <w:spacing w:line="360" w:lineRule="auto"/>
        <w:ind w:right="34"/>
        <w:contextualSpacing/>
        <w:jc w:val="both"/>
        <w:rPr>
          <w:rFonts w:ascii="Palatino Linotype" w:eastAsia="MS Mincho" w:hAnsi="Palatino Linotype"/>
          <w:sz w:val="18"/>
          <w:lang w:val="es-ES"/>
        </w:rPr>
      </w:pPr>
    </w:p>
    <w:p w14:paraId="71088136" w14:textId="77777777" w:rsidR="006B0115" w:rsidRPr="003312AB" w:rsidRDefault="006B0115" w:rsidP="006B0115">
      <w:pPr>
        <w:numPr>
          <w:ilvl w:val="0"/>
          <w:numId w:val="1"/>
        </w:numPr>
        <w:spacing w:line="360" w:lineRule="auto"/>
        <w:ind w:left="0" w:right="34" w:firstLine="0"/>
        <w:contextualSpacing/>
        <w:jc w:val="both"/>
        <w:rPr>
          <w:rFonts w:ascii="Palatino Linotype" w:eastAsia="MS Mincho" w:hAnsi="Palatino Linotype" w:cs="Arial"/>
          <w:lang w:val="es-ES"/>
        </w:rPr>
      </w:pPr>
      <w:r w:rsidRPr="00AB6177">
        <w:rPr>
          <w:rFonts w:ascii="Palatino Linotype" w:eastAsia="MS Mincho" w:hAnsi="Palatino Linotype"/>
          <w:lang w:val="es-ES"/>
        </w:rPr>
        <w:t xml:space="preserve">Por su parte el artículo 4 de la Ley de Transparencia del Estado, refiere que la información en posesión de los sujetos obligados es pública y accesible, privilegiando el principio de máxima publicidad; mientras que el artículo 18 de la norma en cuestión determina el deber de documentar todo acto que derive del ejercicio de sus facultades, competencias o funciones considerando tanto la eventual publicidad como la reutilización de la información, el artículo 19 de la misma norma determina el principio de presunción de existencia de la información y los supuestos para aquellos casos en los que, por diversas razones, no se cuente con la información; en tanto que el artículo 162 de la norma referida precisa el deber </w:t>
      </w:r>
      <w:r w:rsidRPr="00AB6177">
        <w:rPr>
          <w:rFonts w:ascii="Palatino Linotype" w:eastAsia="MS Mincho" w:hAnsi="Palatino Linotype"/>
          <w:lang w:val="es-ES"/>
        </w:rPr>
        <w:lastRenderedPageBreak/>
        <w:t xml:space="preserve">de turnar la solicitud a las áreas competentes de tener la información para su búsqueda exhaustiva y razonable. </w:t>
      </w:r>
    </w:p>
    <w:p w14:paraId="6E51E0E3" w14:textId="77777777" w:rsidR="006B0115" w:rsidRDefault="006B0115" w:rsidP="006B0115">
      <w:pPr>
        <w:pStyle w:val="Prrafodelista"/>
        <w:rPr>
          <w:rFonts w:ascii="Palatino Linotype" w:eastAsia="MS Mincho" w:hAnsi="Palatino Linotype" w:cs="Arial"/>
          <w:lang w:val="es-ES"/>
        </w:rPr>
      </w:pPr>
    </w:p>
    <w:p w14:paraId="2373A8CA" w14:textId="77777777" w:rsidR="006B0115" w:rsidRPr="006B0115" w:rsidRDefault="006B0115" w:rsidP="006B0115">
      <w:pPr>
        <w:rPr>
          <w:rFonts w:ascii="Palatino Linotype" w:eastAsia="MS Mincho" w:hAnsi="Palatino Linotype" w:cs="Arial"/>
          <w:lang w:val="es-ES"/>
        </w:rPr>
      </w:pPr>
    </w:p>
    <w:p w14:paraId="271F0787" w14:textId="77777777" w:rsidR="006B0115" w:rsidRPr="00AB6177" w:rsidRDefault="006B0115" w:rsidP="006B0115">
      <w:pPr>
        <w:keepNext/>
        <w:keepLines/>
        <w:spacing w:before="40" w:line="360" w:lineRule="auto"/>
        <w:jc w:val="both"/>
        <w:outlineLvl w:val="1"/>
        <w:rPr>
          <w:rFonts w:ascii="Palatino Linotype" w:eastAsia="MS Mincho" w:hAnsi="Palatino Linotype" w:cstheme="majorBidi"/>
          <w:b/>
          <w:i/>
          <w:lang w:val="es-ES"/>
        </w:rPr>
      </w:pPr>
      <w:bookmarkStart w:id="25" w:name="_Toc34937457"/>
      <w:bookmarkStart w:id="26" w:name="_Toc36774882"/>
      <w:bookmarkStart w:id="27" w:name="_Toc48088886"/>
      <w:bookmarkStart w:id="28" w:name="_Toc50645344"/>
      <w:r w:rsidRPr="00AB6177">
        <w:rPr>
          <w:rFonts w:ascii="Palatino Linotype" w:eastAsia="MS Mincho" w:hAnsi="Palatino Linotype" w:cstheme="majorBidi"/>
          <w:b/>
          <w:i/>
          <w:lang w:val="es-ES"/>
        </w:rPr>
        <w:t>II. De la solicitud de la información y la respuesta.</w:t>
      </w:r>
      <w:bookmarkEnd w:id="25"/>
      <w:bookmarkEnd w:id="26"/>
      <w:bookmarkEnd w:id="27"/>
      <w:bookmarkEnd w:id="28"/>
    </w:p>
    <w:p w14:paraId="15A503A3" w14:textId="77777777" w:rsidR="009649E4" w:rsidRPr="00E37C59" w:rsidRDefault="009649E4" w:rsidP="00E37C59">
      <w:pPr>
        <w:spacing w:line="360" w:lineRule="auto"/>
        <w:contextualSpacing/>
        <w:rPr>
          <w:rFonts w:ascii="Palatino Linotype" w:eastAsia="Calibri" w:hAnsi="Palatino Linotype" w:cs="Arial"/>
          <w:lang w:val="es-ES"/>
        </w:rPr>
      </w:pPr>
    </w:p>
    <w:p w14:paraId="2A7354EA" w14:textId="0B474980" w:rsidR="00AD5687" w:rsidRPr="00F87DF4" w:rsidRDefault="006B0115" w:rsidP="00E37C59">
      <w:pPr>
        <w:numPr>
          <w:ilvl w:val="0"/>
          <w:numId w:val="1"/>
        </w:numPr>
        <w:spacing w:line="360" w:lineRule="auto"/>
        <w:ind w:left="0" w:firstLine="0"/>
        <w:contextualSpacing/>
        <w:jc w:val="both"/>
        <w:rPr>
          <w:rFonts w:ascii="Palatino Linotype" w:eastAsia="MS Mincho" w:hAnsi="Palatino Linotype"/>
        </w:rPr>
      </w:pPr>
      <w:r>
        <w:rPr>
          <w:rFonts w:ascii="Palatino Linotype" w:eastAsia="MS Mincho" w:hAnsi="Palatino Linotype"/>
        </w:rPr>
        <w:t xml:space="preserve">Resulta conducente mencionar que el particular solicitó: </w:t>
      </w:r>
      <w:r w:rsidRPr="00AB1129">
        <w:rPr>
          <w:rFonts w:ascii="Palatino Linotype" w:hAnsi="Palatino Linotype"/>
          <w:color w:val="000000"/>
        </w:rPr>
        <w:t>póliza contable, póliza cheque, soporte documental debiendo considerar la factura o facturas pagadas, recibos de honorarios, nómina o cualquier concepto pagado, del mes de enero, febrero, marzo, abril y mayo</w:t>
      </w:r>
      <w:r>
        <w:rPr>
          <w:rFonts w:ascii="Palatino Linotype" w:hAnsi="Palatino Linotype"/>
          <w:color w:val="000000"/>
        </w:rPr>
        <w:t xml:space="preserve">. En respuesta el SUJETO OBLIGADO menciona que derivado de un acuerdo emitido por el Órgano Superior de Fiscalización del Estado de México, la información solicitada se encuentra en proceso de integración para ser entregada en fecha tres de septiembre de dos mil veinte al mismo órgano. Asimismo, adjunta el acuerdo </w:t>
      </w:r>
      <w:r w:rsidR="00F87DF4">
        <w:rPr>
          <w:rFonts w:ascii="Palatino Linotype" w:hAnsi="Palatino Linotype"/>
          <w:color w:val="000000"/>
        </w:rPr>
        <w:t xml:space="preserve">emitido por el Órgano de Superior de Fiscalización el cual establece como fecha para la entrega del informe mensual del SUJETO </w:t>
      </w:r>
      <w:r w:rsidR="00F87DF4">
        <w:rPr>
          <w:rFonts w:ascii="Palatino Linotype" w:hAnsi="Palatino Linotype"/>
          <w:color w:val="000000"/>
        </w:rPr>
        <w:lastRenderedPageBreak/>
        <w:t>OBLIGADO, el tres de septiembre de dos mil veinte como se aprecia en la imagen:</w:t>
      </w:r>
      <w:r w:rsidR="003438F6" w:rsidRPr="003438F6">
        <w:rPr>
          <w:noProof/>
          <w:lang w:eastAsia="es-MX"/>
        </w:rPr>
        <w:t xml:space="preserve"> </w:t>
      </w:r>
      <w:r w:rsidR="003438F6">
        <w:rPr>
          <w:noProof/>
          <w:lang w:eastAsia="es-MX"/>
        </w:rPr>
        <w:drawing>
          <wp:inline distT="0" distB="0" distL="0" distR="0" wp14:anchorId="10B43CD5" wp14:editId="790315F3">
            <wp:extent cx="5553075" cy="51339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00" t="13358" r="23882" b="11960"/>
                    <a:stretch/>
                  </pic:blipFill>
                  <pic:spPr bwMode="auto">
                    <a:xfrm>
                      <a:off x="0" y="0"/>
                      <a:ext cx="5553075" cy="5133975"/>
                    </a:xfrm>
                    <a:prstGeom prst="rect">
                      <a:avLst/>
                    </a:prstGeom>
                    <a:ln>
                      <a:noFill/>
                    </a:ln>
                    <a:extLst>
                      <a:ext uri="{53640926-AAD7-44D8-BBD7-CCE9431645EC}">
                        <a14:shadowObscured xmlns:a14="http://schemas.microsoft.com/office/drawing/2010/main"/>
                      </a:ext>
                    </a:extLst>
                  </pic:spPr>
                </pic:pic>
              </a:graphicData>
            </a:graphic>
          </wp:inline>
        </w:drawing>
      </w:r>
    </w:p>
    <w:p w14:paraId="441ECC5F" w14:textId="5753564D" w:rsidR="00F87DF4" w:rsidRDefault="003438F6" w:rsidP="00F87DF4">
      <w:pPr>
        <w:spacing w:line="360" w:lineRule="auto"/>
        <w:contextualSpacing/>
        <w:jc w:val="both"/>
        <w:rPr>
          <w:rFonts w:ascii="Palatino Linotype" w:eastAsia="MS Mincho" w:hAnsi="Palatino Linotype"/>
        </w:rPr>
      </w:pPr>
      <w:r>
        <w:rPr>
          <w:noProof/>
          <w:lang w:eastAsia="es-MX"/>
        </w:rPr>
        <w:lastRenderedPageBreak/>
        <mc:AlternateContent>
          <mc:Choice Requires="wps">
            <w:drawing>
              <wp:anchor distT="0" distB="0" distL="114300" distR="114300" simplePos="0" relativeHeight="251660288" behindDoc="0" locked="0" layoutInCell="1" allowOverlap="1" wp14:anchorId="33229C31" wp14:editId="516B7E4B">
                <wp:simplePos x="0" y="0"/>
                <wp:positionH relativeFrom="column">
                  <wp:posOffset>2272665</wp:posOffset>
                </wp:positionH>
                <wp:positionV relativeFrom="paragraph">
                  <wp:posOffset>1257935</wp:posOffset>
                </wp:positionV>
                <wp:extent cx="1466850" cy="1905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14668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C9CBF" id="Rectángulo 4" o:spid="_x0000_s1026" style="position:absolute;margin-left:178.95pt;margin-top:99.05pt;width:115.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" filled="f" strokecolor="red" strokeweight="3pt"/>
            </w:pict>
          </mc:Fallback>
        </mc:AlternateContent>
      </w:r>
      <w:r w:rsidR="00F87DF4">
        <w:rPr>
          <w:noProof/>
          <w:lang w:eastAsia="es-MX"/>
        </w:rPr>
        <mc:AlternateContent>
          <mc:Choice Requires="wps">
            <w:drawing>
              <wp:anchor distT="0" distB="0" distL="114300" distR="114300" simplePos="0" relativeHeight="251659264" behindDoc="0" locked="0" layoutInCell="1" allowOverlap="1" wp14:anchorId="49F03FB5" wp14:editId="128CDA25">
                <wp:simplePos x="0" y="0"/>
                <wp:positionH relativeFrom="column">
                  <wp:posOffset>720090</wp:posOffset>
                </wp:positionH>
                <wp:positionV relativeFrom="paragraph">
                  <wp:posOffset>3810635</wp:posOffset>
                </wp:positionV>
                <wp:extent cx="4619625" cy="24765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46196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B5FFD3" id="Rectángulo 3" o:spid="_x0000_s1026" style="position:absolute;margin-left:56.7pt;margin-top:300.05pt;width:363.7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" filled="f" strokecolor="red" strokeweight="3pt"/>
            </w:pict>
          </mc:Fallback>
        </mc:AlternateContent>
      </w:r>
      <w:r w:rsidR="00F87DF4">
        <w:rPr>
          <w:noProof/>
          <w:lang w:eastAsia="es-MX"/>
        </w:rPr>
        <w:drawing>
          <wp:inline distT="0" distB="0" distL="0" distR="0" wp14:anchorId="5F3CE32E" wp14:editId="1DA61B7D">
            <wp:extent cx="5448300" cy="470450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70" t="13054" r="27124" b="10140"/>
                    <a:stretch/>
                  </pic:blipFill>
                  <pic:spPr bwMode="auto">
                    <a:xfrm>
                      <a:off x="0" y="0"/>
                      <a:ext cx="5461923" cy="4716268"/>
                    </a:xfrm>
                    <a:prstGeom prst="rect">
                      <a:avLst/>
                    </a:prstGeom>
                    <a:ln>
                      <a:noFill/>
                    </a:ln>
                    <a:extLst>
                      <a:ext uri="{53640926-AAD7-44D8-BBD7-CCE9431645EC}">
                        <a14:shadowObscured xmlns:a14="http://schemas.microsoft.com/office/drawing/2010/main"/>
                      </a:ext>
                    </a:extLst>
                  </pic:spPr>
                </pic:pic>
              </a:graphicData>
            </a:graphic>
          </wp:inline>
        </w:drawing>
      </w:r>
    </w:p>
    <w:p w14:paraId="40996B00" w14:textId="77777777" w:rsidR="00F87DF4" w:rsidRPr="00AD5687" w:rsidRDefault="00F87DF4" w:rsidP="00F87DF4">
      <w:pPr>
        <w:spacing w:line="360" w:lineRule="auto"/>
        <w:contextualSpacing/>
        <w:jc w:val="both"/>
        <w:rPr>
          <w:rFonts w:ascii="Palatino Linotype" w:eastAsia="MS Mincho" w:hAnsi="Palatino Linotype"/>
        </w:rPr>
      </w:pPr>
    </w:p>
    <w:p w14:paraId="258D536D" w14:textId="393F86CD" w:rsidR="00AD5687" w:rsidRDefault="00A0075F" w:rsidP="00E37C59">
      <w:pPr>
        <w:numPr>
          <w:ilvl w:val="0"/>
          <w:numId w:val="1"/>
        </w:numPr>
        <w:spacing w:line="360" w:lineRule="auto"/>
        <w:ind w:left="0" w:firstLine="0"/>
        <w:contextualSpacing/>
        <w:jc w:val="both"/>
        <w:rPr>
          <w:rFonts w:ascii="Palatino Linotype" w:eastAsia="MS Mincho" w:hAnsi="Palatino Linotype"/>
        </w:rPr>
      </w:pPr>
      <w:r>
        <w:rPr>
          <w:rFonts w:ascii="Palatino Linotype" w:eastAsia="MS Mincho" w:hAnsi="Palatino Linotype"/>
        </w:rPr>
        <w:t>De acuerdo a los Lineamientos para la entrega del Informe Mensual M</w:t>
      </w:r>
      <w:r w:rsidR="0078052B">
        <w:rPr>
          <w:rFonts w:ascii="Palatino Linotype" w:eastAsia="MS Mincho" w:hAnsi="Palatino Linotype"/>
        </w:rPr>
        <w:t>unicipal dos mil veinte, la información solicitada por el particular, se encuentra</w:t>
      </w:r>
      <w:r w:rsidR="00C45305">
        <w:rPr>
          <w:rFonts w:ascii="Palatino Linotype" w:eastAsia="MS Mincho" w:hAnsi="Palatino Linotype"/>
        </w:rPr>
        <w:t xml:space="preserve"> de manera enunciativa, mas no limitativa </w:t>
      </w:r>
      <w:r w:rsidR="0078052B">
        <w:rPr>
          <w:rFonts w:ascii="Palatino Linotype" w:eastAsia="MS Mincho" w:hAnsi="Palatino Linotype"/>
        </w:rPr>
        <w:t xml:space="preserve"> </w:t>
      </w:r>
      <w:r w:rsidR="00BD13AF">
        <w:rPr>
          <w:rFonts w:ascii="Palatino Linotype" w:eastAsia="MS Mincho" w:hAnsi="Palatino Linotype"/>
        </w:rPr>
        <w:t xml:space="preserve">contenida </w:t>
      </w:r>
      <w:r w:rsidR="0078052B">
        <w:rPr>
          <w:rFonts w:ascii="Palatino Linotype" w:eastAsia="MS Mincho" w:hAnsi="Palatino Linotype"/>
        </w:rPr>
        <w:t>en el disco 4:</w:t>
      </w:r>
    </w:p>
    <w:p w14:paraId="38BC7FAB" w14:textId="4FF396E8" w:rsidR="00BD13AF" w:rsidRDefault="00BD13AF" w:rsidP="00BD13AF">
      <w:pPr>
        <w:spacing w:line="360" w:lineRule="auto"/>
        <w:contextualSpacing/>
        <w:jc w:val="both"/>
        <w:rPr>
          <w:rFonts w:ascii="Palatino Linotype" w:eastAsia="MS Mincho" w:hAnsi="Palatino Linotype"/>
        </w:rPr>
      </w:pPr>
      <w:r>
        <w:rPr>
          <w:noProof/>
          <w:lang w:eastAsia="es-MX"/>
        </w:rPr>
        <w:lastRenderedPageBreak/>
        <w:drawing>
          <wp:inline distT="0" distB="0" distL="0" distR="0" wp14:anchorId="4EF11FDE" wp14:editId="075A270B">
            <wp:extent cx="5448300" cy="4095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504" t="20037" r="20298" b="15908"/>
                    <a:stretch/>
                  </pic:blipFill>
                  <pic:spPr bwMode="auto">
                    <a:xfrm>
                      <a:off x="0" y="0"/>
                      <a:ext cx="5448300" cy="4095750"/>
                    </a:xfrm>
                    <a:prstGeom prst="rect">
                      <a:avLst/>
                    </a:prstGeom>
                    <a:ln>
                      <a:noFill/>
                    </a:ln>
                    <a:extLst>
                      <a:ext uri="{53640926-AAD7-44D8-BBD7-CCE9431645EC}">
                        <a14:shadowObscured xmlns:a14="http://schemas.microsoft.com/office/drawing/2010/main"/>
                      </a:ext>
                    </a:extLst>
                  </pic:spPr>
                </pic:pic>
              </a:graphicData>
            </a:graphic>
          </wp:inline>
        </w:drawing>
      </w:r>
    </w:p>
    <w:p w14:paraId="2689994E" w14:textId="77777777" w:rsidR="00C45305" w:rsidRDefault="00C45305" w:rsidP="00BD13AF">
      <w:pPr>
        <w:spacing w:line="360" w:lineRule="auto"/>
        <w:contextualSpacing/>
        <w:jc w:val="both"/>
        <w:rPr>
          <w:rFonts w:ascii="Palatino Linotype" w:eastAsia="MS Mincho" w:hAnsi="Palatino Linotype"/>
        </w:rPr>
      </w:pPr>
    </w:p>
    <w:p w14:paraId="55234601" w14:textId="2B6B0224" w:rsidR="00C45305" w:rsidRDefault="00C45305" w:rsidP="00C45305">
      <w:pPr>
        <w:pStyle w:val="Prrafodelista"/>
        <w:numPr>
          <w:ilvl w:val="0"/>
          <w:numId w:val="1"/>
        </w:numPr>
        <w:spacing w:line="360" w:lineRule="auto"/>
        <w:ind w:left="0" w:firstLine="0"/>
        <w:jc w:val="both"/>
        <w:rPr>
          <w:rFonts w:ascii="Palatino Linotype" w:eastAsia="MS Mincho" w:hAnsi="Palatino Linotype"/>
        </w:rPr>
      </w:pPr>
      <w:r>
        <w:rPr>
          <w:rFonts w:ascii="Palatino Linotype" w:eastAsia="MS Mincho" w:hAnsi="Palatino Linotype"/>
        </w:rPr>
        <w:t>Respecto de la póliza contable y la póliza cheque, Los Lineamientos para la entrega del Informe Mensual Municipal de dos mil veinte</w:t>
      </w:r>
      <w:r w:rsidR="00AA6279">
        <w:rPr>
          <w:rFonts w:ascii="Palatino Linotype" w:eastAsia="MS Mincho" w:hAnsi="Palatino Linotype"/>
        </w:rPr>
        <w:t>, refiere que todo registro contable y presupuestal deberá estar soportado con los documentos comprobatorios originales</w:t>
      </w:r>
      <w:r w:rsidR="00B82AF6">
        <w:rPr>
          <w:rFonts w:ascii="Palatino Linotype" w:eastAsia="MS Mincho" w:hAnsi="Palatino Linotype"/>
        </w:rPr>
        <w:t>, los que deberán permanecer en custodia y observación de las dependencias, entidades públicas y unidades administrativas que ejercieron el gasto:</w:t>
      </w:r>
    </w:p>
    <w:p w14:paraId="433DF745" w14:textId="5A5492C2" w:rsidR="00B82AF6" w:rsidRPr="00C45305" w:rsidRDefault="00B82AF6" w:rsidP="00B82AF6">
      <w:pPr>
        <w:pStyle w:val="Prrafodelista"/>
        <w:spacing w:line="360" w:lineRule="auto"/>
        <w:ind w:left="0"/>
        <w:jc w:val="both"/>
        <w:rPr>
          <w:rFonts w:ascii="Palatino Linotype" w:eastAsia="MS Mincho" w:hAnsi="Palatino Linotype"/>
        </w:rPr>
      </w:pPr>
      <w:r>
        <w:rPr>
          <w:noProof/>
          <w:lang w:val="es-MX" w:eastAsia="es-MX"/>
        </w:rPr>
        <w:lastRenderedPageBreak/>
        <w:drawing>
          <wp:inline distT="0" distB="0" distL="0" distR="0" wp14:anchorId="798EFC88" wp14:editId="492C9ED6">
            <wp:extent cx="4980305" cy="267510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405" t="25114" r="25749" b="28064"/>
                    <a:stretch/>
                  </pic:blipFill>
                  <pic:spPr bwMode="auto">
                    <a:xfrm>
                      <a:off x="0" y="0"/>
                      <a:ext cx="5012111" cy="2692190"/>
                    </a:xfrm>
                    <a:prstGeom prst="rect">
                      <a:avLst/>
                    </a:prstGeom>
                    <a:ln>
                      <a:noFill/>
                    </a:ln>
                    <a:extLst>
                      <a:ext uri="{53640926-AAD7-44D8-BBD7-CCE9431645EC}">
                        <a14:shadowObscured xmlns:a14="http://schemas.microsoft.com/office/drawing/2010/main"/>
                      </a:ext>
                    </a:extLst>
                  </pic:spPr>
                </pic:pic>
              </a:graphicData>
            </a:graphic>
          </wp:inline>
        </w:drawing>
      </w:r>
    </w:p>
    <w:p w14:paraId="47EED1AB" w14:textId="79503ABB" w:rsidR="003438F6" w:rsidRDefault="002B34B1" w:rsidP="008D3713">
      <w:pPr>
        <w:spacing w:line="360" w:lineRule="auto"/>
        <w:contextualSpacing/>
        <w:jc w:val="both"/>
        <w:rPr>
          <w:rFonts w:ascii="Palatino Linotype" w:eastAsia="MS Mincho" w:hAnsi="Palatino Linotype"/>
        </w:rPr>
      </w:pPr>
      <w:r>
        <w:rPr>
          <w:noProof/>
          <w:lang w:eastAsia="es-MX"/>
        </w:rPr>
        <w:drawing>
          <wp:inline distT="0" distB="0" distL="0" distR="0" wp14:anchorId="755593D0" wp14:editId="6819EF2E">
            <wp:extent cx="4819650" cy="344359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37" t="31571" r="31391" b="36552"/>
                    <a:stretch/>
                  </pic:blipFill>
                  <pic:spPr bwMode="auto">
                    <a:xfrm>
                      <a:off x="0" y="0"/>
                      <a:ext cx="4832018" cy="3452429"/>
                    </a:xfrm>
                    <a:prstGeom prst="rect">
                      <a:avLst/>
                    </a:prstGeom>
                    <a:ln>
                      <a:noFill/>
                    </a:ln>
                    <a:extLst>
                      <a:ext uri="{53640926-AAD7-44D8-BBD7-CCE9431645EC}">
                        <a14:shadowObscured xmlns:a14="http://schemas.microsoft.com/office/drawing/2010/main"/>
                      </a:ext>
                    </a:extLst>
                  </pic:spPr>
                </pic:pic>
              </a:graphicData>
            </a:graphic>
          </wp:inline>
        </w:drawing>
      </w:r>
    </w:p>
    <w:p w14:paraId="4FD64C56" w14:textId="7556794D" w:rsidR="00B82AF6" w:rsidRDefault="00B82AF6" w:rsidP="008D3713">
      <w:pPr>
        <w:spacing w:line="360" w:lineRule="auto"/>
        <w:contextualSpacing/>
        <w:jc w:val="both"/>
        <w:rPr>
          <w:rFonts w:ascii="Palatino Linotype" w:eastAsia="MS Mincho" w:hAnsi="Palatino Linotype"/>
        </w:rPr>
      </w:pPr>
      <w:r>
        <w:rPr>
          <w:noProof/>
          <w:lang w:eastAsia="es-MX"/>
        </w:rPr>
        <w:lastRenderedPageBreak/>
        <w:drawing>
          <wp:inline distT="0" distB="0" distL="0" distR="0" wp14:anchorId="11788685" wp14:editId="369F7EC5">
            <wp:extent cx="5379085" cy="338522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266" t="22013" r="25574" b="7291"/>
                    <a:stretch/>
                  </pic:blipFill>
                  <pic:spPr bwMode="auto">
                    <a:xfrm>
                      <a:off x="0" y="0"/>
                      <a:ext cx="5423259" cy="3413025"/>
                    </a:xfrm>
                    <a:prstGeom prst="rect">
                      <a:avLst/>
                    </a:prstGeom>
                    <a:ln>
                      <a:noFill/>
                    </a:ln>
                    <a:extLst>
                      <a:ext uri="{53640926-AAD7-44D8-BBD7-CCE9431645EC}">
                        <a14:shadowObscured xmlns:a14="http://schemas.microsoft.com/office/drawing/2010/main"/>
                      </a:ext>
                    </a:extLst>
                  </pic:spPr>
                </pic:pic>
              </a:graphicData>
            </a:graphic>
          </wp:inline>
        </w:drawing>
      </w:r>
    </w:p>
    <w:p w14:paraId="1FCF09D6" w14:textId="77777777" w:rsidR="00B82AF6" w:rsidRDefault="00B82AF6" w:rsidP="008D3713">
      <w:pPr>
        <w:spacing w:line="360" w:lineRule="auto"/>
        <w:contextualSpacing/>
        <w:jc w:val="both"/>
        <w:rPr>
          <w:rFonts w:ascii="Palatino Linotype" w:eastAsia="MS Mincho" w:hAnsi="Palatino Linotype"/>
        </w:rPr>
      </w:pPr>
    </w:p>
    <w:p w14:paraId="4F78278B" w14:textId="169B70D1" w:rsidR="00B82AF6" w:rsidRDefault="00B82AF6" w:rsidP="008D3713">
      <w:pPr>
        <w:spacing w:line="360" w:lineRule="auto"/>
        <w:contextualSpacing/>
        <w:jc w:val="both"/>
        <w:rPr>
          <w:rFonts w:ascii="Palatino Linotype" w:eastAsia="MS Mincho" w:hAnsi="Palatino Linotype"/>
        </w:rPr>
      </w:pPr>
      <w:r>
        <w:rPr>
          <w:noProof/>
          <w:lang w:eastAsia="es-MX"/>
        </w:rPr>
        <w:drawing>
          <wp:inline distT="0" distB="0" distL="0" distR="0" wp14:anchorId="6443C79B" wp14:editId="6598FC7B">
            <wp:extent cx="5378621" cy="28015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589" t="33484" r="31152" b="7598"/>
                    <a:stretch/>
                  </pic:blipFill>
                  <pic:spPr bwMode="auto">
                    <a:xfrm>
                      <a:off x="0" y="0"/>
                      <a:ext cx="5437711" cy="2832343"/>
                    </a:xfrm>
                    <a:prstGeom prst="rect">
                      <a:avLst/>
                    </a:prstGeom>
                    <a:ln>
                      <a:noFill/>
                    </a:ln>
                    <a:extLst>
                      <a:ext uri="{53640926-AAD7-44D8-BBD7-CCE9431645EC}">
                        <a14:shadowObscured xmlns:a14="http://schemas.microsoft.com/office/drawing/2010/main"/>
                      </a:ext>
                    </a:extLst>
                  </pic:spPr>
                </pic:pic>
              </a:graphicData>
            </a:graphic>
          </wp:inline>
        </w:drawing>
      </w:r>
    </w:p>
    <w:p w14:paraId="1AC4CC9F" w14:textId="71D9DEAA" w:rsidR="002B34B1" w:rsidRDefault="002B34B1" w:rsidP="00E37C59">
      <w:pPr>
        <w:numPr>
          <w:ilvl w:val="0"/>
          <w:numId w:val="1"/>
        </w:numPr>
        <w:spacing w:line="360" w:lineRule="auto"/>
        <w:ind w:left="0" w:firstLine="0"/>
        <w:contextualSpacing/>
        <w:jc w:val="both"/>
        <w:rPr>
          <w:rFonts w:ascii="Palatino Linotype" w:eastAsia="MS Mincho" w:hAnsi="Palatino Linotype"/>
        </w:rPr>
      </w:pPr>
      <w:r>
        <w:rPr>
          <w:rFonts w:ascii="Palatino Linotype" w:eastAsia="MS Mincho" w:hAnsi="Palatino Linotype"/>
        </w:rPr>
        <w:lastRenderedPageBreak/>
        <w:t>En este contexto, el SUJETO OBLIGADO no niega tener la información solicitada, por el contrario, acepta tenerla en proceso de integración para remitirla al Órgano de Fiscalización, por lo que en ese sentido no entraremos al fondo de la fuente obligacional</w:t>
      </w:r>
      <w:r w:rsidR="00C458BF">
        <w:rPr>
          <w:rFonts w:ascii="Palatino Linotype" w:eastAsia="MS Mincho" w:hAnsi="Palatino Linotype"/>
        </w:rPr>
        <w:t xml:space="preserve"> del Sujeto Obligado para poseer, generar y administrar dicha información</w:t>
      </w:r>
      <w:r>
        <w:rPr>
          <w:rFonts w:ascii="Palatino Linotype" w:eastAsia="MS Mincho" w:hAnsi="Palatino Linotype"/>
        </w:rPr>
        <w:t>. S</w:t>
      </w:r>
      <w:r w:rsidR="00C458BF">
        <w:rPr>
          <w:rFonts w:ascii="Palatino Linotype" w:eastAsia="MS Mincho" w:hAnsi="Palatino Linotype"/>
        </w:rPr>
        <w:t>in embargo, en respuesta y anexando el acuerdo emitido por el Órgano Superior de Fiscalización del Estado de México,</w:t>
      </w:r>
      <w:r>
        <w:rPr>
          <w:rFonts w:ascii="Palatino Linotype" w:eastAsia="MS Mincho" w:hAnsi="Palatino Linotype"/>
        </w:rPr>
        <w:t xml:space="preserve"> el SUJETO OBLIGADO</w:t>
      </w:r>
      <w:r w:rsidR="00C458BF">
        <w:rPr>
          <w:rFonts w:ascii="Palatino Linotype" w:eastAsia="MS Mincho" w:hAnsi="Palatino Linotype"/>
        </w:rPr>
        <w:t xml:space="preserve"> menciona </w:t>
      </w:r>
      <w:r>
        <w:rPr>
          <w:rFonts w:ascii="Palatino Linotype" w:eastAsia="MS Mincho" w:hAnsi="Palatino Linotype"/>
        </w:rPr>
        <w:t>que esta información deberá remitirla en fecha tres de septiembre de dos mil veinte</w:t>
      </w:r>
      <w:r w:rsidR="00C458BF">
        <w:rPr>
          <w:rFonts w:ascii="Palatino Linotype" w:eastAsia="MS Mincho" w:hAnsi="Palatino Linotype"/>
        </w:rPr>
        <w:t>, lo que nos lleva a concluir que para la fecha de la notificación de la resolución, el SUJETO OBLIGADO ya podrá realizar la entrega de la información solicitada.</w:t>
      </w:r>
    </w:p>
    <w:p w14:paraId="04F26646" w14:textId="77777777" w:rsidR="00AD5687" w:rsidRPr="00AD5687" w:rsidRDefault="00AD5687" w:rsidP="00C458BF">
      <w:pPr>
        <w:spacing w:line="360" w:lineRule="auto"/>
        <w:contextualSpacing/>
        <w:jc w:val="both"/>
        <w:rPr>
          <w:rFonts w:ascii="Palatino Linotype" w:eastAsia="MS Mincho" w:hAnsi="Palatino Linotype"/>
        </w:rPr>
      </w:pPr>
    </w:p>
    <w:p w14:paraId="6E744311" w14:textId="41DC7A0A" w:rsidR="009649E4" w:rsidRPr="00C458BF" w:rsidRDefault="009649E4" w:rsidP="00C458BF">
      <w:pPr>
        <w:numPr>
          <w:ilvl w:val="0"/>
          <w:numId w:val="1"/>
        </w:numPr>
        <w:spacing w:line="360" w:lineRule="auto"/>
        <w:ind w:left="0" w:firstLine="0"/>
        <w:contextualSpacing/>
        <w:jc w:val="both"/>
        <w:rPr>
          <w:rFonts w:ascii="Palatino Linotype" w:eastAsia="MS Mincho" w:hAnsi="Palatino Linotype"/>
        </w:rPr>
      </w:pPr>
      <w:r w:rsidRPr="00C458BF">
        <w:rPr>
          <w:rFonts w:ascii="Palatino Linotype" w:hAnsi="Palatino Linotype" w:cs="Arial"/>
        </w:rPr>
        <w:t xml:space="preserve">Es necesario resaltar que </w:t>
      </w:r>
      <w:r w:rsidR="00C458BF">
        <w:rPr>
          <w:rFonts w:ascii="Palatino Linotype" w:hAnsi="Palatino Linotype" w:cs="Arial"/>
        </w:rPr>
        <w:t>la información solicitada por el particular, puede contener datos susceptibles de clasificarse como confidenciales por contener datos personales, por lo que para la entrega de dicha información, deberá realizarse en versión pública.</w:t>
      </w:r>
    </w:p>
    <w:p w14:paraId="117FC0BB" w14:textId="77777777" w:rsidR="00C458BF" w:rsidRDefault="00C458BF" w:rsidP="00B82AF6">
      <w:pPr>
        <w:pStyle w:val="Prrafodelista"/>
        <w:spacing w:line="360" w:lineRule="auto"/>
        <w:jc w:val="both"/>
        <w:rPr>
          <w:rFonts w:ascii="Palatino Linotype" w:eastAsia="MS Mincho" w:hAnsi="Palatino Linotype"/>
        </w:rPr>
      </w:pPr>
    </w:p>
    <w:p w14:paraId="4D5D3BFB" w14:textId="032AF294" w:rsidR="00B82AF6" w:rsidRDefault="00C458BF" w:rsidP="00B82AF6">
      <w:pPr>
        <w:numPr>
          <w:ilvl w:val="0"/>
          <w:numId w:val="1"/>
        </w:numPr>
        <w:spacing w:line="360" w:lineRule="auto"/>
        <w:ind w:left="0" w:firstLine="0"/>
        <w:jc w:val="both"/>
        <w:rPr>
          <w:rFonts w:ascii="Palatino Linotype" w:eastAsia="MS Mincho" w:hAnsi="Palatino Linotype"/>
          <w:b/>
          <w:lang w:val="es-ES"/>
        </w:rPr>
      </w:pPr>
      <w:r>
        <w:rPr>
          <w:rFonts w:ascii="Palatino Linotype" w:eastAsia="MS Mincho" w:hAnsi="Palatino Linotype"/>
        </w:rPr>
        <w:t xml:space="preserve">En conclusión, </w:t>
      </w:r>
      <w:r w:rsidR="00F5705E">
        <w:rPr>
          <w:rFonts w:ascii="Palatino Linotype" w:eastAsia="MS Mincho" w:hAnsi="Palatino Linotype"/>
        </w:rPr>
        <w:t xml:space="preserve">la respuesta del SUEJTO OBLIGADO no entrego en respuesta lo solicitado por el particular, por lo que, </w:t>
      </w:r>
      <w:r>
        <w:rPr>
          <w:rFonts w:ascii="Palatino Linotype" w:eastAsia="MS Mincho" w:hAnsi="Palatino Linotype"/>
        </w:rPr>
        <w:t>este Órgano Garante determina REVOCAR la respuesta</w:t>
      </w:r>
      <w:r w:rsidR="00F5705E">
        <w:rPr>
          <w:rFonts w:ascii="Palatino Linotype" w:eastAsia="MS Mincho" w:hAnsi="Palatino Linotype"/>
        </w:rPr>
        <w:t xml:space="preserve"> </w:t>
      </w:r>
      <w:r>
        <w:rPr>
          <w:rFonts w:ascii="Palatino Linotype" w:eastAsia="MS Mincho" w:hAnsi="Palatino Linotype"/>
        </w:rPr>
        <w:t xml:space="preserve"> y ordena la entrega en versión pública, </w:t>
      </w:r>
      <w:r w:rsidR="00F5705E">
        <w:rPr>
          <w:rFonts w:ascii="Palatino Linotype" w:eastAsia="MS Mincho" w:hAnsi="Palatino Linotype"/>
        </w:rPr>
        <w:t xml:space="preserve">de </w:t>
      </w:r>
      <w:r w:rsidR="009029FD">
        <w:rPr>
          <w:rFonts w:ascii="Palatino Linotype" w:eastAsia="MS Mincho" w:hAnsi="Palatino Linotype"/>
        </w:rPr>
        <w:t xml:space="preserve">la </w:t>
      </w:r>
      <w:r w:rsidR="009029FD">
        <w:rPr>
          <w:rFonts w:ascii="Palatino Linotype" w:eastAsia="MS Mincho" w:hAnsi="Palatino Linotype"/>
          <w:b/>
          <w:lang w:val="es-ES"/>
        </w:rPr>
        <w:t>p</w:t>
      </w:r>
      <w:r w:rsidR="00B82AF6" w:rsidRPr="00B82AF6">
        <w:rPr>
          <w:rFonts w:ascii="Palatino Linotype" w:eastAsia="MS Mincho" w:hAnsi="Palatino Linotype"/>
          <w:b/>
          <w:lang w:val="es-ES"/>
        </w:rPr>
        <w:t>óliza contable, póliza cheque con sus respectivos soportes documentales del mes de enero, febrero, marzo, abril y mayo de dos mil veinte.</w:t>
      </w:r>
    </w:p>
    <w:p w14:paraId="5C27197E" w14:textId="77777777" w:rsidR="00C458BF" w:rsidRPr="009029FD" w:rsidRDefault="00C458BF" w:rsidP="009029FD">
      <w:pPr>
        <w:rPr>
          <w:rFonts w:ascii="Palatino Linotype" w:eastAsia="MS Mincho" w:hAnsi="Palatino Linotype"/>
        </w:rPr>
      </w:pPr>
    </w:p>
    <w:p w14:paraId="6309DB8D" w14:textId="77777777" w:rsidR="00C458BF" w:rsidRPr="001558B8" w:rsidRDefault="00C458BF" w:rsidP="00C24BAA">
      <w:pPr>
        <w:pStyle w:val="Ttulo1"/>
      </w:pPr>
      <w:bookmarkStart w:id="29" w:name="_Toc465246434"/>
      <w:bookmarkStart w:id="30" w:name="_Toc15552803"/>
      <w:bookmarkStart w:id="31" w:name="_Toc22922730"/>
      <w:bookmarkStart w:id="32" w:name="_Toc25851487"/>
      <w:bookmarkStart w:id="33" w:name="_Toc50645345"/>
      <w:r w:rsidRPr="001558B8">
        <w:lastRenderedPageBreak/>
        <w:t>QUINTO. De la versión pública.</w:t>
      </w:r>
      <w:bookmarkEnd w:id="29"/>
      <w:bookmarkEnd w:id="30"/>
      <w:bookmarkEnd w:id="31"/>
      <w:bookmarkEnd w:id="32"/>
      <w:bookmarkEnd w:id="33"/>
    </w:p>
    <w:p w14:paraId="0C3895D4" w14:textId="77777777" w:rsidR="00C458BF" w:rsidRPr="00815AF5" w:rsidRDefault="00C458BF" w:rsidP="00C458BF">
      <w:pPr>
        <w:spacing w:after="240" w:line="360" w:lineRule="auto"/>
        <w:rPr>
          <w:rFonts w:ascii="Palatino Linotype" w:hAnsi="Palatino Linotype"/>
          <w:color w:val="000000" w:themeColor="text1"/>
          <w:lang w:eastAsia="en-US"/>
        </w:rPr>
      </w:pPr>
    </w:p>
    <w:p w14:paraId="71D8A52D" w14:textId="77777777" w:rsidR="00C458BF" w:rsidRPr="00815AF5" w:rsidRDefault="00C458BF" w:rsidP="00C458BF">
      <w:pPr>
        <w:pStyle w:val="Prrafodelista"/>
        <w:numPr>
          <w:ilvl w:val="0"/>
          <w:numId w:val="28"/>
        </w:numPr>
        <w:shd w:val="clear" w:color="auto" w:fill="FFFFFF"/>
        <w:tabs>
          <w:tab w:val="clear" w:pos="567"/>
        </w:tabs>
        <w:spacing w:after="200" w:line="360" w:lineRule="auto"/>
        <w:ind w:left="0"/>
        <w:jc w:val="both"/>
        <w:rPr>
          <w:rFonts w:ascii="Palatino Linotype" w:eastAsia="Times New Roman" w:hAnsi="Palatino Linotype" w:cs="Arial"/>
          <w:color w:val="000000" w:themeColor="text1"/>
        </w:rPr>
      </w:pPr>
      <w:r w:rsidRPr="00815AF5">
        <w:rPr>
          <w:rFonts w:ascii="Palatino Linotype" w:hAnsi="Palatino Linotype" w:cs="Arial"/>
          <w:color w:val="000000" w:themeColor="text1"/>
        </w:rPr>
        <w:t xml:space="preserve">Debe destacarse que debido a la naturaleza de </w:t>
      </w:r>
      <w:r w:rsidRPr="00815AF5">
        <w:rPr>
          <w:rFonts w:ascii="Palatino Linotype" w:hAnsi="Palatino Linotype"/>
          <w:color w:val="000000" w:themeColor="text1"/>
        </w:rPr>
        <w:t xml:space="preserve">la información que se ordena entregar, </w:t>
      </w:r>
      <w:r w:rsidRPr="00815AF5">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815AF5">
        <w:rPr>
          <w:rFonts w:ascii="Palatino Linotype" w:eastAsia="Times New Roman" w:hAnsi="Palatino Linotype" w:cs="Times New Roman"/>
          <w:color w:val="000000" w:themeColor="text1"/>
          <w:lang w:val="es-ES"/>
        </w:rPr>
        <w:t>la información solicitada se deberá entregar en versión pública.</w:t>
      </w:r>
    </w:p>
    <w:p w14:paraId="1F45B446" w14:textId="77777777" w:rsidR="00C458BF" w:rsidRPr="00815AF5" w:rsidRDefault="00C458BF" w:rsidP="00C458BF">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0219DE5" w14:textId="77777777" w:rsidR="00C458BF" w:rsidRPr="00815AF5" w:rsidRDefault="00C458BF" w:rsidP="00C458BF">
      <w:pPr>
        <w:pStyle w:val="Prrafodelista"/>
        <w:numPr>
          <w:ilvl w:val="0"/>
          <w:numId w:val="28"/>
        </w:numPr>
        <w:shd w:val="clear" w:color="auto" w:fill="FFFFFF"/>
        <w:tabs>
          <w:tab w:val="clear" w:pos="567"/>
        </w:tabs>
        <w:spacing w:before="240" w:after="200" w:line="360" w:lineRule="auto"/>
        <w:ind w:left="0"/>
        <w:jc w:val="both"/>
        <w:rPr>
          <w:rFonts w:ascii="Palatino Linotype" w:eastAsia="Times New Roman" w:hAnsi="Palatino Linotype" w:cs="Arial"/>
          <w:color w:val="000000" w:themeColor="text1"/>
        </w:rPr>
      </w:pPr>
      <w:r w:rsidRPr="00815AF5">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815AF5">
        <w:rPr>
          <w:rFonts w:ascii="Palatino Linotype" w:eastAsia="Times New Roman" w:hAnsi="Palatino Linotype" w:cs="Arial"/>
          <w:b/>
          <w:color w:val="000000" w:themeColor="text1"/>
        </w:rPr>
        <w:t xml:space="preserve">SUJETOS OBLIGADOS </w:t>
      </w:r>
      <w:r w:rsidRPr="00815AF5">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4B34A6F" w14:textId="77777777" w:rsidR="00C458BF" w:rsidRPr="00815AF5" w:rsidRDefault="00C458BF" w:rsidP="00C458BF">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5D3B61E8" w14:textId="77777777" w:rsidR="00C458BF" w:rsidRPr="00815AF5" w:rsidRDefault="00C458BF" w:rsidP="00C458BF">
      <w:pPr>
        <w:pStyle w:val="Prrafodelista"/>
        <w:numPr>
          <w:ilvl w:val="0"/>
          <w:numId w:val="28"/>
        </w:numPr>
        <w:tabs>
          <w:tab w:val="clear" w:pos="567"/>
        </w:tabs>
        <w:spacing w:after="160"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4A27FC77" w14:textId="77777777" w:rsidR="00C458BF" w:rsidRPr="00815AF5" w:rsidRDefault="00C458BF" w:rsidP="00C458B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15AF5">
        <w:rPr>
          <w:rFonts w:ascii="Palatino Linotype" w:hAnsi="Palatino Linotype" w:cs="Bookman Old Style"/>
          <w:bCs/>
          <w:color w:val="000000" w:themeColor="text1"/>
        </w:rPr>
        <w:t xml:space="preserve">I. </w:t>
      </w:r>
      <w:r w:rsidRPr="00815AF5">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7B0D2C61" w14:textId="77777777" w:rsidR="00C458BF" w:rsidRPr="00815AF5" w:rsidRDefault="00C458BF" w:rsidP="00C458B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15AF5">
        <w:rPr>
          <w:rFonts w:ascii="Palatino Linotype" w:hAnsi="Palatino Linotype" w:cs="Bookman Old Style"/>
          <w:bCs/>
          <w:color w:val="000000" w:themeColor="text1"/>
        </w:rPr>
        <w:t xml:space="preserve">II. </w:t>
      </w:r>
      <w:r w:rsidRPr="00815AF5">
        <w:rPr>
          <w:rFonts w:ascii="Palatino Linotype" w:hAnsi="Palatino Linotype" w:cs="Bookman Old Style"/>
          <w:color w:val="000000" w:themeColor="text1"/>
        </w:rPr>
        <w:t xml:space="preserve">Los secretos bancario, fiduciario, industrial, comercial, fiscal, bursátil </w:t>
      </w:r>
      <w:r w:rsidRPr="00815AF5">
        <w:rPr>
          <w:rFonts w:ascii="Palatino Linotype" w:hAnsi="Palatino Linotype" w:cs="Bookman Old Style"/>
          <w:color w:val="000000" w:themeColor="text1"/>
        </w:rPr>
        <w:lastRenderedPageBreak/>
        <w:t xml:space="preserve">y postal, cuya titularidad corresponda a particulares, sujetos de derecho internacional o a sujetos obligados cuando no involucren el ejercicio de recursos públicos; y </w:t>
      </w:r>
    </w:p>
    <w:p w14:paraId="436C8C8F" w14:textId="77777777" w:rsidR="00C458BF" w:rsidRPr="00815AF5" w:rsidRDefault="00C458BF" w:rsidP="00C458B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15AF5">
        <w:rPr>
          <w:rFonts w:ascii="Palatino Linotype" w:hAnsi="Palatino Linotype" w:cs="Bookman Old Style"/>
          <w:bCs/>
          <w:color w:val="000000" w:themeColor="text1"/>
        </w:rPr>
        <w:t xml:space="preserve">III. </w:t>
      </w:r>
      <w:r w:rsidRPr="00815AF5">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6592596" w14:textId="77777777" w:rsidR="00C458BF" w:rsidRPr="00815AF5" w:rsidRDefault="00C458BF" w:rsidP="00C458BF">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815AF5">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1503CAF4" w14:textId="77777777" w:rsidR="00C458BF" w:rsidRPr="00815AF5" w:rsidRDefault="00C458BF" w:rsidP="00C458BF">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815AF5">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D8DB5DA" w14:textId="77777777" w:rsidR="00C458BF" w:rsidRPr="00815AF5" w:rsidRDefault="00C458BF" w:rsidP="00C458BF">
      <w:pPr>
        <w:pStyle w:val="Prrafodelista"/>
        <w:spacing w:line="360" w:lineRule="auto"/>
        <w:ind w:left="0"/>
        <w:jc w:val="both"/>
        <w:rPr>
          <w:rFonts w:ascii="Palatino Linotype" w:hAnsi="Palatino Linotype" w:cs="Arial"/>
          <w:color w:val="000000" w:themeColor="text1"/>
          <w:highlight w:val="cyan"/>
        </w:rPr>
      </w:pPr>
    </w:p>
    <w:p w14:paraId="50864369" w14:textId="77777777" w:rsidR="00C458BF" w:rsidRPr="00815AF5" w:rsidRDefault="00C458BF" w:rsidP="00C458BF">
      <w:pPr>
        <w:pStyle w:val="Prrafodelista"/>
        <w:numPr>
          <w:ilvl w:val="0"/>
          <w:numId w:val="28"/>
        </w:numPr>
        <w:tabs>
          <w:tab w:val="clear" w:pos="567"/>
        </w:tabs>
        <w:spacing w:after="160"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D4FD78" w14:textId="77777777" w:rsidR="00C458BF" w:rsidRPr="00815AF5" w:rsidRDefault="00C458BF" w:rsidP="00C458BF">
      <w:pPr>
        <w:pStyle w:val="Prrafodelista"/>
        <w:spacing w:after="160" w:line="360" w:lineRule="auto"/>
        <w:ind w:left="0"/>
        <w:jc w:val="both"/>
        <w:rPr>
          <w:rFonts w:ascii="Palatino Linotype" w:hAnsi="Palatino Linotype" w:cs="Arial"/>
          <w:color w:val="000000" w:themeColor="text1"/>
          <w:highlight w:val="cyan"/>
        </w:rPr>
      </w:pPr>
    </w:p>
    <w:p w14:paraId="0B0CB4C5" w14:textId="77777777" w:rsidR="00C458BF" w:rsidRPr="00815AF5" w:rsidRDefault="00C458BF" w:rsidP="00C458BF">
      <w:pPr>
        <w:pStyle w:val="Prrafodelista"/>
        <w:numPr>
          <w:ilvl w:val="0"/>
          <w:numId w:val="28"/>
        </w:numPr>
        <w:tabs>
          <w:tab w:val="clear" w:pos="567"/>
        </w:tabs>
        <w:spacing w:after="160"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lastRenderedPageBreak/>
        <w:t xml:space="preserve">Como consecuencia de lo anterior, el </w:t>
      </w:r>
      <w:r w:rsidRPr="00815AF5">
        <w:rPr>
          <w:rFonts w:ascii="Palatino Linotype" w:hAnsi="Palatino Linotype" w:cs="Arial"/>
          <w:b/>
          <w:color w:val="000000" w:themeColor="text1"/>
        </w:rPr>
        <w:t>SUJETO OBLIGADO</w:t>
      </w:r>
      <w:r w:rsidRPr="00815AF5">
        <w:rPr>
          <w:rFonts w:ascii="Palatino Linotype" w:hAnsi="Palatino Linotype" w:cs="Arial"/>
          <w:color w:val="000000" w:themeColor="text1"/>
        </w:rPr>
        <w:t xml:space="preserve"> debe identificar claramente el tipo de información y hacer un juicio de subsunción o encaje</w:t>
      </w:r>
      <w:r w:rsidRPr="00815AF5">
        <w:rPr>
          <w:rStyle w:val="Refdenotaalpie"/>
          <w:rFonts w:ascii="Palatino Linotype" w:hAnsi="Palatino Linotype" w:cs="Arial"/>
          <w:color w:val="000000" w:themeColor="text1"/>
        </w:rPr>
        <w:footnoteReference w:id="2"/>
      </w:r>
      <w:r w:rsidRPr="00815AF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17FAAAF" w14:textId="77777777" w:rsidR="00C458BF" w:rsidRPr="00815AF5" w:rsidRDefault="00C458BF" w:rsidP="00C458BF">
      <w:pPr>
        <w:pStyle w:val="Prrafodelista"/>
        <w:spacing w:line="360" w:lineRule="auto"/>
        <w:ind w:left="0"/>
        <w:jc w:val="both"/>
        <w:rPr>
          <w:rFonts w:ascii="Palatino Linotype" w:hAnsi="Palatino Linotype" w:cs="Arial"/>
          <w:color w:val="000000" w:themeColor="text1"/>
        </w:rPr>
      </w:pPr>
    </w:p>
    <w:p w14:paraId="19C3A922"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023C419E" w14:textId="77777777" w:rsidR="00C458BF" w:rsidRPr="00815AF5" w:rsidRDefault="00C458BF" w:rsidP="00C458BF">
      <w:pPr>
        <w:pStyle w:val="Prrafodelista"/>
        <w:spacing w:line="360" w:lineRule="auto"/>
        <w:ind w:left="0"/>
        <w:jc w:val="both"/>
        <w:rPr>
          <w:rFonts w:ascii="Palatino Linotype" w:eastAsia="Times New Roman" w:hAnsi="Palatino Linotype"/>
          <w:color w:val="000000" w:themeColor="text1"/>
          <w:lang w:eastAsia="es-ES_tradnl"/>
        </w:rPr>
      </w:pPr>
    </w:p>
    <w:p w14:paraId="5CADF538" w14:textId="77777777" w:rsidR="00C458BF" w:rsidRPr="009029FD" w:rsidRDefault="00C458BF" w:rsidP="00C458BF">
      <w:pPr>
        <w:pStyle w:val="Ttulo2"/>
        <w:numPr>
          <w:ilvl w:val="0"/>
          <w:numId w:val="29"/>
        </w:numPr>
        <w:pBdr>
          <w:top w:val="nil"/>
          <w:left w:val="nil"/>
          <w:bottom w:val="nil"/>
          <w:right w:val="nil"/>
          <w:between w:val="nil"/>
          <w:bar w:val="nil"/>
        </w:pBdr>
        <w:spacing w:before="0" w:line="360" w:lineRule="auto"/>
        <w:ind w:left="0" w:firstLine="0"/>
        <w:rPr>
          <w:b/>
          <w:color w:val="auto"/>
          <w:szCs w:val="24"/>
        </w:rPr>
      </w:pPr>
      <w:bookmarkStart w:id="34" w:name="_Toc485631705"/>
      <w:bookmarkStart w:id="35" w:name="_Toc485733666"/>
      <w:bookmarkStart w:id="36" w:name="_Toc487139037"/>
      <w:bookmarkStart w:id="37" w:name="_Toc490060412"/>
      <w:bookmarkStart w:id="38" w:name="_Toc492468081"/>
      <w:bookmarkStart w:id="39" w:name="_Toc2878596"/>
      <w:bookmarkStart w:id="40" w:name="_Toc10711864"/>
      <w:bookmarkStart w:id="41" w:name="_Toc15552804"/>
      <w:bookmarkStart w:id="42" w:name="_Toc22922731"/>
      <w:bookmarkStart w:id="43" w:name="_Toc25851488"/>
      <w:bookmarkStart w:id="44" w:name="_Toc50645346"/>
      <w:r w:rsidRPr="009029FD">
        <w:rPr>
          <w:color w:val="auto"/>
          <w:szCs w:val="24"/>
        </w:rPr>
        <w:t>Requisitos de fondo del acuerdo de clasificación.</w:t>
      </w:r>
      <w:bookmarkEnd w:id="34"/>
      <w:bookmarkEnd w:id="35"/>
      <w:bookmarkEnd w:id="36"/>
      <w:bookmarkEnd w:id="37"/>
      <w:bookmarkEnd w:id="38"/>
      <w:bookmarkEnd w:id="39"/>
      <w:bookmarkEnd w:id="40"/>
      <w:bookmarkEnd w:id="41"/>
      <w:bookmarkEnd w:id="42"/>
      <w:bookmarkEnd w:id="43"/>
      <w:bookmarkEnd w:id="44"/>
    </w:p>
    <w:p w14:paraId="18A54AFD" w14:textId="77777777" w:rsidR="00C458BF" w:rsidRPr="00815AF5" w:rsidRDefault="00C458BF" w:rsidP="00C458BF">
      <w:pPr>
        <w:pStyle w:val="Prrafodelista"/>
        <w:spacing w:line="360" w:lineRule="auto"/>
        <w:ind w:left="0"/>
        <w:jc w:val="both"/>
        <w:rPr>
          <w:rFonts w:ascii="Palatino Linotype" w:hAnsi="Palatino Linotype" w:cs="Arial"/>
          <w:color w:val="000000" w:themeColor="text1"/>
        </w:rPr>
      </w:pPr>
    </w:p>
    <w:p w14:paraId="183A9258"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A0D09EB" w14:textId="77777777" w:rsidR="00C458BF" w:rsidRPr="00815AF5" w:rsidRDefault="00C458BF" w:rsidP="00C458BF">
      <w:pPr>
        <w:pStyle w:val="Prrafodelista"/>
        <w:spacing w:after="160" w:line="360" w:lineRule="auto"/>
        <w:ind w:left="0"/>
        <w:jc w:val="both"/>
        <w:rPr>
          <w:rFonts w:ascii="Palatino Linotype" w:hAnsi="Palatino Linotype" w:cs="Arial"/>
          <w:color w:val="000000" w:themeColor="text1"/>
        </w:rPr>
      </w:pPr>
    </w:p>
    <w:p w14:paraId="01424EF2" w14:textId="77777777" w:rsidR="00C458BF" w:rsidRPr="00815AF5" w:rsidRDefault="00C458BF" w:rsidP="00C458BF">
      <w:pPr>
        <w:pStyle w:val="Prrafodelista"/>
        <w:numPr>
          <w:ilvl w:val="0"/>
          <w:numId w:val="28"/>
        </w:numPr>
        <w:tabs>
          <w:tab w:val="clear" w:pos="567"/>
        </w:tabs>
        <w:spacing w:after="160" w:line="360" w:lineRule="auto"/>
        <w:ind w:left="0"/>
        <w:jc w:val="both"/>
        <w:rPr>
          <w:rFonts w:ascii="Palatino Linotype" w:hAnsi="Palatino Linotype" w:cs="Arial"/>
          <w:color w:val="000000" w:themeColor="text1"/>
        </w:rPr>
      </w:pPr>
      <w:r w:rsidRPr="00815AF5">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7DB53D5" w14:textId="77777777" w:rsidR="00C458BF" w:rsidRPr="00815AF5" w:rsidRDefault="00C458BF" w:rsidP="00C458BF">
      <w:pPr>
        <w:pStyle w:val="Prrafodelista"/>
        <w:spacing w:after="160" w:line="360" w:lineRule="auto"/>
        <w:ind w:left="0"/>
        <w:jc w:val="both"/>
        <w:rPr>
          <w:rFonts w:ascii="Palatino Linotype" w:hAnsi="Palatino Linotype" w:cs="Arial"/>
          <w:color w:val="000000" w:themeColor="text1"/>
        </w:rPr>
      </w:pPr>
    </w:p>
    <w:p w14:paraId="642BFBE1" w14:textId="77777777" w:rsidR="00C458BF" w:rsidRPr="00815AF5" w:rsidRDefault="00C458BF" w:rsidP="00C458BF">
      <w:pPr>
        <w:pStyle w:val="Prrafodelista"/>
        <w:numPr>
          <w:ilvl w:val="0"/>
          <w:numId w:val="28"/>
        </w:numPr>
        <w:tabs>
          <w:tab w:val="clear" w:pos="567"/>
        </w:tabs>
        <w:spacing w:after="160" w:line="360" w:lineRule="auto"/>
        <w:ind w:left="0"/>
        <w:jc w:val="both"/>
        <w:rPr>
          <w:rFonts w:ascii="Palatino Linotype" w:hAnsi="Palatino Linotype" w:cs="Arial"/>
          <w:color w:val="000000" w:themeColor="text1"/>
        </w:rPr>
      </w:pPr>
      <w:r w:rsidRPr="00815AF5">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815AF5">
        <w:rPr>
          <w:rFonts w:ascii="Palatino Linotype" w:eastAsia="Times New Roman" w:hAnsi="Palatino Linotype" w:cs="Arial"/>
          <w:color w:val="000000" w:themeColor="text1"/>
          <w:lang w:eastAsia="es-MX"/>
        </w:rPr>
        <w:lastRenderedPageBreak/>
        <w:t>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15AF5">
        <w:rPr>
          <w:rStyle w:val="Refdenotaalpie"/>
          <w:rFonts w:ascii="Palatino Linotype" w:eastAsia="Times New Roman" w:hAnsi="Palatino Linotype" w:cs="Arial"/>
          <w:color w:val="000000" w:themeColor="text1"/>
          <w:lang w:eastAsia="es-MX"/>
        </w:rPr>
        <w:footnoteReference w:id="3"/>
      </w:r>
    </w:p>
    <w:p w14:paraId="066AC274" w14:textId="77777777" w:rsidR="00C458BF" w:rsidRPr="00815AF5" w:rsidRDefault="00C458BF" w:rsidP="00C458BF">
      <w:pPr>
        <w:pStyle w:val="Prrafodelista"/>
        <w:spacing w:after="160" w:line="360" w:lineRule="auto"/>
        <w:ind w:left="0"/>
        <w:jc w:val="both"/>
        <w:rPr>
          <w:rFonts w:ascii="Palatino Linotype" w:hAnsi="Palatino Linotype" w:cs="Arial"/>
          <w:color w:val="000000" w:themeColor="text1"/>
        </w:rPr>
      </w:pPr>
    </w:p>
    <w:p w14:paraId="48B29C34"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s="Arial"/>
          <w:color w:val="000000" w:themeColor="text1"/>
        </w:rPr>
      </w:pPr>
      <w:r w:rsidRPr="00815AF5">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071F5C59" w14:textId="77777777" w:rsidR="00C458BF" w:rsidRPr="00815AF5" w:rsidRDefault="00C458BF" w:rsidP="00C458BF">
      <w:pPr>
        <w:spacing w:line="360" w:lineRule="auto"/>
        <w:ind w:right="618"/>
        <w:contextualSpacing/>
        <w:jc w:val="both"/>
        <w:rPr>
          <w:rFonts w:ascii="Palatino Linotype" w:hAnsi="Palatino Linotype" w:cs="Arial"/>
          <w:color w:val="000000" w:themeColor="text1"/>
        </w:rPr>
      </w:pPr>
    </w:p>
    <w:p w14:paraId="5926738F"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b/>
          <w:i/>
          <w:color w:val="000000" w:themeColor="text1"/>
        </w:rPr>
        <w:t>FUNDAMENTACIÓN Y MOTIVACIÓN.</w:t>
      </w:r>
      <w:r w:rsidRPr="00815AF5">
        <w:rPr>
          <w:rFonts w:ascii="Palatino Linotype" w:hAnsi="Palatino Linotype" w:cs="Arial"/>
          <w:i/>
          <w:color w:val="000000" w:themeColor="text1"/>
        </w:rPr>
        <w:t xml:space="preserve"> La </w:t>
      </w:r>
      <w:r w:rsidRPr="00815AF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15AF5">
        <w:rPr>
          <w:rFonts w:ascii="Palatino Linotype" w:hAnsi="Palatino Linotype" w:cs="Arial"/>
          <w:i/>
          <w:color w:val="000000" w:themeColor="text1"/>
        </w:rPr>
        <w:t>.</w:t>
      </w:r>
    </w:p>
    <w:p w14:paraId="332C1BC0"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i/>
          <w:color w:val="000000" w:themeColor="text1"/>
        </w:rPr>
        <w:t>SEGUNDO TRIBUNAL COLEGIADO DEL SEXTO CIRCUITO.</w:t>
      </w:r>
    </w:p>
    <w:p w14:paraId="3E3176AF"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i/>
          <w:color w:val="000000" w:themeColor="text1"/>
        </w:rPr>
        <w:lastRenderedPageBreak/>
        <w:t>Amparo directo 194/88. Bufete Industrial Construcciones, S.A. de C.V. 28 de junio de 1988. Unanimidad de votos. Ponente: Gustavo Calvillo Rangel. Secretario: Jorge Alberto González Álvarez.</w:t>
      </w:r>
    </w:p>
    <w:p w14:paraId="0AA2DA90"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14:paraId="24A788A0"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14:paraId="4A313273"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i/>
          <w:color w:val="000000" w:themeColor="text1"/>
        </w:rPr>
        <w:t>Amparo en revisión 597/95. Emilio Maurer Bretón. 15 de noviembre de 1995. Unanimidad de votos. Ponente: Clementina Ramírez Moguel Goyzueta. Secretario: Gonzalo Carrera Molina.</w:t>
      </w:r>
    </w:p>
    <w:p w14:paraId="5C6934D3" w14:textId="77777777" w:rsidR="00C458BF" w:rsidRPr="00815AF5" w:rsidRDefault="00C458BF" w:rsidP="00C458BF">
      <w:pPr>
        <w:spacing w:line="360" w:lineRule="auto"/>
        <w:ind w:left="567" w:right="618"/>
        <w:contextualSpacing/>
        <w:jc w:val="both"/>
        <w:rPr>
          <w:rFonts w:ascii="Palatino Linotype" w:hAnsi="Palatino Linotype" w:cs="Arial"/>
          <w:i/>
          <w:color w:val="000000" w:themeColor="text1"/>
        </w:rPr>
      </w:pPr>
      <w:r w:rsidRPr="00815AF5">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815AF5">
        <w:rPr>
          <w:rFonts w:ascii="Palatino Linotype" w:hAnsi="Palatino Linotype" w:cs="Arial"/>
          <w:i/>
          <w:color w:val="000000" w:themeColor="text1"/>
        </w:rPr>
        <w:t>Baigts</w:t>
      </w:r>
      <w:proofErr w:type="spellEnd"/>
      <w:r w:rsidRPr="00815AF5">
        <w:rPr>
          <w:rFonts w:ascii="Palatino Linotype" w:hAnsi="Palatino Linotype" w:cs="Arial"/>
          <w:i/>
          <w:color w:val="000000" w:themeColor="text1"/>
        </w:rPr>
        <w:t xml:space="preserve"> Muñoz.</w:t>
      </w:r>
      <w:r w:rsidRPr="00815AF5">
        <w:rPr>
          <w:rStyle w:val="Refdenotaalpie"/>
          <w:rFonts w:ascii="Palatino Linotype" w:eastAsiaTheme="minorEastAsia" w:hAnsi="Palatino Linotype" w:cs="Arial"/>
          <w:i/>
          <w:color w:val="000000" w:themeColor="text1"/>
        </w:rPr>
        <w:footnoteReference w:id="4"/>
      </w:r>
    </w:p>
    <w:p w14:paraId="4B1C74B1" w14:textId="77777777" w:rsidR="00C458BF" w:rsidRPr="00815AF5" w:rsidRDefault="00C458BF" w:rsidP="00C458B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DB595AD" w14:textId="77777777" w:rsidR="00C458BF" w:rsidRPr="00815AF5" w:rsidRDefault="00C458BF" w:rsidP="00C458BF">
      <w:pPr>
        <w:pStyle w:val="Prrafodelista"/>
        <w:numPr>
          <w:ilvl w:val="0"/>
          <w:numId w:val="28"/>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815AF5">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w:t>
      </w:r>
      <w:r w:rsidRPr="00815AF5">
        <w:rPr>
          <w:rFonts w:ascii="Palatino Linotype" w:eastAsia="Times New Roman" w:hAnsi="Palatino Linotype" w:cs="Arial"/>
          <w:color w:val="000000" w:themeColor="text1"/>
          <w:lang w:eastAsia="es-MX"/>
        </w:rPr>
        <w:lastRenderedPageBreak/>
        <w:t>cuando se expresan las razones, motivos o circunstancias que tomó en cuenta la autoridad para adecuar el hecho a los fundamentos de derecho.</w:t>
      </w:r>
    </w:p>
    <w:p w14:paraId="5A3BCC7D" w14:textId="77777777" w:rsidR="00C458BF" w:rsidRPr="00815AF5" w:rsidRDefault="00C458BF" w:rsidP="00C458B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320AB8E" w14:textId="77777777" w:rsidR="00C458BF" w:rsidRPr="00815AF5" w:rsidRDefault="00C458BF" w:rsidP="00C458BF">
      <w:pPr>
        <w:pStyle w:val="Prrafodelista"/>
        <w:numPr>
          <w:ilvl w:val="0"/>
          <w:numId w:val="28"/>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815AF5">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7623FC0" w14:textId="77777777" w:rsidR="00C458BF" w:rsidRPr="00815AF5" w:rsidRDefault="00C458BF" w:rsidP="00C458B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F34886E" w14:textId="77777777" w:rsidR="00C458BF" w:rsidRPr="00815AF5" w:rsidRDefault="00C458BF" w:rsidP="00C458BF">
      <w:pPr>
        <w:pStyle w:val="Prrafodelista"/>
        <w:numPr>
          <w:ilvl w:val="0"/>
          <w:numId w:val="28"/>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815AF5">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4D62E270" w14:textId="77777777" w:rsidR="00C458BF" w:rsidRPr="00815AF5" w:rsidRDefault="00C458BF" w:rsidP="00C458BF">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595D3E7" w14:textId="77777777" w:rsidR="00C458BF" w:rsidRPr="00815AF5" w:rsidRDefault="00C458BF" w:rsidP="00C458BF">
      <w:pPr>
        <w:pStyle w:val="Prrafodelista"/>
        <w:numPr>
          <w:ilvl w:val="0"/>
          <w:numId w:val="28"/>
        </w:numPr>
        <w:shd w:val="clear" w:color="auto" w:fill="FFFFFF"/>
        <w:tabs>
          <w:tab w:val="clear" w:pos="567"/>
        </w:tabs>
        <w:spacing w:after="200" w:line="360" w:lineRule="auto"/>
        <w:ind w:left="0"/>
        <w:jc w:val="both"/>
        <w:rPr>
          <w:rFonts w:ascii="Palatino Linotype" w:eastAsia="Times New Roman" w:hAnsi="Palatino Linotype" w:cs="Arial"/>
          <w:color w:val="000000" w:themeColor="text1"/>
          <w:lang w:eastAsia="es-MX"/>
        </w:rPr>
      </w:pPr>
      <w:r w:rsidRPr="00815AF5">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815AF5">
        <w:rPr>
          <w:rFonts w:ascii="Palatino Linotype" w:hAnsi="Palatino Linotype"/>
          <w:color w:val="000000" w:themeColor="text1"/>
        </w:rPr>
        <w:t xml:space="preserve"> </w:t>
      </w:r>
      <w:r w:rsidRPr="00815AF5">
        <w:rPr>
          <w:rFonts w:ascii="Palatino Linotype" w:eastAsia="Times New Roman" w:hAnsi="Palatino Linotype" w:cs="Arial"/>
          <w:color w:val="000000" w:themeColor="text1"/>
          <w:lang w:eastAsia="es-MX"/>
        </w:rPr>
        <w:t>datos personales</w:t>
      </w:r>
      <w:r w:rsidRPr="00815AF5">
        <w:rPr>
          <w:rStyle w:val="Refdenotaalpie"/>
          <w:rFonts w:ascii="Palatino Linotype" w:eastAsia="Times New Roman" w:hAnsi="Palatino Linotype" w:cs="Arial"/>
          <w:color w:val="000000" w:themeColor="text1"/>
          <w:lang w:eastAsia="es-MX"/>
        </w:rPr>
        <w:footnoteReference w:id="5"/>
      </w:r>
      <w:r w:rsidRPr="00815AF5">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815AF5">
        <w:rPr>
          <w:rFonts w:ascii="Palatino Linotype" w:eastAsia="Calibri" w:hAnsi="Palatino Linotype" w:cs="Arial"/>
          <w:color w:val="000000" w:themeColor="text1"/>
          <w:lang w:val="es-ES" w:eastAsia="es-MX"/>
        </w:rPr>
        <w:t xml:space="preserve">Registro Federal de Contribuyentes (R.F.C.) de las personas físicas, número de cuenta, y los Códigos </w:t>
      </w:r>
      <w:r w:rsidRPr="00815AF5">
        <w:rPr>
          <w:rFonts w:ascii="Palatino Linotype" w:eastAsia="Calibri" w:hAnsi="Palatino Linotype" w:cs="Arial"/>
          <w:color w:val="000000" w:themeColor="text1"/>
          <w:lang w:val="es-ES" w:eastAsia="es-MX"/>
        </w:rPr>
        <w:lastRenderedPageBreak/>
        <w:t xml:space="preserve">Bidimensionales, también denominados Códigos QR, estos son datos  susceptibles de clasificarse como confidenciales mediante una versión pública que deje a la vista los datos que ofrezcan la información requerida. </w:t>
      </w:r>
    </w:p>
    <w:p w14:paraId="3FEF305E" w14:textId="77777777" w:rsidR="00C458BF" w:rsidRPr="00815AF5" w:rsidRDefault="00C458BF" w:rsidP="00C458BF">
      <w:pPr>
        <w:pStyle w:val="Prrafodelista"/>
        <w:spacing w:after="120" w:line="360" w:lineRule="auto"/>
        <w:ind w:left="0"/>
        <w:jc w:val="both"/>
        <w:rPr>
          <w:rFonts w:ascii="Palatino Linotype" w:hAnsi="Palatino Linotype" w:cs="Arial"/>
          <w:color w:val="000000" w:themeColor="text1"/>
        </w:rPr>
      </w:pPr>
    </w:p>
    <w:p w14:paraId="561F4BC1" w14:textId="77777777" w:rsidR="00C458BF" w:rsidRPr="00815AF5" w:rsidRDefault="00C458BF" w:rsidP="00C458BF">
      <w:pPr>
        <w:pStyle w:val="Prrafodelista"/>
        <w:numPr>
          <w:ilvl w:val="0"/>
          <w:numId w:val="28"/>
        </w:numPr>
        <w:tabs>
          <w:tab w:val="clear" w:pos="567"/>
        </w:tabs>
        <w:spacing w:before="120" w:after="120"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t xml:space="preserve">Finalmente respecto de los </w:t>
      </w:r>
      <w:r w:rsidRPr="00815AF5">
        <w:rPr>
          <w:rFonts w:ascii="Palatino Linotype" w:hAnsi="Palatino Linotype" w:cs="Arial"/>
          <w:b/>
          <w:color w:val="000000" w:themeColor="text1"/>
        </w:rPr>
        <w:t>Códigos Bidimensionales</w:t>
      </w:r>
      <w:r w:rsidRPr="00815AF5">
        <w:rPr>
          <w:rFonts w:ascii="Palatino Linotype" w:hAnsi="Palatino Linotype" w:cs="Arial"/>
          <w:color w:val="000000" w:themeColor="text1"/>
        </w:rPr>
        <w:t xml:space="preserve">, también denominados </w:t>
      </w:r>
      <w:r w:rsidRPr="00815AF5">
        <w:rPr>
          <w:rFonts w:ascii="Palatino Linotype" w:hAnsi="Palatino Linotype" w:cs="Arial"/>
          <w:b/>
          <w:color w:val="000000" w:themeColor="text1"/>
        </w:rPr>
        <w:t>Códigos QR</w:t>
      </w:r>
      <w:r w:rsidRPr="00815AF5">
        <w:rPr>
          <w:rFonts w:ascii="Palatino Linotype" w:hAnsi="Palatino Linotype" w:cs="Arial"/>
          <w:color w:val="000000" w:themeColor="text1"/>
        </w:rPr>
        <w:t xml:space="preserve">, se trata de barras en dos dimensiones que al igual a los códigos de barras o códigos unidimensionales, </w:t>
      </w:r>
      <w:r w:rsidRPr="00815AF5">
        <w:rPr>
          <w:rFonts w:ascii="Palatino Linotype" w:hAnsi="Palatino Linotype" w:cs="Arial"/>
          <w:color w:val="000000" w:themeColor="text1"/>
          <w:lang w:eastAsia="es-MX"/>
        </w:rPr>
        <w:t>son</w:t>
      </w:r>
      <w:r w:rsidRPr="00815AF5">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09AA2181" w14:textId="77777777" w:rsidR="00C458BF" w:rsidRPr="00815AF5" w:rsidRDefault="00C458BF" w:rsidP="00C458BF">
      <w:pPr>
        <w:pStyle w:val="Prrafodelista"/>
        <w:spacing w:before="120" w:after="120" w:line="360" w:lineRule="auto"/>
        <w:ind w:left="0"/>
        <w:jc w:val="both"/>
        <w:rPr>
          <w:rFonts w:ascii="Palatino Linotype" w:hAnsi="Palatino Linotype" w:cs="Arial"/>
          <w:color w:val="000000" w:themeColor="text1"/>
        </w:rPr>
      </w:pPr>
    </w:p>
    <w:p w14:paraId="5ED4050A" w14:textId="77777777" w:rsidR="00C458BF" w:rsidRPr="00815AF5" w:rsidRDefault="00C458BF" w:rsidP="00C458BF">
      <w:pPr>
        <w:pStyle w:val="Prrafodelista"/>
        <w:numPr>
          <w:ilvl w:val="0"/>
          <w:numId w:val="28"/>
        </w:numPr>
        <w:tabs>
          <w:tab w:val="clear" w:pos="567"/>
        </w:tabs>
        <w:spacing w:before="120" w:after="120" w:line="360" w:lineRule="auto"/>
        <w:ind w:left="0"/>
        <w:jc w:val="both"/>
        <w:rPr>
          <w:rFonts w:ascii="Palatino Linotype" w:hAnsi="Palatino Linotype" w:cs="Arial"/>
          <w:color w:val="000000" w:themeColor="text1"/>
        </w:rPr>
      </w:pPr>
      <w:r w:rsidRPr="00815AF5">
        <w:rPr>
          <w:rFonts w:ascii="Palatino Linotype" w:hAnsi="Palatino Linotype" w:cs="Arial"/>
          <w:color w:val="000000" w:themeColor="text1"/>
        </w:rPr>
        <w:t>En relación al RFC,</w:t>
      </w:r>
      <w:r w:rsidRPr="00815AF5">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06D22CCC" w14:textId="77777777" w:rsidR="00C458BF" w:rsidRPr="00815AF5" w:rsidRDefault="00C458BF" w:rsidP="00C458BF">
      <w:pPr>
        <w:pStyle w:val="Prrafodelista"/>
        <w:spacing w:before="120" w:after="120" w:line="360" w:lineRule="auto"/>
        <w:ind w:left="0"/>
        <w:jc w:val="both"/>
        <w:rPr>
          <w:rFonts w:ascii="Palatino Linotype" w:hAnsi="Palatino Linotype" w:cs="Arial"/>
          <w:color w:val="000000" w:themeColor="text1"/>
        </w:rPr>
      </w:pPr>
    </w:p>
    <w:p w14:paraId="480D519F" w14:textId="77777777" w:rsidR="00C458BF" w:rsidRPr="00815AF5" w:rsidRDefault="00C458BF" w:rsidP="00C458BF">
      <w:pPr>
        <w:pStyle w:val="Prrafodelista"/>
        <w:numPr>
          <w:ilvl w:val="0"/>
          <w:numId w:val="28"/>
        </w:numPr>
        <w:tabs>
          <w:tab w:val="clear" w:pos="567"/>
        </w:tabs>
        <w:spacing w:before="120" w:after="120" w:line="360" w:lineRule="auto"/>
        <w:ind w:left="0"/>
        <w:jc w:val="both"/>
        <w:rPr>
          <w:rFonts w:ascii="Palatino Linotype" w:hAnsi="Palatino Linotype" w:cs="Arial"/>
          <w:color w:val="000000" w:themeColor="text1"/>
        </w:rPr>
      </w:pPr>
      <w:r w:rsidRPr="00815AF5">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42010D7D" w14:textId="77777777" w:rsidR="00C458BF" w:rsidRPr="00815AF5" w:rsidRDefault="00C458BF" w:rsidP="00C458BF">
      <w:pPr>
        <w:spacing w:line="360" w:lineRule="auto"/>
        <w:jc w:val="both"/>
        <w:rPr>
          <w:rFonts w:ascii="Palatino Linotype" w:eastAsia="Calibri" w:hAnsi="Palatino Linotype" w:cs="Tahoma"/>
          <w:bCs/>
          <w:color w:val="000000" w:themeColor="text1"/>
          <w:lang w:eastAsia="en-US"/>
        </w:rPr>
      </w:pPr>
    </w:p>
    <w:p w14:paraId="3D6F4E40" w14:textId="77777777" w:rsidR="00C458BF" w:rsidRPr="00815AF5" w:rsidRDefault="00C458BF" w:rsidP="00C458BF">
      <w:pPr>
        <w:numPr>
          <w:ilvl w:val="0"/>
          <w:numId w:val="30"/>
        </w:numPr>
        <w:spacing w:line="360" w:lineRule="auto"/>
        <w:jc w:val="both"/>
        <w:rPr>
          <w:rFonts w:ascii="Palatino Linotype" w:eastAsia="Calibri" w:hAnsi="Palatino Linotype" w:cs="Tahoma"/>
          <w:bCs/>
          <w:color w:val="000000" w:themeColor="text1"/>
          <w:lang w:eastAsia="en-US"/>
        </w:rPr>
      </w:pPr>
      <w:r w:rsidRPr="00815AF5">
        <w:rPr>
          <w:rFonts w:ascii="Palatino Linotype" w:eastAsia="Calibri" w:hAnsi="Palatino Linotype" w:cs="Tahoma"/>
          <w:bCs/>
          <w:color w:val="000000" w:themeColor="text1"/>
          <w:lang w:eastAsia="en-US"/>
        </w:rPr>
        <w:t>La primera letra del apellido paterno y la siguiente primera vocal del mismo.</w:t>
      </w:r>
    </w:p>
    <w:p w14:paraId="7219BEEB" w14:textId="77777777" w:rsidR="00C458BF" w:rsidRPr="00815AF5" w:rsidRDefault="00C458BF" w:rsidP="00C458BF">
      <w:pPr>
        <w:numPr>
          <w:ilvl w:val="0"/>
          <w:numId w:val="30"/>
        </w:numPr>
        <w:spacing w:line="360" w:lineRule="auto"/>
        <w:jc w:val="both"/>
        <w:rPr>
          <w:rFonts w:ascii="Palatino Linotype" w:eastAsia="Calibri" w:hAnsi="Palatino Linotype" w:cs="Tahoma"/>
          <w:bCs/>
          <w:color w:val="000000" w:themeColor="text1"/>
          <w:lang w:eastAsia="en-US"/>
        </w:rPr>
      </w:pPr>
      <w:r w:rsidRPr="00815AF5">
        <w:rPr>
          <w:rFonts w:ascii="Palatino Linotype" w:eastAsia="Calibri" w:hAnsi="Palatino Linotype" w:cs="Tahoma"/>
          <w:bCs/>
          <w:color w:val="000000" w:themeColor="text1"/>
          <w:lang w:eastAsia="en-US"/>
        </w:rPr>
        <w:lastRenderedPageBreak/>
        <w:t>La primera letra del apellido materno.</w:t>
      </w:r>
    </w:p>
    <w:p w14:paraId="60BE3D1F" w14:textId="77777777" w:rsidR="00C458BF" w:rsidRPr="00815AF5" w:rsidRDefault="00C458BF" w:rsidP="00C458BF">
      <w:pPr>
        <w:numPr>
          <w:ilvl w:val="0"/>
          <w:numId w:val="30"/>
        </w:numPr>
        <w:spacing w:line="360" w:lineRule="auto"/>
        <w:jc w:val="both"/>
        <w:rPr>
          <w:rFonts w:ascii="Palatino Linotype" w:eastAsia="Calibri" w:hAnsi="Palatino Linotype" w:cs="Tahoma"/>
          <w:bCs/>
          <w:color w:val="000000" w:themeColor="text1"/>
          <w:lang w:eastAsia="en-US"/>
        </w:rPr>
      </w:pPr>
      <w:r w:rsidRPr="00815AF5">
        <w:rPr>
          <w:rFonts w:ascii="Palatino Linotype" w:eastAsia="Calibri" w:hAnsi="Palatino Linotype" w:cs="Tahoma"/>
          <w:bCs/>
          <w:color w:val="000000" w:themeColor="text1"/>
          <w:lang w:eastAsia="en-US"/>
        </w:rPr>
        <w:t>La primera letra del nombre.</w:t>
      </w:r>
    </w:p>
    <w:p w14:paraId="7D3BC2EC" w14:textId="77777777" w:rsidR="00C458BF" w:rsidRPr="00815AF5" w:rsidRDefault="00C458BF" w:rsidP="00C458BF">
      <w:pPr>
        <w:numPr>
          <w:ilvl w:val="0"/>
          <w:numId w:val="30"/>
        </w:numPr>
        <w:spacing w:line="360" w:lineRule="auto"/>
        <w:jc w:val="both"/>
        <w:rPr>
          <w:rFonts w:ascii="Palatino Linotype" w:eastAsia="Calibri" w:hAnsi="Palatino Linotype" w:cs="Tahoma"/>
          <w:bCs/>
          <w:color w:val="000000" w:themeColor="text1"/>
          <w:lang w:eastAsia="en-US"/>
        </w:rPr>
      </w:pPr>
      <w:r w:rsidRPr="00815AF5">
        <w:rPr>
          <w:rFonts w:ascii="Palatino Linotype" w:eastAsia="Calibri" w:hAnsi="Palatino Linotype" w:cs="Tahoma"/>
          <w:bCs/>
          <w:color w:val="000000" w:themeColor="text1"/>
          <w:lang w:eastAsia="en-US"/>
        </w:rPr>
        <w:t>la fecha de nacimiento del contribuyente (año, mes y día, a dos cifras)</w:t>
      </w:r>
    </w:p>
    <w:p w14:paraId="78B1D0D1" w14:textId="77777777" w:rsidR="00C458BF" w:rsidRPr="00815AF5" w:rsidRDefault="00C458BF" w:rsidP="00C458BF">
      <w:pPr>
        <w:spacing w:line="360" w:lineRule="auto"/>
        <w:jc w:val="both"/>
        <w:rPr>
          <w:rFonts w:ascii="Palatino Linotype" w:eastAsia="Calibri" w:hAnsi="Palatino Linotype" w:cs="Tahoma"/>
          <w:bCs/>
          <w:color w:val="000000" w:themeColor="text1"/>
          <w:lang w:eastAsia="en-US"/>
        </w:rPr>
      </w:pPr>
    </w:p>
    <w:p w14:paraId="58A4D025"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eastAsia="Calibri" w:hAnsi="Palatino Linotype" w:cs="Tahoma"/>
          <w:bCs/>
          <w:color w:val="000000" w:themeColor="text1"/>
          <w:lang w:eastAsia="en-US"/>
        </w:rPr>
      </w:pPr>
      <w:r w:rsidRPr="00815AF5">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45D1FCC6" w14:textId="77777777" w:rsidR="00C458BF" w:rsidRPr="00815AF5" w:rsidRDefault="00C458BF" w:rsidP="00C458BF">
      <w:pPr>
        <w:pStyle w:val="Prrafodelista"/>
        <w:spacing w:line="360" w:lineRule="auto"/>
        <w:ind w:left="0"/>
        <w:jc w:val="both"/>
        <w:rPr>
          <w:rFonts w:ascii="Palatino Linotype" w:eastAsia="Calibri" w:hAnsi="Palatino Linotype" w:cs="Tahoma"/>
          <w:bCs/>
          <w:color w:val="000000" w:themeColor="text1"/>
          <w:lang w:eastAsia="en-US"/>
        </w:rPr>
      </w:pPr>
    </w:p>
    <w:p w14:paraId="23DB0FE6"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eastAsia="Calibri" w:hAnsi="Palatino Linotype" w:cs="Tahoma"/>
          <w:bCs/>
          <w:color w:val="000000" w:themeColor="text1"/>
          <w:lang w:eastAsia="en-US"/>
        </w:rPr>
      </w:pPr>
      <w:r w:rsidRPr="00815AF5">
        <w:rPr>
          <w:rFonts w:ascii="Palatino Linotype" w:eastAsia="Calibri" w:hAnsi="Palatino Linotype" w:cs="Tahoma"/>
          <w:bCs/>
          <w:color w:val="000000" w:themeColor="text1"/>
          <w:lang w:eastAsia="en-US"/>
        </w:rPr>
        <w:t xml:space="preserve">Por tanto, </w:t>
      </w:r>
      <w:r w:rsidRPr="00815AF5">
        <w:rPr>
          <w:rFonts w:ascii="Palatino Linotype" w:eastAsia="Calibri" w:hAnsi="Palatino Linotype" w:cs="Tahoma"/>
          <w:b/>
          <w:bCs/>
          <w:color w:val="000000" w:themeColor="text1"/>
          <w:lang w:eastAsia="en-US"/>
        </w:rPr>
        <w:t xml:space="preserve">el RFC </w:t>
      </w:r>
      <w:r w:rsidRPr="00815AF5">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815AF5">
        <w:rPr>
          <w:rFonts w:ascii="Palatino Linotype" w:eastAsia="Calibri" w:hAnsi="Palatino Linotype" w:cs="Tahoma"/>
          <w:b/>
          <w:bCs/>
          <w:color w:val="000000" w:themeColor="text1"/>
          <w:lang w:eastAsia="en-US"/>
        </w:rPr>
        <w:t>Ley de Transparencia y Acceso a la Información Pública del Estado de México y Municipios</w:t>
      </w:r>
      <w:r w:rsidRPr="00815AF5">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25FDA779" w14:textId="77777777" w:rsidR="00C458BF" w:rsidRPr="00815AF5" w:rsidRDefault="00C458BF" w:rsidP="00C458BF">
      <w:pPr>
        <w:pStyle w:val="Prrafodelista"/>
        <w:spacing w:line="360" w:lineRule="auto"/>
        <w:ind w:left="0"/>
        <w:jc w:val="both"/>
        <w:rPr>
          <w:rFonts w:ascii="Palatino Linotype" w:hAnsi="Palatino Linotype"/>
          <w:color w:val="000000" w:themeColor="text1"/>
        </w:rPr>
      </w:pPr>
    </w:p>
    <w:p w14:paraId="3E41A761" w14:textId="16391D42" w:rsidR="00C458BF" w:rsidRPr="009029FD"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77BF0B4D"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Calibri" w:hAnsi="Palatino Linotype" w:cs="Arial"/>
          <w:color w:val="000000" w:themeColor="text1"/>
          <w:lang w:val="es-ES" w:eastAsia="es-MX"/>
        </w:rPr>
        <w:lastRenderedPageBreak/>
        <w:t xml:space="preserve">Es de señalar, que por lo que hace a las versiones públicas, el </w:t>
      </w:r>
      <w:r w:rsidRPr="00815AF5">
        <w:rPr>
          <w:rFonts w:ascii="Palatino Linotype" w:eastAsia="Calibri" w:hAnsi="Palatino Linotype" w:cs="Arial"/>
          <w:b/>
          <w:color w:val="000000" w:themeColor="text1"/>
          <w:lang w:val="es-ES" w:eastAsia="es-MX"/>
        </w:rPr>
        <w:t>SUJETO OBLIGADO</w:t>
      </w:r>
      <w:r w:rsidRPr="00815AF5">
        <w:rPr>
          <w:rFonts w:ascii="Palatino Linotype" w:eastAsia="Calibri" w:hAnsi="Palatino Linotype" w:cs="Arial"/>
          <w:color w:val="000000" w:themeColor="text1"/>
          <w:lang w:val="es-ES" w:eastAsia="es-MX"/>
        </w:rPr>
        <w:t xml:space="preserve"> debe cumplir con las formalidades exigidas en la Ley, por lo que </w:t>
      </w:r>
      <w:r w:rsidRPr="00815AF5">
        <w:rPr>
          <w:rFonts w:ascii="Palatino Linotype" w:eastAsia="Times New Roman" w:hAnsi="Palatino Linotype" w:cs="Arial"/>
          <w:color w:val="000000" w:themeColor="text1"/>
          <w:lang w:eastAsia="es-MX"/>
        </w:rPr>
        <w:t xml:space="preserve">para tal efecto emitirá el </w:t>
      </w:r>
      <w:r w:rsidRPr="00815AF5">
        <w:rPr>
          <w:rFonts w:ascii="Palatino Linotype" w:eastAsia="Calibri" w:hAnsi="Palatino Linotype" w:cs="Arial"/>
          <w:color w:val="000000" w:themeColor="text1"/>
          <w:lang w:val="es-ES" w:eastAsia="es-MX"/>
        </w:rPr>
        <w:t>Acuerdo del Comité de Transparencia en términos de los artículos 49 fracción</w:t>
      </w:r>
      <w:r w:rsidRPr="00815AF5">
        <w:rPr>
          <w:rFonts w:ascii="Palatino Linotype" w:eastAsia="Calibri" w:hAnsi="Palatino Linotype" w:cs="Arial"/>
          <w:bCs/>
          <w:color w:val="000000" w:themeColor="text1"/>
        </w:rPr>
        <w:t xml:space="preserve"> VIII,</w:t>
      </w:r>
      <w:r w:rsidRPr="00815AF5">
        <w:rPr>
          <w:rFonts w:ascii="Palatino Linotype" w:eastAsia="Calibri" w:hAnsi="Palatino Linotype" w:cs="Arial"/>
          <w:color w:val="000000" w:themeColor="text1"/>
          <w:lang w:val="es-ES" w:eastAsia="es-MX"/>
        </w:rPr>
        <w:t xml:space="preserve"> 122</w:t>
      </w:r>
      <w:r w:rsidRPr="00815AF5">
        <w:rPr>
          <w:rFonts w:ascii="Palatino Linotype" w:hAnsi="Palatino Linotype" w:cs="Times New Roman"/>
          <w:color w:val="000000" w:themeColor="text1"/>
          <w:vertAlign w:val="superscript"/>
          <w:lang w:val="es-ES" w:eastAsia="es-MX"/>
        </w:rPr>
        <w:footnoteReference w:id="6"/>
      </w:r>
      <w:r w:rsidRPr="00815AF5">
        <w:rPr>
          <w:rFonts w:ascii="Palatino Linotype" w:eastAsia="Calibri" w:hAnsi="Palatino Linotype" w:cs="Arial"/>
          <w:color w:val="000000" w:themeColor="text1"/>
          <w:lang w:val="es-ES" w:eastAsia="es-MX"/>
        </w:rPr>
        <w:t>, 135</w:t>
      </w:r>
      <w:r w:rsidRPr="00815AF5">
        <w:rPr>
          <w:rFonts w:ascii="Palatino Linotype" w:hAnsi="Palatino Linotype" w:cs="Times New Roman"/>
          <w:color w:val="000000" w:themeColor="text1"/>
          <w:vertAlign w:val="superscript"/>
          <w:lang w:val="es-ES" w:eastAsia="es-MX"/>
        </w:rPr>
        <w:footnoteReference w:id="7"/>
      </w:r>
      <w:r w:rsidRPr="00815AF5">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77218BB8" w14:textId="77777777" w:rsidR="00C458BF" w:rsidRPr="00815AF5" w:rsidRDefault="00C458BF" w:rsidP="00C458BF">
      <w:pPr>
        <w:pStyle w:val="Prrafodelista"/>
        <w:spacing w:line="360" w:lineRule="auto"/>
        <w:ind w:left="0"/>
        <w:jc w:val="both"/>
        <w:rPr>
          <w:rFonts w:ascii="Palatino Linotype" w:hAnsi="Palatino Linotype"/>
          <w:color w:val="000000" w:themeColor="text1"/>
        </w:rPr>
      </w:pPr>
    </w:p>
    <w:p w14:paraId="5CFA10B2"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815AF5">
        <w:rPr>
          <w:rFonts w:ascii="Palatino Linotype" w:eastAsia="Calibri" w:hAnsi="Palatino Linotype" w:cs="Arial"/>
          <w:b/>
          <w:color w:val="000000" w:themeColor="text1"/>
          <w:lang w:val="es-ES" w:eastAsia="es-CO"/>
        </w:rPr>
        <w:t>SUJETO OBLIGADO</w:t>
      </w:r>
      <w:r w:rsidRPr="00815AF5">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w:t>
      </w:r>
      <w:r w:rsidRPr="00815AF5">
        <w:rPr>
          <w:rFonts w:ascii="Palatino Linotype" w:eastAsia="Calibri" w:hAnsi="Palatino Linotype" w:cs="Arial"/>
          <w:color w:val="000000" w:themeColor="text1"/>
          <w:lang w:val="es-ES" w:eastAsia="es-CO"/>
        </w:rPr>
        <w:lastRenderedPageBreak/>
        <w:t>decir, si no se exponen de manera puntual las razones de ello se estaría violentando desde un inicio el derecho de acceso a la información del solicitante.</w:t>
      </w:r>
    </w:p>
    <w:p w14:paraId="005F6A70" w14:textId="77777777" w:rsidR="00C458BF" w:rsidRPr="00815AF5" w:rsidRDefault="00C458BF" w:rsidP="00C458BF">
      <w:pPr>
        <w:pStyle w:val="Prrafodelista"/>
        <w:spacing w:line="360" w:lineRule="auto"/>
        <w:ind w:left="0"/>
        <w:jc w:val="both"/>
        <w:rPr>
          <w:rFonts w:ascii="Palatino Linotype" w:hAnsi="Palatino Linotype"/>
          <w:color w:val="000000" w:themeColor="text1"/>
        </w:rPr>
      </w:pPr>
    </w:p>
    <w:p w14:paraId="67830222"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Times New Roman" w:hAnsi="Palatino Linotype" w:cs="Arial"/>
          <w:color w:val="000000" w:themeColor="text1"/>
          <w:lang w:eastAsia="es-MX"/>
        </w:rPr>
        <w:t xml:space="preserve">Siendo así que, </w:t>
      </w:r>
      <w:r w:rsidRPr="00815AF5">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815AF5">
        <w:rPr>
          <w:rFonts w:ascii="Palatino Linotype" w:hAnsi="Palatino Linotype"/>
          <w:b/>
          <w:color w:val="000000" w:themeColor="text1"/>
        </w:rPr>
        <w:t>SUJETO OBLIGADO</w:t>
      </w:r>
      <w:r w:rsidRPr="00815AF5">
        <w:rPr>
          <w:rFonts w:ascii="Palatino Linotype" w:hAnsi="Palatino Linotype"/>
          <w:color w:val="000000" w:themeColor="text1"/>
        </w:rPr>
        <w:t xml:space="preserve">. Dicho acuerdo deberá de contener los </w:t>
      </w:r>
      <w:r w:rsidRPr="00815AF5">
        <w:rPr>
          <w:rFonts w:ascii="Palatino Linotype" w:hAnsi="Palatino Linotype"/>
          <w:b/>
          <w:color w:val="000000" w:themeColor="text1"/>
        </w:rPr>
        <w:t>razonamientos lógicos</w:t>
      </w:r>
      <w:r w:rsidRPr="00815AF5">
        <w:rPr>
          <w:rFonts w:ascii="Palatino Linotype" w:hAnsi="Palatino Linotype"/>
          <w:color w:val="000000" w:themeColor="text1"/>
        </w:rPr>
        <w:t xml:space="preserve"> mediante los cuales se </w:t>
      </w:r>
      <w:r w:rsidRPr="00815AF5">
        <w:rPr>
          <w:rFonts w:ascii="Palatino Linotype" w:hAnsi="Palatino Linotype"/>
          <w:b/>
          <w:color w:val="000000" w:themeColor="text1"/>
        </w:rPr>
        <w:t xml:space="preserve">demuestre </w:t>
      </w:r>
      <w:r w:rsidRPr="00815AF5">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7F5BC14" w14:textId="77777777" w:rsidR="00C458BF" w:rsidRPr="00815AF5" w:rsidRDefault="00C458BF" w:rsidP="00C458BF">
      <w:pPr>
        <w:pStyle w:val="Prrafodelista"/>
        <w:spacing w:line="360" w:lineRule="auto"/>
        <w:ind w:left="0"/>
        <w:jc w:val="both"/>
        <w:rPr>
          <w:rFonts w:ascii="Palatino Linotype" w:hAnsi="Palatino Linotype"/>
          <w:color w:val="000000" w:themeColor="text1"/>
        </w:rPr>
      </w:pPr>
    </w:p>
    <w:p w14:paraId="193D1872"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7DF8456" w14:textId="77777777" w:rsidR="00C458BF" w:rsidRPr="00815AF5" w:rsidRDefault="00C458BF" w:rsidP="00C458BF">
      <w:pPr>
        <w:pStyle w:val="Prrafodelista"/>
        <w:spacing w:line="360" w:lineRule="auto"/>
        <w:ind w:left="0"/>
        <w:jc w:val="both"/>
        <w:rPr>
          <w:rFonts w:ascii="Palatino Linotype" w:hAnsi="Palatino Linotype"/>
          <w:color w:val="000000" w:themeColor="text1"/>
        </w:rPr>
      </w:pPr>
    </w:p>
    <w:p w14:paraId="34E4B68D"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Times New Roman" w:hAnsi="Palatino Linotype" w:cs="Arial"/>
          <w:color w:val="000000" w:themeColor="text1"/>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53C1ADC" w14:textId="77777777" w:rsidR="00C458BF" w:rsidRPr="00815AF5" w:rsidRDefault="00C458BF" w:rsidP="00C458BF">
      <w:pPr>
        <w:pStyle w:val="Prrafodelista"/>
        <w:spacing w:line="360" w:lineRule="auto"/>
        <w:ind w:left="0"/>
        <w:jc w:val="both"/>
        <w:rPr>
          <w:rFonts w:ascii="Palatino Linotype" w:hAnsi="Palatino Linotype"/>
          <w:color w:val="000000" w:themeColor="text1"/>
        </w:rPr>
      </w:pPr>
    </w:p>
    <w:p w14:paraId="2DDF4962" w14:textId="77777777" w:rsidR="00C458BF" w:rsidRPr="00815AF5" w:rsidRDefault="00C458BF" w:rsidP="00C458BF">
      <w:pPr>
        <w:pStyle w:val="Prrafodelista"/>
        <w:numPr>
          <w:ilvl w:val="0"/>
          <w:numId w:val="28"/>
        </w:numPr>
        <w:tabs>
          <w:tab w:val="clear" w:pos="567"/>
        </w:tabs>
        <w:spacing w:line="360" w:lineRule="auto"/>
        <w:ind w:left="0"/>
        <w:jc w:val="both"/>
        <w:rPr>
          <w:rFonts w:ascii="Palatino Linotype" w:hAnsi="Palatino Linotype"/>
          <w:color w:val="000000" w:themeColor="text1"/>
        </w:rPr>
      </w:pPr>
      <w:r w:rsidRPr="00815AF5">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6A0EF7CF" w14:textId="77777777" w:rsidR="00C458BF" w:rsidRPr="00815AF5" w:rsidRDefault="00C458BF" w:rsidP="00C458BF">
      <w:pPr>
        <w:pStyle w:val="Prrafodelista"/>
        <w:spacing w:line="360" w:lineRule="auto"/>
        <w:rPr>
          <w:rFonts w:ascii="Palatino Linotype" w:hAnsi="Palatino Linotype"/>
          <w:color w:val="000000" w:themeColor="text1"/>
        </w:rPr>
      </w:pPr>
    </w:p>
    <w:p w14:paraId="5B45BDC7" w14:textId="77777777" w:rsidR="00C458BF" w:rsidRPr="00815AF5" w:rsidRDefault="00C458BF" w:rsidP="00C458BF">
      <w:pPr>
        <w:pStyle w:val="Ttulo1"/>
        <w:spacing w:before="0" w:line="360" w:lineRule="auto"/>
        <w:ind w:left="426" w:hanging="142"/>
        <w:rPr>
          <w:szCs w:val="24"/>
        </w:rPr>
      </w:pPr>
      <w:bookmarkStart w:id="45" w:name="_Toc8208625"/>
      <w:bookmarkStart w:id="46" w:name="_Toc10711860"/>
      <w:bookmarkStart w:id="47" w:name="_Toc15552805"/>
      <w:bookmarkStart w:id="48" w:name="_Toc22922732"/>
      <w:bookmarkStart w:id="49" w:name="_Toc25851489"/>
      <w:bookmarkStart w:id="50" w:name="_Toc50645347"/>
      <w:r w:rsidRPr="00815AF5">
        <w:rPr>
          <w:szCs w:val="24"/>
        </w:rPr>
        <w:t>B) De la disociación.</w:t>
      </w:r>
      <w:bookmarkEnd w:id="45"/>
      <w:bookmarkEnd w:id="46"/>
      <w:bookmarkEnd w:id="47"/>
      <w:bookmarkEnd w:id="48"/>
      <w:bookmarkEnd w:id="49"/>
      <w:bookmarkEnd w:id="50"/>
    </w:p>
    <w:p w14:paraId="1D8E659E" w14:textId="77777777" w:rsidR="00C458BF" w:rsidRPr="00815AF5" w:rsidRDefault="00C458BF" w:rsidP="00C458BF">
      <w:pPr>
        <w:spacing w:line="360" w:lineRule="auto"/>
        <w:rPr>
          <w:rFonts w:ascii="Palatino Linotype" w:hAnsi="Palatino Linotype"/>
        </w:rPr>
      </w:pPr>
    </w:p>
    <w:p w14:paraId="7ADD2E92" w14:textId="77777777" w:rsidR="00C458BF" w:rsidRPr="00815AF5" w:rsidRDefault="00C458BF" w:rsidP="00C458BF">
      <w:pPr>
        <w:pStyle w:val="Prrafodelista"/>
        <w:numPr>
          <w:ilvl w:val="0"/>
          <w:numId w:val="28"/>
        </w:numPr>
        <w:pBdr>
          <w:top w:val="nil"/>
          <w:left w:val="nil"/>
          <w:bottom w:val="nil"/>
          <w:right w:val="nil"/>
          <w:between w:val="nil"/>
          <w:bar w:val="nil"/>
        </w:pBdr>
        <w:tabs>
          <w:tab w:val="clear" w:pos="567"/>
          <w:tab w:val="left" w:pos="426"/>
        </w:tabs>
        <w:spacing w:line="360" w:lineRule="auto"/>
        <w:ind w:left="0"/>
        <w:jc w:val="both"/>
        <w:rPr>
          <w:rFonts w:ascii="Palatino Linotype" w:hAnsi="Palatino Linotype"/>
        </w:rPr>
      </w:pPr>
      <w:r w:rsidRPr="00815AF5">
        <w:rPr>
          <w:rFonts w:ascii="Palatino Linotype" w:hAnsi="Palatino Linotype"/>
        </w:rPr>
        <w:t xml:space="preserve">Derivado de que en la información que se ordenará entregar en la presente resolución se pudieran advertir los nombres de los elementos de seguridad pública con funciones operativas, y en virtud de que a este Órgano Garante; por un lado, le corresponde tutelar el derecho de acceso a la información; y, por el otro, la protección de datos personales, más aún cuando se trata de servidores públicos dedicados a realizar funciones operativas en materia de seguridad pública, ésta se debe entregar de manera disociada, de tal manera que los datos personales de los policías no pueden asociarse a sus titulares, ni permitir que por su estructura, contenido o grado de desagregación, se pueda hacer la identificación individual de los mismos, logrando con ello un balance entre el derecho de acceso a la información y la protección de datos personales, tal y como lo establece el artículo 4 fracción XVI </w:t>
      </w:r>
      <w:r w:rsidRPr="00815AF5">
        <w:rPr>
          <w:rFonts w:ascii="Palatino Linotype" w:hAnsi="Palatino Linotype"/>
        </w:rPr>
        <w:lastRenderedPageBreak/>
        <w:t xml:space="preserve">de la </w:t>
      </w:r>
      <w:r w:rsidRPr="00815AF5">
        <w:rPr>
          <w:rFonts w:ascii="Palatino Linotype" w:hAnsi="Palatino Linotype"/>
          <w:b/>
        </w:rPr>
        <w:t>Ley de Protección de Datos Personales en Posesión de Sujetos Obligados  del Estado de México y Municipios</w:t>
      </w:r>
      <w:r w:rsidRPr="00815AF5">
        <w:rPr>
          <w:rFonts w:ascii="Palatino Linotype" w:hAnsi="Palatino Linotype"/>
        </w:rPr>
        <w:t>, que refiere:</w:t>
      </w:r>
    </w:p>
    <w:p w14:paraId="12507E85" w14:textId="77777777" w:rsidR="00C458BF" w:rsidRPr="00815AF5" w:rsidRDefault="00C458BF" w:rsidP="00C458BF">
      <w:pPr>
        <w:spacing w:line="360" w:lineRule="auto"/>
        <w:ind w:right="616"/>
        <w:jc w:val="both"/>
        <w:rPr>
          <w:rFonts w:ascii="Palatino Linotype" w:hAnsi="Palatino Linotype"/>
          <w:i/>
        </w:rPr>
      </w:pPr>
    </w:p>
    <w:p w14:paraId="351261F3" w14:textId="77777777" w:rsidR="00C458BF" w:rsidRPr="00815AF5" w:rsidRDefault="00C458BF" w:rsidP="00C458BF">
      <w:pPr>
        <w:pStyle w:val="Prrafodelista"/>
        <w:tabs>
          <w:tab w:val="left" w:pos="7938"/>
        </w:tabs>
        <w:spacing w:line="360" w:lineRule="auto"/>
        <w:ind w:left="567" w:right="616"/>
        <w:jc w:val="both"/>
        <w:rPr>
          <w:rFonts w:ascii="Palatino Linotype" w:hAnsi="Palatino Linotype"/>
          <w:i/>
        </w:rPr>
      </w:pPr>
      <w:r w:rsidRPr="00815AF5">
        <w:rPr>
          <w:rFonts w:ascii="Palatino Linotype" w:hAnsi="Palatino Linotype"/>
          <w:i/>
        </w:rPr>
        <w:t>“</w:t>
      </w:r>
      <w:r w:rsidRPr="00815AF5">
        <w:rPr>
          <w:rFonts w:ascii="Palatino Linotype" w:hAnsi="Palatino Linotype"/>
          <w:b/>
          <w:i/>
        </w:rPr>
        <w:t>Artículo 4</w:t>
      </w:r>
      <w:r w:rsidRPr="00815AF5">
        <w:rPr>
          <w:rFonts w:ascii="Palatino Linotype" w:hAnsi="Palatino Linotype"/>
          <w:i/>
        </w:rPr>
        <w:t>.- Para los efectos de esta Ley se entenderá por:</w:t>
      </w:r>
    </w:p>
    <w:p w14:paraId="1D447282" w14:textId="77777777" w:rsidR="00C458BF" w:rsidRPr="00815AF5" w:rsidRDefault="00C458BF" w:rsidP="00C458BF">
      <w:pPr>
        <w:pStyle w:val="Prrafodelista"/>
        <w:tabs>
          <w:tab w:val="left" w:pos="7938"/>
        </w:tabs>
        <w:spacing w:line="360" w:lineRule="auto"/>
        <w:ind w:left="567" w:right="616"/>
        <w:jc w:val="both"/>
        <w:rPr>
          <w:rFonts w:ascii="Palatino Linotype" w:hAnsi="Palatino Linotype"/>
          <w:i/>
        </w:rPr>
      </w:pPr>
      <w:r w:rsidRPr="00815AF5">
        <w:rPr>
          <w:rFonts w:ascii="Palatino Linotype" w:hAnsi="Palatino Linotype"/>
          <w:i/>
        </w:rPr>
        <w:t>(…)</w:t>
      </w:r>
    </w:p>
    <w:p w14:paraId="65E9A6C9" w14:textId="77777777" w:rsidR="00C458BF" w:rsidRPr="00815AF5" w:rsidRDefault="00C458BF" w:rsidP="00C458BF">
      <w:pPr>
        <w:pStyle w:val="Prrafodelista"/>
        <w:tabs>
          <w:tab w:val="left" w:pos="7938"/>
        </w:tabs>
        <w:spacing w:line="360" w:lineRule="auto"/>
        <w:ind w:left="567" w:right="616"/>
        <w:jc w:val="both"/>
        <w:rPr>
          <w:rFonts w:ascii="Palatino Linotype" w:hAnsi="Palatino Linotype"/>
          <w:i/>
        </w:rPr>
      </w:pPr>
      <w:r w:rsidRPr="00815AF5">
        <w:rPr>
          <w:rFonts w:ascii="Palatino Linotype" w:hAnsi="Palatino Linotype"/>
          <w:b/>
          <w:i/>
        </w:rPr>
        <w:t>XVI. Disociación</w:t>
      </w:r>
      <w:r w:rsidRPr="00815AF5">
        <w:rPr>
          <w:rFonts w:ascii="Palatino Linotype" w:hAnsi="Palatino Linotype"/>
          <w:i/>
        </w:rPr>
        <w:t>: al procedimiento por el que los datos personales no pueden asociarse a la o el titular, ni permitir por su estructura, contenido o grado de desagregación, la identificación individual del mismo;</w:t>
      </w:r>
    </w:p>
    <w:p w14:paraId="4FB06AC0" w14:textId="77777777" w:rsidR="00C458BF" w:rsidRPr="00815AF5" w:rsidRDefault="00C458BF" w:rsidP="00C458BF">
      <w:pPr>
        <w:pStyle w:val="Prrafodelista"/>
        <w:tabs>
          <w:tab w:val="left" w:pos="7938"/>
        </w:tabs>
        <w:spacing w:line="360" w:lineRule="auto"/>
        <w:ind w:left="567" w:right="616"/>
        <w:jc w:val="both"/>
        <w:rPr>
          <w:rFonts w:ascii="Palatino Linotype" w:hAnsi="Palatino Linotype"/>
          <w:i/>
        </w:rPr>
      </w:pPr>
      <w:r w:rsidRPr="00815AF5">
        <w:rPr>
          <w:rFonts w:ascii="Palatino Linotype" w:hAnsi="Palatino Linotype"/>
          <w:i/>
        </w:rPr>
        <w:t>(…)”</w:t>
      </w:r>
    </w:p>
    <w:p w14:paraId="3DFC19A6" w14:textId="77777777" w:rsidR="00C458BF" w:rsidRPr="00815AF5" w:rsidRDefault="00C458BF" w:rsidP="00C458BF">
      <w:pPr>
        <w:pStyle w:val="Prrafodelista"/>
        <w:tabs>
          <w:tab w:val="left" w:pos="7938"/>
        </w:tabs>
        <w:spacing w:line="360" w:lineRule="auto"/>
        <w:ind w:left="567" w:right="616"/>
        <w:jc w:val="both"/>
        <w:rPr>
          <w:rFonts w:ascii="Palatino Linotype" w:hAnsi="Palatino Linotype"/>
        </w:rPr>
      </w:pPr>
      <w:r w:rsidRPr="00815AF5">
        <w:rPr>
          <w:rFonts w:ascii="Palatino Linotype" w:hAnsi="Palatino Linotype"/>
        </w:rPr>
        <w:t>(Énfasis añadido)</w:t>
      </w:r>
    </w:p>
    <w:p w14:paraId="0B70BD3D" w14:textId="77777777" w:rsidR="00C458BF" w:rsidRPr="00815AF5" w:rsidRDefault="00C458BF" w:rsidP="00C458BF">
      <w:pPr>
        <w:pStyle w:val="Prrafodelista"/>
        <w:tabs>
          <w:tab w:val="left" w:pos="7938"/>
        </w:tabs>
        <w:spacing w:line="360" w:lineRule="auto"/>
        <w:ind w:left="142" w:right="333"/>
        <w:jc w:val="both"/>
        <w:rPr>
          <w:rFonts w:ascii="Palatino Linotype" w:hAnsi="Palatino Linotype"/>
          <w:i/>
        </w:rPr>
      </w:pPr>
    </w:p>
    <w:p w14:paraId="7F188F05" w14:textId="77777777" w:rsidR="00C458BF" w:rsidRPr="00B92CCB" w:rsidRDefault="00C458BF" w:rsidP="00C458BF">
      <w:pPr>
        <w:pStyle w:val="Prrafodelista"/>
        <w:numPr>
          <w:ilvl w:val="0"/>
          <w:numId w:val="28"/>
        </w:numPr>
        <w:tabs>
          <w:tab w:val="clear" w:pos="567"/>
          <w:tab w:val="left" w:pos="426"/>
        </w:tabs>
        <w:spacing w:line="360" w:lineRule="auto"/>
        <w:ind w:left="0" w:right="49"/>
        <w:jc w:val="both"/>
        <w:rPr>
          <w:rFonts w:ascii="Palatino Linotype" w:eastAsiaTheme="minorHAnsi" w:hAnsi="Palatino Linotype"/>
        </w:rPr>
      </w:pPr>
      <w:r w:rsidRPr="00815AF5">
        <w:rPr>
          <w:rFonts w:ascii="Palatino Linotype" w:hAnsi="Palatino Linotype" w:cs="Arial"/>
        </w:rPr>
        <w:t xml:space="preserve">En atención a lo anterior expuesto-se insiste- es dable ordenar la información con los datos disociados, por ejemplo, elaborar </w:t>
      </w:r>
      <w:r w:rsidRPr="00815AF5">
        <w:rPr>
          <w:rFonts w:ascii="Palatino Linotype" w:eastAsia="MS Mincho" w:hAnsi="Palatino Linotype"/>
        </w:rPr>
        <w:t>en una lista de por orden alfabético sin especificar sus cargos, para con ello garantizar tanto el derechos de acceso a la información de la particular, como la protección de los datos personales de los titulares de la información dada la naturaleza de sus funciones.</w:t>
      </w:r>
    </w:p>
    <w:p w14:paraId="14A013DF" w14:textId="77777777" w:rsidR="00C458BF" w:rsidRPr="00C458BF" w:rsidRDefault="00C458BF" w:rsidP="00C458BF">
      <w:pPr>
        <w:spacing w:line="360" w:lineRule="auto"/>
        <w:contextualSpacing/>
        <w:jc w:val="both"/>
        <w:rPr>
          <w:rFonts w:ascii="Palatino Linotype" w:eastAsia="MS Mincho" w:hAnsi="Palatino Linotype"/>
        </w:rPr>
      </w:pPr>
    </w:p>
    <w:p w14:paraId="555C8BA4" w14:textId="77777777" w:rsidR="00F54362" w:rsidRPr="003C4FB5" w:rsidRDefault="00F54362" w:rsidP="00E37C59">
      <w:pPr>
        <w:spacing w:line="360" w:lineRule="auto"/>
        <w:contextualSpacing/>
        <w:jc w:val="both"/>
        <w:rPr>
          <w:rFonts w:ascii="Palatino Linotype" w:eastAsia="Calibri" w:hAnsi="Palatino Linotype"/>
          <w:sz w:val="14"/>
          <w:szCs w:val="14"/>
        </w:rPr>
      </w:pPr>
    </w:p>
    <w:p w14:paraId="119AD073" w14:textId="4EE6A9F0" w:rsidR="00E91415" w:rsidRDefault="00F54362" w:rsidP="00E91415">
      <w:pPr>
        <w:numPr>
          <w:ilvl w:val="0"/>
          <w:numId w:val="1"/>
        </w:numPr>
        <w:spacing w:line="360" w:lineRule="auto"/>
        <w:ind w:left="0" w:firstLine="0"/>
        <w:contextualSpacing/>
        <w:jc w:val="both"/>
        <w:rPr>
          <w:rFonts w:ascii="Palatino Linotype" w:eastAsia="Calibri" w:hAnsi="Palatino Linotype"/>
        </w:rPr>
      </w:pPr>
      <w:r w:rsidRPr="00E37C59">
        <w:rPr>
          <w:rFonts w:ascii="Palatino Linotype" w:eastAsia="Calibri" w:hAnsi="Palatino Linotype"/>
        </w:rPr>
        <w:t xml:space="preserve">Por lo anteriormente expuesto y fundado, este </w:t>
      </w:r>
      <w:r w:rsidRPr="00E37C59">
        <w:rPr>
          <w:rFonts w:ascii="Palatino Linotype" w:eastAsia="Calibri" w:hAnsi="Palatino Linotype"/>
          <w:b/>
          <w:bCs/>
        </w:rPr>
        <w:t>ÓRGANO GARANTE</w:t>
      </w:r>
      <w:r w:rsidRPr="00E37C59">
        <w:rPr>
          <w:rFonts w:ascii="Palatino Linotype" w:eastAsia="Calibri" w:hAnsi="Palatino Linotype"/>
        </w:rPr>
        <w:t xml:space="preserve"> emite los siguientes:</w:t>
      </w:r>
    </w:p>
    <w:p w14:paraId="7903B85E" w14:textId="77777777" w:rsidR="00637907" w:rsidRDefault="00637907" w:rsidP="00637907">
      <w:pPr>
        <w:pStyle w:val="Prrafodelista"/>
        <w:rPr>
          <w:rFonts w:ascii="Palatino Linotype" w:eastAsia="Calibri" w:hAnsi="Palatino Linotype" w:cs="Times New Roman"/>
        </w:rPr>
      </w:pPr>
    </w:p>
    <w:p w14:paraId="021241B8" w14:textId="77777777" w:rsidR="00637907" w:rsidRPr="00637907" w:rsidRDefault="00637907" w:rsidP="00637907">
      <w:pPr>
        <w:spacing w:line="360" w:lineRule="auto"/>
        <w:contextualSpacing/>
        <w:jc w:val="both"/>
        <w:rPr>
          <w:rFonts w:ascii="Palatino Linotype" w:eastAsia="Calibri" w:hAnsi="Palatino Linotype"/>
        </w:rPr>
      </w:pPr>
    </w:p>
    <w:p w14:paraId="1ED79478" w14:textId="77777777" w:rsidR="00F54362" w:rsidRPr="00E37C59" w:rsidRDefault="00F54362" w:rsidP="00E37C59">
      <w:pPr>
        <w:keepNext/>
        <w:keepLines/>
        <w:spacing w:line="360" w:lineRule="auto"/>
        <w:jc w:val="center"/>
        <w:outlineLvl w:val="0"/>
        <w:rPr>
          <w:rFonts w:ascii="Palatino Linotype" w:eastAsia="MS Gothic" w:hAnsi="Palatino Linotype"/>
          <w:b/>
          <w:color w:val="000000"/>
          <w:lang w:eastAsia="en-US"/>
        </w:rPr>
      </w:pPr>
      <w:bookmarkStart w:id="51" w:name="_Toc528153792"/>
      <w:bookmarkStart w:id="52" w:name="_Toc30094014"/>
      <w:bookmarkStart w:id="53" w:name="_Toc50645348"/>
      <w:r w:rsidRPr="00E37C59">
        <w:rPr>
          <w:rFonts w:ascii="Palatino Linotype" w:eastAsia="MS Gothic" w:hAnsi="Palatino Linotype"/>
          <w:b/>
          <w:color w:val="000000"/>
          <w:lang w:eastAsia="en-US"/>
        </w:rPr>
        <w:lastRenderedPageBreak/>
        <w:t>R E S O L U T I V O S</w:t>
      </w:r>
      <w:bookmarkEnd w:id="51"/>
      <w:bookmarkEnd w:id="52"/>
      <w:bookmarkEnd w:id="53"/>
    </w:p>
    <w:p w14:paraId="36A5A468" w14:textId="63AEFF4F" w:rsidR="006C4F60" w:rsidRPr="000E4832" w:rsidRDefault="006C4F60" w:rsidP="006C4F60">
      <w:pPr>
        <w:spacing w:line="360" w:lineRule="auto"/>
        <w:jc w:val="both"/>
        <w:rPr>
          <w:rFonts w:ascii="Palatino Linotype" w:hAnsi="Palatino Linotype" w:cs="Arial"/>
          <w:bCs/>
          <w:lang w:eastAsia="es-MX"/>
        </w:rPr>
      </w:pPr>
      <w:r w:rsidRPr="000E4832">
        <w:rPr>
          <w:rFonts w:ascii="Palatino Linotype" w:hAnsi="Palatino Linotype" w:cs="Arial"/>
          <w:b/>
        </w:rPr>
        <w:t xml:space="preserve">PRIMERO. </w:t>
      </w:r>
      <w:r w:rsidRPr="000E4832">
        <w:rPr>
          <w:rFonts w:ascii="Palatino Linotype" w:hAnsi="Palatino Linotype" w:cs="Arial"/>
        </w:rPr>
        <w:t>Resultan fundadas las</w:t>
      </w:r>
      <w:r w:rsidRPr="000E4832">
        <w:rPr>
          <w:rFonts w:ascii="Palatino Linotype" w:hAnsi="Palatino Linotype" w:cs="Arial"/>
          <w:b/>
        </w:rPr>
        <w:t xml:space="preserve"> </w:t>
      </w:r>
      <w:r w:rsidRPr="000E4832">
        <w:rPr>
          <w:rFonts w:ascii="Palatino Linotype" w:hAnsi="Palatino Linotype" w:cs="Arial"/>
          <w:lang w:val="es-ES"/>
        </w:rPr>
        <w:t xml:space="preserve">razones o motivos de inconformidad hechos valer </w:t>
      </w:r>
      <w:r>
        <w:rPr>
          <w:rFonts w:ascii="Palatino Linotype" w:eastAsia="Calibri" w:hAnsi="Palatino Linotype" w:cs="Arial"/>
          <w:lang w:val="es-ES"/>
        </w:rPr>
        <w:t>en los</w:t>
      </w:r>
      <w:r w:rsidRPr="000E4832">
        <w:rPr>
          <w:rFonts w:ascii="Palatino Linotype" w:eastAsia="Calibri" w:hAnsi="Palatino Linotype" w:cs="Arial"/>
          <w:lang w:val="es-ES"/>
        </w:rPr>
        <w:t xml:space="preserve"> recurso</w:t>
      </w:r>
      <w:r>
        <w:rPr>
          <w:rFonts w:ascii="Palatino Linotype" w:eastAsia="Calibri" w:hAnsi="Palatino Linotype" w:cs="Arial"/>
          <w:lang w:val="es-ES"/>
        </w:rPr>
        <w:t>s</w:t>
      </w:r>
      <w:r w:rsidRPr="000E4832">
        <w:rPr>
          <w:rFonts w:ascii="Palatino Linotype" w:eastAsia="Calibri" w:hAnsi="Palatino Linotype" w:cs="Arial"/>
          <w:lang w:val="es-ES"/>
        </w:rPr>
        <w:t xml:space="preserve"> de revisión </w:t>
      </w:r>
      <w:r w:rsidRPr="006C4F60">
        <w:rPr>
          <w:rFonts w:ascii="Palatino Linotype" w:eastAsia="Calibri" w:hAnsi="Palatino Linotype" w:cs="Arial"/>
          <w:b/>
          <w:lang w:val="es-ES"/>
        </w:rPr>
        <w:t>02083</w:t>
      </w:r>
      <w:r w:rsidRPr="006C4F60">
        <w:rPr>
          <w:rFonts w:ascii="Palatino Linotype" w:hAnsi="Palatino Linotype" w:cs="Arial"/>
          <w:b/>
          <w:bCs/>
        </w:rPr>
        <w:t>/</w:t>
      </w:r>
      <w:r w:rsidRPr="000E4832">
        <w:rPr>
          <w:rFonts w:ascii="Palatino Linotype" w:hAnsi="Palatino Linotype" w:cs="Arial"/>
          <w:b/>
          <w:bCs/>
        </w:rPr>
        <w:t>INFOEM/IP/RR/2020</w:t>
      </w:r>
      <w:r>
        <w:rPr>
          <w:rFonts w:ascii="Palatino Linotype" w:hAnsi="Palatino Linotype" w:cs="Arial"/>
          <w:b/>
          <w:bCs/>
        </w:rPr>
        <w:t>, 02084/INFOEM/IP/RR/2020, 02085/INFOEM/IP/RR/2020, 02092/INFOEM/IP/RR/2020 Y 02093/INFOEM/IP/RR/2020</w:t>
      </w:r>
      <w:r w:rsidRPr="000E4832">
        <w:rPr>
          <w:rFonts w:ascii="Palatino Linotype" w:hAnsi="Palatino Linotype" w:cs="Arial"/>
          <w:b/>
          <w:bCs/>
          <w:lang w:eastAsia="es-MX"/>
        </w:rPr>
        <w:t xml:space="preserve"> </w:t>
      </w:r>
      <w:r w:rsidRPr="000E4832">
        <w:rPr>
          <w:rFonts w:ascii="Palatino Linotype" w:hAnsi="Palatino Linotype" w:cs="Arial"/>
          <w:bCs/>
          <w:lang w:eastAsia="es-MX"/>
        </w:rPr>
        <w:t xml:space="preserve">en términos de los </w:t>
      </w:r>
      <w:r w:rsidRPr="000E4832">
        <w:rPr>
          <w:rFonts w:ascii="Palatino Linotype" w:hAnsi="Palatino Linotype" w:cs="Arial"/>
          <w:b/>
          <w:bCs/>
          <w:lang w:eastAsia="es-MX"/>
        </w:rPr>
        <w:t xml:space="preserve">Considerandos CUARTO y QUINTO </w:t>
      </w:r>
      <w:r w:rsidRPr="000E4832">
        <w:rPr>
          <w:rFonts w:ascii="Palatino Linotype" w:hAnsi="Palatino Linotype" w:cs="Arial"/>
          <w:bCs/>
          <w:lang w:eastAsia="es-MX"/>
        </w:rPr>
        <w:t>de la presente resolución.</w:t>
      </w:r>
    </w:p>
    <w:p w14:paraId="1329831A" w14:textId="4F9EAB24" w:rsidR="00C24BAA" w:rsidRPr="000E4832" w:rsidRDefault="006C4F60" w:rsidP="006C4F60">
      <w:pPr>
        <w:spacing w:before="240" w:after="240" w:line="360" w:lineRule="auto"/>
        <w:jc w:val="both"/>
        <w:rPr>
          <w:rFonts w:ascii="Palatino Linotype" w:eastAsia="Calibri" w:hAnsi="Palatino Linotype" w:cs="Arial"/>
          <w:lang w:val="es-ES"/>
        </w:rPr>
      </w:pPr>
      <w:r w:rsidRPr="000E4832">
        <w:rPr>
          <w:rFonts w:ascii="Palatino Linotype" w:hAnsi="Palatino Linotype"/>
          <w:b/>
        </w:rPr>
        <w:t>SEGUNDO.</w:t>
      </w:r>
      <w:r w:rsidRPr="000E4832">
        <w:rPr>
          <w:rStyle w:val="Ttulo2Car"/>
        </w:rPr>
        <w:t xml:space="preserve"> </w:t>
      </w:r>
      <w:r w:rsidRPr="000E4832">
        <w:rPr>
          <w:rFonts w:ascii="Palatino Linotype" w:eastAsia="Calibri" w:hAnsi="Palatino Linotype" w:cs="Arial"/>
          <w:lang w:val="es-ES"/>
        </w:rPr>
        <w:t>Se</w:t>
      </w:r>
      <w:r w:rsidRPr="000E4832">
        <w:rPr>
          <w:rFonts w:ascii="Palatino Linotype" w:eastAsia="Calibri" w:hAnsi="Palatino Linotype" w:cs="Arial"/>
          <w:b/>
          <w:lang w:val="es-ES"/>
        </w:rPr>
        <w:t xml:space="preserve"> REVOCA</w:t>
      </w:r>
      <w:r w:rsidR="000578DF">
        <w:rPr>
          <w:rFonts w:ascii="Palatino Linotype" w:eastAsia="Calibri" w:hAnsi="Palatino Linotype" w:cs="Arial"/>
          <w:b/>
          <w:lang w:val="es-ES"/>
        </w:rPr>
        <w:t>N</w:t>
      </w:r>
      <w:r w:rsidRPr="000E4832">
        <w:rPr>
          <w:rFonts w:ascii="Palatino Linotype" w:eastAsia="Calibri" w:hAnsi="Palatino Linotype" w:cs="Arial"/>
          <w:b/>
          <w:lang w:val="es-ES"/>
        </w:rPr>
        <w:t xml:space="preserve"> </w:t>
      </w:r>
      <w:r w:rsidRPr="000E4832">
        <w:rPr>
          <w:rFonts w:ascii="Palatino Linotype" w:eastAsia="Calibri" w:hAnsi="Palatino Linotype" w:cs="Arial"/>
          <w:lang w:val="es-ES"/>
        </w:rPr>
        <w:t>la</w:t>
      </w:r>
      <w:r w:rsidR="00347D10">
        <w:rPr>
          <w:rFonts w:ascii="Palatino Linotype" w:eastAsia="Calibri" w:hAnsi="Palatino Linotype" w:cs="Arial"/>
          <w:lang w:val="es-ES"/>
        </w:rPr>
        <w:t>s</w:t>
      </w:r>
      <w:r w:rsidRPr="000E4832">
        <w:rPr>
          <w:rFonts w:ascii="Palatino Linotype" w:eastAsia="Calibri" w:hAnsi="Palatino Linotype" w:cs="Arial"/>
          <w:lang w:val="es-ES"/>
        </w:rPr>
        <w:t xml:space="preserve"> </w:t>
      </w:r>
      <w:r w:rsidRPr="00453C45">
        <w:rPr>
          <w:rFonts w:ascii="Palatino Linotype" w:eastAsia="Calibri" w:hAnsi="Palatino Linotype" w:cs="Arial"/>
          <w:lang w:val="es-ES"/>
        </w:rPr>
        <w:t>respuesta</w:t>
      </w:r>
      <w:r w:rsidR="000578DF" w:rsidRPr="00453C45">
        <w:rPr>
          <w:rFonts w:ascii="Palatino Linotype" w:eastAsia="Calibri" w:hAnsi="Palatino Linotype" w:cs="Arial"/>
          <w:lang w:val="es-ES"/>
        </w:rPr>
        <w:t>s</w:t>
      </w:r>
      <w:r w:rsidRPr="00453C45">
        <w:rPr>
          <w:rFonts w:ascii="Palatino Linotype" w:eastAsia="Calibri" w:hAnsi="Palatino Linotype" w:cs="Arial"/>
          <w:lang w:val="es-ES"/>
        </w:rPr>
        <w:t xml:space="preserve"> emitida</w:t>
      </w:r>
      <w:r w:rsidR="00347D10" w:rsidRPr="00453C45">
        <w:rPr>
          <w:rFonts w:ascii="Palatino Linotype" w:eastAsia="Calibri" w:hAnsi="Palatino Linotype" w:cs="Arial"/>
          <w:lang w:val="es-ES"/>
        </w:rPr>
        <w:t>s</w:t>
      </w:r>
      <w:r w:rsidRPr="00453C45">
        <w:rPr>
          <w:rFonts w:ascii="Palatino Linotype" w:eastAsia="Calibri" w:hAnsi="Palatino Linotype" w:cs="Arial"/>
          <w:lang w:val="es-ES"/>
        </w:rPr>
        <w:t xml:space="preserve"> por el</w:t>
      </w:r>
      <w:r w:rsidRPr="00453C45">
        <w:rPr>
          <w:rFonts w:ascii="Palatino Linotype" w:eastAsia="Calibri" w:hAnsi="Palatino Linotype" w:cs="Arial"/>
          <w:b/>
          <w:lang w:val="es-ES"/>
        </w:rPr>
        <w:t xml:space="preserve"> </w:t>
      </w:r>
      <w:r w:rsidRPr="00453C45">
        <w:rPr>
          <w:rFonts w:ascii="Palatino Linotype" w:hAnsi="Palatino Linotype" w:cs="Arial"/>
          <w:b/>
          <w:lang w:eastAsia="es-MX"/>
        </w:rPr>
        <w:t>Organismo Descentralizado de Agua Potable, Alcantarillado y Saneamiento de Valle de Chalco Solidaridad</w:t>
      </w:r>
      <w:r w:rsidRPr="00453C45">
        <w:rPr>
          <w:rFonts w:ascii="Palatino Linotype" w:hAnsi="Palatino Linotype"/>
          <w:b/>
          <w:bCs/>
        </w:rPr>
        <w:t xml:space="preserve"> </w:t>
      </w:r>
      <w:r w:rsidRPr="00453C45">
        <w:rPr>
          <w:rFonts w:ascii="Palatino Linotype" w:hAnsi="Palatino Linotype"/>
          <w:bCs/>
        </w:rPr>
        <w:t>y se</w:t>
      </w:r>
      <w:r w:rsidRPr="00453C45">
        <w:rPr>
          <w:rFonts w:ascii="Palatino Linotype" w:hAnsi="Palatino Linotype"/>
          <w:b/>
          <w:bCs/>
        </w:rPr>
        <w:t xml:space="preserve"> ORDENA</w:t>
      </w:r>
      <w:r w:rsidRPr="00453C45">
        <w:rPr>
          <w:rFonts w:ascii="Palatino Linotype" w:hAnsi="Palatino Linotype" w:cs="Arial"/>
          <w:lang w:val="es-ES"/>
        </w:rPr>
        <w:t xml:space="preserve"> </w:t>
      </w:r>
      <w:r w:rsidRPr="00453C45">
        <w:rPr>
          <w:rFonts w:ascii="Palatino Linotype" w:eastAsia="Calibri" w:hAnsi="Palatino Linotype" w:cs="Arial"/>
          <w:lang w:val="es-ES"/>
        </w:rPr>
        <w:t xml:space="preserve">entregar vía Sistema de Acceso a la Información Mexiquense </w:t>
      </w:r>
      <w:r w:rsidRPr="00453C45">
        <w:rPr>
          <w:rFonts w:ascii="Palatino Linotype" w:eastAsia="Calibri" w:hAnsi="Palatino Linotype" w:cs="Arial"/>
          <w:b/>
          <w:lang w:val="es-ES"/>
        </w:rPr>
        <w:t xml:space="preserve">(SAIMEX), </w:t>
      </w:r>
      <w:r w:rsidRPr="00453C45">
        <w:rPr>
          <w:rFonts w:ascii="Palatino Linotype" w:eastAsia="Calibri" w:hAnsi="Palatino Linotype" w:cs="Arial"/>
          <w:lang w:val="es-ES"/>
        </w:rPr>
        <w:t>en versión pública, la siguiente</w:t>
      </w:r>
      <w:r w:rsidRPr="000E4832">
        <w:rPr>
          <w:rFonts w:ascii="Palatino Linotype" w:eastAsia="Calibri" w:hAnsi="Palatino Linotype" w:cs="Arial"/>
          <w:lang w:val="es-ES"/>
        </w:rPr>
        <w:t xml:space="preserve"> información:</w:t>
      </w:r>
    </w:p>
    <w:p w14:paraId="3B70B84C" w14:textId="275F6C5B" w:rsidR="006C4F60" w:rsidRPr="00453C45" w:rsidRDefault="000578DF" w:rsidP="00453C45">
      <w:pPr>
        <w:pStyle w:val="Prrafodelista"/>
        <w:numPr>
          <w:ilvl w:val="0"/>
          <w:numId w:val="31"/>
        </w:numPr>
        <w:autoSpaceDE w:val="0"/>
        <w:autoSpaceDN w:val="0"/>
        <w:adjustRightInd w:val="0"/>
        <w:spacing w:line="360" w:lineRule="auto"/>
        <w:ind w:left="993" w:right="567"/>
        <w:jc w:val="both"/>
        <w:rPr>
          <w:rFonts w:ascii="Palatino Linotype" w:eastAsia="Calibri" w:hAnsi="Palatino Linotype" w:cs="Arial"/>
          <w:b/>
          <w:lang w:val="es-ES"/>
        </w:rPr>
      </w:pPr>
      <w:r w:rsidRPr="00453C45">
        <w:rPr>
          <w:rFonts w:ascii="Palatino Linotype" w:eastAsia="Calibri" w:hAnsi="Palatino Linotype" w:cs="Arial"/>
          <w:b/>
          <w:lang w:val="es-ES"/>
        </w:rPr>
        <w:t>P</w:t>
      </w:r>
      <w:r w:rsidR="00C24BAA" w:rsidRPr="00453C45">
        <w:rPr>
          <w:rFonts w:ascii="Palatino Linotype" w:eastAsia="Calibri" w:hAnsi="Palatino Linotype" w:cs="Arial"/>
          <w:b/>
          <w:lang w:val="es-ES"/>
        </w:rPr>
        <w:t>óliza</w:t>
      </w:r>
      <w:r w:rsidR="00B327DF" w:rsidRPr="00453C45">
        <w:rPr>
          <w:rFonts w:ascii="Palatino Linotype" w:eastAsia="Calibri" w:hAnsi="Palatino Linotype" w:cs="Arial"/>
          <w:b/>
          <w:lang w:val="es-ES"/>
        </w:rPr>
        <w:t>s</w:t>
      </w:r>
      <w:r w:rsidR="00C24BAA" w:rsidRPr="00453C45">
        <w:rPr>
          <w:rFonts w:ascii="Palatino Linotype" w:eastAsia="Calibri" w:hAnsi="Palatino Linotype" w:cs="Arial"/>
          <w:b/>
          <w:lang w:val="es-ES"/>
        </w:rPr>
        <w:t xml:space="preserve"> contable</w:t>
      </w:r>
      <w:r w:rsidR="00B327DF" w:rsidRPr="00453C45">
        <w:rPr>
          <w:rFonts w:ascii="Palatino Linotype" w:eastAsia="Calibri" w:hAnsi="Palatino Linotype" w:cs="Arial"/>
          <w:b/>
          <w:lang w:val="es-ES"/>
        </w:rPr>
        <w:t>s</w:t>
      </w:r>
      <w:r w:rsidR="00C24BAA" w:rsidRPr="00453C45">
        <w:rPr>
          <w:rFonts w:ascii="Palatino Linotype" w:eastAsia="Calibri" w:hAnsi="Palatino Linotype" w:cs="Arial"/>
          <w:b/>
          <w:lang w:val="es-ES"/>
        </w:rPr>
        <w:t>, póliza</w:t>
      </w:r>
      <w:r w:rsidR="00B327DF" w:rsidRPr="00453C45">
        <w:rPr>
          <w:rFonts w:ascii="Palatino Linotype" w:eastAsia="Calibri" w:hAnsi="Palatino Linotype" w:cs="Arial"/>
          <w:b/>
          <w:lang w:val="es-ES"/>
        </w:rPr>
        <w:t>s</w:t>
      </w:r>
      <w:r w:rsidR="00C24BAA" w:rsidRPr="00453C45">
        <w:rPr>
          <w:rFonts w:ascii="Palatino Linotype" w:eastAsia="Calibri" w:hAnsi="Palatino Linotype" w:cs="Arial"/>
          <w:b/>
          <w:lang w:val="es-ES"/>
        </w:rPr>
        <w:t xml:space="preserve"> cheque</w:t>
      </w:r>
      <w:r w:rsidR="00F927A1" w:rsidRPr="00453C45">
        <w:rPr>
          <w:rFonts w:ascii="Palatino Linotype" w:eastAsia="Calibri" w:hAnsi="Palatino Linotype" w:cs="Arial"/>
          <w:b/>
          <w:lang w:val="es-ES"/>
        </w:rPr>
        <w:t xml:space="preserve"> </w:t>
      </w:r>
      <w:r w:rsidR="00B82AF6" w:rsidRPr="00453C45">
        <w:rPr>
          <w:rFonts w:ascii="Palatino Linotype" w:eastAsia="Calibri" w:hAnsi="Palatino Linotype" w:cs="Arial"/>
          <w:b/>
          <w:lang w:val="es-ES"/>
        </w:rPr>
        <w:t xml:space="preserve">con sus respectivos soportes documentales del </w:t>
      </w:r>
      <w:r w:rsidR="00F927A1" w:rsidRPr="00453C45">
        <w:rPr>
          <w:rFonts w:ascii="Palatino Linotype" w:eastAsia="Calibri" w:hAnsi="Palatino Linotype" w:cs="Arial"/>
          <w:b/>
          <w:lang w:val="es-ES"/>
        </w:rPr>
        <w:t>mes de enero, febrero, marzo, abril y mayo de dos mil veinte.</w:t>
      </w:r>
    </w:p>
    <w:p w14:paraId="055A826F" w14:textId="77777777" w:rsidR="00347D10" w:rsidRDefault="00347D10" w:rsidP="006C4F60">
      <w:pPr>
        <w:tabs>
          <w:tab w:val="left" w:pos="8080"/>
        </w:tabs>
        <w:spacing w:line="360" w:lineRule="auto"/>
        <w:ind w:right="49"/>
        <w:contextualSpacing/>
        <w:jc w:val="both"/>
        <w:rPr>
          <w:rFonts w:ascii="Palatino Linotype" w:eastAsia="Calibri" w:hAnsi="Palatino Linotype" w:cs="Arial"/>
        </w:rPr>
      </w:pPr>
    </w:p>
    <w:p w14:paraId="3739A9C6" w14:textId="3966703F" w:rsidR="00347D10" w:rsidRPr="00AB6177" w:rsidRDefault="00347D10" w:rsidP="00347D10">
      <w:pPr>
        <w:spacing w:line="360" w:lineRule="auto"/>
        <w:jc w:val="both"/>
        <w:rPr>
          <w:rFonts w:ascii="Palatino Linotype" w:eastAsia="Calibri" w:hAnsi="Palatino Linotype" w:cs="Arial"/>
          <w:lang w:val="es-ES"/>
        </w:rPr>
      </w:pPr>
      <w:r w:rsidRPr="00AB617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453C45">
        <w:rPr>
          <w:rFonts w:ascii="Palatino Linotype" w:eastAsia="Calibri" w:hAnsi="Palatino Linotype" w:cs="Arial"/>
        </w:rPr>
        <w:t xml:space="preserve">siones públicas que se formulen y se pongan a disposición del RECURRENTE. </w:t>
      </w:r>
    </w:p>
    <w:p w14:paraId="7C4AA1B4" w14:textId="77777777" w:rsidR="00347D10" w:rsidRDefault="00347D10" w:rsidP="006C4F60">
      <w:pPr>
        <w:tabs>
          <w:tab w:val="left" w:pos="8080"/>
        </w:tabs>
        <w:spacing w:line="360" w:lineRule="auto"/>
        <w:ind w:right="49"/>
        <w:contextualSpacing/>
        <w:jc w:val="both"/>
        <w:rPr>
          <w:rFonts w:ascii="Palatino Linotype" w:eastAsia="Calibri" w:hAnsi="Palatino Linotype" w:cs="Arial"/>
        </w:rPr>
      </w:pPr>
    </w:p>
    <w:p w14:paraId="41EF7036" w14:textId="77777777" w:rsidR="006C4F60" w:rsidRPr="000E4832" w:rsidRDefault="006C4F60" w:rsidP="006C4F60">
      <w:pPr>
        <w:tabs>
          <w:tab w:val="left" w:pos="8080"/>
        </w:tabs>
        <w:spacing w:line="360" w:lineRule="auto"/>
        <w:ind w:right="49"/>
        <w:contextualSpacing/>
        <w:jc w:val="both"/>
        <w:rPr>
          <w:rFonts w:ascii="Palatino Linotype" w:eastAsia="Palatino Linotype" w:hAnsi="Palatino Linotype" w:cs="Palatino Linotype"/>
          <w:b/>
        </w:rPr>
      </w:pPr>
      <w:r w:rsidRPr="000E4832">
        <w:rPr>
          <w:rFonts w:ascii="Palatino Linotype" w:eastAsia="Palatino Linotype" w:hAnsi="Palatino Linotype" w:cs="Palatino Linotype"/>
          <w:b/>
        </w:rPr>
        <w:lastRenderedPageBreak/>
        <w:t xml:space="preserve">TERCERO. Notifíquese </w:t>
      </w:r>
      <w:r w:rsidRPr="000E4832">
        <w:rPr>
          <w:rFonts w:ascii="Palatino Linotype" w:eastAsia="Palatino Linotype" w:hAnsi="Palatino Linotype" w:cs="Palatino Linotype"/>
        </w:rPr>
        <w:t xml:space="preserve">al Titular de la Unidad de Transparencia del </w:t>
      </w:r>
      <w:r w:rsidRPr="000E4832">
        <w:rPr>
          <w:rFonts w:ascii="Palatino Linotype" w:eastAsia="Palatino Linotype" w:hAnsi="Palatino Linotype" w:cs="Palatino Linotype"/>
          <w:b/>
        </w:rPr>
        <w:t>SUJETO OBLIGADO</w:t>
      </w:r>
      <w:r w:rsidRPr="000E483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E483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9B097B8" w14:textId="77777777" w:rsidR="006C4F60" w:rsidRPr="000E4832" w:rsidRDefault="006C4F60" w:rsidP="006C4F60">
      <w:pPr>
        <w:shd w:val="clear" w:color="auto" w:fill="FFFFFF"/>
        <w:spacing w:line="360" w:lineRule="auto"/>
        <w:jc w:val="both"/>
        <w:rPr>
          <w:rFonts w:ascii="Palatino Linotype" w:hAnsi="Palatino Linotype" w:cs="Arial"/>
          <w:b/>
        </w:rPr>
      </w:pPr>
    </w:p>
    <w:p w14:paraId="26B927FD" w14:textId="42154EB0" w:rsidR="006C4F60" w:rsidRPr="000E4832" w:rsidRDefault="006C4F60" w:rsidP="006C4F60">
      <w:pPr>
        <w:shd w:val="clear" w:color="auto" w:fill="FFFFFF"/>
        <w:spacing w:line="360" w:lineRule="auto"/>
        <w:jc w:val="both"/>
        <w:rPr>
          <w:rFonts w:ascii="Palatino Linotype" w:hAnsi="Palatino Linotype"/>
        </w:rPr>
      </w:pPr>
      <w:r w:rsidRPr="000E4832">
        <w:rPr>
          <w:rFonts w:ascii="Palatino Linotype" w:hAnsi="Palatino Linotype" w:cs="Arial"/>
          <w:b/>
        </w:rPr>
        <w:t xml:space="preserve">CUARTO. </w:t>
      </w:r>
      <w:r w:rsidRPr="000E4832">
        <w:rPr>
          <w:rFonts w:ascii="Palatino Linotype" w:hAnsi="Palatino Linotype"/>
          <w:b/>
          <w:bCs/>
          <w:color w:val="222222"/>
          <w:lang w:val="es-ES"/>
        </w:rPr>
        <w:t>Notifíquese a</w:t>
      </w:r>
      <w:r w:rsidRPr="000E4832">
        <w:rPr>
          <w:rFonts w:ascii="Palatino Linotype" w:hAnsi="Palatino Linotype"/>
          <w:b/>
        </w:rPr>
        <w:t xml:space="preserve"> </w:t>
      </w:r>
      <w:r w:rsidR="00034A5E">
        <w:rPr>
          <w:rFonts w:ascii="Palatino Linotype" w:hAnsi="Palatino Linotype"/>
          <w:b/>
          <w:szCs w:val="22"/>
          <w:highlight w:val="black"/>
        </w:rPr>
        <w:t>----------------</w:t>
      </w:r>
      <w:bookmarkStart w:id="54" w:name="_GoBack"/>
      <w:r w:rsidR="00034A5E">
        <w:rPr>
          <w:rFonts w:ascii="Palatino Linotype" w:hAnsi="Palatino Linotype"/>
          <w:b/>
          <w:szCs w:val="22"/>
          <w:highlight w:val="black"/>
        </w:rPr>
        <w:t>-----</w:t>
      </w:r>
      <w:bookmarkEnd w:id="54"/>
      <w:r w:rsidR="00034A5E">
        <w:rPr>
          <w:rFonts w:ascii="Palatino Linotype" w:hAnsi="Palatino Linotype"/>
          <w:b/>
          <w:szCs w:val="22"/>
          <w:highlight w:val="black"/>
        </w:rPr>
        <w:t>-----</w:t>
      </w:r>
      <w:r w:rsidR="00034A5E">
        <w:rPr>
          <w:rFonts w:ascii="Palatino Linotype" w:hAnsi="Palatino Linotype"/>
          <w:b/>
          <w:szCs w:val="22"/>
        </w:rPr>
        <w:t xml:space="preserve"> </w:t>
      </w:r>
      <w:r w:rsidRPr="000E4832">
        <w:rPr>
          <w:rFonts w:ascii="Palatino Linotype" w:hAnsi="Palatino Linotype"/>
        </w:rPr>
        <w:t>la presente resolución.</w:t>
      </w:r>
    </w:p>
    <w:p w14:paraId="283FECF4" w14:textId="77777777" w:rsidR="006C4F60" w:rsidRPr="000E4832" w:rsidRDefault="006C4F60" w:rsidP="006C4F60">
      <w:pPr>
        <w:shd w:val="clear" w:color="auto" w:fill="FFFFFF"/>
        <w:spacing w:line="360" w:lineRule="auto"/>
        <w:jc w:val="both"/>
        <w:rPr>
          <w:rFonts w:ascii="Palatino Linotype" w:hAnsi="Palatino Linotype"/>
        </w:rPr>
      </w:pPr>
    </w:p>
    <w:p w14:paraId="37721087" w14:textId="7BFBAC05" w:rsidR="006C4F60" w:rsidRPr="000E4832" w:rsidRDefault="006C4F60" w:rsidP="006C4F60">
      <w:pPr>
        <w:shd w:val="clear" w:color="auto" w:fill="FFFFFF"/>
        <w:spacing w:line="360" w:lineRule="auto"/>
        <w:jc w:val="both"/>
        <w:rPr>
          <w:rFonts w:ascii="Palatino Linotype" w:eastAsia="MS Mincho" w:hAnsi="Palatino Linotype"/>
          <w:lang w:val="es-ES"/>
        </w:rPr>
      </w:pPr>
      <w:r w:rsidRPr="000E4832">
        <w:rPr>
          <w:rFonts w:ascii="Palatino Linotype" w:eastAsia="MS Mincho" w:hAnsi="Palatino Linotype"/>
          <w:b/>
        </w:rPr>
        <w:t>QUINTO.</w:t>
      </w:r>
      <w:r w:rsidRPr="000E4832">
        <w:rPr>
          <w:rFonts w:ascii="Palatino Linotype" w:eastAsia="MS Mincho" w:hAnsi="Palatino Linotype"/>
        </w:rPr>
        <w:t xml:space="preserve"> </w:t>
      </w:r>
      <w:r w:rsidRPr="000E4832">
        <w:rPr>
          <w:rFonts w:ascii="Palatino Linotype" w:eastAsia="MS Mincho" w:hAnsi="Palatino Linotype"/>
          <w:lang w:val="es-ES"/>
        </w:rPr>
        <w:t xml:space="preserve">Se hace del conocimiento de </w:t>
      </w:r>
      <w:r w:rsidR="00034A5E">
        <w:rPr>
          <w:rFonts w:ascii="Palatino Linotype" w:hAnsi="Palatino Linotype"/>
          <w:b/>
          <w:szCs w:val="22"/>
          <w:highlight w:val="black"/>
        </w:rPr>
        <w:t>-------------------------</w:t>
      </w:r>
      <w:r w:rsidRPr="000E483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E4832">
        <w:rPr>
          <w:rFonts w:ascii="Palatino Linotype" w:eastAsia="MS Mincho" w:hAnsi="Palatino Linotype"/>
          <w:bCs/>
          <w:lang w:val="es-ES"/>
        </w:rPr>
        <w:t>vía juicio de amparo</w:t>
      </w:r>
      <w:r w:rsidRPr="000E4832">
        <w:rPr>
          <w:rFonts w:ascii="Palatino Linotype" w:eastAsia="MS Mincho" w:hAnsi="Palatino Linotype"/>
          <w:lang w:val="es-ES"/>
        </w:rPr>
        <w:t> en los términos de las leyes aplicables.</w:t>
      </w:r>
    </w:p>
    <w:p w14:paraId="2DF0D440" w14:textId="77777777" w:rsidR="006C4F60" w:rsidRPr="000E4832" w:rsidRDefault="006C4F60" w:rsidP="006C4F60">
      <w:pPr>
        <w:rPr>
          <w:lang w:val="es-ES"/>
        </w:rPr>
      </w:pPr>
    </w:p>
    <w:p w14:paraId="0B0B607D" w14:textId="77777777" w:rsidR="006C4F60" w:rsidRPr="000E4832" w:rsidRDefault="006C4F60" w:rsidP="006C4F60">
      <w:pPr>
        <w:spacing w:line="360" w:lineRule="auto"/>
        <w:jc w:val="both"/>
        <w:rPr>
          <w:lang w:val="es-ES"/>
        </w:rPr>
      </w:pPr>
      <w:r w:rsidRPr="000E4832">
        <w:rPr>
          <w:rFonts w:ascii="Palatino Linotype" w:hAnsi="Palatino Linotype"/>
          <w:b/>
          <w:bCs/>
          <w:color w:val="000000"/>
          <w:shd w:val="clear" w:color="auto" w:fill="FFFFFF"/>
        </w:rPr>
        <w:t>SEXTO.</w:t>
      </w:r>
      <w:r w:rsidRPr="000E4832">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0E4832">
        <w:rPr>
          <w:rFonts w:ascii="Palatino Linotype" w:hAnsi="Palatino Linotype"/>
          <w:b/>
          <w:bCs/>
          <w:color w:val="000000"/>
          <w:shd w:val="clear" w:color="auto" w:fill="FFFFFF"/>
        </w:rPr>
        <w:t>SUJETO OBLIGADO</w:t>
      </w:r>
      <w:r w:rsidRPr="000E4832">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10FD0EEE" w14:textId="77777777" w:rsidR="00AE6B1F" w:rsidRDefault="00AE6B1F" w:rsidP="00AE6B1F">
      <w:pPr>
        <w:spacing w:line="360" w:lineRule="auto"/>
        <w:jc w:val="both"/>
        <w:rPr>
          <w:rFonts w:ascii="Palatino Linotype" w:eastAsia="MS Mincho" w:hAnsi="Palatino Linotype"/>
          <w:lang w:val="es-ES" w:eastAsia="es-ES"/>
        </w:rPr>
      </w:pPr>
    </w:p>
    <w:p w14:paraId="573289AA" w14:textId="77777777" w:rsidR="00AE6B1F" w:rsidRDefault="00AE6B1F" w:rsidP="00AE6B1F">
      <w:pPr>
        <w:tabs>
          <w:tab w:val="left" w:pos="0"/>
        </w:tabs>
        <w:spacing w:line="360" w:lineRule="auto"/>
        <w:ind w:right="49"/>
        <w:jc w:val="both"/>
        <w:rPr>
          <w:rFonts w:ascii="Palatino Linotype" w:eastAsiaTheme="minorEastAsia" w:hAnsi="Palatino Linotype" w:cs="Arial"/>
          <w:lang w:val="es-ES_tradnl"/>
        </w:rPr>
      </w:pPr>
      <w:r>
        <w:rPr>
          <w:rFonts w:ascii="Palatino Linotype" w:hAnsi="Palatino Linotype" w:cs="Arial"/>
        </w:rPr>
        <w:lastRenderedPageBreak/>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OCTAVA SESIÓN ORDINARIA CELEBRADA EL DIECISIETE DE SEPTIEMBRE DE DOS MIL VEINTE, ANTE EL SECRETARIO TÉCNICO DEL PLENO, </w:t>
      </w:r>
      <w:r>
        <w:rPr>
          <w:rFonts w:ascii="Palatino Linotype" w:hAnsi="Palatino Linotype"/>
        </w:rPr>
        <w:t>ALEXIS TAPIA RAMÍREZ</w:t>
      </w:r>
      <w:r>
        <w:rPr>
          <w:rFonts w:ascii="Palatino Linotype" w:hAnsi="Palatino Linotype" w:cs="Arial"/>
        </w:rPr>
        <w:t>.</w:t>
      </w:r>
    </w:p>
    <w:p w14:paraId="48D82A5B" w14:textId="76CF0B76" w:rsidR="00AE6B1F" w:rsidRDefault="00AE6B1F" w:rsidP="00AE6B1F">
      <w:pPr>
        <w:tabs>
          <w:tab w:val="left" w:pos="0"/>
        </w:tabs>
        <w:spacing w:line="360" w:lineRule="auto"/>
        <w:ind w:right="49"/>
        <w:jc w:val="both"/>
        <w:rPr>
          <w:rFonts w:ascii="Palatino Linotype" w:hAnsi="Palatino Linotype" w:cs="Arial"/>
        </w:rPr>
      </w:pPr>
      <w:r>
        <w:rPr>
          <w:rFonts w:asciiTheme="minorHAnsi" w:hAnsiTheme="minorHAnsi" w:cstheme="minorBidi"/>
          <w:noProof/>
          <w:lang w:eastAsia="es-MX"/>
        </w:rPr>
        <mc:AlternateContent>
          <mc:Choice Requires="wps">
            <w:drawing>
              <wp:anchor distT="0" distB="0" distL="114300" distR="114300" simplePos="0" relativeHeight="251662336" behindDoc="0" locked="0" layoutInCell="1" allowOverlap="1" wp14:anchorId="556B5086" wp14:editId="560772E1">
                <wp:simplePos x="0" y="0"/>
                <wp:positionH relativeFrom="column">
                  <wp:posOffset>34290</wp:posOffset>
                </wp:positionH>
                <wp:positionV relativeFrom="paragraph">
                  <wp:posOffset>58420</wp:posOffset>
                </wp:positionV>
                <wp:extent cx="5686425" cy="3629025"/>
                <wp:effectExtent l="0" t="0" r="28575" b="28575"/>
                <wp:wrapNone/>
                <wp:docPr id="15" name="Conector recto 15"/>
                <wp:cNvGraphicFramePr/>
                <a:graphic xmlns:a="http://schemas.openxmlformats.org/drawingml/2006/main">
                  <a:graphicData uri="http://schemas.microsoft.com/office/word/2010/wordprocessingShape">
                    <wps:wsp>
                      <wps:cNvCnPr/>
                      <wps:spPr>
                        <a:xfrm>
                          <a:off x="0" y="0"/>
                          <a:ext cx="5686425"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C0093F"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6pt" to="450.4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" strokecolor="#5b9bd5 [3204]" strokeweight="1pt">
                <v:stroke joinstyle="miter"/>
              </v:line>
            </w:pict>
          </mc:Fallback>
        </mc:AlternateContent>
      </w:r>
    </w:p>
    <w:p w14:paraId="27DDB89B" w14:textId="77777777" w:rsidR="00AE6B1F" w:rsidRDefault="00AE6B1F" w:rsidP="00AE6B1F">
      <w:pPr>
        <w:tabs>
          <w:tab w:val="left" w:pos="0"/>
        </w:tabs>
        <w:spacing w:line="360" w:lineRule="auto"/>
        <w:ind w:right="49"/>
        <w:jc w:val="both"/>
        <w:rPr>
          <w:rFonts w:ascii="Palatino Linotype" w:hAnsi="Palatino Linotype" w:cs="Arial"/>
        </w:rPr>
      </w:pPr>
    </w:p>
    <w:p w14:paraId="7FFFDA16" w14:textId="77777777" w:rsidR="00AE6B1F" w:rsidRDefault="00AE6B1F" w:rsidP="00AE6B1F">
      <w:pPr>
        <w:tabs>
          <w:tab w:val="left" w:pos="0"/>
        </w:tabs>
        <w:spacing w:line="360" w:lineRule="auto"/>
        <w:ind w:right="49"/>
        <w:jc w:val="both"/>
        <w:rPr>
          <w:rFonts w:ascii="Palatino Linotype" w:hAnsi="Palatino Linotype" w:cs="Arial"/>
        </w:rPr>
      </w:pPr>
    </w:p>
    <w:p w14:paraId="155E7EA6" w14:textId="77777777" w:rsidR="00AE6B1F" w:rsidRDefault="00AE6B1F" w:rsidP="00AE6B1F">
      <w:pPr>
        <w:tabs>
          <w:tab w:val="left" w:pos="0"/>
        </w:tabs>
        <w:spacing w:line="360" w:lineRule="auto"/>
        <w:ind w:right="49"/>
        <w:jc w:val="both"/>
        <w:rPr>
          <w:rFonts w:ascii="Palatino Linotype" w:hAnsi="Palatino Linotype" w:cs="Arial"/>
        </w:rPr>
      </w:pPr>
    </w:p>
    <w:p w14:paraId="652D5522" w14:textId="77777777" w:rsidR="00AE6B1F" w:rsidRDefault="00AE6B1F" w:rsidP="00AE6B1F">
      <w:pPr>
        <w:tabs>
          <w:tab w:val="left" w:pos="0"/>
        </w:tabs>
        <w:spacing w:line="360" w:lineRule="auto"/>
        <w:ind w:right="49"/>
        <w:jc w:val="both"/>
        <w:rPr>
          <w:rFonts w:ascii="Palatino Linotype" w:hAnsi="Palatino Linotype" w:cs="Arial"/>
        </w:rPr>
      </w:pPr>
    </w:p>
    <w:p w14:paraId="1727E759" w14:textId="77777777" w:rsidR="00AE6B1F" w:rsidRDefault="00AE6B1F" w:rsidP="00AE6B1F">
      <w:pPr>
        <w:tabs>
          <w:tab w:val="left" w:pos="0"/>
        </w:tabs>
        <w:spacing w:line="360" w:lineRule="auto"/>
        <w:ind w:right="49"/>
        <w:jc w:val="both"/>
        <w:rPr>
          <w:rFonts w:ascii="Palatino Linotype" w:hAnsi="Palatino Linotype" w:cs="Arial"/>
        </w:rPr>
      </w:pPr>
    </w:p>
    <w:p w14:paraId="70E30DAE" w14:textId="77777777" w:rsidR="00AE6B1F" w:rsidRDefault="00AE6B1F" w:rsidP="00AE6B1F">
      <w:pPr>
        <w:tabs>
          <w:tab w:val="left" w:pos="0"/>
        </w:tabs>
        <w:spacing w:line="360" w:lineRule="auto"/>
        <w:ind w:right="49"/>
        <w:jc w:val="both"/>
        <w:rPr>
          <w:rFonts w:ascii="Palatino Linotype" w:hAnsi="Palatino Linotype" w:cs="Arial"/>
        </w:rPr>
      </w:pPr>
    </w:p>
    <w:p w14:paraId="5190CFEF" w14:textId="77777777" w:rsidR="00AE6B1F" w:rsidRDefault="00AE6B1F" w:rsidP="00AE6B1F">
      <w:pPr>
        <w:tabs>
          <w:tab w:val="left" w:pos="0"/>
        </w:tabs>
        <w:spacing w:line="360" w:lineRule="auto"/>
        <w:ind w:right="49"/>
        <w:jc w:val="both"/>
        <w:rPr>
          <w:rFonts w:ascii="Palatino Linotype" w:hAnsi="Palatino Linotype" w:cs="Arial"/>
        </w:rPr>
      </w:pPr>
    </w:p>
    <w:p w14:paraId="3B85EA40" w14:textId="77777777" w:rsidR="00AE6B1F" w:rsidRDefault="00AE6B1F" w:rsidP="00AE6B1F">
      <w:pPr>
        <w:tabs>
          <w:tab w:val="left" w:pos="0"/>
        </w:tabs>
        <w:spacing w:line="360" w:lineRule="auto"/>
        <w:ind w:right="49"/>
        <w:jc w:val="both"/>
        <w:rPr>
          <w:rFonts w:ascii="Palatino Linotype" w:hAnsi="Palatino Linotype" w:cs="Arial"/>
        </w:rPr>
      </w:pPr>
    </w:p>
    <w:p w14:paraId="7FF79304" w14:textId="77777777" w:rsidR="00AE6B1F" w:rsidRDefault="00AE6B1F" w:rsidP="00AE6B1F">
      <w:pPr>
        <w:tabs>
          <w:tab w:val="left" w:pos="0"/>
        </w:tabs>
        <w:spacing w:line="360" w:lineRule="auto"/>
        <w:ind w:right="49"/>
        <w:jc w:val="both"/>
        <w:rPr>
          <w:rFonts w:ascii="Palatino Linotype" w:hAnsi="Palatino Linotype" w:cs="Arial"/>
        </w:rPr>
      </w:pPr>
    </w:p>
    <w:p w14:paraId="57D0090C" w14:textId="77777777" w:rsidR="00AE6B1F" w:rsidRDefault="00AE6B1F" w:rsidP="00AE6B1F">
      <w:pPr>
        <w:tabs>
          <w:tab w:val="left" w:pos="0"/>
        </w:tabs>
        <w:spacing w:line="360" w:lineRule="auto"/>
        <w:ind w:right="49"/>
        <w:jc w:val="both"/>
        <w:rPr>
          <w:rFonts w:ascii="Palatino Linotype" w:hAnsi="Palatino Linotype" w:cs="Arial"/>
        </w:rPr>
      </w:pPr>
    </w:p>
    <w:p w14:paraId="1B787EB5" w14:textId="77777777" w:rsidR="00AE6B1F" w:rsidRDefault="00AE6B1F" w:rsidP="00AE6B1F">
      <w:pPr>
        <w:tabs>
          <w:tab w:val="left" w:pos="0"/>
        </w:tabs>
        <w:spacing w:line="360" w:lineRule="auto"/>
        <w:ind w:right="49"/>
        <w:jc w:val="both"/>
        <w:rPr>
          <w:rFonts w:ascii="Palatino Linotype" w:hAnsi="Palatino Linotype" w:cs="Arial"/>
        </w:rPr>
      </w:pPr>
    </w:p>
    <w:p w14:paraId="78A196FB" w14:textId="77777777" w:rsidR="00AE6B1F" w:rsidRDefault="00AE6B1F" w:rsidP="00AE6B1F">
      <w:pPr>
        <w:tabs>
          <w:tab w:val="left" w:pos="0"/>
        </w:tabs>
        <w:spacing w:line="360" w:lineRule="auto"/>
        <w:ind w:right="49"/>
        <w:jc w:val="both"/>
        <w:rPr>
          <w:rFonts w:ascii="Palatino Linotype" w:hAnsi="Palatino Linotype" w:cs="Arial"/>
        </w:rPr>
      </w:pPr>
    </w:p>
    <w:p w14:paraId="6A2A01FC" w14:textId="77777777" w:rsidR="00AE6B1F" w:rsidRDefault="00AE6B1F" w:rsidP="00AE6B1F">
      <w:pPr>
        <w:tabs>
          <w:tab w:val="left" w:pos="0"/>
        </w:tabs>
        <w:spacing w:line="360" w:lineRule="auto"/>
        <w:ind w:right="49"/>
        <w:jc w:val="both"/>
        <w:rPr>
          <w:rFonts w:ascii="Palatino Linotype" w:hAnsi="Palatino Linotype" w:cs="Arial"/>
        </w:rPr>
      </w:pPr>
    </w:p>
    <w:tbl>
      <w:tblPr>
        <w:tblW w:w="0" w:type="dxa"/>
        <w:jc w:val="center"/>
        <w:tblLayout w:type="fixed"/>
        <w:tblLook w:val="04A0" w:firstRow="1" w:lastRow="0" w:firstColumn="1" w:lastColumn="0" w:noHBand="0" w:noVBand="1"/>
      </w:tblPr>
      <w:tblGrid>
        <w:gridCol w:w="4905"/>
        <w:gridCol w:w="5013"/>
      </w:tblGrid>
      <w:tr w:rsidR="00AE6B1F" w14:paraId="6224B08D" w14:textId="77777777" w:rsidTr="00AE6B1F">
        <w:trPr>
          <w:jc w:val="center"/>
        </w:trPr>
        <w:tc>
          <w:tcPr>
            <w:tcW w:w="9918" w:type="dxa"/>
            <w:gridSpan w:val="2"/>
          </w:tcPr>
          <w:p w14:paraId="689B027A" w14:textId="77777777" w:rsidR="00AE6B1F" w:rsidRDefault="00AE6B1F">
            <w:pPr>
              <w:tabs>
                <w:tab w:val="left" w:pos="0"/>
              </w:tabs>
              <w:rPr>
                <w:rFonts w:ascii="Palatino Linotype" w:hAnsi="Palatino Linotype" w:cs="Arial"/>
                <w:b/>
              </w:rPr>
            </w:pPr>
          </w:p>
          <w:p w14:paraId="1DBAEBAC" w14:textId="77777777" w:rsidR="00AE6B1F" w:rsidRDefault="00AE6B1F">
            <w:pPr>
              <w:tabs>
                <w:tab w:val="left" w:pos="0"/>
              </w:tabs>
              <w:jc w:val="center"/>
              <w:rPr>
                <w:rFonts w:ascii="Palatino Linotype" w:hAnsi="Palatino Linotype" w:cs="Arial"/>
                <w:b/>
              </w:rPr>
            </w:pPr>
            <w:r>
              <w:rPr>
                <w:rFonts w:ascii="Palatino Linotype" w:hAnsi="Palatino Linotype" w:cs="Arial"/>
                <w:b/>
              </w:rPr>
              <w:t>Zulema Martínez Sánchez</w:t>
            </w:r>
          </w:p>
          <w:p w14:paraId="26EFE7CC" w14:textId="77777777" w:rsidR="00AE6B1F" w:rsidRDefault="00AE6B1F">
            <w:pPr>
              <w:tabs>
                <w:tab w:val="left" w:pos="0"/>
              </w:tabs>
              <w:jc w:val="center"/>
              <w:rPr>
                <w:rFonts w:ascii="Palatino Linotype" w:hAnsi="Palatino Linotype" w:cs="Arial"/>
                <w:b/>
              </w:rPr>
            </w:pPr>
            <w:r>
              <w:rPr>
                <w:rFonts w:ascii="Palatino Linotype" w:hAnsi="Palatino Linotype" w:cs="Arial"/>
              </w:rPr>
              <w:t>Comisionada Presidenta</w:t>
            </w:r>
          </w:p>
          <w:p w14:paraId="5C9C4D6E" w14:textId="77777777" w:rsidR="00AE6B1F" w:rsidRDefault="00AE6B1F">
            <w:pPr>
              <w:tabs>
                <w:tab w:val="left" w:pos="0"/>
              </w:tabs>
              <w:jc w:val="center"/>
              <w:rPr>
                <w:rFonts w:ascii="Palatino Linotype" w:hAnsi="Palatino Linotype" w:cs="Arial"/>
                <w:b/>
              </w:rPr>
            </w:pPr>
            <w:r>
              <w:rPr>
                <w:rFonts w:ascii="Palatino Linotype" w:hAnsi="Palatino Linotype" w:cs="Arial"/>
                <w:b/>
              </w:rPr>
              <w:t xml:space="preserve">(Rúbrica) </w:t>
            </w:r>
          </w:p>
          <w:p w14:paraId="73536A5F" w14:textId="77777777" w:rsidR="00AE6B1F" w:rsidRDefault="00AE6B1F">
            <w:pPr>
              <w:tabs>
                <w:tab w:val="left" w:pos="0"/>
              </w:tabs>
              <w:jc w:val="center"/>
              <w:rPr>
                <w:rFonts w:ascii="Palatino Linotype" w:hAnsi="Palatino Linotype" w:cs="Arial"/>
                <w:b/>
              </w:rPr>
            </w:pPr>
          </w:p>
        </w:tc>
      </w:tr>
      <w:tr w:rsidR="00AE6B1F" w14:paraId="0946C5AF" w14:textId="77777777" w:rsidTr="00AE6B1F">
        <w:trPr>
          <w:jc w:val="center"/>
        </w:trPr>
        <w:tc>
          <w:tcPr>
            <w:tcW w:w="4905" w:type="dxa"/>
          </w:tcPr>
          <w:p w14:paraId="3495FCBF" w14:textId="77777777" w:rsidR="00AE6B1F" w:rsidRDefault="00AE6B1F">
            <w:pPr>
              <w:tabs>
                <w:tab w:val="left" w:pos="0"/>
              </w:tabs>
              <w:rPr>
                <w:rFonts w:ascii="Palatino Linotype" w:hAnsi="Palatino Linotype" w:cs="Arial"/>
                <w:b/>
              </w:rPr>
            </w:pPr>
          </w:p>
          <w:p w14:paraId="790DF7F6" w14:textId="77777777" w:rsidR="00AE6B1F" w:rsidRDefault="00AE6B1F">
            <w:pPr>
              <w:tabs>
                <w:tab w:val="left" w:pos="0"/>
              </w:tabs>
              <w:rPr>
                <w:rFonts w:ascii="Palatino Linotype" w:hAnsi="Palatino Linotype" w:cs="Arial"/>
                <w:b/>
              </w:rPr>
            </w:pPr>
          </w:p>
          <w:p w14:paraId="27EE8AA2" w14:textId="77777777" w:rsidR="00AE6B1F" w:rsidRDefault="00AE6B1F">
            <w:pPr>
              <w:tabs>
                <w:tab w:val="left" w:pos="0"/>
              </w:tabs>
              <w:rPr>
                <w:rFonts w:ascii="Palatino Linotype" w:hAnsi="Palatino Linotype" w:cs="Arial"/>
                <w:b/>
              </w:rPr>
            </w:pPr>
          </w:p>
          <w:p w14:paraId="054942D8" w14:textId="77777777" w:rsidR="00AE6B1F" w:rsidRDefault="00AE6B1F">
            <w:pPr>
              <w:tabs>
                <w:tab w:val="left" w:pos="0"/>
              </w:tabs>
              <w:rPr>
                <w:rFonts w:ascii="Palatino Linotype" w:hAnsi="Palatino Linotype" w:cs="Arial"/>
                <w:b/>
              </w:rPr>
            </w:pPr>
          </w:p>
          <w:p w14:paraId="669611B6" w14:textId="77777777" w:rsidR="00AE6B1F" w:rsidRDefault="00AE6B1F">
            <w:pPr>
              <w:tabs>
                <w:tab w:val="left" w:pos="0"/>
              </w:tabs>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6326AA1" w14:textId="77777777" w:rsidR="00AE6B1F" w:rsidRDefault="00AE6B1F">
            <w:pPr>
              <w:tabs>
                <w:tab w:val="left" w:pos="0"/>
              </w:tabs>
              <w:jc w:val="center"/>
              <w:rPr>
                <w:rFonts w:ascii="Palatino Linotype" w:hAnsi="Palatino Linotype" w:cs="Arial"/>
              </w:rPr>
            </w:pPr>
            <w:r>
              <w:rPr>
                <w:rFonts w:ascii="Palatino Linotype" w:hAnsi="Palatino Linotype" w:cs="Arial"/>
              </w:rPr>
              <w:t>Comisionada</w:t>
            </w:r>
          </w:p>
          <w:p w14:paraId="77317176" w14:textId="77777777" w:rsidR="00AE6B1F" w:rsidRDefault="00AE6B1F">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3EDAA6F1" w14:textId="77777777" w:rsidR="00AE6B1F" w:rsidRDefault="00AE6B1F">
            <w:pPr>
              <w:tabs>
                <w:tab w:val="left" w:pos="0"/>
              </w:tabs>
              <w:rPr>
                <w:rFonts w:ascii="Palatino Linotype" w:hAnsi="Palatino Linotype" w:cs="Arial"/>
                <w:b/>
              </w:rPr>
            </w:pPr>
          </w:p>
          <w:p w14:paraId="654334C1" w14:textId="77777777" w:rsidR="00AE6B1F" w:rsidRDefault="00AE6B1F">
            <w:pPr>
              <w:tabs>
                <w:tab w:val="left" w:pos="0"/>
              </w:tabs>
              <w:rPr>
                <w:rFonts w:ascii="Palatino Linotype" w:hAnsi="Palatino Linotype" w:cs="Arial"/>
                <w:b/>
              </w:rPr>
            </w:pPr>
          </w:p>
          <w:p w14:paraId="5E4BBBB5" w14:textId="77777777" w:rsidR="00AE6B1F" w:rsidRDefault="00AE6B1F">
            <w:pPr>
              <w:tabs>
                <w:tab w:val="left" w:pos="0"/>
              </w:tabs>
              <w:rPr>
                <w:rFonts w:ascii="Palatino Linotype" w:hAnsi="Palatino Linotype" w:cs="Arial"/>
                <w:b/>
              </w:rPr>
            </w:pPr>
          </w:p>
          <w:p w14:paraId="1A6D08AA" w14:textId="77777777" w:rsidR="00AE6B1F" w:rsidRDefault="00AE6B1F">
            <w:pPr>
              <w:tabs>
                <w:tab w:val="left" w:pos="0"/>
              </w:tabs>
              <w:rPr>
                <w:rFonts w:ascii="Palatino Linotype" w:hAnsi="Palatino Linotype" w:cs="Arial"/>
                <w:b/>
              </w:rPr>
            </w:pPr>
          </w:p>
          <w:p w14:paraId="63F2298A" w14:textId="77777777" w:rsidR="00AE6B1F" w:rsidRDefault="00AE6B1F">
            <w:pPr>
              <w:tabs>
                <w:tab w:val="left" w:pos="0"/>
              </w:tabs>
              <w:jc w:val="center"/>
              <w:rPr>
                <w:rFonts w:ascii="Palatino Linotype" w:hAnsi="Palatino Linotype" w:cs="Arial"/>
                <w:b/>
              </w:rPr>
            </w:pPr>
            <w:r>
              <w:rPr>
                <w:rFonts w:ascii="Palatino Linotype" w:hAnsi="Palatino Linotype" w:cs="Arial"/>
                <w:b/>
              </w:rPr>
              <w:t>José Guadalupe Luna Hernández</w:t>
            </w:r>
          </w:p>
          <w:p w14:paraId="5C306D6C" w14:textId="77777777" w:rsidR="00AE6B1F" w:rsidRDefault="00AE6B1F">
            <w:pPr>
              <w:tabs>
                <w:tab w:val="left" w:pos="0"/>
              </w:tabs>
              <w:jc w:val="center"/>
              <w:rPr>
                <w:rFonts w:ascii="Palatino Linotype" w:hAnsi="Palatino Linotype" w:cs="Arial"/>
              </w:rPr>
            </w:pPr>
            <w:r>
              <w:rPr>
                <w:rFonts w:ascii="Palatino Linotype" w:hAnsi="Palatino Linotype" w:cs="Arial"/>
              </w:rPr>
              <w:t>Comisionado</w:t>
            </w:r>
          </w:p>
          <w:p w14:paraId="48E29D5A" w14:textId="77777777" w:rsidR="00AE6B1F" w:rsidRDefault="00AE6B1F">
            <w:pPr>
              <w:tabs>
                <w:tab w:val="left" w:pos="0"/>
              </w:tabs>
              <w:jc w:val="center"/>
              <w:rPr>
                <w:rFonts w:ascii="Palatino Linotype" w:hAnsi="Palatino Linotype" w:cs="Arial"/>
                <w:b/>
              </w:rPr>
            </w:pPr>
            <w:r>
              <w:rPr>
                <w:rFonts w:ascii="Palatino Linotype" w:hAnsi="Palatino Linotype" w:cs="Arial"/>
                <w:b/>
              </w:rPr>
              <w:t>(Rúbrica)</w:t>
            </w:r>
          </w:p>
          <w:p w14:paraId="38BB6CB9" w14:textId="77777777" w:rsidR="00AE6B1F" w:rsidRDefault="00AE6B1F">
            <w:pPr>
              <w:tabs>
                <w:tab w:val="left" w:pos="0"/>
              </w:tabs>
              <w:jc w:val="center"/>
              <w:rPr>
                <w:rFonts w:ascii="Palatino Linotype" w:hAnsi="Palatino Linotype" w:cs="Arial"/>
                <w:b/>
              </w:rPr>
            </w:pPr>
          </w:p>
        </w:tc>
      </w:tr>
      <w:tr w:rsidR="00AE6B1F" w14:paraId="73A50493" w14:textId="77777777" w:rsidTr="00AE6B1F">
        <w:trPr>
          <w:jc w:val="center"/>
        </w:trPr>
        <w:tc>
          <w:tcPr>
            <w:tcW w:w="4905" w:type="dxa"/>
          </w:tcPr>
          <w:p w14:paraId="7B1A8132" w14:textId="77777777" w:rsidR="00AE6B1F" w:rsidRDefault="00AE6B1F">
            <w:pPr>
              <w:tabs>
                <w:tab w:val="left" w:pos="0"/>
              </w:tabs>
              <w:jc w:val="center"/>
              <w:rPr>
                <w:rFonts w:ascii="Palatino Linotype" w:hAnsi="Palatino Linotype" w:cs="Arial"/>
                <w:b/>
              </w:rPr>
            </w:pPr>
          </w:p>
          <w:p w14:paraId="42DB44F7" w14:textId="77777777" w:rsidR="00AE6B1F" w:rsidRDefault="00AE6B1F">
            <w:pPr>
              <w:tabs>
                <w:tab w:val="left" w:pos="0"/>
              </w:tabs>
              <w:jc w:val="center"/>
              <w:rPr>
                <w:rFonts w:ascii="Palatino Linotype" w:hAnsi="Palatino Linotype" w:cs="Arial"/>
                <w:b/>
              </w:rPr>
            </w:pPr>
          </w:p>
          <w:p w14:paraId="70F17D7C" w14:textId="77777777" w:rsidR="00AE6B1F" w:rsidRDefault="00AE6B1F">
            <w:pPr>
              <w:tabs>
                <w:tab w:val="left" w:pos="0"/>
              </w:tabs>
              <w:jc w:val="center"/>
              <w:rPr>
                <w:rFonts w:ascii="Palatino Linotype" w:hAnsi="Palatino Linotype" w:cs="Arial"/>
                <w:b/>
              </w:rPr>
            </w:pPr>
          </w:p>
          <w:p w14:paraId="7B68025E" w14:textId="77777777" w:rsidR="00AE6B1F" w:rsidRDefault="00AE6B1F">
            <w:pPr>
              <w:tabs>
                <w:tab w:val="left" w:pos="0"/>
              </w:tabs>
              <w:jc w:val="center"/>
              <w:rPr>
                <w:rFonts w:ascii="Palatino Linotype" w:hAnsi="Palatino Linotype" w:cs="Arial"/>
                <w:b/>
              </w:rPr>
            </w:pPr>
          </w:p>
          <w:p w14:paraId="602FC7F5" w14:textId="77777777" w:rsidR="00AE6B1F" w:rsidRDefault="00AE6B1F">
            <w:pPr>
              <w:tabs>
                <w:tab w:val="left" w:pos="0"/>
              </w:tabs>
              <w:jc w:val="center"/>
              <w:rPr>
                <w:rFonts w:ascii="Palatino Linotype" w:hAnsi="Palatino Linotype" w:cs="Arial"/>
                <w:b/>
              </w:rPr>
            </w:pPr>
            <w:r>
              <w:rPr>
                <w:rFonts w:ascii="Palatino Linotype" w:hAnsi="Palatino Linotype" w:cs="Arial"/>
                <w:b/>
              </w:rPr>
              <w:t>Javier Martínez Cruz</w:t>
            </w:r>
          </w:p>
          <w:p w14:paraId="2416ECEE" w14:textId="77777777" w:rsidR="00AE6B1F" w:rsidRDefault="00AE6B1F">
            <w:pPr>
              <w:tabs>
                <w:tab w:val="left" w:pos="0"/>
              </w:tabs>
              <w:jc w:val="center"/>
              <w:rPr>
                <w:rFonts w:ascii="Palatino Linotype" w:hAnsi="Palatino Linotype" w:cs="Arial"/>
              </w:rPr>
            </w:pPr>
            <w:r>
              <w:rPr>
                <w:rFonts w:ascii="Palatino Linotype" w:hAnsi="Palatino Linotype" w:cs="Arial"/>
              </w:rPr>
              <w:t>Comisionado</w:t>
            </w:r>
          </w:p>
          <w:p w14:paraId="1E8C21A8" w14:textId="77777777" w:rsidR="00AE6B1F" w:rsidRDefault="00AE6B1F">
            <w:pPr>
              <w:tabs>
                <w:tab w:val="left" w:pos="0"/>
              </w:tabs>
              <w:jc w:val="center"/>
              <w:rPr>
                <w:rFonts w:ascii="Palatino Linotype" w:hAnsi="Palatino Linotype" w:cs="Arial"/>
                <w:b/>
              </w:rPr>
            </w:pPr>
            <w:r>
              <w:rPr>
                <w:rFonts w:ascii="Palatino Linotype" w:hAnsi="Palatino Linotype" w:cs="Arial"/>
                <w:b/>
              </w:rPr>
              <w:t>(Rúbrica)</w:t>
            </w:r>
          </w:p>
        </w:tc>
        <w:tc>
          <w:tcPr>
            <w:tcW w:w="5013" w:type="dxa"/>
          </w:tcPr>
          <w:p w14:paraId="00F3F08B" w14:textId="77777777" w:rsidR="00AE6B1F" w:rsidRDefault="00AE6B1F">
            <w:pPr>
              <w:tabs>
                <w:tab w:val="left" w:pos="0"/>
              </w:tabs>
              <w:jc w:val="center"/>
              <w:rPr>
                <w:rFonts w:ascii="Palatino Linotype" w:hAnsi="Palatino Linotype" w:cs="Arial"/>
                <w:b/>
              </w:rPr>
            </w:pPr>
          </w:p>
          <w:p w14:paraId="295FB50D" w14:textId="77777777" w:rsidR="00AE6B1F" w:rsidRDefault="00AE6B1F">
            <w:pPr>
              <w:tabs>
                <w:tab w:val="left" w:pos="0"/>
              </w:tabs>
              <w:jc w:val="center"/>
              <w:rPr>
                <w:rFonts w:ascii="Palatino Linotype" w:hAnsi="Palatino Linotype" w:cs="Arial"/>
                <w:b/>
              </w:rPr>
            </w:pPr>
          </w:p>
          <w:p w14:paraId="57B1822C" w14:textId="77777777" w:rsidR="00AE6B1F" w:rsidRDefault="00AE6B1F">
            <w:pPr>
              <w:tabs>
                <w:tab w:val="left" w:pos="0"/>
              </w:tabs>
              <w:jc w:val="center"/>
              <w:rPr>
                <w:rFonts w:ascii="Palatino Linotype" w:hAnsi="Palatino Linotype" w:cs="Arial"/>
                <w:b/>
              </w:rPr>
            </w:pPr>
          </w:p>
          <w:p w14:paraId="4FDBBE25" w14:textId="77777777" w:rsidR="00AE6B1F" w:rsidRDefault="00AE6B1F">
            <w:pPr>
              <w:tabs>
                <w:tab w:val="left" w:pos="0"/>
              </w:tabs>
              <w:jc w:val="center"/>
              <w:rPr>
                <w:rFonts w:ascii="Palatino Linotype" w:hAnsi="Palatino Linotype" w:cs="Arial"/>
                <w:b/>
              </w:rPr>
            </w:pPr>
          </w:p>
          <w:p w14:paraId="3C1A5FAB" w14:textId="77777777" w:rsidR="00AE6B1F" w:rsidRDefault="00AE6B1F">
            <w:pPr>
              <w:tabs>
                <w:tab w:val="left" w:pos="0"/>
              </w:tabs>
              <w:jc w:val="center"/>
              <w:rPr>
                <w:rFonts w:ascii="Palatino Linotype" w:hAnsi="Palatino Linotype" w:cs="Arial"/>
                <w:b/>
              </w:rPr>
            </w:pPr>
            <w:r>
              <w:rPr>
                <w:rFonts w:ascii="Palatino Linotype" w:hAnsi="Palatino Linotype" w:cs="Arial"/>
                <w:b/>
              </w:rPr>
              <w:t>Luis Gustavo Parra Noriega</w:t>
            </w:r>
          </w:p>
          <w:p w14:paraId="5AD4EEDF" w14:textId="77777777" w:rsidR="00AE6B1F" w:rsidRDefault="00AE6B1F">
            <w:pPr>
              <w:tabs>
                <w:tab w:val="left" w:pos="0"/>
              </w:tabs>
              <w:jc w:val="center"/>
              <w:rPr>
                <w:rFonts w:ascii="Palatino Linotype" w:hAnsi="Palatino Linotype" w:cs="Arial"/>
              </w:rPr>
            </w:pPr>
            <w:r>
              <w:rPr>
                <w:rFonts w:ascii="Palatino Linotype" w:hAnsi="Palatino Linotype" w:cs="Arial"/>
              </w:rPr>
              <w:t>Comisionado</w:t>
            </w:r>
          </w:p>
          <w:p w14:paraId="35DCD35A" w14:textId="77777777" w:rsidR="00AE6B1F" w:rsidRDefault="00AE6B1F">
            <w:pPr>
              <w:tabs>
                <w:tab w:val="left" w:pos="0"/>
              </w:tabs>
              <w:jc w:val="center"/>
              <w:rPr>
                <w:rFonts w:ascii="Palatino Linotype" w:hAnsi="Palatino Linotype" w:cs="Arial"/>
                <w:b/>
              </w:rPr>
            </w:pPr>
            <w:r>
              <w:rPr>
                <w:rFonts w:ascii="Palatino Linotype" w:hAnsi="Palatino Linotype" w:cs="Arial"/>
                <w:b/>
              </w:rPr>
              <w:t>(Rúbrica)</w:t>
            </w:r>
          </w:p>
        </w:tc>
      </w:tr>
      <w:tr w:rsidR="00AE6B1F" w14:paraId="0C773095" w14:textId="77777777" w:rsidTr="00AE6B1F">
        <w:trPr>
          <w:jc w:val="center"/>
        </w:trPr>
        <w:tc>
          <w:tcPr>
            <w:tcW w:w="9918" w:type="dxa"/>
            <w:gridSpan w:val="2"/>
          </w:tcPr>
          <w:p w14:paraId="1CAD764A" w14:textId="77777777" w:rsidR="00AE6B1F" w:rsidRDefault="00AE6B1F">
            <w:pPr>
              <w:tabs>
                <w:tab w:val="left" w:pos="0"/>
              </w:tabs>
              <w:rPr>
                <w:rFonts w:ascii="Palatino Linotype" w:hAnsi="Palatino Linotype" w:cs="Arial"/>
                <w:b/>
              </w:rPr>
            </w:pPr>
          </w:p>
          <w:p w14:paraId="459FA42A" w14:textId="77777777" w:rsidR="00AE6B1F" w:rsidRDefault="00AE6B1F">
            <w:pPr>
              <w:tabs>
                <w:tab w:val="left" w:pos="0"/>
              </w:tabs>
              <w:jc w:val="center"/>
              <w:rPr>
                <w:rFonts w:ascii="Palatino Linotype" w:hAnsi="Palatino Linotype" w:cs="Arial"/>
                <w:b/>
              </w:rPr>
            </w:pPr>
          </w:p>
          <w:p w14:paraId="1869AA57" w14:textId="77777777" w:rsidR="00AE6B1F" w:rsidRDefault="00AE6B1F">
            <w:pPr>
              <w:tabs>
                <w:tab w:val="left" w:pos="0"/>
              </w:tabs>
              <w:jc w:val="center"/>
              <w:rPr>
                <w:rFonts w:ascii="Palatino Linotype" w:hAnsi="Palatino Linotype" w:cs="Arial"/>
                <w:b/>
              </w:rPr>
            </w:pPr>
          </w:p>
          <w:p w14:paraId="28B87F3C" w14:textId="77777777" w:rsidR="00AE6B1F" w:rsidRDefault="00AE6B1F">
            <w:pPr>
              <w:tabs>
                <w:tab w:val="left" w:pos="0"/>
              </w:tabs>
              <w:jc w:val="center"/>
              <w:rPr>
                <w:rFonts w:ascii="Palatino Linotype" w:hAnsi="Palatino Linotype" w:cs="Arial"/>
                <w:b/>
              </w:rPr>
            </w:pPr>
            <w:r>
              <w:rPr>
                <w:rFonts w:ascii="Palatino Linotype" w:hAnsi="Palatino Linotype" w:cs="Arial"/>
                <w:b/>
              </w:rPr>
              <w:t>Alexis Tapia Ramírez</w:t>
            </w:r>
          </w:p>
          <w:p w14:paraId="48F5DA0B" w14:textId="77777777" w:rsidR="00AE6B1F" w:rsidRDefault="00AE6B1F">
            <w:pPr>
              <w:tabs>
                <w:tab w:val="left" w:pos="0"/>
              </w:tabs>
              <w:jc w:val="center"/>
              <w:rPr>
                <w:rFonts w:ascii="Palatino Linotype" w:hAnsi="Palatino Linotype" w:cs="Arial"/>
              </w:rPr>
            </w:pPr>
            <w:r>
              <w:rPr>
                <w:rFonts w:ascii="Palatino Linotype" w:hAnsi="Palatino Linotype" w:cs="Arial"/>
              </w:rPr>
              <w:t>Secretario Técnico del Pleno</w:t>
            </w:r>
          </w:p>
          <w:p w14:paraId="1ABAA925" w14:textId="77777777" w:rsidR="00AE6B1F" w:rsidRDefault="00AE6B1F">
            <w:pPr>
              <w:tabs>
                <w:tab w:val="left" w:pos="0"/>
              </w:tabs>
              <w:jc w:val="center"/>
              <w:rPr>
                <w:rFonts w:ascii="Palatino Linotype" w:hAnsi="Palatino Linotype" w:cs="Arial"/>
                <w:b/>
              </w:rPr>
            </w:pPr>
            <w:r>
              <w:rPr>
                <w:rFonts w:ascii="Palatino Linotype" w:hAnsi="Palatino Linotype" w:cs="Arial"/>
                <w:b/>
              </w:rPr>
              <w:t>(Rúbrica)</w:t>
            </w:r>
          </w:p>
          <w:p w14:paraId="05F7BF6B" w14:textId="77777777" w:rsidR="00AE6B1F" w:rsidRDefault="00AE6B1F">
            <w:pPr>
              <w:tabs>
                <w:tab w:val="left" w:pos="0"/>
              </w:tabs>
              <w:jc w:val="center"/>
              <w:rPr>
                <w:rFonts w:ascii="Palatino Linotype" w:hAnsi="Palatino Linotype" w:cs="Arial"/>
                <w:b/>
              </w:rPr>
            </w:pPr>
          </w:p>
        </w:tc>
      </w:tr>
    </w:tbl>
    <w:p w14:paraId="1841E81C" w14:textId="36F60D6D" w:rsidR="00782400" w:rsidRPr="00AE6B1F" w:rsidRDefault="00AE6B1F" w:rsidP="00AE6B1F">
      <w:pPr>
        <w:tabs>
          <w:tab w:val="left" w:pos="0"/>
        </w:tabs>
        <w:spacing w:line="360" w:lineRule="auto"/>
        <w:jc w:val="both"/>
        <w:rPr>
          <w:rFonts w:ascii="Palatino Linotype" w:hAnsi="Palatino Linotype" w:cs="Arial"/>
          <w:i/>
          <w:lang w:val="es-ES_tradnl" w:eastAsia="es-ES"/>
        </w:rPr>
      </w:pPr>
      <w:r>
        <w:rPr>
          <w:rFonts w:ascii="Palatino Linotype" w:hAnsi="Palatino Linotype" w:cs="Arial"/>
        </w:rPr>
        <w:t xml:space="preserve">Esta hoja corresponde a la resolución de fecha diecisiete (17) de septiembre de dos mil veinte, emitida en el recurso de revisión </w:t>
      </w:r>
      <w:r>
        <w:rPr>
          <w:rFonts w:ascii="Palatino Linotype" w:hAnsi="Palatino Linotype" w:cs="Arial"/>
          <w:b/>
          <w:bCs/>
        </w:rPr>
        <w:t>02083/INFOEM/IP/RR/2020 y acumulados.</w:t>
      </w:r>
    </w:p>
    <w:sectPr w:rsidR="00782400" w:rsidRPr="00AE6B1F" w:rsidSect="001A4CD6">
      <w:headerReference w:type="even" r:id="rId25"/>
      <w:headerReference w:type="default" r:id="rId26"/>
      <w:footerReference w:type="default" r:id="rId27"/>
      <w:headerReference w:type="first" r:id="rId28"/>
      <w:footerReference w:type="first" r:id="rId2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F7423" w14:textId="77777777" w:rsidR="00A54D7F" w:rsidRDefault="00A54D7F">
      <w:r>
        <w:separator/>
      </w:r>
    </w:p>
  </w:endnote>
  <w:endnote w:type="continuationSeparator" w:id="0">
    <w:p w14:paraId="0E2C6AF4" w14:textId="77777777" w:rsidR="00A54D7F" w:rsidRDefault="00A54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4B675A6" w14:textId="77777777" w:rsidR="00C458BF" w:rsidRPr="00883450" w:rsidRDefault="00C458B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447DC">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447DC">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36CC23D8" w14:textId="77777777" w:rsidR="00C458BF" w:rsidRDefault="00C458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4F7C9" w14:textId="77777777" w:rsidR="00C458BF" w:rsidRPr="00883450" w:rsidRDefault="00C458BF"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447DC" w:rsidRPr="004447D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447DC" w:rsidRPr="004447DC">
      <w:rPr>
        <w:rFonts w:ascii="Palatino Linotype" w:hAnsi="Palatino Linotype"/>
        <w:noProof/>
        <w:sz w:val="22"/>
        <w:szCs w:val="22"/>
        <w:lang w:val="es-ES"/>
      </w:rPr>
      <w:t>44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2044C" w14:textId="77777777" w:rsidR="00A54D7F" w:rsidRDefault="00A54D7F">
      <w:r>
        <w:separator/>
      </w:r>
    </w:p>
  </w:footnote>
  <w:footnote w:type="continuationSeparator" w:id="0">
    <w:p w14:paraId="03A168F0" w14:textId="77777777" w:rsidR="00A54D7F" w:rsidRDefault="00A54D7F">
      <w:r>
        <w:continuationSeparator/>
      </w:r>
    </w:p>
  </w:footnote>
  <w:footnote w:id="1">
    <w:p w14:paraId="5C128596" w14:textId="77777777" w:rsidR="00C458BF" w:rsidRPr="00F75272" w:rsidRDefault="00C458BF" w:rsidP="00E75C5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C33A60E" w14:textId="77777777" w:rsidR="00C458BF" w:rsidRPr="009020DD" w:rsidRDefault="00C458BF" w:rsidP="00C458B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4764F04" w14:textId="77777777" w:rsidR="00C458BF" w:rsidRPr="009020DD" w:rsidRDefault="00C458BF" w:rsidP="00C458B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9C1FD89" w14:textId="77777777" w:rsidR="00C458BF" w:rsidRPr="009020DD" w:rsidRDefault="00C458BF" w:rsidP="00C458B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14:paraId="42282345" w14:textId="77777777" w:rsidR="00C458BF" w:rsidRPr="007F43A5" w:rsidRDefault="00C458BF" w:rsidP="00C458B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4">
    <w:p w14:paraId="18DDF83E" w14:textId="77777777" w:rsidR="00C458BF" w:rsidRPr="0037004E" w:rsidRDefault="00C458BF" w:rsidP="00C458B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168924C3" w14:textId="77777777" w:rsidR="00C458BF" w:rsidRDefault="00C458BF" w:rsidP="00C458BF">
      <w:pPr>
        <w:pStyle w:val="Textonotapie"/>
      </w:pPr>
    </w:p>
  </w:footnote>
  <w:footnote w:id="5">
    <w:p w14:paraId="26541632" w14:textId="77777777" w:rsidR="00C458BF" w:rsidRDefault="00C458BF" w:rsidP="00C458BF">
      <w:pPr>
        <w:pStyle w:val="Textonotapie"/>
        <w:jc w:val="both"/>
      </w:pPr>
      <w:r>
        <w:rPr>
          <w:rStyle w:val="Refdenotaalpie"/>
        </w:rPr>
        <w:footnoteRef/>
      </w:r>
      <w:r>
        <w:t xml:space="preserve"> Artículo 3. Para los efectos de la presente Ley se entenderá por:</w:t>
      </w:r>
    </w:p>
    <w:p w14:paraId="02E44F57" w14:textId="77777777" w:rsidR="00C458BF" w:rsidRDefault="00C458BF" w:rsidP="00C458BF">
      <w:pPr>
        <w:pStyle w:val="Textonotapie"/>
        <w:jc w:val="both"/>
      </w:pPr>
      <w:r>
        <w:t xml:space="preserve"> (…)</w:t>
      </w:r>
    </w:p>
    <w:p w14:paraId="0BC4618C" w14:textId="77777777" w:rsidR="00C458BF" w:rsidRDefault="00C458BF" w:rsidP="00C458BF">
      <w:pPr>
        <w:pStyle w:val="Textonotapie"/>
        <w:jc w:val="both"/>
      </w:pPr>
      <w:r>
        <w:t>IX. Datos personales: La información concerniente a una persona, identificada o identificable según lo dispuesto por la Ley de Protección de Datos Personales del Estado de México;</w:t>
      </w:r>
    </w:p>
  </w:footnote>
  <w:footnote w:id="6">
    <w:p w14:paraId="07DF0065" w14:textId="77777777" w:rsidR="00C458BF" w:rsidRDefault="00C458BF" w:rsidP="00C458BF">
      <w:pPr>
        <w:autoSpaceDE w:val="0"/>
        <w:autoSpaceDN w:val="0"/>
        <w:adjustRightInd w:val="0"/>
        <w:jc w:val="both"/>
        <w:rPr>
          <w:rFonts w:cs="Arial"/>
          <w:sz w:val="18"/>
          <w:szCs w:val="18"/>
        </w:rPr>
      </w:pPr>
      <w:r>
        <w:rPr>
          <w:rStyle w:val="Refdenotaalpie"/>
          <w:rFonts w:eastAsiaTheme="minorEastAsia"/>
        </w:rPr>
        <w:footnoteRef/>
      </w:r>
      <w:r>
        <w:t xml:space="preserve"> </w:t>
      </w:r>
      <w:r>
        <w:rPr>
          <w:rFonts w:cs="Arial"/>
          <w:b/>
          <w:bCs/>
          <w:sz w:val="18"/>
          <w:szCs w:val="18"/>
        </w:rPr>
        <w:t xml:space="preserve">Artículo 122. </w:t>
      </w:r>
      <w:r>
        <w:rPr>
          <w:rFonts w:cs="Arial"/>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111EE692" w14:textId="77777777" w:rsidR="00C458BF" w:rsidRDefault="00C458BF" w:rsidP="00C458B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698028FC" w14:textId="77777777" w:rsidR="00C458BF" w:rsidRDefault="00C458BF" w:rsidP="00C458B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C76" w14:textId="77777777" w:rsidR="00C458BF" w:rsidRDefault="00C458BF" w:rsidP="00C458BF">
      <w:pPr>
        <w:autoSpaceDE w:val="0"/>
        <w:autoSpaceDN w:val="0"/>
        <w:adjustRightInd w:val="0"/>
        <w:jc w:val="both"/>
      </w:pPr>
    </w:p>
  </w:footnote>
  <w:footnote w:id="7">
    <w:p w14:paraId="4E6970CE" w14:textId="77777777" w:rsidR="00C458BF" w:rsidRDefault="00C458BF" w:rsidP="00C458BF">
      <w:pPr>
        <w:autoSpaceDE w:val="0"/>
        <w:autoSpaceDN w:val="0"/>
        <w:adjustRightInd w:val="0"/>
        <w:jc w:val="both"/>
        <w:rPr>
          <w:rFonts w:cs="Arial"/>
          <w:sz w:val="18"/>
          <w:szCs w:val="18"/>
        </w:rPr>
      </w:pPr>
      <w:r>
        <w:rPr>
          <w:rStyle w:val="Refdenotaalpie"/>
          <w:rFonts w:eastAsiaTheme="minorEastAsia"/>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A03E" w14:textId="6BA08BE3" w:rsidR="00AE6B1F" w:rsidRDefault="004447DC">
    <w:pPr>
      <w:pStyle w:val="Encabezado"/>
    </w:pPr>
    <w:r>
      <w:rPr>
        <w:noProof/>
        <w:lang w:val="es-MX" w:eastAsia="es-MX"/>
      </w:rPr>
      <w:pict w14:anchorId="092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3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CAB28" w14:textId="31F7EEDF" w:rsidR="00C458BF" w:rsidRDefault="004447DC">
    <w:pPr>
      <w:pStyle w:val="Encabezado"/>
    </w:pPr>
    <w:r>
      <w:rPr>
        <w:noProof/>
        <w:lang w:val="es-MX" w:eastAsia="es-MX"/>
      </w:rPr>
      <w:pict w14:anchorId="0F93B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377" o:spid="_x0000_s2051" type="#_x0000_t75" style="position:absolute;margin-left:-82.8pt;margin-top:-184.05pt;width:609.4pt;height:793.75pt;z-index:-251656192;mso-position-horizontal-relative:margin;mso-position-vertical-relative:margin" o:allowincell="f">
          <v:imagedata r:id="rId1" o:title="resolución"/>
          <w10:wrap anchorx="margin" anchory="margin"/>
        </v:shape>
      </w:pict>
    </w:r>
  </w:p>
  <w:p w14:paraId="432F1D36" w14:textId="77777777" w:rsidR="00C458BF" w:rsidRDefault="00C458BF">
    <w:pPr>
      <w:pStyle w:val="Encabezado"/>
    </w:pPr>
  </w:p>
  <w:tbl>
    <w:tblPr>
      <w:tblStyle w:val="Tablaconcuadrcula"/>
      <w:tblW w:w="6516"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97"/>
      <w:gridCol w:w="284"/>
    </w:tblGrid>
    <w:tr w:rsidR="00C458BF" w:rsidRPr="00EF13C1" w14:paraId="30317EDB" w14:textId="77777777" w:rsidTr="00626372">
      <w:trPr>
        <w:trHeight w:val="138"/>
      </w:trPr>
      <w:tc>
        <w:tcPr>
          <w:tcW w:w="2835" w:type="dxa"/>
          <w:vAlign w:val="center"/>
        </w:tcPr>
        <w:p w14:paraId="018067E1" w14:textId="77777777" w:rsidR="00C458BF" w:rsidRPr="00EF13C1" w:rsidRDefault="00C458BF"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681" w:type="dxa"/>
          <w:gridSpan w:val="2"/>
          <w:vAlign w:val="center"/>
        </w:tcPr>
        <w:p w14:paraId="361DCC40" w14:textId="4A9304FB" w:rsidR="00C458BF" w:rsidRPr="00073569" w:rsidRDefault="00C458BF" w:rsidP="00073569">
          <w:pPr>
            <w:pStyle w:val="Encabezado"/>
            <w:jc w:val="both"/>
            <w:rPr>
              <w:rFonts w:ascii="Palatino Linotype" w:hAnsi="Palatino Linotype"/>
              <w:b/>
              <w:sz w:val="22"/>
              <w:szCs w:val="22"/>
            </w:rPr>
          </w:pPr>
          <w:r w:rsidRPr="00073569">
            <w:rPr>
              <w:rFonts w:ascii="Palatino Linotype" w:hAnsi="Palatino Linotype" w:cs="Arial"/>
              <w:b/>
              <w:bCs/>
              <w:sz w:val="22"/>
              <w:szCs w:val="22"/>
              <w:lang w:eastAsia="es-MX"/>
            </w:rPr>
            <w:t>02083/INFOEM/IP/RR/2020 y acumulados.</w:t>
          </w:r>
        </w:p>
      </w:tc>
    </w:tr>
    <w:tr w:rsidR="00C458BF" w:rsidRPr="00073569" w14:paraId="50C5B7CB" w14:textId="77777777" w:rsidTr="00626372">
      <w:trPr>
        <w:gridAfter w:val="1"/>
        <w:wAfter w:w="284" w:type="dxa"/>
        <w:trHeight w:val="321"/>
      </w:trPr>
      <w:tc>
        <w:tcPr>
          <w:tcW w:w="2835" w:type="dxa"/>
          <w:vAlign w:val="center"/>
        </w:tcPr>
        <w:p w14:paraId="75DC610F" w14:textId="77777777" w:rsidR="00C458BF" w:rsidRPr="00EF13C1" w:rsidRDefault="00C458BF"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397" w:type="dxa"/>
          <w:vAlign w:val="center"/>
        </w:tcPr>
        <w:p w14:paraId="228483EC" w14:textId="5B8F70E5" w:rsidR="00C458BF" w:rsidRPr="00073569" w:rsidRDefault="00C458BF" w:rsidP="00073569">
          <w:pPr>
            <w:pStyle w:val="Encabezado"/>
            <w:ind w:right="21"/>
            <w:jc w:val="both"/>
            <w:rPr>
              <w:rFonts w:ascii="Palatino Linotype" w:hAnsi="Palatino Linotype"/>
              <w:b/>
              <w:sz w:val="22"/>
              <w:szCs w:val="22"/>
            </w:rPr>
          </w:pPr>
          <w:r w:rsidRPr="00073569">
            <w:rPr>
              <w:rFonts w:ascii="Palatino Linotype" w:hAnsi="Palatino Linotype" w:cs="Arial"/>
              <w:b/>
              <w:sz w:val="22"/>
              <w:szCs w:val="22"/>
              <w:lang w:eastAsia="es-MX"/>
            </w:rPr>
            <w:t>Organismo Descentralizado de Agua Potable Alcantarillado y Saneamiento de Valle de Chalco Solidaridad.</w:t>
          </w:r>
        </w:p>
      </w:tc>
    </w:tr>
    <w:tr w:rsidR="00C458BF" w:rsidRPr="00EF13C1" w14:paraId="2FF6DED5" w14:textId="77777777" w:rsidTr="00626372">
      <w:trPr>
        <w:trHeight w:val="321"/>
      </w:trPr>
      <w:tc>
        <w:tcPr>
          <w:tcW w:w="2835" w:type="dxa"/>
          <w:vAlign w:val="center"/>
        </w:tcPr>
        <w:p w14:paraId="4C28D664" w14:textId="77777777" w:rsidR="00C458BF" w:rsidRPr="00EF13C1" w:rsidRDefault="00C458BF"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681" w:type="dxa"/>
          <w:gridSpan w:val="2"/>
          <w:vAlign w:val="center"/>
        </w:tcPr>
        <w:p w14:paraId="55B58687" w14:textId="77777777" w:rsidR="00C458BF" w:rsidRPr="00073569" w:rsidRDefault="00C458BF" w:rsidP="00073569">
          <w:pPr>
            <w:pStyle w:val="Encabezado"/>
            <w:jc w:val="both"/>
            <w:rPr>
              <w:rFonts w:ascii="Palatino Linotype" w:hAnsi="Palatino Linotype"/>
              <w:b/>
              <w:sz w:val="22"/>
              <w:szCs w:val="22"/>
            </w:rPr>
          </w:pPr>
          <w:r w:rsidRPr="00073569">
            <w:rPr>
              <w:rFonts w:ascii="Palatino Linotype" w:hAnsi="Palatino Linotype"/>
              <w:b/>
              <w:sz w:val="22"/>
              <w:szCs w:val="22"/>
            </w:rPr>
            <w:t>José Guadalupe Luna Hernández</w:t>
          </w:r>
        </w:p>
      </w:tc>
    </w:tr>
  </w:tbl>
  <w:p w14:paraId="2CCF5989" w14:textId="77777777" w:rsidR="00C458BF" w:rsidRDefault="00C458BF" w:rsidP="001A4C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9A9EF" w14:textId="28EAE6C6" w:rsidR="00C458BF" w:rsidRDefault="004447DC" w:rsidP="00626372">
    <w:pPr>
      <w:pStyle w:val="Encabezado"/>
      <w:tabs>
        <w:tab w:val="clear" w:pos="4252"/>
        <w:tab w:val="clear" w:pos="8504"/>
        <w:tab w:val="left" w:pos="3103"/>
      </w:tabs>
    </w:pPr>
    <w:r>
      <w:rPr>
        <w:noProof/>
        <w:lang w:val="es-MX" w:eastAsia="es-MX"/>
      </w:rPr>
      <w:pict w14:anchorId="56A3F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63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458BF">
      <w:tab/>
    </w:r>
    <w:r w:rsidR="00C458BF">
      <w:tab/>
    </w:r>
  </w:p>
  <w:tbl>
    <w:tblPr>
      <w:tblStyle w:val="Tablaconcuadrcula"/>
      <w:tblW w:w="6256" w:type="dxa"/>
      <w:tblInd w:w="25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724"/>
    </w:tblGrid>
    <w:tr w:rsidR="00C458BF" w:rsidRPr="00182113" w14:paraId="37C89A5B" w14:textId="77777777" w:rsidTr="00626372">
      <w:trPr>
        <w:trHeight w:val="138"/>
      </w:trPr>
      <w:tc>
        <w:tcPr>
          <w:tcW w:w="2532" w:type="dxa"/>
          <w:vAlign w:val="center"/>
        </w:tcPr>
        <w:p w14:paraId="7028DC43" w14:textId="77777777" w:rsidR="00C458BF" w:rsidRPr="00182113" w:rsidRDefault="00C458BF" w:rsidP="0062637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724" w:type="dxa"/>
          <w:vAlign w:val="center"/>
        </w:tcPr>
        <w:p w14:paraId="6A96D725" w14:textId="11A66AD5" w:rsidR="00C458BF" w:rsidRPr="00073569" w:rsidRDefault="00C458BF" w:rsidP="00626372">
          <w:pPr>
            <w:pStyle w:val="Encabezado"/>
            <w:rPr>
              <w:rFonts w:ascii="Palatino Linotype" w:hAnsi="Palatino Linotype" w:cs="Arial"/>
              <w:b/>
              <w:bCs/>
              <w:sz w:val="22"/>
              <w:szCs w:val="22"/>
              <w:lang w:eastAsia="es-MX"/>
            </w:rPr>
          </w:pPr>
          <w:r w:rsidRPr="00073569">
            <w:rPr>
              <w:rFonts w:ascii="Palatino Linotype" w:hAnsi="Palatino Linotype" w:cs="Arial"/>
              <w:b/>
              <w:bCs/>
              <w:sz w:val="22"/>
              <w:szCs w:val="22"/>
              <w:lang w:eastAsia="es-MX"/>
            </w:rPr>
            <w:t xml:space="preserve">02083/INFOEM/IP/RR/2020 y acumulados. </w:t>
          </w:r>
        </w:p>
      </w:tc>
    </w:tr>
    <w:tr w:rsidR="00C458BF" w:rsidRPr="00182113" w14:paraId="28650392" w14:textId="77777777" w:rsidTr="00626372">
      <w:trPr>
        <w:trHeight w:val="227"/>
      </w:trPr>
      <w:tc>
        <w:tcPr>
          <w:tcW w:w="2532" w:type="dxa"/>
          <w:vAlign w:val="center"/>
        </w:tcPr>
        <w:p w14:paraId="25D66ED3" w14:textId="77777777" w:rsidR="00C458BF" w:rsidRPr="00182113" w:rsidRDefault="00C458BF" w:rsidP="00626372">
          <w:pPr>
            <w:rPr>
              <w:rFonts w:ascii="Palatino Linotype" w:hAnsi="Palatino Linotype"/>
              <w:b/>
              <w:sz w:val="22"/>
              <w:szCs w:val="22"/>
            </w:rPr>
          </w:pPr>
          <w:r w:rsidRPr="00182113">
            <w:rPr>
              <w:rFonts w:ascii="Palatino Linotype" w:hAnsi="Palatino Linotype"/>
              <w:b/>
              <w:sz w:val="22"/>
              <w:szCs w:val="22"/>
            </w:rPr>
            <w:t>Recurrente:</w:t>
          </w:r>
        </w:p>
      </w:tc>
      <w:tc>
        <w:tcPr>
          <w:tcW w:w="3724" w:type="dxa"/>
          <w:vAlign w:val="center"/>
        </w:tcPr>
        <w:p w14:paraId="2E665F5B" w14:textId="602A9C4B" w:rsidR="00034A5E" w:rsidRPr="002A10EC" w:rsidRDefault="00034A5E" w:rsidP="00034A5E">
          <w:pPr>
            <w:pStyle w:val="Encabezado"/>
            <w:tabs>
              <w:tab w:val="clear" w:pos="4252"/>
            </w:tabs>
            <w:ind w:right="-250"/>
            <w:rPr>
              <w:rFonts w:ascii="Palatino Linotype" w:hAnsi="Palatino Linotype"/>
              <w:b/>
              <w:sz w:val="22"/>
              <w:szCs w:val="22"/>
            </w:rPr>
          </w:pPr>
          <w:r>
            <w:rPr>
              <w:rFonts w:ascii="Palatino Linotype" w:hAnsi="Palatino Linotype"/>
              <w:b/>
              <w:szCs w:val="22"/>
              <w:highlight w:val="black"/>
            </w:rPr>
            <w:t>-------------------</w:t>
          </w:r>
        </w:p>
      </w:tc>
    </w:tr>
    <w:tr w:rsidR="00C458BF" w:rsidRPr="00182113" w14:paraId="5C3F4507" w14:textId="77777777" w:rsidTr="00626372">
      <w:trPr>
        <w:trHeight w:val="232"/>
      </w:trPr>
      <w:tc>
        <w:tcPr>
          <w:tcW w:w="2532" w:type="dxa"/>
          <w:vAlign w:val="center"/>
        </w:tcPr>
        <w:p w14:paraId="4646C5E4" w14:textId="77777777" w:rsidR="00C458BF" w:rsidRPr="00182113" w:rsidRDefault="00C458BF" w:rsidP="00626372">
          <w:pPr>
            <w:rPr>
              <w:rFonts w:ascii="Palatino Linotype" w:hAnsi="Palatino Linotype"/>
              <w:b/>
              <w:sz w:val="22"/>
              <w:szCs w:val="22"/>
            </w:rPr>
          </w:pPr>
          <w:r w:rsidRPr="00182113">
            <w:rPr>
              <w:rFonts w:ascii="Palatino Linotype" w:hAnsi="Palatino Linotype"/>
              <w:b/>
              <w:sz w:val="22"/>
              <w:szCs w:val="22"/>
            </w:rPr>
            <w:t>Sujeto obligado:</w:t>
          </w:r>
        </w:p>
      </w:tc>
      <w:tc>
        <w:tcPr>
          <w:tcW w:w="3724" w:type="dxa"/>
          <w:vAlign w:val="center"/>
        </w:tcPr>
        <w:p w14:paraId="24228B1B" w14:textId="2DFB4B57" w:rsidR="00C458BF" w:rsidRPr="00073569" w:rsidRDefault="00C458BF" w:rsidP="00DF15A1">
          <w:pPr>
            <w:pStyle w:val="Encabezado"/>
            <w:rPr>
              <w:rFonts w:ascii="Palatino Linotype" w:hAnsi="Palatino Linotype"/>
              <w:b/>
              <w:sz w:val="22"/>
              <w:szCs w:val="22"/>
            </w:rPr>
          </w:pPr>
          <w:r w:rsidRPr="00073569">
            <w:rPr>
              <w:rFonts w:ascii="Palatino Linotype" w:hAnsi="Palatino Linotype" w:cs="Arial"/>
              <w:b/>
              <w:sz w:val="22"/>
              <w:szCs w:val="22"/>
              <w:lang w:eastAsia="es-MX"/>
            </w:rPr>
            <w:t>Organismo Descentralizado de Agua Potable Alcantarillado y Saneamiento de Valle de Chalco Solidaridad.</w:t>
          </w:r>
        </w:p>
      </w:tc>
    </w:tr>
    <w:tr w:rsidR="00C458BF" w:rsidRPr="00182113" w14:paraId="7711AD46" w14:textId="77777777" w:rsidTr="00626372">
      <w:trPr>
        <w:trHeight w:val="320"/>
      </w:trPr>
      <w:tc>
        <w:tcPr>
          <w:tcW w:w="2532" w:type="dxa"/>
          <w:vAlign w:val="center"/>
        </w:tcPr>
        <w:p w14:paraId="0247FC8E" w14:textId="77777777" w:rsidR="00C458BF" w:rsidRPr="00182113" w:rsidRDefault="00C458BF" w:rsidP="00626372">
          <w:pPr>
            <w:rPr>
              <w:rFonts w:ascii="Palatino Linotype" w:hAnsi="Palatino Linotype"/>
              <w:b/>
              <w:sz w:val="22"/>
              <w:szCs w:val="22"/>
            </w:rPr>
          </w:pPr>
          <w:r w:rsidRPr="00182113">
            <w:rPr>
              <w:rFonts w:ascii="Palatino Linotype" w:hAnsi="Palatino Linotype"/>
              <w:b/>
              <w:sz w:val="22"/>
              <w:szCs w:val="22"/>
            </w:rPr>
            <w:t>Comisionado ponente:</w:t>
          </w:r>
        </w:p>
      </w:tc>
      <w:tc>
        <w:tcPr>
          <w:tcW w:w="3724" w:type="dxa"/>
          <w:vAlign w:val="center"/>
        </w:tcPr>
        <w:p w14:paraId="1EB0935A" w14:textId="77777777" w:rsidR="00C458BF" w:rsidRPr="00073569" w:rsidRDefault="00C458BF" w:rsidP="00626372">
          <w:pPr>
            <w:pStyle w:val="Encabezado"/>
            <w:rPr>
              <w:rFonts w:ascii="Palatino Linotype" w:hAnsi="Palatino Linotype"/>
              <w:b/>
              <w:sz w:val="22"/>
              <w:szCs w:val="22"/>
            </w:rPr>
          </w:pPr>
          <w:r w:rsidRPr="00073569">
            <w:rPr>
              <w:rFonts w:ascii="Palatino Linotype" w:hAnsi="Palatino Linotype"/>
              <w:b/>
              <w:sz w:val="22"/>
              <w:szCs w:val="22"/>
            </w:rPr>
            <w:t>José Guadalupe Luna Hernández</w:t>
          </w:r>
        </w:p>
      </w:tc>
    </w:tr>
  </w:tbl>
  <w:p w14:paraId="7C315581" w14:textId="77777777" w:rsidR="00C458BF" w:rsidRDefault="00C458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4666"/>
    <w:multiLevelType w:val="hybridMultilevel"/>
    <w:tmpl w:val="EE6E8862"/>
    <w:lvl w:ilvl="0" w:tplc="08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31C4FE7"/>
    <w:multiLevelType w:val="hybridMultilevel"/>
    <w:tmpl w:val="88780B48"/>
    <w:lvl w:ilvl="0" w:tplc="040A0015">
      <w:start w:val="1"/>
      <w:numFmt w:val="upperLetter"/>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412388"/>
    <w:multiLevelType w:val="hybridMultilevel"/>
    <w:tmpl w:val="7898CEC0"/>
    <w:lvl w:ilvl="0" w:tplc="4FB4380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 w15:restartNumberingAfterBreak="0">
    <w:nsid w:val="250F6220"/>
    <w:multiLevelType w:val="hybridMultilevel"/>
    <w:tmpl w:val="6F2EB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266A40"/>
    <w:multiLevelType w:val="hybridMultilevel"/>
    <w:tmpl w:val="D6CC0B2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4317490"/>
    <w:multiLevelType w:val="hybridMultilevel"/>
    <w:tmpl w:val="E8361446"/>
    <w:lvl w:ilvl="0" w:tplc="92BE0B36">
      <w:start w:val="1"/>
      <w:numFmt w:val="decimal"/>
      <w:lvlText w:val="%1."/>
      <w:lvlJc w:val="left"/>
      <w:pPr>
        <w:ind w:left="5464"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427242FC"/>
    <w:multiLevelType w:val="hybridMultilevel"/>
    <w:tmpl w:val="8870BDCC"/>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3" w15:restartNumberingAfterBreak="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4" w15:restartNumberingAfterBreak="0">
    <w:nsid w:val="568859D0"/>
    <w:multiLevelType w:val="hybridMultilevel"/>
    <w:tmpl w:val="51A0E4B4"/>
    <w:lvl w:ilvl="0" w:tplc="80584BA4">
      <w:start w:val="1"/>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A60FB4"/>
    <w:multiLevelType w:val="hybridMultilevel"/>
    <w:tmpl w:val="EC1EE8E6"/>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7" w15:restartNumberingAfterBreak="0">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8"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630876AA"/>
    <w:multiLevelType w:val="hybridMultilevel"/>
    <w:tmpl w:val="1234BE38"/>
    <w:lvl w:ilvl="0" w:tplc="040A0019">
      <w:start w:val="1"/>
      <w:numFmt w:val="lowerLetter"/>
      <w:lvlText w:val="%1."/>
      <w:lvlJc w:val="left"/>
      <w:pPr>
        <w:ind w:left="720" w:hanging="360"/>
      </w:pPr>
      <w:rPr>
        <w:rFonts w:hint="default"/>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62277C1"/>
    <w:multiLevelType w:val="hybridMultilevel"/>
    <w:tmpl w:val="64C69BD4"/>
    <w:lvl w:ilvl="0" w:tplc="A34AD1AE">
      <w:start w:val="1"/>
      <w:numFmt w:val="upperRoman"/>
      <w:lvlText w:val="%1."/>
      <w:lvlJc w:val="righ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5B60FA"/>
    <w:multiLevelType w:val="hybridMultilevel"/>
    <w:tmpl w:val="5FBAD2AC"/>
    <w:lvl w:ilvl="0" w:tplc="040A0015">
      <w:start w:val="1"/>
      <w:numFmt w:val="upp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72A3356E"/>
    <w:multiLevelType w:val="hybridMultilevel"/>
    <w:tmpl w:val="75CCAAF2"/>
    <w:lvl w:ilvl="0" w:tplc="AC06EFA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770136A0"/>
    <w:multiLevelType w:val="hybridMultilevel"/>
    <w:tmpl w:val="08C83F2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0" w15:restartNumberingAfterBreak="0">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6"/>
  </w:num>
  <w:num w:numId="5">
    <w:abstractNumId w:val="26"/>
  </w:num>
  <w:num w:numId="6">
    <w:abstractNumId w:val="28"/>
  </w:num>
  <w:num w:numId="7">
    <w:abstractNumId w:val="30"/>
  </w:num>
  <w:num w:numId="8">
    <w:abstractNumId w:val="20"/>
  </w:num>
  <w:num w:numId="9">
    <w:abstractNumId w:val="5"/>
  </w:num>
  <w:num w:numId="10">
    <w:abstractNumId w:val="24"/>
  </w:num>
  <w:num w:numId="11">
    <w:abstractNumId w:val="15"/>
  </w:num>
  <w:num w:numId="12">
    <w:abstractNumId w:val="13"/>
  </w:num>
  <w:num w:numId="13">
    <w:abstractNumId w:val="1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8"/>
  </w:num>
  <w:num w:numId="17">
    <w:abstractNumId w:val="25"/>
  </w:num>
  <w:num w:numId="18">
    <w:abstractNumId w:val="11"/>
  </w:num>
  <w:num w:numId="19">
    <w:abstractNumId w:val="12"/>
  </w:num>
  <w:num w:numId="20">
    <w:abstractNumId w:val="4"/>
  </w:num>
  <w:num w:numId="21">
    <w:abstractNumId w:val="23"/>
  </w:num>
  <w:num w:numId="22">
    <w:abstractNumId w:val="0"/>
  </w:num>
  <w:num w:numId="23">
    <w:abstractNumId w:val="22"/>
  </w:num>
  <w:num w:numId="24">
    <w:abstractNumId w:val="19"/>
  </w:num>
  <w:num w:numId="25">
    <w:abstractNumId w:val="2"/>
  </w:num>
  <w:num w:numId="26">
    <w:abstractNumId w:val="16"/>
  </w:num>
  <w:num w:numId="27">
    <w:abstractNumId w:val="14"/>
  </w:num>
  <w:num w:numId="28">
    <w:abstractNumId w:val="27"/>
  </w:num>
  <w:num w:numId="29">
    <w:abstractNumId w:val="21"/>
  </w:num>
  <w:num w:numId="30">
    <w:abstractNumId w:val="10"/>
  </w:num>
  <w:num w:numId="3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369"/>
    <w:rsid w:val="00013A13"/>
    <w:rsid w:val="000153EA"/>
    <w:rsid w:val="00027009"/>
    <w:rsid w:val="00030E8B"/>
    <w:rsid w:val="00031242"/>
    <w:rsid w:val="00032F2E"/>
    <w:rsid w:val="000342A6"/>
    <w:rsid w:val="00034482"/>
    <w:rsid w:val="00034A5E"/>
    <w:rsid w:val="000365FB"/>
    <w:rsid w:val="00036903"/>
    <w:rsid w:val="000415A8"/>
    <w:rsid w:val="00042D8D"/>
    <w:rsid w:val="00050A53"/>
    <w:rsid w:val="00050B8A"/>
    <w:rsid w:val="00057777"/>
    <w:rsid w:val="000578DF"/>
    <w:rsid w:val="0006116A"/>
    <w:rsid w:val="00063D00"/>
    <w:rsid w:val="00073569"/>
    <w:rsid w:val="000775DA"/>
    <w:rsid w:val="00094C75"/>
    <w:rsid w:val="00096913"/>
    <w:rsid w:val="00096CF8"/>
    <w:rsid w:val="000A333C"/>
    <w:rsid w:val="000B0798"/>
    <w:rsid w:val="000C3801"/>
    <w:rsid w:val="000D275B"/>
    <w:rsid w:val="000D696D"/>
    <w:rsid w:val="000E015D"/>
    <w:rsid w:val="000E053F"/>
    <w:rsid w:val="000E14D4"/>
    <w:rsid w:val="000E1EF5"/>
    <w:rsid w:val="000E2E37"/>
    <w:rsid w:val="000F0A44"/>
    <w:rsid w:val="00102EAA"/>
    <w:rsid w:val="001052C0"/>
    <w:rsid w:val="00107F83"/>
    <w:rsid w:val="00116626"/>
    <w:rsid w:val="00116813"/>
    <w:rsid w:val="00124C4E"/>
    <w:rsid w:val="00127424"/>
    <w:rsid w:val="00134074"/>
    <w:rsid w:val="00140B3D"/>
    <w:rsid w:val="00152894"/>
    <w:rsid w:val="001558B8"/>
    <w:rsid w:val="00155F00"/>
    <w:rsid w:val="001570F2"/>
    <w:rsid w:val="001649AD"/>
    <w:rsid w:val="00170177"/>
    <w:rsid w:val="00174213"/>
    <w:rsid w:val="001754A5"/>
    <w:rsid w:val="00183FCE"/>
    <w:rsid w:val="00196F45"/>
    <w:rsid w:val="001A3336"/>
    <w:rsid w:val="001A4CD6"/>
    <w:rsid w:val="001B2466"/>
    <w:rsid w:val="001B3D6E"/>
    <w:rsid w:val="001B413D"/>
    <w:rsid w:val="001B7001"/>
    <w:rsid w:val="001C65D7"/>
    <w:rsid w:val="001D1A33"/>
    <w:rsid w:val="001D5D83"/>
    <w:rsid w:val="001D67DC"/>
    <w:rsid w:val="001E4669"/>
    <w:rsid w:val="001F3FE7"/>
    <w:rsid w:val="00213898"/>
    <w:rsid w:val="00214E34"/>
    <w:rsid w:val="00220341"/>
    <w:rsid w:val="00235D16"/>
    <w:rsid w:val="002572AE"/>
    <w:rsid w:val="002612E8"/>
    <w:rsid w:val="00271A96"/>
    <w:rsid w:val="00277C08"/>
    <w:rsid w:val="00277D13"/>
    <w:rsid w:val="00282156"/>
    <w:rsid w:val="00284A07"/>
    <w:rsid w:val="0028587E"/>
    <w:rsid w:val="00297670"/>
    <w:rsid w:val="002A00B1"/>
    <w:rsid w:val="002A10EC"/>
    <w:rsid w:val="002B34B1"/>
    <w:rsid w:val="002B4574"/>
    <w:rsid w:val="002B4E64"/>
    <w:rsid w:val="002C37C0"/>
    <w:rsid w:val="002C37EC"/>
    <w:rsid w:val="002C4F3C"/>
    <w:rsid w:val="002C7FE5"/>
    <w:rsid w:val="002D1192"/>
    <w:rsid w:val="002D278B"/>
    <w:rsid w:val="002E362D"/>
    <w:rsid w:val="002E6484"/>
    <w:rsid w:val="002F4ABF"/>
    <w:rsid w:val="002F5CDE"/>
    <w:rsid w:val="00304E51"/>
    <w:rsid w:val="0030660D"/>
    <w:rsid w:val="003132CD"/>
    <w:rsid w:val="003136E0"/>
    <w:rsid w:val="00313EC3"/>
    <w:rsid w:val="00320852"/>
    <w:rsid w:val="00321228"/>
    <w:rsid w:val="00330268"/>
    <w:rsid w:val="003312A6"/>
    <w:rsid w:val="0033422D"/>
    <w:rsid w:val="00337251"/>
    <w:rsid w:val="00340AD2"/>
    <w:rsid w:val="00341755"/>
    <w:rsid w:val="00342254"/>
    <w:rsid w:val="003438F6"/>
    <w:rsid w:val="00344B27"/>
    <w:rsid w:val="00347D10"/>
    <w:rsid w:val="00350B5D"/>
    <w:rsid w:val="00352BB2"/>
    <w:rsid w:val="0035317E"/>
    <w:rsid w:val="00360495"/>
    <w:rsid w:val="00362AB1"/>
    <w:rsid w:val="003632AD"/>
    <w:rsid w:val="00364BB0"/>
    <w:rsid w:val="0037251D"/>
    <w:rsid w:val="00375D11"/>
    <w:rsid w:val="003778F9"/>
    <w:rsid w:val="003824FA"/>
    <w:rsid w:val="00383121"/>
    <w:rsid w:val="00390C2D"/>
    <w:rsid w:val="003968B6"/>
    <w:rsid w:val="003A232D"/>
    <w:rsid w:val="003A32FF"/>
    <w:rsid w:val="003A6589"/>
    <w:rsid w:val="003B2A0B"/>
    <w:rsid w:val="003B5405"/>
    <w:rsid w:val="003B5933"/>
    <w:rsid w:val="003B6664"/>
    <w:rsid w:val="003B7AAB"/>
    <w:rsid w:val="003C4FB5"/>
    <w:rsid w:val="003C71AF"/>
    <w:rsid w:val="003D0081"/>
    <w:rsid w:val="003D454E"/>
    <w:rsid w:val="003D50AD"/>
    <w:rsid w:val="003D6A00"/>
    <w:rsid w:val="003D6EA6"/>
    <w:rsid w:val="003E56C5"/>
    <w:rsid w:val="003F02C3"/>
    <w:rsid w:val="003F14E5"/>
    <w:rsid w:val="003F609D"/>
    <w:rsid w:val="003F61D7"/>
    <w:rsid w:val="004054F1"/>
    <w:rsid w:val="00407060"/>
    <w:rsid w:val="00414324"/>
    <w:rsid w:val="00423161"/>
    <w:rsid w:val="00423CD7"/>
    <w:rsid w:val="00431D34"/>
    <w:rsid w:val="00433076"/>
    <w:rsid w:val="00440CC6"/>
    <w:rsid w:val="004447DC"/>
    <w:rsid w:val="00451617"/>
    <w:rsid w:val="00453C45"/>
    <w:rsid w:val="004612B9"/>
    <w:rsid w:val="004618F0"/>
    <w:rsid w:val="0046480F"/>
    <w:rsid w:val="00464FF4"/>
    <w:rsid w:val="00480476"/>
    <w:rsid w:val="00484252"/>
    <w:rsid w:val="004B0025"/>
    <w:rsid w:val="004C0ACD"/>
    <w:rsid w:val="004C37B1"/>
    <w:rsid w:val="004C4ECE"/>
    <w:rsid w:val="004C5004"/>
    <w:rsid w:val="004C7AFF"/>
    <w:rsid w:val="004D199B"/>
    <w:rsid w:val="004D6208"/>
    <w:rsid w:val="004E0B7C"/>
    <w:rsid w:val="004E6F73"/>
    <w:rsid w:val="004F27AC"/>
    <w:rsid w:val="004F35F2"/>
    <w:rsid w:val="00506433"/>
    <w:rsid w:val="005129F6"/>
    <w:rsid w:val="005143E6"/>
    <w:rsid w:val="00521689"/>
    <w:rsid w:val="005230B1"/>
    <w:rsid w:val="005260B7"/>
    <w:rsid w:val="00526D7E"/>
    <w:rsid w:val="00531380"/>
    <w:rsid w:val="00537EB4"/>
    <w:rsid w:val="0054193B"/>
    <w:rsid w:val="005507DA"/>
    <w:rsid w:val="00556554"/>
    <w:rsid w:val="00557FCA"/>
    <w:rsid w:val="00565AC7"/>
    <w:rsid w:val="0057083E"/>
    <w:rsid w:val="00570E89"/>
    <w:rsid w:val="00571AD4"/>
    <w:rsid w:val="00573654"/>
    <w:rsid w:val="00584752"/>
    <w:rsid w:val="005912AA"/>
    <w:rsid w:val="00591F77"/>
    <w:rsid w:val="005A1F06"/>
    <w:rsid w:val="005A480C"/>
    <w:rsid w:val="005A4CDF"/>
    <w:rsid w:val="005A6276"/>
    <w:rsid w:val="005B144F"/>
    <w:rsid w:val="005B36DA"/>
    <w:rsid w:val="005B4EAC"/>
    <w:rsid w:val="005C625A"/>
    <w:rsid w:val="005D3E69"/>
    <w:rsid w:val="005E0AF0"/>
    <w:rsid w:val="005E281F"/>
    <w:rsid w:val="005F66AD"/>
    <w:rsid w:val="00601D53"/>
    <w:rsid w:val="006041B2"/>
    <w:rsid w:val="006057F0"/>
    <w:rsid w:val="0060674E"/>
    <w:rsid w:val="00614478"/>
    <w:rsid w:val="00621484"/>
    <w:rsid w:val="006255DB"/>
    <w:rsid w:val="00626372"/>
    <w:rsid w:val="00637907"/>
    <w:rsid w:val="00642B78"/>
    <w:rsid w:val="00644D79"/>
    <w:rsid w:val="006450A5"/>
    <w:rsid w:val="00651519"/>
    <w:rsid w:val="00657122"/>
    <w:rsid w:val="0065791F"/>
    <w:rsid w:val="00660563"/>
    <w:rsid w:val="00664309"/>
    <w:rsid w:val="0066430C"/>
    <w:rsid w:val="00664711"/>
    <w:rsid w:val="00670B10"/>
    <w:rsid w:val="006728A5"/>
    <w:rsid w:val="006730E3"/>
    <w:rsid w:val="00676A69"/>
    <w:rsid w:val="00682861"/>
    <w:rsid w:val="006844BF"/>
    <w:rsid w:val="00694D7C"/>
    <w:rsid w:val="0069522F"/>
    <w:rsid w:val="00695A9A"/>
    <w:rsid w:val="006A736C"/>
    <w:rsid w:val="006B0115"/>
    <w:rsid w:val="006B34B3"/>
    <w:rsid w:val="006C18B1"/>
    <w:rsid w:val="006C4F60"/>
    <w:rsid w:val="006D1038"/>
    <w:rsid w:val="006D4306"/>
    <w:rsid w:val="006E401A"/>
    <w:rsid w:val="006E5427"/>
    <w:rsid w:val="0070173D"/>
    <w:rsid w:val="0070584B"/>
    <w:rsid w:val="00725184"/>
    <w:rsid w:val="00727F54"/>
    <w:rsid w:val="007372B5"/>
    <w:rsid w:val="00745ED5"/>
    <w:rsid w:val="007514F8"/>
    <w:rsid w:val="007557A7"/>
    <w:rsid w:val="0076038C"/>
    <w:rsid w:val="0076759F"/>
    <w:rsid w:val="0077096F"/>
    <w:rsid w:val="00770E83"/>
    <w:rsid w:val="007744EC"/>
    <w:rsid w:val="00780382"/>
    <w:rsid w:val="0078052B"/>
    <w:rsid w:val="00782400"/>
    <w:rsid w:val="00784BD9"/>
    <w:rsid w:val="0079178C"/>
    <w:rsid w:val="007947EB"/>
    <w:rsid w:val="00795AA6"/>
    <w:rsid w:val="007A397F"/>
    <w:rsid w:val="007A7BA0"/>
    <w:rsid w:val="007C6A9C"/>
    <w:rsid w:val="007D3C23"/>
    <w:rsid w:val="007E3A20"/>
    <w:rsid w:val="007F04D0"/>
    <w:rsid w:val="007F07AA"/>
    <w:rsid w:val="007F1095"/>
    <w:rsid w:val="008000CC"/>
    <w:rsid w:val="0080717D"/>
    <w:rsid w:val="00810274"/>
    <w:rsid w:val="00837955"/>
    <w:rsid w:val="00854EE8"/>
    <w:rsid w:val="00855BBD"/>
    <w:rsid w:val="00894D37"/>
    <w:rsid w:val="008B55C9"/>
    <w:rsid w:val="008C0190"/>
    <w:rsid w:val="008C15B3"/>
    <w:rsid w:val="008C185F"/>
    <w:rsid w:val="008C35D2"/>
    <w:rsid w:val="008C791C"/>
    <w:rsid w:val="008D11FB"/>
    <w:rsid w:val="008D3713"/>
    <w:rsid w:val="008D53C3"/>
    <w:rsid w:val="008E3975"/>
    <w:rsid w:val="008E5D89"/>
    <w:rsid w:val="009029FD"/>
    <w:rsid w:val="00904ED7"/>
    <w:rsid w:val="00920129"/>
    <w:rsid w:val="00921428"/>
    <w:rsid w:val="0093070D"/>
    <w:rsid w:val="00933EF8"/>
    <w:rsid w:val="0093578E"/>
    <w:rsid w:val="009420CD"/>
    <w:rsid w:val="00952C5E"/>
    <w:rsid w:val="009534EB"/>
    <w:rsid w:val="00954224"/>
    <w:rsid w:val="009554B3"/>
    <w:rsid w:val="009649E4"/>
    <w:rsid w:val="00966FDA"/>
    <w:rsid w:val="00996FDE"/>
    <w:rsid w:val="009C08C8"/>
    <w:rsid w:val="009C36E7"/>
    <w:rsid w:val="009D2081"/>
    <w:rsid w:val="009D751A"/>
    <w:rsid w:val="009E1EE6"/>
    <w:rsid w:val="00A0075F"/>
    <w:rsid w:val="00A12BB4"/>
    <w:rsid w:val="00A22B98"/>
    <w:rsid w:val="00A279A3"/>
    <w:rsid w:val="00A35F34"/>
    <w:rsid w:val="00A400EF"/>
    <w:rsid w:val="00A40DC7"/>
    <w:rsid w:val="00A42530"/>
    <w:rsid w:val="00A50C56"/>
    <w:rsid w:val="00A54D7F"/>
    <w:rsid w:val="00A55BA0"/>
    <w:rsid w:val="00A91238"/>
    <w:rsid w:val="00A924CA"/>
    <w:rsid w:val="00AA6279"/>
    <w:rsid w:val="00AA7E43"/>
    <w:rsid w:val="00AB1129"/>
    <w:rsid w:val="00AB7CB4"/>
    <w:rsid w:val="00AC41C5"/>
    <w:rsid w:val="00AC459D"/>
    <w:rsid w:val="00AC4B8B"/>
    <w:rsid w:val="00AC5F1B"/>
    <w:rsid w:val="00AC7839"/>
    <w:rsid w:val="00AD2B94"/>
    <w:rsid w:val="00AD5687"/>
    <w:rsid w:val="00AD7FCA"/>
    <w:rsid w:val="00AE0E81"/>
    <w:rsid w:val="00AE6B1F"/>
    <w:rsid w:val="00AE7E7D"/>
    <w:rsid w:val="00AF1582"/>
    <w:rsid w:val="00AF625F"/>
    <w:rsid w:val="00B02118"/>
    <w:rsid w:val="00B05E35"/>
    <w:rsid w:val="00B05E5E"/>
    <w:rsid w:val="00B10CAF"/>
    <w:rsid w:val="00B12265"/>
    <w:rsid w:val="00B12AE4"/>
    <w:rsid w:val="00B154D3"/>
    <w:rsid w:val="00B16E02"/>
    <w:rsid w:val="00B3038C"/>
    <w:rsid w:val="00B327DF"/>
    <w:rsid w:val="00B35EBF"/>
    <w:rsid w:val="00B36555"/>
    <w:rsid w:val="00B448B8"/>
    <w:rsid w:val="00B549FD"/>
    <w:rsid w:val="00B56971"/>
    <w:rsid w:val="00B61B10"/>
    <w:rsid w:val="00B74FFD"/>
    <w:rsid w:val="00B819AE"/>
    <w:rsid w:val="00B82AF6"/>
    <w:rsid w:val="00B87585"/>
    <w:rsid w:val="00B9083A"/>
    <w:rsid w:val="00B94175"/>
    <w:rsid w:val="00B96B07"/>
    <w:rsid w:val="00B97052"/>
    <w:rsid w:val="00BA15D4"/>
    <w:rsid w:val="00BA5158"/>
    <w:rsid w:val="00BB02DE"/>
    <w:rsid w:val="00BB31FC"/>
    <w:rsid w:val="00BC2BB0"/>
    <w:rsid w:val="00BC54E8"/>
    <w:rsid w:val="00BD13AF"/>
    <w:rsid w:val="00BD6F10"/>
    <w:rsid w:val="00BE4D69"/>
    <w:rsid w:val="00BE68C3"/>
    <w:rsid w:val="00BF7CFC"/>
    <w:rsid w:val="00BF7E3A"/>
    <w:rsid w:val="00C04C51"/>
    <w:rsid w:val="00C04CD2"/>
    <w:rsid w:val="00C13FA3"/>
    <w:rsid w:val="00C15D63"/>
    <w:rsid w:val="00C23C95"/>
    <w:rsid w:val="00C24BAA"/>
    <w:rsid w:val="00C272E0"/>
    <w:rsid w:val="00C3012D"/>
    <w:rsid w:val="00C37052"/>
    <w:rsid w:val="00C45305"/>
    <w:rsid w:val="00C458BF"/>
    <w:rsid w:val="00C567E1"/>
    <w:rsid w:val="00C64C18"/>
    <w:rsid w:val="00C75A85"/>
    <w:rsid w:val="00C77CDE"/>
    <w:rsid w:val="00C86A73"/>
    <w:rsid w:val="00C92950"/>
    <w:rsid w:val="00CA19C4"/>
    <w:rsid w:val="00CA544A"/>
    <w:rsid w:val="00CB0DC4"/>
    <w:rsid w:val="00CB5AB0"/>
    <w:rsid w:val="00CC54B0"/>
    <w:rsid w:val="00CD0893"/>
    <w:rsid w:val="00CD6226"/>
    <w:rsid w:val="00CE0A58"/>
    <w:rsid w:val="00CE3BFC"/>
    <w:rsid w:val="00CF2268"/>
    <w:rsid w:val="00D004ED"/>
    <w:rsid w:val="00D056CA"/>
    <w:rsid w:val="00D226FB"/>
    <w:rsid w:val="00D22701"/>
    <w:rsid w:val="00D26A5E"/>
    <w:rsid w:val="00D32C76"/>
    <w:rsid w:val="00D369A5"/>
    <w:rsid w:val="00D5202C"/>
    <w:rsid w:val="00D53C1F"/>
    <w:rsid w:val="00D61911"/>
    <w:rsid w:val="00D67925"/>
    <w:rsid w:val="00D755DC"/>
    <w:rsid w:val="00D76746"/>
    <w:rsid w:val="00D92653"/>
    <w:rsid w:val="00D93E60"/>
    <w:rsid w:val="00D97046"/>
    <w:rsid w:val="00DB7A2C"/>
    <w:rsid w:val="00DC272F"/>
    <w:rsid w:val="00DD15C3"/>
    <w:rsid w:val="00DE32F8"/>
    <w:rsid w:val="00DE4FDA"/>
    <w:rsid w:val="00DF15A1"/>
    <w:rsid w:val="00DF7495"/>
    <w:rsid w:val="00DF7C29"/>
    <w:rsid w:val="00E054BC"/>
    <w:rsid w:val="00E10B84"/>
    <w:rsid w:val="00E132D6"/>
    <w:rsid w:val="00E156FF"/>
    <w:rsid w:val="00E15EEB"/>
    <w:rsid w:val="00E37C59"/>
    <w:rsid w:val="00E507DF"/>
    <w:rsid w:val="00E50C1A"/>
    <w:rsid w:val="00E55DA2"/>
    <w:rsid w:val="00E63CC5"/>
    <w:rsid w:val="00E67006"/>
    <w:rsid w:val="00E75C54"/>
    <w:rsid w:val="00E76F13"/>
    <w:rsid w:val="00E80F95"/>
    <w:rsid w:val="00E907AC"/>
    <w:rsid w:val="00E91415"/>
    <w:rsid w:val="00EA0917"/>
    <w:rsid w:val="00EA6AD4"/>
    <w:rsid w:val="00EB7FA4"/>
    <w:rsid w:val="00EC1084"/>
    <w:rsid w:val="00EC140B"/>
    <w:rsid w:val="00EC2375"/>
    <w:rsid w:val="00EC74E4"/>
    <w:rsid w:val="00ED1D6D"/>
    <w:rsid w:val="00ED56BC"/>
    <w:rsid w:val="00EE1F37"/>
    <w:rsid w:val="00EE7125"/>
    <w:rsid w:val="00EF12E0"/>
    <w:rsid w:val="00EF23BC"/>
    <w:rsid w:val="00EF3351"/>
    <w:rsid w:val="00EF6C1C"/>
    <w:rsid w:val="00F03A8E"/>
    <w:rsid w:val="00F06C8F"/>
    <w:rsid w:val="00F1006A"/>
    <w:rsid w:val="00F16490"/>
    <w:rsid w:val="00F20397"/>
    <w:rsid w:val="00F21D21"/>
    <w:rsid w:val="00F26C97"/>
    <w:rsid w:val="00F325BD"/>
    <w:rsid w:val="00F37D52"/>
    <w:rsid w:val="00F40862"/>
    <w:rsid w:val="00F40A44"/>
    <w:rsid w:val="00F44F53"/>
    <w:rsid w:val="00F53381"/>
    <w:rsid w:val="00F54362"/>
    <w:rsid w:val="00F5705E"/>
    <w:rsid w:val="00F60843"/>
    <w:rsid w:val="00F6593F"/>
    <w:rsid w:val="00F74474"/>
    <w:rsid w:val="00F81EC7"/>
    <w:rsid w:val="00F84A98"/>
    <w:rsid w:val="00F878A8"/>
    <w:rsid w:val="00F87DF4"/>
    <w:rsid w:val="00F927A1"/>
    <w:rsid w:val="00F9687E"/>
    <w:rsid w:val="00F97E34"/>
    <w:rsid w:val="00FA0EEA"/>
    <w:rsid w:val="00FB70AB"/>
    <w:rsid w:val="00FB7901"/>
    <w:rsid w:val="00FC2245"/>
    <w:rsid w:val="00FD4193"/>
    <w:rsid w:val="00FE5913"/>
    <w:rsid w:val="00FE597D"/>
    <w:rsid w:val="00FE6536"/>
    <w:rsid w:val="00FE7E78"/>
    <w:rsid w:val="00FF0515"/>
    <w:rsid w:val="00FF1CFB"/>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20397E"/>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9FD"/>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55BA0"/>
    <w:pPr>
      <w:tabs>
        <w:tab w:val="right" w:leader="dot" w:pos="8779"/>
      </w:tabs>
      <w:spacing w:after="100"/>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1C65D7"/>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1C65D7"/>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0C380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C1C"/>
    <w:pPr>
      <w:spacing w:after="120" w:line="480" w:lineRule="auto"/>
    </w:pPr>
    <w:rPr>
      <w:rFonts w:asciiTheme="minorHAnsi" w:eastAsiaTheme="minorEastAsia" w:hAnsiTheme="minorHAnsi" w:cstheme="minorBidi"/>
      <w:lang w:val="es-ES_tradnl" w:eastAsia="es-ES"/>
    </w:rPr>
  </w:style>
  <w:style w:type="character" w:customStyle="1" w:styleId="Textoindependiente2Car">
    <w:name w:val="Texto independiente 2 Car"/>
    <w:basedOn w:val="Fuentedeprrafopredeter"/>
    <w:link w:val="Textoindependiente2"/>
    <w:uiPriority w:val="99"/>
    <w:semiHidden/>
    <w:rsid w:val="00EF6C1C"/>
    <w:rPr>
      <w:rFonts w:eastAsiaTheme="minorEastAsia"/>
      <w:sz w:val="24"/>
      <w:szCs w:val="24"/>
      <w:lang w:val="es-ES_tradnl" w:eastAsia="es-ES"/>
    </w:rPr>
  </w:style>
  <w:style w:type="table" w:customStyle="1" w:styleId="Tablaconcuadrcula21">
    <w:name w:val="Tabla con cuadrícula21"/>
    <w:basedOn w:val="Tablanormal"/>
    <w:next w:val="Tablaconcuadrcula"/>
    <w:uiPriority w:val="39"/>
    <w:rsid w:val="0003690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1">
    <w:name w:val="Estilo importado 1"/>
    <w:rsid w:val="00E156FF"/>
    <w:pPr>
      <w:numPr>
        <w:numId w:val="20"/>
      </w:numPr>
    </w:pPr>
  </w:style>
  <w:style w:type="character" w:customStyle="1" w:styleId="Mencinsinresolver1">
    <w:name w:val="Mención sin resolver1"/>
    <w:basedOn w:val="Fuentedeprrafopredeter"/>
    <w:uiPriority w:val="99"/>
    <w:semiHidden/>
    <w:unhideWhenUsed/>
    <w:rsid w:val="00C23C95"/>
    <w:rPr>
      <w:color w:val="605E5C"/>
      <w:shd w:val="clear" w:color="auto" w:fill="E1DFDD"/>
    </w:rPr>
  </w:style>
  <w:style w:type="character" w:customStyle="1" w:styleId="apple-converted-space">
    <w:name w:val="apple-converted-space"/>
    <w:basedOn w:val="Fuentedeprrafopredeter"/>
    <w:rsid w:val="00C45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1375">
      <w:bodyDiv w:val="1"/>
      <w:marLeft w:val="0"/>
      <w:marRight w:val="0"/>
      <w:marTop w:val="0"/>
      <w:marBottom w:val="0"/>
      <w:divBdr>
        <w:top w:val="none" w:sz="0" w:space="0" w:color="auto"/>
        <w:left w:val="none" w:sz="0" w:space="0" w:color="auto"/>
        <w:bottom w:val="none" w:sz="0" w:space="0" w:color="auto"/>
        <w:right w:val="none" w:sz="0" w:space="0" w:color="auto"/>
      </w:divBdr>
    </w:div>
    <w:div w:id="125664653">
      <w:bodyDiv w:val="1"/>
      <w:marLeft w:val="0"/>
      <w:marRight w:val="0"/>
      <w:marTop w:val="0"/>
      <w:marBottom w:val="0"/>
      <w:divBdr>
        <w:top w:val="none" w:sz="0" w:space="0" w:color="auto"/>
        <w:left w:val="none" w:sz="0" w:space="0" w:color="auto"/>
        <w:bottom w:val="none" w:sz="0" w:space="0" w:color="auto"/>
        <w:right w:val="none" w:sz="0" w:space="0" w:color="auto"/>
      </w:divBdr>
    </w:div>
    <w:div w:id="301421251">
      <w:bodyDiv w:val="1"/>
      <w:marLeft w:val="0"/>
      <w:marRight w:val="0"/>
      <w:marTop w:val="0"/>
      <w:marBottom w:val="0"/>
      <w:divBdr>
        <w:top w:val="none" w:sz="0" w:space="0" w:color="auto"/>
        <w:left w:val="none" w:sz="0" w:space="0" w:color="auto"/>
        <w:bottom w:val="none" w:sz="0" w:space="0" w:color="auto"/>
        <w:right w:val="none" w:sz="0" w:space="0" w:color="auto"/>
      </w:divBdr>
    </w:div>
    <w:div w:id="481702795">
      <w:bodyDiv w:val="1"/>
      <w:marLeft w:val="0"/>
      <w:marRight w:val="0"/>
      <w:marTop w:val="0"/>
      <w:marBottom w:val="0"/>
      <w:divBdr>
        <w:top w:val="none" w:sz="0" w:space="0" w:color="auto"/>
        <w:left w:val="none" w:sz="0" w:space="0" w:color="auto"/>
        <w:bottom w:val="none" w:sz="0" w:space="0" w:color="auto"/>
        <w:right w:val="none" w:sz="0" w:space="0" w:color="auto"/>
      </w:divBdr>
    </w:div>
    <w:div w:id="515119150">
      <w:bodyDiv w:val="1"/>
      <w:marLeft w:val="0"/>
      <w:marRight w:val="0"/>
      <w:marTop w:val="0"/>
      <w:marBottom w:val="0"/>
      <w:divBdr>
        <w:top w:val="none" w:sz="0" w:space="0" w:color="auto"/>
        <w:left w:val="none" w:sz="0" w:space="0" w:color="auto"/>
        <w:bottom w:val="none" w:sz="0" w:space="0" w:color="auto"/>
        <w:right w:val="none" w:sz="0" w:space="0" w:color="auto"/>
      </w:divBdr>
    </w:div>
    <w:div w:id="735277704">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20549419">
      <w:bodyDiv w:val="1"/>
      <w:marLeft w:val="0"/>
      <w:marRight w:val="0"/>
      <w:marTop w:val="0"/>
      <w:marBottom w:val="0"/>
      <w:divBdr>
        <w:top w:val="none" w:sz="0" w:space="0" w:color="auto"/>
        <w:left w:val="none" w:sz="0" w:space="0" w:color="auto"/>
        <w:bottom w:val="none" w:sz="0" w:space="0" w:color="auto"/>
        <w:right w:val="none" w:sz="0" w:space="0" w:color="auto"/>
      </w:divBdr>
    </w:div>
    <w:div w:id="1041248362">
      <w:bodyDiv w:val="1"/>
      <w:marLeft w:val="0"/>
      <w:marRight w:val="0"/>
      <w:marTop w:val="0"/>
      <w:marBottom w:val="0"/>
      <w:divBdr>
        <w:top w:val="none" w:sz="0" w:space="0" w:color="auto"/>
        <w:left w:val="none" w:sz="0" w:space="0" w:color="auto"/>
        <w:bottom w:val="none" w:sz="0" w:space="0" w:color="auto"/>
        <w:right w:val="none" w:sz="0" w:space="0" w:color="auto"/>
      </w:divBdr>
    </w:div>
    <w:div w:id="1067146762">
      <w:bodyDiv w:val="1"/>
      <w:marLeft w:val="0"/>
      <w:marRight w:val="0"/>
      <w:marTop w:val="0"/>
      <w:marBottom w:val="0"/>
      <w:divBdr>
        <w:top w:val="none" w:sz="0" w:space="0" w:color="auto"/>
        <w:left w:val="none" w:sz="0" w:space="0" w:color="auto"/>
        <w:bottom w:val="none" w:sz="0" w:space="0" w:color="auto"/>
        <w:right w:val="none" w:sz="0" w:space="0" w:color="auto"/>
      </w:divBdr>
    </w:div>
    <w:div w:id="1126191785">
      <w:bodyDiv w:val="1"/>
      <w:marLeft w:val="0"/>
      <w:marRight w:val="0"/>
      <w:marTop w:val="0"/>
      <w:marBottom w:val="0"/>
      <w:divBdr>
        <w:top w:val="none" w:sz="0" w:space="0" w:color="auto"/>
        <w:left w:val="none" w:sz="0" w:space="0" w:color="auto"/>
        <w:bottom w:val="none" w:sz="0" w:space="0" w:color="auto"/>
        <w:right w:val="none" w:sz="0" w:space="0" w:color="auto"/>
      </w:divBdr>
    </w:div>
    <w:div w:id="1145440076">
      <w:bodyDiv w:val="1"/>
      <w:marLeft w:val="0"/>
      <w:marRight w:val="0"/>
      <w:marTop w:val="0"/>
      <w:marBottom w:val="0"/>
      <w:divBdr>
        <w:top w:val="none" w:sz="0" w:space="0" w:color="auto"/>
        <w:left w:val="none" w:sz="0" w:space="0" w:color="auto"/>
        <w:bottom w:val="none" w:sz="0" w:space="0" w:color="auto"/>
        <w:right w:val="none" w:sz="0" w:space="0" w:color="auto"/>
      </w:divBdr>
    </w:div>
    <w:div w:id="1266116666">
      <w:bodyDiv w:val="1"/>
      <w:marLeft w:val="0"/>
      <w:marRight w:val="0"/>
      <w:marTop w:val="0"/>
      <w:marBottom w:val="0"/>
      <w:divBdr>
        <w:top w:val="none" w:sz="0" w:space="0" w:color="auto"/>
        <w:left w:val="none" w:sz="0" w:space="0" w:color="auto"/>
        <w:bottom w:val="none" w:sz="0" w:space="0" w:color="auto"/>
        <w:right w:val="none" w:sz="0" w:space="0" w:color="auto"/>
      </w:divBdr>
    </w:div>
    <w:div w:id="1277904121">
      <w:bodyDiv w:val="1"/>
      <w:marLeft w:val="0"/>
      <w:marRight w:val="0"/>
      <w:marTop w:val="0"/>
      <w:marBottom w:val="0"/>
      <w:divBdr>
        <w:top w:val="none" w:sz="0" w:space="0" w:color="auto"/>
        <w:left w:val="none" w:sz="0" w:space="0" w:color="auto"/>
        <w:bottom w:val="none" w:sz="0" w:space="0" w:color="auto"/>
        <w:right w:val="none" w:sz="0" w:space="0" w:color="auto"/>
      </w:divBdr>
    </w:div>
    <w:div w:id="1329093072">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551334511">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07949554">
      <w:bodyDiv w:val="1"/>
      <w:marLeft w:val="0"/>
      <w:marRight w:val="0"/>
      <w:marTop w:val="0"/>
      <w:marBottom w:val="0"/>
      <w:divBdr>
        <w:top w:val="none" w:sz="0" w:space="0" w:color="auto"/>
        <w:left w:val="none" w:sz="0" w:space="0" w:color="auto"/>
        <w:bottom w:val="none" w:sz="0" w:space="0" w:color="auto"/>
        <w:right w:val="none" w:sz="0" w:space="0" w:color="auto"/>
      </w:divBdr>
    </w:div>
    <w:div w:id="1848206148">
      <w:bodyDiv w:val="1"/>
      <w:marLeft w:val="0"/>
      <w:marRight w:val="0"/>
      <w:marTop w:val="0"/>
      <w:marBottom w:val="0"/>
      <w:divBdr>
        <w:top w:val="none" w:sz="0" w:space="0" w:color="auto"/>
        <w:left w:val="none" w:sz="0" w:space="0" w:color="auto"/>
        <w:bottom w:val="none" w:sz="0" w:space="0" w:color="auto"/>
        <w:right w:val="none" w:sz="0" w:space="0" w:color="auto"/>
      </w:divBdr>
    </w:div>
    <w:div w:id="1863200998">
      <w:bodyDiv w:val="1"/>
      <w:marLeft w:val="0"/>
      <w:marRight w:val="0"/>
      <w:marTop w:val="0"/>
      <w:marBottom w:val="0"/>
      <w:divBdr>
        <w:top w:val="none" w:sz="0" w:space="0" w:color="auto"/>
        <w:left w:val="none" w:sz="0" w:space="0" w:color="auto"/>
        <w:bottom w:val="none" w:sz="0" w:space="0" w:color="auto"/>
        <w:right w:val="none" w:sz="0" w:space="0" w:color="auto"/>
      </w:divBdr>
    </w:div>
    <w:div w:id="1994606393">
      <w:bodyDiv w:val="1"/>
      <w:marLeft w:val="0"/>
      <w:marRight w:val="0"/>
      <w:marTop w:val="0"/>
      <w:marBottom w:val="0"/>
      <w:divBdr>
        <w:top w:val="none" w:sz="0" w:space="0" w:color="auto"/>
        <w:left w:val="none" w:sz="0" w:space="0" w:color="auto"/>
        <w:bottom w:val="none" w:sz="0" w:space="0" w:color="auto"/>
        <w:right w:val="none" w:sz="0" w:space="0" w:color="auto"/>
      </w:divBdr>
    </w:div>
    <w:div w:id="2036493493">
      <w:bodyDiv w:val="1"/>
      <w:marLeft w:val="0"/>
      <w:marRight w:val="0"/>
      <w:marTop w:val="0"/>
      <w:marBottom w:val="0"/>
      <w:divBdr>
        <w:top w:val="none" w:sz="0" w:space="0" w:color="auto"/>
        <w:left w:val="none" w:sz="0" w:space="0" w:color="auto"/>
        <w:bottom w:val="none" w:sz="0" w:space="0" w:color="auto"/>
        <w:right w:val="none" w:sz="0" w:space="0" w:color="auto"/>
      </w:divBdr>
    </w:div>
    <w:div w:id="2056271736">
      <w:bodyDiv w:val="1"/>
      <w:marLeft w:val="0"/>
      <w:marRight w:val="0"/>
      <w:marTop w:val="0"/>
      <w:marBottom w:val="0"/>
      <w:divBdr>
        <w:top w:val="none" w:sz="0" w:space="0" w:color="auto"/>
        <w:left w:val="none" w:sz="0" w:space="0" w:color="auto"/>
        <w:bottom w:val="none" w:sz="0" w:space="0" w:color="auto"/>
        <w:right w:val="none" w:sz="0" w:space="0" w:color="auto"/>
      </w:divBdr>
    </w:div>
    <w:div w:id="2080712017">
      <w:bodyDiv w:val="1"/>
      <w:marLeft w:val="0"/>
      <w:marRight w:val="0"/>
      <w:marTop w:val="0"/>
      <w:marBottom w:val="0"/>
      <w:divBdr>
        <w:top w:val="none" w:sz="0" w:space="0" w:color="auto"/>
        <w:left w:val="none" w:sz="0" w:space="0" w:color="auto"/>
        <w:bottom w:val="none" w:sz="0" w:space="0" w:color="auto"/>
        <w:right w:val="none" w:sz="0" w:space="0" w:color="auto"/>
      </w:divBdr>
    </w:div>
    <w:div w:id="2094012199">
      <w:bodyDiv w:val="1"/>
      <w:marLeft w:val="0"/>
      <w:marRight w:val="0"/>
      <w:marTop w:val="0"/>
      <w:marBottom w:val="0"/>
      <w:divBdr>
        <w:top w:val="none" w:sz="0" w:space="0" w:color="auto"/>
        <w:left w:val="none" w:sz="0" w:space="0" w:color="auto"/>
        <w:bottom w:val="none" w:sz="0" w:space="0" w:color="auto"/>
        <w:right w:val="none" w:sz="0" w:space="0" w:color="auto"/>
      </w:divBdr>
    </w:div>
    <w:div w:id="211000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FEM.GOB.MX"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OSFEM.GOB.MX"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FEM.GOB.MX"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WWW.OSFEM.GOB.MX"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FEM.GOB.M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2FF83-FA0D-42A3-8B8E-6512FD3EE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6924</Words>
  <Characters>38087</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Vero</cp:lastModifiedBy>
  <cp:revision>8</cp:revision>
  <cp:lastPrinted>2019-05-08T18:24:00Z</cp:lastPrinted>
  <dcterms:created xsi:type="dcterms:W3CDTF">2020-09-11T01:31:00Z</dcterms:created>
  <dcterms:modified xsi:type="dcterms:W3CDTF">2020-10-29T05:09:00Z</dcterms:modified>
</cp:coreProperties>
</file>