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7257AA6" w:rsidR="00457BB8" w:rsidRPr="005E0325" w:rsidRDefault="00457BB8" w:rsidP="00B04C2A">
      <w:pPr>
        <w:spacing w:before="100" w:beforeAutospacing="1" w:after="100" w:afterAutospacing="1" w:line="360" w:lineRule="auto"/>
        <w:contextualSpacing/>
        <w:jc w:val="both"/>
        <w:rPr>
          <w:rFonts w:ascii="Palatino Linotype" w:hAnsi="Palatino Linotype"/>
        </w:rPr>
      </w:pPr>
      <w:r w:rsidRPr="005E0325">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C35EDC" w:rsidRPr="005E0325">
        <w:rPr>
          <w:rFonts w:ascii="Palatino Linotype" w:hAnsi="Palatino Linotype"/>
        </w:rPr>
        <w:t xml:space="preserve"> veinte de enero</w:t>
      </w:r>
      <w:r w:rsidR="00F621F3" w:rsidRPr="005E0325">
        <w:rPr>
          <w:rFonts w:ascii="Palatino Linotype" w:hAnsi="Palatino Linotype"/>
        </w:rPr>
        <w:t xml:space="preserve"> </w:t>
      </w:r>
      <w:r w:rsidR="006F233A" w:rsidRPr="005E0325">
        <w:rPr>
          <w:rFonts w:ascii="Palatino Linotype" w:hAnsi="Palatino Linotype"/>
        </w:rPr>
        <w:t>de dos mil veintiuno</w:t>
      </w:r>
      <w:r w:rsidRPr="005E0325">
        <w:rPr>
          <w:rFonts w:ascii="Palatino Linotype" w:hAnsi="Palatino Linotype"/>
        </w:rPr>
        <w:t>.</w:t>
      </w:r>
    </w:p>
    <w:p w14:paraId="28464D58" w14:textId="77777777" w:rsidR="00457BB8" w:rsidRPr="005E0325" w:rsidRDefault="00457BB8" w:rsidP="00B04C2A">
      <w:pPr>
        <w:spacing w:before="100" w:beforeAutospacing="1" w:after="100" w:afterAutospacing="1" w:line="360" w:lineRule="auto"/>
        <w:contextualSpacing/>
        <w:jc w:val="both"/>
        <w:rPr>
          <w:rFonts w:ascii="Palatino Linotype" w:hAnsi="Palatino Linotype"/>
        </w:rPr>
      </w:pPr>
    </w:p>
    <w:p w14:paraId="2C11FACB" w14:textId="2F7F3CB0" w:rsidR="00457BB8" w:rsidRPr="005E0325" w:rsidRDefault="00457BB8" w:rsidP="00B04C2A">
      <w:pPr>
        <w:spacing w:before="100" w:beforeAutospacing="1" w:after="100" w:afterAutospacing="1" w:line="360" w:lineRule="auto"/>
        <w:contextualSpacing/>
        <w:jc w:val="both"/>
        <w:rPr>
          <w:rFonts w:ascii="Palatino Linotype" w:hAnsi="Palatino Linotype"/>
          <w:b/>
        </w:rPr>
      </w:pPr>
      <w:r w:rsidRPr="005E0325">
        <w:rPr>
          <w:rFonts w:ascii="Palatino Linotype" w:hAnsi="Palatino Linotype"/>
          <w:b/>
        </w:rPr>
        <w:t>VISTO</w:t>
      </w:r>
      <w:r w:rsidRPr="005E0325">
        <w:rPr>
          <w:rFonts w:ascii="Palatino Linotype" w:hAnsi="Palatino Linotype"/>
        </w:rPr>
        <w:t xml:space="preserve"> el expediente formado con motivo del recurso de revisión </w:t>
      </w:r>
      <w:r w:rsidR="00F621F3" w:rsidRPr="005E0325">
        <w:rPr>
          <w:rFonts w:ascii="Palatino Linotype" w:hAnsi="Palatino Linotype"/>
          <w:b/>
        </w:rPr>
        <w:t>0</w:t>
      </w:r>
      <w:r w:rsidR="0050677D" w:rsidRPr="005E0325">
        <w:rPr>
          <w:rFonts w:ascii="Palatino Linotype" w:hAnsi="Palatino Linotype"/>
          <w:b/>
        </w:rPr>
        <w:t>5137</w:t>
      </w:r>
      <w:r w:rsidRPr="005E0325">
        <w:rPr>
          <w:rFonts w:ascii="Palatino Linotype" w:hAnsi="Palatino Linotype"/>
          <w:b/>
        </w:rPr>
        <w:t>/INFOEM/IP/RR/2020</w:t>
      </w:r>
      <w:r w:rsidR="00E07977" w:rsidRPr="005E0325">
        <w:rPr>
          <w:rFonts w:ascii="Palatino Linotype" w:hAnsi="Palatino Linotype"/>
        </w:rPr>
        <w:t xml:space="preserve">, promovido por </w:t>
      </w:r>
      <w:r w:rsidR="005066D9" w:rsidRPr="005E0325">
        <w:rPr>
          <w:rFonts w:ascii="Palatino Linotype" w:hAnsi="Palatino Linotype"/>
        </w:rPr>
        <w:t>la</w:t>
      </w:r>
      <w:r w:rsidR="004D1AE0" w:rsidRPr="005E0325">
        <w:rPr>
          <w:rFonts w:ascii="Palatino Linotype" w:hAnsi="Palatino Linotype"/>
        </w:rPr>
        <w:t xml:space="preserve"> C.</w:t>
      </w:r>
      <w:r w:rsidR="0050677D" w:rsidRPr="005E0325">
        <w:rPr>
          <w:rFonts w:ascii="Palatino Linotype" w:hAnsi="Palatino Linotype"/>
        </w:rPr>
        <w:t xml:space="preserve"> </w:t>
      </w:r>
      <w:proofErr w:type="spellStart"/>
      <w:r w:rsidR="00726465" w:rsidRPr="00726465">
        <w:rPr>
          <w:rFonts w:ascii="Palatino Linotype" w:hAnsi="Palatino Linotype"/>
          <w:b/>
        </w:rPr>
        <w:t>XXXX</w:t>
      </w:r>
      <w:proofErr w:type="spellEnd"/>
      <w:r w:rsidR="00726465" w:rsidRPr="00726465">
        <w:rPr>
          <w:rFonts w:ascii="Palatino Linotype" w:hAnsi="Palatino Linotype"/>
          <w:b/>
        </w:rPr>
        <w:t xml:space="preserve"> </w:t>
      </w:r>
      <w:proofErr w:type="spellStart"/>
      <w:r w:rsidR="00726465" w:rsidRPr="00726465">
        <w:rPr>
          <w:rFonts w:ascii="Palatino Linotype" w:hAnsi="Palatino Linotype"/>
          <w:b/>
        </w:rPr>
        <w:t>XXXXXXXX</w:t>
      </w:r>
      <w:proofErr w:type="spellEnd"/>
      <w:r w:rsidR="00726465" w:rsidRPr="00726465">
        <w:rPr>
          <w:rFonts w:ascii="Palatino Linotype" w:hAnsi="Palatino Linotype"/>
          <w:b/>
        </w:rPr>
        <w:t xml:space="preserve"> </w:t>
      </w:r>
      <w:proofErr w:type="spellStart"/>
      <w:r w:rsidR="00726465" w:rsidRPr="00726465">
        <w:rPr>
          <w:rFonts w:ascii="Palatino Linotype" w:hAnsi="Palatino Linotype"/>
          <w:b/>
        </w:rPr>
        <w:t>XXXXXXXX</w:t>
      </w:r>
      <w:proofErr w:type="spellEnd"/>
      <w:r w:rsidR="00726465" w:rsidRPr="00726465">
        <w:rPr>
          <w:rFonts w:ascii="Palatino Linotype" w:hAnsi="Palatino Linotype"/>
          <w:b/>
        </w:rPr>
        <w:t xml:space="preserve"> XXXXXXX</w:t>
      </w:r>
      <w:bookmarkStart w:id="0" w:name="_GoBack"/>
      <w:bookmarkEnd w:id="0"/>
      <w:r w:rsidRPr="005E0325">
        <w:rPr>
          <w:rFonts w:ascii="Palatino Linotype" w:hAnsi="Palatino Linotype" w:cs="Arial"/>
          <w:b/>
        </w:rPr>
        <w:t xml:space="preserve">, </w:t>
      </w:r>
      <w:r w:rsidRPr="005E0325">
        <w:rPr>
          <w:rFonts w:ascii="Palatino Linotype" w:hAnsi="Palatino Linotype" w:cs="Arial"/>
        </w:rPr>
        <w:t>en lo sucesivo</w:t>
      </w:r>
      <w:r w:rsidRPr="005E0325">
        <w:rPr>
          <w:rFonts w:ascii="Palatino Linotype" w:hAnsi="Palatino Linotype" w:cs="Arial"/>
          <w:b/>
        </w:rPr>
        <w:t xml:space="preserve"> </w:t>
      </w:r>
      <w:r w:rsidR="0050677D" w:rsidRPr="005E0325">
        <w:rPr>
          <w:rFonts w:ascii="Palatino Linotype" w:hAnsi="Palatino Linotype" w:cs="Arial"/>
          <w:b/>
        </w:rPr>
        <w:t>EL</w:t>
      </w:r>
      <w:r w:rsidRPr="005E0325">
        <w:rPr>
          <w:rFonts w:ascii="Palatino Linotype" w:hAnsi="Palatino Linotype" w:cs="Arial"/>
          <w:b/>
        </w:rPr>
        <w:t xml:space="preserve"> RECURRENTE,</w:t>
      </w:r>
      <w:r w:rsidRPr="005E0325">
        <w:rPr>
          <w:rFonts w:ascii="Palatino Linotype" w:hAnsi="Palatino Linotype"/>
        </w:rPr>
        <w:t xml:space="preserve"> en contra</w:t>
      </w:r>
      <w:r w:rsidR="007C1F93" w:rsidRPr="005E0325">
        <w:rPr>
          <w:rFonts w:ascii="Palatino Linotype" w:hAnsi="Palatino Linotype"/>
        </w:rPr>
        <w:t xml:space="preserve"> de la respuesta emitida por </w:t>
      </w:r>
      <w:r w:rsidR="0050677D" w:rsidRPr="005E0325">
        <w:rPr>
          <w:rFonts w:ascii="Palatino Linotype" w:hAnsi="Palatino Linotype"/>
        </w:rPr>
        <w:t>el</w:t>
      </w:r>
      <w:r w:rsidR="005644E3" w:rsidRPr="005E0325">
        <w:rPr>
          <w:rFonts w:ascii="Palatino Linotype" w:hAnsi="Palatino Linotype"/>
        </w:rPr>
        <w:t xml:space="preserve"> </w:t>
      </w:r>
      <w:r w:rsidR="0050677D" w:rsidRPr="005E0325">
        <w:rPr>
          <w:rFonts w:ascii="Palatino Linotype" w:hAnsi="Palatino Linotype"/>
          <w:b/>
        </w:rPr>
        <w:t>Ayuntamiento de Ecatepec</w:t>
      </w:r>
      <w:r w:rsidR="005066D9" w:rsidRPr="005E0325">
        <w:rPr>
          <w:rFonts w:ascii="Palatino Linotype" w:hAnsi="Palatino Linotype"/>
          <w:b/>
        </w:rPr>
        <w:t xml:space="preserve"> </w:t>
      </w:r>
      <w:r w:rsidRPr="005E0325">
        <w:rPr>
          <w:rFonts w:ascii="Palatino Linotype" w:hAnsi="Palatino Linotype"/>
        </w:rPr>
        <w:t xml:space="preserve">en lo sucesivo </w:t>
      </w:r>
      <w:r w:rsidRPr="005E0325">
        <w:rPr>
          <w:rFonts w:ascii="Palatino Linotype" w:hAnsi="Palatino Linotype"/>
          <w:b/>
        </w:rPr>
        <w:t>EL SUJETO OBLIGADO</w:t>
      </w:r>
      <w:r w:rsidRPr="005E0325">
        <w:rPr>
          <w:rFonts w:ascii="Palatino Linotype" w:hAnsi="Palatino Linotype"/>
        </w:rPr>
        <w:t xml:space="preserve">, se procede a dictar la presente resolución con base en lo siguiente: </w:t>
      </w:r>
    </w:p>
    <w:p w14:paraId="48CEFEB5" w14:textId="77777777" w:rsidR="00457BB8" w:rsidRPr="005E0325" w:rsidRDefault="00457BB8" w:rsidP="00B04C2A">
      <w:pPr>
        <w:spacing w:before="100" w:beforeAutospacing="1" w:after="100" w:afterAutospacing="1"/>
        <w:contextualSpacing/>
        <w:jc w:val="center"/>
        <w:rPr>
          <w:rFonts w:ascii="Palatino Linotype" w:hAnsi="Palatino Linotype"/>
        </w:rPr>
      </w:pPr>
    </w:p>
    <w:p w14:paraId="480E521A" w14:textId="77777777" w:rsidR="00457BB8" w:rsidRPr="005E0325" w:rsidRDefault="00457BB8" w:rsidP="00B04C2A">
      <w:pPr>
        <w:spacing w:before="100" w:beforeAutospacing="1" w:after="100" w:afterAutospacing="1"/>
        <w:contextualSpacing/>
        <w:jc w:val="center"/>
        <w:rPr>
          <w:rFonts w:ascii="Palatino Linotype" w:hAnsi="Palatino Linotype"/>
          <w:b/>
          <w:bCs/>
          <w:spacing w:val="40"/>
          <w:sz w:val="28"/>
        </w:rPr>
      </w:pPr>
      <w:r w:rsidRPr="005E0325">
        <w:rPr>
          <w:rFonts w:ascii="Palatino Linotype" w:hAnsi="Palatino Linotype"/>
          <w:b/>
          <w:bCs/>
          <w:spacing w:val="40"/>
          <w:sz w:val="28"/>
        </w:rPr>
        <w:t>RESULTANDO</w:t>
      </w:r>
    </w:p>
    <w:p w14:paraId="68707BF2" w14:textId="77777777" w:rsidR="00457BB8" w:rsidRPr="005E0325" w:rsidRDefault="00457BB8" w:rsidP="00B04C2A">
      <w:pPr>
        <w:spacing w:before="100" w:beforeAutospacing="1" w:after="100" w:afterAutospacing="1"/>
        <w:contextualSpacing/>
        <w:jc w:val="center"/>
        <w:rPr>
          <w:rFonts w:ascii="Palatino Linotype" w:hAnsi="Palatino Linotype"/>
          <w:b/>
          <w:bCs/>
          <w:spacing w:val="40"/>
        </w:rPr>
      </w:pPr>
    </w:p>
    <w:p w14:paraId="3E4FDE36" w14:textId="1C354EB1" w:rsidR="00457BB8" w:rsidRPr="005E0325" w:rsidRDefault="00457BB8" w:rsidP="00B04C2A">
      <w:pPr>
        <w:spacing w:before="100" w:beforeAutospacing="1" w:after="100" w:afterAutospacing="1" w:line="360" w:lineRule="auto"/>
        <w:contextualSpacing/>
        <w:jc w:val="both"/>
        <w:rPr>
          <w:rFonts w:ascii="Palatino Linotype" w:hAnsi="Palatino Linotype" w:cs="Arial"/>
          <w:b/>
          <w:bCs/>
          <w:lang w:val="es-ES"/>
        </w:rPr>
      </w:pPr>
      <w:r w:rsidRPr="005E0325">
        <w:rPr>
          <w:rFonts w:ascii="Palatino Linotype" w:hAnsi="Palatino Linotype"/>
          <w:b/>
          <w:sz w:val="28"/>
          <w:szCs w:val="28"/>
        </w:rPr>
        <w:t xml:space="preserve">I. </w:t>
      </w:r>
      <w:r w:rsidRPr="005E0325">
        <w:rPr>
          <w:rFonts w:ascii="Palatino Linotype" w:hAnsi="Palatino Linotype" w:cs="Arial"/>
        </w:rPr>
        <w:t xml:space="preserve">En </w:t>
      </w:r>
      <w:r w:rsidRPr="005E0325">
        <w:rPr>
          <w:rFonts w:ascii="Palatino Linotype" w:hAnsi="Palatino Linotype" w:cs="Arial"/>
          <w:lang w:val="es-ES"/>
        </w:rPr>
        <w:t>fecha</w:t>
      </w:r>
      <w:r w:rsidRPr="005E0325">
        <w:rPr>
          <w:rFonts w:ascii="Palatino Linotype" w:hAnsi="Palatino Linotype"/>
          <w:lang w:val="es-ES"/>
        </w:rPr>
        <w:t xml:space="preserve"> </w:t>
      </w:r>
      <w:r w:rsidR="0050677D" w:rsidRPr="005E0325">
        <w:rPr>
          <w:rFonts w:ascii="Palatino Linotype" w:hAnsi="Palatino Linotype" w:cs="Arial"/>
          <w:lang w:val="es-ES"/>
        </w:rPr>
        <w:t>veintisiete</w:t>
      </w:r>
      <w:r w:rsidR="007C1F93" w:rsidRPr="005E0325">
        <w:rPr>
          <w:rFonts w:ascii="Palatino Linotype" w:hAnsi="Palatino Linotype" w:cs="Arial"/>
          <w:lang w:val="es-ES"/>
        </w:rPr>
        <w:t xml:space="preserve"> de </w:t>
      </w:r>
      <w:r w:rsidR="0050677D" w:rsidRPr="005E0325">
        <w:rPr>
          <w:rFonts w:ascii="Palatino Linotype" w:hAnsi="Palatino Linotype" w:cs="Arial"/>
          <w:lang w:val="es-ES"/>
        </w:rPr>
        <w:t>octu</w:t>
      </w:r>
      <w:r w:rsidR="007C1F93" w:rsidRPr="005E0325">
        <w:rPr>
          <w:rFonts w:ascii="Palatino Linotype" w:hAnsi="Palatino Linotype" w:cs="Arial"/>
          <w:lang w:val="es-ES"/>
        </w:rPr>
        <w:t>bre</w:t>
      </w:r>
      <w:r w:rsidR="00E07977" w:rsidRPr="005E0325">
        <w:rPr>
          <w:rFonts w:ascii="Palatino Linotype" w:hAnsi="Palatino Linotype" w:cs="Arial"/>
          <w:lang w:val="es-ES"/>
        </w:rPr>
        <w:t xml:space="preserve"> </w:t>
      </w:r>
      <w:r w:rsidRPr="005E0325">
        <w:rPr>
          <w:rFonts w:ascii="Palatino Linotype" w:hAnsi="Palatino Linotype" w:cs="Arial"/>
          <w:lang w:val="es-ES"/>
        </w:rPr>
        <w:t>de dos mil veinte</w:t>
      </w:r>
      <w:r w:rsidRPr="005E0325">
        <w:rPr>
          <w:rFonts w:ascii="Palatino Linotype" w:hAnsi="Palatino Linotype"/>
          <w:lang w:val="es-ES"/>
        </w:rPr>
        <w:t xml:space="preserve">, </w:t>
      </w:r>
      <w:r w:rsidR="0050677D" w:rsidRPr="005E0325">
        <w:rPr>
          <w:rFonts w:ascii="Palatino Linotype" w:hAnsi="Palatino Linotype"/>
          <w:b/>
          <w:lang w:val="es-ES"/>
        </w:rPr>
        <w:t>EL</w:t>
      </w:r>
      <w:r w:rsidRPr="005E0325">
        <w:rPr>
          <w:rFonts w:ascii="Palatino Linotype" w:hAnsi="Palatino Linotype"/>
          <w:b/>
          <w:lang w:val="es-ES"/>
        </w:rPr>
        <w:t xml:space="preserve"> RECURRENTE</w:t>
      </w:r>
      <w:r w:rsidRPr="005E0325">
        <w:rPr>
          <w:rFonts w:ascii="Palatino Linotype" w:hAnsi="Palatino Linotype" w:cs="Arial"/>
          <w:lang w:val="es-ES"/>
        </w:rPr>
        <w:t xml:space="preserve"> </w:t>
      </w:r>
      <w:r w:rsidRPr="005E0325">
        <w:rPr>
          <w:rFonts w:ascii="Palatino Linotype" w:hAnsi="Palatino Linotype" w:cs="Arial"/>
        </w:rPr>
        <w:t xml:space="preserve">presentó </w:t>
      </w:r>
      <w:r w:rsidR="005644E3" w:rsidRPr="005E0325">
        <w:rPr>
          <w:rFonts w:ascii="Palatino Linotype" w:hAnsi="Palatino Linotype" w:cs="Arial"/>
        </w:rPr>
        <w:t>del</w:t>
      </w:r>
      <w:r w:rsidRPr="005E0325">
        <w:rPr>
          <w:rFonts w:ascii="Palatino Linotype" w:hAnsi="Palatino Linotype" w:cs="Arial"/>
        </w:rPr>
        <w:t xml:space="preserve"> Sistema de Acceso a la Información Mexiquense, en lo subsecuente </w:t>
      </w:r>
      <w:r w:rsidRPr="005E0325">
        <w:rPr>
          <w:rFonts w:ascii="Palatino Linotype" w:hAnsi="Palatino Linotype" w:cs="Arial"/>
          <w:b/>
        </w:rPr>
        <w:t>EL SAIMEX</w:t>
      </w:r>
      <w:r w:rsidRPr="005E0325">
        <w:rPr>
          <w:rFonts w:ascii="Palatino Linotype" w:hAnsi="Palatino Linotype" w:cs="Arial"/>
        </w:rPr>
        <w:t xml:space="preserve"> ante </w:t>
      </w:r>
      <w:r w:rsidRPr="005E0325">
        <w:rPr>
          <w:rFonts w:ascii="Palatino Linotype" w:hAnsi="Palatino Linotype" w:cs="Arial"/>
          <w:b/>
        </w:rPr>
        <w:t>EL SUJETO OBLIGADO</w:t>
      </w:r>
      <w:r w:rsidRPr="005E0325">
        <w:rPr>
          <w:rFonts w:ascii="Palatino Linotype" w:hAnsi="Palatino Linotype" w:cs="Arial"/>
          <w:lang w:val="es-ES"/>
        </w:rPr>
        <w:t xml:space="preserve">, la solicitud de acceso a la información pública, a la que se le asignó el número de expediente </w:t>
      </w:r>
      <w:r w:rsidR="0050677D" w:rsidRPr="005E0325">
        <w:rPr>
          <w:rFonts w:ascii="Palatino Linotype" w:hAnsi="Palatino Linotype" w:cs="Arial"/>
          <w:b/>
        </w:rPr>
        <w:t>00690</w:t>
      </w:r>
      <w:r w:rsidR="007A5183" w:rsidRPr="005E0325">
        <w:rPr>
          <w:rFonts w:ascii="Palatino Linotype" w:hAnsi="Palatino Linotype" w:cs="Arial"/>
          <w:b/>
        </w:rPr>
        <w:t>/</w:t>
      </w:r>
      <w:r w:rsidR="0050677D" w:rsidRPr="005E0325">
        <w:rPr>
          <w:rFonts w:ascii="Palatino Linotype" w:hAnsi="Palatino Linotype" w:cs="Arial"/>
          <w:b/>
        </w:rPr>
        <w:t>ECATEPEC</w:t>
      </w:r>
      <w:r w:rsidRPr="005E0325">
        <w:rPr>
          <w:rFonts w:ascii="Palatino Linotype" w:hAnsi="Palatino Linotype" w:cs="Arial"/>
          <w:b/>
        </w:rPr>
        <w:t>/IP/2020</w:t>
      </w:r>
      <w:r w:rsidRPr="005E0325">
        <w:rPr>
          <w:rFonts w:ascii="Palatino Linotype" w:hAnsi="Palatino Linotype" w:cs="Arial"/>
          <w:lang w:val="es-ES"/>
        </w:rPr>
        <w:t>, mediante la cual solicitó:</w:t>
      </w:r>
    </w:p>
    <w:p w14:paraId="190C9BA8" w14:textId="77777777" w:rsidR="00457BB8" w:rsidRPr="005E0325" w:rsidRDefault="00457BB8" w:rsidP="00B04C2A">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3BC2DF0" w14:textId="6BA27CD3" w:rsidR="00457BB8" w:rsidRPr="005E0325" w:rsidRDefault="00457BB8" w:rsidP="00B04C2A">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5E0325">
        <w:rPr>
          <w:rFonts w:ascii="Palatino Linotype" w:hAnsi="Palatino Linotype" w:cs="Arial"/>
          <w:i/>
          <w:sz w:val="22"/>
          <w:szCs w:val="22"/>
        </w:rPr>
        <w:t>“</w:t>
      </w:r>
      <w:r w:rsidR="0050677D" w:rsidRPr="005E0325">
        <w:rPr>
          <w:rFonts w:ascii="Palatino Linotype" w:hAnsi="Palatino Linotype" w:cs="Arial"/>
          <w:i/>
          <w:sz w:val="22"/>
          <w:szCs w:val="22"/>
        </w:rPr>
        <w:t>En el Municipio de Ecatepec de Morelos se fue suspendida la construcción del MEXIBUS, ¿Qué acciones se tomaran para que no vuelva a destruir arboles? En cuestión de los árboles que tiro ¿Quién se hará responsable de hacer la reforestación de los arboles?</w:t>
      </w:r>
      <w:r w:rsidRPr="005E0325">
        <w:rPr>
          <w:rFonts w:ascii="Palatino Linotype" w:hAnsi="Palatino Linotype" w:cs="Arial"/>
          <w:i/>
          <w:sz w:val="22"/>
          <w:szCs w:val="22"/>
        </w:rPr>
        <w:t>” (Sic)</w:t>
      </w:r>
    </w:p>
    <w:p w14:paraId="353B029D" w14:textId="77777777" w:rsidR="00457BB8" w:rsidRPr="005E0325" w:rsidRDefault="00457BB8" w:rsidP="00B04C2A">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2A4FA5FB" w:rsidR="00457BB8" w:rsidRPr="005E0325" w:rsidRDefault="00457BB8" w:rsidP="00B04C2A">
      <w:pPr>
        <w:spacing w:before="100" w:beforeAutospacing="1" w:after="100" w:afterAutospacing="1" w:line="360" w:lineRule="auto"/>
        <w:contextualSpacing/>
        <w:jc w:val="both"/>
        <w:rPr>
          <w:rFonts w:ascii="Palatino Linotype" w:hAnsi="Palatino Linotype" w:cs="Arial"/>
          <w:b/>
        </w:rPr>
      </w:pPr>
      <w:r w:rsidRPr="005E0325">
        <w:rPr>
          <w:rFonts w:ascii="Palatino Linotype" w:hAnsi="Palatino Linotype" w:cs="Arial"/>
          <w:b/>
        </w:rPr>
        <w:t>MODALIDAD DE ENTREGA:</w:t>
      </w:r>
      <w:r w:rsidRPr="005E0325">
        <w:rPr>
          <w:rFonts w:ascii="Palatino Linotype" w:hAnsi="Palatino Linotype" w:cs="Arial"/>
        </w:rPr>
        <w:t xml:space="preserve"> Vía </w:t>
      </w:r>
      <w:r w:rsidRPr="005E0325">
        <w:rPr>
          <w:rFonts w:ascii="Palatino Linotype" w:hAnsi="Palatino Linotype" w:cs="Arial"/>
          <w:b/>
        </w:rPr>
        <w:t>SAIMEX.</w:t>
      </w:r>
    </w:p>
    <w:p w14:paraId="38DB24E2" w14:textId="77777777" w:rsidR="00457BB8" w:rsidRPr="005E0325" w:rsidRDefault="00457BB8" w:rsidP="00B04C2A">
      <w:pPr>
        <w:spacing w:before="100" w:beforeAutospacing="1" w:after="100" w:afterAutospacing="1" w:line="360" w:lineRule="auto"/>
        <w:contextualSpacing/>
        <w:jc w:val="both"/>
        <w:rPr>
          <w:rFonts w:ascii="Palatino Linotype" w:hAnsi="Palatino Linotype" w:cs="Arial"/>
        </w:rPr>
      </w:pPr>
    </w:p>
    <w:p w14:paraId="1A07F6AF" w14:textId="4F447443" w:rsidR="008615FF" w:rsidRPr="005E0325" w:rsidRDefault="00457BB8"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b/>
          <w:sz w:val="28"/>
          <w:szCs w:val="28"/>
        </w:rPr>
        <w:lastRenderedPageBreak/>
        <w:t xml:space="preserve">II. </w:t>
      </w:r>
      <w:r w:rsidR="008615FF" w:rsidRPr="005E0325">
        <w:rPr>
          <w:rFonts w:ascii="Palatino Linotype" w:hAnsi="Palatino Linotype" w:cs="Arial"/>
        </w:rPr>
        <w:t xml:space="preserve">En </w:t>
      </w:r>
      <w:r w:rsidR="00053A70" w:rsidRPr="005E0325">
        <w:rPr>
          <w:rFonts w:ascii="Palatino Linotype" w:hAnsi="Palatino Linotype" w:cs="Arial"/>
        </w:rPr>
        <w:t xml:space="preserve">fecha </w:t>
      </w:r>
      <w:r w:rsidR="0050677D" w:rsidRPr="005E0325">
        <w:rPr>
          <w:rFonts w:ascii="Palatino Linotype" w:hAnsi="Palatino Linotype" w:cs="Arial"/>
        </w:rPr>
        <w:t xml:space="preserve">treinta de octubre </w:t>
      </w:r>
      <w:r w:rsidR="00053A70" w:rsidRPr="005E0325">
        <w:rPr>
          <w:rFonts w:ascii="Palatino Linotype" w:hAnsi="Palatino Linotype" w:cs="Arial"/>
        </w:rPr>
        <w:t xml:space="preserve">de dos mil veinte, el titular de transparencia del </w:t>
      </w:r>
      <w:r w:rsidR="00053A70" w:rsidRPr="005E0325">
        <w:rPr>
          <w:rFonts w:ascii="Palatino Linotype" w:hAnsi="Palatino Linotype" w:cs="Arial"/>
          <w:b/>
        </w:rPr>
        <w:t xml:space="preserve">SUJETO OBLIGADO </w:t>
      </w:r>
      <w:r w:rsidR="00053A70" w:rsidRPr="005E0325">
        <w:rPr>
          <w:rFonts w:ascii="Palatino Linotype" w:hAnsi="Palatino Linotype" w:cs="Arial"/>
        </w:rPr>
        <w:t xml:space="preserve">notificó al particular </w:t>
      </w:r>
      <w:r w:rsidR="00493F1F" w:rsidRPr="005E0325">
        <w:rPr>
          <w:rFonts w:ascii="Palatino Linotype" w:hAnsi="Palatino Linotype" w:cs="Arial"/>
        </w:rPr>
        <w:t xml:space="preserve">mediante respuesta </w:t>
      </w:r>
      <w:r w:rsidR="00053A70" w:rsidRPr="005E0325">
        <w:rPr>
          <w:rFonts w:ascii="Palatino Linotype" w:hAnsi="Palatino Linotype" w:cs="Arial"/>
        </w:rPr>
        <w:t>el acuerdo de incompetencia respecto de la información requerida por el particular en los siguientes términos:</w:t>
      </w:r>
    </w:p>
    <w:p w14:paraId="486FF7DD" w14:textId="77777777" w:rsidR="00053A70" w:rsidRPr="005E0325" w:rsidRDefault="00053A70" w:rsidP="00B04C2A">
      <w:pPr>
        <w:spacing w:before="100" w:beforeAutospacing="1" w:after="100" w:afterAutospacing="1" w:line="360" w:lineRule="auto"/>
        <w:contextualSpacing/>
        <w:jc w:val="both"/>
        <w:rPr>
          <w:rFonts w:ascii="Palatino Linotype" w:hAnsi="Palatino Linotype" w:cs="Arial"/>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053A70" w:rsidRPr="005E0325" w14:paraId="748DC5DD" w14:textId="77777777" w:rsidTr="00053A70">
        <w:trPr>
          <w:trHeight w:val="150"/>
          <w:tblCellSpacing w:w="0" w:type="dxa"/>
          <w:jc w:val="center"/>
        </w:trPr>
        <w:tc>
          <w:tcPr>
            <w:tcW w:w="0" w:type="auto"/>
            <w:vAlign w:val="cente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053A70" w:rsidRPr="005E0325" w14:paraId="0D4818BF" w14:textId="77777777" w:rsidTr="00053A70">
              <w:trPr>
                <w:trHeight w:val="150"/>
                <w:tblCellSpacing w:w="0" w:type="dxa"/>
                <w:jc w:val="center"/>
              </w:trPr>
              <w:tc>
                <w:tcPr>
                  <w:tcW w:w="0" w:type="auto"/>
                  <w:vAlign w:val="center"/>
                  <w:hideMark/>
                </w:tcPr>
                <w:p w14:paraId="7C5F7240" w14:textId="388B7714" w:rsidR="00BC3C44" w:rsidRPr="005E0325" w:rsidRDefault="0050677D" w:rsidP="00B04C2A">
                  <w:pPr>
                    <w:spacing w:before="100" w:beforeAutospacing="1" w:after="100" w:afterAutospacing="1"/>
                    <w:ind w:left="851" w:right="902"/>
                    <w:contextualSpacing/>
                    <w:rPr>
                      <w:rFonts w:ascii="Palatino Linotype" w:hAnsi="Palatino Linotype"/>
                      <w:i/>
                      <w:sz w:val="22"/>
                      <w:szCs w:val="22"/>
                      <w:lang w:eastAsia="es-MX"/>
                    </w:rPr>
                  </w:pPr>
                  <w:r w:rsidRPr="005E0325">
                    <w:rPr>
                      <w:rFonts w:ascii="Palatino Linotype" w:hAnsi="Palatino Linotype"/>
                      <w:i/>
                      <w:sz w:val="22"/>
                      <w:szCs w:val="22"/>
                      <w:lang w:eastAsia="es-MX"/>
                    </w:rPr>
                    <w:t>Por medio del presente escrito informo a usted que este H. Ayuntamiento Constitucional de Ecatepec de Morelos, no es Sujeto Obligado para dar atención a su requerimiento, por lo que le sugerimos dirija su solicitud al Sistema de Transporte Masivo y Teleférico del Estado de México , hacemos de su conocimiento que puede consultar la siguiente página: https://sitramytem.edomex.gob.mx/estado-financiero-2020 o bien puede consultar a Secretaría del Medio Ambiente del hacemos de su conocimiento que puede consultar la siguiente página: https://propaem.edomex.gob.mx/denuncias Toda vez que las antes mencionadas son las dependencias encargadas de brindarle atención a su requerimiento.</w:t>
                  </w:r>
                </w:p>
                <w:p w14:paraId="5FB8330E" w14:textId="77777777" w:rsidR="0050677D" w:rsidRPr="005E0325" w:rsidRDefault="0050677D" w:rsidP="00B04C2A">
                  <w:pPr>
                    <w:spacing w:before="100" w:beforeAutospacing="1" w:after="100" w:afterAutospacing="1"/>
                    <w:ind w:left="851" w:right="902"/>
                    <w:contextualSpacing/>
                    <w:rPr>
                      <w:rFonts w:ascii="Palatino Linotype" w:hAnsi="Palatino Linotype"/>
                      <w:i/>
                      <w:sz w:val="22"/>
                      <w:szCs w:val="22"/>
                      <w:lang w:eastAsia="es-MX"/>
                    </w:rPr>
                  </w:pPr>
                  <w:r w:rsidRPr="005E0325">
                    <w:rPr>
                      <w:rFonts w:ascii="Palatino Linotype" w:hAnsi="Palatino Linotype"/>
                      <w:i/>
                      <w:sz w:val="22"/>
                      <w:szCs w:val="22"/>
                      <w:lang w:eastAsia="es-MX"/>
                    </w:rPr>
                    <w:t>+</w:t>
                  </w:r>
                </w:p>
                <w:p w14:paraId="40B22527" w14:textId="77777777" w:rsidR="00053A70" w:rsidRPr="005E0325" w:rsidRDefault="00053A70" w:rsidP="00B04C2A">
                  <w:pPr>
                    <w:spacing w:before="100" w:beforeAutospacing="1" w:after="100" w:afterAutospacing="1"/>
                    <w:ind w:left="851" w:right="902"/>
                    <w:contextualSpacing/>
                    <w:rPr>
                      <w:rFonts w:ascii="Palatino Linotype" w:hAnsi="Palatino Linotype"/>
                      <w:i/>
                      <w:sz w:val="22"/>
                      <w:szCs w:val="22"/>
                      <w:lang w:eastAsia="es-MX"/>
                    </w:rPr>
                  </w:pPr>
                  <w:r w:rsidRPr="005E0325">
                    <w:rPr>
                      <w:rFonts w:ascii="Palatino Linotype" w:hAnsi="Palatino Linotype"/>
                      <w:i/>
                      <w:sz w:val="22"/>
                      <w:szCs w:val="22"/>
                      <w:lang w:eastAsia="es-MX"/>
                    </w:rPr>
                    <w:t>ATENTAMENTE</w:t>
                  </w:r>
                </w:p>
              </w:tc>
            </w:tr>
            <w:tr w:rsidR="00053A70" w:rsidRPr="005E0325" w14:paraId="77FF9E06" w14:textId="77777777" w:rsidTr="00053A70">
              <w:trPr>
                <w:trHeight w:val="150"/>
                <w:tblCellSpacing w:w="0" w:type="dxa"/>
                <w:jc w:val="center"/>
              </w:trPr>
              <w:tc>
                <w:tcPr>
                  <w:tcW w:w="0" w:type="auto"/>
                  <w:vAlign w:val="center"/>
                  <w:hideMark/>
                </w:tcPr>
                <w:p w14:paraId="74AEF490" w14:textId="77777777" w:rsidR="00BC3C44" w:rsidRPr="005E0325" w:rsidRDefault="00BC3C44" w:rsidP="00B04C2A">
                  <w:pPr>
                    <w:spacing w:before="100" w:beforeAutospacing="1" w:after="100" w:afterAutospacing="1"/>
                    <w:ind w:left="851" w:right="902"/>
                    <w:contextualSpacing/>
                    <w:rPr>
                      <w:rFonts w:ascii="Palatino Linotype" w:hAnsi="Palatino Linotype"/>
                      <w:i/>
                      <w:sz w:val="22"/>
                      <w:szCs w:val="22"/>
                      <w:lang w:eastAsia="es-MX"/>
                    </w:rPr>
                  </w:pPr>
                </w:p>
                <w:p w14:paraId="612F8B4B" w14:textId="22A0080B" w:rsidR="00053A70" w:rsidRPr="005E0325" w:rsidRDefault="0050677D" w:rsidP="0050677D">
                  <w:pPr>
                    <w:spacing w:before="100" w:beforeAutospacing="1" w:after="100" w:afterAutospacing="1"/>
                    <w:ind w:left="851" w:right="902"/>
                    <w:contextualSpacing/>
                    <w:rPr>
                      <w:rFonts w:ascii="Palatino Linotype" w:hAnsi="Palatino Linotype"/>
                      <w:i/>
                      <w:sz w:val="22"/>
                      <w:szCs w:val="22"/>
                      <w:lang w:eastAsia="es-MX"/>
                    </w:rPr>
                  </w:pPr>
                  <w:r w:rsidRPr="005E0325">
                    <w:rPr>
                      <w:rFonts w:ascii="Palatino Linotype" w:hAnsi="Palatino Linotype"/>
                      <w:i/>
                      <w:sz w:val="22"/>
                      <w:szCs w:val="22"/>
                      <w:lang w:eastAsia="es-MX"/>
                    </w:rPr>
                    <w:t>Lic</w:t>
                  </w:r>
                  <w:r w:rsidR="00053A70" w:rsidRPr="005E0325">
                    <w:rPr>
                      <w:rFonts w:ascii="Palatino Linotype" w:hAnsi="Palatino Linotype"/>
                      <w:i/>
                      <w:sz w:val="22"/>
                      <w:szCs w:val="22"/>
                      <w:lang w:eastAsia="es-MX"/>
                    </w:rPr>
                    <w:t xml:space="preserve"> </w:t>
                  </w:r>
                  <w:r w:rsidRPr="005E0325">
                    <w:rPr>
                      <w:rFonts w:ascii="Palatino Linotype" w:hAnsi="Palatino Linotype"/>
                      <w:i/>
                      <w:sz w:val="22"/>
                      <w:szCs w:val="22"/>
                      <w:lang w:eastAsia="es-MX"/>
                    </w:rPr>
                    <w:t xml:space="preserve"> Brianda Eunice Iberri Estrada</w:t>
                  </w:r>
                </w:p>
              </w:tc>
            </w:tr>
          </w:tbl>
          <w:p w14:paraId="7CD438A3" w14:textId="65EC4FD5" w:rsidR="00053A70" w:rsidRPr="005E0325" w:rsidRDefault="00053A70" w:rsidP="00B04C2A">
            <w:pPr>
              <w:spacing w:before="100" w:beforeAutospacing="1" w:after="100" w:afterAutospacing="1"/>
              <w:contextualSpacing/>
              <w:rPr>
                <w:lang w:eastAsia="es-MX"/>
              </w:rPr>
            </w:pPr>
          </w:p>
        </w:tc>
      </w:tr>
    </w:tbl>
    <w:p w14:paraId="52582F55" w14:textId="77777777" w:rsidR="00BC3C44" w:rsidRPr="005E0325" w:rsidRDefault="00BC3C44" w:rsidP="00B04C2A">
      <w:pPr>
        <w:spacing w:before="100" w:beforeAutospacing="1" w:after="100" w:afterAutospacing="1" w:line="360" w:lineRule="auto"/>
        <w:contextualSpacing/>
        <w:jc w:val="both"/>
        <w:rPr>
          <w:rFonts w:ascii="Palatino Linotype" w:hAnsi="Palatino Linotype" w:cs="Arial"/>
          <w:color w:val="000000" w:themeColor="text1"/>
        </w:rPr>
      </w:pPr>
    </w:p>
    <w:p w14:paraId="37029D65" w14:textId="21739CE5" w:rsidR="00C351AC" w:rsidRPr="005E0325" w:rsidRDefault="00BC3C44" w:rsidP="00B04C2A">
      <w:pPr>
        <w:spacing w:before="100" w:beforeAutospacing="1" w:after="100" w:afterAutospacing="1" w:line="360" w:lineRule="auto"/>
        <w:contextualSpacing/>
        <w:jc w:val="both"/>
        <w:rPr>
          <w:rFonts w:ascii="Palatino Linotype" w:hAnsi="Palatino Linotype" w:cs="Arial"/>
          <w:color w:val="000000" w:themeColor="text1"/>
        </w:rPr>
      </w:pPr>
      <w:r w:rsidRPr="005E0325">
        <w:rPr>
          <w:rFonts w:ascii="Palatino Linotype" w:hAnsi="Palatino Linotype" w:cs="Arial"/>
          <w:color w:val="000000" w:themeColor="text1"/>
        </w:rPr>
        <w:t xml:space="preserve">Asimismo, adjuntó el archivo electrónico </w:t>
      </w:r>
      <w:r w:rsidR="0050677D" w:rsidRPr="005E0325">
        <w:rPr>
          <w:rFonts w:ascii="Palatino Linotype" w:hAnsi="Palatino Linotype" w:cs="Arial"/>
          <w:b/>
          <w:i/>
          <w:color w:val="000000" w:themeColor="text1"/>
        </w:rPr>
        <w:t>690-2020</w:t>
      </w:r>
      <w:r w:rsidRPr="005E0325">
        <w:rPr>
          <w:rFonts w:ascii="Palatino Linotype" w:hAnsi="Palatino Linotype" w:cs="Arial"/>
          <w:b/>
          <w:i/>
          <w:color w:val="000000" w:themeColor="text1"/>
        </w:rPr>
        <w:t xml:space="preserve">.pdf </w:t>
      </w:r>
      <w:r w:rsidRPr="005E0325">
        <w:rPr>
          <w:rFonts w:ascii="Palatino Linotype" w:hAnsi="Palatino Linotype" w:cs="Arial"/>
          <w:color w:val="000000" w:themeColor="text1"/>
        </w:rPr>
        <w:t xml:space="preserve">del que se desprende un oficio dirigido por la Servidora </w:t>
      </w:r>
      <w:r w:rsidR="00C676E8" w:rsidRPr="005E0325">
        <w:rPr>
          <w:rFonts w:ascii="Palatino Linotype" w:hAnsi="Palatino Linotype" w:cs="Arial"/>
          <w:color w:val="000000" w:themeColor="text1"/>
        </w:rPr>
        <w:t>Pública</w:t>
      </w:r>
      <w:r w:rsidRPr="005E0325">
        <w:rPr>
          <w:rFonts w:ascii="Palatino Linotype" w:hAnsi="Palatino Linotype" w:cs="Arial"/>
          <w:color w:val="000000" w:themeColor="text1"/>
        </w:rPr>
        <w:t xml:space="preserve"> Habilitada </w:t>
      </w:r>
      <w:r w:rsidR="00C676E8" w:rsidRPr="005E0325">
        <w:rPr>
          <w:rFonts w:ascii="Palatino Linotype" w:hAnsi="Palatino Linotype" w:cs="Arial"/>
          <w:color w:val="000000" w:themeColor="text1"/>
        </w:rPr>
        <w:t>T</w:t>
      </w:r>
      <w:r w:rsidR="00B90656" w:rsidRPr="005E0325">
        <w:rPr>
          <w:rFonts w:ascii="Palatino Linotype" w:hAnsi="Palatino Linotype" w:cs="Arial"/>
          <w:color w:val="000000" w:themeColor="text1"/>
        </w:rPr>
        <w:t>itular</w:t>
      </w:r>
      <w:r w:rsidRPr="005E0325">
        <w:rPr>
          <w:rFonts w:ascii="Palatino Linotype" w:hAnsi="Palatino Linotype" w:cs="Arial"/>
          <w:color w:val="000000" w:themeColor="text1"/>
        </w:rPr>
        <w:t xml:space="preserve"> </w:t>
      </w:r>
      <w:r w:rsidR="00B90656" w:rsidRPr="005E0325">
        <w:rPr>
          <w:rFonts w:ascii="Palatino Linotype" w:hAnsi="Palatino Linotype" w:cs="Arial"/>
          <w:color w:val="000000" w:themeColor="text1"/>
        </w:rPr>
        <w:t xml:space="preserve">de la </w:t>
      </w:r>
      <w:r w:rsidR="00C676E8" w:rsidRPr="005E0325">
        <w:rPr>
          <w:rFonts w:ascii="Palatino Linotype" w:hAnsi="Palatino Linotype" w:cs="Arial"/>
          <w:color w:val="000000" w:themeColor="text1"/>
        </w:rPr>
        <w:t>U</w:t>
      </w:r>
      <w:r w:rsidR="00B90656" w:rsidRPr="005E0325">
        <w:rPr>
          <w:rFonts w:ascii="Palatino Linotype" w:hAnsi="Palatino Linotype" w:cs="Arial"/>
          <w:color w:val="000000" w:themeColor="text1"/>
        </w:rPr>
        <w:t xml:space="preserve">nidad de </w:t>
      </w:r>
      <w:r w:rsidR="00C676E8" w:rsidRPr="005E0325">
        <w:rPr>
          <w:rFonts w:ascii="Palatino Linotype" w:hAnsi="Palatino Linotype" w:cs="Arial"/>
          <w:color w:val="000000" w:themeColor="text1"/>
        </w:rPr>
        <w:t>T</w:t>
      </w:r>
      <w:r w:rsidR="00B90656" w:rsidRPr="005E0325">
        <w:rPr>
          <w:rFonts w:ascii="Palatino Linotype" w:hAnsi="Palatino Linotype" w:cs="Arial"/>
          <w:color w:val="000000" w:themeColor="text1"/>
        </w:rPr>
        <w:t>ransparencia en el que medularmente se hizo del conocimiento del particular que no contaba con la información; asimismo, señaló que el Sujeto Obligado quien pudiera co</w:t>
      </w:r>
      <w:r w:rsidR="0050677D" w:rsidRPr="005E0325">
        <w:rPr>
          <w:rFonts w:ascii="Palatino Linotype" w:hAnsi="Palatino Linotype" w:cs="Arial"/>
          <w:color w:val="000000" w:themeColor="text1"/>
        </w:rPr>
        <w:t>ntar con la información es el Sistema de Transporte Masivo y Teleférico del Estado de México y la Secretaría del Medio A</w:t>
      </w:r>
      <w:r w:rsidR="00493F1F" w:rsidRPr="005E0325">
        <w:rPr>
          <w:rFonts w:ascii="Palatino Linotype" w:hAnsi="Palatino Linotype" w:cs="Arial"/>
          <w:color w:val="000000" w:themeColor="text1"/>
        </w:rPr>
        <w:t>mbiente</w:t>
      </w:r>
      <w:r w:rsidR="00B90656" w:rsidRPr="005E0325">
        <w:rPr>
          <w:rFonts w:ascii="Palatino Linotype" w:hAnsi="Palatino Linotype" w:cs="Arial"/>
          <w:color w:val="000000" w:themeColor="text1"/>
        </w:rPr>
        <w:t xml:space="preserve">. </w:t>
      </w:r>
    </w:p>
    <w:p w14:paraId="1C1CBA7F" w14:textId="77777777" w:rsidR="00BC3C44" w:rsidRPr="005E0325" w:rsidRDefault="00BC3C44" w:rsidP="00B04C2A">
      <w:pPr>
        <w:spacing w:before="100" w:beforeAutospacing="1" w:after="100" w:afterAutospacing="1" w:line="360" w:lineRule="auto"/>
        <w:contextualSpacing/>
        <w:jc w:val="both"/>
        <w:rPr>
          <w:rFonts w:ascii="Palatino Linotype" w:hAnsi="Palatino Linotype"/>
          <w:b/>
          <w:sz w:val="28"/>
          <w:szCs w:val="28"/>
        </w:rPr>
      </w:pPr>
    </w:p>
    <w:p w14:paraId="1CBC06E4" w14:textId="480009F7" w:rsidR="00457BB8" w:rsidRPr="005E0325" w:rsidRDefault="00457BB8"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b/>
          <w:sz w:val="28"/>
          <w:szCs w:val="28"/>
        </w:rPr>
        <w:t>III.</w:t>
      </w:r>
      <w:r w:rsidRPr="005E0325">
        <w:rPr>
          <w:rFonts w:ascii="Palatino Linotype" w:hAnsi="Palatino Linotype"/>
          <w:b/>
        </w:rPr>
        <w:t xml:space="preserve"> </w:t>
      </w:r>
      <w:r w:rsidR="00BD7CF0" w:rsidRPr="005E0325">
        <w:rPr>
          <w:rFonts w:ascii="Palatino Linotype" w:hAnsi="Palatino Linotype"/>
        </w:rPr>
        <w:t xml:space="preserve">Inconforme con la </w:t>
      </w:r>
      <w:r w:rsidR="00BD7CF0" w:rsidRPr="005E0325">
        <w:rPr>
          <w:rFonts w:ascii="Palatino Linotype" w:hAnsi="Palatino Linotype" w:cs="Arial"/>
        </w:rPr>
        <w:t xml:space="preserve">respuesta, el </w:t>
      </w:r>
      <w:r w:rsidR="00493F1F" w:rsidRPr="005E0325">
        <w:rPr>
          <w:rFonts w:ascii="Palatino Linotype" w:hAnsi="Palatino Linotype" w:cs="Arial"/>
        </w:rPr>
        <w:t>tres de noviembre</w:t>
      </w:r>
      <w:r w:rsidR="002622B8" w:rsidRPr="005E0325">
        <w:rPr>
          <w:rFonts w:ascii="Palatino Linotype" w:hAnsi="Palatino Linotype" w:cs="Arial"/>
        </w:rPr>
        <w:t xml:space="preserve"> </w:t>
      </w:r>
      <w:r w:rsidR="00BD7CF0" w:rsidRPr="005E0325">
        <w:rPr>
          <w:rFonts w:ascii="Palatino Linotype" w:hAnsi="Palatino Linotype" w:cs="Arial"/>
        </w:rPr>
        <w:t xml:space="preserve">de dos mil veinte </w:t>
      </w:r>
      <w:r w:rsidR="00493F1F" w:rsidRPr="005E0325">
        <w:rPr>
          <w:rFonts w:ascii="Palatino Linotype" w:hAnsi="Palatino Linotype"/>
          <w:b/>
        </w:rPr>
        <w:t>EL</w:t>
      </w:r>
      <w:r w:rsidR="00BD7CF0" w:rsidRPr="005E0325">
        <w:rPr>
          <w:rFonts w:ascii="Palatino Linotype" w:hAnsi="Palatino Linotype"/>
          <w:b/>
        </w:rPr>
        <w:t xml:space="preserve"> RECURRENTE</w:t>
      </w:r>
      <w:r w:rsidR="00BD7CF0" w:rsidRPr="005E0325">
        <w:rPr>
          <w:rFonts w:ascii="Palatino Linotype" w:hAnsi="Palatino Linotype"/>
        </w:rPr>
        <w:t xml:space="preserve"> interpuso el recurso de revisión objeto del presente estudio, el cual fue </w:t>
      </w:r>
      <w:r w:rsidR="00BD7CF0" w:rsidRPr="005E0325">
        <w:rPr>
          <w:rFonts w:ascii="Palatino Linotype" w:hAnsi="Palatino Linotype"/>
        </w:rPr>
        <w:lastRenderedPageBreak/>
        <w:t xml:space="preserve">registrado en </w:t>
      </w:r>
      <w:r w:rsidR="00BD7CF0" w:rsidRPr="005E0325">
        <w:rPr>
          <w:rFonts w:ascii="Palatino Linotype" w:hAnsi="Palatino Linotype"/>
          <w:b/>
        </w:rPr>
        <w:t>EL SAIMEX</w:t>
      </w:r>
      <w:r w:rsidR="00BD7CF0" w:rsidRPr="005E0325">
        <w:rPr>
          <w:rFonts w:ascii="Palatino Linotype" w:hAnsi="Palatino Linotype"/>
        </w:rPr>
        <w:t xml:space="preserve"> y se le asignó el número de </w:t>
      </w:r>
      <w:r w:rsidRPr="005E0325">
        <w:rPr>
          <w:rFonts w:ascii="Palatino Linotype" w:hAnsi="Palatino Linotype" w:cs="Arial"/>
          <w:b/>
          <w:bCs/>
        </w:rPr>
        <w:t>0</w:t>
      </w:r>
      <w:r w:rsidR="00C35EDC" w:rsidRPr="005E0325">
        <w:rPr>
          <w:rFonts w:ascii="Palatino Linotype" w:hAnsi="Palatino Linotype" w:cs="Arial"/>
          <w:b/>
          <w:bCs/>
        </w:rPr>
        <w:t>5137</w:t>
      </w:r>
      <w:r w:rsidRPr="005E0325">
        <w:rPr>
          <w:rFonts w:ascii="Palatino Linotype" w:hAnsi="Palatino Linotype" w:cs="Arial"/>
          <w:b/>
          <w:bCs/>
        </w:rPr>
        <w:t>/INFOEM/IP/RR/2020</w:t>
      </w:r>
      <w:r w:rsidRPr="005E0325">
        <w:rPr>
          <w:rFonts w:ascii="Palatino Linotype" w:hAnsi="Palatino Linotype" w:cs="Arial"/>
        </w:rPr>
        <w:t xml:space="preserve">, en el que señaló como acto impugnado: </w:t>
      </w:r>
    </w:p>
    <w:p w14:paraId="7461101F" w14:textId="77777777"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p>
    <w:p w14:paraId="4AB47769" w14:textId="75B088F6"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r w:rsidRPr="005E0325">
        <w:rPr>
          <w:rFonts w:ascii="Palatino Linotype" w:hAnsi="Palatino Linotype" w:cs="Arial"/>
          <w:i/>
          <w:sz w:val="22"/>
          <w:szCs w:val="22"/>
        </w:rPr>
        <w:t>“</w:t>
      </w:r>
      <w:r w:rsidR="00493F1F" w:rsidRPr="005E0325">
        <w:rPr>
          <w:rFonts w:ascii="Palatino Linotype" w:hAnsi="Palatino Linotype" w:cs="Arial"/>
          <w:i/>
          <w:sz w:val="22"/>
          <w:szCs w:val="22"/>
        </w:rPr>
        <w:t>el acto mismo de mi recurso recaí en el hecho de que al solicitar la información al mismo ente SAIMEX no logra poder darme la información que solicitó al decir que el no es competente y remitirme a otro ente ele cual tampoco tiene conocimiento de la misma información</w:t>
      </w:r>
      <w:r w:rsidR="00B90656" w:rsidRPr="005E0325">
        <w:rPr>
          <w:rFonts w:ascii="Palatino Linotype" w:hAnsi="Palatino Linotype" w:cs="Arial"/>
          <w:i/>
          <w:sz w:val="22"/>
          <w:szCs w:val="22"/>
        </w:rPr>
        <w:t>´</w:t>
      </w:r>
      <w:r w:rsidR="00F3424A" w:rsidRPr="005E0325">
        <w:rPr>
          <w:rFonts w:ascii="Palatino Linotype" w:hAnsi="Palatino Linotype" w:cs="Arial"/>
          <w:i/>
          <w:sz w:val="22"/>
          <w:szCs w:val="22"/>
        </w:rPr>
        <w:t>.</w:t>
      </w:r>
      <w:r w:rsidRPr="005E0325">
        <w:rPr>
          <w:rFonts w:ascii="Palatino Linotype" w:hAnsi="Palatino Linotype" w:cs="Arial"/>
          <w:i/>
          <w:sz w:val="22"/>
          <w:szCs w:val="22"/>
        </w:rPr>
        <w:t>” (sic)</w:t>
      </w:r>
    </w:p>
    <w:p w14:paraId="0855E49E" w14:textId="77777777"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p>
    <w:p w14:paraId="62304355" w14:textId="77777777" w:rsidR="00457BB8" w:rsidRPr="005E0325" w:rsidRDefault="00457BB8"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 xml:space="preserve">Así como, razones o motivos de inconformidad, lo siguiente: </w:t>
      </w:r>
    </w:p>
    <w:p w14:paraId="70940E16" w14:textId="77777777"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p>
    <w:p w14:paraId="7AED45A5" w14:textId="44E32C7B"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r w:rsidRPr="005E0325">
        <w:rPr>
          <w:rFonts w:ascii="Palatino Linotype" w:hAnsi="Palatino Linotype" w:cs="Arial"/>
          <w:i/>
          <w:sz w:val="22"/>
          <w:szCs w:val="22"/>
        </w:rPr>
        <w:t>“</w:t>
      </w:r>
      <w:r w:rsidR="00493F1F" w:rsidRPr="005E0325">
        <w:rPr>
          <w:rFonts w:ascii="Palatino Linotype" w:hAnsi="Palatino Linotype" w:cs="Arial"/>
          <w:i/>
          <w:sz w:val="22"/>
          <w:szCs w:val="22"/>
        </w:rPr>
        <w:t>el SAIMEX dice no ser competente a si mismo como el ente competente al cual nos remite ninguno de ellos tiene la información me gustaría que el saimex solicitara la información al ente competente ya que este no da respuesta a la solicitud de la misma</w:t>
      </w:r>
      <w:r w:rsidR="00B90656" w:rsidRPr="005E0325">
        <w:rPr>
          <w:rFonts w:ascii="Palatino Linotype" w:hAnsi="Palatino Linotype" w:cs="Arial"/>
          <w:i/>
          <w:sz w:val="22"/>
          <w:szCs w:val="22"/>
        </w:rPr>
        <w:t>.</w:t>
      </w:r>
      <w:r w:rsidR="00C351AC" w:rsidRPr="005E0325">
        <w:rPr>
          <w:rFonts w:ascii="Palatino Linotype" w:hAnsi="Palatino Linotype" w:cs="Arial"/>
          <w:i/>
          <w:sz w:val="22"/>
          <w:szCs w:val="22"/>
        </w:rPr>
        <w:t>”</w:t>
      </w:r>
      <w:r w:rsidR="00C36E55" w:rsidRPr="005E0325">
        <w:rPr>
          <w:rFonts w:ascii="Palatino Linotype" w:hAnsi="Palatino Linotype" w:cs="Arial"/>
          <w:i/>
          <w:sz w:val="22"/>
          <w:szCs w:val="22"/>
        </w:rPr>
        <w:t xml:space="preserve">. </w:t>
      </w:r>
      <w:r w:rsidRPr="005E0325">
        <w:rPr>
          <w:rFonts w:ascii="Palatino Linotype" w:hAnsi="Palatino Linotype" w:cs="Arial"/>
          <w:i/>
          <w:sz w:val="22"/>
          <w:szCs w:val="22"/>
        </w:rPr>
        <w:t xml:space="preserve">(sic) </w:t>
      </w:r>
    </w:p>
    <w:p w14:paraId="7B95BB41" w14:textId="77777777" w:rsidR="00457BB8" w:rsidRPr="005E0325" w:rsidRDefault="00457BB8" w:rsidP="00B04C2A">
      <w:pPr>
        <w:spacing w:before="100" w:beforeAutospacing="1" w:after="100" w:afterAutospacing="1"/>
        <w:ind w:left="851" w:right="899"/>
        <w:contextualSpacing/>
        <w:jc w:val="both"/>
        <w:rPr>
          <w:rFonts w:ascii="Palatino Linotype" w:hAnsi="Palatino Linotype" w:cs="Arial"/>
          <w:i/>
          <w:sz w:val="22"/>
          <w:szCs w:val="22"/>
        </w:rPr>
      </w:pPr>
    </w:p>
    <w:p w14:paraId="3A3DB79B" w14:textId="3E4E23E7" w:rsidR="00457BB8" w:rsidRPr="005E0325" w:rsidRDefault="00457BB8" w:rsidP="00B04C2A">
      <w:pPr>
        <w:pStyle w:val="Default"/>
        <w:spacing w:before="100" w:beforeAutospacing="1" w:after="100" w:afterAutospacing="1" w:line="360" w:lineRule="auto"/>
        <w:ind w:right="49"/>
        <w:contextualSpacing/>
        <w:jc w:val="both"/>
        <w:rPr>
          <w:rFonts w:ascii="Palatino Linotype" w:hAnsi="Palatino Linotype"/>
          <w:lang w:val="es-ES_tradnl"/>
        </w:rPr>
      </w:pPr>
      <w:r w:rsidRPr="005E0325">
        <w:rPr>
          <w:rFonts w:ascii="Palatino Linotype" w:hAnsi="Palatino Linotype"/>
          <w:b/>
          <w:sz w:val="28"/>
          <w:szCs w:val="28"/>
        </w:rPr>
        <w:t xml:space="preserve">IV. </w:t>
      </w:r>
      <w:r w:rsidRPr="005E0325">
        <w:rPr>
          <w:rFonts w:ascii="Palatino Linotype" w:hAnsi="Palatino Linotype"/>
        </w:rPr>
        <w:t>El</w:t>
      </w:r>
      <w:r w:rsidRPr="005E0325">
        <w:rPr>
          <w:rFonts w:ascii="Palatino Linotype" w:hAnsi="Palatino Linotype"/>
          <w:b/>
          <w:sz w:val="28"/>
          <w:szCs w:val="28"/>
        </w:rPr>
        <w:t xml:space="preserve"> </w:t>
      </w:r>
      <w:r w:rsidR="00493F1F" w:rsidRPr="005E0325">
        <w:rPr>
          <w:rFonts w:ascii="Palatino Linotype" w:hAnsi="Palatino Linotype"/>
        </w:rPr>
        <w:t xml:space="preserve">tres de noviembre </w:t>
      </w:r>
      <w:r w:rsidRPr="005E0325">
        <w:rPr>
          <w:rFonts w:ascii="Palatino Linotype" w:hAnsi="Palatino Linotype"/>
        </w:rPr>
        <w:t xml:space="preserve">de dos mil veinte, el </w:t>
      </w:r>
      <w:r w:rsidRPr="005E0325">
        <w:rPr>
          <w:rFonts w:ascii="Palatino Linotype" w:hAnsi="Palatino Linotype"/>
          <w:lang w:val="es-ES_tradnl"/>
        </w:rPr>
        <w:t>recurso de que</w:t>
      </w:r>
      <w:r w:rsidRPr="005E0325">
        <w:rPr>
          <w:rFonts w:ascii="Palatino Linotype" w:hAnsi="Palatino Linotype"/>
        </w:rPr>
        <w:t xml:space="preserve"> se trata</w:t>
      </w:r>
      <w:r w:rsidRPr="005E0325">
        <w:rPr>
          <w:rFonts w:ascii="Palatino Linotype" w:hAnsi="Palatino Linotype"/>
          <w:lang w:val="es-ES_tradnl"/>
        </w:rPr>
        <w:t xml:space="preserve"> se envió electrónicamente al Instituto de </w:t>
      </w:r>
      <w:r w:rsidRPr="005E0325">
        <w:rPr>
          <w:rFonts w:ascii="Palatino Linotype" w:eastAsia="Arial Unicode MS" w:hAnsi="Palatino Linotype"/>
        </w:rPr>
        <w:t>Transparencia</w:t>
      </w:r>
      <w:r w:rsidRPr="005E0325">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5E0325">
        <w:rPr>
          <w:rFonts w:ascii="Palatino Linotype" w:hAnsi="Palatino Linotype"/>
        </w:rPr>
        <w:t>Ley de Transparencia y Acceso a la Información Pública del Estado de México y Municipios</w:t>
      </w:r>
      <w:r w:rsidRPr="005E0325">
        <w:rPr>
          <w:rFonts w:ascii="Palatino Linotype" w:hAnsi="Palatino Linotype"/>
          <w:lang w:val="es-ES_tradnl"/>
        </w:rPr>
        <w:t>, se turnó, a través del</w:t>
      </w:r>
      <w:r w:rsidRPr="005E0325">
        <w:rPr>
          <w:rFonts w:ascii="Palatino Linotype" w:eastAsia="Arial Unicode MS" w:hAnsi="Palatino Linotype"/>
          <w:lang w:val="es-ES_tradnl"/>
        </w:rPr>
        <w:t xml:space="preserve"> </w:t>
      </w:r>
      <w:r w:rsidRPr="005E0325">
        <w:rPr>
          <w:rFonts w:ascii="Palatino Linotype" w:eastAsia="Arial Unicode MS" w:hAnsi="Palatino Linotype"/>
          <w:b/>
          <w:lang w:val="es-ES_tradnl"/>
        </w:rPr>
        <w:t>SAIMEX</w:t>
      </w:r>
      <w:r w:rsidRPr="005E0325">
        <w:rPr>
          <w:rFonts w:ascii="Palatino Linotype" w:hAnsi="Palatino Linotype"/>
        </w:rPr>
        <w:t xml:space="preserve">, a la </w:t>
      </w:r>
      <w:r w:rsidRPr="005E0325">
        <w:rPr>
          <w:rFonts w:ascii="Palatino Linotype" w:hAnsi="Palatino Linotype"/>
          <w:lang w:val="es-ES_tradnl"/>
        </w:rPr>
        <w:t xml:space="preserve">Comisionada </w:t>
      </w:r>
      <w:r w:rsidRPr="005E0325">
        <w:rPr>
          <w:rFonts w:ascii="Palatino Linotype" w:hAnsi="Palatino Linotype"/>
          <w:b/>
          <w:lang w:val="es-ES_tradnl"/>
        </w:rPr>
        <w:t>EVA ABAID YAPUR</w:t>
      </w:r>
      <w:r w:rsidRPr="005E0325">
        <w:rPr>
          <w:rFonts w:ascii="Palatino Linotype" w:hAnsi="Palatino Linotype"/>
        </w:rPr>
        <w:t>,</w:t>
      </w:r>
      <w:r w:rsidRPr="005E0325">
        <w:rPr>
          <w:rFonts w:ascii="Palatino Linotype" w:hAnsi="Palatino Linotype"/>
          <w:lang w:val="es-ES_tradnl"/>
        </w:rPr>
        <w:t xml:space="preserve"> a efecto de decretar su admisión o desechamiento.</w:t>
      </w:r>
    </w:p>
    <w:p w14:paraId="2564FA1A" w14:textId="265457F3" w:rsidR="00457BB8" w:rsidRPr="005E0325" w:rsidRDefault="00457BB8" w:rsidP="00B04C2A">
      <w:pPr>
        <w:pStyle w:val="Piedepgina"/>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b/>
          <w:sz w:val="28"/>
        </w:rPr>
        <w:t xml:space="preserve">V. </w:t>
      </w:r>
      <w:r w:rsidRPr="005E0325">
        <w:rPr>
          <w:rFonts w:ascii="Palatino Linotype" w:hAnsi="Palatino Linotype" w:cs="Arial"/>
        </w:rPr>
        <w:t>De las constancias del expediente electrónico del</w:t>
      </w:r>
      <w:r w:rsidRPr="005E0325">
        <w:rPr>
          <w:rFonts w:ascii="Palatino Linotype" w:hAnsi="Palatino Linotype" w:cs="Arial"/>
          <w:b/>
        </w:rPr>
        <w:t xml:space="preserve"> SAIMEX</w:t>
      </w:r>
      <w:r w:rsidR="00B90656" w:rsidRPr="005E0325">
        <w:rPr>
          <w:rFonts w:ascii="Palatino Linotype" w:hAnsi="Palatino Linotype" w:cs="Arial"/>
        </w:rPr>
        <w:t xml:space="preserve">, se advierte que en fecha </w:t>
      </w:r>
      <w:r w:rsidR="00493F1F" w:rsidRPr="005E0325">
        <w:rPr>
          <w:rFonts w:ascii="Palatino Linotype" w:hAnsi="Palatino Linotype" w:cs="Arial"/>
        </w:rPr>
        <w:t>nueve de noviembre</w:t>
      </w:r>
      <w:r w:rsidR="00BD7CF0" w:rsidRPr="005E0325">
        <w:rPr>
          <w:rFonts w:ascii="Palatino Linotype" w:hAnsi="Palatino Linotype" w:cs="Arial"/>
        </w:rPr>
        <w:t xml:space="preserve"> </w:t>
      </w:r>
      <w:r w:rsidRPr="005E0325">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5E0325">
        <w:rPr>
          <w:rFonts w:ascii="Palatino Linotype" w:hAnsi="Palatino Linotype" w:cs="Arial"/>
        </w:rPr>
        <w:lastRenderedPageBreak/>
        <w:t xml:space="preserve">derecho conviniera, a efecto de presentar pruebas y alegatos; así como para que </w:t>
      </w:r>
      <w:r w:rsidRPr="005E0325">
        <w:rPr>
          <w:rFonts w:ascii="Palatino Linotype" w:hAnsi="Palatino Linotype" w:cs="Arial"/>
          <w:b/>
        </w:rPr>
        <w:t xml:space="preserve">EL SUJETO OBLIGADO </w:t>
      </w:r>
      <w:r w:rsidRPr="005E0325">
        <w:rPr>
          <w:rFonts w:ascii="Palatino Linotype" w:hAnsi="Palatino Linotype" w:cs="Arial"/>
        </w:rPr>
        <w:t>rindiera su</w:t>
      </w:r>
      <w:r w:rsidRPr="005E0325">
        <w:rPr>
          <w:rFonts w:ascii="Palatino Linotype" w:hAnsi="Palatino Linotype" w:cs="Arial"/>
          <w:b/>
        </w:rPr>
        <w:t xml:space="preserve"> </w:t>
      </w:r>
      <w:r w:rsidRPr="005E0325">
        <w:rPr>
          <w:rFonts w:ascii="Palatino Linotype" w:hAnsi="Palatino Linotype" w:cs="Arial"/>
        </w:rPr>
        <w:t>Informe Justificado.</w:t>
      </w:r>
    </w:p>
    <w:p w14:paraId="2DDB6AEC" w14:textId="77777777" w:rsidR="00457BB8" w:rsidRPr="005E0325" w:rsidRDefault="00457BB8" w:rsidP="00B04C2A">
      <w:pPr>
        <w:pStyle w:val="Piedepgina"/>
        <w:spacing w:before="100" w:beforeAutospacing="1" w:after="100" w:afterAutospacing="1" w:line="360" w:lineRule="auto"/>
        <w:contextualSpacing/>
        <w:jc w:val="both"/>
        <w:rPr>
          <w:rFonts w:ascii="Palatino Linotype" w:hAnsi="Palatino Linotype" w:cs="Arial"/>
        </w:rPr>
      </w:pPr>
    </w:p>
    <w:p w14:paraId="55A1B168" w14:textId="605A421D" w:rsidR="00457BB8" w:rsidRPr="005E0325" w:rsidRDefault="00457BB8" w:rsidP="00B04C2A">
      <w:pPr>
        <w:spacing w:before="100" w:beforeAutospacing="1" w:after="100" w:afterAutospacing="1" w:line="360" w:lineRule="auto"/>
        <w:contextualSpacing/>
        <w:jc w:val="both"/>
        <w:rPr>
          <w:rFonts w:ascii="Palatino Linotype" w:hAnsi="Palatino Linotype" w:cs="Arial"/>
          <w:b/>
          <w:i/>
        </w:rPr>
      </w:pPr>
      <w:r w:rsidRPr="005E0325">
        <w:rPr>
          <w:rFonts w:ascii="Palatino Linotype" w:eastAsia="Arial Unicode MS" w:hAnsi="Palatino Linotype" w:cs="Arial"/>
          <w:b/>
          <w:sz w:val="28"/>
          <w:szCs w:val="28"/>
        </w:rPr>
        <w:t xml:space="preserve">VI. </w:t>
      </w:r>
      <w:bookmarkStart w:id="1" w:name="_Ref532313431"/>
      <w:r w:rsidR="008F7316" w:rsidRPr="005E0325">
        <w:rPr>
          <w:rFonts w:ascii="Palatino Linotype" w:hAnsi="Palatino Linotype" w:cs="Arial"/>
        </w:rPr>
        <w:t>De</w:t>
      </w:r>
      <w:r w:rsidR="008F7316" w:rsidRPr="005E0325">
        <w:rPr>
          <w:rFonts w:ascii="Palatino Linotype" w:hAnsi="Palatino Linotype" w:cs="Arial"/>
          <w:lang w:val="es-ES_tradnl"/>
        </w:rPr>
        <w:t xml:space="preserve"> las </w:t>
      </w:r>
      <w:r w:rsidR="008F7316" w:rsidRPr="005E0325">
        <w:rPr>
          <w:rFonts w:ascii="Palatino Linotype" w:hAnsi="Palatino Linotype" w:cs="Arial"/>
        </w:rPr>
        <w:t>constancias</w:t>
      </w:r>
      <w:r w:rsidR="008F7316" w:rsidRPr="005E0325">
        <w:rPr>
          <w:rFonts w:ascii="Palatino Linotype" w:hAnsi="Palatino Linotype" w:cs="Arial"/>
          <w:lang w:val="es-ES_tradnl"/>
        </w:rPr>
        <w:t xml:space="preserve"> que obran en el </w:t>
      </w:r>
      <w:r w:rsidR="008F7316" w:rsidRPr="005E0325">
        <w:rPr>
          <w:rFonts w:ascii="Palatino Linotype" w:hAnsi="Palatino Linotype" w:cs="Arial"/>
          <w:b/>
          <w:lang w:val="es-ES_tradnl"/>
        </w:rPr>
        <w:t>SAIMEX</w:t>
      </w:r>
      <w:r w:rsidR="008F7316" w:rsidRPr="005E0325">
        <w:rPr>
          <w:rFonts w:ascii="Palatino Linotype" w:hAnsi="Palatino Linotype" w:cs="Arial"/>
          <w:lang w:val="es-ES_tradnl"/>
        </w:rPr>
        <w:t>, se advierte que</w:t>
      </w:r>
      <w:r w:rsidR="008F7316" w:rsidRPr="005E0325">
        <w:rPr>
          <w:rFonts w:ascii="Palatino Linotype" w:hAnsi="Palatino Linotype" w:cs="Arial"/>
          <w:b/>
          <w:lang w:val="es-ES_tradnl"/>
        </w:rPr>
        <w:t xml:space="preserve"> </w:t>
      </w:r>
      <w:r w:rsidR="00493F1F" w:rsidRPr="005E0325">
        <w:rPr>
          <w:rFonts w:ascii="Palatino Linotype" w:hAnsi="Palatino Linotype" w:cs="Arial"/>
          <w:b/>
        </w:rPr>
        <w:t xml:space="preserve">EL </w:t>
      </w:r>
      <w:r w:rsidR="008F7316" w:rsidRPr="005E0325">
        <w:rPr>
          <w:rFonts w:ascii="Palatino Linotype" w:hAnsi="Palatino Linotype" w:cs="Arial"/>
          <w:b/>
        </w:rPr>
        <w:t xml:space="preserve">RECURRENTE </w:t>
      </w:r>
      <w:r w:rsidR="008F7316" w:rsidRPr="005E0325">
        <w:rPr>
          <w:rFonts w:ascii="Palatino Linotype" w:hAnsi="Palatino Linotype" w:cs="Arial"/>
        </w:rPr>
        <w:t>omitió</w:t>
      </w:r>
      <w:r w:rsidR="008F7316" w:rsidRPr="005E0325">
        <w:rPr>
          <w:rFonts w:ascii="Palatino Linotype" w:hAnsi="Palatino Linotype" w:cs="Arial"/>
          <w:lang w:val="es-ES_tradnl"/>
        </w:rPr>
        <w:t xml:space="preserve"> </w:t>
      </w:r>
      <w:r w:rsidR="008F7316" w:rsidRPr="005E0325">
        <w:rPr>
          <w:rFonts w:ascii="Palatino Linotype" w:hAnsi="Palatino Linotype"/>
        </w:rPr>
        <w:t>presentar</w:t>
      </w:r>
      <w:r w:rsidR="008F7316" w:rsidRPr="005E0325">
        <w:rPr>
          <w:rFonts w:ascii="Palatino Linotype" w:hAnsi="Palatino Linotype" w:cs="Arial"/>
          <w:lang w:val="es-ES_tradnl"/>
        </w:rPr>
        <w:t xml:space="preserve"> </w:t>
      </w:r>
      <w:r w:rsidR="008F7316" w:rsidRPr="005E0325">
        <w:rPr>
          <w:rFonts w:ascii="Palatino Linotype" w:hAnsi="Palatino Linotype" w:cs="Arial"/>
        </w:rPr>
        <w:t>manifestaciones</w:t>
      </w:r>
      <w:r w:rsidR="008F7316" w:rsidRPr="005E0325">
        <w:rPr>
          <w:rFonts w:ascii="Palatino Linotype" w:hAnsi="Palatino Linotype" w:cs="Arial"/>
          <w:lang w:val="es-ES_tradnl"/>
        </w:rPr>
        <w:t xml:space="preserve"> y alegatos, así como ofrecer los medios de prueba </w:t>
      </w:r>
      <w:r w:rsidR="008F7316" w:rsidRPr="005E0325">
        <w:rPr>
          <w:rFonts w:ascii="Palatino Linotype" w:hAnsi="Palatino Linotype" w:cs="Arial"/>
        </w:rPr>
        <w:t>que</w:t>
      </w:r>
      <w:r w:rsidR="008F7316" w:rsidRPr="005E0325">
        <w:rPr>
          <w:rFonts w:ascii="Palatino Linotype" w:hAnsi="Palatino Linotype" w:cs="Arial"/>
          <w:lang w:val="es-ES_tradnl"/>
        </w:rPr>
        <w:t xml:space="preserve"> a su </w:t>
      </w:r>
      <w:r w:rsidR="008F7316" w:rsidRPr="005E0325">
        <w:rPr>
          <w:rFonts w:ascii="Palatino Linotype" w:hAnsi="Palatino Linotype" w:cs="Arial"/>
        </w:rPr>
        <w:t>derecho</w:t>
      </w:r>
      <w:r w:rsidR="008F7316" w:rsidRPr="005E0325">
        <w:rPr>
          <w:rFonts w:ascii="Palatino Linotype" w:hAnsi="Palatino Linotype" w:cs="Arial"/>
          <w:lang w:val="es-ES_tradnl"/>
        </w:rPr>
        <w:t xml:space="preserve"> convinieran, así como,</w:t>
      </w:r>
      <w:r w:rsidR="008F7316" w:rsidRPr="005E0325">
        <w:rPr>
          <w:rFonts w:ascii="Palatino Linotype" w:hAnsi="Palatino Linotype" w:cs="Arial"/>
          <w:b/>
          <w:lang w:val="es-ES_tradnl"/>
        </w:rPr>
        <w:t xml:space="preserve"> EL SUJETO OBLIGADO </w:t>
      </w:r>
      <w:r w:rsidR="008F7316" w:rsidRPr="005E0325">
        <w:rPr>
          <w:rFonts w:ascii="Palatino Linotype" w:hAnsi="Palatino Linotype" w:cs="Arial"/>
          <w:lang w:val="es-ES_tradnl"/>
        </w:rPr>
        <w:t xml:space="preserve">no exhibió </w:t>
      </w:r>
      <w:r w:rsidR="00C676E8" w:rsidRPr="005E0325">
        <w:rPr>
          <w:rFonts w:ascii="Palatino Linotype" w:hAnsi="Palatino Linotype" w:cs="Arial"/>
          <w:lang w:val="es-ES_tradnl"/>
        </w:rPr>
        <w:t xml:space="preserve">el </w:t>
      </w:r>
      <w:r w:rsidR="008F7316" w:rsidRPr="005E0325">
        <w:rPr>
          <w:rFonts w:ascii="Palatino Linotype" w:hAnsi="Palatino Linotype" w:cs="Arial"/>
          <w:lang w:val="es-ES_tradnl"/>
        </w:rPr>
        <w:t xml:space="preserve">Informe Justificado correspondientes, </w:t>
      </w:r>
      <w:bookmarkEnd w:id="1"/>
      <w:r w:rsidR="008F7316" w:rsidRPr="005E0325">
        <w:rPr>
          <w:rFonts w:ascii="Palatino Linotype" w:hAnsi="Palatino Linotype" w:cs="Arial"/>
        </w:rPr>
        <w:t>tal y como se advierte a continuación</w:t>
      </w:r>
      <w:r w:rsidR="00C351AC" w:rsidRPr="005E0325">
        <w:rPr>
          <w:rFonts w:ascii="Palatino Linotype" w:eastAsia="Arial Unicode MS" w:hAnsi="Palatino Linotype" w:cs="Arial"/>
        </w:rPr>
        <w:t>:</w:t>
      </w:r>
    </w:p>
    <w:p w14:paraId="3E685109" w14:textId="40A9A1AE" w:rsidR="008F7316" w:rsidRPr="005E0325" w:rsidRDefault="008F7316" w:rsidP="00B04C2A">
      <w:pPr>
        <w:spacing w:before="100" w:beforeAutospacing="1" w:after="100" w:afterAutospacing="1" w:line="360" w:lineRule="auto"/>
        <w:contextualSpacing/>
        <w:jc w:val="both"/>
        <w:rPr>
          <w:rFonts w:ascii="Palatino Linotype" w:hAnsi="Palatino Linotype" w:cs="Arial"/>
        </w:rPr>
      </w:pPr>
    </w:p>
    <w:p w14:paraId="5AFD7813" w14:textId="3D2AD74D" w:rsidR="008F7316" w:rsidRPr="005E0325" w:rsidRDefault="00493F1F" w:rsidP="00B04C2A">
      <w:pPr>
        <w:spacing w:before="100" w:beforeAutospacing="1" w:after="100" w:afterAutospacing="1"/>
        <w:contextualSpacing/>
        <w:rPr>
          <w:noProof/>
          <w:lang w:eastAsia="es-MX"/>
        </w:rPr>
      </w:pPr>
      <w:r w:rsidRPr="005E0325">
        <w:rPr>
          <w:noProof/>
          <w:lang w:eastAsia="es-MX"/>
        </w:rPr>
        <w:drawing>
          <wp:inline distT="0" distB="0" distL="0" distR="0" wp14:anchorId="2F927479" wp14:editId="29E3428D">
            <wp:extent cx="575310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7" t="23387" r="29284" b="58488"/>
                    <a:stretch/>
                  </pic:blipFill>
                  <pic:spPr bwMode="auto">
                    <a:xfrm>
                      <a:off x="0" y="0"/>
                      <a:ext cx="5753100" cy="228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664DA2" w14:textId="77777777" w:rsidR="00493F1F" w:rsidRPr="005E0325" w:rsidRDefault="00493F1F" w:rsidP="00B04C2A">
      <w:pPr>
        <w:spacing w:before="100" w:beforeAutospacing="1" w:after="100" w:afterAutospacing="1"/>
        <w:contextualSpacing/>
        <w:rPr>
          <w:rFonts w:ascii="Palatino Linotype" w:hAnsi="Palatino Linotype" w:cs="Arial"/>
        </w:rPr>
      </w:pPr>
    </w:p>
    <w:p w14:paraId="09BC394C" w14:textId="76932F18" w:rsidR="00457BB8" w:rsidRPr="005E0325" w:rsidRDefault="00457BB8"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b/>
          <w:sz w:val="28"/>
          <w:szCs w:val="28"/>
        </w:rPr>
        <w:t xml:space="preserve">VII. </w:t>
      </w:r>
      <w:r w:rsidRPr="005E0325">
        <w:rPr>
          <w:rFonts w:ascii="Palatino Linotype" w:hAnsi="Palatino Linotype" w:cs="Arial"/>
        </w:rPr>
        <w:t xml:space="preserve">En fecha </w:t>
      </w:r>
      <w:r w:rsidR="00493F1F" w:rsidRPr="005E0325">
        <w:rPr>
          <w:rFonts w:ascii="Palatino Linotype" w:hAnsi="Palatino Linotype" w:cs="Arial"/>
        </w:rPr>
        <w:t>**** ENERO de dos mil veintiuno</w:t>
      </w:r>
      <w:r w:rsidRPr="005E0325">
        <w:rPr>
          <w:rFonts w:ascii="Palatino Linotype" w:hAnsi="Palatino Linotype" w:cs="Arial"/>
        </w:rPr>
        <w:t>,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5E0325">
        <w:rPr>
          <w:rFonts w:ascii="Palatino Linotype" w:hAnsi="Palatino Linotype" w:cs="Arial"/>
        </w:rPr>
        <w:t>stado de México y Municipios.</w:t>
      </w:r>
    </w:p>
    <w:p w14:paraId="1754D39B" w14:textId="77777777" w:rsidR="00454813" w:rsidRPr="005E0325" w:rsidRDefault="00454813" w:rsidP="00B04C2A">
      <w:pPr>
        <w:spacing w:before="100" w:beforeAutospacing="1" w:after="100" w:afterAutospacing="1" w:line="360" w:lineRule="auto"/>
        <w:contextualSpacing/>
        <w:jc w:val="both"/>
        <w:rPr>
          <w:rFonts w:ascii="Palatino Linotype" w:hAnsi="Palatino Linotype" w:cs="Arial"/>
        </w:rPr>
      </w:pPr>
    </w:p>
    <w:p w14:paraId="5D7A11CE" w14:textId="10779B9E" w:rsidR="00454813" w:rsidRPr="005E0325" w:rsidRDefault="00454813"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b/>
        </w:rPr>
        <w:t xml:space="preserve">VIII. </w:t>
      </w:r>
      <w:r w:rsidRPr="005E0325">
        <w:rPr>
          <w:rFonts w:ascii="Palatino Linotype" w:hAnsi="Palatino Linotype" w:cs="Arial"/>
        </w:rPr>
        <w:t xml:space="preserve">En fecha </w:t>
      </w:r>
      <w:r w:rsidR="00493F1F" w:rsidRPr="005E0325">
        <w:rPr>
          <w:rFonts w:ascii="Palatino Linotype" w:hAnsi="Palatino Linotype" w:cs="Arial"/>
        </w:rPr>
        <w:t>**** ENERO de dos mil veintiuno</w:t>
      </w:r>
      <w:r w:rsidRPr="005E0325">
        <w:rPr>
          <w:rFonts w:ascii="Palatino Linotype" w:hAnsi="Palatino Linotype" w:cs="Arial"/>
        </w:rPr>
        <w:t>, con fundamento en el artículo</w:t>
      </w:r>
    </w:p>
    <w:p w14:paraId="2F09FCAE" w14:textId="77777777" w:rsidR="00454813" w:rsidRPr="005E0325" w:rsidRDefault="00454813"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181 párrafo tercero de la Ley de Transparencia y Acceso a la Información Pública del</w:t>
      </w:r>
    </w:p>
    <w:p w14:paraId="2D2F67D1" w14:textId="77777777" w:rsidR="00454813" w:rsidRPr="005E0325" w:rsidRDefault="00454813"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lastRenderedPageBreak/>
        <w:t>Estado de México y Municipios, se determinó ampliar el plazo para emitir resolución</w:t>
      </w:r>
    </w:p>
    <w:p w14:paraId="2B760CCE" w14:textId="0EAE9725" w:rsidR="00454813" w:rsidRPr="005E0325" w:rsidRDefault="00454813" w:rsidP="00B04C2A">
      <w:pPr>
        <w:spacing w:before="100" w:beforeAutospacing="1" w:after="100" w:afterAutospacing="1" w:line="360" w:lineRule="auto"/>
        <w:contextualSpacing/>
        <w:jc w:val="both"/>
        <w:rPr>
          <w:rFonts w:ascii="Palatino Linotype" w:hAnsi="Palatino Linotype"/>
          <w:sz w:val="28"/>
          <w:szCs w:val="28"/>
        </w:rPr>
      </w:pPr>
      <w:r w:rsidRPr="005E0325">
        <w:rPr>
          <w:rFonts w:ascii="Palatino Linotype" w:hAnsi="Palatino Linotype" w:cs="Arial"/>
        </w:rPr>
        <w:t>por un periodo de quince días hábiles; y</w:t>
      </w:r>
    </w:p>
    <w:p w14:paraId="14EEC6C5" w14:textId="77777777" w:rsidR="00457BB8" w:rsidRPr="005E0325" w:rsidRDefault="00457BB8" w:rsidP="00B04C2A">
      <w:pPr>
        <w:spacing w:before="100" w:beforeAutospacing="1" w:after="100" w:afterAutospacing="1"/>
        <w:contextualSpacing/>
        <w:jc w:val="both"/>
        <w:rPr>
          <w:rFonts w:ascii="Palatino Linotype" w:hAnsi="Palatino Linotype"/>
          <w:b/>
          <w:sz w:val="28"/>
          <w:szCs w:val="28"/>
        </w:rPr>
      </w:pPr>
    </w:p>
    <w:p w14:paraId="274C22D9" w14:textId="77777777" w:rsidR="00457BB8" w:rsidRPr="005E0325" w:rsidRDefault="00457BB8" w:rsidP="00B04C2A">
      <w:pPr>
        <w:spacing w:before="100" w:beforeAutospacing="1" w:after="100" w:afterAutospacing="1"/>
        <w:contextualSpacing/>
        <w:jc w:val="center"/>
        <w:rPr>
          <w:rFonts w:ascii="Palatino Linotype" w:hAnsi="Palatino Linotype"/>
          <w:b/>
          <w:bCs/>
          <w:spacing w:val="40"/>
          <w:sz w:val="28"/>
        </w:rPr>
      </w:pPr>
      <w:r w:rsidRPr="005E0325">
        <w:rPr>
          <w:rFonts w:ascii="Palatino Linotype" w:hAnsi="Palatino Linotype"/>
          <w:b/>
          <w:bCs/>
          <w:spacing w:val="40"/>
          <w:sz w:val="28"/>
        </w:rPr>
        <w:t>CONSIDERANDO</w:t>
      </w:r>
    </w:p>
    <w:p w14:paraId="2EE1A9E9" w14:textId="77777777" w:rsidR="00457BB8" w:rsidRPr="005E0325" w:rsidRDefault="00457BB8" w:rsidP="00B04C2A">
      <w:pPr>
        <w:spacing w:before="100" w:beforeAutospacing="1" w:after="100" w:afterAutospacing="1"/>
        <w:contextualSpacing/>
        <w:jc w:val="center"/>
        <w:rPr>
          <w:rFonts w:ascii="Palatino Linotype" w:hAnsi="Palatino Linotype"/>
          <w:b/>
          <w:bCs/>
          <w:spacing w:val="40"/>
          <w:sz w:val="28"/>
        </w:rPr>
      </w:pPr>
    </w:p>
    <w:p w14:paraId="20AD820A" w14:textId="77777777" w:rsidR="00206843" w:rsidRPr="005E0325" w:rsidRDefault="00457BB8" w:rsidP="00206843">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5E0325">
        <w:rPr>
          <w:rFonts w:ascii="Palatino Linotype" w:hAnsi="Palatino Linotype"/>
          <w:b/>
          <w:sz w:val="28"/>
          <w:szCs w:val="28"/>
        </w:rPr>
        <w:t>PRIMERO</w:t>
      </w:r>
      <w:r w:rsidRPr="005E0325">
        <w:rPr>
          <w:rFonts w:ascii="Palatino Linotype" w:hAnsi="Palatino Linotype"/>
          <w:b/>
        </w:rPr>
        <w:t>.</w:t>
      </w:r>
      <w:r w:rsidRPr="005E0325">
        <w:rPr>
          <w:rFonts w:ascii="Palatino Linotype" w:hAnsi="Palatino Linotype"/>
        </w:rPr>
        <w:t xml:space="preserve"> </w:t>
      </w:r>
      <w:r w:rsidR="00206843" w:rsidRPr="005E0325">
        <w:rPr>
          <w:rFonts w:ascii="Palatino Linotype" w:hAnsi="Palatino Linotype"/>
          <w:b/>
        </w:rPr>
        <w:t>Competencia</w:t>
      </w:r>
      <w:r w:rsidR="00206843" w:rsidRPr="005E0325">
        <w:rPr>
          <w:rFonts w:ascii="Palatino Linotype" w:hAnsi="Palatino Linotype"/>
        </w:rPr>
        <w:t>.</w:t>
      </w:r>
      <w:r w:rsidR="00206843" w:rsidRPr="005E0325">
        <w:rPr>
          <w:rFonts w:ascii="Palatino Linotype" w:hAnsi="Palatino Linotype"/>
          <w:b/>
        </w:rPr>
        <w:t xml:space="preserve"> </w:t>
      </w:r>
      <w:r w:rsidR="00206843" w:rsidRPr="005E032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206843" w:rsidRPr="005E032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B628C0E" w14:textId="77777777" w:rsidR="00206843" w:rsidRPr="005E0325" w:rsidRDefault="00206843" w:rsidP="0020684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5E0325">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4618C1C2" w:rsidR="00457BB8" w:rsidRPr="005E0325" w:rsidRDefault="00457BB8" w:rsidP="00B04C2A">
      <w:pPr>
        <w:spacing w:before="100" w:beforeAutospacing="1" w:after="100" w:afterAutospacing="1" w:line="360" w:lineRule="auto"/>
        <w:contextualSpacing/>
        <w:jc w:val="both"/>
        <w:rPr>
          <w:rFonts w:ascii="Palatino Linotype" w:hAnsi="Palatino Linotype" w:cs="Arial"/>
          <w:b/>
          <w:snapToGrid w:val="0"/>
        </w:rPr>
      </w:pPr>
      <w:r w:rsidRPr="005E0325">
        <w:rPr>
          <w:rFonts w:ascii="Palatino Linotype" w:hAnsi="Palatino Linotype" w:cs="Arial"/>
          <w:b/>
          <w:sz w:val="28"/>
        </w:rPr>
        <w:lastRenderedPageBreak/>
        <w:t>SEGUNDO</w:t>
      </w:r>
      <w:r w:rsidRPr="005E0325">
        <w:rPr>
          <w:rFonts w:ascii="Palatino Linotype" w:hAnsi="Palatino Linotype" w:cs="Arial"/>
          <w:b/>
        </w:rPr>
        <w:t xml:space="preserve">. Interés. </w:t>
      </w:r>
      <w:r w:rsidRPr="005E0325">
        <w:rPr>
          <w:rFonts w:ascii="Palatino Linotype" w:hAnsi="Palatino Linotype" w:cs="Arial"/>
          <w:bCs/>
        </w:rPr>
        <w:t xml:space="preserve">El recurso de revisión fue interpuesto por parte legítima, en atención a que se presentó por </w:t>
      </w:r>
      <w:r w:rsidR="00EB065B" w:rsidRPr="005E0325">
        <w:rPr>
          <w:rFonts w:ascii="Palatino Linotype" w:hAnsi="Palatino Linotype" w:cs="Arial"/>
          <w:b/>
          <w:bCs/>
        </w:rPr>
        <w:t>LA</w:t>
      </w:r>
      <w:r w:rsidRPr="005E0325">
        <w:rPr>
          <w:rFonts w:ascii="Palatino Linotype" w:hAnsi="Palatino Linotype" w:cs="Arial"/>
          <w:b/>
          <w:bCs/>
        </w:rPr>
        <w:t xml:space="preserve"> RECURRENTE,</w:t>
      </w:r>
      <w:r w:rsidRPr="005E0325">
        <w:rPr>
          <w:rFonts w:ascii="Palatino Linotype" w:hAnsi="Palatino Linotype" w:cs="Arial"/>
          <w:bCs/>
        </w:rPr>
        <w:t xml:space="preserve"> quien es la misma persona que formuló la solicitud de acceso a la información pública al </w:t>
      </w:r>
      <w:r w:rsidRPr="005E0325">
        <w:rPr>
          <w:rFonts w:ascii="Palatino Linotype" w:hAnsi="Palatino Linotype" w:cs="Arial"/>
          <w:b/>
          <w:bCs/>
        </w:rPr>
        <w:t>SUJETO OBLIGADO.</w:t>
      </w:r>
    </w:p>
    <w:p w14:paraId="29A38B6E" w14:textId="77777777" w:rsidR="00457BB8" w:rsidRPr="005E0325" w:rsidRDefault="00457BB8" w:rsidP="00B04C2A">
      <w:pPr>
        <w:spacing w:before="100" w:beforeAutospacing="1" w:after="100" w:afterAutospacing="1" w:line="360" w:lineRule="auto"/>
        <w:contextualSpacing/>
        <w:jc w:val="both"/>
        <w:rPr>
          <w:rFonts w:ascii="Palatino Linotype" w:hAnsi="Palatino Linotype" w:cs="Arial"/>
          <w:b/>
          <w:szCs w:val="28"/>
        </w:rPr>
      </w:pPr>
    </w:p>
    <w:p w14:paraId="0228BFAD" w14:textId="0267AD2B" w:rsidR="00457BB8" w:rsidRPr="005E0325" w:rsidRDefault="00457BB8" w:rsidP="00B04C2A">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E0325">
        <w:rPr>
          <w:rFonts w:ascii="Palatino Linotype" w:hAnsi="Palatino Linotype" w:cs="Arial"/>
          <w:b/>
          <w:sz w:val="28"/>
          <w:szCs w:val="28"/>
        </w:rPr>
        <w:t xml:space="preserve">TERCERO. </w:t>
      </w:r>
      <w:r w:rsidRPr="005E0325">
        <w:rPr>
          <w:rFonts w:ascii="Palatino Linotype" w:hAnsi="Palatino Linotype" w:cs="Arial"/>
          <w:b/>
        </w:rPr>
        <w:t xml:space="preserve">Oportunidad. </w:t>
      </w:r>
      <w:r w:rsidRPr="005E0325">
        <w:rPr>
          <w:rFonts w:ascii="Palatino Linotype" w:hAnsi="Palatino Linotype" w:cs="Arial"/>
        </w:rPr>
        <w:t xml:space="preserve">El recurso de revisión fue interpuesto dentro del plazo de quince días hábiles contados a partir del día siguiente al en que </w:t>
      </w:r>
      <w:r w:rsidR="00EB065B" w:rsidRPr="005E0325">
        <w:rPr>
          <w:rFonts w:ascii="Palatino Linotype" w:hAnsi="Palatino Linotype" w:cs="Arial"/>
          <w:b/>
        </w:rPr>
        <w:t>LA</w:t>
      </w:r>
      <w:r w:rsidRPr="005E0325">
        <w:rPr>
          <w:rFonts w:ascii="Palatino Linotype" w:hAnsi="Palatino Linotype" w:cs="Arial"/>
          <w:b/>
        </w:rPr>
        <w:t xml:space="preserve"> RECURRENTE </w:t>
      </w:r>
      <w:r w:rsidRPr="005E032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5E0325" w:rsidRDefault="00457BB8" w:rsidP="00B04C2A">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796155AA" w14:textId="77777777" w:rsidR="00457BB8" w:rsidRPr="005E0325" w:rsidRDefault="00457BB8" w:rsidP="00B04C2A">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E0325">
        <w:rPr>
          <w:rFonts w:ascii="Palatino Linotype" w:eastAsiaTheme="minorEastAsia" w:hAnsi="Palatino Linotype" w:cs="Arial"/>
          <w:b/>
          <w:i/>
          <w:sz w:val="22"/>
          <w:szCs w:val="22"/>
          <w:lang w:val="es-ES_tradnl"/>
        </w:rPr>
        <w:t>“Artículo 178.</w:t>
      </w:r>
      <w:r w:rsidRPr="005E0325">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5E0325" w:rsidRDefault="00457BB8" w:rsidP="00B04C2A">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E0325">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5E0325" w:rsidRDefault="00457BB8" w:rsidP="00B04C2A">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5E0325">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E0325">
        <w:rPr>
          <w:rFonts w:ascii="Palatino Linotype" w:eastAsiaTheme="minorEastAsia" w:hAnsi="Palatino Linotype" w:cs="Arial"/>
          <w:b/>
          <w:i/>
          <w:sz w:val="22"/>
          <w:szCs w:val="22"/>
          <w:lang w:val="es-ES_tradnl"/>
        </w:rPr>
        <w:t>”</w:t>
      </w:r>
    </w:p>
    <w:p w14:paraId="0793AB7B" w14:textId="77777777" w:rsidR="00457BB8" w:rsidRPr="005E0325" w:rsidRDefault="00457BB8" w:rsidP="00B04C2A">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C464BCE" w14:textId="5CA0E48B" w:rsidR="00D8415C" w:rsidRPr="005E0325" w:rsidRDefault="00457BB8" w:rsidP="009B2A59">
      <w:pPr>
        <w:spacing w:before="100" w:beforeAutospacing="1" w:after="100" w:afterAutospacing="1" w:line="360" w:lineRule="auto"/>
        <w:contextualSpacing/>
        <w:jc w:val="both"/>
        <w:rPr>
          <w:rFonts w:ascii="Palatino Linotype" w:hAnsi="Palatino Linotype" w:cs="Arial"/>
        </w:rPr>
      </w:pPr>
      <w:r w:rsidRPr="005E0325">
        <w:rPr>
          <w:rFonts w:ascii="Palatino Linotype" w:eastAsiaTheme="minorEastAsia" w:hAnsi="Palatino Linotype" w:cs="Arial"/>
          <w:color w:val="000000" w:themeColor="text1"/>
          <w:lang w:val="es-ES_tradnl"/>
        </w:rPr>
        <w:t xml:space="preserve">En efecto, atendiendo a que </w:t>
      </w:r>
      <w:r w:rsidRPr="005E0325">
        <w:rPr>
          <w:rFonts w:ascii="Palatino Linotype" w:eastAsiaTheme="minorEastAsia" w:hAnsi="Palatino Linotype" w:cs="Arial"/>
          <w:b/>
          <w:color w:val="000000" w:themeColor="text1"/>
          <w:lang w:val="es-ES_tradnl"/>
        </w:rPr>
        <w:t>EL SUJETO OBLIGADO</w:t>
      </w:r>
      <w:r w:rsidRPr="005E0325">
        <w:rPr>
          <w:rFonts w:ascii="Palatino Linotype" w:eastAsiaTheme="minorEastAsia" w:hAnsi="Palatino Linotype" w:cs="Arial"/>
          <w:color w:val="000000" w:themeColor="text1"/>
          <w:lang w:val="es-ES_tradnl"/>
        </w:rPr>
        <w:t xml:space="preserve"> notificó la respuesta a la solicitud de información pública el </w:t>
      </w:r>
      <w:r w:rsidR="002D6FBC" w:rsidRPr="005E0325">
        <w:rPr>
          <w:rFonts w:ascii="Palatino Linotype" w:eastAsiaTheme="minorEastAsia" w:hAnsi="Palatino Linotype" w:cs="Arial"/>
          <w:b/>
          <w:color w:val="000000" w:themeColor="text1"/>
          <w:lang w:val="es-ES_tradnl"/>
        </w:rPr>
        <w:t>treinta</w:t>
      </w:r>
      <w:r w:rsidR="008F7316" w:rsidRPr="005E0325">
        <w:rPr>
          <w:rFonts w:ascii="Palatino Linotype" w:eastAsiaTheme="minorEastAsia" w:hAnsi="Palatino Linotype" w:cs="Arial"/>
          <w:b/>
          <w:color w:val="000000" w:themeColor="text1"/>
          <w:lang w:val="es-ES_tradnl"/>
        </w:rPr>
        <w:t xml:space="preserve"> </w:t>
      </w:r>
      <w:r w:rsidR="00D075BC" w:rsidRPr="005E0325">
        <w:rPr>
          <w:rFonts w:ascii="Palatino Linotype" w:eastAsiaTheme="minorEastAsia" w:hAnsi="Palatino Linotype" w:cs="Arial"/>
          <w:b/>
          <w:color w:val="000000" w:themeColor="text1"/>
          <w:lang w:val="es-ES_tradnl"/>
        </w:rPr>
        <w:t>de octubre</w:t>
      </w:r>
      <w:r w:rsidR="00C8300C" w:rsidRPr="005E0325">
        <w:rPr>
          <w:rFonts w:ascii="Palatino Linotype" w:eastAsiaTheme="minorEastAsia" w:hAnsi="Palatino Linotype" w:cs="Arial"/>
          <w:b/>
          <w:color w:val="000000" w:themeColor="text1"/>
          <w:lang w:val="es-ES_tradnl"/>
        </w:rPr>
        <w:t xml:space="preserve"> </w:t>
      </w:r>
      <w:r w:rsidRPr="005E0325">
        <w:rPr>
          <w:rFonts w:ascii="Palatino Linotype" w:eastAsiaTheme="minorEastAsia" w:hAnsi="Palatino Linotype" w:cs="Arial"/>
          <w:b/>
          <w:color w:val="000000" w:themeColor="text1"/>
          <w:lang w:val="es-ES_tradnl"/>
        </w:rPr>
        <w:t xml:space="preserve">de dos mil veinte; </w:t>
      </w:r>
      <w:r w:rsidRPr="005E0325">
        <w:rPr>
          <w:rFonts w:ascii="Palatino Linotype" w:hAnsi="Palatino Linotype" w:cs="Arial"/>
          <w:color w:val="000000" w:themeColor="text1"/>
        </w:rPr>
        <w:t>en consecuencia, el plazo de quince días hábiles que el artículo 178 de la ley de la materia otorga a</w:t>
      </w:r>
      <w:r w:rsidR="00EB065B" w:rsidRPr="005E0325">
        <w:rPr>
          <w:rFonts w:ascii="Palatino Linotype" w:hAnsi="Palatino Linotype" w:cs="Arial"/>
          <w:color w:val="000000" w:themeColor="text1"/>
        </w:rPr>
        <w:t xml:space="preserve"> </w:t>
      </w:r>
      <w:r w:rsidRPr="005E0325">
        <w:rPr>
          <w:rFonts w:ascii="Palatino Linotype" w:hAnsi="Palatino Linotype" w:cs="Arial"/>
          <w:color w:val="000000" w:themeColor="text1"/>
        </w:rPr>
        <w:t>l</w:t>
      </w:r>
      <w:r w:rsidR="00EB065B" w:rsidRPr="005E0325">
        <w:rPr>
          <w:rFonts w:ascii="Palatino Linotype" w:hAnsi="Palatino Linotype" w:cs="Arial"/>
          <w:color w:val="000000" w:themeColor="text1"/>
        </w:rPr>
        <w:t>a</w:t>
      </w:r>
      <w:r w:rsidRPr="005E0325">
        <w:rPr>
          <w:rFonts w:ascii="Palatino Linotype" w:hAnsi="Palatino Linotype" w:cs="Arial"/>
          <w:b/>
          <w:color w:val="000000" w:themeColor="text1"/>
        </w:rPr>
        <w:t xml:space="preserve"> RECURRENTE</w:t>
      </w:r>
      <w:r w:rsidRPr="005E0325">
        <w:rPr>
          <w:rFonts w:ascii="Palatino Linotype" w:hAnsi="Palatino Linotype" w:cs="Arial"/>
          <w:color w:val="000000" w:themeColor="text1"/>
        </w:rPr>
        <w:t xml:space="preserve"> para presentar el recurso de revisión, transcurrió del</w:t>
      </w:r>
      <w:r w:rsidRPr="005E0325">
        <w:rPr>
          <w:rFonts w:ascii="Palatino Linotype" w:hAnsi="Palatino Linotype" w:cs="Arial"/>
          <w:b/>
          <w:color w:val="000000" w:themeColor="text1"/>
        </w:rPr>
        <w:t xml:space="preserve"> </w:t>
      </w:r>
      <w:r w:rsidR="002D6FBC" w:rsidRPr="005E0325">
        <w:rPr>
          <w:rFonts w:ascii="Palatino Linotype" w:hAnsi="Palatino Linotype" w:cs="Arial"/>
          <w:b/>
          <w:color w:val="000000" w:themeColor="text1"/>
        </w:rPr>
        <w:t>tres</w:t>
      </w:r>
      <w:r w:rsidR="00D075BC" w:rsidRPr="005E0325">
        <w:rPr>
          <w:rFonts w:ascii="Palatino Linotype" w:hAnsi="Palatino Linotype" w:cs="Arial"/>
          <w:b/>
          <w:color w:val="000000" w:themeColor="text1"/>
        </w:rPr>
        <w:t xml:space="preserve"> al </w:t>
      </w:r>
      <w:r w:rsidR="002D6FBC" w:rsidRPr="005E0325">
        <w:rPr>
          <w:rFonts w:ascii="Palatino Linotype" w:hAnsi="Palatino Linotype" w:cs="Arial"/>
          <w:b/>
          <w:color w:val="000000" w:themeColor="text1"/>
        </w:rPr>
        <w:t>veinticu</w:t>
      </w:r>
      <w:r w:rsidR="00170C05" w:rsidRPr="005E0325">
        <w:rPr>
          <w:rFonts w:ascii="Palatino Linotype" w:hAnsi="Palatino Linotype" w:cs="Arial"/>
          <w:b/>
          <w:color w:val="000000" w:themeColor="text1"/>
        </w:rPr>
        <w:t>a</w:t>
      </w:r>
      <w:r w:rsidR="002D6FBC" w:rsidRPr="005E0325">
        <w:rPr>
          <w:rFonts w:ascii="Palatino Linotype" w:hAnsi="Palatino Linotype" w:cs="Arial"/>
          <w:b/>
          <w:color w:val="000000" w:themeColor="text1"/>
        </w:rPr>
        <w:t>tro de noviem</w:t>
      </w:r>
      <w:r w:rsidR="00D075BC" w:rsidRPr="005E0325">
        <w:rPr>
          <w:rFonts w:ascii="Palatino Linotype" w:hAnsi="Palatino Linotype" w:cs="Arial"/>
          <w:b/>
          <w:color w:val="000000" w:themeColor="text1"/>
        </w:rPr>
        <w:t>bre</w:t>
      </w:r>
      <w:r w:rsidR="002622B8" w:rsidRPr="005E0325">
        <w:rPr>
          <w:rFonts w:ascii="Palatino Linotype" w:hAnsi="Palatino Linotype" w:cs="Arial"/>
          <w:b/>
          <w:color w:val="000000" w:themeColor="text1"/>
        </w:rPr>
        <w:t xml:space="preserve"> de dos mil veinte;</w:t>
      </w:r>
      <w:r w:rsidR="002622B8" w:rsidRPr="005E0325">
        <w:rPr>
          <w:rFonts w:ascii="Palatino Linotype" w:hAnsi="Palatino Linotype" w:cs="Arial"/>
          <w:color w:val="000000" w:themeColor="text1"/>
        </w:rPr>
        <w:t xml:space="preserve"> </w:t>
      </w:r>
      <w:r w:rsidR="00D8415C" w:rsidRPr="005E0325">
        <w:rPr>
          <w:rFonts w:ascii="Palatino Linotype" w:hAnsi="Palatino Linotype" w:cs="Arial"/>
        </w:rPr>
        <w:t xml:space="preserve">sin contemplar en el cómputo </w:t>
      </w:r>
      <w:r w:rsidR="00BC72DA" w:rsidRPr="005E0325">
        <w:rPr>
          <w:rFonts w:ascii="Palatino Linotype" w:hAnsi="Palatino Linotype" w:cs="Arial"/>
        </w:rPr>
        <w:t xml:space="preserve">los días </w:t>
      </w:r>
      <w:r w:rsidR="002D6FBC" w:rsidRPr="005E0325">
        <w:rPr>
          <w:rFonts w:ascii="Palatino Linotype" w:hAnsi="Palatino Linotype" w:cs="Arial"/>
        </w:rPr>
        <w:lastRenderedPageBreak/>
        <w:t xml:space="preserve">siete, ocho, catorce, quince, veintiuno y veintidós </w:t>
      </w:r>
      <w:r w:rsidR="006762A1" w:rsidRPr="005E0325">
        <w:rPr>
          <w:rFonts w:ascii="Palatino Linotype" w:hAnsi="Palatino Linotype" w:cs="Arial"/>
        </w:rPr>
        <w:t xml:space="preserve">de </w:t>
      </w:r>
      <w:r w:rsidR="002D6FBC" w:rsidRPr="005E0325">
        <w:rPr>
          <w:rFonts w:ascii="Palatino Linotype" w:hAnsi="Palatino Linotype" w:cs="Arial"/>
        </w:rPr>
        <w:t>noviem</w:t>
      </w:r>
      <w:r w:rsidR="00D8415C" w:rsidRPr="005E0325">
        <w:rPr>
          <w:rFonts w:ascii="Palatino Linotype" w:hAnsi="Palatino Linotype" w:cs="Arial"/>
        </w:rPr>
        <w:t xml:space="preserve">bre de dos mil veinte; por corresponder a sábados y domingos, considerados como días inhábiles, en términos del artículo 3, fracción X de la </w:t>
      </w:r>
      <w:r w:rsidR="00D8415C" w:rsidRPr="005E0325">
        <w:rPr>
          <w:rFonts w:ascii="Palatino Linotype" w:hAnsi="Palatino Linotype"/>
        </w:rPr>
        <w:t>Ley de Transparencia y Acceso a la Información Pública del Estado de México y Municipios,</w:t>
      </w:r>
      <w:r w:rsidR="00D8415C" w:rsidRPr="005E0325">
        <w:rPr>
          <w:rFonts w:ascii="Palatino Linotype" w:hAnsi="Palatino Linotype" w:cs="Arial"/>
        </w:rPr>
        <w:t xml:space="preserve"> de conformidad con el Calendario Oficial en Materia de Transparencia, Acceso a la Información Pública y Protección de Datos Personales del Estado de México y Municipios,</w:t>
      </w:r>
      <w:r w:rsidR="009B2A59" w:rsidRPr="005E0325">
        <w:rPr>
          <w:rFonts w:ascii="Palatino Linotype" w:hAnsi="Palatino Linotype" w:cs="Arial"/>
        </w:rPr>
        <w:t xml:space="preserve"> asimismo, el día dos y dieciséis noviembre de dos mil veinte, por ser considerados como día inhábiles por suspensión de labores, en términos del Calendario Oficial en Materia de Transparencia, Acceso a la Información Pública y Protección de Datos Personales del Estado de México y Municipios;</w:t>
      </w:r>
      <w:r w:rsidR="00D8415C" w:rsidRPr="005E0325">
        <w:rPr>
          <w:rFonts w:ascii="Palatino Linotype" w:hAnsi="Palatino Linotype" w:cs="Arial"/>
        </w:rPr>
        <w:t xml:space="preserve"> </w:t>
      </w:r>
      <w:r w:rsidR="00493F1F" w:rsidRPr="005E0325">
        <w:rPr>
          <w:rFonts w:ascii="Palatino Linotype" w:eastAsiaTheme="minorEastAsia" w:hAnsi="Palatino Linotype" w:cs="Arial"/>
          <w:lang w:val="es-ES_tradnl"/>
        </w:rPr>
        <w:t>así como, del siete al quince de enero de dos mil veintiuno; por ser considerados como suspensión de plazos, de conformidad con los Acuerdos de Pleno, de fecha dieciséis de diciembre de dos mil veinte; asimismo, del escrito de fecha ocho de enero de dos mil veintiuno, por el que se acordó que los días siete, ocho, once, doce, trece, catorce y quince de enero de dos mil veintiuno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w:t>
      </w:r>
    </w:p>
    <w:p w14:paraId="44951D45" w14:textId="77777777" w:rsidR="00D8415C" w:rsidRPr="005E0325" w:rsidRDefault="00D8415C" w:rsidP="00B04C2A">
      <w:pPr>
        <w:spacing w:before="100" w:beforeAutospacing="1" w:after="100" w:afterAutospacing="1" w:line="360" w:lineRule="auto"/>
        <w:contextualSpacing/>
        <w:jc w:val="both"/>
        <w:rPr>
          <w:rFonts w:ascii="Palatino Linotype" w:hAnsi="Palatino Linotype" w:cs="Arial"/>
        </w:rPr>
      </w:pPr>
    </w:p>
    <w:p w14:paraId="0E788203" w14:textId="5CCC2051" w:rsidR="00457BB8" w:rsidRPr="005E0325" w:rsidRDefault="00457BB8" w:rsidP="00B04C2A">
      <w:pPr>
        <w:spacing w:before="100" w:beforeAutospacing="1" w:after="100" w:afterAutospacing="1" w:line="360" w:lineRule="auto"/>
        <w:contextualSpacing/>
        <w:jc w:val="both"/>
        <w:rPr>
          <w:rFonts w:ascii="Palatino Linotype" w:eastAsiaTheme="minorEastAsia" w:hAnsi="Palatino Linotype" w:cs="Arial"/>
          <w:lang w:val="es-ES_tradnl"/>
        </w:rPr>
      </w:pPr>
      <w:r w:rsidRPr="005E0325">
        <w:rPr>
          <w:rFonts w:ascii="Palatino Linotype" w:eastAsiaTheme="minorEastAsia" w:hAnsi="Palatino Linotype" w:cs="Arial"/>
          <w:lang w:val="es-ES_tradnl"/>
        </w:rPr>
        <w:lastRenderedPageBreak/>
        <w:t>En ese tenor, si el recurso de revisión que nos ocupa, se interpuso el</w:t>
      </w:r>
      <w:r w:rsidRPr="005E0325">
        <w:rPr>
          <w:rFonts w:ascii="Palatino Linotype" w:eastAsiaTheme="minorEastAsia" w:hAnsi="Palatino Linotype" w:cs="Arial"/>
          <w:b/>
          <w:lang w:val="es-ES_tradnl"/>
        </w:rPr>
        <w:t xml:space="preserve"> </w:t>
      </w:r>
      <w:r w:rsidR="002D6FBC" w:rsidRPr="005E0325">
        <w:rPr>
          <w:rFonts w:ascii="Palatino Linotype" w:eastAsiaTheme="minorEastAsia" w:hAnsi="Palatino Linotype" w:cs="Arial"/>
          <w:b/>
          <w:lang w:val="es-ES_tradnl"/>
        </w:rPr>
        <w:t xml:space="preserve">tres de noviembre </w:t>
      </w:r>
      <w:r w:rsidRPr="005E0325">
        <w:rPr>
          <w:rFonts w:ascii="Palatino Linotype" w:eastAsiaTheme="minorEastAsia" w:hAnsi="Palatino Linotype" w:cs="Arial"/>
          <w:b/>
          <w:lang w:val="es-ES_tradnl"/>
        </w:rPr>
        <w:t>de dos mil veinte,</w:t>
      </w:r>
      <w:r w:rsidRPr="005E0325">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5E0325" w:rsidRDefault="00457BB8" w:rsidP="00B04C2A">
      <w:pPr>
        <w:spacing w:before="100" w:beforeAutospacing="1" w:after="100" w:afterAutospacing="1" w:line="360" w:lineRule="auto"/>
        <w:contextualSpacing/>
        <w:jc w:val="both"/>
        <w:rPr>
          <w:rFonts w:ascii="Palatino Linotype" w:eastAsiaTheme="minorEastAsia" w:hAnsi="Palatino Linotype" w:cs="Arial"/>
          <w:lang w:val="es-ES_tradnl"/>
        </w:rPr>
      </w:pPr>
    </w:p>
    <w:p w14:paraId="65115BCD" w14:textId="34828CC9" w:rsidR="002622B8" w:rsidRPr="005E0325" w:rsidRDefault="002622B8" w:rsidP="002D6FB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szCs w:val="28"/>
        </w:rPr>
      </w:pPr>
      <w:r w:rsidRPr="005E0325">
        <w:rPr>
          <w:rFonts w:ascii="Palatino Linotype" w:hAnsi="Palatino Linotype"/>
          <w:b/>
          <w:sz w:val="28"/>
          <w:szCs w:val="20"/>
          <w:lang w:val="es-ES_tradnl"/>
        </w:rPr>
        <w:t xml:space="preserve">CUARTO. </w:t>
      </w:r>
      <w:r w:rsidR="008F7316" w:rsidRPr="005E0325">
        <w:rPr>
          <w:rFonts w:ascii="Palatino Linotype" w:hAnsi="Palatino Linotype" w:cs="Arial"/>
          <w:b/>
          <w:szCs w:val="28"/>
        </w:rPr>
        <w:t xml:space="preserve">Procedibilidad. </w:t>
      </w:r>
      <w:r w:rsidR="002D6FBC" w:rsidRPr="005E0325">
        <w:rPr>
          <w:rFonts w:ascii="Palatino Linotype" w:hAnsi="Palatino Linotype" w:cs="Arial"/>
          <w:b/>
          <w:szCs w:val="28"/>
        </w:rPr>
        <w:t xml:space="preserve">Procedibilidad. </w:t>
      </w:r>
      <w:r w:rsidR="002D6FBC" w:rsidRPr="005E0325">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2D6FBC" w:rsidRPr="005E0325">
        <w:rPr>
          <w:rFonts w:ascii="Palatino Linotype" w:hAnsi="Palatino Linotype" w:cs="Arial"/>
          <w:b/>
          <w:szCs w:val="28"/>
        </w:rPr>
        <w:t>SAIMEX.</w:t>
      </w:r>
    </w:p>
    <w:p w14:paraId="0F5FDB9B" w14:textId="77777777" w:rsidR="002D6FBC" w:rsidRPr="005E0325" w:rsidRDefault="002D6FBC" w:rsidP="002D6FB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b/>
          <w:lang w:val="es-ES"/>
        </w:rPr>
      </w:pPr>
    </w:p>
    <w:p w14:paraId="68F2C0BA" w14:textId="77777777" w:rsidR="00A47C83" w:rsidRPr="005E0325" w:rsidRDefault="00457BB8" w:rsidP="00A47C83">
      <w:pPr>
        <w:spacing w:before="100" w:beforeAutospacing="1" w:after="100" w:afterAutospacing="1" w:line="360" w:lineRule="auto"/>
        <w:contextualSpacing/>
        <w:jc w:val="both"/>
        <w:rPr>
          <w:rFonts w:ascii="Palatino Linotype" w:hAnsi="Palatino Linotype"/>
          <w:lang w:val="es-ES"/>
        </w:rPr>
      </w:pPr>
      <w:r w:rsidRPr="005E0325">
        <w:rPr>
          <w:rFonts w:ascii="Palatino Linotype" w:hAnsi="Palatino Linotype" w:cs="Arial"/>
          <w:b/>
          <w:sz w:val="28"/>
          <w:szCs w:val="28"/>
        </w:rPr>
        <w:t>QUINTO</w:t>
      </w:r>
      <w:r w:rsidRPr="005E0325">
        <w:rPr>
          <w:rFonts w:ascii="Palatino Linotype" w:hAnsi="Palatino Linotype" w:cs="Arial"/>
          <w:b/>
        </w:rPr>
        <w:t xml:space="preserve">. </w:t>
      </w:r>
      <w:r w:rsidR="00A47C83" w:rsidRPr="005E0325">
        <w:rPr>
          <w:rFonts w:ascii="Palatino Linotype" w:hAnsi="Palatino Linotype" w:cs="Arial"/>
          <w:b/>
          <w:color w:val="000000" w:themeColor="text1"/>
          <w:lang w:val="es-ES" w:eastAsia="es-MX"/>
        </w:rPr>
        <w:t>Estudio y resolución del asunto.</w:t>
      </w:r>
      <w:r w:rsidR="00A47C83" w:rsidRPr="005E0325">
        <w:rPr>
          <w:rFonts w:ascii="Palatino Linotype" w:hAnsi="Palatino Linotype" w:cs="Arial"/>
          <w:color w:val="000000" w:themeColor="text1"/>
          <w:lang w:val="es-ES" w:eastAsia="es-MX"/>
        </w:rPr>
        <w:t xml:space="preserve"> Del análisis efectuado, se advierte que el </w:t>
      </w:r>
      <w:r w:rsidR="00A47C83" w:rsidRPr="005E0325">
        <w:rPr>
          <w:rFonts w:ascii="Palatino Linotype" w:hAnsi="Palatino Linotype" w:cs="Arial"/>
          <w:lang w:val="es-ES" w:eastAsia="es-MX"/>
        </w:rPr>
        <w:t xml:space="preserve">presente recurso de revisión es procedente, toda vez que se actualiza la hipótesis prevista en la fracción </w:t>
      </w:r>
      <w:r w:rsidR="00A47C83" w:rsidRPr="005E0325">
        <w:rPr>
          <w:rFonts w:ascii="Palatino Linotype" w:hAnsi="Palatino Linotype" w:cs="Arial"/>
          <w:color w:val="000000"/>
          <w:lang w:val="es-ES"/>
        </w:rPr>
        <w:t>XIII</w:t>
      </w:r>
      <w:r w:rsidR="00A47C83" w:rsidRPr="005E0325">
        <w:rPr>
          <w:rFonts w:ascii="Palatino Linotype" w:hAnsi="Palatino Linotype" w:cs="Arial"/>
          <w:lang w:val="es-ES" w:eastAsia="es-MX"/>
        </w:rPr>
        <w:t xml:space="preserve"> del artículo 179 de la ley de la materia, el cual a la letra dice:</w:t>
      </w:r>
    </w:p>
    <w:p w14:paraId="43D89FFF" w14:textId="77777777" w:rsidR="00A47C83" w:rsidRPr="005E0325" w:rsidRDefault="00A47C83" w:rsidP="00A47C83">
      <w:pPr>
        <w:spacing w:before="100" w:beforeAutospacing="1" w:after="100" w:afterAutospacing="1"/>
        <w:contextualSpacing/>
        <w:jc w:val="both"/>
        <w:rPr>
          <w:rFonts w:ascii="Palatino Linotype" w:hAnsi="Palatino Linotype" w:cs="Arial"/>
          <w:lang w:val="es-ES"/>
        </w:rPr>
      </w:pPr>
    </w:p>
    <w:p w14:paraId="687EE036" w14:textId="77777777" w:rsidR="00A47C83" w:rsidRPr="005E0325" w:rsidRDefault="00A47C83" w:rsidP="00A47C83">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0325">
        <w:rPr>
          <w:rFonts w:ascii="Palatino Linotype" w:hAnsi="Palatino Linotype" w:cs="Arial"/>
          <w:i/>
          <w:color w:val="000000"/>
          <w:sz w:val="22"/>
          <w:szCs w:val="22"/>
          <w:lang w:val="es-ES"/>
        </w:rPr>
        <w:t>“</w:t>
      </w:r>
      <w:r w:rsidRPr="005E0325">
        <w:rPr>
          <w:rFonts w:ascii="Palatino Linotype" w:hAnsi="Palatino Linotype" w:cs="Arial"/>
          <w:b/>
          <w:i/>
          <w:color w:val="000000"/>
          <w:sz w:val="22"/>
          <w:szCs w:val="22"/>
          <w:lang w:val="es-ES"/>
        </w:rPr>
        <w:t>Artículo 179.</w:t>
      </w:r>
      <w:r w:rsidRPr="005E0325">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66C6B01" w14:textId="77777777" w:rsidR="00A47C83" w:rsidRPr="005E0325" w:rsidRDefault="00A47C83" w:rsidP="00A47C83">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0325">
        <w:rPr>
          <w:rFonts w:ascii="Palatino Linotype" w:hAnsi="Palatino Linotype" w:cs="Arial"/>
          <w:i/>
          <w:color w:val="000000"/>
          <w:sz w:val="22"/>
          <w:szCs w:val="22"/>
          <w:lang w:val="es-ES"/>
        </w:rPr>
        <w:t>…</w:t>
      </w:r>
    </w:p>
    <w:p w14:paraId="6851FB13" w14:textId="77777777" w:rsidR="00A47C83" w:rsidRPr="005E0325" w:rsidRDefault="00A47C83" w:rsidP="00A47C83">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0325">
        <w:rPr>
          <w:rFonts w:ascii="Palatino Linotype" w:eastAsia="Arial Unicode MS" w:hAnsi="Palatino Linotype" w:cs="Arial"/>
          <w:b/>
          <w:i/>
          <w:sz w:val="22"/>
          <w:u w:val="single"/>
        </w:rPr>
        <w:t>IV. La declaración de incompetencia por el sujeto obligado;</w:t>
      </w:r>
    </w:p>
    <w:p w14:paraId="2C19EF74" w14:textId="77777777" w:rsidR="00A47C83" w:rsidRPr="005E0325" w:rsidRDefault="00A47C83" w:rsidP="00A47C83">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5E0325">
        <w:rPr>
          <w:rFonts w:ascii="Palatino Linotype" w:hAnsi="Palatino Linotype" w:cs="Arial"/>
          <w:b/>
          <w:i/>
          <w:color w:val="000000"/>
          <w:sz w:val="22"/>
          <w:szCs w:val="22"/>
          <w:lang w:val="es-ES"/>
        </w:rPr>
        <w:t>…</w:t>
      </w:r>
      <w:r w:rsidRPr="005E0325">
        <w:rPr>
          <w:rFonts w:ascii="Palatino Linotype" w:hAnsi="Palatino Linotype" w:cs="Arial"/>
          <w:i/>
          <w:color w:val="000000"/>
          <w:sz w:val="22"/>
          <w:szCs w:val="22"/>
          <w:lang w:val="es-ES"/>
        </w:rPr>
        <w:t>”</w:t>
      </w:r>
    </w:p>
    <w:p w14:paraId="7A041007" w14:textId="77777777" w:rsidR="00A47C83" w:rsidRPr="005E0325" w:rsidRDefault="00A47C83" w:rsidP="00A47C83">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0325">
        <w:rPr>
          <w:rFonts w:ascii="Palatino Linotype" w:hAnsi="Palatino Linotype" w:cs="Arial"/>
          <w:i/>
          <w:color w:val="000000"/>
          <w:sz w:val="22"/>
          <w:szCs w:val="22"/>
          <w:lang w:val="es-ES"/>
        </w:rPr>
        <w:t>(Énfasis añadido)</w:t>
      </w:r>
    </w:p>
    <w:p w14:paraId="08E7C30C" w14:textId="77777777" w:rsidR="00A47C83" w:rsidRPr="005E0325" w:rsidRDefault="00A47C83" w:rsidP="00A47C83">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E32696B" w14:textId="77777777" w:rsidR="00A47C83" w:rsidRPr="005E0325" w:rsidRDefault="00A47C83" w:rsidP="00A47C83">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5E0325">
        <w:rPr>
          <w:rFonts w:ascii="Palatino Linotype" w:eastAsia="Arial Unicode MS" w:hAnsi="Palatino Linotype" w:cs="Arial"/>
          <w:lang w:val="es-ES"/>
        </w:rPr>
        <w:t xml:space="preserve">Por lo que, resulta </w:t>
      </w:r>
      <w:r w:rsidRPr="005E0325">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Pr="005E0325">
        <w:rPr>
          <w:rFonts w:ascii="Palatino Linotype" w:hAnsi="Palatino Linotype" w:cs="Arial"/>
          <w:b/>
        </w:rPr>
        <w:t xml:space="preserve">EL RECURRENTE </w:t>
      </w:r>
      <w:r w:rsidRPr="005E0325">
        <w:rPr>
          <w:rFonts w:ascii="Palatino Linotype" w:hAnsi="Palatino Linotype"/>
        </w:rPr>
        <w:t xml:space="preserve">solicitó al </w:t>
      </w:r>
      <w:r w:rsidRPr="005E0325">
        <w:rPr>
          <w:rFonts w:ascii="Palatino Linotype" w:hAnsi="Palatino Linotype"/>
          <w:b/>
        </w:rPr>
        <w:t xml:space="preserve">SUJETO OBLIGADO </w:t>
      </w:r>
      <w:r w:rsidRPr="005E0325">
        <w:rPr>
          <w:rFonts w:ascii="Palatino Linotype" w:hAnsi="Palatino Linotype"/>
        </w:rPr>
        <w:t xml:space="preserve">lo </w:t>
      </w:r>
      <w:r w:rsidRPr="005E0325">
        <w:rPr>
          <w:rFonts w:ascii="Palatino Linotype" w:hAnsi="Palatino Linotype"/>
        </w:rPr>
        <w:lastRenderedPageBreak/>
        <w:t>que a continuación de desagrega:</w:t>
      </w:r>
    </w:p>
    <w:p w14:paraId="2F030158" w14:textId="77777777" w:rsidR="00A47C83" w:rsidRPr="005E0325" w:rsidRDefault="00A47C83" w:rsidP="00B04C2A">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p>
    <w:p w14:paraId="072D0FFC" w14:textId="32EAC339" w:rsidR="00DB7A1A" w:rsidRPr="005E0325" w:rsidRDefault="00E27103" w:rsidP="00B04C2A">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rPr>
      </w:pPr>
      <w:r w:rsidRPr="005E0325">
        <w:rPr>
          <w:rFonts w:ascii="Palatino Linotype" w:eastAsia="Arial Unicode MS" w:hAnsi="Palatino Linotype" w:cs="Arial"/>
          <w:i/>
          <w:sz w:val="22"/>
        </w:rPr>
        <w:t>“</w:t>
      </w:r>
      <w:r w:rsidR="002D6FBC" w:rsidRPr="005E0325">
        <w:rPr>
          <w:rFonts w:ascii="Palatino Linotype" w:hAnsi="Palatino Linotype" w:cs="Arial"/>
          <w:i/>
          <w:sz w:val="22"/>
          <w:szCs w:val="22"/>
        </w:rPr>
        <w:t>En el Municipio de Ecatepec de Morelos se fue suspendida la construcción del MEXIBUS, ¿Qué acciones se tomaran para que no vuelva a destruir arboles? En cuestión de los árboles que tiro ¿Quién se hará responsable de hacer la reforestación de los arboles?</w:t>
      </w:r>
      <w:r w:rsidR="003414AA" w:rsidRPr="005E0325">
        <w:rPr>
          <w:rFonts w:ascii="Palatino Linotype" w:hAnsi="Palatino Linotype" w:cs="Arial"/>
          <w:i/>
          <w:sz w:val="22"/>
          <w:szCs w:val="22"/>
        </w:rPr>
        <w:t>.</w:t>
      </w:r>
      <w:r w:rsidR="00F855A9" w:rsidRPr="005E0325">
        <w:rPr>
          <w:rFonts w:ascii="Palatino Linotype" w:hAnsi="Palatino Linotype" w:cs="Arial"/>
          <w:i/>
          <w:sz w:val="22"/>
          <w:szCs w:val="22"/>
        </w:rPr>
        <w:t>”.</w:t>
      </w:r>
    </w:p>
    <w:p w14:paraId="45DE640D" w14:textId="77777777" w:rsidR="00F855A9" w:rsidRPr="005E0325" w:rsidRDefault="00F855A9" w:rsidP="00B04C2A">
      <w:pPr>
        <w:spacing w:before="100" w:beforeAutospacing="1" w:after="100" w:afterAutospacing="1" w:line="360" w:lineRule="auto"/>
        <w:contextualSpacing/>
        <w:jc w:val="both"/>
        <w:rPr>
          <w:rFonts w:ascii="Palatino Linotype" w:hAnsi="Palatino Linotype" w:cs="Arial"/>
        </w:rPr>
      </w:pPr>
    </w:p>
    <w:p w14:paraId="58A5DB13" w14:textId="4311CFDB" w:rsidR="00DB7A1A" w:rsidRPr="005E0325" w:rsidRDefault="003C6FF4" w:rsidP="00B04C2A">
      <w:pPr>
        <w:spacing w:before="100" w:beforeAutospacing="1" w:after="100" w:afterAutospacing="1" w:line="360" w:lineRule="auto"/>
        <w:contextualSpacing/>
        <w:jc w:val="both"/>
        <w:rPr>
          <w:rFonts w:ascii="Palatino Linotype" w:hAnsi="Palatino Linotype"/>
          <w:color w:val="000000" w:themeColor="text1"/>
        </w:rPr>
      </w:pPr>
      <w:r w:rsidRPr="005E0325">
        <w:rPr>
          <w:rFonts w:ascii="Palatino Linotype" w:hAnsi="Palatino Linotype" w:cs="Arial"/>
        </w:rPr>
        <w:t xml:space="preserve">Así, como se indicó en el Resultando III de la presente Resolución, </w:t>
      </w:r>
      <w:r w:rsidRPr="005E0325">
        <w:rPr>
          <w:rFonts w:ascii="Palatino Linotype" w:hAnsi="Palatino Linotype" w:cs="Arial"/>
          <w:b/>
        </w:rPr>
        <w:t>EL SUJETO OBLIGADO</w:t>
      </w:r>
      <w:r w:rsidR="003414AA" w:rsidRPr="005E0325">
        <w:rPr>
          <w:rFonts w:ascii="Palatino Linotype" w:hAnsi="Palatino Linotype" w:cs="Arial"/>
        </w:rPr>
        <w:t xml:space="preserve"> hizo del conocimiento del particular la incompetencia sobre la información solicitada; asimismo, adjuntó los archivo electrónico </w:t>
      </w:r>
      <w:r w:rsidR="002D6FBC" w:rsidRPr="005E0325">
        <w:rPr>
          <w:rFonts w:ascii="Palatino Linotype" w:hAnsi="Palatino Linotype" w:cs="Arial"/>
          <w:b/>
          <w:i/>
        </w:rPr>
        <w:t>690-2020</w:t>
      </w:r>
      <w:r w:rsidR="003414AA" w:rsidRPr="005E0325">
        <w:rPr>
          <w:rFonts w:ascii="Palatino Linotype" w:hAnsi="Palatino Linotype" w:cs="Arial"/>
          <w:b/>
          <w:i/>
        </w:rPr>
        <w:t xml:space="preserve">.pdf </w:t>
      </w:r>
      <w:r w:rsidR="003414AA" w:rsidRPr="005E0325">
        <w:rPr>
          <w:rFonts w:ascii="Palatino Linotype" w:hAnsi="Palatino Linotype" w:cs="Arial"/>
        </w:rPr>
        <w:t>mediante el cual medularmente inform</w:t>
      </w:r>
      <w:r w:rsidR="00C676E8" w:rsidRPr="005E0325">
        <w:rPr>
          <w:rFonts w:ascii="Palatino Linotype" w:hAnsi="Palatino Linotype" w:cs="Arial"/>
        </w:rPr>
        <w:t>ó</w:t>
      </w:r>
      <w:r w:rsidR="003414AA" w:rsidRPr="005E0325">
        <w:rPr>
          <w:rFonts w:ascii="Palatino Linotype" w:hAnsi="Palatino Linotype" w:cs="Arial"/>
        </w:rPr>
        <w:t xml:space="preserve"> no cuenta con la información requerida por el particular, orientándolo a realizar su solicitud a la Secretaría de </w:t>
      </w:r>
      <w:r w:rsidR="002D6FBC" w:rsidRPr="005E0325">
        <w:rPr>
          <w:rFonts w:ascii="Palatino Linotype" w:hAnsi="Palatino Linotype" w:cs="Arial"/>
        </w:rPr>
        <w:t>del Medio Ambiente o en su caso al Sistema de Transporte Masivo y Teleférico del Estado de México</w:t>
      </w:r>
      <w:r w:rsidR="003414AA" w:rsidRPr="005E0325">
        <w:rPr>
          <w:rFonts w:ascii="Palatino Linotype" w:hAnsi="Palatino Linotype" w:cs="Arial"/>
        </w:rPr>
        <w:t>.</w:t>
      </w:r>
      <w:r w:rsidR="003414AA" w:rsidRPr="005E0325">
        <w:rPr>
          <w:rFonts w:ascii="Palatino Linotype" w:hAnsi="Palatino Linotype" w:cs="Arial"/>
          <w:i/>
        </w:rPr>
        <w:t xml:space="preserve"> </w:t>
      </w:r>
    </w:p>
    <w:p w14:paraId="37225CD5" w14:textId="77777777" w:rsidR="00DB7A1A" w:rsidRPr="005E0325" w:rsidRDefault="00DB7A1A" w:rsidP="00B04C2A">
      <w:pPr>
        <w:spacing w:before="100" w:beforeAutospacing="1" w:after="100" w:afterAutospacing="1" w:line="360" w:lineRule="auto"/>
        <w:contextualSpacing/>
        <w:jc w:val="both"/>
        <w:rPr>
          <w:rFonts w:ascii="Palatino Linotype" w:hAnsi="Palatino Linotype"/>
          <w:color w:val="000000" w:themeColor="text1"/>
        </w:rPr>
      </w:pPr>
    </w:p>
    <w:p w14:paraId="7ADC6779" w14:textId="5E4C0C49" w:rsidR="00DB7A1A" w:rsidRPr="005E0325" w:rsidRDefault="00834389"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 xml:space="preserve">Inconforme con la respuesta del </w:t>
      </w:r>
      <w:r w:rsidRPr="005E0325">
        <w:rPr>
          <w:rFonts w:ascii="Palatino Linotype" w:hAnsi="Palatino Linotype" w:cs="Arial"/>
          <w:b/>
        </w:rPr>
        <w:t>SUJETO OBLIGADO</w:t>
      </w:r>
      <w:r w:rsidR="008452FB" w:rsidRPr="005E0325">
        <w:rPr>
          <w:rFonts w:ascii="Palatino Linotype" w:hAnsi="Palatino Linotype" w:cs="Arial"/>
          <w:b/>
        </w:rPr>
        <w:t>,</w:t>
      </w:r>
      <w:r w:rsidR="008452FB" w:rsidRPr="005E0325">
        <w:rPr>
          <w:rFonts w:ascii="Palatino Linotype" w:hAnsi="Palatino Linotype" w:cs="Arial"/>
        </w:rPr>
        <w:t xml:space="preserve"> la</w:t>
      </w:r>
      <w:r w:rsidRPr="005E0325">
        <w:rPr>
          <w:rFonts w:ascii="Palatino Linotype" w:hAnsi="Palatino Linotype" w:cs="Arial"/>
        </w:rPr>
        <w:t xml:space="preserve"> particular interpuso recurso de revisión en el que</w:t>
      </w:r>
      <w:r w:rsidR="00DB7A1A" w:rsidRPr="005E0325">
        <w:rPr>
          <w:rFonts w:ascii="Palatino Linotype" w:hAnsi="Palatino Linotype" w:cs="Arial"/>
        </w:rPr>
        <w:t xml:space="preserve"> señaló como acto impugnado: </w:t>
      </w:r>
    </w:p>
    <w:p w14:paraId="747A8FA1" w14:textId="77777777" w:rsidR="00DB7A1A" w:rsidRPr="005E0325" w:rsidRDefault="00DB7A1A" w:rsidP="00B04C2A">
      <w:pPr>
        <w:spacing w:before="100" w:beforeAutospacing="1" w:after="100" w:afterAutospacing="1"/>
        <w:ind w:left="851" w:right="899"/>
        <w:contextualSpacing/>
        <w:jc w:val="both"/>
        <w:rPr>
          <w:rFonts w:ascii="Palatino Linotype" w:hAnsi="Palatino Linotype" w:cs="Arial"/>
          <w:i/>
          <w:sz w:val="22"/>
          <w:szCs w:val="22"/>
        </w:rPr>
      </w:pPr>
    </w:p>
    <w:p w14:paraId="3614CF56" w14:textId="0F02724D" w:rsidR="00F855A9" w:rsidRPr="005E0325" w:rsidRDefault="00F855A9" w:rsidP="00B04C2A">
      <w:pPr>
        <w:spacing w:before="100" w:beforeAutospacing="1" w:after="100" w:afterAutospacing="1"/>
        <w:ind w:left="851" w:right="899"/>
        <w:contextualSpacing/>
        <w:jc w:val="both"/>
        <w:rPr>
          <w:rFonts w:ascii="Palatino Linotype" w:hAnsi="Palatino Linotype" w:cs="Arial"/>
          <w:i/>
          <w:sz w:val="22"/>
          <w:szCs w:val="22"/>
        </w:rPr>
      </w:pPr>
      <w:r w:rsidRPr="005E0325">
        <w:rPr>
          <w:rFonts w:ascii="Palatino Linotype" w:hAnsi="Palatino Linotype" w:cs="Arial"/>
          <w:i/>
          <w:sz w:val="22"/>
          <w:szCs w:val="22"/>
        </w:rPr>
        <w:t>“</w:t>
      </w:r>
      <w:r w:rsidR="002D6FBC" w:rsidRPr="005E0325">
        <w:rPr>
          <w:rFonts w:ascii="Palatino Linotype" w:hAnsi="Palatino Linotype" w:cs="Arial"/>
          <w:i/>
          <w:sz w:val="22"/>
          <w:szCs w:val="22"/>
        </w:rPr>
        <w:t xml:space="preserve">el acto mismo de mi recurso recaí en el hecho de que al solicitar la información al mismo ente SAIMEX no logra poder darme la información que solicitó al decir que él no es competente y remitirme a otro ente ele cual tampoco tiene conocimiento de la misma información </w:t>
      </w:r>
      <w:r w:rsidRPr="005E0325">
        <w:rPr>
          <w:rFonts w:ascii="Palatino Linotype" w:hAnsi="Palatino Linotype" w:cs="Arial"/>
          <w:i/>
          <w:sz w:val="22"/>
          <w:szCs w:val="22"/>
        </w:rPr>
        <w:t>(sic)</w:t>
      </w:r>
    </w:p>
    <w:p w14:paraId="5762DBD9" w14:textId="77777777" w:rsidR="00F855A9" w:rsidRPr="005E0325" w:rsidRDefault="00F855A9" w:rsidP="00B04C2A">
      <w:pPr>
        <w:spacing w:before="100" w:beforeAutospacing="1" w:after="100" w:afterAutospacing="1"/>
        <w:ind w:left="851" w:right="899"/>
        <w:contextualSpacing/>
        <w:jc w:val="both"/>
        <w:rPr>
          <w:rFonts w:ascii="Palatino Linotype" w:hAnsi="Palatino Linotype" w:cs="Arial"/>
          <w:i/>
          <w:sz w:val="22"/>
          <w:szCs w:val="22"/>
        </w:rPr>
      </w:pPr>
    </w:p>
    <w:p w14:paraId="06990A39" w14:textId="77777777" w:rsidR="00F855A9" w:rsidRPr="005E0325" w:rsidRDefault="00F855A9"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 xml:space="preserve">Así como, razones o motivos de inconformidad, lo siguiente: </w:t>
      </w:r>
    </w:p>
    <w:p w14:paraId="3829DFE2" w14:textId="77777777" w:rsidR="00F855A9" w:rsidRPr="005E0325" w:rsidRDefault="00F855A9" w:rsidP="00B04C2A">
      <w:pPr>
        <w:spacing w:before="100" w:beforeAutospacing="1" w:after="100" w:afterAutospacing="1"/>
        <w:ind w:left="851" w:right="899"/>
        <w:contextualSpacing/>
        <w:jc w:val="both"/>
        <w:rPr>
          <w:rFonts w:ascii="Palatino Linotype" w:hAnsi="Palatino Linotype" w:cs="Arial"/>
          <w:i/>
          <w:sz w:val="22"/>
          <w:szCs w:val="22"/>
        </w:rPr>
      </w:pPr>
    </w:p>
    <w:p w14:paraId="3C503005" w14:textId="58B893AA" w:rsidR="00DB7A1A" w:rsidRPr="005E0325" w:rsidRDefault="00F855A9" w:rsidP="00B04C2A">
      <w:pPr>
        <w:spacing w:before="100" w:beforeAutospacing="1" w:after="100" w:afterAutospacing="1"/>
        <w:ind w:left="851" w:right="902"/>
        <w:contextualSpacing/>
        <w:jc w:val="both"/>
        <w:rPr>
          <w:rFonts w:ascii="Palatino Linotype" w:hAnsi="Palatino Linotype" w:cs="Arial"/>
        </w:rPr>
      </w:pPr>
      <w:r w:rsidRPr="005E0325">
        <w:rPr>
          <w:rFonts w:ascii="Palatino Linotype" w:hAnsi="Palatino Linotype" w:cs="Arial"/>
          <w:i/>
          <w:sz w:val="22"/>
          <w:szCs w:val="22"/>
        </w:rPr>
        <w:t>“</w:t>
      </w:r>
      <w:r w:rsidR="00DE533F" w:rsidRPr="005E0325">
        <w:rPr>
          <w:rFonts w:ascii="Palatino Linotype" w:hAnsi="Palatino Linotype" w:cs="Arial"/>
          <w:i/>
          <w:sz w:val="22"/>
          <w:szCs w:val="22"/>
        </w:rPr>
        <w:t>el SAIMEX dice no ser competente a si mismo como el ente competente al cual nos remite ninguno de ellos tien la imformacion me gustaria que el saimex solicitara la imoformacion al ente competente ya que este no da respuesta a la solicitud de la misma</w:t>
      </w:r>
      <w:r w:rsidRPr="005E0325">
        <w:rPr>
          <w:rFonts w:ascii="Palatino Linotype" w:hAnsi="Palatino Linotype" w:cs="Arial"/>
          <w:i/>
          <w:sz w:val="22"/>
          <w:szCs w:val="22"/>
        </w:rPr>
        <w:t>.”. (sic)</w:t>
      </w:r>
    </w:p>
    <w:p w14:paraId="71A5AF69" w14:textId="77777777" w:rsidR="00A47C83" w:rsidRPr="005E0325" w:rsidRDefault="003414AA" w:rsidP="00A47C8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0325">
        <w:rPr>
          <w:rFonts w:ascii="Palatino Linotype" w:eastAsia="Calibri" w:hAnsi="Palatino Linotype" w:cs="Arial"/>
        </w:rPr>
        <w:t xml:space="preserve">Bajo ese tenor, es de recordar que las partes fueron omisas en realizar las </w:t>
      </w:r>
      <w:r w:rsidRPr="005E0325">
        <w:rPr>
          <w:rFonts w:ascii="Palatino Linotype" w:eastAsia="Calibri" w:hAnsi="Palatino Linotype" w:cs="Arial"/>
        </w:rPr>
        <w:lastRenderedPageBreak/>
        <w:t>manifestaciones</w:t>
      </w:r>
      <w:r w:rsidR="00C676E8" w:rsidRPr="005E0325">
        <w:rPr>
          <w:rFonts w:ascii="Palatino Linotype" w:eastAsia="Calibri" w:hAnsi="Palatino Linotype" w:cs="Arial"/>
        </w:rPr>
        <w:t>, o alegatos</w:t>
      </w:r>
      <w:r w:rsidRPr="005E0325">
        <w:rPr>
          <w:rFonts w:ascii="Palatino Linotype" w:eastAsia="Calibri" w:hAnsi="Palatino Linotype" w:cs="Arial"/>
        </w:rPr>
        <w:t xml:space="preserve"> que a su derecho correspondían</w:t>
      </w:r>
      <w:r w:rsidRPr="005E0325">
        <w:rPr>
          <w:rFonts w:ascii="Palatino Linotype" w:hAnsi="Palatino Linotype" w:cs="Arial"/>
        </w:rPr>
        <w:t>.</w:t>
      </w:r>
    </w:p>
    <w:p w14:paraId="56238202" w14:textId="77777777" w:rsidR="00A47C83" w:rsidRPr="005E0325" w:rsidRDefault="00A47C83" w:rsidP="00A47C8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BC55016" w14:textId="1D5FE13F" w:rsidR="00124447" w:rsidRPr="005E0325" w:rsidRDefault="00A47C83" w:rsidP="00A47C8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0325">
        <w:rPr>
          <w:rFonts w:ascii="Palatino Linotype" w:hAnsi="Palatino Linotype" w:cs="Arial"/>
        </w:rPr>
        <w:t xml:space="preserve">Bajo ese contexto, esta Autoridad analizó la totalidad de constancias que integran el expediente electrónico del </w:t>
      </w:r>
      <w:r w:rsidRPr="005E0325">
        <w:rPr>
          <w:rFonts w:ascii="Palatino Linotype" w:hAnsi="Palatino Linotype" w:cs="Arial"/>
          <w:b/>
        </w:rPr>
        <w:t>SAIMEX</w:t>
      </w:r>
      <w:r w:rsidRPr="005E0325">
        <w:rPr>
          <w:rFonts w:ascii="Palatino Linotype" w:hAnsi="Palatino Linotype" w:cs="Arial"/>
        </w:rPr>
        <w:t xml:space="preserve"> y advirtió que las razones o motivos de inconformidad hechos valer por </w:t>
      </w:r>
      <w:r w:rsidRPr="005E0325">
        <w:rPr>
          <w:rFonts w:ascii="Palatino Linotype" w:hAnsi="Palatino Linotype" w:cs="Arial"/>
          <w:b/>
        </w:rPr>
        <w:t>EL RECURRENTE</w:t>
      </w:r>
      <w:r w:rsidRPr="005E0325">
        <w:rPr>
          <w:rFonts w:ascii="Palatino Linotype" w:hAnsi="Palatino Linotype" w:cs="Arial"/>
        </w:rPr>
        <w:t xml:space="preserve"> devienen</w:t>
      </w:r>
      <w:r w:rsidRPr="005E0325">
        <w:rPr>
          <w:rFonts w:ascii="Palatino Linotype" w:hAnsi="Palatino Linotype" w:cs="Arial"/>
          <w:b/>
        </w:rPr>
        <w:t xml:space="preserve"> </w:t>
      </w:r>
      <w:r w:rsidR="00124447" w:rsidRPr="005E0325">
        <w:rPr>
          <w:rFonts w:ascii="Palatino Linotype" w:hAnsi="Palatino Linotype" w:cs="Arial"/>
          <w:b/>
        </w:rPr>
        <w:t xml:space="preserve">parcialmente </w:t>
      </w:r>
      <w:r w:rsidRPr="005E0325">
        <w:rPr>
          <w:rFonts w:ascii="Palatino Linotype" w:hAnsi="Palatino Linotype" w:cs="Arial"/>
          <w:b/>
        </w:rPr>
        <w:t>fundados</w:t>
      </w:r>
      <w:r w:rsidRPr="005E0325">
        <w:rPr>
          <w:rFonts w:ascii="Palatino Linotype" w:hAnsi="Palatino Linotype" w:cs="Arial"/>
        </w:rPr>
        <w:t>, en atención a las siguientes consideraciones de hecho y de derecho:</w:t>
      </w:r>
    </w:p>
    <w:p w14:paraId="7B9E1B87" w14:textId="77777777" w:rsidR="00124447" w:rsidRPr="005E0325" w:rsidRDefault="00124447" w:rsidP="00A47C8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299D0883" w14:textId="77777777" w:rsidR="00A47C83" w:rsidRPr="005E0325" w:rsidRDefault="00A47C83" w:rsidP="0084601A">
      <w:pPr>
        <w:pStyle w:val="Prrafodelista"/>
        <w:widowControl w:val="0"/>
        <w:autoSpaceDE w:val="0"/>
        <w:autoSpaceDN w:val="0"/>
        <w:adjustRightInd w:val="0"/>
        <w:spacing w:before="100" w:beforeAutospacing="1" w:after="100" w:afterAutospacing="1" w:line="360" w:lineRule="auto"/>
        <w:ind w:left="0"/>
        <w:contextualSpacing/>
        <w:jc w:val="both"/>
        <w:rPr>
          <w:rFonts w:cs="Arial"/>
        </w:rPr>
      </w:pPr>
      <w:r w:rsidRPr="005E0325">
        <w:t xml:space="preserve">Establecido lo anterior, esta Ponencia Resolutora procede al análisis de la información proporcionada por </w:t>
      </w:r>
      <w:r w:rsidRPr="005E0325">
        <w:rPr>
          <w:b/>
        </w:rPr>
        <w:t>EL SUJETO OBLIGADO</w:t>
      </w:r>
      <w:r w:rsidRPr="005E0325">
        <w:rPr>
          <w:rFonts w:cs="Arial"/>
        </w:rPr>
        <w:t>, resulta suficiente para</w:t>
      </w:r>
      <w:r w:rsidRPr="005E0325">
        <w:t xml:space="preserve"> satisfacer el derecho humano de acceso a la información pública del</w:t>
      </w:r>
      <w:r w:rsidRPr="005E0325">
        <w:rPr>
          <w:rFonts w:cs="Arial"/>
          <w:b/>
        </w:rPr>
        <w:t xml:space="preserve"> RECURRENTE</w:t>
      </w:r>
      <w:r w:rsidRPr="005E0325">
        <w:rPr>
          <w:rFonts w:cs="Arial"/>
        </w:rPr>
        <w:t>.</w:t>
      </w:r>
    </w:p>
    <w:p w14:paraId="085C459C" w14:textId="77777777" w:rsidR="00A47C83" w:rsidRPr="005E0325" w:rsidRDefault="00A47C83" w:rsidP="00A47C8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6E7381A" w14:textId="4D899E85" w:rsidR="00A47C83" w:rsidRPr="005E0325" w:rsidRDefault="00A47C83" w:rsidP="00A47C8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 xml:space="preserve">Atento a la anterior en su respuesta </w:t>
      </w:r>
      <w:r w:rsidRPr="005E0325">
        <w:rPr>
          <w:rFonts w:ascii="Palatino Linotype" w:hAnsi="Palatino Linotype" w:cs="Arial"/>
          <w:b/>
        </w:rPr>
        <w:t>EL SUJETO OBLIGADO</w:t>
      </w:r>
      <w:r w:rsidRPr="005E0325">
        <w:rPr>
          <w:rFonts w:ascii="Palatino Linotype" w:hAnsi="Palatino Linotype" w:cs="Arial"/>
        </w:rPr>
        <w:t xml:space="preserve"> manifestó que el competente</w:t>
      </w:r>
      <w:r w:rsidRPr="005E0325">
        <w:rPr>
          <w:rFonts w:ascii="Palatino Linotype" w:hAnsi="Palatino Linotype" w:cs="Arial"/>
          <w:b/>
        </w:rPr>
        <w:t xml:space="preserve"> </w:t>
      </w:r>
      <w:r w:rsidRPr="005E0325">
        <w:rPr>
          <w:rFonts w:ascii="Palatino Linotype" w:hAnsi="Palatino Linotype" w:cs="Arial"/>
        </w:rPr>
        <w:t>para proporcionar la información es la</w:t>
      </w:r>
      <w:r w:rsidR="00364161" w:rsidRPr="005E0325">
        <w:rPr>
          <w:rFonts w:ascii="Palatino Linotype" w:hAnsi="Palatino Linotype" w:cs="Arial"/>
        </w:rPr>
        <w:t xml:space="preserve"> </w:t>
      </w:r>
      <w:r w:rsidRPr="005E0325">
        <w:rPr>
          <w:rFonts w:ascii="Palatino Linotype" w:hAnsi="Palatino Linotype" w:cs="Arial"/>
        </w:rPr>
        <w:t>Secretaría del Medio Ambiente o bien el al Sistema de Transporte Masivo y Teleférico del Estado de México</w:t>
      </w:r>
      <w:r w:rsidR="00364161" w:rsidRPr="005E0325">
        <w:rPr>
          <w:rFonts w:ascii="Palatino Linotype" w:hAnsi="Palatino Linotype" w:cs="Arial"/>
        </w:rPr>
        <w:t xml:space="preserve"> colocando las ligas electrónicas en las que podría solicitar la información</w:t>
      </w:r>
      <w:r w:rsidRPr="005E0325">
        <w:rPr>
          <w:rFonts w:ascii="Palatino Linotype" w:hAnsi="Palatino Linotype" w:cs="Arial"/>
        </w:rPr>
        <w:t>.</w:t>
      </w:r>
    </w:p>
    <w:p w14:paraId="766E4C0A" w14:textId="77777777" w:rsidR="00A47C83" w:rsidRPr="005E0325" w:rsidRDefault="00A47C83" w:rsidP="00A47C83">
      <w:pPr>
        <w:spacing w:before="100" w:beforeAutospacing="1" w:after="100" w:afterAutospacing="1" w:line="360" w:lineRule="auto"/>
        <w:contextualSpacing/>
        <w:jc w:val="both"/>
        <w:rPr>
          <w:rFonts w:ascii="Palatino Linotype" w:hAnsi="Palatino Linotype" w:cs="Arial"/>
        </w:rPr>
      </w:pPr>
    </w:p>
    <w:p w14:paraId="267A4864" w14:textId="272B07B3" w:rsidR="00A47C83" w:rsidRPr="005E0325" w:rsidRDefault="00A47C83" w:rsidP="00A47C8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5E0325">
        <w:rPr>
          <w:rFonts w:ascii="Palatino Linotype" w:eastAsia="MS Mincho" w:hAnsi="Palatino Linotype"/>
          <w:color w:val="000000"/>
        </w:rPr>
        <w:t>En</w:t>
      </w:r>
      <w:r w:rsidRPr="005E0325">
        <w:rPr>
          <w:rFonts w:ascii="Palatino Linotype" w:hAnsi="Palatino Linotype" w:cs="Arial"/>
          <w:color w:val="000000"/>
        </w:rPr>
        <w:t xml:space="preserve"> este tenor, y atento a la respuesta proporcionada resulta factible analizar la obligatoriedad por parte del </w:t>
      </w:r>
      <w:r w:rsidRPr="005E0325">
        <w:rPr>
          <w:rFonts w:ascii="Palatino Linotype" w:hAnsi="Palatino Linotype" w:cs="Arial"/>
          <w:b/>
          <w:color w:val="000000"/>
        </w:rPr>
        <w:t xml:space="preserve">SUJETO OBLIGADO </w:t>
      </w:r>
      <w:r w:rsidRPr="005E0325">
        <w:rPr>
          <w:rFonts w:ascii="Palatino Linotype" w:hAnsi="Palatino Linotype" w:cs="Arial"/>
          <w:color w:val="000000"/>
        </w:rPr>
        <w:t>de contar con la información</w:t>
      </w:r>
      <w:r w:rsidRPr="005E0325">
        <w:rPr>
          <w:rFonts w:ascii="Palatino Linotype" w:hAnsi="Palatino Linotype" w:cs="Arial"/>
          <w:b/>
          <w:color w:val="000000"/>
        </w:rPr>
        <w:t xml:space="preserve">, </w:t>
      </w:r>
      <w:r w:rsidRPr="005E0325">
        <w:rPr>
          <w:rFonts w:ascii="Palatino Linotype" w:hAnsi="Palatino Linotype" w:cs="Arial"/>
          <w:color w:val="000000"/>
        </w:rPr>
        <w:t>atento a lo anterior</w:t>
      </w:r>
      <w:r w:rsidRPr="005E0325">
        <w:rPr>
          <w:rFonts w:ascii="Palatino Linotype" w:hAnsi="Palatino Linotype" w:cs="Arial"/>
          <w:b/>
          <w:color w:val="000000"/>
        </w:rPr>
        <w:t xml:space="preserve"> </w:t>
      </w:r>
      <w:r w:rsidRPr="005E0325">
        <w:rPr>
          <w:rFonts w:ascii="Palatino Linotype" w:hAnsi="Palatino Linotype" w:cs="Arial"/>
          <w:color w:val="000000"/>
        </w:rPr>
        <w:t xml:space="preserve">resulta aplicable el artículo 96 Octies de la Ley Orgánica Municipal del Estado de México, normatividad invocada cuyo contenido literal es el siguiente: </w:t>
      </w:r>
    </w:p>
    <w:p w14:paraId="06389EEA" w14:textId="77777777" w:rsidR="00A47C83" w:rsidRPr="005E0325" w:rsidRDefault="00A47C83" w:rsidP="00A47C83">
      <w:pPr>
        <w:spacing w:before="100" w:beforeAutospacing="1" w:after="100" w:afterAutospacing="1" w:line="360" w:lineRule="auto"/>
        <w:contextualSpacing/>
        <w:jc w:val="both"/>
        <w:rPr>
          <w:rFonts w:ascii="Palatino Linotype" w:hAnsi="Palatino Linotype" w:cs="Arial"/>
        </w:rPr>
      </w:pPr>
    </w:p>
    <w:p w14:paraId="0AD9FDF7" w14:textId="77777777" w:rsidR="00A47C83" w:rsidRPr="005E0325" w:rsidRDefault="00A47C83" w:rsidP="00A47C83">
      <w:pPr>
        <w:spacing w:before="100" w:beforeAutospacing="1" w:after="100" w:afterAutospacing="1"/>
        <w:ind w:left="851" w:right="902"/>
        <w:contextualSpacing/>
        <w:jc w:val="both"/>
        <w:rPr>
          <w:rFonts w:ascii="Palatino Linotype" w:hAnsi="Palatino Linotype"/>
          <w:b/>
          <w:i/>
          <w:sz w:val="22"/>
          <w:szCs w:val="22"/>
          <w:u w:val="single"/>
        </w:rPr>
      </w:pPr>
      <w:r w:rsidRPr="005E0325">
        <w:rPr>
          <w:rFonts w:ascii="Palatino Linotype" w:hAnsi="Palatino Linotype"/>
          <w:b/>
          <w:i/>
          <w:sz w:val="22"/>
          <w:szCs w:val="22"/>
          <w:u w:val="single"/>
        </w:rPr>
        <w:t xml:space="preserve">Artículo 96. Octies. El Director de Ecología o el Titular de la Unidad Administrativa equivalente, tiene las atribuciones siguientes: </w:t>
      </w:r>
    </w:p>
    <w:p w14:paraId="67F0AE11"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b/>
          <w:i/>
          <w:sz w:val="22"/>
          <w:szCs w:val="22"/>
          <w:u w:val="single"/>
        </w:rPr>
      </w:pPr>
      <w:r w:rsidRPr="005E0325">
        <w:rPr>
          <w:rFonts w:ascii="Palatino Linotype" w:hAnsi="Palatino Linotype"/>
          <w:b/>
          <w:i/>
          <w:sz w:val="22"/>
          <w:szCs w:val="22"/>
          <w:u w:val="single"/>
        </w:rPr>
        <w:lastRenderedPageBreak/>
        <w:t>Ejecutar la política en materia de conservación ecológica, biodiversidad y protección al medio ambiente para el desarrollo sostenible;</w:t>
      </w:r>
    </w:p>
    <w:p w14:paraId="1752AB01"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cs="Arial"/>
          <w:b/>
          <w:i/>
          <w:color w:val="000000"/>
          <w:sz w:val="22"/>
          <w:szCs w:val="22"/>
          <w:u w:val="single"/>
        </w:rPr>
      </w:pPr>
      <w:r w:rsidRPr="005E0325">
        <w:rPr>
          <w:rFonts w:ascii="Palatino Linotype" w:hAnsi="Palatino Linotype"/>
          <w:b/>
          <w:i/>
          <w:sz w:val="22"/>
          <w:szCs w:val="22"/>
          <w:u w:val="single"/>
        </w:rPr>
        <w:t xml:space="preserve"> Aplicar y vigilar el cumplimiento de las disposiciones legales en materia de ecología y de protección al ambiente; </w:t>
      </w:r>
    </w:p>
    <w:p w14:paraId="5976FD42"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5E0325">
        <w:rPr>
          <w:rFonts w:ascii="Palatino Linotype" w:hAnsi="Palatino Linotype"/>
          <w:i/>
          <w:sz w:val="22"/>
          <w:szCs w:val="22"/>
        </w:rPr>
        <w:t xml:space="preserve">Proponer convenios para la protección al ambiente, al Presidente Municipal, en términos de las disposiciones jurídicas aplicables; </w:t>
      </w:r>
    </w:p>
    <w:p w14:paraId="44DEBA26" w14:textId="77777777" w:rsidR="00A47C83" w:rsidRPr="005E0325" w:rsidRDefault="00A47C83" w:rsidP="00A47C83">
      <w:pPr>
        <w:pStyle w:val="Prrafodelista"/>
        <w:spacing w:before="100" w:beforeAutospacing="1" w:after="100" w:afterAutospacing="1"/>
        <w:ind w:left="851" w:right="902"/>
        <w:contextualSpacing/>
        <w:jc w:val="both"/>
        <w:rPr>
          <w:rFonts w:ascii="Palatino Linotype" w:hAnsi="Palatino Linotype" w:cs="Arial"/>
          <w:i/>
          <w:color w:val="000000"/>
          <w:sz w:val="22"/>
          <w:szCs w:val="22"/>
        </w:rPr>
      </w:pPr>
      <w:r w:rsidRPr="005E0325">
        <w:rPr>
          <w:rFonts w:ascii="Palatino Linotype" w:hAnsi="Palatino Linotype"/>
          <w:i/>
          <w:sz w:val="22"/>
          <w:szCs w:val="22"/>
        </w:rPr>
        <w:t>Además deberá acreditar, dentro de los seis meses siguientes a la fecha en que inicie funciones, la certificación de competencia laboral expedida por el Instituto Hacendario del Estado de México.</w:t>
      </w:r>
    </w:p>
    <w:p w14:paraId="2F98103C"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5E0325">
        <w:rPr>
          <w:rFonts w:ascii="Palatino Linotype" w:hAnsi="Palatino Linotype"/>
          <w:b/>
          <w:i/>
          <w:sz w:val="22"/>
          <w:szCs w:val="22"/>
        </w:rPr>
        <w:t xml:space="preserve"> Proponer lineamientos destinados a preservar y restaurar el equilibrio ecológico y proteger el ambiente, al Presidente Municipal</w:t>
      </w:r>
      <w:r w:rsidRPr="005E0325">
        <w:rPr>
          <w:rFonts w:ascii="Palatino Linotype" w:hAnsi="Palatino Linotype"/>
          <w:i/>
          <w:sz w:val="22"/>
          <w:szCs w:val="22"/>
        </w:rPr>
        <w:t xml:space="preserve">; </w:t>
      </w:r>
    </w:p>
    <w:p w14:paraId="77B38BC2"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5E0325">
        <w:rPr>
          <w:rFonts w:ascii="Palatino Linotype" w:hAnsi="Palatino Linotype"/>
          <w:i/>
          <w:sz w:val="22"/>
          <w:szCs w:val="22"/>
        </w:rPr>
        <w:t xml:space="preserve">Proponer medidas y criterios para la prevención y control de residuos y emisiones generadas por fuentes contaminantes; y </w:t>
      </w:r>
    </w:p>
    <w:p w14:paraId="3E0599FF" w14:textId="77777777" w:rsidR="00A47C83" w:rsidRPr="005E0325" w:rsidRDefault="00A47C83" w:rsidP="00A47C83">
      <w:pPr>
        <w:pStyle w:val="Prrafodelista"/>
        <w:numPr>
          <w:ilvl w:val="0"/>
          <w:numId w:val="33"/>
        </w:numPr>
        <w:spacing w:before="100" w:beforeAutospacing="1" w:after="100" w:afterAutospacing="1"/>
        <w:ind w:left="851" w:right="902" w:firstLine="0"/>
        <w:contextualSpacing/>
        <w:jc w:val="both"/>
        <w:rPr>
          <w:rFonts w:ascii="Palatino Linotype" w:hAnsi="Palatino Linotype" w:cs="Arial"/>
          <w:color w:val="000000"/>
          <w:sz w:val="22"/>
          <w:szCs w:val="22"/>
        </w:rPr>
      </w:pPr>
      <w:r w:rsidRPr="005E0325">
        <w:rPr>
          <w:rFonts w:ascii="Palatino Linotype" w:hAnsi="Palatino Linotype"/>
          <w:i/>
          <w:sz w:val="22"/>
          <w:szCs w:val="22"/>
        </w:rPr>
        <w:t xml:space="preserve">Las demás que le sean conferidas por el Presidente Municipal o por el Ayuntamiento y las establecidas en las disposiciones jurídicas aplicables.” </w:t>
      </w:r>
      <w:r w:rsidRPr="005E0325">
        <w:rPr>
          <w:rFonts w:ascii="Palatino Linotype" w:hAnsi="Palatino Linotype"/>
          <w:sz w:val="22"/>
          <w:szCs w:val="22"/>
        </w:rPr>
        <w:t>(Sic)</w:t>
      </w:r>
    </w:p>
    <w:p w14:paraId="45353D37" w14:textId="77777777" w:rsidR="00A47C83" w:rsidRPr="005E0325" w:rsidRDefault="00A47C83" w:rsidP="00A47C83">
      <w:pPr>
        <w:spacing w:before="100" w:beforeAutospacing="1" w:after="100" w:afterAutospacing="1" w:line="360" w:lineRule="auto"/>
        <w:contextualSpacing/>
        <w:jc w:val="both"/>
        <w:rPr>
          <w:rFonts w:ascii="Palatino Linotype" w:hAnsi="Palatino Linotype" w:cs="Arial"/>
        </w:rPr>
      </w:pPr>
    </w:p>
    <w:p w14:paraId="77F1A3AD" w14:textId="339330DB" w:rsidR="00A47C83" w:rsidRPr="005E0325" w:rsidRDefault="00A47C83" w:rsidP="00A47C83">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rPr>
        <w:t>Aunado a l</w:t>
      </w:r>
      <w:r w:rsidR="0088505E" w:rsidRPr="005E0325">
        <w:rPr>
          <w:rFonts w:ascii="Palatino Linotype" w:hAnsi="Palatino Linotype" w:cs="Arial"/>
        </w:rPr>
        <w:t>o</w:t>
      </w:r>
      <w:r w:rsidRPr="005E0325">
        <w:rPr>
          <w:rFonts w:ascii="Palatino Linotype" w:hAnsi="Palatino Linotype" w:cs="Arial"/>
        </w:rPr>
        <w:t xml:space="preserve"> anterior, es conveniente traer a contexto </w:t>
      </w:r>
      <w:r w:rsidR="0088505E" w:rsidRPr="005E0325">
        <w:rPr>
          <w:rFonts w:ascii="Palatino Linotype" w:hAnsi="Palatino Linotype" w:cs="Arial"/>
        </w:rPr>
        <w:t>lo dispuesto en los artículos 66 y 67 del B</w:t>
      </w:r>
      <w:r w:rsidR="00364161" w:rsidRPr="005E0325">
        <w:rPr>
          <w:rFonts w:ascii="Palatino Linotype" w:hAnsi="Palatino Linotype" w:cs="Arial"/>
        </w:rPr>
        <w:t>a</w:t>
      </w:r>
      <w:r w:rsidR="0088505E" w:rsidRPr="005E0325">
        <w:rPr>
          <w:rFonts w:ascii="Palatino Linotype" w:hAnsi="Palatino Linotype" w:cs="Arial"/>
        </w:rPr>
        <w:t>ndo Municipal del Ayuntamiento de Ecatepec, que a la letra señalan:</w:t>
      </w:r>
    </w:p>
    <w:p w14:paraId="2891903D" w14:textId="405AF9BC" w:rsidR="0088505E" w:rsidRPr="005E0325" w:rsidRDefault="0084601A" w:rsidP="00A47C83">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Tahoma"/>
          <w:noProof/>
          <w:lang w:eastAsia="es-MX"/>
        </w:rPr>
        <mc:AlternateContent>
          <mc:Choice Requires="wps">
            <w:drawing>
              <wp:anchor distT="0" distB="0" distL="114300" distR="114300" simplePos="0" relativeHeight="251661312" behindDoc="0" locked="0" layoutInCell="1" allowOverlap="1" wp14:anchorId="7D2B8A7E" wp14:editId="27A97BE9">
                <wp:simplePos x="0" y="0"/>
                <wp:positionH relativeFrom="column">
                  <wp:posOffset>-3810</wp:posOffset>
                </wp:positionH>
                <wp:positionV relativeFrom="paragraph">
                  <wp:posOffset>35560</wp:posOffset>
                </wp:positionV>
                <wp:extent cx="5848350" cy="348615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848350" cy="3486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ED7BC"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8pt" to="460.2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" strokecolor="#4f81bd [3204]" strokeweight="2pt">
                <v:shadow on="t" color="black" opacity="24903f" origin=",.5" offset="0,.55556mm"/>
              </v:line>
            </w:pict>
          </mc:Fallback>
        </mc:AlternateContent>
      </w:r>
    </w:p>
    <w:p w14:paraId="735744A1" w14:textId="1DE1A0C2" w:rsidR="0088505E" w:rsidRPr="005E0325" w:rsidRDefault="0088505E" w:rsidP="00A47C83">
      <w:pPr>
        <w:spacing w:before="100" w:beforeAutospacing="1" w:after="100" w:afterAutospacing="1" w:line="360" w:lineRule="auto"/>
        <w:contextualSpacing/>
        <w:jc w:val="both"/>
        <w:rPr>
          <w:rFonts w:ascii="Palatino Linotype" w:hAnsi="Palatino Linotype" w:cs="Arial"/>
        </w:rPr>
      </w:pPr>
      <w:r w:rsidRPr="005E0325">
        <w:rPr>
          <w:noProof/>
          <w:lang w:eastAsia="es-MX"/>
        </w:rPr>
        <w:lastRenderedPageBreak/>
        <w:drawing>
          <wp:inline distT="0" distB="0" distL="0" distR="0" wp14:anchorId="73E10053" wp14:editId="6A13F628">
            <wp:extent cx="5789930" cy="72675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4" t="11401" r="32738" b="10544"/>
                    <a:stretch/>
                  </pic:blipFill>
                  <pic:spPr bwMode="auto">
                    <a:xfrm>
                      <a:off x="0" y="0"/>
                      <a:ext cx="5795203" cy="72741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4BFE01" w14:textId="278486BF" w:rsidR="0088505E" w:rsidRPr="005E0325" w:rsidRDefault="0088505E" w:rsidP="00A47C83">
      <w:pPr>
        <w:spacing w:before="100" w:beforeAutospacing="1" w:after="100" w:afterAutospacing="1" w:line="360" w:lineRule="auto"/>
        <w:contextualSpacing/>
        <w:jc w:val="both"/>
        <w:rPr>
          <w:rFonts w:ascii="Palatino Linotype" w:hAnsi="Palatino Linotype" w:cs="Arial"/>
        </w:rPr>
      </w:pPr>
      <w:r w:rsidRPr="005E0325">
        <w:rPr>
          <w:noProof/>
          <w:lang w:eastAsia="es-MX"/>
        </w:rPr>
        <w:lastRenderedPageBreak/>
        <w:drawing>
          <wp:inline distT="0" distB="0" distL="0" distR="0" wp14:anchorId="22321120" wp14:editId="7104DE36">
            <wp:extent cx="5791200" cy="3981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7" t="25433" r="32573" b="23407"/>
                    <a:stretch/>
                  </pic:blipFill>
                  <pic:spPr bwMode="auto">
                    <a:xfrm>
                      <a:off x="0" y="0"/>
                      <a:ext cx="5791200" cy="3981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577667" w14:textId="7DA4C8B1"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rFonts w:ascii="Palatino Linotype" w:hAnsi="Palatino Linotype" w:cs="Tahoma"/>
        </w:rPr>
        <w:t>Asimismo, es importante traer a contexto lo dispuesto en el Manual de Organización de la Dirección de Desarrollo Metropolitano y Medio Ambiente del Ayuntamiento de Ecatepec, que a la letra señala:</w:t>
      </w:r>
    </w:p>
    <w:p w14:paraId="7ADFBA0F" w14:textId="052F45D9"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rFonts w:ascii="Palatino Linotype" w:hAnsi="Palatino Linotype" w:cs="Tahoma"/>
          <w:noProof/>
          <w:lang w:eastAsia="es-MX"/>
        </w:rPr>
        <mc:AlternateContent>
          <mc:Choice Requires="wps">
            <w:drawing>
              <wp:anchor distT="0" distB="0" distL="114300" distR="114300" simplePos="0" relativeHeight="251659264" behindDoc="0" locked="0" layoutInCell="1" allowOverlap="1" wp14:anchorId="27089F82" wp14:editId="7DA37D06">
                <wp:simplePos x="0" y="0"/>
                <wp:positionH relativeFrom="column">
                  <wp:posOffset>53340</wp:posOffset>
                </wp:positionH>
                <wp:positionV relativeFrom="paragraph">
                  <wp:posOffset>149225</wp:posOffset>
                </wp:positionV>
                <wp:extent cx="5734050" cy="200977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734050" cy="2009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89CE7"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1.75pt" to="455.7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" strokecolor="#4f81bd [3204]" strokeweight="2pt">
                <v:shadow on="t" color="black" opacity="24903f" origin=",.5" offset="0,.55556mm"/>
              </v:line>
            </w:pict>
          </mc:Fallback>
        </mc:AlternateContent>
      </w:r>
    </w:p>
    <w:p w14:paraId="73F1CCA1" w14:textId="77777777"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1E442E02" w14:textId="6CAA14AC"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38A5BD65" w14:textId="7B1BAD99"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495FAE26" w14:textId="35446939"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76A8B534" w14:textId="42315C5E"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413C7E15" w14:textId="0C9E9BEB"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48BDBE93" w14:textId="02B59345"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3244EA2A" w14:textId="02051F10"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noProof/>
          <w:lang w:eastAsia="es-MX"/>
        </w:rPr>
        <w:lastRenderedPageBreak/>
        <w:drawing>
          <wp:inline distT="0" distB="0" distL="0" distR="0" wp14:anchorId="19854AE8" wp14:editId="7CFA74B2">
            <wp:extent cx="5810250" cy="2914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11" t="21342" r="33231" b="13466"/>
                    <a:stretch/>
                  </pic:blipFill>
                  <pic:spPr bwMode="auto">
                    <a:xfrm>
                      <a:off x="0" y="0"/>
                      <a:ext cx="5810250" cy="2914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832067" w14:textId="35031CB0"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49BC4978" w14:textId="2001B5D6"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noProof/>
          <w:lang w:eastAsia="es-MX"/>
        </w:rPr>
        <w:drawing>
          <wp:inline distT="0" distB="0" distL="0" distR="0" wp14:anchorId="7CA99CFE" wp14:editId="3C4EEB8D">
            <wp:extent cx="5743575" cy="3971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04" t="14032" r="33560" b="9082"/>
                    <a:stretch/>
                  </pic:blipFill>
                  <pic:spPr bwMode="auto">
                    <a:xfrm>
                      <a:off x="0" y="0"/>
                      <a:ext cx="5743575" cy="3971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FE9A75" w14:textId="047295CC"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noProof/>
          <w:lang w:eastAsia="es-MX"/>
        </w:rPr>
        <w:lastRenderedPageBreak/>
        <w:drawing>
          <wp:inline distT="0" distB="0" distL="0" distR="0" wp14:anchorId="3AE95D4B" wp14:editId="0EE1DD34">
            <wp:extent cx="5838825" cy="3552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78" t="17237" r="33889" b="16108"/>
                    <a:stretch/>
                  </pic:blipFill>
                  <pic:spPr bwMode="auto">
                    <a:xfrm>
                      <a:off x="0" y="0"/>
                      <a:ext cx="5838825" cy="3552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3599CC" w14:textId="77777777"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p>
    <w:p w14:paraId="5F7ED374" w14:textId="5F1915D5" w:rsidR="0084601A" w:rsidRPr="005E0325" w:rsidRDefault="0084601A" w:rsidP="0088505E">
      <w:pPr>
        <w:spacing w:before="100" w:beforeAutospacing="1" w:after="100" w:afterAutospacing="1" w:line="360" w:lineRule="auto"/>
        <w:ind w:right="-93"/>
        <w:contextualSpacing/>
        <w:jc w:val="both"/>
        <w:rPr>
          <w:rFonts w:ascii="Palatino Linotype" w:hAnsi="Palatino Linotype" w:cs="Tahoma"/>
        </w:rPr>
      </w:pPr>
      <w:r w:rsidRPr="005E0325">
        <w:rPr>
          <w:noProof/>
          <w:lang w:eastAsia="es-MX"/>
        </w:rPr>
        <w:drawing>
          <wp:inline distT="0" distB="0" distL="0" distR="0" wp14:anchorId="60677341" wp14:editId="50113642">
            <wp:extent cx="5838825" cy="3228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58" t="23292" r="32409" b="38093"/>
                    <a:stretch/>
                  </pic:blipFill>
                  <pic:spPr bwMode="auto">
                    <a:xfrm>
                      <a:off x="0" y="0"/>
                      <a:ext cx="5838825" cy="3228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EF5CF7" w14:textId="577F3521" w:rsidR="0088505E" w:rsidRPr="005E0325" w:rsidRDefault="0088505E" w:rsidP="0088505E">
      <w:pPr>
        <w:spacing w:before="100" w:beforeAutospacing="1" w:after="100" w:afterAutospacing="1" w:line="360" w:lineRule="auto"/>
        <w:ind w:right="-93"/>
        <w:contextualSpacing/>
        <w:jc w:val="both"/>
        <w:rPr>
          <w:rFonts w:ascii="Palatino Linotype" w:hAnsi="Palatino Linotype" w:cs="Tahoma"/>
        </w:rPr>
      </w:pPr>
      <w:r w:rsidRPr="005E0325">
        <w:rPr>
          <w:rFonts w:ascii="Palatino Linotype" w:hAnsi="Palatino Linotype" w:cs="Tahoma"/>
        </w:rPr>
        <w:lastRenderedPageBreak/>
        <w:t xml:space="preserve">Conforme a lo anterior, se advierte, que el Sujeto Obligado puede tener en sus archivos el documento del que se desprenda lo que el Recurrente solicita;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w:t>
      </w:r>
      <w:r w:rsidRPr="005E0325">
        <w:rPr>
          <w:rFonts w:ascii="Palatino Linotype" w:hAnsi="Palatino Linotype" w:cs="Tahoma"/>
          <w:lang w:val="es-ES"/>
        </w:rPr>
        <w:t xml:space="preserve">el Ayuntamiento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w:t>
      </w:r>
      <w:r w:rsidR="00124447" w:rsidRPr="005E0325">
        <w:rPr>
          <w:rFonts w:ascii="Palatino Linotype" w:hAnsi="Palatino Linotype" w:cs="Tahoma"/>
          <w:lang w:val="es-ES"/>
        </w:rPr>
        <w:t xml:space="preserve">a manera enunciativa más no limitativa deberá ser </w:t>
      </w:r>
      <w:r w:rsidRPr="005E0325">
        <w:rPr>
          <w:rFonts w:ascii="Palatino Linotype" w:hAnsi="Palatino Linotype" w:cs="Tahoma"/>
          <w:lang w:val="es-ES"/>
        </w:rPr>
        <w:t>turnando la solicitud a todas las área competentes que cuenten o deban tener la información, con objeto de que realicen una búsqueda exhaustiva y razonable de la información solicitada.</w:t>
      </w:r>
    </w:p>
    <w:p w14:paraId="0BCE39C3" w14:textId="77777777" w:rsidR="0088505E" w:rsidRPr="005E0325" w:rsidRDefault="0088505E" w:rsidP="0088505E">
      <w:pPr>
        <w:spacing w:before="100" w:beforeAutospacing="1" w:after="100" w:afterAutospacing="1" w:line="360" w:lineRule="auto"/>
        <w:contextualSpacing/>
        <w:jc w:val="both"/>
        <w:rPr>
          <w:rFonts w:ascii="Palatino Linotype" w:hAnsi="Palatino Linotype" w:cs="Tahoma"/>
          <w:lang w:val="es-ES"/>
        </w:rPr>
      </w:pPr>
    </w:p>
    <w:p w14:paraId="018AB301" w14:textId="7596A021" w:rsidR="0088505E" w:rsidRPr="005E0325" w:rsidRDefault="0088505E" w:rsidP="0088505E">
      <w:pPr>
        <w:tabs>
          <w:tab w:val="left" w:pos="4962"/>
        </w:tabs>
        <w:spacing w:before="100" w:beforeAutospacing="1" w:after="100" w:afterAutospacing="1" w:line="360" w:lineRule="auto"/>
        <w:contextualSpacing/>
        <w:jc w:val="both"/>
        <w:rPr>
          <w:rFonts w:ascii="Palatino Linotype" w:eastAsia="Calibri" w:hAnsi="Palatino Linotype" w:cs="Tahoma"/>
          <w:iCs/>
          <w:lang w:val="es-ES" w:eastAsia="es-ES_tradnl"/>
        </w:rPr>
      </w:pPr>
      <w:r w:rsidRPr="005E0325">
        <w:rPr>
          <w:rFonts w:ascii="Palatino Linotype" w:eastAsia="Calibri" w:hAnsi="Palatino Linotype" w:cs="Tahoma"/>
          <w:iCs/>
          <w:lang w:val="es-ES" w:eastAsia="es-ES_tradnl"/>
        </w:rPr>
        <w:t xml:space="preserve">De tales circunstancias, se colige que los sujetos obligados únicamente están constreñidos a proporcionar la documentación que obre en sus archivos; por lo que, no están obligados a generar o elaborar documentos </w:t>
      </w:r>
      <w:r w:rsidRPr="005E0325">
        <w:rPr>
          <w:rFonts w:ascii="Palatino Linotype" w:eastAsia="Calibri" w:hAnsi="Palatino Linotype" w:cs="Tahoma"/>
          <w:i/>
          <w:iCs/>
          <w:lang w:val="es-ES" w:eastAsia="es-ES_tradnl"/>
        </w:rPr>
        <w:t>Ad hoc,</w:t>
      </w:r>
      <w:r w:rsidRPr="005E0325">
        <w:rPr>
          <w:rFonts w:ascii="Palatino Linotype" w:eastAsia="Calibri" w:hAnsi="Palatino Linotype" w:cs="Tahoma"/>
          <w:iCs/>
          <w:lang w:val="es-ES" w:eastAsia="es-ES_tradnl"/>
        </w:rPr>
        <w:t xml:space="preserve"> tal y como lo solicitó el Particular, robustece lo anterior el Criterio 3/17 del Instituto Nacional de Transparencia, Acceso a la Información y Protección de Datos Personales que a continuación se cita:</w:t>
      </w:r>
    </w:p>
    <w:p w14:paraId="4101D394" w14:textId="77777777" w:rsidR="0088505E" w:rsidRPr="005E0325" w:rsidRDefault="0088505E" w:rsidP="0088505E">
      <w:pPr>
        <w:tabs>
          <w:tab w:val="left" w:pos="4962"/>
        </w:tabs>
        <w:spacing w:before="100" w:beforeAutospacing="1" w:after="100" w:afterAutospacing="1" w:line="360" w:lineRule="auto"/>
        <w:contextualSpacing/>
        <w:jc w:val="both"/>
        <w:rPr>
          <w:rFonts w:ascii="Palatino Linotype" w:eastAsia="Calibri" w:hAnsi="Palatino Linotype" w:cs="Tahoma"/>
          <w:iCs/>
          <w:sz w:val="22"/>
          <w:szCs w:val="22"/>
          <w:lang w:val="es-ES" w:eastAsia="es-ES_tradnl"/>
        </w:rPr>
      </w:pPr>
    </w:p>
    <w:p w14:paraId="7E1EA0AA" w14:textId="77777777" w:rsidR="0088505E" w:rsidRPr="005E0325" w:rsidRDefault="0088505E" w:rsidP="0088505E">
      <w:pPr>
        <w:spacing w:before="100" w:beforeAutospacing="1" w:after="100" w:afterAutospacing="1"/>
        <w:ind w:left="851" w:right="902"/>
        <w:contextualSpacing/>
        <w:jc w:val="both"/>
        <w:rPr>
          <w:rFonts w:ascii="Palatino Linotype" w:eastAsia="Arial" w:hAnsi="Palatino Linotype" w:cs="Arial"/>
          <w:i/>
          <w:sz w:val="22"/>
          <w:szCs w:val="22"/>
        </w:rPr>
      </w:pPr>
      <w:r w:rsidRPr="005E0325">
        <w:rPr>
          <w:rFonts w:ascii="Palatino Linotype" w:eastAsia="Arial" w:hAnsi="Palatino Linotype" w:cs="Arial"/>
          <w:b/>
          <w:i/>
          <w:sz w:val="22"/>
          <w:szCs w:val="22"/>
        </w:rPr>
        <w:lastRenderedPageBreak/>
        <w:t xml:space="preserve">No existe obligación de elaborar </w:t>
      </w:r>
      <w:r w:rsidRPr="005E0325">
        <w:rPr>
          <w:rFonts w:ascii="Palatino Linotype" w:eastAsia="Arial" w:hAnsi="Palatino Linotype" w:cs="Arial"/>
          <w:b/>
          <w:i/>
          <w:spacing w:val="-3"/>
          <w:sz w:val="22"/>
          <w:szCs w:val="22"/>
        </w:rPr>
        <w:t>d</w:t>
      </w:r>
      <w:r w:rsidRPr="005E0325">
        <w:rPr>
          <w:rFonts w:ascii="Palatino Linotype" w:eastAsia="Arial" w:hAnsi="Palatino Linotype" w:cs="Arial"/>
          <w:b/>
          <w:i/>
          <w:sz w:val="22"/>
          <w:szCs w:val="22"/>
        </w:rPr>
        <w:t>ocum</w:t>
      </w:r>
      <w:r w:rsidRPr="005E0325">
        <w:rPr>
          <w:rFonts w:ascii="Palatino Linotype" w:eastAsia="Arial" w:hAnsi="Palatino Linotype" w:cs="Arial"/>
          <w:b/>
          <w:i/>
          <w:spacing w:val="1"/>
          <w:sz w:val="22"/>
          <w:szCs w:val="22"/>
        </w:rPr>
        <w:t>e</w:t>
      </w:r>
      <w:r w:rsidRPr="005E0325">
        <w:rPr>
          <w:rFonts w:ascii="Palatino Linotype" w:eastAsia="Arial" w:hAnsi="Palatino Linotype" w:cs="Arial"/>
          <w:b/>
          <w:i/>
          <w:sz w:val="22"/>
          <w:szCs w:val="22"/>
        </w:rPr>
        <w:t>n</w:t>
      </w:r>
      <w:r w:rsidRPr="005E0325">
        <w:rPr>
          <w:rFonts w:ascii="Palatino Linotype" w:eastAsia="Arial" w:hAnsi="Palatino Linotype" w:cs="Arial"/>
          <w:b/>
          <w:i/>
          <w:spacing w:val="-1"/>
          <w:sz w:val="22"/>
          <w:szCs w:val="22"/>
        </w:rPr>
        <w:t>t</w:t>
      </w:r>
      <w:r w:rsidRPr="005E0325">
        <w:rPr>
          <w:rFonts w:ascii="Palatino Linotype" w:eastAsia="Arial" w:hAnsi="Palatino Linotype" w:cs="Arial"/>
          <w:b/>
          <w:i/>
          <w:sz w:val="22"/>
          <w:szCs w:val="22"/>
        </w:rPr>
        <w:t xml:space="preserve">os </w:t>
      </w:r>
      <w:r w:rsidRPr="005E0325">
        <w:rPr>
          <w:rFonts w:ascii="Palatino Linotype" w:eastAsia="Arial" w:hAnsi="Palatino Linotype" w:cs="Arial"/>
          <w:b/>
          <w:i/>
          <w:spacing w:val="-1"/>
          <w:sz w:val="22"/>
          <w:szCs w:val="22"/>
        </w:rPr>
        <w:t xml:space="preserve">ad </w:t>
      </w:r>
      <w:r w:rsidRPr="005E0325">
        <w:rPr>
          <w:rFonts w:ascii="Palatino Linotype" w:eastAsia="Arial" w:hAnsi="Palatino Linotype" w:cs="Arial"/>
          <w:b/>
          <w:i/>
          <w:sz w:val="22"/>
          <w:szCs w:val="22"/>
        </w:rPr>
        <w:t>hoc para atender las sol</w:t>
      </w:r>
      <w:r w:rsidRPr="005E0325">
        <w:rPr>
          <w:rFonts w:ascii="Palatino Linotype" w:eastAsia="Arial" w:hAnsi="Palatino Linotype" w:cs="Arial"/>
          <w:b/>
          <w:i/>
          <w:spacing w:val="-2"/>
          <w:sz w:val="22"/>
          <w:szCs w:val="22"/>
        </w:rPr>
        <w:t>i</w:t>
      </w:r>
      <w:r w:rsidRPr="005E0325">
        <w:rPr>
          <w:rFonts w:ascii="Palatino Linotype" w:eastAsia="Arial" w:hAnsi="Palatino Linotype" w:cs="Arial"/>
          <w:b/>
          <w:i/>
          <w:spacing w:val="1"/>
          <w:sz w:val="22"/>
          <w:szCs w:val="22"/>
        </w:rPr>
        <w:t>c</w:t>
      </w:r>
      <w:r w:rsidRPr="005E0325">
        <w:rPr>
          <w:rFonts w:ascii="Palatino Linotype" w:eastAsia="Arial" w:hAnsi="Palatino Linotype" w:cs="Arial"/>
          <w:b/>
          <w:i/>
          <w:sz w:val="22"/>
          <w:szCs w:val="22"/>
        </w:rPr>
        <w:t xml:space="preserve">itudes de </w:t>
      </w:r>
      <w:r w:rsidRPr="005E0325">
        <w:rPr>
          <w:rFonts w:ascii="Palatino Linotype" w:eastAsia="Arial" w:hAnsi="Palatino Linotype" w:cs="Arial"/>
          <w:b/>
          <w:i/>
          <w:spacing w:val="1"/>
          <w:sz w:val="22"/>
          <w:szCs w:val="22"/>
        </w:rPr>
        <w:t>ac</w:t>
      </w:r>
      <w:r w:rsidRPr="005E0325">
        <w:rPr>
          <w:rFonts w:ascii="Palatino Linotype" w:eastAsia="Arial" w:hAnsi="Palatino Linotype" w:cs="Arial"/>
          <w:b/>
          <w:i/>
          <w:spacing w:val="-1"/>
          <w:sz w:val="22"/>
          <w:szCs w:val="22"/>
        </w:rPr>
        <w:t>c</w:t>
      </w:r>
      <w:r w:rsidRPr="005E0325">
        <w:rPr>
          <w:rFonts w:ascii="Palatino Linotype" w:eastAsia="Arial" w:hAnsi="Palatino Linotype" w:cs="Arial"/>
          <w:b/>
          <w:i/>
          <w:spacing w:val="1"/>
          <w:sz w:val="22"/>
          <w:szCs w:val="22"/>
        </w:rPr>
        <w:t>es</w:t>
      </w:r>
      <w:r w:rsidRPr="005E0325">
        <w:rPr>
          <w:rFonts w:ascii="Palatino Linotype" w:eastAsia="Arial" w:hAnsi="Palatino Linotype" w:cs="Arial"/>
          <w:b/>
          <w:i/>
          <w:sz w:val="22"/>
          <w:szCs w:val="22"/>
        </w:rPr>
        <w:t>o a la informa</w:t>
      </w:r>
      <w:r w:rsidRPr="005E0325">
        <w:rPr>
          <w:rFonts w:ascii="Palatino Linotype" w:eastAsia="Arial" w:hAnsi="Palatino Linotype" w:cs="Arial"/>
          <w:b/>
          <w:i/>
          <w:spacing w:val="1"/>
          <w:sz w:val="22"/>
          <w:szCs w:val="22"/>
        </w:rPr>
        <w:t>c</w:t>
      </w:r>
      <w:r w:rsidRPr="005E0325">
        <w:rPr>
          <w:rFonts w:ascii="Palatino Linotype" w:eastAsia="Arial" w:hAnsi="Palatino Linotype" w:cs="Arial"/>
          <w:b/>
          <w:i/>
          <w:sz w:val="22"/>
          <w:szCs w:val="22"/>
        </w:rPr>
        <w:t>ió</w:t>
      </w:r>
      <w:r w:rsidRPr="005E0325">
        <w:rPr>
          <w:rFonts w:ascii="Palatino Linotype" w:eastAsia="Arial" w:hAnsi="Palatino Linotype" w:cs="Arial"/>
          <w:b/>
          <w:i/>
          <w:spacing w:val="-2"/>
          <w:sz w:val="22"/>
          <w:szCs w:val="22"/>
        </w:rPr>
        <w:t>n</w:t>
      </w:r>
      <w:r w:rsidRPr="005E0325">
        <w:rPr>
          <w:rFonts w:ascii="Palatino Linotype" w:eastAsia="Arial" w:hAnsi="Palatino Linotype" w:cs="Arial"/>
          <w:b/>
          <w:i/>
          <w:sz w:val="22"/>
          <w:szCs w:val="22"/>
        </w:rPr>
        <w:t xml:space="preserve">. </w:t>
      </w:r>
      <w:r w:rsidRPr="005E0325">
        <w:rPr>
          <w:rFonts w:ascii="Palatino Linotype" w:eastAsia="Arial" w:hAnsi="Palatino Linotype" w:cs="Arial"/>
          <w:i/>
          <w:spacing w:val="18"/>
          <w:sz w:val="22"/>
          <w:szCs w:val="22"/>
        </w:rPr>
        <w:t>L</w:t>
      </w:r>
      <w:r w:rsidRPr="005E0325">
        <w:rPr>
          <w:rFonts w:ascii="Palatino Linotype" w:eastAsia="Arial" w:hAnsi="Palatino Linotype" w:cs="Arial"/>
          <w:i/>
          <w:spacing w:val="-1"/>
          <w:sz w:val="22"/>
          <w:szCs w:val="22"/>
        </w:rPr>
        <w:t xml:space="preserve">os </w:t>
      </w:r>
      <w:r w:rsidRPr="005E0325">
        <w:rPr>
          <w:rFonts w:ascii="Palatino Linotype" w:eastAsia="Arial" w:hAnsi="Palatino Linotype" w:cs="Arial"/>
          <w:i/>
          <w:spacing w:val="1"/>
          <w:sz w:val="22"/>
          <w:szCs w:val="22"/>
        </w:rPr>
        <w:t>a</w:t>
      </w:r>
      <w:r w:rsidRPr="005E0325">
        <w:rPr>
          <w:rFonts w:ascii="Palatino Linotype" w:eastAsia="Arial" w:hAnsi="Palatino Linotype" w:cs="Arial"/>
          <w:i/>
          <w:sz w:val="22"/>
          <w:szCs w:val="22"/>
        </w:rPr>
        <w:t>rt</w:t>
      </w:r>
      <w:r w:rsidRPr="005E0325">
        <w:rPr>
          <w:rFonts w:ascii="Palatino Linotype" w:eastAsia="Arial" w:hAnsi="Palatino Linotype" w:cs="Arial"/>
          <w:i/>
          <w:spacing w:val="-2"/>
          <w:sz w:val="22"/>
          <w:szCs w:val="22"/>
        </w:rPr>
        <w:t>í</w:t>
      </w:r>
      <w:r w:rsidRPr="005E0325">
        <w:rPr>
          <w:rFonts w:ascii="Palatino Linotype" w:eastAsia="Arial" w:hAnsi="Palatino Linotype" w:cs="Arial"/>
          <w:i/>
          <w:sz w:val="22"/>
          <w:szCs w:val="22"/>
        </w:rPr>
        <w:t>c</w:t>
      </w:r>
      <w:r w:rsidRPr="005E0325">
        <w:rPr>
          <w:rFonts w:ascii="Palatino Linotype" w:eastAsia="Arial" w:hAnsi="Palatino Linotype" w:cs="Arial"/>
          <w:i/>
          <w:spacing w:val="1"/>
          <w:sz w:val="22"/>
          <w:szCs w:val="22"/>
        </w:rPr>
        <w:t>u</w:t>
      </w:r>
      <w:r w:rsidRPr="005E0325">
        <w:rPr>
          <w:rFonts w:ascii="Palatino Linotype" w:eastAsia="Arial" w:hAnsi="Palatino Linotype" w:cs="Arial"/>
          <w:i/>
          <w:sz w:val="22"/>
          <w:szCs w:val="22"/>
        </w:rPr>
        <w:t>los</w:t>
      </w:r>
      <w:r w:rsidRPr="005E0325">
        <w:rPr>
          <w:rFonts w:ascii="Palatino Linotype" w:eastAsia="Arial" w:hAnsi="Palatino Linotype" w:cs="Arial"/>
          <w:i/>
          <w:spacing w:val="8"/>
          <w:sz w:val="22"/>
          <w:szCs w:val="22"/>
        </w:rPr>
        <w:t xml:space="preserve"> 129 </w:t>
      </w:r>
      <w:r w:rsidRPr="005E0325">
        <w:rPr>
          <w:rFonts w:ascii="Palatino Linotype" w:eastAsia="Arial" w:hAnsi="Palatino Linotype" w:cs="Arial"/>
          <w:i/>
          <w:spacing w:val="1"/>
          <w:sz w:val="22"/>
          <w:szCs w:val="22"/>
        </w:rPr>
        <w:t>d</w:t>
      </w:r>
      <w:r w:rsidRPr="005E0325">
        <w:rPr>
          <w:rFonts w:ascii="Palatino Linotype" w:eastAsia="Arial" w:hAnsi="Palatino Linotype" w:cs="Arial"/>
          <w:i/>
          <w:sz w:val="22"/>
          <w:szCs w:val="22"/>
        </w:rPr>
        <w:t xml:space="preserve">e la </w:t>
      </w:r>
      <w:r w:rsidRPr="005E0325">
        <w:rPr>
          <w:rFonts w:ascii="Palatino Linotype" w:eastAsia="Arial" w:hAnsi="Palatino Linotype" w:cs="Arial"/>
          <w:i/>
          <w:spacing w:val="-1"/>
          <w:sz w:val="22"/>
          <w:szCs w:val="22"/>
        </w:rPr>
        <w:t>L</w:t>
      </w:r>
      <w:r w:rsidRPr="005E0325">
        <w:rPr>
          <w:rFonts w:ascii="Palatino Linotype" w:eastAsia="Arial" w:hAnsi="Palatino Linotype" w:cs="Arial"/>
          <w:i/>
          <w:spacing w:val="1"/>
          <w:sz w:val="22"/>
          <w:szCs w:val="22"/>
        </w:rPr>
        <w:t>e</w:t>
      </w:r>
      <w:r w:rsidRPr="005E0325">
        <w:rPr>
          <w:rFonts w:ascii="Palatino Linotype" w:eastAsia="Arial" w:hAnsi="Palatino Linotype" w:cs="Arial"/>
          <w:i/>
          <w:sz w:val="22"/>
          <w:szCs w:val="22"/>
        </w:rPr>
        <w:t xml:space="preserve">y General </w:t>
      </w:r>
      <w:r w:rsidRPr="005E0325">
        <w:rPr>
          <w:rFonts w:ascii="Palatino Linotype" w:eastAsia="Arial" w:hAnsi="Palatino Linotype" w:cs="Arial"/>
          <w:i/>
          <w:spacing w:val="-1"/>
          <w:sz w:val="22"/>
          <w:szCs w:val="22"/>
        </w:rPr>
        <w:t>d</w:t>
      </w:r>
      <w:r w:rsidRPr="005E0325">
        <w:rPr>
          <w:rFonts w:ascii="Palatino Linotype" w:eastAsia="Arial" w:hAnsi="Palatino Linotype" w:cs="Arial"/>
          <w:i/>
          <w:sz w:val="22"/>
          <w:szCs w:val="22"/>
        </w:rPr>
        <w:t xml:space="preserve">e </w:t>
      </w:r>
      <w:r w:rsidRPr="005E0325">
        <w:rPr>
          <w:rFonts w:ascii="Palatino Linotype" w:eastAsia="Arial" w:hAnsi="Palatino Linotype" w:cs="Arial"/>
          <w:i/>
          <w:spacing w:val="2"/>
          <w:sz w:val="22"/>
          <w:szCs w:val="22"/>
        </w:rPr>
        <w:t>T</w:t>
      </w:r>
      <w:r w:rsidRPr="005E0325">
        <w:rPr>
          <w:rFonts w:ascii="Palatino Linotype" w:eastAsia="Arial" w:hAnsi="Palatino Linotype" w:cs="Arial"/>
          <w:i/>
          <w:sz w:val="22"/>
          <w:szCs w:val="22"/>
        </w:rPr>
        <w:t>r</w:t>
      </w:r>
      <w:r w:rsidRPr="005E0325">
        <w:rPr>
          <w:rFonts w:ascii="Palatino Linotype" w:eastAsia="Arial" w:hAnsi="Palatino Linotype" w:cs="Arial"/>
          <w:i/>
          <w:spacing w:val="-2"/>
          <w:sz w:val="22"/>
          <w:szCs w:val="22"/>
        </w:rPr>
        <w:t>a</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s</w:t>
      </w:r>
      <w:r w:rsidRPr="005E0325">
        <w:rPr>
          <w:rFonts w:ascii="Palatino Linotype" w:eastAsia="Arial" w:hAnsi="Palatino Linotype" w:cs="Arial"/>
          <w:i/>
          <w:spacing w:val="1"/>
          <w:sz w:val="22"/>
          <w:szCs w:val="22"/>
        </w:rPr>
        <w:t>pa</w:t>
      </w:r>
      <w:r w:rsidRPr="005E0325">
        <w:rPr>
          <w:rFonts w:ascii="Palatino Linotype" w:eastAsia="Arial" w:hAnsi="Palatino Linotype" w:cs="Arial"/>
          <w:i/>
          <w:sz w:val="22"/>
          <w:szCs w:val="22"/>
        </w:rPr>
        <w:t>r</w:t>
      </w:r>
      <w:r w:rsidRPr="005E0325">
        <w:rPr>
          <w:rFonts w:ascii="Palatino Linotype" w:eastAsia="Arial" w:hAnsi="Palatino Linotype" w:cs="Arial"/>
          <w:i/>
          <w:spacing w:val="-2"/>
          <w:sz w:val="22"/>
          <w:szCs w:val="22"/>
        </w:rPr>
        <w:t>e</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cia y Acc</w:t>
      </w:r>
      <w:r w:rsidRPr="005E0325">
        <w:rPr>
          <w:rFonts w:ascii="Palatino Linotype" w:eastAsia="Arial" w:hAnsi="Palatino Linotype" w:cs="Arial"/>
          <w:i/>
          <w:spacing w:val="1"/>
          <w:sz w:val="22"/>
          <w:szCs w:val="22"/>
        </w:rPr>
        <w:t>e</w:t>
      </w:r>
      <w:r w:rsidRPr="005E0325">
        <w:rPr>
          <w:rFonts w:ascii="Palatino Linotype" w:eastAsia="Arial" w:hAnsi="Palatino Linotype" w:cs="Arial"/>
          <w:i/>
          <w:sz w:val="22"/>
          <w:szCs w:val="22"/>
        </w:rPr>
        <w:t>so a la I</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f</w:t>
      </w:r>
      <w:r w:rsidRPr="005E0325">
        <w:rPr>
          <w:rFonts w:ascii="Palatino Linotype" w:eastAsia="Arial" w:hAnsi="Palatino Linotype" w:cs="Arial"/>
          <w:i/>
          <w:spacing w:val="1"/>
          <w:sz w:val="22"/>
          <w:szCs w:val="22"/>
        </w:rPr>
        <w:t>o</w:t>
      </w:r>
      <w:r w:rsidRPr="005E0325">
        <w:rPr>
          <w:rFonts w:ascii="Palatino Linotype" w:eastAsia="Arial" w:hAnsi="Palatino Linotype" w:cs="Arial"/>
          <w:i/>
          <w:spacing w:val="-3"/>
          <w:sz w:val="22"/>
          <w:szCs w:val="22"/>
        </w:rPr>
        <w:t>r</w:t>
      </w:r>
      <w:r w:rsidRPr="005E0325">
        <w:rPr>
          <w:rFonts w:ascii="Palatino Linotype" w:eastAsia="Arial" w:hAnsi="Palatino Linotype" w:cs="Arial"/>
          <w:i/>
          <w:spacing w:val="1"/>
          <w:sz w:val="22"/>
          <w:szCs w:val="22"/>
        </w:rPr>
        <w:t>ma</w:t>
      </w:r>
      <w:r w:rsidRPr="005E0325">
        <w:rPr>
          <w:rFonts w:ascii="Palatino Linotype" w:eastAsia="Arial" w:hAnsi="Palatino Linotype" w:cs="Arial"/>
          <w:i/>
          <w:sz w:val="22"/>
          <w:szCs w:val="22"/>
        </w:rPr>
        <w:t>ci</w:t>
      </w:r>
      <w:r w:rsidRPr="005E0325">
        <w:rPr>
          <w:rFonts w:ascii="Palatino Linotype" w:eastAsia="Arial" w:hAnsi="Palatino Linotype" w:cs="Arial"/>
          <w:i/>
          <w:spacing w:val="-2"/>
          <w:sz w:val="22"/>
          <w:szCs w:val="22"/>
        </w:rPr>
        <w:t>ó</w:t>
      </w:r>
      <w:r w:rsidRPr="005E0325">
        <w:rPr>
          <w:rFonts w:ascii="Palatino Linotype" w:eastAsia="Arial" w:hAnsi="Palatino Linotype" w:cs="Arial"/>
          <w:i/>
          <w:sz w:val="22"/>
          <w:szCs w:val="22"/>
        </w:rPr>
        <w:t xml:space="preserve">n </w:t>
      </w:r>
      <w:r w:rsidRPr="005E0325">
        <w:rPr>
          <w:rFonts w:ascii="Palatino Linotype" w:eastAsia="Arial" w:hAnsi="Palatino Linotype" w:cs="Arial"/>
          <w:i/>
          <w:spacing w:val="-2"/>
          <w:sz w:val="22"/>
          <w:szCs w:val="22"/>
        </w:rPr>
        <w:t>P</w:t>
      </w:r>
      <w:r w:rsidRPr="005E0325">
        <w:rPr>
          <w:rFonts w:ascii="Palatino Linotype" w:eastAsia="Arial" w:hAnsi="Palatino Linotype" w:cs="Arial"/>
          <w:i/>
          <w:spacing w:val="1"/>
          <w:sz w:val="22"/>
          <w:szCs w:val="22"/>
        </w:rPr>
        <w:t>úb</w:t>
      </w:r>
      <w:r w:rsidRPr="005E0325">
        <w:rPr>
          <w:rFonts w:ascii="Palatino Linotype" w:eastAsia="Arial" w:hAnsi="Palatino Linotype" w:cs="Arial"/>
          <w:i/>
          <w:sz w:val="22"/>
          <w:szCs w:val="22"/>
        </w:rPr>
        <w:t>l</w:t>
      </w:r>
      <w:r w:rsidRPr="005E0325">
        <w:rPr>
          <w:rFonts w:ascii="Palatino Linotype" w:eastAsia="Arial" w:hAnsi="Palatino Linotype" w:cs="Arial"/>
          <w:i/>
          <w:spacing w:val="-1"/>
          <w:sz w:val="22"/>
          <w:szCs w:val="22"/>
        </w:rPr>
        <w:t>i</w:t>
      </w:r>
      <w:r w:rsidRPr="005E0325">
        <w:rPr>
          <w:rFonts w:ascii="Palatino Linotype" w:eastAsia="Arial" w:hAnsi="Palatino Linotype" w:cs="Arial"/>
          <w:i/>
          <w:sz w:val="22"/>
          <w:szCs w:val="22"/>
        </w:rPr>
        <w:t xml:space="preserve">ca y </w:t>
      </w:r>
      <w:r w:rsidRPr="005E0325">
        <w:rPr>
          <w:rFonts w:ascii="Palatino Linotype" w:eastAsia="Arial" w:hAnsi="Palatino Linotype" w:cs="Arial"/>
          <w:i/>
          <w:spacing w:val="8"/>
          <w:sz w:val="22"/>
          <w:szCs w:val="22"/>
        </w:rPr>
        <w:t xml:space="preserve">130, párrafo cuarto, </w:t>
      </w:r>
      <w:r w:rsidRPr="005E0325">
        <w:rPr>
          <w:rFonts w:ascii="Palatino Linotype" w:eastAsia="Arial" w:hAnsi="Palatino Linotype" w:cs="Arial"/>
          <w:i/>
          <w:spacing w:val="1"/>
          <w:sz w:val="22"/>
          <w:szCs w:val="22"/>
        </w:rPr>
        <w:t>d</w:t>
      </w:r>
      <w:r w:rsidRPr="005E0325">
        <w:rPr>
          <w:rFonts w:ascii="Palatino Linotype" w:eastAsia="Arial" w:hAnsi="Palatino Linotype" w:cs="Arial"/>
          <w:i/>
          <w:sz w:val="22"/>
          <w:szCs w:val="22"/>
        </w:rPr>
        <w:t xml:space="preserve">e la </w:t>
      </w:r>
      <w:r w:rsidRPr="005E0325">
        <w:rPr>
          <w:rFonts w:ascii="Palatino Linotype" w:eastAsia="Arial" w:hAnsi="Palatino Linotype" w:cs="Arial"/>
          <w:i/>
          <w:spacing w:val="-1"/>
          <w:sz w:val="22"/>
          <w:szCs w:val="22"/>
        </w:rPr>
        <w:t>L</w:t>
      </w:r>
      <w:r w:rsidRPr="005E0325">
        <w:rPr>
          <w:rFonts w:ascii="Palatino Linotype" w:eastAsia="Arial" w:hAnsi="Palatino Linotype" w:cs="Arial"/>
          <w:i/>
          <w:spacing w:val="1"/>
          <w:sz w:val="22"/>
          <w:szCs w:val="22"/>
        </w:rPr>
        <w:t>e</w:t>
      </w:r>
      <w:r w:rsidRPr="005E0325">
        <w:rPr>
          <w:rFonts w:ascii="Palatino Linotype" w:eastAsia="Arial" w:hAnsi="Palatino Linotype" w:cs="Arial"/>
          <w:i/>
          <w:sz w:val="22"/>
          <w:szCs w:val="22"/>
        </w:rPr>
        <w:t>y Fe</w:t>
      </w:r>
      <w:r w:rsidRPr="005E0325">
        <w:rPr>
          <w:rFonts w:ascii="Palatino Linotype" w:eastAsia="Arial" w:hAnsi="Palatino Linotype" w:cs="Arial"/>
          <w:i/>
          <w:spacing w:val="1"/>
          <w:sz w:val="22"/>
          <w:szCs w:val="22"/>
        </w:rPr>
        <w:t>de</w:t>
      </w:r>
      <w:r w:rsidRPr="005E0325">
        <w:rPr>
          <w:rFonts w:ascii="Palatino Linotype" w:eastAsia="Arial" w:hAnsi="Palatino Linotype" w:cs="Arial"/>
          <w:i/>
          <w:sz w:val="22"/>
          <w:szCs w:val="22"/>
        </w:rPr>
        <w:t xml:space="preserve">ral </w:t>
      </w:r>
      <w:r w:rsidRPr="005E0325">
        <w:rPr>
          <w:rFonts w:ascii="Palatino Linotype" w:eastAsia="Arial" w:hAnsi="Palatino Linotype" w:cs="Arial"/>
          <w:i/>
          <w:spacing w:val="-1"/>
          <w:sz w:val="22"/>
          <w:szCs w:val="22"/>
        </w:rPr>
        <w:t>d</w:t>
      </w:r>
      <w:r w:rsidRPr="005E0325">
        <w:rPr>
          <w:rFonts w:ascii="Palatino Linotype" w:eastAsia="Arial" w:hAnsi="Palatino Linotype" w:cs="Arial"/>
          <w:i/>
          <w:sz w:val="22"/>
          <w:szCs w:val="22"/>
        </w:rPr>
        <w:t xml:space="preserve">e </w:t>
      </w:r>
      <w:r w:rsidRPr="005E0325">
        <w:rPr>
          <w:rFonts w:ascii="Palatino Linotype" w:eastAsia="Arial" w:hAnsi="Palatino Linotype" w:cs="Arial"/>
          <w:i/>
          <w:spacing w:val="2"/>
          <w:sz w:val="22"/>
          <w:szCs w:val="22"/>
        </w:rPr>
        <w:t>T</w:t>
      </w:r>
      <w:r w:rsidRPr="005E0325">
        <w:rPr>
          <w:rFonts w:ascii="Palatino Linotype" w:eastAsia="Arial" w:hAnsi="Palatino Linotype" w:cs="Arial"/>
          <w:i/>
          <w:sz w:val="22"/>
          <w:szCs w:val="22"/>
        </w:rPr>
        <w:t>r</w:t>
      </w:r>
      <w:r w:rsidRPr="005E0325">
        <w:rPr>
          <w:rFonts w:ascii="Palatino Linotype" w:eastAsia="Arial" w:hAnsi="Palatino Linotype" w:cs="Arial"/>
          <w:i/>
          <w:spacing w:val="-2"/>
          <w:sz w:val="22"/>
          <w:szCs w:val="22"/>
        </w:rPr>
        <w:t>a</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s</w:t>
      </w:r>
      <w:r w:rsidRPr="005E0325">
        <w:rPr>
          <w:rFonts w:ascii="Palatino Linotype" w:eastAsia="Arial" w:hAnsi="Palatino Linotype" w:cs="Arial"/>
          <w:i/>
          <w:spacing w:val="1"/>
          <w:sz w:val="22"/>
          <w:szCs w:val="22"/>
        </w:rPr>
        <w:t>pa</w:t>
      </w:r>
      <w:r w:rsidRPr="005E0325">
        <w:rPr>
          <w:rFonts w:ascii="Palatino Linotype" w:eastAsia="Arial" w:hAnsi="Palatino Linotype" w:cs="Arial"/>
          <w:i/>
          <w:sz w:val="22"/>
          <w:szCs w:val="22"/>
        </w:rPr>
        <w:t>r</w:t>
      </w:r>
      <w:r w:rsidRPr="005E0325">
        <w:rPr>
          <w:rFonts w:ascii="Palatino Linotype" w:eastAsia="Arial" w:hAnsi="Palatino Linotype" w:cs="Arial"/>
          <w:i/>
          <w:spacing w:val="-2"/>
          <w:sz w:val="22"/>
          <w:szCs w:val="22"/>
        </w:rPr>
        <w:t>e</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cia y Acc</w:t>
      </w:r>
      <w:r w:rsidRPr="005E0325">
        <w:rPr>
          <w:rFonts w:ascii="Palatino Linotype" w:eastAsia="Arial" w:hAnsi="Palatino Linotype" w:cs="Arial"/>
          <w:i/>
          <w:spacing w:val="1"/>
          <w:sz w:val="22"/>
          <w:szCs w:val="22"/>
        </w:rPr>
        <w:t>e</w:t>
      </w:r>
      <w:r w:rsidRPr="005E0325">
        <w:rPr>
          <w:rFonts w:ascii="Palatino Linotype" w:eastAsia="Arial" w:hAnsi="Palatino Linotype" w:cs="Arial"/>
          <w:i/>
          <w:sz w:val="22"/>
          <w:szCs w:val="22"/>
        </w:rPr>
        <w:t>so a la I</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f</w:t>
      </w:r>
      <w:r w:rsidRPr="005E0325">
        <w:rPr>
          <w:rFonts w:ascii="Palatino Linotype" w:eastAsia="Arial" w:hAnsi="Palatino Linotype" w:cs="Arial"/>
          <w:i/>
          <w:spacing w:val="1"/>
          <w:sz w:val="22"/>
          <w:szCs w:val="22"/>
        </w:rPr>
        <w:t>o</w:t>
      </w:r>
      <w:r w:rsidRPr="005E0325">
        <w:rPr>
          <w:rFonts w:ascii="Palatino Linotype" w:eastAsia="Arial" w:hAnsi="Palatino Linotype" w:cs="Arial"/>
          <w:i/>
          <w:spacing w:val="-3"/>
          <w:sz w:val="22"/>
          <w:szCs w:val="22"/>
        </w:rPr>
        <w:t>r</w:t>
      </w:r>
      <w:r w:rsidRPr="005E0325">
        <w:rPr>
          <w:rFonts w:ascii="Palatino Linotype" w:eastAsia="Arial" w:hAnsi="Palatino Linotype" w:cs="Arial"/>
          <w:i/>
          <w:spacing w:val="1"/>
          <w:sz w:val="22"/>
          <w:szCs w:val="22"/>
        </w:rPr>
        <w:t>ma</w:t>
      </w:r>
      <w:r w:rsidRPr="005E0325">
        <w:rPr>
          <w:rFonts w:ascii="Palatino Linotype" w:eastAsia="Arial" w:hAnsi="Palatino Linotype" w:cs="Arial"/>
          <w:i/>
          <w:sz w:val="22"/>
          <w:szCs w:val="22"/>
        </w:rPr>
        <w:t>ci</w:t>
      </w:r>
      <w:r w:rsidRPr="005E0325">
        <w:rPr>
          <w:rFonts w:ascii="Palatino Linotype" w:eastAsia="Arial" w:hAnsi="Palatino Linotype" w:cs="Arial"/>
          <w:i/>
          <w:spacing w:val="-2"/>
          <w:sz w:val="22"/>
          <w:szCs w:val="22"/>
        </w:rPr>
        <w:t>ó</w:t>
      </w:r>
      <w:r w:rsidRPr="005E0325">
        <w:rPr>
          <w:rFonts w:ascii="Palatino Linotype" w:eastAsia="Arial" w:hAnsi="Palatino Linotype" w:cs="Arial"/>
          <w:i/>
          <w:sz w:val="22"/>
          <w:szCs w:val="22"/>
        </w:rPr>
        <w:t xml:space="preserve">n </w:t>
      </w:r>
      <w:r w:rsidRPr="005E0325">
        <w:rPr>
          <w:rFonts w:ascii="Palatino Linotype" w:eastAsia="Arial" w:hAnsi="Palatino Linotype" w:cs="Arial"/>
          <w:i/>
          <w:spacing w:val="-2"/>
          <w:sz w:val="22"/>
          <w:szCs w:val="22"/>
        </w:rPr>
        <w:t>P</w:t>
      </w:r>
      <w:r w:rsidRPr="005E0325">
        <w:rPr>
          <w:rFonts w:ascii="Palatino Linotype" w:eastAsia="Arial" w:hAnsi="Palatino Linotype" w:cs="Arial"/>
          <w:i/>
          <w:spacing w:val="1"/>
          <w:sz w:val="22"/>
          <w:szCs w:val="22"/>
        </w:rPr>
        <w:t>úb</w:t>
      </w:r>
      <w:r w:rsidRPr="005E0325">
        <w:rPr>
          <w:rFonts w:ascii="Palatino Linotype" w:eastAsia="Arial" w:hAnsi="Palatino Linotype" w:cs="Arial"/>
          <w:i/>
          <w:sz w:val="22"/>
          <w:szCs w:val="22"/>
        </w:rPr>
        <w:t>l</w:t>
      </w:r>
      <w:r w:rsidRPr="005E0325">
        <w:rPr>
          <w:rFonts w:ascii="Palatino Linotype" w:eastAsia="Arial" w:hAnsi="Palatino Linotype" w:cs="Arial"/>
          <w:i/>
          <w:spacing w:val="-1"/>
          <w:sz w:val="22"/>
          <w:szCs w:val="22"/>
        </w:rPr>
        <w:t>i</w:t>
      </w:r>
      <w:r w:rsidRPr="005E0325">
        <w:rPr>
          <w:rFonts w:ascii="Palatino Linotype" w:eastAsia="Arial" w:hAnsi="Palatino Linotype" w:cs="Arial"/>
          <w:i/>
          <w:sz w:val="22"/>
          <w:szCs w:val="22"/>
        </w:rPr>
        <w:t xml:space="preserve">ca, </w:t>
      </w:r>
      <w:r w:rsidRPr="005E0325">
        <w:rPr>
          <w:rFonts w:ascii="Palatino Linotype" w:eastAsia="Arial" w:hAnsi="Palatino Linotype" w:cs="Arial"/>
          <w:i/>
          <w:spacing w:val="-1"/>
          <w:sz w:val="22"/>
          <w:szCs w:val="22"/>
        </w:rPr>
        <w:t>señalan q</w:t>
      </w:r>
      <w:r w:rsidRPr="005E0325">
        <w:rPr>
          <w:rFonts w:ascii="Palatino Linotype" w:eastAsia="Arial" w:hAnsi="Palatino Linotype" w:cs="Arial"/>
          <w:i/>
          <w:spacing w:val="1"/>
          <w:sz w:val="22"/>
          <w:szCs w:val="22"/>
        </w:rPr>
        <w:t>u</w:t>
      </w:r>
      <w:r w:rsidRPr="005E0325">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E0325">
        <w:rPr>
          <w:rFonts w:ascii="Palatino Linotype" w:eastAsia="Arial" w:hAnsi="Palatino Linotype" w:cs="Arial"/>
          <w:i/>
          <w:spacing w:val="-1"/>
          <w:sz w:val="22"/>
          <w:szCs w:val="22"/>
        </w:rPr>
        <w:t xml:space="preserve"> sin necesidad de</w:t>
      </w:r>
      <w:r w:rsidRPr="005E0325">
        <w:rPr>
          <w:rFonts w:ascii="Palatino Linotype" w:eastAsia="Arial" w:hAnsi="Palatino Linotype" w:cs="Arial"/>
          <w:i/>
          <w:spacing w:val="1"/>
          <w:sz w:val="22"/>
          <w:szCs w:val="22"/>
        </w:rPr>
        <w:t xml:space="preserve"> e</w:t>
      </w:r>
      <w:r w:rsidRPr="005E0325">
        <w:rPr>
          <w:rFonts w:ascii="Palatino Linotype" w:eastAsia="Arial" w:hAnsi="Palatino Linotype" w:cs="Arial"/>
          <w:i/>
          <w:sz w:val="22"/>
          <w:szCs w:val="22"/>
        </w:rPr>
        <w:t>la</w:t>
      </w:r>
      <w:r w:rsidRPr="005E0325">
        <w:rPr>
          <w:rFonts w:ascii="Palatino Linotype" w:eastAsia="Arial" w:hAnsi="Palatino Linotype" w:cs="Arial"/>
          <w:i/>
          <w:spacing w:val="1"/>
          <w:sz w:val="22"/>
          <w:szCs w:val="22"/>
        </w:rPr>
        <w:t>bo</w:t>
      </w:r>
      <w:r w:rsidRPr="005E0325">
        <w:rPr>
          <w:rFonts w:ascii="Palatino Linotype" w:eastAsia="Arial" w:hAnsi="Palatino Linotype" w:cs="Arial"/>
          <w:i/>
          <w:sz w:val="22"/>
          <w:szCs w:val="22"/>
        </w:rPr>
        <w:t xml:space="preserve">rar </w:t>
      </w:r>
      <w:r w:rsidRPr="005E0325">
        <w:rPr>
          <w:rFonts w:ascii="Palatino Linotype" w:eastAsia="Arial" w:hAnsi="Palatino Linotype" w:cs="Arial"/>
          <w:i/>
          <w:spacing w:val="1"/>
          <w:sz w:val="22"/>
          <w:szCs w:val="22"/>
        </w:rPr>
        <w:t>do</w:t>
      </w:r>
      <w:r w:rsidRPr="005E0325">
        <w:rPr>
          <w:rFonts w:ascii="Palatino Linotype" w:eastAsia="Arial" w:hAnsi="Palatino Linotype" w:cs="Arial"/>
          <w:i/>
          <w:spacing w:val="-2"/>
          <w:sz w:val="22"/>
          <w:szCs w:val="22"/>
        </w:rPr>
        <w:t>c</w:t>
      </w:r>
      <w:r w:rsidRPr="005E0325">
        <w:rPr>
          <w:rFonts w:ascii="Palatino Linotype" w:eastAsia="Arial" w:hAnsi="Palatino Linotype" w:cs="Arial"/>
          <w:i/>
          <w:spacing w:val="1"/>
          <w:sz w:val="22"/>
          <w:szCs w:val="22"/>
        </w:rPr>
        <w:t>u</w:t>
      </w:r>
      <w:r w:rsidRPr="005E0325">
        <w:rPr>
          <w:rFonts w:ascii="Palatino Linotype" w:eastAsia="Arial" w:hAnsi="Palatino Linotype" w:cs="Arial"/>
          <w:i/>
          <w:spacing w:val="-1"/>
          <w:sz w:val="22"/>
          <w:szCs w:val="22"/>
        </w:rPr>
        <w:t>m</w:t>
      </w:r>
      <w:r w:rsidRPr="005E0325">
        <w:rPr>
          <w:rFonts w:ascii="Palatino Linotype" w:eastAsia="Arial" w:hAnsi="Palatino Linotype" w:cs="Arial"/>
          <w:i/>
          <w:spacing w:val="1"/>
          <w:sz w:val="22"/>
          <w:szCs w:val="22"/>
        </w:rPr>
        <w:t>en</w:t>
      </w:r>
      <w:r w:rsidRPr="005E0325">
        <w:rPr>
          <w:rFonts w:ascii="Palatino Linotype" w:eastAsia="Arial" w:hAnsi="Palatino Linotype" w:cs="Arial"/>
          <w:i/>
          <w:spacing w:val="-2"/>
          <w:sz w:val="22"/>
          <w:szCs w:val="22"/>
        </w:rPr>
        <w:t>t</w:t>
      </w:r>
      <w:r w:rsidRPr="005E0325">
        <w:rPr>
          <w:rFonts w:ascii="Palatino Linotype" w:eastAsia="Arial" w:hAnsi="Palatino Linotype" w:cs="Arial"/>
          <w:i/>
          <w:spacing w:val="1"/>
          <w:sz w:val="22"/>
          <w:szCs w:val="22"/>
        </w:rPr>
        <w:t>o</w:t>
      </w:r>
      <w:r w:rsidRPr="005E0325">
        <w:rPr>
          <w:rFonts w:ascii="Palatino Linotype" w:eastAsia="Arial" w:hAnsi="Palatino Linotype" w:cs="Arial"/>
          <w:i/>
          <w:sz w:val="22"/>
          <w:szCs w:val="22"/>
        </w:rPr>
        <w:t xml:space="preserve">s </w:t>
      </w:r>
      <w:r w:rsidRPr="005E0325">
        <w:rPr>
          <w:rFonts w:ascii="Palatino Linotype" w:eastAsia="Arial" w:hAnsi="Palatino Linotype" w:cs="Arial"/>
          <w:i/>
          <w:spacing w:val="1"/>
          <w:sz w:val="22"/>
          <w:szCs w:val="22"/>
        </w:rPr>
        <w:t>a</w:t>
      </w:r>
      <w:r w:rsidRPr="005E0325">
        <w:rPr>
          <w:rFonts w:ascii="Palatino Linotype" w:eastAsia="Arial" w:hAnsi="Palatino Linotype" w:cs="Arial"/>
          <w:i/>
          <w:sz w:val="22"/>
          <w:szCs w:val="22"/>
        </w:rPr>
        <w:t>d</w:t>
      </w:r>
      <w:r w:rsidRPr="005E0325">
        <w:rPr>
          <w:rFonts w:ascii="Palatino Linotype" w:eastAsia="Arial" w:hAnsi="Palatino Linotype" w:cs="Arial"/>
          <w:i/>
          <w:spacing w:val="1"/>
          <w:sz w:val="22"/>
          <w:szCs w:val="22"/>
        </w:rPr>
        <w:t xml:space="preserve"> ho</w:t>
      </w:r>
      <w:r w:rsidRPr="005E0325">
        <w:rPr>
          <w:rFonts w:ascii="Palatino Linotype" w:eastAsia="Arial" w:hAnsi="Palatino Linotype" w:cs="Arial"/>
          <w:i/>
          <w:sz w:val="22"/>
          <w:szCs w:val="22"/>
        </w:rPr>
        <w:t xml:space="preserve">c </w:t>
      </w:r>
      <w:r w:rsidRPr="005E0325">
        <w:rPr>
          <w:rFonts w:ascii="Palatino Linotype" w:eastAsia="Arial" w:hAnsi="Palatino Linotype" w:cs="Arial"/>
          <w:i/>
          <w:spacing w:val="1"/>
          <w:sz w:val="22"/>
          <w:szCs w:val="22"/>
        </w:rPr>
        <w:t>pa</w:t>
      </w:r>
      <w:r w:rsidRPr="005E0325">
        <w:rPr>
          <w:rFonts w:ascii="Palatino Linotype" w:eastAsia="Arial" w:hAnsi="Palatino Linotype" w:cs="Arial"/>
          <w:i/>
          <w:sz w:val="22"/>
          <w:szCs w:val="22"/>
        </w:rPr>
        <w:t xml:space="preserve">ra </w:t>
      </w:r>
      <w:r w:rsidRPr="005E0325">
        <w:rPr>
          <w:rFonts w:ascii="Palatino Linotype" w:eastAsia="Arial" w:hAnsi="Palatino Linotype" w:cs="Arial"/>
          <w:i/>
          <w:spacing w:val="1"/>
          <w:sz w:val="22"/>
          <w:szCs w:val="22"/>
        </w:rPr>
        <w:t>a</w:t>
      </w:r>
      <w:r w:rsidRPr="005E0325">
        <w:rPr>
          <w:rFonts w:ascii="Palatino Linotype" w:eastAsia="Arial" w:hAnsi="Palatino Linotype" w:cs="Arial"/>
          <w:i/>
          <w:sz w:val="22"/>
          <w:szCs w:val="22"/>
        </w:rPr>
        <w:t>t</w:t>
      </w:r>
      <w:r w:rsidRPr="005E0325">
        <w:rPr>
          <w:rFonts w:ascii="Palatino Linotype" w:eastAsia="Arial" w:hAnsi="Palatino Linotype" w:cs="Arial"/>
          <w:i/>
          <w:spacing w:val="-1"/>
          <w:sz w:val="22"/>
          <w:szCs w:val="22"/>
        </w:rPr>
        <w:t>e</w:t>
      </w:r>
      <w:r w:rsidRPr="005E0325">
        <w:rPr>
          <w:rFonts w:ascii="Palatino Linotype" w:eastAsia="Arial" w:hAnsi="Palatino Linotype" w:cs="Arial"/>
          <w:i/>
          <w:spacing w:val="1"/>
          <w:sz w:val="22"/>
          <w:szCs w:val="22"/>
        </w:rPr>
        <w:t>n</w:t>
      </w:r>
      <w:r w:rsidRPr="005E0325">
        <w:rPr>
          <w:rFonts w:ascii="Palatino Linotype" w:eastAsia="Arial" w:hAnsi="Palatino Linotype" w:cs="Arial"/>
          <w:i/>
          <w:spacing w:val="-1"/>
          <w:sz w:val="22"/>
          <w:szCs w:val="22"/>
        </w:rPr>
        <w:t>d</w:t>
      </w:r>
      <w:r w:rsidRPr="005E0325">
        <w:rPr>
          <w:rFonts w:ascii="Palatino Linotype" w:eastAsia="Arial" w:hAnsi="Palatino Linotype" w:cs="Arial"/>
          <w:i/>
          <w:spacing w:val="1"/>
          <w:sz w:val="22"/>
          <w:szCs w:val="22"/>
        </w:rPr>
        <w:t>e</w:t>
      </w:r>
      <w:r w:rsidRPr="005E0325">
        <w:rPr>
          <w:rFonts w:ascii="Palatino Linotype" w:eastAsia="Arial" w:hAnsi="Palatino Linotype" w:cs="Arial"/>
          <w:i/>
          <w:sz w:val="22"/>
          <w:szCs w:val="22"/>
        </w:rPr>
        <w:t>r l</w:t>
      </w:r>
      <w:r w:rsidRPr="005E0325">
        <w:rPr>
          <w:rFonts w:ascii="Palatino Linotype" w:eastAsia="Arial" w:hAnsi="Palatino Linotype" w:cs="Arial"/>
          <w:i/>
          <w:spacing w:val="-2"/>
          <w:sz w:val="22"/>
          <w:szCs w:val="22"/>
        </w:rPr>
        <w:t>a</w:t>
      </w:r>
      <w:r w:rsidRPr="005E0325">
        <w:rPr>
          <w:rFonts w:ascii="Palatino Linotype" w:eastAsia="Arial" w:hAnsi="Palatino Linotype" w:cs="Arial"/>
          <w:i/>
          <w:sz w:val="22"/>
          <w:szCs w:val="22"/>
        </w:rPr>
        <w:t>s s</w:t>
      </w:r>
      <w:r w:rsidRPr="005E0325">
        <w:rPr>
          <w:rFonts w:ascii="Palatino Linotype" w:eastAsia="Arial" w:hAnsi="Palatino Linotype" w:cs="Arial"/>
          <w:i/>
          <w:spacing w:val="1"/>
          <w:sz w:val="22"/>
          <w:szCs w:val="22"/>
        </w:rPr>
        <w:t>o</w:t>
      </w:r>
      <w:r w:rsidRPr="005E0325">
        <w:rPr>
          <w:rFonts w:ascii="Palatino Linotype" w:eastAsia="Arial" w:hAnsi="Palatino Linotype" w:cs="Arial"/>
          <w:i/>
          <w:sz w:val="22"/>
          <w:szCs w:val="22"/>
        </w:rPr>
        <w:t>l</w:t>
      </w:r>
      <w:r w:rsidRPr="005E0325">
        <w:rPr>
          <w:rFonts w:ascii="Palatino Linotype" w:eastAsia="Arial" w:hAnsi="Palatino Linotype" w:cs="Arial"/>
          <w:i/>
          <w:spacing w:val="-1"/>
          <w:sz w:val="22"/>
          <w:szCs w:val="22"/>
        </w:rPr>
        <w:t>i</w:t>
      </w:r>
      <w:r w:rsidRPr="005E0325">
        <w:rPr>
          <w:rFonts w:ascii="Palatino Linotype" w:eastAsia="Arial" w:hAnsi="Palatino Linotype" w:cs="Arial"/>
          <w:i/>
          <w:sz w:val="22"/>
          <w:szCs w:val="22"/>
        </w:rPr>
        <w:t>cit</w:t>
      </w:r>
      <w:r w:rsidRPr="005E0325">
        <w:rPr>
          <w:rFonts w:ascii="Palatino Linotype" w:eastAsia="Arial" w:hAnsi="Palatino Linotype" w:cs="Arial"/>
          <w:i/>
          <w:spacing w:val="1"/>
          <w:sz w:val="22"/>
          <w:szCs w:val="22"/>
        </w:rPr>
        <w:t>ude</w:t>
      </w:r>
      <w:r w:rsidRPr="005E0325">
        <w:rPr>
          <w:rFonts w:ascii="Palatino Linotype" w:eastAsia="Arial" w:hAnsi="Palatino Linotype" w:cs="Arial"/>
          <w:i/>
          <w:sz w:val="22"/>
          <w:szCs w:val="22"/>
        </w:rPr>
        <w:t xml:space="preserve">s </w:t>
      </w:r>
      <w:r w:rsidRPr="005E0325">
        <w:rPr>
          <w:rFonts w:ascii="Palatino Linotype" w:eastAsia="Arial" w:hAnsi="Palatino Linotype" w:cs="Arial"/>
          <w:i/>
          <w:spacing w:val="-1"/>
          <w:sz w:val="22"/>
          <w:szCs w:val="22"/>
        </w:rPr>
        <w:t>d</w:t>
      </w:r>
      <w:r w:rsidRPr="005E0325">
        <w:rPr>
          <w:rFonts w:ascii="Palatino Linotype" w:eastAsia="Arial" w:hAnsi="Palatino Linotype" w:cs="Arial"/>
          <w:i/>
          <w:sz w:val="22"/>
          <w:szCs w:val="22"/>
        </w:rPr>
        <w:t>e i</w:t>
      </w:r>
      <w:r w:rsidRPr="005E0325">
        <w:rPr>
          <w:rFonts w:ascii="Palatino Linotype" w:eastAsia="Arial" w:hAnsi="Palatino Linotype" w:cs="Arial"/>
          <w:i/>
          <w:spacing w:val="-2"/>
          <w:sz w:val="22"/>
          <w:szCs w:val="22"/>
        </w:rPr>
        <w:t>n</w:t>
      </w:r>
      <w:r w:rsidRPr="005E0325">
        <w:rPr>
          <w:rFonts w:ascii="Palatino Linotype" w:eastAsia="Arial" w:hAnsi="Palatino Linotype" w:cs="Arial"/>
          <w:i/>
          <w:sz w:val="22"/>
          <w:szCs w:val="22"/>
        </w:rPr>
        <w:t>f</w:t>
      </w:r>
      <w:r w:rsidRPr="005E0325">
        <w:rPr>
          <w:rFonts w:ascii="Palatino Linotype" w:eastAsia="Arial" w:hAnsi="Palatino Linotype" w:cs="Arial"/>
          <w:i/>
          <w:spacing w:val="1"/>
          <w:sz w:val="22"/>
          <w:szCs w:val="22"/>
        </w:rPr>
        <w:t>o</w:t>
      </w:r>
      <w:r w:rsidRPr="005E0325">
        <w:rPr>
          <w:rFonts w:ascii="Palatino Linotype" w:eastAsia="Arial" w:hAnsi="Palatino Linotype" w:cs="Arial"/>
          <w:i/>
          <w:sz w:val="22"/>
          <w:szCs w:val="22"/>
        </w:rPr>
        <w:t>r</w:t>
      </w:r>
      <w:r w:rsidRPr="005E0325">
        <w:rPr>
          <w:rFonts w:ascii="Palatino Linotype" w:eastAsia="Arial" w:hAnsi="Palatino Linotype" w:cs="Arial"/>
          <w:i/>
          <w:spacing w:val="-1"/>
          <w:sz w:val="22"/>
          <w:szCs w:val="22"/>
        </w:rPr>
        <w:t>m</w:t>
      </w:r>
      <w:r w:rsidRPr="005E0325">
        <w:rPr>
          <w:rFonts w:ascii="Palatino Linotype" w:eastAsia="Arial" w:hAnsi="Palatino Linotype" w:cs="Arial"/>
          <w:i/>
          <w:spacing w:val="1"/>
          <w:sz w:val="22"/>
          <w:szCs w:val="22"/>
        </w:rPr>
        <w:t>a</w:t>
      </w:r>
      <w:r w:rsidRPr="005E0325">
        <w:rPr>
          <w:rFonts w:ascii="Palatino Linotype" w:eastAsia="Arial" w:hAnsi="Palatino Linotype" w:cs="Arial"/>
          <w:i/>
          <w:sz w:val="22"/>
          <w:szCs w:val="22"/>
        </w:rPr>
        <w:t>ció</w:t>
      </w:r>
      <w:r w:rsidRPr="005E0325">
        <w:rPr>
          <w:rFonts w:ascii="Palatino Linotype" w:eastAsia="Arial" w:hAnsi="Palatino Linotype" w:cs="Arial"/>
          <w:i/>
          <w:spacing w:val="1"/>
          <w:sz w:val="22"/>
          <w:szCs w:val="22"/>
        </w:rPr>
        <w:t>n</w:t>
      </w:r>
      <w:r w:rsidRPr="005E0325">
        <w:rPr>
          <w:rFonts w:ascii="Palatino Linotype" w:eastAsia="Arial" w:hAnsi="Palatino Linotype" w:cs="Arial"/>
          <w:i/>
          <w:sz w:val="22"/>
          <w:szCs w:val="22"/>
        </w:rPr>
        <w:t>.</w:t>
      </w:r>
    </w:p>
    <w:p w14:paraId="7806A57F" w14:textId="77777777" w:rsidR="0088505E" w:rsidRPr="005E0325" w:rsidRDefault="0088505E" w:rsidP="0088505E">
      <w:pPr>
        <w:spacing w:before="100" w:beforeAutospacing="1" w:after="100" w:afterAutospacing="1" w:line="360" w:lineRule="auto"/>
        <w:contextualSpacing/>
        <w:jc w:val="both"/>
        <w:rPr>
          <w:rFonts w:ascii="Palatino Linotype" w:eastAsia="Calibri" w:hAnsi="Palatino Linotype" w:cs="Tahoma"/>
          <w:sz w:val="22"/>
          <w:szCs w:val="22"/>
          <w:lang w:eastAsia="es-ES_tradnl"/>
        </w:rPr>
      </w:pPr>
    </w:p>
    <w:p w14:paraId="4A7D0B95" w14:textId="12D224D7" w:rsidR="0084601A" w:rsidRPr="005E0325" w:rsidRDefault="0088505E" w:rsidP="0088505E">
      <w:pPr>
        <w:spacing w:before="100" w:beforeAutospacing="1" w:after="100" w:afterAutospacing="1" w:line="360" w:lineRule="auto"/>
        <w:contextualSpacing/>
        <w:jc w:val="both"/>
        <w:rPr>
          <w:rFonts w:ascii="Palatino Linotype" w:eastAsia="Calibri" w:hAnsi="Palatino Linotype" w:cs="Tahoma"/>
          <w:lang w:eastAsia="es-ES_tradnl"/>
        </w:rPr>
      </w:pPr>
      <w:r w:rsidRPr="005E0325">
        <w:rPr>
          <w:rFonts w:ascii="Palatino Linotype" w:eastAsia="Calibri" w:hAnsi="Palatino Linotype" w:cs="Tahoma"/>
          <w:lang w:eastAsia="es-ES_tradnl"/>
        </w:rPr>
        <w:t xml:space="preserve">En conclusión el Sujeto Obligado deberá hacer entrega de los documentos donde consten </w:t>
      </w:r>
      <w:r w:rsidR="003C6390" w:rsidRPr="005E0325">
        <w:rPr>
          <w:rFonts w:ascii="Palatino Linotype" w:eastAsia="Calibri" w:hAnsi="Palatino Linotype" w:cs="Tahoma"/>
          <w:lang w:eastAsia="es-ES_tradnl"/>
        </w:rPr>
        <w:t xml:space="preserve">las políticas en materia ambiental </w:t>
      </w:r>
      <w:r w:rsidRPr="005E0325">
        <w:rPr>
          <w:rFonts w:ascii="Palatino Linotype" w:eastAsia="Calibri" w:hAnsi="Palatino Linotype" w:cs="Tahoma"/>
          <w:lang w:eastAsia="es-ES_tradnl"/>
        </w:rPr>
        <w:t>para la tala y reforestación de árboles en la construcción de las estaciones, instalaciones y tramos del Mexibús dentro del Municipio de Ecatepec</w:t>
      </w:r>
      <w:r w:rsidR="00364161" w:rsidRPr="005E0325">
        <w:rPr>
          <w:rFonts w:ascii="Palatino Linotype" w:eastAsia="Calibri" w:hAnsi="Palatino Linotype" w:cs="Tahoma"/>
          <w:lang w:eastAsia="es-ES_tradnl"/>
        </w:rPr>
        <w:t>, y en caso de que no se tenga previst</w:t>
      </w:r>
      <w:r w:rsidR="0084601A" w:rsidRPr="005E0325">
        <w:rPr>
          <w:rFonts w:ascii="Palatino Linotype" w:eastAsia="Calibri" w:hAnsi="Palatino Linotype" w:cs="Tahoma"/>
          <w:lang w:eastAsia="es-ES_tradnl"/>
        </w:rPr>
        <w:t>o</w:t>
      </w:r>
      <w:r w:rsidR="00364161" w:rsidRPr="005E0325">
        <w:rPr>
          <w:rFonts w:ascii="Palatino Linotype" w:eastAsia="Calibri" w:hAnsi="Palatino Linotype" w:cs="Tahoma"/>
          <w:lang w:eastAsia="es-ES_tradnl"/>
        </w:rPr>
        <w:t xml:space="preserve"> </w:t>
      </w:r>
      <w:r w:rsidR="0084601A" w:rsidRPr="005E0325">
        <w:rPr>
          <w:rFonts w:ascii="Palatino Linotype" w:hAnsi="Palatino Linotype" w:cs="Arial"/>
          <w:i/>
          <w:sz w:val="22"/>
          <w:szCs w:val="22"/>
          <w:u w:val="single"/>
        </w:rPr>
        <w:t>¿Quién se hará responsable de hacer la reforestación de los arboles</w:t>
      </w:r>
      <w:r w:rsidR="0084601A" w:rsidRPr="005E0325">
        <w:rPr>
          <w:rFonts w:ascii="Palatino Linotype" w:hAnsi="Palatino Linotype" w:cs="Arial"/>
          <w:i/>
          <w:sz w:val="22"/>
          <w:szCs w:val="22"/>
        </w:rPr>
        <w:t>?</w:t>
      </w:r>
      <w:r w:rsidR="0084601A" w:rsidRPr="005E0325" w:rsidDel="0084601A">
        <w:rPr>
          <w:rFonts w:ascii="Palatino Linotype" w:eastAsia="Calibri" w:hAnsi="Palatino Linotype" w:cs="Tahoma"/>
          <w:lang w:eastAsia="es-ES_tradnl"/>
        </w:rPr>
        <w:t xml:space="preserve"> </w:t>
      </w:r>
      <w:r w:rsidR="00280C9E" w:rsidRPr="005E0325">
        <w:rPr>
          <w:rFonts w:ascii="Palatino Linotype" w:eastAsia="Calibri" w:hAnsi="Palatino Linotype" w:cs="Tahoma"/>
          <w:lang w:eastAsia="es-ES_tradnl"/>
        </w:rPr>
        <w:t>deberá de manifestarlo de manera fundada y motivada en términos del artículo 19 de la Ley de la materia</w:t>
      </w:r>
      <w:r w:rsidR="0084601A" w:rsidRPr="005E0325">
        <w:rPr>
          <w:rFonts w:ascii="Palatino Linotype" w:eastAsia="Calibri" w:hAnsi="Palatino Linotype" w:cs="Tahoma"/>
          <w:lang w:eastAsia="es-ES_tradnl"/>
        </w:rPr>
        <w:t xml:space="preserve"> que a la letra señala: </w:t>
      </w:r>
    </w:p>
    <w:p w14:paraId="3169FDF9" w14:textId="77777777" w:rsidR="0084601A" w:rsidRPr="005E0325" w:rsidRDefault="0084601A" w:rsidP="0088505E">
      <w:pPr>
        <w:spacing w:before="100" w:beforeAutospacing="1" w:after="100" w:afterAutospacing="1" w:line="360" w:lineRule="auto"/>
        <w:contextualSpacing/>
        <w:jc w:val="both"/>
        <w:rPr>
          <w:rFonts w:ascii="Palatino Linotype" w:eastAsia="Calibri" w:hAnsi="Palatino Linotype" w:cs="Tahoma"/>
          <w:lang w:eastAsia="es-ES_tradnl"/>
        </w:rPr>
      </w:pPr>
    </w:p>
    <w:p w14:paraId="6411FF5B" w14:textId="1AF8EE15" w:rsidR="0084601A" w:rsidRPr="005E0325" w:rsidRDefault="0084601A" w:rsidP="0084601A">
      <w:pPr>
        <w:spacing w:before="100" w:beforeAutospacing="1" w:after="100" w:afterAutospacing="1"/>
        <w:ind w:left="851" w:right="902"/>
        <w:contextualSpacing/>
        <w:jc w:val="both"/>
        <w:rPr>
          <w:rFonts w:ascii="Palatino Linotype" w:eastAsia="Calibri" w:hAnsi="Palatino Linotype" w:cs="Tahoma"/>
          <w:i/>
          <w:sz w:val="22"/>
          <w:szCs w:val="22"/>
          <w:lang w:eastAsia="es-ES_tradnl"/>
        </w:rPr>
      </w:pPr>
      <w:r w:rsidRPr="005E0325">
        <w:rPr>
          <w:rFonts w:ascii="Palatino Linotype" w:eastAsia="Calibri" w:hAnsi="Palatino Linotype" w:cs="Tahoma"/>
          <w:b/>
          <w:i/>
          <w:sz w:val="22"/>
          <w:szCs w:val="22"/>
          <w:lang w:eastAsia="es-ES_tradnl"/>
        </w:rPr>
        <w:t>Artículo 19</w:t>
      </w:r>
      <w:r w:rsidRPr="005E0325">
        <w:rPr>
          <w:rFonts w:ascii="Palatino Linotype" w:eastAsia="Calibri" w:hAnsi="Palatino Linotype" w:cs="Tahoma"/>
          <w:i/>
          <w:sz w:val="22"/>
          <w:szCs w:val="22"/>
          <w:lang w:eastAsia="es-ES_tradnl"/>
        </w:rPr>
        <w:t>. Se presume que la información debe existir si se refiere a las facultades, competencias y funciones que los ordenamientos jurídicos aplicables otorgan a los sujetos obligados.</w:t>
      </w:r>
    </w:p>
    <w:p w14:paraId="2722F799" w14:textId="77777777" w:rsidR="0084601A" w:rsidRPr="005E0325" w:rsidRDefault="0084601A" w:rsidP="0084601A">
      <w:pPr>
        <w:spacing w:before="100" w:beforeAutospacing="1" w:after="100" w:afterAutospacing="1"/>
        <w:ind w:left="851" w:right="902"/>
        <w:contextualSpacing/>
        <w:jc w:val="both"/>
        <w:rPr>
          <w:rFonts w:ascii="Palatino Linotype" w:eastAsia="Calibri" w:hAnsi="Palatino Linotype" w:cs="Tahoma"/>
          <w:i/>
          <w:sz w:val="22"/>
          <w:szCs w:val="22"/>
          <w:lang w:eastAsia="es-ES_tradnl"/>
        </w:rPr>
      </w:pPr>
    </w:p>
    <w:p w14:paraId="642BE1BF" w14:textId="11ED9096" w:rsidR="0084601A" w:rsidRPr="005E0325" w:rsidRDefault="0084601A" w:rsidP="0084601A">
      <w:pPr>
        <w:spacing w:before="100" w:beforeAutospacing="1" w:after="100" w:afterAutospacing="1"/>
        <w:ind w:left="851" w:right="902"/>
        <w:contextualSpacing/>
        <w:jc w:val="both"/>
        <w:rPr>
          <w:rFonts w:ascii="Palatino Linotype" w:eastAsia="Calibri" w:hAnsi="Palatino Linotype" w:cs="Tahoma"/>
          <w:i/>
          <w:sz w:val="22"/>
          <w:szCs w:val="22"/>
          <w:lang w:eastAsia="es-ES_tradnl"/>
        </w:rPr>
      </w:pPr>
      <w:r w:rsidRPr="005E0325">
        <w:rPr>
          <w:rFonts w:ascii="Palatino Linotype" w:eastAsia="Calibri" w:hAnsi="Palatino Linotype" w:cs="Tahoma"/>
          <w:i/>
          <w:sz w:val="22"/>
          <w:szCs w:val="22"/>
          <w:lang w:eastAsia="es-ES_tradnl"/>
        </w:rPr>
        <w:t xml:space="preserve">En los casos en que ciertas facultades, competencias o funciones no se hayan ejercido, se debe motivar la respuesta en función de las causas que motiven tal circunstancia. </w:t>
      </w:r>
    </w:p>
    <w:p w14:paraId="2F109D02" w14:textId="34EA9A01" w:rsidR="0088505E" w:rsidRPr="005E0325" w:rsidRDefault="0084601A" w:rsidP="0084601A">
      <w:pPr>
        <w:spacing w:before="100" w:beforeAutospacing="1" w:after="100" w:afterAutospacing="1"/>
        <w:ind w:left="851" w:right="902"/>
        <w:contextualSpacing/>
        <w:jc w:val="both"/>
        <w:rPr>
          <w:rFonts w:ascii="Palatino Linotype" w:eastAsia="Calibri" w:hAnsi="Palatino Linotype" w:cs="Tahoma"/>
          <w:i/>
          <w:sz w:val="22"/>
          <w:szCs w:val="22"/>
          <w:lang w:eastAsia="es-ES_tradnl"/>
        </w:rPr>
      </w:pPr>
      <w:r w:rsidRPr="005E0325">
        <w:rPr>
          <w:rFonts w:ascii="Palatino Linotype" w:eastAsia="Calibri" w:hAnsi="Palatino Linotype" w:cs="Tahoma"/>
          <w:i/>
          <w:sz w:val="22"/>
          <w:szCs w:val="22"/>
          <w:lang w:eastAsia="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88505E" w:rsidRPr="005E0325">
        <w:rPr>
          <w:rFonts w:ascii="Palatino Linotype" w:eastAsia="Calibri" w:hAnsi="Palatino Linotype" w:cs="Tahoma"/>
          <w:i/>
          <w:sz w:val="22"/>
          <w:szCs w:val="22"/>
          <w:lang w:eastAsia="es-ES_tradnl"/>
        </w:rPr>
        <w:t>.</w:t>
      </w:r>
    </w:p>
    <w:p w14:paraId="5579BE5B" w14:textId="77777777" w:rsidR="003C6390" w:rsidRPr="005E0325" w:rsidRDefault="003C6390" w:rsidP="0088505E">
      <w:pPr>
        <w:spacing w:before="100" w:beforeAutospacing="1" w:after="100" w:afterAutospacing="1" w:line="360" w:lineRule="auto"/>
        <w:contextualSpacing/>
        <w:jc w:val="both"/>
        <w:rPr>
          <w:rFonts w:ascii="Palatino Linotype" w:eastAsia="Calibri" w:hAnsi="Palatino Linotype" w:cs="Tahoma"/>
          <w:lang w:eastAsia="es-ES_tradnl"/>
        </w:rPr>
      </w:pPr>
    </w:p>
    <w:p w14:paraId="248DC6A6" w14:textId="081F4768" w:rsidR="003C6390" w:rsidRPr="005E0325" w:rsidRDefault="003C6390" w:rsidP="003C6390">
      <w:pPr>
        <w:spacing w:before="100" w:beforeAutospacing="1" w:after="100" w:afterAutospacing="1" w:line="360" w:lineRule="auto"/>
        <w:ind w:right="49"/>
        <w:contextualSpacing/>
        <w:jc w:val="both"/>
        <w:rPr>
          <w:rFonts w:ascii="Palatino Linotype" w:hAnsi="Palatino Linotype" w:cs="Arial"/>
        </w:rPr>
      </w:pPr>
      <w:r w:rsidRPr="005E0325">
        <w:rPr>
          <w:rFonts w:ascii="Palatino Linotype" w:hAnsi="Palatino Linotype" w:cs="Arial"/>
        </w:rPr>
        <w:t xml:space="preserve">Consecuentemente, ante lo </w:t>
      </w:r>
      <w:r w:rsidR="00124447" w:rsidRPr="005E0325">
        <w:rPr>
          <w:rFonts w:ascii="Palatino Linotype" w:hAnsi="Palatino Linotype" w:cs="Arial"/>
          <w:b/>
        </w:rPr>
        <w:t>parcialmente</w:t>
      </w:r>
      <w:r w:rsidR="00124447" w:rsidRPr="005E0325">
        <w:rPr>
          <w:rFonts w:ascii="Palatino Linotype" w:hAnsi="Palatino Linotype" w:cs="Arial"/>
        </w:rPr>
        <w:t xml:space="preserve"> </w:t>
      </w:r>
      <w:r w:rsidRPr="005E0325">
        <w:rPr>
          <w:rFonts w:ascii="Palatino Linotype" w:hAnsi="Palatino Linotype" w:cs="Arial"/>
          <w:b/>
        </w:rPr>
        <w:t>fundado</w:t>
      </w:r>
      <w:r w:rsidRPr="005E0325">
        <w:rPr>
          <w:rFonts w:ascii="Palatino Linotype" w:hAnsi="Palatino Linotype" w:cs="Arial"/>
        </w:rPr>
        <w:t xml:space="preserve"> de las razones o motivos de inconformidad hechas valer por </w:t>
      </w:r>
      <w:r w:rsidRPr="005E0325">
        <w:rPr>
          <w:rFonts w:ascii="Palatino Linotype" w:hAnsi="Palatino Linotype" w:cs="Arial"/>
          <w:b/>
        </w:rPr>
        <w:t>EL RECURRENTE</w:t>
      </w:r>
      <w:r w:rsidRPr="005E0325">
        <w:rPr>
          <w:rFonts w:ascii="Palatino Linotype" w:hAnsi="Palatino Linotype" w:cs="Arial"/>
        </w:rPr>
        <w:t xml:space="preserve">, este Instituto estima que lo </w:t>
      </w:r>
      <w:r w:rsidRPr="005E0325">
        <w:rPr>
          <w:rFonts w:ascii="Palatino Linotype" w:hAnsi="Palatino Linotype" w:cs="Arial"/>
        </w:rPr>
        <w:lastRenderedPageBreak/>
        <w:t xml:space="preserve">procedente es </w:t>
      </w:r>
      <w:r w:rsidRPr="005E0325">
        <w:rPr>
          <w:rFonts w:ascii="Palatino Linotype" w:hAnsi="Palatino Linotype" w:cs="Arial"/>
          <w:b/>
        </w:rPr>
        <w:t>REVOCAR</w:t>
      </w:r>
      <w:r w:rsidRPr="005E0325">
        <w:rPr>
          <w:rFonts w:ascii="Palatino Linotype" w:hAnsi="Palatino Linotype" w:cs="Arial"/>
        </w:rPr>
        <w:t xml:space="preserve"> la respuesta del </w:t>
      </w:r>
      <w:r w:rsidRPr="005E0325">
        <w:rPr>
          <w:rFonts w:ascii="Palatino Linotype" w:hAnsi="Palatino Linotype" w:cs="Arial"/>
          <w:b/>
        </w:rPr>
        <w:t>SUJETO OBLIGADO</w:t>
      </w:r>
      <w:r w:rsidRPr="005E0325">
        <w:rPr>
          <w:rFonts w:ascii="Palatino Linotype" w:hAnsi="Palatino Linotype" w:cs="Arial"/>
        </w:rPr>
        <w:t xml:space="preserve"> y ordenar la entrega de la información descrita a lo largo del presente Considerando</w:t>
      </w:r>
    </w:p>
    <w:p w14:paraId="2B641E69" w14:textId="77777777" w:rsidR="0088505E" w:rsidRPr="005E0325" w:rsidRDefault="0088505E" w:rsidP="00A47C83">
      <w:pPr>
        <w:spacing w:before="100" w:beforeAutospacing="1" w:after="100" w:afterAutospacing="1" w:line="360" w:lineRule="auto"/>
        <w:contextualSpacing/>
        <w:jc w:val="both"/>
        <w:rPr>
          <w:rFonts w:ascii="Palatino Linotype" w:hAnsi="Palatino Linotype" w:cs="Arial"/>
        </w:rPr>
      </w:pPr>
    </w:p>
    <w:p w14:paraId="7229804C" w14:textId="0F1A2032" w:rsidR="00E75068" w:rsidRPr="005E0325" w:rsidRDefault="00E75068" w:rsidP="00A47C83">
      <w:pPr>
        <w:spacing w:before="100" w:beforeAutospacing="1" w:after="100" w:afterAutospacing="1" w:line="360" w:lineRule="auto"/>
        <w:contextualSpacing/>
        <w:jc w:val="both"/>
        <w:rPr>
          <w:rFonts w:ascii="Palatino Linotype" w:hAnsi="Palatino Linotype" w:cs="Arial"/>
        </w:rPr>
      </w:pPr>
      <w:r w:rsidRPr="005E0325">
        <w:rPr>
          <w:rFonts w:ascii="Palatino Linotype" w:eastAsia="Calibri" w:hAnsi="Palatino Linotype" w:cs="Arial"/>
          <w:color w:val="000000" w:themeColor="text1"/>
        </w:rPr>
        <w:t xml:space="preserve">Así, con </w:t>
      </w:r>
      <w:r w:rsidRPr="005E0325">
        <w:rPr>
          <w:rFonts w:ascii="Palatino Linotype" w:hAnsi="Palatino Linotype" w:cs="Arial"/>
          <w:color w:val="000000" w:themeColor="text1"/>
        </w:rPr>
        <w:t>fundamento</w:t>
      </w:r>
      <w:r w:rsidRPr="005E0325">
        <w:rPr>
          <w:rFonts w:ascii="Palatino Linotype" w:eastAsia="Calibri" w:hAnsi="Palatino Linotype" w:cs="Arial"/>
          <w:color w:val="000000" w:themeColor="text1"/>
        </w:rPr>
        <w:t xml:space="preserve"> en lo prescrito en los artículos 5, párrafos </w:t>
      </w:r>
      <w:r w:rsidRPr="005E0325">
        <w:rPr>
          <w:rFonts w:ascii="Palatino Linotype" w:hAnsi="Palatino Linotype"/>
          <w:color w:val="000000" w:themeColor="text1"/>
        </w:rPr>
        <w:t xml:space="preserve">vigésimo </w:t>
      </w:r>
      <w:r w:rsidR="00493F1F" w:rsidRPr="005E0325">
        <w:rPr>
          <w:rFonts w:ascii="Palatino Linotype" w:hAnsi="Palatino Linotype" w:cs="Arial"/>
          <w:color w:val="000000" w:themeColor="text1"/>
        </w:rPr>
        <w:t>noveno</w:t>
      </w:r>
      <w:r w:rsidRPr="005E0325">
        <w:rPr>
          <w:rFonts w:ascii="Palatino Linotype" w:hAnsi="Palatino Linotype" w:cs="Arial"/>
          <w:color w:val="000000" w:themeColor="text1"/>
        </w:rPr>
        <w:t>,</w:t>
      </w:r>
      <w:r w:rsidR="00493F1F" w:rsidRPr="005E0325">
        <w:rPr>
          <w:rFonts w:ascii="Palatino Linotype" w:hAnsi="Palatino Linotype"/>
          <w:color w:val="000000" w:themeColor="text1"/>
        </w:rPr>
        <w:t xml:space="preserve"> tri</w:t>
      </w:r>
      <w:r w:rsidRPr="005E0325">
        <w:rPr>
          <w:rFonts w:ascii="Palatino Linotype" w:hAnsi="Palatino Linotype"/>
          <w:color w:val="000000" w:themeColor="text1"/>
        </w:rPr>
        <w:t xml:space="preserve">gésimo y </w:t>
      </w:r>
      <w:r w:rsidR="00AD38F6" w:rsidRPr="005E0325">
        <w:rPr>
          <w:rFonts w:ascii="Palatino Linotype" w:hAnsi="Palatino Linotype"/>
          <w:color w:val="000000" w:themeColor="text1"/>
        </w:rPr>
        <w:t>trigésimo primero</w:t>
      </w:r>
      <w:r w:rsidRPr="005E0325">
        <w:rPr>
          <w:rFonts w:ascii="Palatino Linotype" w:hAnsi="Palatino Linotype" w:cs="Arial"/>
          <w:color w:val="000000" w:themeColor="text1"/>
        </w:rPr>
        <w:t>,</w:t>
      </w:r>
      <w:r w:rsidRPr="005E0325">
        <w:rPr>
          <w:rFonts w:ascii="Palatino Linotype" w:hAnsi="Palatino Linotype"/>
          <w:color w:val="000000" w:themeColor="text1"/>
        </w:rPr>
        <w:t xml:space="preserve"> fracciones IV y V,</w:t>
      </w:r>
      <w:r w:rsidRPr="005E0325">
        <w:rPr>
          <w:rFonts w:ascii="Palatino Linotype" w:eastAsia="Calibri" w:hAnsi="Palatino Linotype" w:cs="Arial"/>
          <w:color w:val="000000" w:themeColor="text1"/>
        </w:rPr>
        <w:t xml:space="preserve"> de la Constitución Política del Estado Libre y Soberano de </w:t>
      </w:r>
      <w:r w:rsidRPr="005E0325">
        <w:rPr>
          <w:rFonts w:ascii="Palatino Linotype" w:hAnsi="Palatino Linotype" w:cs="Arial"/>
          <w:color w:val="000000" w:themeColor="text1"/>
          <w:lang w:val="es-ES_tradnl"/>
        </w:rPr>
        <w:t>México</w:t>
      </w:r>
      <w:r w:rsidRPr="005E0325">
        <w:rPr>
          <w:rFonts w:ascii="Palatino Linotype" w:eastAsia="Calibri" w:hAnsi="Palatino Linotype" w:cs="Arial"/>
          <w:color w:val="000000" w:themeColor="text1"/>
        </w:rPr>
        <w:t xml:space="preserve">, y los artículos </w:t>
      </w:r>
      <w:r w:rsidRPr="005E0325">
        <w:rPr>
          <w:rFonts w:ascii="Palatino Linotype" w:hAnsi="Palatino Linotype"/>
          <w:color w:val="000000" w:themeColor="text1"/>
        </w:rPr>
        <w:t xml:space="preserve">2, </w:t>
      </w:r>
      <w:r w:rsidRPr="005E0325">
        <w:rPr>
          <w:rFonts w:ascii="Palatino Linotype" w:hAnsi="Palatino Linotype" w:cs="Arial"/>
          <w:color w:val="000000" w:themeColor="text1"/>
        </w:rPr>
        <w:t>fracción</w:t>
      </w:r>
      <w:r w:rsidRPr="005E0325">
        <w:rPr>
          <w:rFonts w:ascii="Palatino Linotype" w:hAnsi="Palatino Linotype"/>
          <w:color w:val="000000" w:themeColor="text1"/>
        </w:rPr>
        <w:t xml:space="preserve"> II, 9, </w:t>
      </w:r>
      <w:r w:rsidRPr="005E0325">
        <w:rPr>
          <w:rFonts w:ascii="Palatino Linotype" w:hAnsi="Palatino Linotype" w:cs="Arial"/>
          <w:color w:val="000000" w:themeColor="text1"/>
          <w:lang w:val="es-ES_tradnl"/>
        </w:rPr>
        <w:t>29</w:t>
      </w:r>
      <w:r w:rsidRPr="005E0325">
        <w:rPr>
          <w:rFonts w:ascii="Palatino Linotype" w:hAnsi="Palatino Linotype"/>
          <w:color w:val="000000" w:themeColor="text1"/>
        </w:rPr>
        <w:t>, 36, fracciones I y II, 176, 178, 179, 181, 185, fracción I, 186 y 188,</w:t>
      </w:r>
      <w:r w:rsidRPr="005E0325">
        <w:rPr>
          <w:rFonts w:ascii="Palatino Linotype" w:eastAsia="Calibri" w:hAnsi="Palatino Linotype" w:cs="Arial"/>
          <w:color w:val="000000" w:themeColor="text1"/>
        </w:rPr>
        <w:t xml:space="preserve"> de la Ley de Transparencia y Acceso a la Información Pública del Estado de México y </w:t>
      </w:r>
      <w:r w:rsidRPr="005E0325">
        <w:rPr>
          <w:rFonts w:ascii="Palatino Linotype" w:hAnsi="Palatino Linotype" w:cs="Arial"/>
          <w:color w:val="000000" w:themeColor="text1"/>
        </w:rPr>
        <w:t>Municipios</w:t>
      </w:r>
      <w:r w:rsidRPr="005E0325">
        <w:rPr>
          <w:rFonts w:ascii="Palatino Linotype" w:eastAsia="Calibri" w:hAnsi="Palatino Linotype" w:cs="Arial"/>
          <w:color w:val="000000" w:themeColor="text1"/>
        </w:rPr>
        <w:t xml:space="preserve">, </w:t>
      </w:r>
      <w:r w:rsidRPr="005E0325">
        <w:rPr>
          <w:rFonts w:ascii="Palatino Linotype" w:hAnsi="Palatino Linotype"/>
          <w:color w:val="000000" w:themeColor="text1"/>
        </w:rPr>
        <w:t>este</w:t>
      </w:r>
      <w:r w:rsidRPr="005E0325">
        <w:rPr>
          <w:rFonts w:ascii="Palatino Linotype" w:eastAsia="Calibri" w:hAnsi="Palatino Linotype" w:cs="Arial"/>
          <w:color w:val="000000" w:themeColor="text1"/>
        </w:rPr>
        <w:t xml:space="preserve"> Pleno:</w:t>
      </w:r>
    </w:p>
    <w:p w14:paraId="3D2BC64A" w14:textId="77777777" w:rsidR="00E75068" w:rsidRPr="005E0325" w:rsidRDefault="00E75068" w:rsidP="00B04C2A">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5E0325" w:rsidRDefault="00E75068" w:rsidP="00B04C2A">
      <w:pPr>
        <w:spacing w:before="100" w:beforeAutospacing="1" w:after="100" w:afterAutospacing="1"/>
        <w:contextualSpacing/>
        <w:jc w:val="center"/>
        <w:rPr>
          <w:rFonts w:ascii="Palatino Linotype" w:hAnsi="Palatino Linotype"/>
          <w:b/>
          <w:bCs/>
          <w:color w:val="000000" w:themeColor="text1"/>
          <w:spacing w:val="40"/>
          <w:sz w:val="28"/>
        </w:rPr>
      </w:pPr>
      <w:r w:rsidRPr="005E0325">
        <w:rPr>
          <w:rFonts w:ascii="Palatino Linotype" w:hAnsi="Palatino Linotype"/>
          <w:b/>
          <w:bCs/>
          <w:color w:val="000000" w:themeColor="text1"/>
          <w:spacing w:val="40"/>
          <w:sz w:val="28"/>
        </w:rPr>
        <w:t>RESUELVE</w:t>
      </w:r>
    </w:p>
    <w:p w14:paraId="144EE224" w14:textId="77777777" w:rsidR="00E75068" w:rsidRPr="005E0325" w:rsidRDefault="00E75068" w:rsidP="00B04C2A">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2DDBC8DD" w:rsidR="006465E7" w:rsidRPr="005E0325" w:rsidRDefault="006465E7" w:rsidP="00B04C2A">
      <w:pPr>
        <w:spacing w:before="100" w:beforeAutospacing="1" w:after="100" w:afterAutospacing="1" w:line="360" w:lineRule="auto"/>
        <w:contextualSpacing/>
        <w:jc w:val="both"/>
        <w:rPr>
          <w:rFonts w:ascii="Palatino Linotype" w:hAnsi="Palatino Linotype" w:cs="Arial"/>
        </w:rPr>
      </w:pPr>
      <w:r w:rsidRPr="005E0325">
        <w:rPr>
          <w:rFonts w:ascii="Palatino Linotype" w:hAnsi="Palatino Linotype" w:cs="Arial"/>
          <w:b/>
          <w:color w:val="000000" w:themeColor="text1"/>
          <w:sz w:val="28"/>
        </w:rPr>
        <w:t>PRIMERO.</w:t>
      </w:r>
      <w:r w:rsidRPr="005E0325">
        <w:rPr>
          <w:rFonts w:ascii="Palatino Linotype" w:hAnsi="Palatino Linotype" w:cs="Arial"/>
        </w:rPr>
        <w:t xml:space="preserve"> </w:t>
      </w:r>
      <w:r w:rsidR="003C6390" w:rsidRPr="005E0325">
        <w:rPr>
          <w:rFonts w:ascii="Palatino Linotype" w:hAnsi="Palatino Linotype" w:cs="Arial"/>
        </w:rPr>
        <w:t xml:space="preserve">Resultan </w:t>
      </w:r>
      <w:r w:rsidR="003C6390" w:rsidRPr="005E0325">
        <w:rPr>
          <w:rFonts w:ascii="Palatino Linotype" w:hAnsi="Palatino Linotype" w:cs="Arial"/>
          <w:b/>
        </w:rPr>
        <w:t>fundadas</w:t>
      </w:r>
      <w:r w:rsidR="003C6390" w:rsidRPr="005E0325">
        <w:rPr>
          <w:rFonts w:ascii="Palatino Linotype" w:hAnsi="Palatino Linotype" w:cs="Arial"/>
        </w:rPr>
        <w:t xml:space="preserve"> las </w:t>
      </w:r>
      <w:r w:rsidR="003C6390" w:rsidRPr="005E0325">
        <w:rPr>
          <w:rFonts w:ascii="Palatino Linotype" w:hAnsi="Palatino Linotype"/>
          <w:shd w:val="clear" w:color="auto" w:fill="FFFFFF"/>
        </w:rPr>
        <w:t>razones</w:t>
      </w:r>
      <w:r w:rsidR="003C6390" w:rsidRPr="005E0325">
        <w:rPr>
          <w:rFonts w:ascii="Palatino Linotype" w:hAnsi="Palatino Linotype" w:cs="Arial"/>
        </w:rPr>
        <w:t xml:space="preserve"> o motivos de inconformidad hechas valer por </w:t>
      </w:r>
      <w:r w:rsidR="003C6390" w:rsidRPr="005E0325">
        <w:rPr>
          <w:rFonts w:ascii="Palatino Linotype" w:eastAsia="Calibri" w:hAnsi="Palatino Linotype"/>
          <w:b/>
          <w:szCs w:val="22"/>
          <w:lang w:eastAsia="en-US"/>
        </w:rPr>
        <w:t>EL RECURRENTE</w:t>
      </w:r>
      <w:r w:rsidR="003C6390" w:rsidRPr="005E0325">
        <w:rPr>
          <w:rFonts w:ascii="Palatino Linotype" w:hAnsi="Palatino Linotype" w:cs="Arial"/>
          <w:b/>
        </w:rPr>
        <w:t>,</w:t>
      </w:r>
      <w:r w:rsidR="003C6390" w:rsidRPr="005E0325">
        <w:rPr>
          <w:rFonts w:ascii="Palatino Linotype" w:hAnsi="Palatino Linotype" w:cs="Arial"/>
        </w:rPr>
        <w:t xml:space="preserve"> en términos del Considerando </w:t>
      </w:r>
      <w:r w:rsidR="003C6390" w:rsidRPr="005E0325">
        <w:rPr>
          <w:rFonts w:ascii="Palatino Linotype" w:hAnsi="Palatino Linotype" w:cs="Arial"/>
          <w:b/>
        </w:rPr>
        <w:t>QUINTO</w:t>
      </w:r>
      <w:r w:rsidR="003C6390" w:rsidRPr="005E0325">
        <w:rPr>
          <w:rFonts w:ascii="Palatino Linotype" w:hAnsi="Palatino Linotype" w:cs="Arial"/>
        </w:rPr>
        <w:t xml:space="preserve"> de la presente resolución.</w:t>
      </w:r>
    </w:p>
    <w:p w14:paraId="006D3907" w14:textId="77777777" w:rsidR="00580E38" w:rsidRPr="005E0325" w:rsidRDefault="00580E38" w:rsidP="00B04C2A">
      <w:pPr>
        <w:spacing w:before="100" w:beforeAutospacing="1" w:after="100" w:afterAutospacing="1" w:line="360" w:lineRule="auto"/>
        <w:contextualSpacing/>
        <w:jc w:val="both"/>
        <w:rPr>
          <w:rFonts w:ascii="Palatino Linotype" w:hAnsi="Palatino Linotype" w:cs="Arial"/>
          <w:b/>
          <w:color w:val="000000" w:themeColor="text1"/>
          <w:sz w:val="14"/>
        </w:rPr>
      </w:pPr>
    </w:p>
    <w:p w14:paraId="402747D4" w14:textId="6028FABE" w:rsidR="00580E38" w:rsidRPr="005E0325" w:rsidRDefault="006465E7" w:rsidP="00B04C2A">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5E0325">
        <w:rPr>
          <w:rFonts w:ascii="Palatino Linotype" w:hAnsi="Palatino Linotype" w:cs="Arial"/>
          <w:b/>
          <w:color w:val="000000" w:themeColor="text1"/>
          <w:sz w:val="28"/>
        </w:rPr>
        <w:t>SEGUNDO</w:t>
      </w:r>
      <w:r w:rsidRPr="005E0325">
        <w:rPr>
          <w:rFonts w:ascii="Palatino Linotype" w:hAnsi="Palatino Linotype" w:cs="Arial"/>
          <w:color w:val="000000" w:themeColor="text1"/>
          <w:sz w:val="28"/>
        </w:rPr>
        <w:t>.</w:t>
      </w:r>
      <w:r w:rsidRPr="005E0325">
        <w:rPr>
          <w:rFonts w:ascii="Palatino Linotype" w:eastAsia="Calibri" w:hAnsi="Palatino Linotype" w:cs="Arial"/>
          <w:bCs/>
        </w:rPr>
        <w:t xml:space="preserve"> </w:t>
      </w:r>
      <w:r w:rsidR="003C6390" w:rsidRPr="005E0325">
        <w:rPr>
          <w:rFonts w:ascii="Palatino Linotype" w:hAnsi="Palatino Linotype" w:cs="Arial"/>
        </w:rPr>
        <w:t xml:space="preserve">Se </w:t>
      </w:r>
      <w:r w:rsidR="003C6390" w:rsidRPr="005E0325">
        <w:rPr>
          <w:rFonts w:ascii="Palatino Linotype" w:hAnsi="Palatino Linotype" w:cs="Arial"/>
          <w:b/>
        </w:rPr>
        <w:t xml:space="preserve">REVOCA </w:t>
      </w:r>
      <w:r w:rsidR="003C6390" w:rsidRPr="005E0325">
        <w:rPr>
          <w:rFonts w:ascii="Palatino Linotype" w:hAnsi="Palatino Linotype" w:cs="Arial"/>
        </w:rPr>
        <w:t xml:space="preserve">la respuesta del </w:t>
      </w:r>
      <w:r w:rsidR="003C6390" w:rsidRPr="005E0325">
        <w:rPr>
          <w:rFonts w:ascii="Palatino Linotype" w:hAnsi="Palatino Linotype" w:cs="Arial"/>
          <w:b/>
        </w:rPr>
        <w:t>SUJETO OBLIGADO</w:t>
      </w:r>
      <w:r w:rsidR="003C6390" w:rsidRPr="005E0325">
        <w:rPr>
          <w:rFonts w:ascii="Palatino Linotype" w:hAnsi="Palatino Linotype" w:cs="Arial"/>
        </w:rPr>
        <w:t xml:space="preserve">, por lo que, se </w:t>
      </w:r>
      <w:r w:rsidR="003C6390" w:rsidRPr="005E0325">
        <w:rPr>
          <w:rFonts w:ascii="Palatino Linotype" w:hAnsi="Palatino Linotype" w:cs="Arial"/>
          <w:b/>
        </w:rPr>
        <w:t>ordena</w:t>
      </w:r>
      <w:r w:rsidR="003C6390" w:rsidRPr="005E0325">
        <w:rPr>
          <w:rFonts w:ascii="Palatino Linotype" w:hAnsi="Palatino Linotype" w:cs="Arial"/>
        </w:rPr>
        <w:t xml:space="preserve"> atienda la solicitud de información pública </w:t>
      </w:r>
      <w:r w:rsidR="003C6390" w:rsidRPr="005E0325">
        <w:rPr>
          <w:rFonts w:ascii="Palatino Linotype" w:hAnsi="Palatino Linotype"/>
          <w:b/>
          <w:bCs/>
          <w:color w:val="000000" w:themeColor="text1"/>
        </w:rPr>
        <w:t>00690/ECATEPEC/IP/20</w:t>
      </w:r>
      <w:r w:rsidR="00124447" w:rsidRPr="005E0325">
        <w:rPr>
          <w:rFonts w:ascii="Palatino Linotype" w:hAnsi="Palatino Linotype"/>
          <w:b/>
          <w:bCs/>
          <w:color w:val="000000" w:themeColor="text1"/>
        </w:rPr>
        <w:t>20</w:t>
      </w:r>
      <w:r w:rsidR="003C6390" w:rsidRPr="005E0325">
        <w:rPr>
          <w:rFonts w:ascii="Verdana" w:hAnsi="Verdana"/>
          <w:b/>
          <w:bCs/>
          <w:color w:val="000000" w:themeColor="text1"/>
        </w:rPr>
        <w:t xml:space="preserve"> </w:t>
      </w:r>
      <w:r w:rsidR="003C6390" w:rsidRPr="005E0325">
        <w:rPr>
          <w:rFonts w:ascii="Palatino Linotype" w:hAnsi="Palatino Linotype" w:cs="Arial"/>
        </w:rPr>
        <w:t>y haga entrega al</w:t>
      </w:r>
      <w:r w:rsidR="003C6390" w:rsidRPr="005E0325">
        <w:rPr>
          <w:rFonts w:ascii="Palatino Linotype" w:hAnsi="Palatino Linotype"/>
          <w:b/>
        </w:rPr>
        <w:t xml:space="preserve"> RECURRENTE</w:t>
      </w:r>
      <w:r w:rsidR="003C6390" w:rsidRPr="005E0325">
        <w:rPr>
          <w:rFonts w:ascii="Palatino Linotype" w:hAnsi="Palatino Linotype" w:cs="Arial"/>
        </w:rPr>
        <w:t xml:space="preserve">, vía </w:t>
      </w:r>
      <w:r w:rsidR="003C6390" w:rsidRPr="005E0325">
        <w:rPr>
          <w:rFonts w:ascii="Palatino Linotype" w:hAnsi="Palatino Linotype" w:cs="Arial"/>
          <w:b/>
        </w:rPr>
        <w:t>EL</w:t>
      </w:r>
      <w:r w:rsidR="003C6390" w:rsidRPr="005E0325">
        <w:rPr>
          <w:rFonts w:ascii="Palatino Linotype" w:hAnsi="Palatino Linotype" w:cs="Arial"/>
        </w:rPr>
        <w:t xml:space="preserve"> </w:t>
      </w:r>
      <w:r w:rsidR="003C6390" w:rsidRPr="005E0325">
        <w:rPr>
          <w:rFonts w:ascii="Palatino Linotype" w:hAnsi="Palatino Linotype" w:cs="Arial"/>
          <w:b/>
        </w:rPr>
        <w:t>SAIMEX</w:t>
      </w:r>
      <w:r w:rsidR="003C6390" w:rsidRPr="005E0325">
        <w:rPr>
          <w:rFonts w:ascii="Palatino Linotype" w:hAnsi="Palatino Linotype" w:cs="Arial"/>
        </w:rPr>
        <w:t xml:space="preserve">, en </w:t>
      </w:r>
      <w:r w:rsidR="003C6390" w:rsidRPr="005E0325">
        <w:rPr>
          <w:rFonts w:ascii="Palatino Linotype" w:hAnsi="Palatino Linotype"/>
          <w:szCs w:val="17"/>
          <w:lang w:eastAsia="es-ES_tradnl"/>
        </w:rPr>
        <w:t>términos</w:t>
      </w:r>
      <w:r w:rsidR="003C6390" w:rsidRPr="005E0325">
        <w:rPr>
          <w:rFonts w:ascii="Palatino Linotype" w:hAnsi="Palatino Linotype" w:cs="Arial"/>
        </w:rPr>
        <w:t xml:space="preserve"> del Considerando </w:t>
      </w:r>
      <w:r w:rsidR="003C6390" w:rsidRPr="005E0325">
        <w:rPr>
          <w:rFonts w:ascii="Palatino Linotype" w:hAnsi="Palatino Linotype" w:cs="Arial"/>
          <w:b/>
        </w:rPr>
        <w:t>QUINTO</w:t>
      </w:r>
      <w:r w:rsidR="003C6390" w:rsidRPr="005E0325">
        <w:rPr>
          <w:rFonts w:ascii="Palatino Linotype" w:hAnsi="Palatino Linotype" w:cs="Arial"/>
        </w:rPr>
        <w:t xml:space="preserve"> </w:t>
      </w:r>
      <w:r w:rsidR="003C6390" w:rsidRPr="005E0325">
        <w:rPr>
          <w:rFonts w:ascii="Palatino Linotype" w:hAnsi="Palatino Linotype"/>
        </w:rPr>
        <w:t xml:space="preserve">de la presente </w:t>
      </w:r>
      <w:r w:rsidR="002F2D26" w:rsidRPr="005E0325">
        <w:rPr>
          <w:rFonts w:ascii="Palatino Linotype" w:hAnsi="Palatino Linotype"/>
        </w:rPr>
        <w:t xml:space="preserve">resolución, </w:t>
      </w:r>
      <w:r w:rsidR="002F2D26" w:rsidRPr="005E0325">
        <w:rPr>
          <w:rFonts w:ascii="Palatino Linotype" w:hAnsi="Palatino Linotype"/>
          <w:b/>
        </w:rPr>
        <w:t>previa búsqueda exhaustiva y razonable</w:t>
      </w:r>
      <w:r w:rsidR="003C6390" w:rsidRPr="005E0325">
        <w:rPr>
          <w:rFonts w:ascii="Palatino Linotype" w:hAnsi="Palatino Linotype"/>
        </w:rPr>
        <w:t xml:space="preserve"> de lo siguiente:</w:t>
      </w:r>
    </w:p>
    <w:p w14:paraId="497F390D" w14:textId="77777777" w:rsidR="00124447" w:rsidRPr="005E0325" w:rsidRDefault="00124447" w:rsidP="00B04C2A">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14:paraId="4EC0478F" w14:textId="1F283D71" w:rsidR="0084601A" w:rsidRPr="005E0325" w:rsidRDefault="00280C9E" w:rsidP="008460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5E0325">
        <w:rPr>
          <w:rFonts w:ascii="Palatino Linotype" w:hAnsi="Palatino Linotype"/>
          <w:i/>
          <w:iCs/>
          <w:color w:val="222222"/>
          <w:sz w:val="22"/>
          <w:szCs w:val="22"/>
          <w:lang w:eastAsia="es-MX"/>
        </w:rPr>
        <w:t>“</w:t>
      </w:r>
      <w:r w:rsidR="003C6390" w:rsidRPr="005E0325">
        <w:rPr>
          <w:rFonts w:ascii="Palatino Linotype" w:hAnsi="Palatino Linotype"/>
          <w:i/>
          <w:iCs/>
          <w:color w:val="222222"/>
          <w:sz w:val="22"/>
          <w:szCs w:val="22"/>
          <w:lang w:eastAsia="es-MX"/>
        </w:rPr>
        <w:t>El documento o documentos en donde consten las políticas en materia ambiental para la tala y reforestación de árboles por motivos de la construcción del mexibus</w:t>
      </w:r>
      <w:r w:rsidR="0084601A" w:rsidRPr="005E0325">
        <w:rPr>
          <w:rFonts w:ascii="Palatino Linotype" w:hAnsi="Palatino Linotype"/>
          <w:i/>
          <w:iCs/>
          <w:color w:val="222222"/>
          <w:sz w:val="22"/>
          <w:szCs w:val="22"/>
          <w:lang w:eastAsia="es-MX"/>
        </w:rPr>
        <w:t>, así como, el programa de reforestación en dicha zona</w:t>
      </w:r>
      <w:r w:rsidR="002F2D26" w:rsidRPr="005E0325">
        <w:rPr>
          <w:rFonts w:ascii="Palatino Linotype" w:hAnsi="Palatino Linotype"/>
          <w:i/>
          <w:iCs/>
          <w:color w:val="222222"/>
          <w:sz w:val="22"/>
          <w:szCs w:val="22"/>
          <w:lang w:eastAsia="es-MX"/>
        </w:rPr>
        <w:t>,</w:t>
      </w:r>
      <w:r w:rsidR="0084601A" w:rsidRPr="005E0325">
        <w:rPr>
          <w:rFonts w:ascii="Palatino Linotype" w:hAnsi="Palatino Linotype"/>
          <w:i/>
          <w:iCs/>
          <w:color w:val="222222"/>
          <w:sz w:val="22"/>
          <w:szCs w:val="22"/>
          <w:lang w:eastAsia="es-MX"/>
        </w:rPr>
        <w:t xml:space="preserve"> </w:t>
      </w:r>
      <w:r w:rsidR="003C6390" w:rsidRPr="005E0325">
        <w:rPr>
          <w:rFonts w:ascii="Palatino Linotype" w:hAnsi="Palatino Linotype"/>
          <w:i/>
          <w:iCs/>
          <w:color w:val="222222"/>
          <w:sz w:val="22"/>
          <w:szCs w:val="22"/>
          <w:lang w:eastAsia="es-MX"/>
        </w:rPr>
        <w:t>al 27 de octubre de 2020.</w:t>
      </w:r>
    </w:p>
    <w:p w14:paraId="4F2CC552" w14:textId="77777777" w:rsidR="0084601A" w:rsidRPr="005E0325" w:rsidRDefault="0084601A" w:rsidP="008460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087336DE" w14:textId="77234327" w:rsidR="003C6390" w:rsidRPr="005E0325" w:rsidRDefault="0084601A" w:rsidP="0084601A">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eastAsia="Calibri" w:hAnsi="Palatino Linotype" w:cs="Arial"/>
        </w:rPr>
      </w:pPr>
      <w:r w:rsidRPr="005E0325">
        <w:rPr>
          <w:rFonts w:ascii="Palatino Linotype" w:hAnsi="Palatino Linotype"/>
          <w:i/>
          <w:sz w:val="22"/>
          <w:szCs w:val="22"/>
        </w:rPr>
        <w:t xml:space="preserve">En caso que el ayuntamiento no </w:t>
      </w:r>
      <w:r w:rsidR="002F2D26" w:rsidRPr="005E0325">
        <w:rPr>
          <w:rFonts w:ascii="Palatino Linotype" w:hAnsi="Palatino Linotype"/>
          <w:i/>
          <w:sz w:val="22"/>
          <w:szCs w:val="22"/>
        </w:rPr>
        <w:t xml:space="preserve">localice la </w:t>
      </w:r>
      <w:r w:rsidRPr="005E0325">
        <w:rPr>
          <w:rFonts w:ascii="Palatino Linotype" w:hAnsi="Palatino Linotype"/>
          <w:i/>
          <w:sz w:val="22"/>
          <w:szCs w:val="22"/>
        </w:rPr>
        <w:t>información</w:t>
      </w:r>
      <w:r w:rsidR="002F2D26" w:rsidRPr="005E0325">
        <w:rPr>
          <w:rFonts w:ascii="Palatino Linotype" w:hAnsi="Palatino Linotype"/>
          <w:i/>
          <w:sz w:val="22"/>
          <w:szCs w:val="22"/>
        </w:rPr>
        <w:t xml:space="preserve"> que se ordena, </w:t>
      </w:r>
      <w:r w:rsidRPr="005E0325">
        <w:rPr>
          <w:rFonts w:ascii="Palatino Linotype" w:hAnsi="Palatino Linotype"/>
          <w:i/>
          <w:sz w:val="22"/>
          <w:szCs w:val="22"/>
        </w:rPr>
        <w:t xml:space="preserve">deberá hacerlo del conocimiento del </w:t>
      </w:r>
      <w:r w:rsidRPr="005E0325">
        <w:rPr>
          <w:rFonts w:ascii="Palatino Linotype" w:hAnsi="Palatino Linotype"/>
          <w:b/>
          <w:i/>
          <w:sz w:val="22"/>
          <w:szCs w:val="22"/>
        </w:rPr>
        <w:t xml:space="preserve">RECURRENTE </w:t>
      </w:r>
      <w:r w:rsidRPr="005E0325">
        <w:rPr>
          <w:rFonts w:ascii="Palatino Linotype" w:hAnsi="Palatino Linotype"/>
          <w:i/>
          <w:sz w:val="22"/>
          <w:szCs w:val="22"/>
        </w:rPr>
        <w:t>de manera fundada y motivada</w:t>
      </w:r>
      <w:r w:rsidR="002F2D26" w:rsidRPr="005E0325">
        <w:rPr>
          <w:rFonts w:ascii="Palatino Linotype" w:hAnsi="Palatino Linotype"/>
          <w:i/>
          <w:sz w:val="22"/>
          <w:szCs w:val="22"/>
        </w:rPr>
        <w:t>.</w:t>
      </w:r>
      <w:r w:rsidR="00280C9E" w:rsidRPr="005E0325">
        <w:rPr>
          <w:rFonts w:ascii="Palatino Linotype" w:hAnsi="Palatino Linotype"/>
          <w:i/>
          <w:iCs/>
          <w:color w:val="222222"/>
          <w:sz w:val="22"/>
          <w:szCs w:val="22"/>
          <w:lang w:eastAsia="es-MX"/>
        </w:rPr>
        <w:t>”</w:t>
      </w:r>
    </w:p>
    <w:p w14:paraId="6277537E" w14:textId="15A691B8" w:rsidR="003C7625" w:rsidRPr="005E0325" w:rsidRDefault="003C7625"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5E0325">
        <w:rPr>
          <w:rFonts w:ascii="Palatino Linotype" w:hAnsi="Palatino Linotype"/>
          <w:b/>
          <w:bCs/>
          <w:sz w:val="28"/>
        </w:rPr>
        <w:lastRenderedPageBreak/>
        <w:t>TERCERO.</w:t>
      </w:r>
      <w:r w:rsidRPr="005E0325">
        <w:rPr>
          <w:rFonts w:ascii="Palatino Linotype" w:hAnsi="Palatino Linotype"/>
          <w:b/>
          <w:bCs/>
          <w:spacing w:val="60"/>
          <w:sz w:val="28"/>
        </w:rPr>
        <w:t xml:space="preserve"> </w:t>
      </w:r>
      <w:r w:rsidR="003C6390" w:rsidRPr="005E0325">
        <w:rPr>
          <w:rFonts w:ascii="Palatino Linotype" w:hAnsi="Palatino Linotype"/>
          <w:b/>
          <w:szCs w:val="17"/>
          <w:lang w:eastAsia="es-ES_tradnl"/>
        </w:rPr>
        <w:t>Notifíquese</w:t>
      </w:r>
      <w:r w:rsidR="003C6390" w:rsidRPr="005E0325">
        <w:rPr>
          <w:rFonts w:ascii="Palatino Linotype" w:hAnsi="Palatino Linotype"/>
          <w:szCs w:val="17"/>
          <w:lang w:eastAsia="es-ES_tradnl"/>
        </w:rPr>
        <w:t xml:space="preserve"> </w:t>
      </w:r>
      <w:r w:rsidR="003C6390" w:rsidRPr="005E0325">
        <w:rPr>
          <w:rFonts w:ascii="Palatino Linotype" w:hAnsi="Palatino Linotype"/>
          <w:shd w:val="clear" w:color="auto" w:fill="FFFFFF"/>
        </w:rPr>
        <w:t>al Titular de la Unidad de Transparencia del</w:t>
      </w:r>
      <w:r w:rsidR="003C6390" w:rsidRPr="005E0325">
        <w:rPr>
          <w:rStyle w:val="apple-converted-space"/>
          <w:rFonts w:ascii="Palatino Linotype" w:hAnsi="Palatino Linotype"/>
          <w:shd w:val="clear" w:color="auto" w:fill="FFFFFF"/>
        </w:rPr>
        <w:t xml:space="preserve"> </w:t>
      </w:r>
      <w:r w:rsidR="003C6390" w:rsidRPr="005E0325">
        <w:rPr>
          <w:rFonts w:ascii="Palatino Linotype" w:hAnsi="Palatino Linotype"/>
          <w:b/>
          <w:shd w:val="clear" w:color="auto" w:fill="FFFFFF"/>
        </w:rPr>
        <w:t>SUJETO OBLIGADO</w:t>
      </w:r>
      <w:r w:rsidR="003C6390" w:rsidRPr="005E0325">
        <w:rPr>
          <w:rFonts w:ascii="Palatino Linotype" w:hAnsi="Palatino Linotype"/>
          <w:shd w:val="clear" w:color="auto" w:fill="FFFFFF"/>
        </w:rPr>
        <w:t xml:space="preserve">, para que </w:t>
      </w:r>
      <w:r w:rsidR="003C6390" w:rsidRPr="005E0325">
        <w:rPr>
          <w:rFonts w:ascii="Palatino Linotype" w:hAnsi="Palatino Linotype" w:cs="Arial"/>
        </w:rPr>
        <w:t>conforme</w:t>
      </w:r>
      <w:r w:rsidR="003C6390" w:rsidRPr="005E0325">
        <w:rPr>
          <w:rFonts w:ascii="Palatino Linotype" w:hAnsi="Palatino Linotype"/>
          <w:shd w:val="clear" w:color="auto" w:fill="FFFFFF"/>
        </w:rPr>
        <w:t xml:space="preserve"> a los artículos 186, último párrafo y 189, párrafo segundo, de la Ley de </w:t>
      </w:r>
      <w:r w:rsidR="003C6390" w:rsidRPr="005E0325">
        <w:rPr>
          <w:rFonts w:ascii="Palatino Linotype" w:hAnsi="Palatino Linotype"/>
          <w:szCs w:val="17"/>
          <w:lang w:eastAsia="es-ES_tradnl"/>
        </w:rPr>
        <w:t>Transparencia</w:t>
      </w:r>
      <w:r w:rsidR="003C6390" w:rsidRPr="005E0325">
        <w:rPr>
          <w:rFonts w:ascii="Palatino Linotype" w:hAnsi="Palatino Linotype"/>
          <w:shd w:val="clear" w:color="auto" w:fill="FFFFFF"/>
        </w:rPr>
        <w:t xml:space="preserve"> y </w:t>
      </w:r>
      <w:r w:rsidR="003C6390" w:rsidRPr="005E0325">
        <w:rPr>
          <w:rFonts w:ascii="Palatino Linotype" w:hAnsi="Palatino Linotype" w:cs="Arial"/>
        </w:rPr>
        <w:t>Acceso</w:t>
      </w:r>
      <w:r w:rsidR="003C6390" w:rsidRPr="005E0325">
        <w:rPr>
          <w:rFonts w:ascii="Palatino Linotype" w:hAnsi="Palatino Linotype"/>
          <w:shd w:val="clear" w:color="auto" w:fill="FFFFFF"/>
        </w:rPr>
        <w:t xml:space="preserve"> a la Información Pública del Estado de México y Municipios, dé </w:t>
      </w:r>
      <w:r w:rsidR="003C6390" w:rsidRPr="005E0325">
        <w:rPr>
          <w:rFonts w:ascii="Palatino Linotype" w:hAnsi="Palatino Linotype" w:cs="Arial"/>
        </w:rPr>
        <w:t>cumplimiento</w:t>
      </w:r>
      <w:r w:rsidR="003C6390" w:rsidRPr="005E0325">
        <w:rPr>
          <w:rFonts w:ascii="Palatino Linotype" w:hAnsi="Palatino Linotype"/>
          <w:shd w:val="clear" w:color="auto" w:fill="FFFFFF"/>
        </w:rPr>
        <w:t xml:space="preserve"> a lo ordenado dentro del plazo de </w:t>
      </w:r>
      <w:r w:rsidR="0084601A" w:rsidRPr="005E0325">
        <w:rPr>
          <w:rFonts w:ascii="Palatino Linotype" w:hAnsi="Palatino Linotype"/>
          <w:shd w:val="clear" w:color="auto" w:fill="FFFFFF"/>
        </w:rPr>
        <w:t xml:space="preserve">quince </w:t>
      </w:r>
      <w:r w:rsidR="003C6390" w:rsidRPr="005E0325">
        <w:rPr>
          <w:rFonts w:ascii="Palatino Linotype" w:hAnsi="Palatino Linotype"/>
          <w:shd w:val="clear" w:color="auto" w:fill="FFFFFF"/>
        </w:rPr>
        <w:t xml:space="preserve">días hábiles, debiendo informar a este Instituto en un plazo </w:t>
      </w:r>
      <w:r w:rsidR="003C6390" w:rsidRPr="005E0325">
        <w:rPr>
          <w:rFonts w:ascii="Palatino Linotype" w:eastAsiaTheme="minorEastAsia" w:hAnsi="Palatino Linotype"/>
          <w:szCs w:val="17"/>
          <w:lang w:eastAsia="es-ES_tradnl"/>
        </w:rPr>
        <w:t>de</w:t>
      </w:r>
      <w:r w:rsidR="003C6390" w:rsidRPr="005E0325">
        <w:rPr>
          <w:rFonts w:ascii="Palatino Linotype" w:hAnsi="Palatino Linotype"/>
          <w:shd w:val="clear" w:color="auto" w:fill="FFFFFF"/>
        </w:rPr>
        <w:t xml:space="preserve"> tres días hábiles siguientes sobre el cumplimiento dado a la resolución.</w:t>
      </w:r>
    </w:p>
    <w:p w14:paraId="16CAF6EC" w14:textId="77777777" w:rsidR="003C7625" w:rsidRPr="005E0325" w:rsidRDefault="003C7625"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14:paraId="036F6FAA" w14:textId="689DDB05" w:rsidR="003C7625" w:rsidRPr="005E0325" w:rsidRDefault="003C7625"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5E0325">
        <w:rPr>
          <w:rFonts w:ascii="Palatino Linotype" w:hAnsi="Palatino Linotype"/>
          <w:b/>
          <w:bCs/>
          <w:sz w:val="28"/>
        </w:rPr>
        <w:t>CUARTO.</w:t>
      </w:r>
      <w:r w:rsidRPr="005E0325">
        <w:rPr>
          <w:rFonts w:ascii="Palatino Linotype" w:hAnsi="Palatino Linotype"/>
          <w:b/>
          <w:bCs/>
          <w:spacing w:val="60"/>
          <w:sz w:val="28"/>
        </w:rPr>
        <w:t xml:space="preserve"> </w:t>
      </w:r>
      <w:r w:rsidR="003C6390" w:rsidRPr="005E0325">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3C6390" w:rsidRPr="005E0325">
        <w:rPr>
          <w:rFonts w:ascii="Palatino Linotype" w:hAnsi="Palatino Linotype"/>
          <w:b/>
          <w:szCs w:val="17"/>
          <w:lang w:eastAsia="es-ES_tradnl"/>
        </w:rPr>
        <w:t>SUJETO OBLIGADO</w:t>
      </w:r>
      <w:r w:rsidR="003C6390" w:rsidRPr="005E0325">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51B7B83" w14:textId="77777777" w:rsidR="003C7625" w:rsidRPr="005E0325" w:rsidRDefault="003C7625"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14:paraId="6A5E379D" w14:textId="780F3FB5" w:rsidR="003C7625" w:rsidRPr="005E0325" w:rsidRDefault="003C7625"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5E0325">
        <w:rPr>
          <w:rFonts w:ascii="Palatino Linotype" w:hAnsi="Palatino Linotype"/>
          <w:b/>
          <w:bCs/>
          <w:sz w:val="28"/>
        </w:rPr>
        <w:t>QUINTO.</w:t>
      </w:r>
      <w:r w:rsidRPr="005E0325">
        <w:rPr>
          <w:rFonts w:ascii="Palatino Linotype" w:hAnsi="Palatino Linotype"/>
          <w:b/>
          <w:bCs/>
          <w:spacing w:val="60"/>
          <w:sz w:val="28"/>
        </w:rPr>
        <w:t xml:space="preserve"> </w:t>
      </w:r>
      <w:r w:rsidR="003C6390" w:rsidRPr="005E0325">
        <w:rPr>
          <w:rFonts w:ascii="Palatino Linotype" w:hAnsi="Palatino Linotype"/>
          <w:b/>
          <w:bCs/>
          <w:color w:val="222222"/>
          <w:lang w:eastAsia="es-MX"/>
        </w:rPr>
        <w:t>Notifíquese</w:t>
      </w:r>
      <w:r w:rsidR="003C6390" w:rsidRPr="005E0325">
        <w:rPr>
          <w:rFonts w:ascii="Palatino Linotype" w:hAnsi="Palatino Linotype"/>
          <w:color w:val="222222"/>
          <w:lang w:eastAsia="es-MX"/>
        </w:rPr>
        <w:t xml:space="preserve"> al </w:t>
      </w:r>
      <w:r w:rsidR="003C6390" w:rsidRPr="005E0325">
        <w:rPr>
          <w:rFonts w:ascii="Palatino Linotype" w:hAnsi="Palatino Linotype"/>
          <w:b/>
          <w:bCs/>
          <w:color w:val="222222"/>
          <w:lang w:eastAsia="es-MX"/>
        </w:rPr>
        <w:t>RECURRENTE</w:t>
      </w:r>
      <w:r w:rsidR="003C6390" w:rsidRPr="005E0325">
        <w:rPr>
          <w:rFonts w:ascii="Palatino Linotype" w:hAnsi="Palatino Linotype"/>
          <w:color w:val="222222"/>
          <w:lang w:eastAsia="es-MX"/>
        </w:rPr>
        <w:t> la presente resolución.</w:t>
      </w:r>
    </w:p>
    <w:p w14:paraId="10E6191B" w14:textId="77777777" w:rsidR="00C35EDC" w:rsidRPr="005E0325" w:rsidRDefault="00C35EDC" w:rsidP="00B04C2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14:paraId="12F73D99" w14:textId="36327461" w:rsidR="00C35EDC" w:rsidRPr="005E0325" w:rsidRDefault="00C35EDC" w:rsidP="00C35EDC">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5E0325">
        <w:rPr>
          <w:rFonts w:ascii="Palatino Linotype" w:hAnsi="Palatino Linotype"/>
          <w:b/>
          <w:bCs/>
          <w:sz w:val="28"/>
        </w:rPr>
        <w:t xml:space="preserve">SEXTO. </w:t>
      </w:r>
      <w:r w:rsidR="003C6390" w:rsidRPr="005E0325">
        <w:rPr>
          <w:rFonts w:ascii="Palatino Linotype" w:hAnsi="Palatino Linotype"/>
          <w:b/>
          <w:bCs/>
          <w:color w:val="222222"/>
          <w:lang w:eastAsia="es-MX"/>
        </w:rPr>
        <w:t>Hágase del conocimiento</w:t>
      </w:r>
      <w:r w:rsidR="003C6390" w:rsidRPr="005E0325">
        <w:rPr>
          <w:rFonts w:ascii="Palatino Linotype" w:hAnsi="Palatino Linotype"/>
          <w:color w:val="222222"/>
          <w:lang w:eastAsia="es-MX"/>
        </w:rPr>
        <w:t xml:space="preserve"> al </w:t>
      </w:r>
      <w:r w:rsidR="003C6390" w:rsidRPr="005E0325">
        <w:rPr>
          <w:rFonts w:ascii="Palatino Linotype" w:hAnsi="Palatino Linotype"/>
          <w:b/>
          <w:bCs/>
          <w:color w:val="222222"/>
          <w:lang w:eastAsia="es-MX"/>
        </w:rPr>
        <w:t>RECURRENTE</w:t>
      </w:r>
      <w:r w:rsidR="003C6390" w:rsidRPr="005E0325">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604B236F" w14:textId="0DEA0433" w:rsidR="003C7625" w:rsidRPr="005E0325" w:rsidRDefault="003C6390" w:rsidP="00B04C2A">
      <w:pPr>
        <w:spacing w:before="100" w:beforeAutospacing="1" w:after="100" w:afterAutospacing="1" w:line="360" w:lineRule="auto"/>
        <w:ind w:right="49"/>
        <w:contextualSpacing/>
        <w:jc w:val="both"/>
        <w:rPr>
          <w:rFonts w:ascii="Palatino Linotype" w:hAnsi="Palatino Linotype"/>
          <w:szCs w:val="17"/>
          <w:lang w:eastAsia="es-ES_tradnl"/>
        </w:rPr>
      </w:pPr>
      <w:r w:rsidRPr="005E0325">
        <w:rPr>
          <w:rFonts w:ascii="Palatino Linotype" w:hAnsi="Palatino Linotype"/>
          <w:b/>
          <w:bCs/>
          <w:sz w:val="28"/>
        </w:rPr>
        <w:t xml:space="preserve">SÉPTIMO. </w:t>
      </w:r>
      <w:r w:rsidRPr="005E0325">
        <w:rPr>
          <w:rFonts w:ascii="Palatino Linotype" w:hAnsi="Palatino Linotype"/>
          <w:szCs w:val="17"/>
          <w:lang w:eastAsia="es-ES_tradnl"/>
        </w:rPr>
        <w:t xml:space="preserve">De conformidad con el artículo 198 de la Ley de Transparencia y Acceso a la Información Pública del Estado de México y Municipios, de considerarlo </w:t>
      </w:r>
      <w:r w:rsidRPr="005E0325">
        <w:rPr>
          <w:rFonts w:ascii="Palatino Linotype" w:hAnsi="Palatino Linotype"/>
          <w:szCs w:val="17"/>
          <w:lang w:eastAsia="es-ES_tradnl"/>
        </w:rPr>
        <w:lastRenderedPageBreak/>
        <w:t>procedente, el Sujeto Obligado de manera fundada y motivada, podrá solicitar una ampliación de plazo para el cumplimiento de la presente.</w:t>
      </w:r>
    </w:p>
    <w:p w14:paraId="65AFBFB6" w14:textId="77777777" w:rsidR="003C6390" w:rsidRPr="005E0325" w:rsidRDefault="003C6390" w:rsidP="00B04C2A">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109A14BB" w:rsidR="00E75068" w:rsidRPr="005E0325" w:rsidRDefault="00E75068" w:rsidP="00B04C2A">
      <w:pPr>
        <w:spacing w:before="100" w:beforeAutospacing="1" w:after="100" w:afterAutospacing="1" w:line="360" w:lineRule="auto"/>
        <w:contextualSpacing/>
        <w:jc w:val="both"/>
        <w:rPr>
          <w:rFonts w:ascii="Palatino Linotype" w:hAnsi="Palatino Linotype" w:cs="Arial"/>
          <w:color w:val="000000" w:themeColor="text1"/>
          <w:lang w:val="es-ES"/>
        </w:rPr>
      </w:pPr>
      <w:r w:rsidRPr="005E0325">
        <w:rPr>
          <w:rFonts w:ascii="Palatino Linotype" w:hAnsi="Palatino Linotype" w:cs="Arial"/>
          <w:color w:val="000000" w:themeColor="text1"/>
          <w:lang w:val="es-ES"/>
        </w:rPr>
        <w:t xml:space="preserve">ASÍ LO RESUELVE, POR </w:t>
      </w:r>
      <w:r w:rsidR="00736CE0" w:rsidRPr="005E0325">
        <w:rPr>
          <w:rFonts w:ascii="Palatino Linotype" w:hAnsi="Palatino Linotype" w:cs="Arial"/>
          <w:color w:val="000000" w:themeColor="text1"/>
          <w:lang w:val="es-ES"/>
        </w:rPr>
        <w:t xml:space="preserve">UNANIMIDAD </w:t>
      </w:r>
      <w:r w:rsidRPr="005E0325">
        <w:rPr>
          <w:rFonts w:ascii="Palatino Linotype" w:hAnsi="Palatino Linotype" w:cs="Arial"/>
          <w:color w:val="000000" w:themeColor="text1"/>
          <w:lang w:val="es-ES"/>
        </w:rPr>
        <w:t>DE VOTOS EL PLENO DEL</w:t>
      </w:r>
      <w:r w:rsidRPr="005E0325">
        <w:rPr>
          <w:rFonts w:ascii="Palatino Linotype" w:eastAsia="Arial Unicode MS" w:hAnsi="Palatino Linotype" w:cs="Arial"/>
          <w:color w:val="000000" w:themeColor="text1"/>
          <w:lang w:val="es-ES"/>
        </w:rPr>
        <w:t xml:space="preserve"> INSTITUTO DE </w:t>
      </w:r>
      <w:r w:rsidRPr="005E0325">
        <w:rPr>
          <w:rFonts w:ascii="Palatino Linotype" w:hAnsi="Palatino Linotype"/>
          <w:color w:val="000000" w:themeColor="text1"/>
          <w:lang w:val="es-ES" w:eastAsia="en-US"/>
        </w:rPr>
        <w:t>TRANSPARENCIA</w:t>
      </w:r>
      <w:r w:rsidRPr="005E0325">
        <w:rPr>
          <w:rFonts w:ascii="Palatino Linotype" w:eastAsia="Arial Unicode MS" w:hAnsi="Palatino Linotype" w:cs="Arial"/>
          <w:color w:val="000000" w:themeColor="text1"/>
          <w:lang w:val="es-ES"/>
        </w:rPr>
        <w:t>, ACCESO A LA INFORMACIÓN PÚBLICA Y PROTECCIÓN DE DATOS PERSONALES DEL ESTADO DE MÉXICO Y MUNICIPIOS</w:t>
      </w:r>
      <w:r w:rsidRPr="005E0325">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5E0325">
        <w:rPr>
          <w:rFonts w:ascii="Palatino Linotype" w:hAnsi="Palatino Linotype" w:cs="Arial"/>
          <w:color w:val="000000" w:themeColor="text1"/>
          <w:shd w:val="clear" w:color="auto" w:fill="FFFFFF" w:themeFill="background1"/>
          <w:lang w:val="es-ES"/>
        </w:rPr>
        <w:t xml:space="preserve">EN LA </w:t>
      </w:r>
      <w:r w:rsidR="005E0325">
        <w:rPr>
          <w:rFonts w:ascii="Palatino Linotype" w:hAnsi="Palatino Linotype" w:cs="Arial"/>
          <w:color w:val="000000" w:themeColor="text1"/>
          <w:shd w:val="clear" w:color="auto" w:fill="FFFFFF" w:themeFill="background1"/>
          <w:lang w:val="es-ES"/>
        </w:rPr>
        <w:t>PRIMERA</w:t>
      </w:r>
      <w:r w:rsidR="00CA3707" w:rsidRPr="005E0325">
        <w:rPr>
          <w:rFonts w:ascii="Palatino Linotype" w:hAnsi="Palatino Linotype" w:cs="Arial"/>
          <w:color w:val="000000" w:themeColor="text1"/>
          <w:shd w:val="clear" w:color="auto" w:fill="FFFFFF" w:themeFill="background1"/>
          <w:lang w:val="es-ES"/>
        </w:rPr>
        <w:t xml:space="preserve"> </w:t>
      </w:r>
      <w:r w:rsidR="004E382B" w:rsidRPr="005E0325">
        <w:rPr>
          <w:rFonts w:ascii="Palatino Linotype" w:hAnsi="Palatino Linotype" w:cs="Arial"/>
          <w:color w:val="000000" w:themeColor="text1"/>
          <w:lang w:val="es-ES"/>
        </w:rPr>
        <w:t xml:space="preserve">SESIÓN ORDINARIA CELEBRADA EL </w:t>
      </w:r>
      <w:r w:rsidR="005E0325">
        <w:rPr>
          <w:rFonts w:ascii="Palatino Linotype" w:hAnsi="Palatino Linotype" w:cs="Arial"/>
          <w:color w:val="000000" w:themeColor="text1"/>
          <w:lang w:val="es-ES"/>
        </w:rPr>
        <w:t xml:space="preserve">VEINTE DE </w:t>
      </w:r>
      <w:r w:rsidR="006F233A" w:rsidRPr="005E0325">
        <w:rPr>
          <w:rFonts w:ascii="Palatino Linotype" w:hAnsi="Palatino Linotype" w:cs="Arial"/>
          <w:color w:val="000000" w:themeColor="text1"/>
          <w:lang w:val="es-ES"/>
        </w:rPr>
        <w:t>ENERO</w:t>
      </w:r>
      <w:r w:rsidR="004E382B" w:rsidRPr="005E0325">
        <w:rPr>
          <w:rFonts w:ascii="Palatino Linotype" w:hAnsi="Palatino Linotype" w:cs="Arial"/>
          <w:color w:val="000000" w:themeColor="text1"/>
          <w:lang w:val="es-ES"/>
        </w:rPr>
        <w:t xml:space="preserve"> </w:t>
      </w:r>
      <w:r w:rsidR="003F7A46" w:rsidRPr="005E0325">
        <w:rPr>
          <w:rFonts w:ascii="Palatino Linotype" w:hAnsi="Palatino Linotype" w:cs="Arial"/>
          <w:color w:val="000000" w:themeColor="text1"/>
          <w:lang w:val="es-ES"/>
        </w:rPr>
        <w:t>D</w:t>
      </w:r>
      <w:r w:rsidR="006F233A" w:rsidRPr="005E0325">
        <w:rPr>
          <w:rFonts w:ascii="Palatino Linotype" w:hAnsi="Palatino Linotype" w:cs="Arial"/>
          <w:color w:val="000000" w:themeColor="text1"/>
          <w:lang w:val="es-ES"/>
        </w:rPr>
        <w:t>E DOS MIL VEINTIUNO</w:t>
      </w:r>
      <w:r w:rsidRPr="005E0325">
        <w:rPr>
          <w:rFonts w:ascii="Palatino Linotype" w:hAnsi="Palatino Linotype" w:cs="Arial"/>
          <w:color w:val="000000" w:themeColor="text1"/>
          <w:lang w:val="es-ES"/>
        </w:rPr>
        <w:t xml:space="preserve">, ANTE EL SECRETARIO TÉCNICO DEL PLENO, </w:t>
      </w:r>
      <w:r w:rsidRPr="005E0325">
        <w:rPr>
          <w:rFonts w:ascii="Palatino Linotype" w:eastAsia="Arial Unicode MS" w:hAnsi="Palatino Linotype" w:cs="Arial"/>
          <w:color w:val="000000" w:themeColor="text1"/>
          <w:lang w:val="es-ES"/>
        </w:rPr>
        <w:t>ALEXIS</w:t>
      </w:r>
      <w:r w:rsidRPr="005E0325">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5E0325" w14:paraId="11943F53" w14:textId="77777777" w:rsidTr="00900DA1">
        <w:trPr>
          <w:jc w:val="center"/>
        </w:trPr>
        <w:tc>
          <w:tcPr>
            <w:tcW w:w="10368" w:type="dxa"/>
          </w:tcPr>
          <w:p w14:paraId="15767B5A"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5E0325" w14:paraId="2FD02E3E" w14:textId="77777777" w:rsidTr="00900DA1">
              <w:trPr>
                <w:jc w:val="center"/>
              </w:trPr>
              <w:tc>
                <w:tcPr>
                  <w:tcW w:w="10365" w:type="dxa"/>
                  <w:gridSpan w:val="2"/>
                  <w:shd w:val="clear" w:color="auto" w:fill="auto"/>
                </w:tcPr>
                <w:p w14:paraId="6C7C8A85"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Zulema Martínez Sánchez</w:t>
                  </w:r>
                </w:p>
                <w:p w14:paraId="00DAF686"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Comisionada Presidenta</w:t>
                  </w:r>
                </w:p>
                <w:p w14:paraId="6B301CDD"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 xml:space="preserve">(RÚBRICA) </w:t>
                  </w:r>
                </w:p>
              </w:tc>
            </w:tr>
            <w:tr w:rsidR="00E75068" w:rsidRPr="005E0325" w14:paraId="3053E5C8" w14:textId="77777777" w:rsidTr="00900DA1">
              <w:trPr>
                <w:jc w:val="center"/>
              </w:trPr>
              <w:tc>
                <w:tcPr>
                  <w:tcW w:w="5182" w:type="dxa"/>
                  <w:shd w:val="clear" w:color="auto" w:fill="auto"/>
                </w:tcPr>
                <w:p w14:paraId="3B70EEC3"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Eva Abaid Yapur</w:t>
                  </w:r>
                </w:p>
                <w:p w14:paraId="2E9623E4"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Comisionada</w:t>
                  </w:r>
                </w:p>
                <w:p w14:paraId="50EBAC4E"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(RÚBRICA)</w:t>
                  </w:r>
                </w:p>
              </w:tc>
              <w:tc>
                <w:tcPr>
                  <w:tcW w:w="5183" w:type="dxa"/>
                  <w:shd w:val="clear" w:color="auto" w:fill="auto"/>
                </w:tcPr>
                <w:p w14:paraId="651B03FD"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José Guadalupe Luna Hernández</w:t>
                  </w:r>
                </w:p>
                <w:p w14:paraId="3DD2D62C"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Comisionado</w:t>
                  </w:r>
                </w:p>
                <w:p w14:paraId="5C6F2E66"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(RÚBRICA)</w:t>
                  </w:r>
                </w:p>
              </w:tc>
            </w:tr>
            <w:tr w:rsidR="00E75068" w:rsidRPr="005E0325" w14:paraId="127135F4" w14:textId="77777777" w:rsidTr="00900DA1">
              <w:trPr>
                <w:jc w:val="center"/>
              </w:trPr>
              <w:tc>
                <w:tcPr>
                  <w:tcW w:w="5182" w:type="dxa"/>
                  <w:shd w:val="clear" w:color="auto" w:fill="auto"/>
                </w:tcPr>
                <w:p w14:paraId="1DA3049F"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21A0A00"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FE6117"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DF86F3"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248EFB9" w14:textId="77777777" w:rsidR="005E0325" w:rsidRP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Javier Martínez Cruz</w:t>
                  </w:r>
                </w:p>
                <w:p w14:paraId="61276CA3"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Comisionado</w:t>
                  </w:r>
                </w:p>
                <w:p w14:paraId="407F9E2E"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(RÚBRICA)</w:t>
                  </w:r>
                </w:p>
              </w:tc>
              <w:tc>
                <w:tcPr>
                  <w:tcW w:w="5183" w:type="dxa"/>
                  <w:shd w:val="clear" w:color="auto" w:fill="auto"/>
                </w:tcPr>
                <w:p w14:paraId="1AB7854A"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5E0325"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213EB5"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6F8FEE"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BF15FB3"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5F11F62" w14:textId="77777777" w:rsidR="005E0325" w:rsidRP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Luis Gustavo Parra Noriega</w:t>
                  </w:r>
                </w:p>
                <w:p w14:paraId="5FAC3CBA"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Comisionado</w:t>
                  </w:r>
                </w:p>
                <w:p w14:paraId="6DA29D16"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(RÚBRICA)</w:t>
                  </w:r>
                </w:p>
              </w:tc>
            </w:tr>
            <w:tr w:rsidR="00E75068" w:rsidRPr="005E0325" w14:paraId="53A1AA53" w14:textId="77777777" w:rsidTr="00900DA1">
              <w:trPr>
                <w:jc w:val="center"/>
              </w:trPr>
              <w:tc>
                <w:tcPr>
                  <w:tcW w:w="10365" w:type="dxa"/>
                  <w:gridSpan w:val="2"/>
                  <w:shd w:val="clear" w:color="auto" w:fill="auto"/>
                </w:tcPr>
                <w:p w14:paraId="4A6724CE"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Default="00736CE0"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4DC5C5" w14:textId="77777777" w:rsid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8A9083C" w14:textId="77777777" w:rsidR="005E0325" w:rsidRPr="005E0325" w:rsidRDefault="005E0325"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Alexis Tapia Ramírez</w:t>
                  </w:r>
                </w:p>
                <w:p w14:paraId="3D167F9C"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5E0325">
                    <w:rPr>
                      <w:rFonts w:ascii="Palatino Linotype" w:eastAsiaTheme="minorEastAsia" w:hAnsi="Palatino Linotype" w:cs="Arial"/>
                      <w:color w:val="000000" w:themeColor="text1"/>
                      <w:lang w:val="es-ES_tradnl"/>
                    </w:rPr>
                    <w:t>Secretario Técnico del Pleno</w:t>
                  </w:r>
                </w:p>
                <w:p w14:paraId="232A4BC1"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5E0325">
                    <w:rPr>
                      <w:rFonts w:ascii="Palatino Linotype" w:eastAsiaTheme="minorEastAsia" w:hAnsi="Palatino Linotype" w:cs="Arial"/>
                      <w:b/>
                      <w:color w:val="000000" w:themeColor="text1"/>
                      <w:lang w:val="es-ES_tradnl"/>
                    </w:rPr>
                    <w:t xml:space="preserve">(RÚBRICA) </w:t>
                  </w:r>
                </w:p>
                <w:p w14:paraId="1581530F" w14:textId="77777777" w:rsidR="00736CE0" w:rsidRDefault="00736CE0"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27ADAE54"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4D059FC3"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6BCECE1C"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77C5F2F1"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0006019D"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01789378"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09BE1540"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5C41F149"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68D27323"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6C97EE2A"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1B98A30B"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49B3921F" w14:textId="77777777" w:rsid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08F980CA" w14:textId="77777777" w:rsidR="005E0325" w:rsidRPr="005E0325" w:rsidRDefault="005E0325" w:rsidP="00B04C2A">
                  <w:pPr>
                    <w:spacing w:before="100" w:beforeAutospacing="1" w:after="100" w:afterAutospacing="1"/>
                    <w:contextualSpacing/>
                    <w:rPr>
                      <w:rFonts w:ascii="Palatino Linotype" w:eastAsiaTheme="minorEastAsia" w:hAnsi="Palatino Linotype" w:cs="Arial"/>
                      <w:b/>
                      <w:color w:val="000000" w:themeColor="text1"/>
                      <w:lang w:val="es-ES_tradnl"/>
                    </w:rPr>
                  </w:pPr>
                </w:p>
                <w:p w14:paraId="7882F944" w14:textId="77777777" w:rsidR="008F6701" w:rsidRPr="005E0325" w:rsidRDefault="008F6701"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5E0325" w:rsidRDefault="00E75068" w:rsidP="00B04C2A">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5FAC1976" w:rsidR="00E75068" w:rsidRPr="005E0325" w:rsidRDefault="00E75068" w:rsidP="00B04C2A">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5E0325">
        <w:rPr>
          <w:rFonts w:ascii="Palatino Linotype" w:eastAsiaTheme="minorEastAsia" w:hAnsi="Palatino Linotype" w:cs="Arial"/>
          <w:color w:val="000000" w:themeColor="text1"/>
          <w:sz w:val="20"/>
          <w:szCs w:val="20"/>
          <w:lang w:val="es-ES_tradnl"/>
        </w:rPr>
        <w:lastRenderedPageBreak/>
        <w:t>Esta hoja corresponde a la resolución de</w:t>
      </w:r>
      <w:r w:rsidR="005E0325">
        <w:rPr>
          <w:rFonts w:ascii="Palatino Linotype" w:eastAsiaTheme="minorEastAsia" w:hAnsi="Palatino Linotype" w:cs="Arial"/>
          <w:color w:val="000000" w:themeColor="text1"/>
          <w:sz w:val="20"/>
          <w:szCs w:val="20"/>
          <w:lang w:val="es-ES_tradnl"/>
        </w:rPr>
        <w:t xml:space="preserve"> veinte de</w:t>
      </w:r>
      <w:r w:rsidRPr="005E0325">
        <w:rPr>
          <w:rFonts w:ascii="Palatino Linotype" w:eastAsiaTheme="minorEastAsia" w:hAnsi="Palatino Linotype" w:cs="Arial"/>
          <w:color w:val="000000" w:themeColor="text1"/>
          <w:sz w:val="20"/>
          <w:szCs w:val="20"/>
          <w:lang w:val="es-ES_tradnl"/>
        </w:rPr>
        <w:t xml:space="preserve"> </w:t>
      </w:r>
      <w:r w:rsidR="006F233A" w:rsidRPr="005E0325">
        <w:rPr>
          <w:rFonts w:ascii="Palatino Linotype" w:eastAsiaTheme="minorEastAsia" w:hAnsi="Palatino Linotype" w:cs="Arial"/>
          <w:color w:val="000000" w:themeColor="text1"/>
          <w:sz w:val="20"/>
          <w:szCs w:val="20"/>
          <w:lang w:val="es-ES_tradnl"/>
        </w:rPr>
        <w:t>enero</w:t>
      </w:r>
      <w:r w:rsidR="00F50C68" w:rsidRPr="005E0325">
        <w:rPr>
          <w:rFonts w:ascii="Palatino Linotype" w:eastAsiaTheme="minorEastAsia" w:hAnsi="Palatino Linotype" w:cs="Arial"/>
          <w:color w:val="000000" w:themeColor="text1"/>
          <w:sz w:val="20"/>
          <w:szCs w:val="20"/>
          <w:lang w:val="es-ES_tradnl"/>
        </w:rPr>
        <w:t xml:space="preserve"> </w:t>
      </w:r>
      <w:r w:rsidRPr="005E0325">
        <w:rPr>
          <w:rFonts w:ascii="Palatino Linotype" w:eastAsiaTheme="minorEastAsia" w:hAnsi="Palatino Linotype" w:cs="Arial"/>
          <w:color w:val="000000" w:themeColor="text1"/>
          <w:sz w:val="20"/>
          <w:szCs w:val="20"/>
          <w:lang w:val="es-ES_tradnl"/>
        </w:rPr>
        <w:t>de dos mil veint</w:t>
      </w:r>
      <w:r w:rsidR="006F233A" w:rsidRPr="005E0325">
        <w:rPr>
          <w:rFonts w:ascii="Palatino Linotype" w:eastAsiaTheme="minorEastAsia" w:hAnsi="Palatino Linotype" w:cs="Arial"/>
          <w:color w:val="000000" w:themeColor="text1"/>
          <w:sz w:val="20"/>
          <w:szCs w:val="20"/>
          <w:lang w:val="es-ES_tradnl"/>
        </w:rPr>
        <w:t>iuno</w:t>
      </w:r>
      <w:r w:rsidRPr="005E0325">
        <w:rPr>
          <w:rFonts w:ascii="Palatino Linotype" w:eastAsiaTheme="minorEastAsia" w:hAnsi="Palatino Linotype" w:cs="Arial"/>
          <w:color w:val="000000" w:themeColor="text1"/>
          <w:sz w:val="20"/>
          <w:szCs w:val="20"/>
          <w:lang w:val="es-ES_tradnl"/>
        </w:rPr>
        <w:t xml:space="preserve">, emitida en el recurso de revisión número </w:t>
      </w:r>
      <w:r w:rsidR="006F233A" w:rsidRPr="005E0325">
        <w:rPr>
          <w:rFonts w:ascii="Palatino Linotype" w:eastAsiaTheme="minorEastAsia" w:hAnsi="Palatino Linotype" w:cs="Arial"/>
          <w:color w:val="000000" w:themeColor="text1"/>
          <w:sz w:val="20"/>
          <w:szCs w:val="20"/>
          <w:lang w:val="es-ES_tradnl"/>
        </w:rPr>
        <w:t>05137</w:t>
      </w:r>
      <w:r w:rsidR="003C7F96" w:rsidRPr="005E0325">
        <w:rPr>
          <w:rFonts w:ascii="Palatino Linotype" w:eastAsiaTheme="minorEastAsia" w:hAnsi="Palatino Linotype" w:cs="Arial"/>
          <w:color w:val="000000" w:themeColor="text1"/>
          <w:sz w:val="20"/>
          <w:szCs w:val="20"/>
          <w:lang w:val="es-ES_tradnl"/>
        </w:rPr>
        <w:t>/</w:t>
      </w:r>
      <w:r w:rsidRPr="005E0325">
        <w:rPr>
          <w:rFonts w:ascii="Palatino Linotype" w:eastAsiaTheme="minorEastAsia" w:hAnsi="Palatino Linotype" w:cs="Arial"/>
          <w:color w:val="000000" w:themeColor="text1"/>
          <w:sz w:val="20"/>
          <w:szCs w:val="20"/>
          <w:lang w:val="es-ES_tradnl"/>
        </w:rPr>
        <w:t>INFOEM/IP/RR/2020.</w:t>
      </w:r>
    </w:p>
    <w:p w14:paraId="7589187C" w14:textId="7820B8EC" w:rsidR="00741AF3" w:rsidRPr="008F6701" w:rsidRDefault="00E75068" w:rsidP="00B04C2A">
      <w:pPr>
        <w:spacing w:before="100" w:beforeAutospacing="1" w:after="100" w:afterAutospacing="1"/>
        <w:contextualSpacing/>
        <w:jc w:val="both"/>
        <w:rPr>
          <w:rFonts w:ascii="Palatino Linotype" w:hAnsi="Palatino Linotype"/>
        </w:rPr>
      </w:pPr>
      <w:r w:rsidRPr="005E0325">
        <w:rPr>
          <w:rFonts w:ascii="Palatino Linotype" w:eastAsiaTheme="minorEastAsia" w:hAnsi="Palatino Linotype" w:cs="Arial"/>
          <w:color w:val="000000" w:themeColor="text1"/>
          <w:sz w:val="20"/>
          <w:szCs w:val="20"/>
          <w:lang w:val="es-ES_tradnl"/>
        </w:rPr>
        <w:t>YSM/</w:t>
      </w:r>
      <w:r w:rsidR="00CA3707" w:rsidRPr="005E0325">
        <w:rPr>
          <w:rFonts w:ascii="Palatino Linotype" w:eastAsiaTheme="minorEastAsia" w:hAnsi="Palatino Linotype" w:cs="Arial"/>
          <w:color w:val="000000" w:themeColor="text1"/>
          <w:sz w:val="20"/>
          <w:szCs w:val="20"/>
          <w:lang w:val="es-ES_tradnl"/>
        </w:rPr>
        <w:t>LGMJ</w:t>
      </w:r>
      <w:r w:rsidRPr="008F6701">
        <w:rPr>
          <w:rFonts w:ascii="Palatino Linotype" w:eastAsiaTheme="minorEastAsia" w:hAnsi="Palatino Linotype" w:cs="Arial"/>
          <w:color w:val="000000" w:themeColor="text1"/>
          <w:sz w:val="20"/>
          <w:szCs w:val="20"/>
          <w:lang w:val="es-ES_tradnl"/>
        </w:rPr>
        <w:t xml:space="preserve"> </w:t>
      </w:r>
    </w:p>
    <w:sectPr w:rsidR="00741AF3" w:rsidRPr="008F6701"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DBAD0" w14:textId="77777777" w:rsidR="00646F39" w:rsidRDefault="00646F39" w:rsidP="00C80F8C">
      <w:r>
        <w:separator/>
      </w:r>
    </w:p>
  </w:endnote>
  <w:endnote w:type="continuationSeparator" w:id="0">
    <w:p w14:paraId="702214D8" w14:textId="77777777" w:rsidR="00646F39" w:rsidRDefault="00646F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55EA8" w:rsidRPr="0010196A" w:rsidRDefault="00C55EA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26465">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26465">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55EA8" w:rsidRPr="0010196A" w:rsidRDefault="00C55EA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2646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26465">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3EE44" w14:textId="77777777" w:rsidR="00646F39" w:rsidRDefault="00646F39" w:rsidP="00C80F8C">
      <w:r>
        <w:separator/>
      </w:r>
    </w:p>
  </w:footnote>
  <w:footnote w:type="continuationSeparator" w:id="0">
    <w:p w14:paraId="545D8EE3" w14:textId="77777777" w:rsidR="00646F39" w:rsidRDefault="00646F3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55EA8" w:rsidRDefault="00646F3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55EA8" w:rsidRPr="0010196A" w:rsidRDefault="00646F3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55EA8" w:rsidRPr="008F2CCC" w14:paraId="1F097D8A" w14:textId="77777777" w:rsidTr="00625FD4">
      <w:tc>
        <w:tcPr>
          <w:tcW w:w="3261" w:type="dxa"/>
          <w:vMerge w:val="restart"/>
        </w:tcPr>
        <w:p w14:paraId="1F780A0C" w14:textId="1EFF25F4" w:rsidR="00C55EA8" w:rsidRPr="008F2CCC" w:rsidRDefault="00C55EA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55EA8" w:rsidRPr="00664658" w:rsidRDefault="00C55EA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01423B5" w:rsidR="00C55EA8" w:rsidRPr="00664658" w:rsidRDefault="0050677D" w:rsidP="005066D9">
          <w:pPr>
            <w:jc w:val="both"/>
            <w:rPr>
              <w:rFonts w:ascii="Palatino Linotype" w:hAnsi="Palatino Linotype"/>
              <w:b/>
              <w:sz w:val="22"/>
              <w:szCs w:val="22"/>
              <w:lang w:val="es-ES_tradnl"/>
            </w:rPr>
          </w:pPr>
          <w:r>
            <w:rPr>
              <w:rFonts w:ascii="Palatino Linotype" w:hAnsi="Palatino Linotype"/>
              <w:b/>
              <w:sz w:val="22"/>
              <w:szCs w:val="22"/>
              <w:lang w:val="es-ES_tradnl"/>
            </w:rPr>
            <w:t>05137</w:t>
          </w:r>
          <w:r w:rsidR="00C55EA8" w:rsidRPr="00E6045D">
            <w:rPr>
              <w:rFonts w:ascii="Palatino Linotype" w:hAnsi="Palatino Linotype"/>
              <w:b/>
              <w:sz w:val="22"/>
              <w:szCs w:val="22"/>
              <w:lang w:val="es-ES_tradnl"/>
            </w:rPr>
            <w:t>/INFOEM/IP/RR/20</w:t>
          </w:r>
          <w:r w:rsidR="00C55EA8">
            <w:rPr>
              <w:rFonts w:ascii="Palatino Linotype" w:hAnsi="Palatino Linotype"/>
              <w:b/>
              <w:sz w:val="22"/>
              <w:szCs w:val="22"/>
              <w:lang w:val="es-ES_tradnl"/>
            </w:rPr>
            <w:t>20</w:t>
          </w:r>
        </w:p>
      </w:tc>
    </w:tr>
    <w:tr w:rsidR="00C55EA8" w:rsidRPr="008F2CCC" w14:paraId="049677A3" w14:textId="77777777" w:rsidTr="00625FD4">
      <w:tc>
        <w:tcPr>
          <w:tcW w:w="3261" w:type="dxa"/>
          <w:vMerge/>
        </w:tcPr>
        <w:p w14:paraId="4A21EAC1" w14:textId="5C1F145E" w:rsidR="00C55EA8" w:rsidRPr="008F2CCC" w:rsidRDefault="00C55EA8" w:rsidP="00D41D47">
          <w:pPr>
            <w:rPr>
              <w:rFonts w:ascii="Palatino Linotype" w:hAnsi="Palatino Linotype"/>
              <w:b/>
              <w:sz w:val="22"/>
              <w:szCs w:val="22"/>
              <w:lang w:val="es-ES_tradnl"/>
            </w:rPr>
          </w:pPr>
        </w:p>
      </w:tc>
      <w:tc>
        <w:tcPr>
          <w:tcW w:w="2551" w:type="dxa"/>
          <w:shd w:val="clear" w:color="auto" w:fill="auto"/>
        </w:tcPr>
        <w:p w14:paraId="1237BCDE" w14:textId="77777777" w:rsidR="00C55EA8" w:rsidRPr="00664658" w:rsidRDefault="00C55EA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3583E3B" w:rsidR="00C55EA8" w:rsidRPr="00D41D47" w:rsidRDefault="0050677D" w:rsidP="005644E3">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w:t>
          </w:r>
        </w:p>
      </w:tc>
    </w:tr>
    <w:tr w:rsidR="00C55EA8" w:rsidRPr="008F2CCC" w14:paraId="72CD087D" w14:textId="77777777" w:rsidTr="00625FD4">
      <w:trPr>
        <w:trHeight w:val="228"/>
      </w:trPr>
      <w:tc>
        <w:tcPr>
          <w:tcW w:w="3261" w:type="dxa"/>
          <w:vMerge/>
        </w:tcPr>
        <w:p w14:paraId="1B78656F" w14:textId="01E6F6F6" w:rsidR="00C55EA8" w:rsidRPr="008F2CCC" w:rsidRDefault="00C55EA8" w:rsidP="00070856">
          <w:pPr>
            <w:rPr>
              <w:rFonts w:ascii="Palatino Linotype" w:hAnsi="Palatino Linotype"/>
              <w:b/>
              <w:sz w:val="22"/>
              <w:szCs w:val="22"/>
              <w:lang w:val="es-ES_tradnl"/>
            </w:rPr>
          </w:pPr>
        </w:p>
      </w:tc>
      <w:tc>
        <w:tcPr>
          <w:tcW w:w="2551" w:type="dxa"/>
          <w:shd w:val="clear" w:color="auto" w:fill="auto"/>
        </w:tcPr>
        <w:p w14:paraId="74D81628" w14:textId="77777777" w:rsidR="00C55EA8" w:rsidRPr="00664658" w:rsidRDefault="00C55EA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55EA8" w:rsidRPr="00664658" w:rsidRDefault="00C55EA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55EA8" w:rsidRPr="0010196A" w:rsidRDefault="00C55EA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55EA8" w:rsidRPr="0010196A" w:rsidRDefault="00C55EA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55EA8" w:rsidRPr="008F2CCC" w14:paraId="6ABABA57" w14:textId="77777777" w:rsidTr="00905693">
      <w:tc>
        <w:tcPr>
          <w:tcW w:w="4253" w:type="dxa"/>
          <w:vMerge w:val="restart"/>
          <w:shd w:val="clear" w:color="auto" w:fill="auto"/>
        </w:tcPr>
        <w:p w14:paraId="6AA376CC" w14:textId="1E62217E" w:rsidR="00C55EA8" w:rsidRPr="008F2CCC" w:rsidRDefault="00C55EA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2072B3D" w:rsidR="00C55EA8" w:rsidRPr="008F2CCC" w:rsidRDefault="0050677D" w:rsidP="00E07977">
          <w:pPr>
            <w:jc w:val="both"/>
            <w:rPr>
              <w:rFonts w:ascii="Palatino Linotype" w:hAnsi="Palatino Linotype"/>
              <w:b/>
              <w:sz w:val="22"/>
              <w:szCs w:val="22"/>
              <w:lang w:val="es-ES_tradnl"/>
            </w:rPr>
          </w:pPr>
          <w:r>
            <w:rPr>
              <w:rFonts w:ascii="Palatino Linotype" w:hAnsi="Palatino Linotype"/>
              <w:b/>
              <w:sz w:val="22"/>
              <w:szCs w:val="22"/>
              <w:lang w:val="es-ES_tradnl"/>
            </w:rPr>
            <w:t>05137</w:t>
          </w:r>
          <w:r w:rsidR="00C55EA8">
            <w:rPr>
              <w:rFonts w:ascii="Palatino Linotype" w:hAnsi="Palatino Linotype"/>
              <w:b/>
              <w:sz w:val="22"/>
              <w:szCs w:val="22"/>
              <w:lang w:val="es-ES_tradnl"/>
            </w:rPr>
            <w:t>/INFOEM/IP/RR/2020</w:t>
          </w:r>
        </w:p>
      </w:tc>
    </w:tr>
    <w:tr w:rsidR="00C55EA8" w:rsidRPr="008F2CCC" w14:paraId="3B45FB53" w14:textId="77777777" w:rsidTr="00905693">
      <w:tc>
        <w:tcPr>
          <w:tcW w:w="4253" w:type="dxa"/>
          <w:vMerge/>
          <w:shd w:val="clear" w:color="auto" w:fill="auto"/>
        </w:tcPr>
        <w:p w14:paraId="188B82EF"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B2AD0CF" w14:textId="77777777" w:rsidR="00C55EA8" w:rsidRPr="008F2CCC" w:rsidRDefault="00C55EA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0F05346" w:rsidR="00C55EA8" w:rsidRPr="008F2CCC" w:rsidRDefault="00726465" w:rsidP="0072646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50677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50677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50677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C55EA8" w:rsidRPr="008F2CCC" w14:paraId="28A493EB" w14:textId="77777777" w:rsidTr="00905693">
      <w:trPr>
        <w:trHeight w:val="228"/>
      </w:trPr>
      <w:tc>
        <w:tcPr>
          <w:tcW w:w="4253" w:type="dxa"/>
          <w:vMerge/>
          <w:shd w:val="clear" w:color="auto" w:fill="auto"/>
        </w:tcPr>
        <w:p w14:paraId="06C77D31" w14:textId="77777777" w:rsidR="00C55EA8" w:rsidRPr="008F2CCC" w:rsidRDefault="00C55EA8" w:rsidP="00E37C88">
          <w:pPr>
            <w:rPr>
              <w:rFonts w:ascii="Palatino Linotype" w:hAnsi="Palatino Linotype"/>
              <w:b/>
              <w:sz w:val="22"/>
              <w:szCs w:val="22"/>
              <w:lang w:val="es-ES_tradnl"/>
            </w:rPr>
          </w:pPr>
        </w:p>
      </w:tc>
      <w:tc>
        <w:tcPr>
          <w:tcW w:w="2552" w:type="dxa"/>
          <w:shd w:val="clear" w:color="auto" w:fill="auto"/>
        </w:tcPr>
        <w:p w14:paraId="2E1A72B4"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7A60E56" w:rsidR="00C55EA8" w:rsidRPr="00DC41C8" w:rsidRDefault="0050677D" w:rsidP="005644E3">
          <w:pPr>
            <w:jc w:val="both"/>
            <w:rPr>
              <w:rFonts w:ascii="Palatino Linotype" w:hAnsi="Palatino Linotype"/>
              <w:b/>
              <w:sz w:val="22"/>
              <w:szCs w:val="22"/>
            </w:rPr>
          </w:pPr>
          <w:r>
            <w:rPr>
              <w:rFonts w:ascii="Palatino Linotype" w:hAnsi="Palatino Linotype"/>
              <w:b/>
              <w:sz w:val="22"/>
              <w:szCs w:val="22"/>
              <w:lang w:val="es-ES_tradnl"/>
            </w:rPr>
            <w:t>Ayuntamiento de Ecatepec</w:t>
          </w:r>
        </w:p>
      </w:tc>
    </w:tr>
    <w:tr w:rsidR="00C55EA8" w:rsidRPr="008F2CCC" w14:paraId="0F114FF0" w14:textId="77777777" w:rsidTr="00905693">
      <w:tc>
        <w:tcPr>
          <w:tcW w:w="4253" w:type="dxa"/>
          <w:vMerge/>
          <w:shd w:val="clear" w:color="auto" w:fill="auto"/>
        </w:tcPr>
        <w:p w14:paraId="4CCB64BA"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1E422EA" w14:textId="77777777" w:rsidR="00C55EA8" w:rsidRPr="008F2CCC" w:rsidRDefault="00C55EA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55EA8" w:rsidRPr="008F2CCC" w:rsidRDefault="00C55EA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C55EA8" w:rsidRPr="0010196A" w:rsidRDefault="00646F39"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8DC57D4"/>
    <w:multiLevelType w:val="hybridMultilevel"/>
    <w:tmpl w:val="CEECC376"/>
    <w:lvl w:ilvl="0" w:tplc="F1561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7"/>
  </w:num>
  <w:num w:numId="14">
    <w:abstractNumId w:val="2"/>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0"/>
  </w:num>
  <w:num w:numId="29">
    <w:abstractNumId w:val="13"/>
  </w:num>
  <w:num w:numId="30">
    <w:abstractNumId w:val="26"/>
  </w:num>
  <w:num w:numId="31">
    <w:abstractNumId w:val="29"/>
  </w:num>
  <w:num w:numId="32">
    <w:abstractNumId w:val="9"/>
  </w:num>
  <w:num w:numId="33">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040"/>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0D3"/>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A70"/>
    <w:rsid w:val="00053FA9"/>
    <w:rsid w:val="000546E2"/>
    <w:rsid w:val="00054CFB"/>
    <w:rsid w:val="000550D6"/>
    <w:rsid w:val="00055200"/>
    <w:rsid w:val="000558A1"/>
    <w:rsid w:val="00055BF6"/>
    <w:rsid w:val="00055E68"/>
    <w:rsid w:val="000563F3"/>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067E"/>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45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447"/>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8CB"/>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C05"/>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3E63"/>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84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192"/>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0C9E"/>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4FB2"/>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475"/>
    <w:rsid w:val="002B578D"/>
    <w:rsid w:val="002B5A2B"/>
    <w:rsid w:val="002B5B85"/>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3735"/>
    <w:rsid w:val="002D4F4B"/>
    <w:rsid w:val="002D51F7"/>
    <w:rsid w:val="002D52A2"/>
    <w:rsid w:val="002D5962"/>
    <w:rsid w:val="002D5D07"/>
    <w:rsid w:val="002D6FBC"/>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D26"/>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44"/>
    <w:rsid w:val="00332BD1"/>
    <w:rsid w:val="00333541"/>
    <w:rsid w:val="0033371A"/>
    <w:rsid w:val="0033392B"/>
    <w:rsid w:val="003343F4"/>
    <w:rsid w:val="003347AD"/>
    <w:rsid w:val="00334840"/>
    <w:rsid w:val="00335A01"/>
    <w:rsid w:val="00335D6D"/>
    <w:rsid w:val="00335EB8"/>
    <w:rsid w:val="00336276"/>
    <w:rsid w:val="0033635E"/>
    <w:rsid w:val="00336C55"/>
    <w:rsid w:val="003402BA"/>
    <w:rsid w:val="003405E8"/>
    <w:rsid w:val="003414AA"/>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161"/>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439"/>
    <w:rsid w:val="003B6B5F"/>
    <w:rsid w:val="003B7AA0"/>
    <w:rsid w:val="003C0396"/>
    <w:rsid w:val="003C04E5"/>
    <w:rsid w:val="003C0544"/>
    <w:rsid w:val="003C0C03"/>
    <w:rsid w:val="003C0C4B"/>
    <w:rsid w:val="003C0F0A"/>
    <w:rsid w:val="003C20B9"/>
    <w:rsid w:val="003C22CD"/>
    <w:rsid w:val="003C2568"/>
    <w:rsid w:val="003C3640"/>
    <w:rsid w:val="003C3ACE"/>
    <w:rsid w:val="003C3D09"/>
    <w:rsid w:val="003C454A"/>
    <w:rsid w:val="003C492A"/>
    <w:rsid w:val="003C549A"/>
    <w:rsid w:val="003C582F"/>
    <w:rsid w:val="003C5AD5"/>
    <w:rsid w:val="003C5BE8"/>
    <w:rsid w:val="003C5FA2"/>
    <w:rsid w:val="003C6390"/>
    <w:rsid w:val="003C653B"/>
    <w:rsid w:val="003C65F0"/>
    <w:rsid w:val="003C687A"/>
    <w:rsid w:val="003C6FF4"/>
    <w:rsid w:val="003C718E"/>
    <w:rsid w:val="003C736B"/>
    <w:rsid w:val="003C7625"/>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1F"/>
    <w:rsid w:val="00493F71"/>
    <w:rsid w:val="00494D8E"/>
    <w:rsid w:val="00495278"/>
    <w:rsid w:val="00495455"/>
    <w:rsid w:val="00495796"/>
    <w:rsid w:val="00495809"/>
    <w:rsid w:val="00495E84"/>
    <w:rsid w:val="00497D47"/>
    <w:rsid w:val="00497FC5"/>
    <w:rsid w:val="004A04DD"/>
    <w:rsid w:val="004A087A"/>
    <w:rsid w:val="004A088B"/>
    <w:rsid w:val="004A1423"/>
    <w:rsid w:val="004A316D"/>
    <w:rsid w:val="004A40F2"/>
    <w:rsid w:val="004A45F9"/>
    <w:rsid w:val="004A4A3B"/>
    <w:rsid w:val="004A506A"/>
    <w:rsid w:val="004A5FA9"/>
    <w:rsid w:val="004A603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6D9"/>
    <w:rsid w:val="0050677D"/>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4E3"/>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02E"/>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0E38"/>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83B"/>
    <w:rsid w:val="005D2966"/>
    <w:rsid w:val="005D3E32"/>
    <w:rsid w:val="005D46EE"/>
    <w:rsid w:val="005D4B10"/>
    <w:rsid w:val="005D5829"/>
    <w:rsid w:val="005D5D49"/>
    <w:rsid w:val="005D5EC5"/>
    <w:rsid w:val="005D64DA"/>
    <w:rsid w:val="005D7418"/>
    <w:rsid w:val="005D7558"/>
    <w:rsid w:val="005E0325"/>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6F39"/>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50A"/>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2A1"/>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7BE"/>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33A"/>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07B"/>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465"/>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EC1"/>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932"/>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93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B5C"/>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83"/>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2FB"/>
    <w:rsid w:val="00845969"/>
    <w:rsid w:val="00845A61"/>
    <w:rsid w:val="0084601A"/>
    <w:rsid w:val="008465C6"/>
    <w:rsid w:val="008467B8"/>
    <w:rsid w:val="008469E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A3"/>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05E"/>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333"/>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3DDF"/>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16"/>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CDB"/>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59"/>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9B0"/>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591"/>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88"/>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C83"/>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66"/>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96D7E"/>
    <w:rsid w:val="00AA034F"/>
    <w:rsid w:val="00AA0505"/>
    <w:rsid w:val="00AA0561"/>
    <w:rsid w:val="00AA0A8A"/>
    <w:rsid w:val="00AA0F9F"/>
    <w:rsid w:val="00AA1022"/>
    <w:rsid w:val="00AA140F"/>
    <w:rsid w:val="00AA1743"/>
    <w:rsid w:val="00AA1ED9"/>
    <w:rsid w:val="00AA1F9E"/>
    <w:rsid w:val="00AA28EA"/>
    <w:rsid w:val="00AA2AD2"/>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14"/>
    <w:rsid w:val="00AB7563"/>
    <w:rsid w:val="00AB76BB"/>
    <w:rsid w:val="00AB78FA"/>
    <w:rsid w:val="00AB7D26"/>
    <w:rsid w:val="00AC0987"/>
    <w:rsid w:val="00AC0B68"/>
    <w:rsid w:val="00AC0C4F"/>
    <w:rsid w:val="00AC11DF"/>
    <w:rsid w:val="00AC1913"/>
    <w:rsid w:val="00AC1DC3"/>
    <w:rsid w:val="00AC1F74"/>
    <w:rsid w:val="00AC2260"/>
    <w:rsid w:val="00AC2711"/>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8F6"/>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4C2A"/>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656"/>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C44"/>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AAE"/>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5EDC"/>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4B1"/>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EA8"/>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965"/>
    <w:rsid w:val="00C66C21"/>
    <w:rsid w:val="00C671F7"/>
    <w:rsid w:val="00C673CF"/>
    <w:rsid w:val="00C676E8"/>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87C9D"/>
    <w:rsid w:val="00C9040D"/>
    <w:rsid w:val="00C90E6D"/>
    <w:rsid w:val="00C9135E"/>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5B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846"/>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2E9"/>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29"/>
    <w:rsid w:val="00D4474E"/>
    <w:rsid w:val="00D44C70"/>
    <w:rsid w:val="00D4518A"/>
    <w:rsid w:val="00D457D4"/>
    <w:rsid w:val="00D45D2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158"/>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424"/>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33F"/>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0FA0"/>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65B"/>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BC0"/>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24A"/>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C68"/>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60EF"/>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5A9"/>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C21"/>
    <w:rsid w:val="00FB0FB2"/>
    <w:rsid w:val="00FB1331"/>
    <w:rsid w:val="00FB1993"/>
    <w:rsid w:val="00FB238F"/>
    <w:rsid w:val="00FB271D"/>
    <w:rsid w:val="00FB2905"/>
    <w:rsid w:val="00FB29DB"/>
    <w:rsid w:val="00FB3456"/>
    <w:rsid w:val="00FB351A"/>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89CF5457-51B6-4223-8C58-A1F15CB8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366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4399252">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57136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3E877-4FF0-492C-9F9B-91F0012C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3722</Words>
  <Characters>20475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2020-10-13T18:54:00Z</cp:lastPrinted>
  <dcterms:created xsi:type="dcterms:W3CDTF">2021-01-27T16:31:00Z</dcterms:created>
  <dcterms:modified xsi:type="dcterms:W3CDTF">2021-01-27T16:48:00Z</dcterms:modified>
</cp:coreProperties>
</file>