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905" w:rsidRPr="00AD2A55" w:rsidRDefault="002D7905" w:rsidP="002D790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veintitrés de septiembre de dos mil veinte</w:t>
      </w:r>
      <w:r w:rsidRPr="00CC3652">
        <w:rPr>
          <w:rFonts w:ascii="Palatino Linotype" w:eastAsia="Times New Roman" w:hAnsi="Palatino Linotype" w:cs="Arial"/>
          <w:color w:val="000000"/>
          <w:sz w:val="24"/>
          <w:szCs w:val="24"/>
          <w:lang w:eastAsia="es-MX"/>
        </w:rPr>
        <w:t>.</w:t>
      </w:r>
    </w:p>
    <w:p w:rsidR="002D7905" w:rsidRPr="00AD2A55" w:rsidRDefault="002D7905" w:rsidP="002D7905">
      <w:pPr>
        <w:shd w:val="clear" w:color="auto" w:fill="FFFFFF"/>
        <w:spacing w:after="0" w:line="360" w:lineRule="auto"/>
        <w:jc w:val="both"/>
        <w:rPr>
          <w:rFonts w:ascii="Palatino Linotype" w:eastAsia="Times New Roman" w:hAnsi="Palatino Linotype" w:cs="Arial"/>
          <w:color w:val="000000"/>
          <w:sz w:val="24"/>
          <w:szCs w:val="24"/>
          <w:lang w:eastAsia="es-MX"/>
        </w:rPr>
      </w:pPr>
    </w:p>
    <w:p w:rsidR="002D7905" w:rsidRPr="00AD2A55" w:rsidRDefault="002D7905" w:rsidP="002D790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2060</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la </w:t>
      </w:r>
      <w:r w:rsidRPr="002B4D68">
        <w:rPr>
          <w:rFonts w:ascii="Palatino Linotype" w:hAnsi="Palatino Linotype" w:cs="Arial"/>
          <w:b/>
          <w:sz w:val="24"/>
          <w:szCs w:val="24"/>
        </w:rPr>
        <w:t>C.</w:t>
      </w:r>
      <w:r>
        <w:rPr>
          <w:rFonts w:ascii="Palatino Linotype" w:hAnsi="Palatino Linotype" w:cs="Arial"/>
          <w:sz w:val="24"/>
          <w:szCs w:val="24"/>
        </w:rPr>
        <w:t xml:space="preserve"> </w:t>
      </w:r>
      <w:r>
        <w:rPr>
          <w:rFonts w:ascii="Palatino Linotype" w:hAnsi="Palatino Linotype" w:cs="Arial"/>
          <w:b/>
          <w:sz w:val="24"/>
          <w:szCs w:val="24"/>
        </w:rPr>
        <w:t>XXXXXXXXXXXXXXXXXXXXXXX</w:t>
      </w:r>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Pr>
          <w:rFonts w:ascii="Palatino Linotype" w:hAnsi="Palatino Linotype" w:cs="Arial"/>
          <w:b/>
          <w:sz w:val="24"/>
          <w:szCs w:val="24"/>
        </w:rPr>
        <w:t>Ayuntamiento de Hueypoxtla,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rsidR="002D7905" w:rsidRPr="00AD2A55" w:rsidRDefault="002D7905" w:rsidP="002D7905">
      <w:pPr>
        <w:tabs>
          <w:tab w:val="left" w:pos="6960"/>
        </w:tabs>
        <w:spacing w:after="0" w:line="360" w:lineRule="auto"/>
        <w:jc w:val="both"/>
        <w:rPr>
          <w:rFonts w:ascii="Palatino Linotype" w:hAnsi="Palatino Linotype" w:cs="Arial"/>
          <w:sz w:val="24"/>
          <w:szCs w:val="24"/>
        </w:rPr>
      </w:pPr>
    </w:p>
    <w:p w:rsidR="002D7905" w:rsidRPr="007763F3" w:rsidRDefault="002D7905" w:rsidP="002D7905">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2D7905" w:rsidRPr="00D23436" w:rsidRDefault="002D7905" w:rsidP="002D7905">
      <w:pPr>
        <w:spacing w:after="0" w:line="360" w:lineRule="auto"/>
        <w:rPr>
          <w:rFonts w:ascii="Palatino Linotype" w:hAnsi="Palatino Linotype" w:cs="Arial"/>
          <w:b/>
          <w:sz w:val="24"/>
          <w:szCs w:val="24"/>
        </w:rPr>
      </w:pPr>
    </w:p>
    <w:p w:rsidR="002D7905" w:rsidRPr="004C083E" w:rsidRDefault="002D7905" w:rsidP="002D7905">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rsidR="002D7905" w:rsidRDefault="002D7905" w:rsidP="002D790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quince de junio de dos mil veinte</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sidRPr="00AD2A55">
        <w:rPr>
          <w:rFonts w:ascii="Palatino Linotype" w:hAnsi="Palatino Linotype" w:cs="Arial"/>
          <w:sz w:val="24"/>
          <w:szCs w:val="24"/>
        </w:rPr>
        <w:t xml:space="preserve"> presentó a través </w:t>
      </w:r>
      <w:r>
        <w:rPr>
          <w:rFonts w:ascii="Palatino Linotype" w:hAnsi="Palatino Linotype" w:cs="Arial"/>
          <w:sz w:val="24"/>
          <w:szCs w:val="24"/>
        </w:rPr>
        <w:t xml:space="preserve">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Pr="00821206">
        <w:rPr>
          <w:rFonts w:ascii="Palatino Linotype" w:hAnsi="Palatino Linotype" w:cs="Arial"/>
          <w:b/>
          <w:sz w:val="24"/>
          <w:szCs w:val="24"/>
        </w:rPr>
        <w:t>00035/HUEYPOX/IP/2020</w:t>
      </w:r>
      <w:r>
        <w:rPr>
          <w:rFonts w:ascii="Palatino Linotype" w:hAnsi="Palatino Linotype" w:cs="Arial"/>
          <w:b/>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2D7905" w:rsidRDefault="002D7905" w:rsidP="002D7905">
      <w:pPr>
        <w:spacing w:after="0" w:line="360" w:lineRule="auto"/>
        <w:jc w:val="both"/>
        <w:rPr>
          <w:rFonts w:ascii="Palatino Linotype" w:hAnsi="Palatino Linotype" w:cs="Arial"/>
          <w:sz w:val="24"/>
          <w:szCs w:val="24"/>
        </w:rPr>
      </w:pPr>
    </w:p>
    <w:p w:rsidR="002D7905" w:rsidRPr="00161BD6" w:rsidRDefault="002D7905" w:rsidP="002D7905">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Pr="009C19AD">
        <w:rPr>
          <w:rFonts w:ascii="Palatino Linotype" w:eastAsia="Times New Roman" w:hAnsi="Palatino Linotype" w:cs="Times New Roman"/>
          <w:i/>
          <w:szCs w:val="24"/>
          <w:lang w:val="es-ES_tradnl" w:eastAsia="es-ES"/>
        </w:rPr>
        <w:t>Se anexa cuestionario.</w:t>
      </w:r>
      <w:r>
        <w:rPr>
          <w:rFonts w:ascii="Palatino Linotype" w:eastAsia="Times New Roman" w:hAnsi="Palatino Linotype" w:cs="Times New Roman"/>
          <w:i/>
          <w:szCs w:val="24"/>
          <w:lang w:val="es-ES_tradnl" w:eastAsia="es-ES"/>
        </w:rPr>
        <w:t>”</w:t>
      </w:r>
    </w:p>
    <w:p w:rsidR="002D7905" w:rsidRDefault="002D7905" w:rsidP="002D7905">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2D7905" w:rsidRDefault="002D7905" w:rsidP="002D7905">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rsidR="002D7905" w:rsidRDefault="002D7905" w:rsidP="002D7905">
      <w:pPr>
        <w:tabs>
          <w:tab w:val="left" w:pos="5647"/>
        </w:tabs>
        <w:spacing w:after="0" w:line="360" w:lineRule="auto"/>
        <w:ind w:right="850"/>
        <w:jc w:val="both"/>
        <w:rPr>
          <w:rFonts w:ascii="Palatino Linotype" w:hAnsi="Palatino Linotype"/>
          <w:color w:val="000000"/>
          <w:sz w:val="24"/>
          <w:szCs w:val="24"/>
        </w:rPr>
      </w:pPr>
    </w:p>
    <w:p w:rsidR="002D7905" w:rsidRPr="002B4D68" w:rsidRDefault="002D7905" w:rsidP="002D7905">
      <w:pPr>
        <w:tabs>
          <w:tab w:val="left" w:pos="5647"/>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Se hace constar que el </w:t>
      </w:r>
      <w:r>
        <w:rPr>
          <w:rFonts w:ascii="Palatino Linotype" w:hAnsi="Palatino Linotype"/>
          <w:b/>
          <w:color w:val="000000"/>
          <w:sz w:val="24"/>
          <w:szCs w:val="24"/>
        </w:rPr>
        <w:t>recurrente</w:t>
      </w:r>
      <w:r>
        <w:rPr>
          <w:rFonts w:ascii="Palatino Linotype" w:hAnsi="Palatino Linotype"/>
          <w:color w:val="000000"/>
          <w:sz w:val="24"/>
          <w:szCs w:val="24"/>
        </w:rPr>
        <w:t xml:space="preserve"> al momento de ingresar su solicitud de información, anexo el archivo denominado “</w:t>
      </w:r>
      <w:r w:rsidRPr="009C19AD">
        <w:rPr>
          <w:rFonts w:ascii="Palatino Linotype" w:hAnsi="Palatino Linotype"/>
          <w:color w:val="000000"/>
          <w:sz w:val="24"/>
          <w:szCs w:val="24"/>
        </w:rPr>
        <w:t>Cuestionario SD.pdf</w:t>
      </w:r>
      <w:r>
        <w:rPr>
          <w:rFonts w:ascii="Palatino Linotype" w:hAnsi="Palatino Linotype"/>
          <w:color w:val="000000"/>
          <w:sz w:val="24"/>
          <w:szCs w:val="24"/>
        </w:rPr>
        <w:t>”, que será objeto de estudio en el apartado correspondiente.</w:t>
      </w:r>
    </w:p>
    <w:p w:rsidR="002D7905" w:rsidRDefault="002D7905" w:rsidP="002D7905">
      <w:pPr>
        <w:tabs>
          <w:tab w:val="left" w:pos="5647"/>
        </w:tabs>
        <w:spacing w:after="0" w:line="360" w:lineRule="auto"/>
        <w:ind w:right="850"/>
        <w:jc w:val="both"/>
        <w:rPr>
          <w:rFonts w:ascii="Palatino Linotype" w:hAnsi="Palatino Linotype"/>
          <w:color w:val="000000"/>
          <w:sz w:val="24"/>
          <w:szCs w:val="24"/>
        </w:rPr>
      </w:pPr>
    </w:p>
    <w:p w:rsidR="002D7905" w:rsidRPr="004C083E" w:rsidRDefault="002D7905" w:rsidP="002D7905">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 xml:space="preserve">SEGUNDO. De la respuesta del sujeto obligado. </w:t>
      </w:r>
    </w:p>
    <w:p w:rsidR="002D7905" w:rsidRDefault="002D7905" w:rsidP="002D790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el expediente del </w:t>
      </w:r>
      <w:r w:rsidRPr="00AD2A55">
        <w:rPr>
          <w:rFonts w:ascii="Palatino Linotype" w:hAnsi="Palatino Linotype" w:cs="Arial"/>
          <w:sz w:val="24"/>
          <w:szCs w:val="24"/>
        </w:rPr>
        <w:t xml:space="preserve">sistema SAIMEX, </w:t>
      </w:r>
      <w:r>
        <w:rPr>
          <w:rFonts w:ascii="Palatino Linotype" w:hAnsi="Palatino Linotype" w:cs="Arial"/>
          <w:sz w:val="24"/>
          <w:szCs w:val="24"/>
        </w:rPr>
        <w:t xml:space="preserve">aperturado con motivo del ingreso de la solicitud de información, </w:t>
      </w:r>
      <w:r w:rsidRPr="00AD2A55">
        <w:rPr>
          <w:rFonts w:ascii="Palatino Linotype" w:hAnsi="Palatino Linotype" w:cs="Arial"/>
          <w:sz w:val="24"/>
          <w:szCs w:val="24"/>
        </w:rPr>
        <w:t>se advierte que en</w:t>
      </w:r>
      <w:r>
        <w:rPr>
          <w:rFonts w:ascii="Palatino Linotype" w:hAnsi="Palatino Linotype" w:cs="Arial"/>
          <w:sz w:val="24"/>
          <w:szCs w:val="24"/>
        </w:rPr>
        <w:t xml:space="preserve"> fecha veintidós de junio de dos mil veinte</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 </w:t>
      </w:r>
      <w:r>
        <w:rPr>
          <w:rFonts w:ascii="Palatino Linotype" w:hAnsi="Palatino Linotype" w:cs="Arial"/>
          <w:sz w:val="24"/>
          <w:szCs w:val="24"/>
        </w:rPr>
        <w:t>en los términos siguientes:</w:t>
      </w:r>
    </w:p>
    <w:p w:rsidR="002D7905" w:rsidRDefault="002D7905" w:rsidP="002D7905">
      <w:pPr>
        <w:spacing w:after="0" w:line="360" w:lineRule="auto"/>
        <w:jc w:val="both"/>
        <w:rPr>
          <w:rFonts w:ascii="Palatino Linotype" w:hAnsi="Palatino Linotype" w:cs="Arial"/>
          <w:sz w:val="24"/>
          <w:szCs w:val="24"/>
        </w:rPr>
      </w:pPr>
    </w:p>
    <w:p w:rsidR="002D7905" w:rsidRDefault="002D7905" w:rsidP="002D7905">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9C19AD">
        <w:rPr>
          <w:rFonts w:ascii="Palatino Linotype" w:hAnsi="Palatino Linotype" w:cs="Arial"/>
          <w:i/>
          <w:szCs w:val="24"/>
        </w:rPr>
        <w:t>“2020 AÑO DE LAURA MÈNDEZ DE CUENCA; EMBLEMA DE LA MUJER MEXIQUENSE” Asunto: ENTREGA DE INFORMACIÓN. UNIDAD DE TRANSPARENCIA/ /2020 Hueypoxtla, Estado de México, A 22 de junio 2020 A QUIEN CORRESPONDA PRESENTE. El que suscribe C. Jesús Emmanuel De Fermín Vargas, en mi carácter de Titular de la Unidad de Transparencia, por medio de la presente envío a usted un atento y cordial saludo, al mismo tiempo y con referencia a la solicitud de información con número de folio: 0035/HUEYPOX/IP/2019, mismo que fue recibido a través del portal electrónico SAIMEX, se hace entrega de la información solicitada, la cual es: Sin más por el momento, quedo de usted como su atento y seguro servidor. ATENTAMENTE “GOBIERNO DE RESULTADOS” C. JESÚS EMMANUEL DE FERMÍN VARGAS DIRECTOR DE LA UNIDAD DE TRANSPARENCIA Y ACCESO A LA INFORMACIÓN PÚBLICA c.c.p. -Archivo Transparencia</w:t>
      </w:r>
      <w:r>
        <w:rPr>
          <w:rFonts w:ascii="Palatino Linotype" w:hAnsi="Palatino Linotype" w:cs="Arial"/>
          <w:i/>
          <w:szCs w:val="24"/>
        </w:rPr>
        <w:t>” (sic)”</w:t>
      </w:r>
    </w:p>
    <w:p w:rsidR="002D7905" w:rsidRDefault="002D7905" w:rsidP="002D7905">
      <w:pPr>
        <w:spacing w:after="0" w:line="360" w:lineRule="auto"/>
        <w:jc w:val="both"/>
        <w:rPr>
          <w:rFonts w:ascii="Palatino Linotype" w:hAnsi="Palatino Linotype" w:cs="Arial"/>
          <w:sz w:val="24"/>
          <w:szCs w:val="24"/>
        </w:rPr>
      </w:pPr>
    </w:p>
    <w:p w:rsidR="002D7905" w:rsidRPr="00DF6CCA" w:rsidRDefault="002D7905" w:rsidP="002D790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xml:space="preserve"> adjunto los archivos electrónicos “</w:t>
      </w:r>
      <w:r w:rsidRPr="00CA7881">
        <w:rPr>
          <w:rFonts w:ascii="Palatino Linotype" w:hAnsi="Palatino Linotype" w:cs="Arial"/>
          <w:sz w:val="24"/>
          <w:szCs w:val="24"/>
        </w:rPr>
        <w:t>img20200622_09535749</w:t>
      </w:r>
      <w:r>
        <w:rPr>
          <w:rFonts w:ascii="Palatino Linotype" w:hAnsi="Palatino Linotype" w:cs="Arial"/>
          <w:sz w:val="24"/>
          <w:szCs w:val="24"/>
        </w:rPr>
        <w:t xml:space="preserve">, </w:t>
      </w:r>
      <w:r w:rsidRPr="00CA7881">
        <w:rPr>
          <w:rFonts w:ascii="Palatino Linotype" w:hAnsi="Palatino Linotype" w:cs="Arial"/>
          <w:sz w:val="24"/>
          <w:szCs w:val="24"/>
        </w:rPr>
        <w:t>img20200622_09584531</w:t>
      </w:r>
      <w:r>
        <w:rPr>
          <w:rFonts w:ascii="Palatino Linotype" w:hAnsi="Palatino Linotype" w:cs="Arial"/>
          <w:sz w:val="24"/>
          <w:szCs w:val="24"/>
        </w:rPr>
        <w:t xml:space="preserve">, </w:t>
      </w:r>
      <w:r w:rsidRPr="00CA7881">
        <w:rPr>
          <w:rFonts w:ascii="Palatino Linotype" w:hAnsi="Palatino Linotype" w:cs="Arial"/>
          <w:sz w:val="24"/>
          <w:szCs w:val="24"/>
        </w:rPr>
        <w:t>img20200622_10001272</w:t>
      </w:r>
      <w:r>
        <w:rPr>
          <w:rFonts w:ascii="Palatino Linotype" w:hAnsi="Palatino Linotype" w:cs="Arial"/>
          <w:sz w:val="24"/>
          <w:szCs w:val="24"/>
        </w:rPr>
        <w:t xml:space="preserve">, </w:t>
      </w:r>
      <w:r w:rsidRPr="00CA7881">
        <w:rPr>
          <w:rFonts w:ascii="Palatino Linotype" w:hAnsi="Palatino Linotype" w:cs="Arial"/>
          <w:sz w:val="24"/>
          <w:szCs w:val="24"/>
        </w:rPr>
        <w:t>img20200622_10020368</w:t>
      </w:r>
      <w:r>
        <w:rPr>
          <w:rFonts w:ascii="Palatino Linotype" w:hAnsi="Palatino Linotype" w:cs="Arial"/>
          <w:sz w:val="24"/>
          <w:szCs w:val="24"/>
        </w:rPr>
        <w:t xml:space="preserve">, </w:t>
      </w:r>
      <w:r w:rsidRPr="00CA7881">
        <w:rPr>
          <w:rFonts w:ascii="Palatino Linotype" w:hAnsi="Palatino Linotype" w:cs="Arial"/>
          <w:sz w:val="24"/>
          <w:szCs w:val="24"/>
        </w:rPr>
        <w:t>img20200622_10043119</w:t>
      </w:r>
      <w:r>
        <w:rPr>
          <w:rFonts w:ascii="Palatino Linotype" w:hAnsi="Palatino Linotype" w:cs="Arial"/>
          <w:sz w:val="24"/>
          <w:szCs w:val="24"/>
        </w:rPr>
        <w:t xml:space="preserve">, </w:t>
      </w:r>
      <w:r w:rsidRPr="00CA7881">
        <w:rPr>
          <w:rFonts w:ascii="Palatino Linotype" w:hAnsi="Palatino Linotype" w:cs="Arial"/>
          <w:sz w:val="24"/>
          <w:szCs w:val="24"/>
        </w:rPr>
        <w:t>img20200622_10064754</w:t>
      </w:r>
      <w:r>
        <w:rPr>
          <w:rFonts w:ascii="Palatino Linotype" w:hAnsi="Palatino Linotype" w:cs="Arial"/>
          <w:sz w:val="24"/>
          <w:szCs w:val="24"/>
        </w:rPr>
        <w:t xml:space="preserve">, </w:t>
      </w:r>
      <w:r w:rsidRPr="00CA7881">
        <w:rPr>
          <w:rFonts w:ascii="Palatino Linotype" w:hAnsi="Palatino Linotype" w:cs="Arial"/>
          <w:sz w:val="24"/>
          <w:szCs w:val="24"/>
        </w:rPr>
        <w:t>img20200622_10090241</w:t>
      </w:r>
      <w:r>
        <w:rPr>
          <w:rFonts w:ascii="Palatino Linotype" w:hAnsi="Palatino Linotype" w:cs="Arial"/>
          <w:sz w:val="24"/>
          <w:szCs w:val="24"/>
        </w:rPr>
        <w:t xml:space="preserve">, </w:t>
      </w:r>
      <w:r w:rsidRPr="00CA7881">
        <w:rPr>
          <w:rFonts w:ascii="Palatino Linotype" w:hAnsi="Palatino Linotype" w:cs="Arial"/>
          <w:sz w:val="24"/>
          <w:szCs w:val="24"/>
        </w:rPr>
        <w:t>img20200622_10112146</w:t>
      </w:r>
      <w:r>
        <w:rPr>
          <w:rFonts w:ascii="Palatino Linotype" w:hAnsi="Palatino Linotype" w:cs="Arial"/>
          <w:sz w:val="24"/>
          <w:szCs w:val="24"/>
        </w:rPr>
        <w:t xml:space="preserve">, </w:t>
      </w:r>
      <w:r w:rsidRPr="00CA7881">
        <w:rPr>
          <w:rFonts w:ascii="Palatino Linotype" w:hAnsi="Palatino Linotype" w:cs="Arial"/>
          <w:sz w:val="24"/>
          <w:szCs w:val="24"/>
        </w:rPr>
        <w:t>img20200622_10133160</w:t>
      </w:r>
      <w:r>
        <w:rPr>
          <w:rFonts w:ascii="Palatino Linotype" w:hAnsi="Palatino Linotype" w:cs="Arial"/>
          <w:sz w:val="24"/>
          <w:szCs w:val="24"/>
        </w:rPr>
        <w:t xml:space="preserve">, </w:t>
      </w:r>
      <w:r w:rsidRPr="00CA7881">
        <w:rPr>
          <w:rFonts w:ascii="Palatino Linotype" w:hAnsi="Palatino Linotype" w:cs="Arial"/>
          <w:sz w:val="24"/>
          <w:szCs w:val="24"/>
        </w:rPr>
        <w:t>img20200622_10154356</w:t>
      </w:r>
      <w:r>
        <w:rPr>
          <w:rFonts w:ascii="Palatino Linotype" w:hAnsi="Palatino Linotype" w:cs="Arial"/>
          <w:sz w:val="24"/>
          <w:szCs w:val="24"/>
        </w:rPr>
        <w:t xml:space="preserve">, </w:t>
      </w:r>
      <w:r w:rsidRPr="00CA7881">
        <w:rPr>
          <w:rFonts w:ascii="Palatino Linotype" w:hAnsi="Palatino Linotype" w:cs="Arial"/>
          <w:sz w:val="24"/>
          <w:szCs w:val="24"/>
        </w:rPr>
        <w:t>img20200622_10174047</w:t>
      </w:r>
      <w:r>
        <w:rPr>
          <w:rFonts w:ascii="Palatino Linotype" w:hAnsi="Palatino Linotype" w:cs="Arial"/>
          <w:sz w:val="24"/>
          <w:szCs w:val="24"/>
        </w:rPr>
        <w:t xml:space="preserve">, </w:t>
      </w:r>
      <w:r w:rsidRPr="00CA7881">
        <w:rPr>
          <w:rFonts w:ascii="Palatino Linotype" w:hAnsi="Palatino Linotype" w:cs="Arial"/>
          <w:sz w:val="24"/>
          <w:szCs w:val="24"/>
        </w:rPr>
        <w:t>img20200622_10193543</w:t>
      </w:r>
      <w:r>
        <w:rPr>
          <w:rFonts w:ascii="Palatino Linotype" w:hAnsi="Palatino Linotype" w:cs="Arial"/>
          <w:sz w:val="24"/>
          <w:szCs w:val="24"/>
        </w:rPr>
        <w:t xml:space="preserve">, </w:t>
      </w:r>
      <w:r w:rsidRPr="00CA7881">
        <w:rPr>
          <w:rFonts w:ascii="Palatino Linotype" w:hAnsi="Palatino Linotype" w:cs="Arial"/>
          <w:sz w:val="24"/>
          <w:szCs w:val="24"/>
        </w:rPr>
        <w:t>img20200622_10265558</w:t>
      </w:r>
      <w:r>
        <w:rPr>
          <w:rFonts w:ascii="Palatino Linotype" w:hAnsi="Palatino Linotype" w:cs="Arial"/>
          <w:sz w:val="24"/>
          <w:szCs w:val="24"/>
        </w:rPr>
        <w:t xml:space="preserve">, </w:t>
      </w:r>
      <w:r w:rsidRPr="00CA7881">
        <w:rPr>
          <w:rFonts w:ascii="Palatino Linotype" w:hAnsi="Palatino Linotype" w:cs="Arial"/>
          <w:sz w:val="24"/>
          <w:szCs w:val="24"/>
        </w:rPr>
        <w:t>img20200622_10322460</w:t>
      </w:r>
      <w:r>
        <w:rPr>
          <w:rFonts w:ascii="Palatino Linotype" w:hAnsi="Palatino Linotype" w:cs="Arial"/>
          <w:sz w:val="24"/>
          <w:szCs w:val="24"/>
        </w:rPr>
        <w:t xml:space="preserve">, </w:t>
      </w:r>
      <w:r w:rsidRPr="00A03347">
        <w:rPr>
          <w:rFonts w:ascii="Palatino Linotype" w:hAnsi="Palatino Linotype" w:cs="Arial"/>
          <w:sz w:val="24"/>
          <w:szCs w:val="24"/>
        </w:rPr>
        <w:t>img20200622_10340228</w:t>
      </w:r>
      <w:r>
        <w:rPr>
          <w:rFonts w:ascii="Palatino Linotype" w:hAnsi="Palatino Linotype" w:cs="Arial"/>
          <w:sz w:val="24"/>
          <w:szCs w:val="24"/>
        </w:rPr>
        <w:t xml:space="preserve">, </w:t>
      </w:r>
      <w:r w:rsidRPr="00A03347">
        <w:rPr>
          <w:rFonts w:ascii="Palatino Linotype" w:hAnsi="Palatino Linotype" w:cs="Arial"/>
          <w:sz w:val="24"/>
          <w:szCs w:val="24"/>
        </w:rPr>
        <w:t>img20200622_11133181</w:t>
      </w:r>
      <w:r>
        <w:rPr>
          <w:rFonts w:ascii="Palatino Linotype" w:hAnsi="Palatino Linotype" w:cs="Arial"/>
          <w:sz w:val="24"/>
          <w:szCs w:val="24"/>
        </w:rPr>
        <w:t xml:space="preserve">, </w:t>
      </w:r>
      <w:r w:rsidRPr="00A03347">
        <w:rPr>
          <w:rFonts w:ascii="Palatino Linotype" w:hAnsi="Palatino Linotype" w:cs="Arial"/>
          <w:sz w:val="24"/>
          <w:szCs w:val="24"/>
        </w:rPr>
        <w:lastRenderedPageBreak/>
        <w:t>img20200622_11143872</w:t>
      </w:r>
      <w:r>
        <w:rPr>
          <w:rFonts w:ascii="Palatino Linotype" w:hAnsi="Palatino Linotype" w:cs="Arial"/>
          <w:sz w:val="24"/>
          <w:szCs w:val="24"/>
        </w:rPr>
        <w:t xml:space="preserve">, </w:t>
      </w:r>
      <w:r w:rsidRPr="00A03347">
        <w:rPr>
          <w:rFonts w:ascii="Palatino Linotype" w:hAnsi="Palatino Linotype" w:cs="Arial"/>
          <w:sz w:val="24"/>
          <w:szCs w:val="24"/>
        </w:rPr>
        <w:t>img20200622_11153713</w:t>
      </w:r>
      <w:r>
        <w:rPr>
          <w:rFonts w:ascii="Palatino Linotype" w:hAnsi="Palatino Linotype" w:cs="Arial"/>
          <w:sz w:val="24"/>
          <w:szCs w:val="24"/>
        </w:rPr>
        <w:t xml:space="preserve">, </w:t>
      </w:r>
      <w:r w:rsidRPr="00A03347">
        <w:rPr>
          <w:rFonts w:ascii="Palatino Linotype" w:hAnsi="Palatino Linotype" w:cs="Arial"/>
          <w:sz w:val="24"/>
          <w:szCs w:val="24"/>
        </w:rPr>
        <w:t>img20200622_11175988</w:t>
      </w:r>
      <w:r>
        <w:rPr>
          <w:rFonts w:ascii="Palatino Linotype" w:hAnsi="Palatino Linotype" w:cs="Arial"/>
          <w:sz w:val="24"/>
          <w:szCs w:val="24"/>
        </w:rPr>
        <w:t xml:space="preserve">, </w:t>
      </w:r>
      <w:r w:rsidRPr="00A03347">
        <w:rPr>
          <w:rFonts w:ascii="Palatino Linotype" w:hAnsi="Palatino Linotype" w:cs="Arial"/>
          <w:sz w:val="24"/>
          <w:szCs w:val="24"/>
        </w:rPr>
        <w:t>img20200622_11200472</w:t>
      </w:r>
      <w:r>
        <w:rPr>
          <w:rFonts w:ascii="Palatino Linotype" w:hAnsi="Palatino Linotype" w:cs="Arial"/>
          <w:sz w:val="24"/>
          <w:szCs w:val="24"/>
        </w:rPr>
        <w:t>, que se omite su inserción al ser del conocimiento de las partes, en obvio de repeticiones innecesarias, máxime que serán objeto de estudio en párrafos posteriores.</w:t>
      </w:r>
    </w:p>
    <w:p w:rsidR="002D7905" w:rsidRDefault="002D7905" w:rsidP="002D7905">
      <w:pPr>
        <w:spacing w:after="0" w:line="360" w:lineRule="auto"/>
        <w:jc w:val="both"/>
        <w:rPr>
          <w:rFonts w:ascii="Palatino Linotype" w:hAnsi="Palatino Linotype" w:cs="Arial"/>
          <w:sz w:val="24"/>
          <w:szCs w:val="24"/>
        </w:rPr>
      </w:pPr>
    </w:p>
    <w:p w:rsidR="002D7905" w:rsidRPr="004C083E" w:rsidRDefault="002D7905" w:rsidP="002D7905">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Del recurso de revisión.</w:t>
      </w:r>
    </w:p>
    <w:p w:rsidR="002D7905" w:rsidRDefault="002D7905" w:rsidP="002D790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 respuest</w:t>
      </w:r>
      <w:r>
        <w:rPr>
          <w:rFonts w:ascii="Palatino Linotype" w:hAnsi="Palatino Linotype" w:cs="Arial"/>
          <w:sz w:val="24"/>
          <w:szCs w:val="24"/>
        </w:rPr>
        <w:t>a emitida</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Pr>
          <w:rFonts w:ascii="Palatino Linotype" w:hAnsi="Palatino Linotype" w:cs="Arial"/>
          <w:sz w:val="24"/>
          <w:szCs w:val="24"/>
        </w:rPr>
        <w:t>seis de julio de dos mil veinte, interpuso</w:t>
      </w:r>
      <w:r w:rsidRPr="00AD2A55">
        <w:rPr>
          <w:rFonts w:ascii="Palatino Linotype" w:hAnsi="Palatino Linotype" w:cs="Arial"/>
          <w:sz w:val="24"/>
          <w:szCs w:val="24"/>
        </w:rPr>
        <w:t xml:space="preserve">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Pr>
          <w:rFonts w:ascii="Palatino Linotype" w:hAnsi="Palatino Linotype" w:cs="Arial"/>
          <w:sz w:val="24"/>
          <w:szCs w:val="24"/>
        </w:rPr>
        <w:t xml:space="preserve"> registrado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el 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Pr>
          <w:rFonts w:ascii="Palatino Linotype" w:hAnsi="Palatino Linotype" w:cs="Arial"/>
          <w:b/>
          <w:bCs/>
          <w:sz w:val="24"/>
          <w:szCs w:val="24"/>
          <w:lang w:eastAsia="es-MX"/>
        </w:rPr>
        <w:t>2060/INFOEM/IP/RR/2020,</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rsidR="002D7905" w:rsidRDefault="002D7905" w:rsidP="002D7905">
      <w:pPr>
        <w:spacing w:after="0" w:line="360" w:lineRule="auto"/>
        <w:jc w:val="both"/>
        <w:rPr>
          <w:rFonts w:ascii="Palatino Linotype" w:hAnsi="Palatino Linotype" w:cs="Arial"/>
          <w:b/>
          <w:sz w:val="24"/>
          <w:szCs w:val="24"/>
        </w:rPr>
      </w:pPr>
    </w:p>
    <w:p w:rsidR="002D7905" w:rsidRDefault="002D7905" w:rsidP="002D7905">
      <w:pPr>
        <w:pStyle w:val="Prrafodelista"/>
        <w:spacing w:line="360" w:lineRule="auto"/>
        <w:ind w:left="0"/>
        <w:jc w:val="both"/>
        <w:rPr>
          <w:rFonts w:ascii="Palatino Linotype" w:hAnsi="Palatino Linotype" w:cs="Arial"/>
          <w:b/>
        </w:rPr>
      </w:pPr>
      <w:r>
        <w:rPr>
          <w:rFonts w:ascii="Palatino Linotype" w:hAnsi="Palatino Linotype" w:cs="Arial"/>
          <w:b/>
        </w:rPr>
        <w:t xml:space="preserve">Acto Impugnado </w:t>
      </w:r>
    </w:p>
    <w:p w:rsidR="002D7905" w:rsidRPr="00775155" w:rsidRDefault="002D7905" w:rsidP="002D7905">
      <w:pPr>
        <w:pStyle w:val="Prrafodelista"/>
        <w:ind w:left="0"/>
        <w:jc w:val="both"/>
        <w:rPr>
          <w:rFonts w:ascii="Palatino Linotype" w:hAnsi="Palatino Linotype" w:cs="Arial"/>
        </w:rPr>
      </w:pPr>
    </w:p>
    <w:p w:rsidR="002D7905" w:rsidRPr="00775155" w:rsidRDefault="002D7905" w:rsidP="002D7905">
      <w:pPr>
        <w:pStyle w:val="Prrafodelista"/>
        <w:ind w:left="567" w:right="567"/>
        <w:jc w:val="both"/>
        <w:rPr>
          <w:rFonts w:ascii="Palatino Linotype" w:hAnsi="Palatino Linotype" w:cs="Arial"/>
          <w:i/>
          <w:sz w:val="22"/>
        </w:rPr>
      </w:pPr>
      <w:r>
        <w:rPr>
          <w:rFonts w:ascii="Palatino Linotype" w:hAnsi="Palatino Linotype" w:cs="Arial"/>
          <w:i/>
          <w:sz w:val="22"/>
        </w:rPr>
        <w:t>“</w:t>
      </w:r>
      <w:r w:rsidRPr="00A03347">
        <w:rPr>
          <w:rFonts w:ascii="Palatino Linotype" w:hAnsi="Palatino Linotype" w:cs="Arial"/>
          <w:i/>
          <w:sz w:val="22"/>
        </w:rPr>
        <w:t>La respuesta contiene solo uno de los elementos que se preguntó. Faltan las preguntas del 2 al 14, es decir todo los que tiene que ver con niñas, niños y adolescentes.</w:t>
      </w:r>
      <w:r>
        <w:rPr>
          <w:rFonts w:ascii="Palatino Linotype" w:hAnsi="Palatino Linotype" w:cs="Arial"/>
          <w:i/>
          <w:sz w:val="22"/>
        </w:rPr>
        <w:t>”</w:t>
      </w:r>
    </w:p>
    <w:p w:rsidR="002D7905" w:rsidRPr="00775155" w:rsidRDefault="002D7905" w:rsidP="002D7905">
      <w:pPr>
        <w:pStyle w:val="Prrafodelista"/>
        <w:spacing w:line="360" w:lineRule="auto"/>
        <w:ind w:left="0"/>
        <w:jc w:val="both"/>
        <w:rPr>
          <w:rFonts w:ascii="Palatino Linotype" w:hAnsi="Palatino Linotype" w:cs="Arial"/>
        </w:rPr>
      </w:pPr>
    </w:p>
    <w:p w:rsidR="002D7905" w:rsidRDefault="002D7905" w:rsidP="002D7905">
      <w:pPr>
        <w:pStyle w:val="Prrafodelista"/>
        <w:spacing w:line="360" w:lineRule="auto"/>
        <w:ind w:left="0"/>
        <w:jc w:val="both"/>
        <w:rPr>
          <w:rFonts w:ascii="Palatino Linotype" w:hAnsi="Palatino Linotype" w:cs="Arial"/>
        </w:rPr>
      </w:pPr>
      <w:r>
        <w:rPr>
          <w:rFonts w:ascii="Palatino Linotype" w:hAnsi="Palatino Linotype" w:cs="Arial"/>
          <w:b/>
        </w:rPr>
        <w:t>Razones o motivos de inconformidad:</w:t>
      </w:r>
    </w:p>
    <w:p w:rsidR="002D7905" w:rsidRPr="004E2FF4" w:rsidRDefault="002D7905" w:rsidP="002D7905">
      <w:pPr>
        <w:pStyle w:val="Prrafodelista"/>
        <w:spacing w:line="360" w:lineRule="auto"/>
        <w:ind w:left="0"/>
        <w:jc w:val="both"/>
        <w:rPr>
          <w:rFonts w:ascii="Palatino Linotype" w:hAnsi="Palatino Linotype" w:cs="Arial"/>
        </w:rPr>
      </w:pPr>
    </w:p>
    <w:p w:rsidR="002D7905" w:rsidRDefault="002D7905" w:rsidP="002D7905">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Pr="00A03347">
        <w:rPr>
          <w:rFonts w:ascii="Palatino Linotype" w:hAnsi="Palatino Linotype"/>
          <w:i/>
          <w:color w:val="000000"/>
        </w:rPr>
        <w:tab/>
        <w:t>Entrega incompleta, se anexa cuestionario para mayor referencia, así también respuesta donde solo se anexa imágenes</w:t>
      </w:r>
      <w:r w:rsidRPr="002C0A1C">
        <w:rPr>
          <w:rFonts w:ascii="Palatino Linotype" w:hAnsi="Palatino Linotype"/>
          <w:i/>
          <w:color w:val="000000"/>
        </w:rPr>
        <w:t>” (sic)</w:t>
      </w:r>
    </w:p>
    <w:p w:rsidR="002D7905" w:rsidRDefault="002D7905" w:rsidP="002D7905">
      <w:pPr>
        <w:spacing w:after="0" w:line="360" w:lineRule="auto"/>
        <w:jc w:val="both"/>
        <w:rPr>
          <w:rFonts w:ascii="Palatino Linotype" w:hAnsi="Palatino Linotype" w:cs="Arial"/>
          <w:sz w:val="24"/>
          <w:szCs w:val="24"/>
        </w:rPr>
      </w:pPr>
    </w:p>
    <w:p w:rsidR="002D7905" w:rsidRDefault="002D7905" w:rsidP="002D790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igual manera se observa, que el </w:t>
      </w:r>
      <w:r>
        <w:rPr>
          <w:rFonts w:ascii="Palatino Linotype" w:hAnsi="Palatino Linotype" w:cs="Arial"/>
          <w:b/>
          <w:sz w:val="24"/>
          <w:szCs w:val="24"/>
        </w:rPr>
        <w:t>recurrente</w:t>
      </w:r>
      <w:r>
        <w:rPr>
          <w:rFonts w:ascii="Palatino Linotype" w:hAnsi="Palatino Linotype" w:cs="Arial"/>
          <w:sz w:val="24"/>
          <w:szCs w:val="24"/>
        </w:rPr>
        <w:t xml:space="preserve"> adjunto los archivos “</w:t>
      </w:r>
      <w:r w:rsidRPr="00A03347">
        <w:rPr>
          <w:rFonts w:ascii="Palatino Linotype" w:hAnsi="Palatino Linotype" w:cs="Arial"/>
          <w:sz w:val="24"/>
          <w:szCs w:val="24"/>
        </w:rPr>
        <w:t>Cuestionario SD.pdf</w:t>
      </w:r>
      <w:r>
        <w:rPr>
          <w:rFonts w:ascii="Palatino Linotype" w:hAnsi="Palatino Linotype" w:cs="Arial"/>
          <w:sz w:val="24"/>
          <w:szCs w:val="24"/>
        </w:rPr>
        <w:t xml:space="preserve"> y </w:t>
      </w:r>
      <w:r w:rsidRPr="00A03347">
        <w:rPr>
          <w:rFonts w:ascii="Palatino Linotype" w:hAnsi="Palatino Linotype" w:cs="Arial"/>
          <w:sz w:val="24"/>
          <w:szCs w:val="24"/>
        </w:rPr>
        <w:t>Respuesta Hueypoxtla.pdf</w:t>
      </w:r>
      <w:r>
        <w:rPr>
          <w:rFonts w:ascii="Palatino Linotype" w:hAnsi="Palatino Linotype" w:cs="Arial"/>
          <w:sz w:val="24"/>
          <w:szCs w:val="24"/>
        </w:rPr>
        <w:t>”, consistentes en el cuestionario remitido en la solicitud de información, así como en el acuse de la respuesta proporcionada por el sujeto obligado.</w:t>
      </w:r>
    </w:p>
    <w:p w:rsidR="002D7905" w:rsidRPr="00A03347" w:rsidRDefault="002D7905" w:rsidP="002D7905">
      <w:pPr>
        <w:spacing w:after="0" w:line="360" w:lineRule="auto"/>
        <w:jc w:val="both"/>
        <w:rPr>
          <w:rFonts w:ascii="Palatino Linotype" w:hAnsi="Palatino Linotype" w:cs="Arial"/>
          <w:sz w:val="24"/>
          <w:szCs w:val="24"/>
        </w:rPr>
      </w:pPr>
    </w:p>
    <w:p w:rsidR="002D7905" w:rsidRDefault="002D7905" w:rsidP="002D7905">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lastRenderedPageBreak/>
        <w:t>CUARTO.</w:t>
      </w:r>
      <w:r>
        <w:rPr>
          <w:rFonts w:ascii="Palatino Linotype" w:eastAsia="Times New Roman" w:hAnsi="Palatino Linotype" w:cs="Arial"/>
          <w:b/>
          <w:sz w:val="28"/>
          <w:lang w:eastAsia="es-ES"/>
        </w:rPr>
        <w:t xml:space="preserve"> Del turno de los recursos de revisión</w:t>
      </w:r>
    </w:p>
    <w:p w:rsidR="002D7905" w:rsidRPr="00567822" w:rsidRDefault="002D7905" w:rsidP="002D7905">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 xml:space="preserve">En fecha </w:t>
      </w:r>
      <w:r>
        <w:rPr>
          <w:rFonts w:ascii="Palatino Linotype" w:eastAsia="Times New Roman" w:hAnsi="Palatino Linotype" w:cs="Arial"/>
          <w:sz w:val="24"/>
          <w:szCs w:val="24"/>
          <w:lang w:val="es-ES" w:eastAsia="es-ES"/>
        </w:rPr>
        <w:t>siete de julio de dos mil veinte</w:t>
      </w:r>
      <w:r w:rsidRPr="00F9792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w:t>
      </w:r>
      <w:r w:rsidRPr="00F97922">
        <w:rPr>
          <w:rFonts w:ascii="Palatino Linotype" w:eastAsia="Times New Roman" w:hAnsi="Palatino Linotype" w:cs="Arial"/>
          <w:sz w:val="24"/>
          <w:szCs w:val="24"/>
          <w:lang w:val="es-ES" w:eastAsia="es-ES"/>
        </w:rPr>
        <w:t xml:space="preserve">l </w:t>
      </w:r>
      <w:r w:rsidRPr="00F97922">
        <w:rPr>
          <w:rFonts w:ascii="Palatino Linotype" w:eastAsia="Times New Roman" w:hAnsi="Palatino Linotype" w:cs="Arial"/>
          <w:sz w:val="24"/>
          <w:szCs w:val="24"/>
          <w:lang w:val="es-ES_tradnl" w:eastAsia="es-ES"/>
        </w:rPr>
        <w:t>recurso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ó</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sz w:val="24"/>
          <w:szCs w:val="24"/>
          <w:lang w:val="es-ES_tradnl" w:eastAsia="es-ES"/>
        </w:rPr>
        <w:t>se turn</w:t>
      </w:r>
      <w:r>
        <w:rPr>
          <w:rFonts w:ascii="Palatino Linotype" w:eastAsia="Times New Roman" w:hAnsi="Palatino Linotype" w:cs="Arial"/>
          <w:sz w:val="24"/>
          <w:szCs w:val="24"/>
          <w:lang w:val="es-ES_tradnl" w:eastAsia="es-ES"/>
        </w:rPr>
        <w:t xml:space="preserve">ó </w:t>
      </w:r>
      <w:r w:rsidRPr="00567822">
        <w:rPr>
          <w:rFonts w:ascii="Palatino Linotype" w:eastAsia="Times New Roman" w:hAnsi="Palatino Linotype" w:cs="Arial"/>
          <w:sz w:val="24"/>
          <w:szCs w:val="24"/>
          <w:lang w:val="es-ES_tradnl" w:eastAsia="es-ES"/>
        </w:rPr>
        <w:t>a través del</w:t>
      </w:r>
      <w:r w:rsidRPr="00567822">
        <w:rPr>
          <w:rFonts w:ascii="Palatino Linotype" w:eastAsia="Arial Unicode MS" w:hAnsi="Palatino Linotype" w:cs="Arial"/>
          <w:sz w:val="24"/>
          <w:szCs w:val="24"/>
          <w:lang w:val="es-ES_tradnl" w:eastAsia="es-ES"/>
        </w:rPr>
        <w:t xml:space="preserve"> </w:t>
      </w:r>
      <w:r w:rsidRPr="00567822">
        <w:rPr>
          <w:rFonts w:ascii="Palatino Linotype" w:eastAsia="Arial Unicode MS" w:hAnsi="Palatino Linotype" w:cs="Arial"/>
          <w:b/>
          <w:sz w:val="24"/>
          <w:szCs w:val="24"/>
          <w:lang w:val="es-ES_tradnl" w:eastAsia="es-ES"/>
        </w:rPr>
        <w:t>SAIMEX</w:t>
      </w:r>
      <w:r w:rsidRPr="005678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w:t>
      </w:r>
      <w:r w:rsidRPr="00567822">
        <w:rPr>
          <w:rFonts w:ascii="Palatino Linotype" w:eastAsia="Times New Roman" w:hAnsi="Palatino Linotype" w:cs="Times New Roman"/>
          <w:sz w:val="24"/>
          <w:szCs w:val="24"/>
          <w:lang w:val="es-ES" w:eastAsia="es-ES"/>
        </w:rPr>
        <w:t xml:space="preserve"> </w:t>
      </w:r>
      <w:r w:rsidRPr="005678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w:t>
      </w:r>
      <w:r w:rsidRPr="005678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567822">
        <w:rPr>
          <w:rFonts w:ascii="Palatino Linotype" w:eastAsia="Times New Roman" w:hAnsi="Palatino Linotype" w:cs="Arial"/>
          <w:b/>
          <w:sz w:val="24"/>
          <w:szCs w:val="24"/>
          <w:lang w:val="es-ES_tradnl" w:eastAsia="es-ES"/>
        </w:rPr>
        <w:t xml:space="preserve">, </w:t>
      </w:r>
      <w:r w:rsidRPr="00567822">
        <w:rPr>
          <w:rFonts w:ascii="Palatino Linotype" w:eastAsia="Times New Roman" w:hAnsi="Palatino Linotype" w:cs="Arial"/>
          <w:sz w:val="24"/>
          <w:szCs w:val="24"/>
          <w:lang w:val="es-ES_tradnl" w:eastAsia="es-ES"/>
        </w:rPr>
        <w:t>a efecto de que decretara su admisión o desechamiento.</w:t>
      </w:r>
    </w:p>
    <w:p w:rsidR="002D7905" w:rsidRDefault="002D7905" w:rsidP="002D7905">
      <w:pPr>
        <w:spacing w:after="0" w:line="360" w:lineRule="auto"/>
        <w:ind w:right="49"/>
        <w:jc w:val="both"/>
        <w:rPr>
          <w:rFonts w:ascii="Palatino Linotype" w:eastAsia="Times New Roman" w:hAnsi="Palatino Linotype" w:cs="Arial"/>
          <w:sz w:val="24"/>
          <w:szCs w:val="24"/>
          <w:lang w:val="es-ES_tradnl" w:eastAsia="es-ES"/>
        </w:rPr>
      </w:pPr>
    </w:p>
    <w:p w:rsidR="002D7905" w:rsidRDefault="002D7905" w:rsidP="002D7905">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 xml:space="preserve">QUINTO. </w:t>
      </w:r>
      <w:r>
        <w:rPr>
          <w:rFonts w:ascii="Palatino Linotype" w:eastAsia="Times New Roman" w:hAnsi="Palatino Linotype" w:cs="Arial"/>
          <w:b/>
          <w:sz w:val="28"/>
          <w:szCs w:val="28"/>
          <w:lang w:val="es-ES_tradnl" w:eastAsia="es-ES"/>
        </w:rPr>
        <w:t>De la admisión del recursos</w:t>
      </w:r>
    </w:p>
    <w:p w:rsidR="002D7905" w:rsidRPr="00567822" w:rsidRDefault="002D7905" w:rsidP="002D7905">
      <w:pPr>
        <w:spacing w:after="0" w:line="360" w:lineRule="auto"/>
        <w:ind w:right="49"/>
        <w:jc w:val="both"/>
        <w:rPr>
          <w:rFonts w:ascii="Palatino Linotype" w:eastAsia="Times New Roman" w:hAnsi="Palatino Linotype" w:cs="Arial"/>
          <w:sz w:val="24"/>
          <w:szCs w:val="24"/>
          <w:lang w:val="es-ES" w:eastAsia="es-ES"/>
        </w:rPr>
      </w:pPr>
      <w:r w:rsidRPr="00567822">
        <w:rPr>
          <w:rFonts w:ascii="Palatino Linotype" w:eastAsia="Times New Roman" w:hAnsi="Palatino Linotype" w:cs="Arial"/>
          <w:sz w:val="24"/>
          <w:szCs w:val="24"/>
          <w:lang w:val="es-ES_tradnl" w:eastAsia="es-ES"/>
        </w:rPr>
        <w:t>E</w:t>
      </w:r>
      <w:r w:rsidRPr="00567822">
        <w:rPr>
          <w:rFonts w:ascii="Palatino Linotype" w:eastAsia="Times New Roman" w:hAnsi="Palatino Linotype" w:cs="Arial"/>
          <w:sz w:val="24"/>
          <w:szCs w:val="24"/>
          <w:lang w:val="es-ES" w:eastAsia="es-ES"/>
        </w:rPr>
        <w:t xml:space="preserve">n fecha </w:t>
      </w:r>
      <w:r>
        <w:rPr>
          <w:rFonts w:ascii="Palatino Linotype" w:eastAsia="Times New Roman" w:hAnsi="Palatino Linotype" w:cs="Arial"/>
          <w:sz w:val="24"/>
          <w:szCs w:val="24"/>
          <w:lang w:val="es-ES" w:eastAsia="es-ES"/>
        </w:rPr>
        <w:t xml:space="preserve">siete de agosto </w:t>
      </w:r>
      <w:r w:rsidRPr="00567822">
        <w:rPr>
          <w:rFonts w:ascii="Palatino Linotype" w:eastAsia="Times New Roman" w:hAnsi="Palatino Linotype" w:cs="Arial"/>
          <w:sz w:val="24"/>
          <w:szCs w:val="24"/>
          <w:lang w:val="es-ES" w:eastAsia="es-ES"/>
        </w:rPr>
        <w:t xml:space="preserve">de dos mil </w:t>
      </w:r>
      <w:r>
        <w:rPr>
          <w:rFonts w:ascii="Palatino Linotype" w:eastAsia="Times New Roman" w:hAnsi="Palatino Linotype" w:cs="Arial"/>
          <w:sz w:val="24"/>
          <w:szCs w:val="24"/>
          <w:lang w:val="es-ES" w:eastAsia="es-ES"/>
        </w:rPr>
        <w:t>veinte</w:t>
      </w:r>
      <w:r w:rsidRPr="00567822">
        <w:rPr>
          <w:rFonts w:ascii="Palatino Linotype" w:eastAsia="Times New Roman" w:hAnsi="Palatino Linotype" w:cs="Arial"/>
          <w:sz w:val="24"/>
          <w:szCs w:val="24"/>
          <w:lang w:val="es-ES" w:eastAsia="es-ES"/>
        </w:rPr>
        <w:t xml:space="preserve">, atento a lo dispuesto en el </w:t>
      </w:r>
      <w:r w:rsidRPr="00567822">
        <w:rPr>
          <w:rFonts w:ascii="Palatino Linotype" w:eastAsia="Times New Roman" w:hAnsi="Palatino Linotype" w:cs="Arial"/>
          <w:sz w:val="24"/>
          <w:szCs w:val="24"/>
          <w:lang w:val="es-ES_tradnl" w:eastAsia="es-ES"/>
        </w:rPr>
        <w:t>artículo</w:t>
      </w:r>
      <w:r w:rsidRPr="00567822">
        <w:rPr>
          <w:rFonts w:ascii="Palatino Linotype" w:eastAsia="Times New Roman" w:hAnsi="Palatino Linotype" w:cs="Arial"/>
          <w:sz w:val="24"/>
          <w:szCs w:val="24"/>
          <w:lang w:val="es-ES" w:eastAsia="es-ES"/>
        </w:rPr>
        <w:t xml:space="preserve"> 185 fracciones I, II y IV </w:t>
      </w:r>
      <w:r w:rsidRPr="00567822">
        <w:rPr>
          <w:rFonts w:ascii="Palatino Linotype" w:eastAsia="Times New Roman" w:hAnsi="Palatino Linotype" w:cs="Arial"/>
          <w:sz w:val="24"/>
          <w:szCs w:val="24"/>
          <w:lang w:val="es-ES_tradnl" w:eastAsia="es-ES"/>
        </w:rPr>
        <w:t xml:space="preserve">de la </w:t>
      </w:r>
      <w:r w:rsidRPr="005678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67822">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w:t>
      </w:r>
      <w:r>
        <w:rPr>
          <w:rFonts w:ascii="Palatino Linotype" w:eastAsia="Times New Roman" w:hAnsi="Palatino Linotype" w:cs="Arial"/>
          <w:sz w:val="24"/>
          <w:szCs w:val="24"/>
          <w:lang w:val="es-ES" w:eastAsia="es-ES"/>
        </w:rPr>
        <w:t xml:space="preserve">o </w:t>
      </w:r>
      <w:r w:rsidRPr="00567822">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rsidR="002D7905" w:rsidRDefault="002D7905" w:rsidP="002D7905">
      <w:pPr>
        <w:spacing w:after="0" w:line="360" w:lineRule="auto"/>
        <w:ind w:right="49"/>
        <w:jc w:val="both"/>
        <w:rPr>
          <w:rFonts w:ascii="Palatino Linotype" w:eastAsia="Times New Roman" w:hAnsi="Palatino Linotype" w:cs="Arial"/>
          <w:sz w:val="24"/>
          <w:szCs w:val="24"/>
          <w:lang w:val="es-ES" w:eastAsia="es-ES"/>
        </w:rPr>
      </w:pPr>
    </w:p>
    <w:p w:rsidR="002D7905" w:rsidRPr="004C083E" w:rsidRDefault="002D7905" w:rsidP="002D7905">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SEXTO. De la etapa de instrucción.</w:t>
      </w:r>
    </w:p>
    <w:p w:rsidR="002D7905" w:rsidRDefault="002D7905" w:rsidP="002D790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Abierta la etapa de instrucción, en el sumario se observa que tanto el </w:t>
      </w:r>
      <w:r w:rsidRPr="00304678">
        <w:rPr>
          <w:rFonts w:ascii="Palatino Linotype" w:hAnsi="Palatino Linotype" w:cs="Arial"/>
          <w:b/>
          <w:sz w:val="24"/>
          <w:szCs w:val="24"/>
        </w:rPr>
        <w:t>sujeto obligado</w:t>
      </w:r>
      <w:r>
        <w:rPr>
          <w:rFonts w:ascii="Palatino Linotype" w:hAnsi="Palatino Linotype" w:cs="Arial"/>
          <w:sz w:val="24"/>
          <w:szCs w:val="24"/>
        </w:rPr>
        <w:t xml:space="preserve"> como el </w:t>
      </w:r>
      <w:r>
        <w:rPr>
          <w:rFonts w:ascii="Palatino Linotype" w:hAnsi="Palatino Linotype" w:cs="Arial"/>
          <w:b/>
          <w:sz w:val="24"/>
          <w:szCs w:val="24"/>
        </w:rPr>
        <w:t>recurrente</w:t>
      </w:r>
      <w:r>
        <w:rPr>
          <w:rFonts w:ascii="Palatino Linotype" w:hAnsi="Palatino Linotype" w:cs="Arial"/>
          <w:sz w:val="24"/>
          <w:szCs w:val="24"/>
        </w:rPr>
        <w:t>, fueron omisos en rendir informe justificado y manifestaciones, respectivamente, dentro del término de ley que les fue otorgado. Así mismo</w:t>
      </w:r>
      <w:r w:rsidRPr="00E34EB5">
        <w:rPr>
          <w:rFonts w:ascii="Palatino Linotype" w:hAnsi="Palatino Linotype" w:cs="Arial"/>
          <w:sz w:val="24"/>
          <w:szCs w:val="24"/>
        </w:rPr>
        <w:t xml:space="preserve"> se aprecia que no se llevaron a cabo audiencias durante la sustanciación de</w:t>
      </w:r>
      <w:r>
        <w:rPr>
          <w:rFonts w:ascii="Palatino Linotype" w:hAnsi="Palatino Linotype" w:cs="Arial"/>
          <w:sz w:val="24"/>
          <w:szCs w:val="24"/>
        </w:rPr>
        <w:t>l</w:t>
      </w:r>
      <w:r w:rsidRPr="00E34EB5">
        <w:rPr>
          <w:rFonts w:ascii="Palatino Linotype" w:hAnsi="Palatino Linotype" w:cs="Arial"/>
          <w:sz w:val="24"/>
          <w:szCs w:val="24"/>
        </w:rPr>
        <w:t xml:space="preserve"> recurso de revisión, ni se ofrecieron pruebas por parte del hoy </w:t>
      </w:r>
      <w:r>
        <w:rPr>
          <w:rFonts w:ascii="Palatino Linotype" w:hAnsi="Palatino Linotype" w:cs="Arial"/>
          <w:b/>
          <w:sz w:val="24"/>
          <w:szCs w:val="24"/>
        </w:rPr>
        <w:t>r</w:t>
      </w:r>
      <w:r w:rsidRPr="00E34EB5">
        <w:rPr>
          <w:rFonts w:ascii="Palatino Linotype" w:hAnsi="Palatino Linotype" w:cs="Arial"/>
          <w:b/>
          <w:sz w:val="24"/>
          <w:szCs w:val="24"/>
        </w:rPr>
        <w:t>ecurrente</w:t>
      </w:r>
      <w:r w:rsidRPr="00E34EB5">
        <w:rPr>
          <w:rFonts w:ascii="Palatino Linotype" w:hAnsi="Palatino Linotype" w:cs="Arial"/>
          <w:sz w:val="24"/>
          <w:szCs w:val="24"/>
        </w:rPr>
        <w:t xml:space="preserve">; todo lo anterior en términos de </w:t>
      </w:r>
      <w:r w:rsidRPr="00E34EB5">
        <w:rPr>
          <w:rFonts w:ascii="Palatino Linotype" w:hAnsi="Palatino Linotype" w:cs="Arial"/>
          <w:sz w:val="24"/>
          <w:szCs w:val="24"/>
        </w:rPr>
        <w:lastRenderedPageBreak/>
        <w:t>los artículos 185 fracción IV y 195 de la Ley de Transparencia y Acceso a la Información Pública del Estado de México y Municipios.</w:t>
      </w:r>
    </w:p>
    <w:p w:rsidR="002D7905" w:rsidRDefault="002D7905" w:rsidP="002D7905">
      <w:pPr>
        <w:spacing w:after="0" w:line="360" w:lineRule="auto"/>
        <w:jc w:val="both"/>
        <w:rPr>
          <w:rFonts w:ascii="Palatino Linotype" w:hAnsi="Palatino Linotype" w:cs="Arial"/>
          <w:sz w:val="24"/>
          <w:szCs w:val="24"/>
        </w:rPr>
      </w:pPr>
    </w:p>
    <w:p w:rsidR="002D7905" w:rsidRPr="004C083E" w:rsidRDefault="002D7905" w:rsidP="002D7905">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SÉPTIMO. Del cierre de instrucción.</w:t>
      </w:r>
    </w:p>
    <w:p w:rsidR="002D7905" w:rsidRDefault="002D7905" w:rsidP="002D7905">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ierre de instrucción en fecha diecinueve de agosto 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2D7905" w:rsidRDefault="002D7905" w:rsidP="002D7905">
      <w:pPr>
        <w:spacing w:after="0" w:line="360" w:lineRule="auto"/>
        <w:jc w:val="both"/>
        <w:rPr>
          <w:rFonts w:ascii="Palatino Linotype" w:hAnsi="Palatino Linotype" w:cs="Arial"/>
          <w:sz w:val="24"/>
          <w:szCs w:val="24"/>
        </w:rPr>
      </w:pPr>
    </w:p>
    <w:p w:rsidR="002D7905" w:rsidRPr="004C7D4A" w:rsidRDefault="002D7905" w:rsidP="002D7905">
      <w:pPr>
        <w:spacing w:after="0" w:line="360" w:lineRule="auto"/>
        <w:jc w:val="center"/>
        <w:rPr>
          <w:rFonts w:ascii="Palatino Linotype" w:hAnsi="Palatino Linotype" w:cs="Arial"/>
          <w:b/>
          <w:sz w:val="24"/>
          <w:szCs w:val="24"/>
        </w:rPr>
      </w:pPr>
    </w:p>
    <w:p w:rsidR="002D7905" w:rsidRPr="008B6600" w:rsidRDefault="002D7905" w:rsidP="002D7905">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2D7905" w:rsidRPr="00AD2A55" w:rsidRDefault="002D7905" w:rsidP="002D7905">
      <w:pPr>
        <w:spacing w:after="0" w:line="360" w:lineRule="auto"/>
        <w:jc w:val="center"/>
        <w:rPr>
          <w:rFonts w:ascii="Palatino Linotype" w:hAnsi="Palatino Linotype" w:cs="Arial"/>
          <w:b/>
          <w:sz w:val="24"/>
          <w:szCs w:val="24"/>
        </w:rPr>
      </w:pPr>
    </w:p>
    <w:p w:rsidR="002D7905" w:rsidRPr="00600F1D" w:rsidRDefault="002D7905" w:rsidP="002D7905">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rsidR="002D7905" w:rsidRDefault="002D7905" w:rsidP="002D7905">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Este Instituto de Transparencia, Acceso a la Información Pública y Protección de Datos Personales del Estado de México y Municipios</w:t>
      </w:r>
      <w:r>
        <w:rPr>
          <w:rFonts w:ascii="Palatino Linotype" w:hAnsi="Palatino Linotype" w:cs="Arial"/>
          <w:sz w:val="24"/>
          <w:szCs w:val="24"/>
        </w:rPr>
        <w:t xml:space="preserve"> </w:t>
      </w:r>
      <w:r w:rsidRPr="001D77CB">
        <w:rPr>
          <w:rFonts w:ascii="Palatino Linotype" w:hAnsi="Palatino Linotype" w:cs="Arial"/>
          <w:sz w:val="24"/>
          <w:szCs w:val="24"/>
        </w:rPr>
        <w:t xml:space="preserve">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w:t>
      </w:r>
      <w:r w:rsidRPr="001D77CB">
        <w:rPr>
          <w:rFonts w:ascii="Palatino Linotype" w:hAnsi="Palatino Linotype" w:cs="Arial"/>
          <w:sz w:val="24"/>
          <w:szCs w:val="24"/>
        </w:rPr>
        <w:lastRenderedPageBreak/>
        <w:t>Estado de México y Municipios, 9, fracciones I y XXIV, 11 y 14 del Reglamento Interior del Instituto de Transparencia, Acceso a la Información Pública y Protección de Datos Personales del Estado de México y Municipios.</w:t>
      </w:r>
    </w:p>
    <w:p w:rsidR="002D7905" w:rsidRDefault="002D7905" w:rsidP="002D7905">
      <w:pPr>
        <w:spacing w:after="0" w:line="360" w:lineRule="auto"/>
        <w:jc w:val="both"/>
        <w:rPr>
          <w:rFonts w:ascii="Palatino Linotype" w:hAnsi="Palatino Linotype" w:cs="Arial"/>
          <w:sz w:val="24"/>
          <w:szCs w:val="24"/>
        </w:rPr>
      </w:pPr>
    </w:p>
    <w:p w:rsidR="002D7905" w:rsidRPr="00600F1D" w:rsidRDefault="002D7905" w:rsidP="002D7905">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SEGUNDO. De los alcances del recurso de revisión. </w:t>
      </w:r>
    </w:p>
    <w:p w:rsidR="002D7905" w:rsidRDefault="002D7905" w:rsidP="002D7905">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D7905" w:rsidRDefault="002D7905" w:rsidP="002D7905">
      <w:pPr>
        <w:autoSpaceDE w:val="0"/>
        <w:autoSpaceDN w:val="0"/>
        <w:adjustRightInd w:val="0"/>
        <w:spacing w:after="0" w:line="360" w:lineRule="auto"/>
        <w:jc w:val="both"/>
        <w:rPr>
          <w:rFonts w:ascii="Palatino Linotype" w:hAnsi="Palatino Linotype" w:cs="Arial"/>
          <w:sz w:val="24"/>
          <w:szCs w:val="24"/>
        </w:rPr>
      </w:pPr>
    </w:p>
    <w:p w:rsidR="002D7905" w:rsidRPr="006608BD" w:rsidRDefault="002D7905" w:rsidP="002D7905">
      <w:pPr>
        <w:autoSpaceDE w:val="0"/>
        <w:autoSpaceDN w:val="0"/>
        <w:adjustRightInd w:val="0"/>
        <w:spacing w:after="0" w:line="360" w:lineRule="auto"/>
        <w:jc w:val="both"/>
        <w:rPr>
          <w:rFonts w:ascii="Palatino Linotype" w:hAnsi="Palatino Linotype" w:cs="Arial"/>
          <w:b/>
          <w:sz w:val="28"/>
          <w:szCs w:val="28"/>
        </w:rPr>
      </w:pPr>
      <w:r w:rsidRPr="006608BD">
        <w:rPr>
          <w:rFonts w:ascii="Palatino Linotype" w:hAnsi="Palatino Linotype" w:cs="Arial"/>
          <w:b/>
          <w:sz w:val="28"/>
          <w:szCs w:val="28"/>
        </w:rPr>
        <w:t xml:space="preserve">TERCERO. Del estudio de las causas de improcedencia. </w:t>
      </w:r>
    </w:p>
    <w:p w:rsidR="002D7905" w:rsidRDefault="002D7905" w:rsidP="002D7905">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2D7905" w:rsidRDefault="002D7905" w:rsidP="002D7905">
      <w:pPr>
        <w:autoSpaceDE w:val="0"/>
        <w:autoSpaceDN w:val="0"/>
        <w:adjustRightInd w:val="0"/>
        <w:spacing w:after="0" w:line="360" w:lineRule="auto"/>
        <w:jc w:val="both"/>
        <w:rPr>
          <w:rFonts w:ascii="Palatino Linotype" w:hAnsi="Palatino Linotype" w:cs="Arial"/>
          <w:sz w:val="24"/>
          <w:szCs w:val="24"/>
        </w:rPr>
      </w:pPr>
    </w:p>
    <w:p w:rsidR="002D7905" w:rsidRPr="006608BD" w:rsidRDefault="002D7905" w:rsidP="002D7905">
      <w:pPr>
        <w:spacing w:after="0" w:line="240" w:lineRule="auto"/>
        <w:ind w:left="567" w:right="567"/>
        <w:jc w:val="both"/>
        <w:rPr>
          <w:rFonts w:ascii="Palatino Linotype" w:hAnsi="Palatino Linotype" w:cs="Arial"/>
        </w:rPr>
      </w:pPr>
      <w:r w:rsidRPr="006608BD">
        <w:rPr>
          <w:rFonts w:ascii="Palatino Linotype" w:hAnsi="Palatino Linotype"/>
          <w:b/>
          <w:bCs/>
          <w:i/>
        </w:rPr>
        <w:lastRenderedPageBreak/>
        <w:t xml:space="preserve">IMPROCEDENCIA Y SOBRESEIMIENTO EN EL JUICIO DE AMPARO. LAS CAUSAS PREVISTAS EN LOS ARTÍCULOS 73 Y 74 DE LA LEY DE LA MATERIA, RESPECTIVAMENTE, NO SON INCOMPATIBLES CON EL ARTÍCULO 25.1 DE LA CONVENCIÓN AMERICANA SOBRE DERECHOS HUMANOS. </w:t>
      </w:r>
      <w:r w:rsidRPr="006608BD">
        <w:rPr>
          <w:rFonts w:ascii="Palatino Linotype" w:hAnsi="Palatino Linotype"/>
          <w:i/>
        </w:rPr>
        <w:t xml:space="preserve">Del examen de compatibilidad de los artículos </w:t>
      </w:r>
      <w:hyperlink r:id="rId7" w:history="1">
        <w:r w:rsidRPr="006608BD">
          <w:rPr>
            <w:rFonts w:ascii="Palatino Linotype" w:eastAsia="Calibri" w:hAnsi="Palatino Linotype"/>
            <w:i/>
            <w:color w:val="0563C1" w:themeColor="hyperlink"/>
            <w:u w:val="single"/>
          </w:rPr>
          <w:t>73 y 74 de la Ley de Amparo</w:t>
        </w:r>
      </w:hyperlink>
      <w:r w:rsidRPr="006608BD">
        <w:rPr>
          <w:rFonts w:ascii="Palatino Linotype" w:eastAsia="Calibri" w:hAnsi="Palatino Linotype"/>
          <w:i/>
          <w:color w:val="0563C1" w:themeColor="hyperlink"/>
          <w:u w:val="single"/>
        </w:rPr>
        <w:t xml:space="preserve"> </w:t>
      </w:r>
      <w:r w:rsidRPr="006608BD">
        <w:rPr>
          <w:rFonts w:ascii="Palatino Linotype" w:hAnsi="Palatino Linotype"/>
          <w:i/>
        </w:rPr>
        <w:t xml:space="preserve">con el artículo </w:t>
      </w:r>
      <w:hyperlink r:id="rId8" w:history="1">
        <w:r w:rsidRPr="006608BD">
          <w:rPr>
            <w:rFonts w:ascii="Palatino Linotype" w:eastAsia="Calibri" w:hAnsi="Palatino Linotype"/>
            <w:i/>
            <w:color w:val="0563C1" w:themeColor="hyperlink"/>
            <w:u w:val="single"/>
          </w:rPr>
          <w:t>25.1 de la Convención Americana sobre Derechos Humanos</w:t>
        </w:r>
      </w:hyperlink>
      <w:r w:rsidRPr="006608BD">
        <w:rPr>
          <w:rFonts w:ascii="Palatino Linotype" w:hAnsi="Palatino Linotype"/>
          <w:i/>
        </w:rPr>
        <w:t xml:space="preserve"> </w:t>
      </w:r>
      <w:r w:rsidRPr="006608BD">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608B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D7905" w:rsidRPr="006608BD" w:rsidRDefault="002D7905" w:rsidP="002D790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2D7905" w:rsidRPr="006608BD" w:rsidRDefault="002D7905" w:rsidP="002D7905">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Por lo que una vez que se analizó el expediente en estudio se cae en la cuenta de que no se actualiza ninguna de las casuales a continuación transcritas:</w:t>
      </w:r>
    </w:p>
    <w:p w:rsidR="002D7905" w:rsidRPr="006608BD" w:rsidRDefault="002D7905" w:rsidP="002D790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2D7905" w:rsidRPr="006608BD" w:rsidRDefault="002D7905" w:rsidP="002D790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i/>
          <w:lang w:val="es-ES" w:eastAsia="es-ES"/>
        </w:rPr>
        <w:t>“</w:t>
      </w:r>
      <w:r w:rsidRPr="006608BD">
        <w:rPr>
          <w:rFonts w:ascii="Palatino Linotype" w:eastAsia="Times New Roman" w:hAnsi="Palatino Linotype" w:cs="Arial"/>
          <w:b/>
          <w:i/>
          <w:lang w:val="es-ES" w:eastAsia="es-ES"/>
        </w:rPr>
        <w:t>Artículo 191</w:t>
      </w:r>
      <w:r w:rsidRPr="006608BD">
        <w:rPr>
          <w:rFonts w:ascii="Palatino Linotype" w:eastAsia="Times New Roman" w:hAnsi="Palatino Linotype" w:cs="Arial"/>
          <w:i/>
          <w:lang w:val="es-ES" w:eastAsia="es-ES"/>
        </w:rPr>
        <w:t xml:space="preserve">. El recurso será desechado por improcedente cuando:  </w:t>
      </w:r>
    </w:p>
    <w:p w:rsidR="002D7905" w:rsidRPr="006608BD" w:rsidRDefault="002D7905" w:rsidP="002D790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w:t>
      </w:r>
      <w:r w:rsidRPr="006608BD">
        <w:rPr>
          <w:rFonts w:ascii="Palatino Linotype" w:eastAsia="Times New Roman" w:hAnsi="Palatino Linotype" w:cs="Arial"/>
          <w:i/>
          <w:lang w:val="es-ES" w:eastAsia="es-ES"/>
        </w:rPr>
        <w:t xml:space="preserve">. Sea extemporáneo por haber transcurrido el plazo establecido en la presente Ley, a partir de la respuesta;  </w:t>
      </w:r>
    </w:p>
    <w:p w:rsidR="002D7905" w:rsidRPr="006608BD" w:rsidRDefault="002D7905" w:rsidP="002D790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w:t>
      </w:r>
      <w:r w:rsidRPr="006608B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2D7905" w:rsidRPr="006608BD" w:rsidRDefault="002D7905" w:rsidP="002D790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III</w:t>
      </w:r>
      <w:r w:rsidRPr="006608BD">
        <w:rPr>
          <w:rFonts w:ascii="Palatino Linotype" w:eastAsia="Times New Roman" w:hAnsi="Palatino Linotype" w:cs="Arial"/>
          <w:i/>
          <w:lang w:val="es-ES" w:eastAsia="es-ES"/>
        </w:rPr>
        <w:t xml:space="preserve">. No actualice alguno de los supuestos previstos en la presente Ley;  </w:t>
      </w:r>
    </w:p>
    <w:p w:rsidR="002D7905" w:rsidRPr="006608BD" w:rsidRDefault="002D7905" w:rsidP="002D790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IV</w:t>
      </w:r>
      <w:r w:rsidRPr="006608BD">
        <w:rPr>
          <w:rFonts w:ascii="Palatino Linotype" w:eastAsia="Times New Roman" w:hAnsi="Palatino Linotype" w:cs="Arial"/>
          <w:i/>
          <w:lang w:val="es-ES" w:eastAsia="es-ES"/>
        </w:rPr>
        <w:t xml:space="preserve">. No se haya desahogado la prevención en los términos establecidos en la presente Ley;  </w:t>
      </w:r>
    </w:p>
    <w:p w:rsidR="002D7905" w:rsidRPr="006608BD" w:rsidRDefault="002D7905" w:rsidP="002D790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w:t>
      </w:r>
      <w:r w:rsidRPr="006608BD">
        <w:rPr>
          <w:rFonts w:ascii="Palatino Linotype" w:eastAsia="Times New Roman" w:hAnsi="Palatino Linotype" w:cs="Arial"/>
          <w:i/>
          <w:lang w:val="es-ES" w:eastAsia="es-ES"/>
        </w:rPr>
        <w:t xml:space="preserve">. Se impugne la veracidad de la información proporcionada;  </w:t>
      </w:r>
    </w:p>
    <w:p w:rsidR="002D7905" w:rsidRPr="006608BD" w:rsidRDefault="002D7905" w:rsidP="002D790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w:t>
      </w:r>
      <w:r w:rsidRPr="006608BD">
        <w:rPr>
          <w:rFonts w:ascii="Palatino Linotype" w:eastAsia="Times New Roman" w:hAnsi="Palatino Linotype" w:cs="Arial"/>
          <w:i/>
          <w:lang w:val="es-ES" w:eastAsia="es-ES"/>
        </w:rPr>
        <w:t xml:space="preserve">. Se trate de una consulta, o trámite en específico; y  </w:t>
      </w:r>
    </w:p>
    <w:p w:rsidR="002D7905" w:rsidRPr="006608BD" w:rsidRDefault="002D7905" w:rsidP="002D790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VII</w:t>
      </w:r>
      <w:r w:rsidRPr="006608BD">
        <w:rPr>
          <w:rFonts w:ascii="Palatino Linotype" w:eastAsia="Times New Roman" w:hAnsi="Palatino Linotype" w:cs="Arial"/>
          <w:i/>
          <w:lang w:val="es-ES" w:eastAsia="es-ES"/>
        </w:rPr>
        <w:t>. El recurrente amplíe su solicitud en el recurso de revisión, únicamente respecto de los nuevos contenidos.”</w:t>
      </w:r>
    </w:p>
    <w:p w:rsidR="002D7905" w:rsidRPr="006608BD" w:rsidRDefault="002D7905" w:rsidP="002D7905">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2D7905" w:rsidRPr="006608BD" w:rsidRDefault="002D7905" w:rsidP="002D7905">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lastRenderedPageBreak/>
        <w:t xml:space="preserve">Ya que no fue interpuesto de forma extemporánea, no se está tramitando ante el Poder Judicial Federal, no es una consulta, o trámite en específico, ni tampoco se advierte que </w:t>
      </w:r>
      <w:r w:rsidRPr="006608BD">
        <w:rPr>
          <w:rFonts w:ascii="Palatino Linotype" w:hAnsi="Palatino Linotype" w:cs="Arial"/>
          <w:b/>
          <w:sz w:val="24"/>
          <w:szCs w:val="24"/>
        </w:rPr>
        <w:t>el recurrente</w:t>
      </w:r>
      <w:r w:rsidRPr="006608BD">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2D7905" w:rsidRDefault="002D7905" w:rsidP="002D7905">
      <w:pPr>
        <w:autoSpaceDE w:val="0"/>
        <w:autoSpaceDN w:val="0"/>
        <w:adjustRightInd w:val="0"/>
        <w:spacing w:after="0" w:line="360" w:lineRule="auto"/>
        <w:jc w:val="both"/>
        <w:rPr>
          <w:rFonts w:ascii="Palatino Linotype" w:hAnsi="Palatino Linotype" w:cs="Arial"/>
          <w:sz w:val="24"/>
          <w:szCs w:val="24"/>
        </w:rPr>
      </w:pPr>
    </w:p>
    <w:p w:rsidR="002D7905" w:rsidRPr="006608BD" w:rsidRDefault="002D7905" w:rsidP="002D7905">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6608BD">
        <w:rPr>
          <w:rFonts w:ascii="Palatino Linotype" w:eastAsia="Times New Roman" w:hAnsi="Palatino Linotype" w:cs="Arial"/>
          <w:b/>
          <w:sz w:val="28"/>
          <w:szCs w:val="28"/>
          <w:lang w:val="es-ES" w:eastAsia="es-ES"/>
        </w:rPr>
        <w:t>CUARTO. Del estudio y resolución del asunto.</w:t>
      </w:r>
      <w:r w:rsidRPr="006608BD">
        <w:rPr>
          <w:rFonts w:ascii="Palatino Linotype" w:eastAsia="Times New Roman" w:hAnsi="Palatino Linotype" w:cs="Arial"/>
          <w:sz w:val="28"/>
          <w:szCs w:val="28"/>
          <w:lang w:val="es-ES" w:eastAsia="es-ES"/>
        </w:rPr>
        <w:t xml:space="preserve"> </w:t>
      </w:r>
    </w:p>
    <w:p w:rsidR="002D7905" w:rsidRPr="006608BD" w:rsidRDefault="002D7905" w:rsidP="002D7905">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Ahora bien, se procede al análisis de</w:t>
      </w:r>
      <w:r>
        <w:rPr>
          <w:rFonts w:ascii="Palatino Linotype" w:hAnsi="Palatino Linotype" w:cs="Arial"/>
          <w:sz w:val="24"/>
          <w:szCs w:val="24"/>
        </w:rPr>
        <w:t xml:space="preserve"> </w:t>
      </w:r>
      <w:r w:rsidRPr="006608BD">
        <w:rPr>
          <w:rFonts w:ascii="Palatino Linotype" w:hAnsi="Palatino Linotype" w:cs="Arial"/>
          <w:sz w:val="24"/>
          <w:szCs w:val="24"/>
        </w:rPr>
        <w:t>l</w:t>
      </w:r>
      <w:r>
        <w:rPr>
          <w:rFonts w:ascii="Palatino Linotype" w:hAnsi="Palatino Linotype" w:cs="Arial"/>
          <w:sz w:val="24"/>
          <w:szCs w:val="24"/>
        </w:rPr>
        <w:t>os</w:t>
      </w:r>
      <w:r w:rsidRPr="006608BD">
        <w:rPr>
          <w:rFonts w:ascii="Palatino Linotype" w:hAnsi="Palatino Linotype" w:cs="Arial"/>
          <w:sz w:val="24"/>
          <w:szCs w:val="24"/>
        </w:rPr>
        <w:t xml:space="preserve"> presente</w:t>
      </w:r>
      <w:r>
        <w:rPr>
          <w:rFonts w:ascii="Palatino Linotype" w:hAnsi="Palatino Linotype" w:cs="Arial"/>
          <w:sz w:val="24"/>
          <w:szCs w:val="24"/>
        </w:rPr>
        <w:t>s</w:t>
      </w:r>
      <w:r w:rsidRPr="006608BD">
        <w:rPr>
          <w:rFonts w:ascii="Palatino Linotype" w:hAnsi="Palatino Linotype" w:cs="Arial"/>
          <w:sz w:val="24"/>
          <w:szCs w:val="24"/>
        </w:rPr>
        <w:t xml:space="preserve"> recursos, así como al contenido íntegro de las actuaciones que obran en l</w:t>
      </w:r>
      <w:r>
        <w:rPr>
          <w:rFonts w:ascii="Palatino Linotype" w:hAnsi="Palatino Linotype" w:cs="Arial"/>
          <w:sz w:val="24"/>
          <w:szCs w:val="24"/>
        </w:rPr>
        <w:t>os</w:t>
      </w:r>
      <w:r w:rsidRPr="006608BD">
        <w:rPr>
          <w:rFonts w:ascii="Palatino Linotype" w:hAnsi="Palatino Linotype" w:cs="Arial"/>
          <w:sz w:val="24"/>
          <w:szCs w:val="24"/>
        </w:rPr>
        <w:t xml:space="preserve"> expediente</w:t>
      </w:r>
      <w:r>
        <w:rPr>
          <w:rFonts w:ascii="Palatino Linotype" w:hAnsi="Palatino Linotype" w:cs="Arial"/>
          <w:sz w:val="24"/>
          <w:szCs w:val="24"/>
        </w:rPr>
        <w:t>s</w:t>
      </w:r>
      <w:r w:rsidRPr="006608BD">
        <w:rPr>
          <w:rFonts w:ascii="Palatino Linotype" w:hAnsi="Palatino Linotype" w:cs="Arial"/>
          <w:sz w:val="24"/>
          <w:szCs w:val="24"/>
        </w:rPr>
        <w:t xml:space="preserve"> electrónico</w:t>
      </w:r>
      <w:r>
        <w:rPr>
          <w:rFonts w:ascii="Palatino Linotype" w:hAnsi="Palatino Linotype" w:cs="Arial"/>
          <w:sz w:val="24"/>
          <w:szCs w:val="24"/>
        </w:rPr>
        <w:t>s</w:t>
      </w:r>
      <w:r w:rsidRPr="006608BD">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D7905" w:rsidRPr="006608BD" w:rsidRDefault="002D7905" w:rsidP="002D7905">
      <w:pPr>
        <w:autoSpaceDE w:val="0"/>
        <w:autoSpaceDN w:val="0"/>
        <w:adjustRightInd w:val="0"/>
        <w:spacing w:after="0" w:line="360" w:lineRule="auto"/>
        <w:jc w:val="both"/>
        <w:rPr>
          <w:rFonts w:ascii="Palatino Linotype" w:hAnsi="Palatino Linotype" w:cs="Arial"/>
          <w:sz w:val="24"/>
          <w:szCs w:val="24"/>
        </w:rPr>
      </w:pPr>
    </w:p>
    <w:p w:rsidR="002D7905" w:rsidRPr="006608BD" w:rsidRDefault="002D7905" w:rsidP="002D7905">
      <w:pPr>
        <w:tabs>
          <w:tab w:val="left" w:pos="709"/>
        </w:tabs>
        <w:spacing w:after="0" w:line="360" w:lineRule="auto"/>
        <w:jc w:val="both"/>
        <w:rPr>
          <w:rFonts w:ascii="Palatino Linotype" w:hAnsi="Palatino Linotype"/>
          <w:sz w:val="24"/>
          <w:szCs w:val="24"/>
        </w:rPr>
      </w:pPr>
      <w:r w:rsidRPr="006608BD">
        <w:rPr>
          <w:rFonts w:ascii="Palatino Linotype" w:hAnsi="Palatino Linotype" w:cs="Arial"/>
          <w:sz w:val="24"/>
          <w:szCs w:val="24"/>
        </w:rPr>
        <w:t xml:space="preserve">Con el propósito de realizar un mejor proveer por parte de este Órgano Garante, es conveniente </w:t>
      </w:r>
      <w:r w:rsidRPr="006608BD">
        <w:rPr>
          <w:rFonts w:ascii="Palatino Linotype" w:hAnsi="Palatino Linotype"/>
          <w:sz w:val="24"/>
          <w:szCs w:val="24"/>
        </w:rPr>
        <w:t xml:space="preserve">hacer alusión a lo que </w:t>
      </w:r>
      <w:r>
        <w:rPr>
          <w:rFonts w:ascii="Palatino Linotype" w:hAnsi="Palatino Linotype"/>
          <w:sz w:val="24"/>
          <w:szCs w:val="24"/>
        </w:rPr>
        <w:t>la</w:t>
      </w:r>
      <w:r w:rsidRPr="006608BD">
        <w:rPr>
          <w:rFonts w:ascii="Palatino Linotype" w:hAnsi="Palatino Linotype"/>
          <w:sz w:val="24"/>
          <w:szCs w:val="24"/>
        </w:rPr>
        <w:t xml:space="preserve"> hoy </w:t>
      </w:r>
      <w:r w:rsidRPr="006608BD">
        <w:rPr>
          <w:rFonts w:ascii="Palatino Linotype" w:hAnsi="Palatino Linotype"/>
          <w:b/>
          <w:sz w:val="24"/>
          <w:szCs w:val="24"/>
        </w:rPr>
        <w:t>recurrente</w:t>
      </w:r>
      <w:r w:rsidRPr="006608BD">
        <w:rPr>
          <w:rFonts w:ascii="Palatino Linotype" w:hAnsi="Palatino Linotype"/>
          <w:sz w:val="24"/>
          <w:szCs w:val="24"/>
        </w:rPr>
        <w:t xml:space="preserve"> requirió, le fuese entregado por parte del </w:t>
      </w:r>
      <w:r w:rsidRPr="006608BD">
        <w:rPr>
          <w:rFonts w:ascii="Palatino Linotype" w:hAnsi="Palatino Linotype"/>
          <w:b/>
          <w:sz w:val="24"/>
          <w:szCs w:val="24"/>
        </w:rPr>
        <w:t>sujeto obligado</w:t>
      </w:r>
      <w:r w:rsidRPr="006608BD">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2D7905" w:rsidRPr="00227456" w:rsidRDefault="002D7905" w:rsidP="002D7905">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2D7905" w:rsidRDefault="002D7905" w:rsidP="002D7905">
      <w:pPr>
        <w:tabs>
          <w:tab w:val="left" w:pos="709"/>
        </w:tabs>
        <w:spacing w:after="0" w:line="360" w:lineRule="auto"/>
        <w:jc w:val="both"/>
        <w:rPr>
          <w:rFonts w:ascii="Palatino Linotype" w:hAnsi="Palatino Linotype"/>
          <w:sz w:val="24"/>
          <w:szCs w:val="24"/>
        </w:rPr>
      </w:pPr>
      <w:r w:rsidRPr="00A73C60">
        <w:rPr>
          <w:rFonts w:ascii="Palatino Linotype" w:hAnsi="Palatino Linotype"/>
          <w:sz w:val="24"/>
          <w:szCs w:val="24"/>
        </w:rPr>
        <w:lastRenderedPageBreak/>
        <w:t xml:space="preserve">Así, tenemos el </w:t>
      </w:r>
      <w:r w:rsidRPr="00A73C60">
        <w:rPr>
          <w:rFonts w:ascii="Palatino Linotype" w:hAnsi="Palatino Linotype"/>
          <w:b/>
          <w:sz w:val="24"/>
          <w:szCs w:val="24"/>
        </w:rPr>
        <w:t>recurrente</w:t>
      </w:r>
      <w:r>
        <w:rPr>
          <w:rFonts w:ascii="Palatino Linotype" w:hAnsi="Palatino Linotype"/>
          <w:sz w:val="24"/>
          <w:szCs w:val="24"/>
        </w:rPr>
        <w:t>, peticiona le sea contestado el cuestionario que obra en archivo anexo a su solicitud de información, del que se observan las 14 (catorce) preguntas siguientes:</w:t>
      </w:r>
    </w:p>
    <w:p w:rsidR="002D7905" w:rsidRDefault="002D7905" w:rsidP="002D7905">
      <w:pPr>
        <w:tabs>
          <w:tab w:val="left" w:pos="709"/>
        </w:tabs>
        <w:spacing w:after="0" w:line="360" w:lineRule="auto"/>
        <w:jc w:val="both"/>
        <w:rPr>
          <w:rFonts w:ascii="Palatino Linotype" w:hAnsi="Palatino Linotype"/>
          <w:sz w:val="24"/>
          <w:szCs w:val="24"/>
        </w:rPr>
      </w:pPr>
    </w:p>
    <w:p w:rsidR="002D7905" w:rsidRPr="00A73C60" w:rsidRDefault="002D7905" w:rsidP="002D7905">
      <w:pPr>
        <w:tabs>
          <w:tab w:val="left" w:pos="709"/>
        </w:tabs>
        <w:spacing w:after="0" w:line="240" w:lineRule="auto"/>
        <w:ind w:left="567" w:right="567"/>
        <w:jc w:val="both"/>
        <w:rPr>
          <w:rFonts w:ascii="Palatino Linotype" w:hAnsi="Palatino Linotype"/>
          <w:i/>
        </w:rPr>
      </w:pPr>
      <w:r>
        <w:rPr>
          <w:rFonts w:ascii="Palatino Linotype" w:hAnsi="Palatino Linotype"/>
          <w:i/>
        </w:rPr>
        <w:t>“</w:t>
      </w:r>
      <w:r w:rsidRPr="00A73C60">
        <w:rPr>
          <w:rFonts w:ascii="Palatino Linotype" w:hAnsi="Palatino Linotype"/>
          <w:i/>
        </w:rPr>
        <w:t>1. ¿Qué acciones emprendió el Municipio durante la estrategia de la</w:t>
      </w:r>
      <w:r>
        <w:rPr>
          <w:rFonts w:ascii="Palatino Linotype" w:hAnsi="Palatino Linotype"/>
          <w:i/>
        </w:rPr>
        <w:t xml:space="preserve"> </w:t>
      </w:r>
      <w:r w:rsidRPr="00A73C60">
        <w:rPr>
          <w:rFonts w:ascii="Palatino Linotype" w:hAnsi="Palatino Linotype"/>
          <w:i/>
        </w:rPr>
        <w:t xml:space="preserve">Sana Distancia? </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2. ¿Cuál es el nombre y número de los programas de atención a la niñez</w:t>
      </w:r>
      <w:r>
        <w:rPr>
          <w:rFonts w:ascii="Palatino Linotype" w:hAnsi="Palatino Linotype"/>
          <w:i/>
        </w:rPr>
        <w:t xml:space="preserve"> </w:t>
      </w:r>
      <w:r w:rsidRPr="00A73C60">
        <w:rPr>
          <w:rFonts w:ascii="Palatino Linotype" w:hAnsi="Palatino Linotype"/>
          <w:i/>
        </w:rPr>
        <w:t xml:space="preserve">y adolescencia en el municipio en el contexto del COVID-19? </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3. ¿Cuáles son las acciones que el municipio mplementó hacia niñas,</w:t>
      </w:r>
      <w:r>
        <w:rPr>
          <w:rFonts w:ascii="Palatino Linotype" w:hAnsi="Palatino Linotype"/>
          <w:i/>
        </w:rPr>
        <w:t xml:space="preserve"> </w:t>
      </w:r>
      <w:r w:rsidRPr="00A73C60">
        <w:rPr>
          <w:rFonts w:ascii="Palatino Linotype" w:hAnsi="Palatino Linotype"/>
          <w:i/>
        </w:rPr>
        <w:t xml:space="preserve">niños y adolescentes durante la pandemia? </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4. ¿Cuál es el número total de población de NNA beneficiada por los</w:t>
      </w:r>
      <w:r>
        <w:rPr>
          <w:rFonts w:ascii="Palatino Linotype" w:hAnsi="Palatino Linotype"/>
          <w:i/>
        </w:rPr>
        <w:t xml:space="preserve"> </w:t>
      </w:r>
      <w:r w:rsidRPr="00A73C60">
        <w:rPr>
          <w:rFonts w:ascii="Palatino Linotype" w:hAnsi="Palatino Linotype"/>
          <w:i/>
        </w:rPr>
        <w:t xml:space="preserve">programas? </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5. ¿Cuál es el número de población de NNA beneficiada por sexo?</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6. ¿Cuál es el número de población de NNA beneficiada por rangos de edad¿</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7. ¿Cuál es número de población de NNA beneficiada indígena y afrodescendiente?</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8. ¿Cuál es número de población de NNA beneficiada con discapacidad?</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9. ¿Cuál es número de población de NNA beneficiada por colonias?</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10.  ¿Cuál es número Periodicidad de los programas hacia NNA en el contexto del COVID-19?</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11.  ¿Cuál es el presupuesto asignado a programas y acciones hacia NNA durante la pandemia?</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12.  ¿Cuál es el presupuesto ejercido en los programas y acciones hacia NNA durante la pandemia?</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13. ¿Existe el SIPINNA en el Municipio?</w:t>
      </w:r>
    </w:p>
    <w:p w:rsidR="002D7905" w:rsidRPr="00A73C60" w:rsidRDefault="002D7905" w:rsidP="002D7905">
      <w:pPr>
        <w:tabs>
          <w:tab w:val="left" w:pos="709"/>
        </w:tabs>
        <w:spacing w:after="0" w:line="240" w:lineRule="auto"/>
        <w:ind w:left="567" w:right="567"/>
        <w:jc w:val="both"/>
        <w:rPr>
          <w:rFonts w:ascii="Palatino Linotype" w:hAnsi="Palatino Linotype"/>
          <w:i/>
        </w:rPr>
      </w:pPr>
      <w:r w:rsidRPr="00A73C60">
        <w:rPr>
          <w:rFonts w:ascii="Palatino Linotype" w:hAnsi="Palatino Linotype"/>
          <w:i/>
        </w:rPr>
        <w:t>14. En el caso existir, ¿cuáles fueron las acciones del SIPINNA Municipal frente al contexto de la pandemia?</w:t>
      </w:r>
    </w:p>
    <w:p w:rsidR="002D7905" w:rsidRPr="00A73C60" w:rsidRDefault="002D7905" w:rsidP="002D7905">
      <w:pPr>
        <w:tabs>
          <w:tab w:val="left" w:pos="709"/>
        </w:tabs>
        <w:spacing w:after="0" w:line="360" w:lineRule="auto"/>
        <w:jc w:val="both"/>
        <w:rPr>
          <w:rFonts w:ascii="Palatino Linotype" w:hAnsi="Palatino Linotype"/>
          <w:sz w:val="24"/>
          <w:szCs w:val="24"/>
        </w:rPr>
      </w:pPr>
    </w:p>
    <w:p w:rsidR="002D7905" w:rsidRDefault="002D7905" w:rsidP="002D7905">
      <w:pPr>
        <w:spacing w:after="0" w:line="360" w:lineRule="auto"/>
        <w:jc w:val="both"/>
        <w:rPr>
          <w:rFonts w:ascii="Palatino Linotype" w:hAnsi="Palatino Linotype" w:cs="Arial"/>
          <w:sz w:val="24"/>
          <w:szCs w:val="24"/>
        </w:rPr>
      </w:pPr>
      <w:r>
        <w:rPr>
          <w:rFonts w:ascii="Palatino Linotype" w:eastAsia="Calibri" w:hAnsi="Palatino Linotype" w:cs="Times New Roman"/>
          <w:sz w:val="24"/>
          <w:szCs w:val="24"/>
          <w:lang w:val="es-ES_tradnl" w:eastAsia="es-ES"/>
        </w:rPr>
        <w:t xml:space="preserve">Ahora bien,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emitió respuesta a través de los archivos electrónicos “</w:t>
      </w:r>
      <w:r w:rsidRPr="00CA7881">
        <w:rPr>
          <w:rFonts w:ascii="Palatino Linotype" w:hAnsi="Palatino Linotype" w:cs="Arial"/>
          <w:sz w:val="24"/>
          <w:szCs w:val="24"/>
        </w:rPr>
        <w:t>img20200622_09535749</w:t>
      </w:r>
      <w:r>
        <w:rPr>
          <w:rFonts w:ascii="Palatino Linotype" w:hAnsi="Palatino Linotype" w:cs="Arial"/>
          <w:sz w:val="24"/>
          <w:szCs w:val="24"/>
        </w:rPr>
        <w:t xml:space="preserve">, </w:t>
      </w:r>
      <w:r w:rsidRPr="00CA7881">
        <w:rPr>
          <w:rFonts w:ascii="Palatino Linotype" w:hAnsi="Palatino Linotype" w:cs="Arial"/>
          <w:sz w:val="24"/>
          <w:szCs w:val="24"/>
        </w:rPr>
        <w:t>img20200622_09584531</w:t>
      </w:r>
      <w:r>
        <w:rPr>
          <w:rFonts w:ascii="Palatino Linotype" w:hAnsi="Palatino Linotype" w:cs="Arial"/>
          <w:sz w:val="24"/>
          <w:szCs w:val="24"/>
        </w:rPr>
        <w:t xml:space="preserve">, </w:t>
      </w:r>
      <w:r w:rsidRPr="00CA7881">
        <w:rPr>
          <w:rFonts w:ascii="Palatino Linotype" w:hAnsi="Palatino Linotype" w:cs="Arial"/>
          <w:sz w:val="24"/>
          <w:szCs w:val="24"/>
        </w:rPr>
        <w:t>img20200622_10001272</w:t>
      </w:r>
      <w:r>
        <w:rPr>
          <w:rFonts w:ascii="Palatino Linotype" w:hAnsi="Palatino Linotype" w:cs="Arial"/>
          <w:sz w:val="24"/>
          <w:szCs w:val="24"/>
        </w:rPr>
        <w:t xml:space="preserve">, </w:t>
      </w:r>
      <w:r w:rsidRPr="00CA7881">
        <w:rPr>
          <w:rFonts w:ascii="Palatino Linotype" w:hAnsi="Palatino Linotype" w:cs="Arial"/>
          <w:sz w:val="24"/>
          <w:szCs w:val="24"/>
        </w:rPr>
        <w:t>img20200622_10020368</w:t>
      </w:r>
      <w:r>
        <w:rPr>
          <w:rFonts w:ascii="Palatino Linotype" w:hAnsi="Palatino Linotype" w:cs="Arial"/>
          <w:sz w:val="24"/>
          <w:szCs w:val="24"/>
        </w:rPr>
        <w:t xml:space="preserve">, </w:t>
      </w:r>
      <w:r w:rsidRPr="00CA7881">
        <w:rPr>
          <w:rFonts w:ascii="Palatino Linotype" w:hAnsi="Palatino Linotype" w:cs="Arial"/>
          <w:sz w:val="24"/>
          <w:szCs w:val="24"/>
        </w:rPr>
        <w:t>img20200622_10043119</w:t>
      </w:r>
      <w:r>
        <w:rPr>
          <w:rFonts w:ascii="Palatino Linotype" w:hAnsi="Palatino Linotype" w:cs="Arial"/>
          <w:sz w:val="24"/>
          <w:szCs w:val="24"/>
        </w:rPr>
        <w:t xml:space="preserve">, </w:t>
      </w:r>
      <w:r w:rsidRPr="00CA7881">
        <w:rPr>
          <w:rFonts w:ascii="Palatino Linotype" w:hAnsi="Palatino Linotype" w:cs="Arial"/>
          <w:sz w:val="24"/>
          <w:szCs w:val="24"/>
        </w:rPr>
        <w:t>img20200622_10064754</w:t>
      </w:r>
      <w:r>
        <w:rPr>
          <w:rFonts w:ascii="Palatino Linotype" w:hAnsi="Palatino Linotype" w:cs="Arial"/>
          <w:sz w:val="24"/>
          <w:szCs w:val="24"/>
        </w:rPr>
        <w:t xml:space="preserve">, </w:t>
      </w:r>
      <w:r w:rsidRPr="00CA7881">
        <w:rPr>
          <w:rFonts w:ascii="Palatino Linotype" w:hAnsi="Palatino Linotype" w:cs="Arial"/>
          <w:sz w:val="24"/>
          <w:szCs w:val="24"/>
        </w:rPr>
        <w:t>img20200622_10090241</w:t>
      </w:r>
      <w:r>
        <w:rPr>
          <w:rFonts w:ascii="Palatino Linotype" w:hAnsi="Palatino Linotype" w:cs="Arial"/>
          <w:sz w:val="24"/>
          <w:szCs w:val="24"/>
        </w:rPr>
        <w:t xml:space="preserve">, </w:t>
      </w:r>
      <w:r w:rsidRPr="00CA7881">
        <w:rPr>
          <w:rFonts w:ascii="Palatino Linotype" w:hAnsi="Palatino Linotype" w:cs="Arial"/>
          <w:sz w:val="24"/>
          <w:szCs w:val="24"/>
        </w:rPr>
        <w:t>img20200622_10112146</w:t>
      </w:r>
      <w:r>
        <w:rPr>
          <w:rFonts w:ascii="Palatino Linotype" w:hAnsi="Palatino Linotype" w:cs="Arial"/>
          <w:sz w:val="24"/>
          <w:szCs w:val="24"/>
        </w:rPr>
        <w:t xml:space="preserve">, </w:t>
      </w:r>
      <w:r w:rsidRPr="00CA7881">
        <w:rPr>
          <w:rFonts w:ascii="Palatino Linotype" w:hAnsi="Palatino Linotype" w:cs="Arial"/>
          <w:sz w:val="24"/>
          <w:szCs w:val="24"/>
        </w:rPr>
        <w:t>img20200622_10133160</w:t>
      </w:r>
      <w:r>
        <w:rPr>
          <w:rFonts w:ascii="Palatino Linotype" w:hAnsi="Palatino Linotype" w:cs="Arial"/>
          <w:sz w:val="24"/>
          <w:szCs w:val="24"/>
        </w:rPr>
        <w:t xml:space="preserve">, </w:t>
      </w:r>
      <w:r w:rsidRPr="00CA7881">
        <w:rPr>
          <w:rFonts w:ascii="Palatino Linotype" w:hAnsi="Palatino Linotype" w:cs="Arial"/>
          <w:sz w:val="24"/>
          <w:szCs w:val="24"/>
        </w:rPr>
        <w:t>img20200622_10154356</w:t>
      </w:r>
      <w:r>
        <w:rPr>
          <w:rFonts w:ascii="Palatino Linotype" w:hAnsi="Palatino Linotype" w:cs="Arial"/>
          <w:sz w:val="24"/>
          <w:szCs w:val="24"/>
        </w:rPr>
        <w:t xml:space="preserve">, </w:t>
      </w:r>
      <w:r w:rsidRPr="00CA7881">
        <w:rPr>
          <w:rFonts w:ascii="Palatino Linotype" w:hAnsi="Palatino Linotype" w:cs="Arial"/>
          <w:sz w:val="24"/>
          <w:szCs w:val="24"/>
        </w:rPr>
        <w:t>img20200622_10174047</w:t>
      </w:r>
      <w:r>
        <w:rPr>
          <w:rFonts w:ascii="Palatino Linotype" w:hAnsi="Palatino Linotype" w:cs="Arial"/>
          <w:sz w:val="24"/>
          <w:szCs w:val="24"/>
        </w:rPr>
        <w:t xml:space="preserve">, </w:t>
      </w:r>
      <w:r w:rsidRPr="00CA7881">
        <w:rPr>
          <w:rFonts w:ascii="Palatino Linotype" w:hAnsi="Palatino Linotype" w:cs="Arial"/>
          <w:sz w:val="24"/>
          <w:szCs w:val="24"/>
        </w:rPr>
        <w:t>img20200622_10193543</w:t>
      </w:r>
      <w:r>
        <w:rPr>
          <w:rFonts w:ascii="Palatino Linotype" w:hAnsi="Palatino Linotype" w:cs="Arial"/>
          <w:sz w:val="24"/>
          <w:szCs w:val="24"/>
        </w:rPr>
        <w:t xml:space="preserve">, </w:t>
      </w:r>
      <w:r w:rsidRPr="00CA7881">
        <w:rPr>
          <w:rFonts w:ascii="Palatino Linotype" w:hAnsi="Palatino Linotype" w:cs="Arial"/>
          <w:sz w:val="24"/>
          <w:szCs w:val="24"/>
        </w:rPr>
        <w:t>img20200622_10265558</w:t>
      </w:r>
      <w:r>
        <w:rPr>
          <w:rFonts w:ascii="Palatino Linotype" w:hAnsi="Palatino Linotype" w:cs="Arial"/>
          <w:sz w:val="24"/>
          <w:szCs w:val="24"/>
        </w:rPr>
        <w:t xml:space="preserve">, </w:t>
      </w:r>
      <w:r w:rsidRPr="00CA7881">
        <w:rPr>
          <w:rFonts w:ascii="Palatino Linotype" w:hAnsi="Palatino Linotype" w:cs="Arial"/>
          <w:sz w:val="24"/>
          <w:szCs w:val="24"/>
        </w:rPr>
        <w:t>img20200622_10322460</w:t>
      </w:r>
      <w:r>
        <w:rPr>
          <w:rFonts w:ascii="Palatino Linotype" w:hAnsi="Palatino Linotype" w:cs="Arial"/>
          <w:sz w:val="24"/>
          <w:szCs w:val="24"/>
        </w:rPr>
        <w:t xml:space="preserve">, </w:t>
      </w:r>
      <w:r w:rsidRPr="00A03347">
        <w:rPr>
          <w:rFonts w:ascii="Palatino Linotype" w:hAnsi="Palatino Linotype" w:cs="Arial"/>
          <w:sz w:val="24"/>
          <w:szCs w:val="24"/>
        </w:rPr>
        <w:t>img20200622_10340228</w:t>
      </w:r>
      <w:r>
        <w:rPr>
          <w:rFonts w:ascii="Palatino Linotype" w:hAnsi="Palatino Linotype" w:cs="Arial"/>
          <w:sz w:val="24"/>
          <w:szCs w:val="24"/>
        </w:rPr>
        <w:t xml:space="preserve">, </w:t>
      </w:r>
      <w:r w:rsidRPr="00A03347">
        <w:rPr>
          <w:rFonts w:ascii="Palatino Linotype" w:hAnsi="Palatino Linotype" w:cs="Arial"/>
          <w:sz w:val="24"/>
          <w:szCs w:val="24"/>
        </w:rPr>
        <w:t>img20200622_11133181</w:t>
      </w:r>
      <w:r>
        <w:rPr>
          <w:rFonts w:ascii="Palatino Linotype" w:hAnsi="Palatino Linotype" w:cs="Arial"/>
          <w:sz w:val="24"/>
          <w:szCs w:val="24"/>
        </w:rPr>
        <w:t xml:space="preserve">, </w:t>
      </w:r>
      <w:r w:rsidRPr="00A03347">
        <w:rPr>
          <w:rFonts w:ascii="Palatino Linotype" w:hAnsi="Palatino Linotype" w:cs="Arial"/>
          <w:sz w:val="24"/>
          <w:szCs w:val="24"/>
        </w:rPr>
        <w:t>img20200622_11143872</w:t>
      </w:r>
      <w:r>
        <w:rPr>
          <w:rFonts w:ascii="Palatino Linotype" w:hAnsi="Palatino Linotype" w:cs="Arial"/>
          <w:sz w:val="24"/>
          <w:szCs w:val="24"/>
        </w:rPr>
        <w:t xml:space="preserve">, </w:t>
      </w:r>
      <w:r w:rsidRPr="00A03347">
        <w:rPr>
          <w:rFonts w:ascii="Palatino Linotype" w:hAnsi="Palatino Linotype" w:cs="Arial"/>
          <w:sz w:val="24"/>
          <w:szCs w:val="24"/>
        </w:rPr>
        <w:t>img20200622_11153713</w:t>
      </w:r>
      <w:r>
        <w:rPr>
          <w:rFonts w:ascii="Palatino Linotype" w:hAnsi="Palatino Linotype" w:cs="Arial"/>
          <w:sz w:val="24"/>
          <w:szCs w:val="24"/>
        </w:rPr>
        <w:t xml:space="preserve">, </w:t>
      </w:r>
      <w:r w:rsidRPr="00A03347">
        <w:rPr>
          <w:rFonts w:ascii="Palatino Linotype" w:hAnsi="Palatino Linotype" w:cs="Arial"/>
          <w:sz w:val="24"/>
          <w:szCs w:val="24"/>
        </w:rPr>
        <w:lastRenderedPageBreak/>
        <w:t>img20200622_11175988</w:t>
      </w:r>
      <w:r>
        <w:rPr>
          <w:rFonts w:ascii="Palatino Linotype" w:hAnsi="Palatino Linotype" w:cs="Arial"/>
          <w:sz w:val="24"/>
          <w:szCs w:val="24"/>
        </w:rPr>
        <w:t xml:space="preserve">, </w:t>
      </w:r>
      <w:r w:rsidRPr="00A03347">
        <w:rPr>
          <w:rFonts w:ascii="Palatino Linotype" w:hAnsi="Palatino Linotype" w:cs="Arial"/>
          <w:sz w:val="24"/>
          <w:szCs w:val="24"/>
        </w:rPr>
        <w:t>img20200622_11200472</w:t>
      </w:r>
      <w:r>
        <w:rPr>
          <w:rFonts w:ascii="Palatino Linotype" w:hAnsi="Palatino Linotype" w:cs="Arial"/>
          <w:sz w:val="24"/>
          <w:szCs w:val="24"/>
        </w:rPr>
        <w:t>”, de los que se observan los documentos siguientes:</w:t>
      </w:r>
    </w:p>
    <w:p w:rsidR="002D7905" w:rsidRDefault="002D7905" w:rsidP="002D7905">
      <w:pPr>
        <w:spacing w:after="0" w:line="360" w:lineRule="auto"/>
        <w:jc w:val="both"/>
        <w:rPr>
          <w:rFonts w:ascii="Palatino Linotype" w:hAnsi="Palatino Linotype" w:cs="Arial"/>
          <w:sz w:val="24"/>
          <w:szCs w:val="24"/>
        </w:rPr>
      </w:pPr>
    </w:p>
    <w:p w:rsidR="002D7905" w:rsidRDefault="002D7905" w:rsidP="002D7905">
      <w:pPr>
        <w:pStyle w:val="Prrafodelista"/>
        <w:numPr>
          <w:ilvl w:val="0"/>
          <w:numId w:val="3"/>
        </w:numPr>
        <w:spacing w:line="360" w:lineRule="auto"/>
        <w:jc w:val="both"/>
        <w:rPr>
          <w:rFonts w:ascii="Palatino Linotype" w:eastAsia="Calibri" w:hAnsi="Palatino Linotype"/>
          <w:lang w:val="es-ES_tradnl"/>
        </w:rPr>
      </w:pPr>
      <w:r>
        <w:rPr>
          <w:rFonts w:ascii="Palatino Linotype" w:eastAsia="Calibri" w:hAnsi="Palatino Linotype"/>
          <w:b/>
          <w:lang w:val="es-ES_tradnl"/>
        </w:rPr>
        <w:t>Oficio UNIDAD DE TRANSPARENCIA/HUE/00064/2020:</w:t>
      </w:r>
      <w:r>
        <w:rPr>
          <w:rFonts w:ascii="Palatino Linotype" w:eastAsia="Calibri" w:hAnsi="Palatino Linotype"/>
          <w:lang w:val="es-ES_tradnl"/>
        </w:rPr>
        <w:t xml:space="preserve"> de fecha dieciséis de junio de dos mil veinte, mediante el cual el Director de la Unidad de Transparencia y Acceso a la Información Pública, requirió al Procurador de la Defensa de Niñas, Niños y Adolescentes de Hueypoxtla para el ejercicio 2019 – 2021, le sea proporcionada la información respectiva para dar contestación a la solicitud de información 00034/HUEYPOX/IP/2020.</w:t>
      </w:r>
    </w:p>
    <w:p w:rsidR="002D7905" w:rsidRDefault="002D7905" w:rsidP="002D7905">
      <w:pPr>
        <w:pStyle w:val="Prrafodelista"/>
        <w:spacing w:line="360" w:lineRule="auto"/>
        <w:ind w:left="720"/>
        <w:jc w:val="both"/>
        <w:rPr>
          <w:rFonts w:ascii="Palatino Linotype" w:eastAsia="Calibri" w:hAnsi="Palatino Linotype"/>
          <w:lang w:val="es-ES_tradnl"/>
        </w:rPr>
      </w:pPr>
    </w:p>
    <w:p w:rsidR="002D7905" w:rsidRPr="00E934B0" w:rsidRDefault="002D7905" w:rsidP="002D7905">
      <w:pPr>
        <w:pStyle w:val="Prrafodelista"/>
        <w:numPr>
          <w:ilvl w:val="0"/>
          <w:numId w:val="3"/>
        </w:numPr>
        <w:spacing w:line="360" w:lineRule="auto"/>
        <w:jc w:val="both"/>
        <w:rPr>
          <w:rFonts w:ascii="Palatino Linotype" w:eastAsia="Calibri" w:hAnsi="Palatino Linotype"/>
          <w:b/>
          <w:lang w:val="es-ES_tradnl"/>
        </w:rPr>
      </w:pPr>
      <w:r>
        <w:rPr>
          <w:rFonts w:ascii="Palatino Linotype" w:eastAsia="Calibri" w:hAnsi="Palatino Linotype"/>
          <w:b/>
          <w:lang w:val="es-ES_tradnl"/>
        </w:rPr>
        <w:t>Oficio remitido por el Procurador Municipal de Protección de Niñas, Niños y Adolescentes del Sistema Municipal DIF</w:t>
      </w:r>
      <w:r>
        <w:rPr>
          <w:rFonts w:ascii="Palatino Linotype" w:eastAsia="Calibri" w:hAnsi="Palatino Linotype"/>
          <w:lang w:val="es-ES_tradnl"/>
        </w:rPr>
        <w:t xml:space="preserve">, al Director de la Unidad de Transparencia Y Acceso a la Información Pública, ambos del sujeto obligado, mediante el cual se sirve en dar contestación a los cuestionamientos hechos por el </w:t>
      </w:r>
      <w:r>
        <w:rPr>
          <w:rFonts w:ascii="Palatino Linotype" w:eastAsia="Calibri" w:hAnsi="Palatino Linotype"/>
          <w:b/>
          <w:lang w:val="es-ES_tradnl"/>
        </w:rPr>
        <w:t>recurrente</w:t>
      </w:r>
      <w:r>
        <w:rPr>
          <w:rFonts w:ascii="Palatino Linotype" w:eastAsia="Calibri" w:hAnsi="Palatino Linotype"/>
          <w:lang w:val="es-ES_tradnl"/>
        </w:rPr>
        <w:t>, en los términos siguientes:</w:t>
      </w:r>
    </w:p>
    <w:p w:rsidR="002D7905" w:rsidRPr="00E934B0" w:rsidRDefault="002D7905" w:rsidP="002D7905">
      <w:pPr>
        <w:pStyle w:val="Prrafodelista"/>
        <w:rPr>
          <w:rFonts w:ascii="Palatino Linotype" w:eastAsia="Calibri" w:hAnsi="Palatino Linotype"/>
          <w:lang w:val="es-ES_tradnl"/>
        </w:rPr>
      </w:pPr>
    </w:p>
    <w:p w:rsidR="002D7905" w:rsidRDefault="002D7905" w:rsidP="002D7905">
      <w:pPr>
        <w:pStyle w:val="Prrafodelista"/>
        <w:ind w:left="720"/>
        <w:jc w:val="both"/>
        <w:rPr>
          <w:rFonts w:ascii="Palatino Linotype" w:eastAsia="Calibri" w:hAnsi="Palatino Linotype"/>
          <w:i/>
          <w:lang w:val="es-ES_tradnl"/>
        </w:rPr>
      </w:pPr>
      <w:r>
        <w:rPr>
          <w:rFonts w:ascii="Palatino Linotype" w:eastAsia="Calibri" w:hAnsi="Palatino Linotype"/>
          <w:i/>
          <w:lang w:val="es-ES_tradnl"/>
        </w:rPr>
        <w:t>“</w:t>
      </w:r>
      <w:r w:rsidRPr="00B37CE0">
        <w:rPr>
          <w:rFonts w:ascii="Palatino Linotype" w:eastAsia="Calibri" w:hAnsi="Palatino Linotype"/>
          <w:i/>
          <w:lang w:val="es-ES_tradnl"/>
        </w:rPr>
        <w:t>1.- ¿Qué acciones emprendió el municipio durante la estrategia de Sana Distancia?</w:t>
      </w:r>
    </w:p>
    <w:p w:rsidR="002D7905" w:rsidRPr="00B37CE0"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B37CE0">
        <w:rPr>
          <w:rFonts w:ascii="Palatino Linotype" w:eastAsia="Calibri" w:hAnsi="Palatino Linotype"/>
          <w:i/>
          <w:u w:val="single"/>
          <w:lang w:val="es-ES_tradnl"/>
        </w:rPr>
        <w:t>Respuesta</w:t>
      </w:r>
      <w:r w:rsidRPr="00B37CE0">
        <w:rPr>
          <w:rFonts w:ascii="Palatino Linotype" w:eastAsia="Calibri" w:hAnsi="Palatino Linotype"/>
          <w:i/>
          <w:lang w:val="es-ES_tradnl"/>
        </w:rPr>
        <w:t xml:space="preserve">: El sistema municipal DIF Hueypoxtla </w:t>
      </w:r>
      <w:r w:rsidRPr="00296700">
        <w:rPr>
          <w:rFonts w:ascii="Palatino Linotype" w:eastAsia="Calibri" w:hAnsi="Palatino Linotype"/>
          <w:i/>
          <w:u w:val="single"/>
          <w:lang w:val="es-ES_tradnl"/>
        </w:rPr>
        <w:t>fomentó la prevención de contagio</w:t>
      </w:r>
      <w:r w:rsidRPr="00B37CE0">
        <w:rPr>
          <w:rFonts w:ascii="Palatino Linotype" w:eastAsia="Calibri" w:hAnsi="Palatino Linotype"/>
          <w:i/>
          <w:lang w:val="es-ES_tradnl"/>
        </w:rPr>
        <w:t xml:space="preserve"> de covid-19</w:t>
      </w:r>
      <w:r>
        <w:rPr>
          <w:rFonts w:ascii="Palatino Linotype" w:eastAsia="Calibri" w:hAnsi="Palatino Linotype"/>
          <w:i/>
          <w:lang w:val="es-ES_tradnl"/>
        </w:rPr>
        <w:t xml:space="preserve"> </w:t>
      </w:r>
      <w:r w:rsidRPr="00296700">
        <w:rPr>
          <w:rFonts w:ascii="Palatino Linotype" w:eastAsia="Calibri" w:hAnsi="Palatino Linotype"/>
          <w:i/>
          <w:u w:val="single"/>
          <w:lang w:val="es-ES_tradnl"/>
        </w:rPr>
        <w:t>por medio de la difusión de redes sociales</w:t>
      </w:r>
      <w:r w:rsidRPr="00B37CE0">
        <w:rPr>
          <w:rFonts w:ascii="Palatino Linotype" w:eastAsia="Calibri" w:hAnsi="Palatino Linotype"/>
          <w:i/>
          <w:lang w:val="es-ES_tradnl"/>
        </w:rPr>
        <w:t xml:space="preserve">, tal como se acredita en los </w:t>
      </w:r>
      <w:r w:rsidRPr="008A4CCD">
        <w:rPr>
          <w:rFonts w:ascii="Palatino Linotype" w:eastAsia="Calibri" w:hAnsi="Palatino Linotype"/>
          <w:i/>
          <w:u w:val="single"/>
          <w:lang w:val="es-ES_tradnl"/>
        </w:rPr>
        <w:t>anexos</w:t>
      </w:r>
      <w:r w:rsidRPr="00B37CE0">
        <w:rPr>
          <w:rFonts w:ascii="Palatino Linotype" w:eastAsia="Calibri" w:hAnsi="Palatino Linotype"/>
          <w:i/>
          <w:lang w:val="es-ES_tradnl"/>
        </w:rPr>
        <w:t xml:space="preserve"> </w:t>
      </w:r>
      <w:r>
        <w:rPr>
          <w:rFonts w:ascii="Palatino Linotype" w:eastAsia="Calibri" w:hAnsi="Palatino Linotype"/>
          <w:i/>
          <w:lang w:val="es-ES_tradnl"/>
        </w:rPr>
        <w:t xml:space="preserve"> q</w:t>
      </w:r>
      <w:r w:rsidRPr="00B37CE0">
        <w:rPr>
          <w:rFonts w:ascii="Palatino Linotype" w:eastAsia="Calibri" w:hAnsi="Palatino Linotype"/>
          <w:i/>
          <w:lang w:val="es-ES_tradnl"/>
        </w:rPr>
        <w:t>ue se acompañan</w:t>
      </w:r>
      <w:r>
        <w:rPr>
          <w:rFonts w:ascii="Palatino Linotype" w:eastAsia="Calibri" w:hAnsi="Palatino Linotype"/>
          <w:i/>
          <w:lang w:val="es-ES_tradnl"/>
        </w:rPr>
        <w:t xml:space="preserve"> </w:t>
      </w:r>
      <w:r w:rsidRPr="00B37CE0">
        <w:rPr>
          <w:rFonts w:ascii="Palatino Linotype" w:eastAsia="Calibri" w:hAnsi="Palatino Linotype"/>
          <w:i/>
          <w:lang w:val="es-ES_tradnl"/>
        </w:rPr>
        <w:t>en el presente escrito</w:t>
      </w:r>
      <w:r>
        <w:rPr>
          <w:rFonts w:ascii="Palatino Linotype" w:eastAsia="Calibri" w:hAnsi="Palatino Linotype"/>
          <w:i/>
          <w:lang w:val="es-ES_tradnl"/>
        </w:rPr>
        <w:t xml:space="preserve"> </w:t>
      </w:r>
      <w:r w:rsidRPr="00B37CE0">
        <w:rPr>
          <w:rFonts w:ascii="Palatino Linotype" w:eastAsia="Calibri" w:hAnsi="Palatino Linotype"/>
          <w:i/>
          <w:lang w:val="es-ES_tradnl"/>
        </w:rPr>
        <w:t>Así mismo dentro de las estrategias se regalaron cubrebocas a los usuarios de los servicios, así</w:t>
      </w:r>
      <w:r>
        <w:rPr>
          <w:rFonts w:ascii="Palatino Linotype" w:eastAsia="Calibri" w:hAnsi="Palatino Linotype"/>
          <w:i/>
          <w:lang w:val="es-ES_tradnl"/>
        </w:rPr>
        <w:t xml:space="preserve"> </w:t>
      </w:r>
      <w:r w:rsidRPr="00B37CE0">
        <w:rPr>
          <w:rFonts w:ascii="Palatino Linotype" w:eastAsia="Calibri" w:hAnsi="Palatino Linotype"/>
          <w:i/>
          <w:lang w:val="es-ES_tradnl"/>
        </w:rPr>
        <w:t xml:space="preserve">mimo se les </w:t>
      </w:r>
      <w:r w:rsidRPr="008A4CCD">
        <w:rPr>
          <w:rFonts w:ascii="Palatino Linotype" w:eastAsia="Calibri" w:hAnsi="Palatino Linotype"/>
          <w:i/>
          <w:u w:val="single"/>
          <w:lang w:val="es-ES_tradnl"/>
        </w:rPr>
        <w:t>facilito gel antibacteria</w:t>
      </w:r>
      <w:r w:rsidRPr="00B37CE0">
        <w:rPr>
          <w:rFonts w:ascii="Palatino Linotype" w:eastAsia="Calibri" w:hAnsi="Palatino Linotype"/>
          <w:i/>
          <w:lang w:val="es-ES_tradnl"/>
        </w:rPr>
        <w:t>, así como todas las recomendaciones de la sana distancia,</w:t>
      </w:r>
      <w:r>
        <w:rPr>
          <w:rFonts w:ascii="Palatino Linotype" w:eastAsia="Calibri" w:hAnsi="Palatino Linotype"/>
          <w:i/>
          <w:lang w:val="es-ES_tradnl"/>
        </w:rPr>
        <w:t xml:space="preserve"> </w:t>
      </w:r>
      <w:r w:rsidRPr="00B37CE0">
        <w:rPr>
          <w:rFonts w:ascii="Palatino Linotype" w:eastAsia="Calibri" w:hAnsi="Palatino Linotype"/>
          <w:i/>
          <w:lang w:val="es-ES_tradnl"/>
        </w:rPr>
        <w:t xml:space="preserve">como evitar aglomeraciones, por lo tanto </w:t>
      </w:r>
      <w:r w:rsidRPr="008A4CCD">
        <w:rPr>
          <w:rFonts w:ascii="Palatino Linotype" w:eastAsia="Calibri" w:hAnsi="Palatino Linotype"/>
          <w:i/>
          <w:u w:val="single"/>
          <w:lang w:val="es-ES_tradnl"/>
        </w:rPr>
        <w:t>se suspendieron talleres y platicas y se trabajaron de manera individual o en pareja.</w:t>
      </w:r>
    </w:p>
    <w:p w:rsidR="002D7905" w:rsidRPr="00B37CE0"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B37CE0">
        <w:rPr>
          <w:rFonts w:ascii="Palatino Linotype" w:eastAsia="Calibri" w:hAnsi="Palatino Linotype"/>
          <w:i/>
          <w:lang w:val="es-ES_tradnl"/>
        </w:rPr>
        <w:t>2.- ¿Cual el nombre y número de programas de atención a la niñez y adolescencia en el municipio</w:t>
      </w:r>
      <w:r>
        <w:rPr>
          <w:rFonts w:ascii="Palatino Linotype" w:eastAsia="Calibri" w:hAnsi="Palatino Linotype"/>
          <w:i/>
          <w:lang w:val="es-ES_tradnl"/>
        </w:rPr>
        <w:t xml:space="preserve"> </w:t>
      </w:r>
      <w:r w:rsidRPr="00B37CE0">
        <w:rPr>
          <w:rFonts w:ascii="Palatino Linotype" w:eastAsia="Calibri" w:hAnsi="Palatino Linotype"/>
          <w:i/>
          <w:lang w:val="es-ES_tradnl"/>
        </w:rPr>
        <w:t xml:space="preserve">en </w:t>
      </w:r>
      <w:r>
        <w:rPr>
          <w:rFonts w:ascii="Palatino Linotype" w:eastAsia="Calibri" w:hAnsi="Palatino Linotype"/>
          <w:i/>
          <w:lang w:val="es-ES_tradnl"/>
        </w:rPr>
        <w:t>el</w:t>
      </w:r>
      <w:r w:rsidRPr="00B37CE0">
        <w:rPr>
          <w:rFonts w:ascii="Palatino Linotype" w:eastAsia="Calibri" w:hAnsi="Palatino Linotype"/>
          <w:i/>
          <w:lang w:val="es-ES_tradnl"/>
        </w:rPr>
        <w:t xml:space="preserve"> contexto de COVID-19?</w:t>
      </w:r>
    </w:p>
    <w:p w:rsidR="002D7905" w:rsidRPr="00B37CE0"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B37CE0">
        <w:rPr>
          <w:rFonts w:ascii="Palatino Linotype" w:eastAsia="Calibri" w:hAnsi="Palatino Linotype"/>
          <w:i/>
          <w:u w:val="single"/>
          <w:lang w:val="es-ES_tradnl"/>
        </w:rPr>
        <w:lastRenderedPageBreak/>
        <w:t>Respuesta</w:t>
      </w:r>
      <w:r w:rsidRPr="00B37CE0">
        <w:rPr>
          <w:rFonts w:ascii="Palatino Linotype" w:eastAsia="Calibri" w:hAnsi="Palatino Linotype"/>
          <w:i/>
          <w:lang w:val="es-ES_tradnl"/>
        </w:rPr>
        <w:t>: En el sistema municipal DIF de Hueypoxtla se llevan los siguientes programas</w:t>
      </w:r>
      <w:r>
        <w:rPr>
          <w:rFonts w:ascii="Palatino Linotype" w:eastAsia="Calibri" w:hAnsi="Palatino Linotype"/>
          <w:i/>
          <w:lang w:val="es-ES_tradnl"/>
        </w:rPr>
        <w:t xml:space="preserve"> </w:t>
      </w:r>
    </w:p>
    <w:p w:rsidR="002D7905" w:rsidRDefault="002D7905" w:rsidP="002D7905">
      <w:pPr>
        <w:pStyle w:val="Prrafodelista"/>
        <w:ind w:left="720"/>
        <w:jc w:val="both"/>
        <w:rPr>
          <w:rFonts w:ascii="Palatino Linotype" w:eastAsia="Calibri" w:hAnsi="Palatino Linotype"/>
          <w:i/>
          <w:lang w:val="es-ES_tradnl"/>
        </w:rPr>
      </w:pPr>
    </w:p>
    <w:p w:rsidR="002D7905" w:rsidRPr="00B37CE0" w:rsidRDefault="002D7905" w:rsidP="002D7905">
      <w:pPr>
        <w:pStyle w:val="Prrafodelista"/>
        <w:ind w:left="993"/>
        <w:jc w:val="both"/>
        <w:rPr>
          <w:rFonts w:ascii="Palatino Linotype" w:eastAsia="Calibri" w:hAnsi="Palatino Linotype"/>
          <w:i/>
          <w:lang w:val="es-ES_tradnl"/>
        </w:rPr>
      </w:pPr>
      <w:r>
        <w:rPr>
          <w:rFonts w:ascii="Palatino Linotype" w:eastAsia="Calibri" w:hAnsi="Palatino Linotype"/>
          <w:i/>
          <w:lang w:val="es-ES_tradnl"/>
        </w:rPr>
        <w:t>I</w:t>
      </w:r>
      <w:r w:rsidRPr="00B37CE0">
        <w:rPr>
          <w:rFonts w:ascii="Palatino Linotype" w:eastAsia="Calibri" w:hAnsi="Palatino Linotype"/>
          <w:i/>
          <w:lang w:val="es-ES_tradnl"/>
        </w:rPr>
        <w:t>. Procuraduría Municipal de Protección de Niños Niñas y Adolescentes -</w:t>
      </w:r>
    </w:p>
    <w:p w:rsidR="002D7905" w:rsidRPr="00B37CE0" w:rsidRDefault="002D7905" w:rsidP="002D7905">
      <w:pPr>
        <w:pStyle w:val="Prrafodelista"/>
        <w:ind w:left="993"/>
        <w:jc w:val="both"/>
        <w:rPr>
          <w:rFonts w:ascii="Palatino Linotype" w:eastAsia="Calibri" w:hAnsi="Palatino Linotype"/>
          <w:i/>
          <w:lang w:val="es-ES_tradnl"/>
        </w:rPr>
      </w:pPr>
      <w:r>
        <w:rPr>
          <w:rFonts w:ascii="Palatino Linotype" w:eastAsia="Calibri" w:hAnsi="Palatino Linotype"/>
          <w:i/>
          <w:lang w:val="es-ES_tradnl"/>
        </w:rPr>
        <w:t>II</w:t>
      </w:r>
      <w:r w:rsidRPr="00B37CE0">
        <w:rPr>
          <w:rFonts w:ascii="Palatino Linotype" w:eastAsia="Calibri" w:hAnsi="Palatino Linotype"/>
          <w:i/>
          <w:lang w:val="es-ES_tradnl"/>
        </w:rPr>
        <w:t xml:space="preserve"> Orientación y atención psicológica y psiquiátrica (APP)</w:t>
      </w:r>
    </w:p>
    <w:p w:rsidR="002D7905" w:rsidRPr="00B37CE0" w:rsidRDefault="002D7905" w:rsidP="002D7905">
      <w:pPr>
        <w:pStyle w:val="Prrafodelista"/>
        <w:ind w:left="993"/>
        <w:jc w:val="both"/>
        <w:rPr>
          <w:rFonts w:ascii="Palatino Linotype" w:eastAsia="Calibri" w:hAnsi="Palatino Linotype"/>
          <w:i/>
          <w:lang w:val="es-ES_tradnl"/>
        </w:rPr>
      </w:pPr>
      <w:r>
        <w:rPr>
          <w:rFonts w:ascii="Palatino Linotype" w:eastAsia="Calibri" w:hAnsi="Palatino Linotype"/>
          <w:i/>
          <w:lang w:val="es-ES_tradnl"/>
        </w:rPr>
        <w:t>III.</w:t>
      </w:r>
      <w:r w:rsidRPr="00B37CE0">
        <w:rPr>
          <w:rFonts w:ascii="Palatino Linotype" w:eastAsia="Calibri" w:hAnsi="Palatino Linotype"/>
          <w:i/>
          <w:lang w:val="es-ES_tradnl"/>
        </w:rPr>
        <w:t xml:space="preserve"> Prevención de adicciones (PREADIC)</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IV. Promoción de la participación infantil y adolecentes (DIFUSORES)</w:t>
      </w:r>
    </w:p>
    <w:p w:rsidR="002D7905" w:rsidRPr="00B37CE0" w:rsidRDefault="002D7905" w:rsidP="002D7905">
      <w:pPr>
        <w:pStyle w:val="Prrafodelista"/>
        <w:ind w:left="993"/>
        <w:jc w:val="both"/>
        <w:rPr>
          <w:rFonts w:ascii="Palatino Linotype" w:eastAsia="Calibri" w:hAnsi="Palatino Linotype"/>
          <w:i/>
          <w:lang w:val="es-ES_tradnl"/>
        </w:rPr>
      </w:pPr>
      <w:r>
        <w:rPr>
          <w:rFonts w:ascii="Palatino Linotype" w:eastAsia="Calibri" w:hAnsi="Palatino Linotype"/>
          <w:i/>
          <w:lang w:val="es-ES_tradnl"/>
        </w:rPr>
        <w:t>V</w:t>
      </w:r>
      <w:r w:rsidRPr="00B37CE0">
        <w:rPr>
          <w:rFonts w:ascii="Palatino Linotype" w:eastAsia="Calibri" w:hAnsi="Palatino Linotype"/>
          <w:i/>
          <w:lang w:val="es-ES_tradnl"/>
        </w:rPr>
        <w:t>. Promoción del desarrollo integral del adolecente (SOS)  :</w:t>
      </w:r>
    </w:p>
    <w:p w:rsidR="002D7905" w:rsidRPr="00B37CE0" w:rsidRDefault="002D7905" w:rsidP="002D7905">
      <w:pPr>
        <w:pStyle w:val="Prrafodelista"/>
        <w:ind w:left="993"/>
        <w:jc w:val="both"/>
        <w:rPr>
          <w:rFonts w:ascii="Palatino Linotype" w:eastAsia="Calibri" w:hAnsi="Palatino Linotype"/>
          <w:i/>
          <w:lang w:val="es-ES_tradnl"/>
        </w:rPr>
      </w:pPr>
      <w:r>
        <w:rPr>
          <w:rFonts w:ascii="Palatino Linotype" w:eastAsia="Calibri" w:hAnsi="Palatino Linotype"/>
          <w:i/>
          <w:lang w:val="es-ES_tradnl"/>
        </w:rPr>
        <w:t>VI</w:t>
      </w:r>
      <w:r w:rsidRPr="00B37CE0">
        <w:rPr>
          <w:rFonts w:ascii="Palatino Linotype" w:eastAsia="Calibri" w:hAnsi="Palatino Linotype"/>
          <w:i/>
          <w:lang w:val="es-ES_tradnl"/>
        </w:rPr>
        <w:t>. Atención integra! para la reducción del embarazo adolecente (AIMA)</w:t>
      </w:r>
    </w:p>
    <w:p w:rsidR="002D7905" w:rsidRPr="00B37CE0" w:rsidRDefault="002D7905" w:rsidP="002D7905">
      <w:pPr>
        <w:pStyle w:val="Prrafodelista"/>
        <w:ind w:left="993"/>
        <w:jc w:val="both"/>
        <w:rPr>
          <w:rFonts w:ascii="Palatino Linotype" w:eastAsia="Calibri" w:hAnsi="Palatino Linotype"/>
          <w:i/>
          <w:lang w:val="es-ES_tradnl"/>
        </w:rPr>
      </w:pPr>
      <w:r>
        <w:rPr>
          <w:rFonts w:ascii="Palatino Linotype" w:eastAsia="Calibri" w:hAnsi="Palatino Linotype"/>
          <w:i/>
          <w:lang w:val="es-ES_tradnl"/>
        </w:rPr>
        <w:t>VII</w:t>
      </w:r>
      <w:r w:rsidRPr="00B37CE0">
        <w:rPr>
          <w:rFonts w:ascii="Palatino Linotype" w:eastAsia="Calibri" w:hAnsi="Palatino Linotype"/>
          <w:i/>
          <w:lang w:val="es-ES_tradnl"/>
        </w:rPr>
        <w:t>. Programa de Atención de Trabajo Social</w:t>
      </w:r>
    </w:p>
    <w:p w:rsidR="002D7905" w:rsidRDefault="002D7905" w:rsidP="002D7905">
      <w:pPr>
        <w:pStyle w:val="Prrafodelista"/>
        <w:ind w:left="993"/>
        <w:jc w:val="both"/>
        <w:rPr>
          <w:rFonts w:ascii="Palatino Linotype" w:eastAsia="Calibri" w:hAnsi="Palatino Linotype"/>
          <w:i/>
          <w:lang w:val="es-ES_tradnl"/>
        </w:rPr>
      </w:pPr>
      <w:r>
        <w:rPr>
          <w:rFonts w:ascii="Palatino Linotype" w:eastAsia="Calibri" w:hAnsi="Palatino Linotype"/>
          <w:i/>
          <w:lang w:val="es-ES_tradnl"/>
        </w:rPr>
        <w:t>VIII</w:t>
      </w:r>
      <w:r w:rsidRPr="00B37CE0">
        <w:rPr>
          <w:rFonts w:ascii="Palatino Linotype" w:eastAsia="Calibri" w:hAnsi="Palatino Linotype"/>
          <w:i/>
          <w:lang w:val="es-ES_tradnl"/>
        </w:rPr>
        <w:t>. Programa de Atención Médica</w:t>
      </w:r>
    </w:p>
    <w:p w:rsidR="002D7905" w:rsidRPr="00B37CE0" w:rsidRDefault="002D7905" w:rsidP="002D7905">
      <w:pPr>
        <w:pStyle w:val="Prrafodelista"/>
        <w:ind w:left="720"/>
        <w:jc w:val="both"/>
        <w:rPr>
          <w:rFonts w:ascii="Palatino Linotype" w:eastAsia="Calibri" w:hAnsi="Palatino Linotype"/>
          <w:i/>
          <w:lang w:val="es-ES_tradnl"/>
        </w:rPr>
      </w:pPr>
    </w:p>
    <w:p w:rsidR="002D7905" w:rsidRPr="00B37CE0" w:rsidRDefault="002D7905" w:rsidP="002D7905">
      <w:pPr>
        <w:pStyle w:val="Prrafodelista"/>
        <w:ind w:left="720"/>
        <w:jc w:val="both"/>
        <w:rPr>
          <w:rFonts w:ascii="Palatino Linotype" w:eastAsia="Calibri" w:hAnsi="Palatino Linotype"/>
          <w:i/>
          <w:lang w:val="es-ES_tradnl"/>
        </w:rPr>
      </w:pPr>
      <w:r w:rsidRPr="00B37CE0">
        <w:rPr>
          <w:rFonts w:ascii="Palatino Linotype" w:eastAsia="Calibri" w:hAnsi="Palatino Linotype"/>
          <w:i/>
          <w:lang w:val="es-ES_tradnl"/>
        </w:rPr>
        <w:t>3.- ¿Cuáles son las acciones que el municipio implemento hacia niñas, niños y adolescentes</w:t>
      </w:r>
      <w:r>
        <w:rPr>
          <w:rFonts w:ascii="Palatino Linotype" w:eastAsia="Calibri" w:hAnsi="Palatino Linotype"/>
          <w:i/>
          <w:lang w:val="es-ES_tradnl"/>
        </w:rPr>
        <w:t xml:space="preserve"> </w:t>
      </w:r>
      <w:r w:rsidRPr="00B37CE0">
        <w:rPr>
          <w:rFonts w:ascii="Palatino Linotype" w:eastAsia="Calibri" w:hAnsi="Palatino Linotype"/>
          <w:i/>
          <w:lang w:val="es-ES_tradnl"/>
        </w:rPr>
        <w:t>durante la pandemia?</w:t>
      </w:r>
    </w:p>
    <w:p w:rsidR="002D7905"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B37CE0">
        <w:rPr>
          <w:rFonts w:ascii="Palatino Linotype" w:eastAsia="Calibri" w:hAnsi="Palatino Linotype"/>
          <w:i/>
          <w:u w:val="single"/>
          <w:lang w:val="es-ES_tradnl"/>
        </w:rPr>
        <w:t>Respuesta</w:t>
      </w:r>
      <w:r w:rsidRPr="00B37CE0">
        <w:rPr>
          <w:rFonts w:ascii="Palatino Linotype" w:eastAsia="Calibri" w:hAnsi="Palatino Linotype"/>
          <w:i/>
          <w:lang w:val="es-ES_tradnl"/>
        </w:rPr>
        <w:t>: Las acciones que el Sistema Municipal DIF implemento durante la pandemia son los</w:t>
      </w:r>
      <w:r>
        <w:rPr>
          <w:rFonts w:ascii="Palatino Linotype" w:eastAsia="Calibri" w:hAnsi="Palatino Linotype"/>
          <w:i/>
          <w:lang w:val="es-ES_tradnl"/>
        </w:rPr>
        <w:t xml:space="preserve"> </w:t>
      </w:r>
      <w:r w:rsidRPr="00B37CE0">
        <w:rPr>
          <w:rFonts w:ascii="Palatino Linotype" w:eastAsia="Calibri" w:hAnsi="Palatino Linotype"/>
          <w:i/>
          <w:lang w:val="es-ES_tradnl"/>
        </w:rPr>
        <w:t>siguientes:</w:t>
      </w:r>
    </w:p>
    <w:p w:rsidR="002D7905" w:rsidRPr="00B37CE0"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 xml:space="preserve">a) Se proporciona </w:t>
      </w:r>
      <w:r w:rsidRPr="008A4CCD">
        <w:rPr>
          <w:rFonts w:ascii="Palatino Linotype" w:eastAsia="Calibri" w:hAnsi="Palatino Linotype"/>
          <w:i/>
          <w:u w:val="single"/>
          <w:lang w:val="es-ES_tradnl"/>
        </w:rPr>
        <w:t>Asesoría Jurídica</w:t>
      </w:r>
      <w:r w:rsidRPr="00B37CE0">
        <w:rPr>
          <w:rFonts w:ascii="Palatino Linotype" w:eastAsia="Calibri" w:hAnsi="Palatino Linotype"/>
          <w:i/>
          <w:lang w:val="es-ES_tradnl"/>
        </w:rPr>
        <w:t xml:space="preserve"> a adolescentes y a padres de familia en relación a</w:t>
      </w:r>
      <w:r>
        <w:rPr>
          <w:rFonts w:ascii="Palatino Linotype" w:eastAsia="Calibri" w:hAnsi="Palatino Linotype"/>
          <w:i/>
          <w:lang w:val="es-ES_tradnl"/>
        </w:rPr>
        <w:t xml:space="preserve"> </w:t>
      </w:r>
      <w:r w:rsidRPr="00B37CE0">
        <w:rPr>
          <w:rFonts w:ascii="Palatino Linotype" w:eastAsia="Calibri" w:hAnsi="Palatino Linotype"/>
          <w:i/>
          <w:lang w:val="es-ES_tradnl"/>
        </w:rPr>
        <w:t>situaciones jurídicas en donde se encuentran involucrados N.N. y A.</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 xml:space="preserve">b) Se elaboran de </w:t>
      </w:r>
      <w:r w:rsidRPr="008A4CCD">
        <w:rPr>
          <w:rFonts w:ascii="Palatino Linotype" w:eastAsia="Calibri" w:hAnsi="Palatino Linotype"/>
          <w:i/>
          <w:u w:val="single"/>
          <w:lang w:val="es-ES_tradnl"/>
        </w:rPr>
        <w:t>Convenios Exatrajudiciales</w:t>
      </w:r>
      <w:r w:rsidRPr="00B37CE0">
        <w:rPr>
          <w:rFonts w:ascii="Palatino Linotype" w:eastAsia="Calibri" w:hAnsi="Palatino Linotype"/>
          <w:i/>
          <w:lang w:val="es-ES_tradnl"/>
        </w:rPr>
        <w:t xml:space="preserve"> a solicitud de las partes involucradas, en</w:t>
      </w:r>
      <w:r>
        <w:rPr>
          <w:rFonts w:ascii="Palatino Linotype" w:eastAsia="Calibri" w:hAnsi="Palatino Linotype"/>
          <w:i/>
          <w:lang w:val="es-ES_tradnl"/>
        </w:rPr>
        <w:t xml:space="preserve"> </w:t>
      </w:r>
      <w:r w:rsidRPr="00B37CE0">
        <w:rPr>
          <w:rFonts w:ascii="Palatino Linotype" w:eastAsia="Calibri" w:hAnsi="Palatino Linotype"/>
          <w:i/>
          <w:lang w:val="es-ES_tradnl"/>
        </w:rPr>
        <w:t>conflictos familiares, para beneficio de los involuc</w:t>
      </w:r>
      <w:r>
        <w:rPr>
          <w:rFonts w:ascii="Palatino Linotype" w:eastAsia="Calibri" w:hAnsi="Palatino Linotype"/>
          <w:i/>
          <w:lang w:val="es-ES_tradnl"/>
        </w:rPr>
        <w:t xml:space="preserve">rados en conflictos familiares, </w:t>
      </w:r>
      <w:r w:rsidRPr="00B37CE0">
        <w:rPr>
          <w:rFonts w:ascii="Palatino Linotype" w:eastAsia="Calibri" w:hAnsi="Palatino Linotype"/>
          <w:i/>
          <w:lang w:val="es-ES_tradnl"/>
        </w:rPr>
        <w:t>tendiendo</w:t>
      </w:r>
      <w:r>
        <w:rPr>
          <w:rFonts w:ascii="Palatino Linotype" w:eastAsia="Calibri" w:hAnsi="Palatino Linotype"/>
          <w:i/>
          <w:lang w:val="es-ES_tradnl"/>
        </w:rPr>
        <w:t xml:space="preserve"> </w:t>
      </w:r>
      <w:r w:rsidRPr="00B37CE0">
        <w:rPr>
          <w:rFonts w:ascii="Palatino Linotype" w:eastAsia="Calibri" w:hAnsi="Palatino Linotype"/>
          <w:i/>
          <w:lang w:val="es-ES_tradnl"/>
        </w:rPr>
        <w:t>el interés superior de la niñez.</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 xml:space="preserve">c) Se </w:t>
      </w:r>
      <w:r w:rsidRPr="008A4CCD">
        <w:rPr>
          <w:rFonts w:ascii="Palatino Linotype" w:eastAsia="Calibri" w:hAnsi="Palatino Linotype"/>
          <w:i/>
          <w:u w:val="single"/>
          <w:lang w:val="es-ES_tradnl"/>
        </w:rPr>
        <w:t>atienden a N.N. y A. en psicología</w:t>
      </w:r>
      <w:r w:rsidRPr="00B37CE0">
        <w:rPr>
          <w:rFonts w:ascii="Palatino Linotype" w:eastAsia="Calibri" w:hAnsi="Palatino Linotype"/>
          <w:i/>
          <w:lang w:val="es-ES_tradnl"/>
        </w:rPr>
        <w:t xml:space="preserve"> a petición de ellos o de sus tutores y se clasifican por</w:t>
      </w:r>
      <w:r>
        <w:rPr>
          <w:rFonts w:ascii="Palatino Linotype" w:eastAsia="Calibri" w:hAnsi="Palatino Linotype"/>
          <w:i/>
          <w:lang w:val="es-ES_tradnl"/>
        </w:rPr>
        <w:t xml:space="preserve"> </w:t>
      </w:r>
      <w:r w:rsidRPr="00B37CE0">
        <w:rPr>
          <w:rFonts w:ascii="Palatino Linotype" w:eastAsia="Calibri" w:hAnsi="Palatino Linotype"/>
          <w:i/>
          <w:lang w:val="es-ES_tradnl"/>
        </w:rPr>
        <w:t>tipo de trastorno</w:t>
      </w:r>
      <w:r>
        <w:rPr>
          <w:rFonts w:ascii="Palatino Linotype" w:eastAsia="Calibri" w:hAnsi="Palatino Linotype"/>
          <w:i/>
          <w:lang w:val="es-ES_tradnl"/>
        </w:rPr>
        <w:t>.</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d) Se otorgan orientaciones individual, o en familia, para prevenir las adicciones en N.N. y A.</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e) Se atienden a adolescentes con alguna adicción o trastorno.</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f) Se realizó la preparación de la difusora municipal para el concurso estatal de niños</w:t>
      </w:r>
      <w:r>
        <w:rPr>
          <w:rFonts w:ascii="Palatino Linotype" w:eastAsia="Calibri" w:hAnsi="Palatino Linotype"/>
          <w:i/>
          <w:lang w:val="es-ES_tradnl"/>
        </w:rPr>
        <w:t xml:space="preserve"> </w:t>
      </w:r>
      <w:r w:rsidRPr="00B37CE0">
        <w:rPr>
          <w:rFonts w:ascii="Palatino Linotype" w:eastAsia="Calibri" w:hAnsi="Palatino Linotype"/>
          <w:i/>
          <w:lang w:val="es-ES_tradnl"/>
        </w:rPr>
        <w:t>difusores, el cual esta pospuesto.</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g) Se dio asesorías de orientación para padres y desarrollo de habilidades para ta formación</w:t>
      </w:r>
      <w:r>
        <w:rPr>
          <w:rFonts w:ascii="Palatino Linotype" w:eastAsia="Calibri" w:hAnsi="Palatino Linotype"/>
          <w:i/>
          <w:lang w:val="es-ES_tradnl"/>
        </w:rPr>
        <w:t xml:space="preserve"> de sus hijos. </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 xml:space="preserve">h) Se imparten </w:t>
      </w:r>
      <w:r w:rsidRPr="008A4CCD">
        <w:rPr>
          <w:rFonts w:ascii="Palatino Linotype" w:eastAsia="Calibri" w:hAnsi="Palatino Linotype"/>
          <w:i/>
          <w:u w:val="single"/>
          <w:lang w:val="es-ES_tradnl"/>
        </w:rPr>
        <w:t>sesiones de prevención de trastornos emocionales</w:t>
      </w:r>
      <w:r w:rsidRPr="00B37CE0">
        <w:rPr>
          <w:rFonts w:ascii="Palatino Linotype" w:eastAsia="Calibri" w:hAnsi="Palatino Linotype"/>
          <w:i/>
          <w:lang w:val="es-ES_tradnl"/>
        </w:rPr>
        <w:t xml:space="preserve"> como de depresión y</w:t>
      </w:r>
      <w:r>
        <w:rPr>
          <w:rFonts w:ascii="Palatino Linotype" w:eastAsia="Calibri" w:hAnsi="Palatino Linotype"/>
          <w:i/>
          <w:lang w:val="es-ES_tradnl"/>
        </w:rPr>
        <w:t xml:space="preserve"> </w:t>
      </w:r>
      <w:r w:rsidRPr="00B37CE0">
        <w:rPr>
          <w:rFonts w:ascii="Palatino Linotype" w:eastAsia="Calibri" w:hAnsi="Palatino Linotype"/>
          <w:i/>
          <w:lang w:val="es-ES_tradnl"/>
        </w:rPr>
        <w:t>ansiedad a N.N. y A.</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i)  Concientizan a la prevención de conductas de riesgo en adolescentes y jóvenes</w:t>
      </w:r>
    </w:p>
    <w:p w:rsidR="002D7905" w:rsidRPr="008A4CCD" w:rsidRDefault="002D7905" w:rsidP="002D7905">
      <w:pPr>
        <w:pStyle w:val="Prrafodelista"/>
        <w:ind w:left="993"/>
        <w:jc w:val="both"/>
        <w:rPr>
          <w:rFonts w:ascii="Palatino Linotype" w:eastAsia="Calibri" w:hAnsi="Palatino Linotype"/>
          <w:i/>
          <w:u w:val="single"/>
          <w:lang w:val="es-ES_tradnl"/>
        </w:rPr>
      </w:pPr>
      <w:r w:rsidRPr="00B37CE0">
        <w:rPr>
          <w:rFonts w:ascii="Palatino Linotype" w:eastAsia="Calibri" w:hAnsi="Palatino Linotype"/>
          <w:i/>
          <w:lang w:val="es-ES_tradnl"/>
        </w:rPr>
        <w:t xml:space="preserve">j) Se canalizan a adolescentes que así lo requieran a </w:t>
      </w:r>
      <w:r w:rsidRPr="008A4CCD">
        <w:rPr>
          <w:rFonts w:ascii="Palatino Linotype" w:eastAsia="Calibri" w:hAnsi="Palatino Linotype"/>
          <w:i/>
          <w:u w:val="single"/>
          <w:lang w:val="es-ES_tradnl"/>
        </w:rPr>
        <w:t>servicios médicos, nutricionales, psicológicos y jurídicos.</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lastRenderedPageBreak/>
        <w:t xml:space="preserve">k) Se abordan </w:t>
      </w:r>
      <w:r w:rsidRPr="008A4CCD">
        <w:rPr>
          <w:rFonts w:ascii="Palatino Linotype" w:eastAsia="Calibri" w:hAnsi="Palatino Linotype"/>
          <w:i/>
          <w:u w:val="single"/>
          <w:lang w:val="es-ES_tradnl"/>
        </w:rPr>
        <w:t>temas de “Prevención del Embarazo Adolescente"</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I) Difusión masiva de información preventiva sobre el embarazo en la adolescencia (vía</w:t>
      </w:r>
      <w:r>
        <w:rPr>
          <w:rFonts w:ascii="Palatino Linotype" w:eastAsia="Calibri" w:hAnsi="Palatino Linotype"/>
          <w:i/>
          <w:lang w:val="es-ES_tradnl"/>
        </w:rPr>
        <w:t xml:space="preserve"> </w:t>
      </w:r>
      <w:r w:rsidRPr="00B37CE0">
        <w:rPr>
          <w:rFonts w:ascii="Palatino Linotype" w:eastAsia="Calibri" w:hAnsi="Palatino Linotype"/>
          <w:i/>
          <w:lang w:val="es-ES_tradnl"/>
        </w:rPr>
        <w:t>redes sociales)</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m) Se realizan visitas domiciliarias en caso de reporte de vulneración de derechos a N.N. y A.</w:t>
      </w:r>
    </w:p>
    <w:p w:rsidR="002D7905" w:rsidRPr="00B37CE0" w:rsidRDefault="002D7905" w:rsidP="002D7905">
      <w:pPr>
        <w:pStyle w:val="Prrafodelista"/>
        <w:ind w:left="993"/>
        <w:jc w:val="both"/>
        <w:rPr>
          <w:rFonts w:ascii="Palatino Linotype" w:eastAsia="Calibri" w:hAnsi="Palatino Linotype"/>
          <w:i/>
          <w:lang w:val="es-ES_tradnl"/>
        </w:rPr>
      </w:pPr>
      <w:r w:rsidRPr="00B37CE0">
        <w:rPr>
          <w:rFonts w:ascii="Palatino Linotype" w:eastAsia="Calibri" w:hAnsi="Palatino Linotype"/>
          <w:i/>
          <w:lang w:val="es-ES_tradnl"/>
        </w:rPr>
        <w:t>n) Se otorgan consultas médicas en consultorio fijo a la población del municipio. Así mismo se</w:t>
      </w:r>
      <w:r>
        <w:rPr>
          <w:rFonts w:ascii="Palatino Linotype" w:eastAsia="Calibri" w:hAnsi="Palatino Linotype"/>
          <w:i/>
          <w:lang w:val="es-ES_tradnl"/>
        </w:rPr>
        <w:t xml:space="preserve"> </w:t>
      </w:r>
      <w:r w:rsidRPr="00B37CE0">
        <w:rPr>
          <w:rFonts w:ascii="Palatino Linotype" w:eastAsia="Calibri" w:hAnsi="Palatino Linotype"/>
          <w:i/>
          <w:lang w:val="es-ES_tradnl"/>
        </w:rPr>
        <w:t>capacitan a madres de familia en la atención de enfermedades respiratorias agudas como</w:t>
      </w:r>
      <w:r>
        <w:rPr>
          <w:rFonts w:ascii="Palatino Linotype" w:eastAsia="Calibri" w:hAnsi="Palatino Linotype"/>
          <w:i/>
          <w:lang w:val="es-ES_tradnl"/>
        </w:rPr>
        <w:t xml:space="preserve"> </w:t>
      </w:r>
      <w:r w:rsidRPr="00B37CE0">
        <w:rPr>
          <w:rFonts w:ascii="Palatino Linotype" w:eastAsia="Calibri" w:hAnsi="Palatino Linotype"/>
          <w:i/>
          <w:lang w:val="es-ES_tradnl"/>
        </w:rPr>
        <w:t>el covid-19.</w:t>
      </w:r>
    </w:p>
    <w:p w:rsidR="002D7905"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B37CE0">
        <w:rPr>
          <w:rFonts w:ascii="Palatino Linotype" w:eastAsia="Calibri" w:hAnsi="Palatino Linotype"/>
          <w:i/>
          <w:lang w:val="es-ES_tradnl"/>
        </w:rPr>
        <w:t>4.- ¿Cuál es el número total de NNA beneficiados por los Programas?</w:t>
      </w:r>
    </w:p>
    <w:p w:rsidR="002D7905" w:rsidRPr="00B37CE0" w:rsidRDefault="002D7905" w:rsidP="002D7905">
      <w:pPr>
        <w:pStyle w:val="Prrafodelista"/>
        <w:ind w:left="720"/>
        <w:jc w:val="both"/>
        <w:rPr>
          <w:rFonts w:ascii="Palatino Linotype" w:eastAsia="Calibri" w:hAnsi="Palatino Linotype"/>
          <w:i/>
          <w:lang w:val="es-ES_tradnl"/>
        </w:rPr>
      </w:pPr>
    </w:p>
    <w:p w:rsidR="002D7905" w:rsidRPr="008A4CCD" w:rsidRDefault="002D7905" w:rsidP="002D7905">
      <w:pPr>
        <w:pStyle w:val="Prrafodelista"/>
        <w:ind w:left="720"/>
        <w:jc w:val="both"/>
        <w:rPr>
          <w:rFonts w:ascii="Palatino Linotype" w:eastAsia="Calibri" w:hAnsi="Palatino Linotype"/>
          <w:i/>
          <w:u w:val="single"/>
          <w:lang w:val="es-ES_tradnl"/>
        </w:rPr>
      </w:pPr>
      <w:r w:rsidRPr="00B37CE0">
        <w:rPr>
          <w:rFonts w:ascii="Palatino Linotype" w:eastAsia="Calibri" w:hAnsi="Palatino Linotype"/>
          <w:i/>
          <w:lang w:val="es-ES_tradnl"/>
        </w:rPr>
        <w:t xml:space="preserve">Respuesta: entre el área de psicología y procuraduría se </w:t>
      </w:r>
      <w:r w:rsidRPr="008A4CCD">
        <w:rPr>
          <w:rFonts w:ascii="Palatino Linotype" w:eastAsia="Calibri" w:hAnsi="Palatino Linotype"/>
          <w:i/>
          <w:u w:val="single"/>
          <w:lang w:val="es-ES_tradnl"/>
        </w:rPr>
        <w:t>atendieron 476 Niños, Niñas y Adolecente.</w:t>
      </w:r>
    </w:p>
    <w:p w:rsidR="002D7905" w:rsidRPr="00B37CE0"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B37CE0">
        <w:rPr>
          <w:rFonts w:ascii="Palatino Linotype" w:eastAsia="Calibri" w:hAnsi="Palatino Linotype"/>
          <w:i/>
          <w:lang w:val="es-ES_tradnl"/>
        </w:rPr>
        <w:t>5.- ¿Cuál es el número de población de NNA beneficiados por sexo?</w:t>
      </w:r>
    </w:p>
    <w:p w:rsidR="002D7905" w:rsidRPr="00B37CE0"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B37CE0">
        <w:rPr>
          <w:rFonts w:ascii="Palatino Linotype" w:eastAsia="Calibri" w:hAnsi="Palatino Linotype"/>
          <w:i/>
          <w:lang w:val="es-ES_tradnl"/>
        </w:rPr>
        <w:t xml:space="preserve">Respuesta: en el área de procuraduría y de psicología </w:t>
      </w:r>
      <w:r w:rsidRPr="008A4CCD">
        <w:rPr>
          <w:rFonts w:ascii="Palatino Linotype" w:eastAsia="Calibri" w:hAnsi="Palatino Linotype"/>
          <w:i/>
          <w:u w:val="single"/>
          <w:lang w:val="es-ES_tradnl"/>
        </w:rPr>
        <w:t>se atendieron un total de 221 del sexo masculino y 255 del sexo femenino</w:t>
      </w:r>
      <w:r w:rsidRPr="00B37CE0">
        <w:rPr>
          <w:rFonts w:ascii="Palatino Linotype" w:eastAsia="Calibri" w:hAnsi="Palatino Linotype"/>
          <w:i/>
          <w:lang w:val="es-ES_tradnl"/>
        </w:rPr>
        <w:t>, tal como se aprecia en el cuadro de la siguiente pregunta.</w:t>
      </w:r>
    </w:p>
    <w:p w:rsidR="002D7905" w:rsidRPr="00B37CE0" w:rsidRDefault="002D7905" w:rsidP="002D7905">
      <w:pPr>
        <w:pStyle w:val="Prrafodelista"/>
        <w:ind w:left="720"/>
        <w:jc w:val="both"/>
        <w:rPr>
          <w:rFonts w:ascii="Palatino Linotype" w:eastAsia="Calibri" w:hAnsi="Palatino Linotype"/>
          <w:i/>
          <w:lang w:val="es-ES_tradnl"/>
        </w:rPr>
      </w:pPr>
    </w:p>
    <w:p w:rsidR="002D7905" w:rsidRPr="00B37CE0" w:rsidRDefault="002D7905" w:rsidP="002D7905">
      <w:pPr>
        <w:pStyle w:val="Prrafodelista"/>
        <w:ind w:left="720"/>
        <w:jc w:val="both"/>
        <w:rPr>
          <w:rFonts w:ascii="Palatino Linotype" w:eastAsia="Calibri" w:hAnsi="Palatino Linotype"/>
          <w:i/>
          <w:lang w:val="es-ES_tradnl"/>
        </w:rPr>
      </w:pPr>
      <w:r w:rsidRPr="00B37CE0">
        <w:rPr>
          <w:rFonts w:ascii="Palatino Linotype" w:eastAsia="Calibri" w:hAnsi="Palatino Linotype"/>
          <w:i/>
          <w:lang w:val="es-ES_tradnl"/>
        </w:rPr>
        <w:t>6.- ¿Cuál es el número de población de NNA beneficiados por rango de edad?</w:t>
      </w:r>
    </w:p>
    <w:p w:rsidR="002D7905" w:rsidRDefault="002D7905" w:rsidP="002D7905">
      <w:pPr>
        <w:pStyle w:val="Prrafodelista"/>
        <w:ind w:left="720"/>
        <w:jc w:val="both"/>
        <w:rPr>
          <w:rFonts w:ascii="Palatino Linotype" w:eastAsia="Calibri" w:hAnsi="Palatino Linotype"/>
          <w:i/>
          <w:lang w:val="es-ES_tradnl"/>
        </w:rPr>
      </w:pPr>
      <w:r w:rsidRPr="007F2C47">
        <w:rPr>
          <w:rFonts w:ascii="Palatino Linotype" w:eastAsia="Calibri" w:hAnsi="Palatino Linotype"/>
          <w:i/>
          <w:u w:val="single"/>
          <w:lang w:val="es-ES_tradnl"/>
        </w:rPr>
        <w:t>Respuesta</w:t>
      </w:r>
      <w:r w:rsidRPr="00B37CE0">
        <w:rPr>
          <w:rFonts w:ascii="Palatino Linotype" w:eastAsia="Calibri" w:hAnsi="Palatino Linotype"/>
          <w:i/>
          <w:lang w:val="es-ES_tradnl"/>
        </w:rPr>
        <w:t>: En el área de Procuraduría se desglosa de la siguiente manera el rango de niños,</w:t>
      </w:r>
      <w:r>
        <w:rPr>
          <w:rFonts w:ascii="Palatino Linotype" w:eastAsia="Calibri" w:hAnsi="Palatino Linotype"/>
          <w:i/>
          <w:lang w:val="es-ES_tradnl"/>
        </w:rPr>
        <w:t xml:space="preserve"> </w:t>
      </w:r>
      <w:r w:rsidRPr="00B37CE0">
        <w:rPr>
          <w:rFonts w:ascii="Palatino Linotype" w:eastAsia="Calibri" w:hAnsi="Palatino Linotype"/>
          <w:i/>
          <w:lang w:val="es-ES_tradnl"/>
        </w:rPr>
        <w:t>niñas y adolescentes beneficiados.</w:t>
      </w:r>
    </w:p>
    <w:p w:rsidR="002D7905" w:rsidRDefault="002D7905" w:rsidP="002D7905">
      <w:pPr>
        <w:pStyle w:val="Prrafodelista"/>
        <w:ind w:left="720"/>
        <w:jc w:val="both"/>
        <w:rPr>
          <w:rFonts w:ascii="Palatino Linotype" w:eastAsia="Calibri" w:hAnsi="Palatino Linotype"/>
          <w:i/>
          <w:lang w:val="es-ES_tradnl"/>
        </w:rPr>
      </w:pPr>
    </w:p>
    <w:tbl>
      <w:tblPr>
        <w:tblStyle w:val="Tablaconcuadrcula"/>
        <w:tblW w:w="0" w:type="auto"/>
        <w:jc w:val="center"/>
        <w:tblInd w:w="0" w:type="dxa"/>
        <w:tblLayout w:type="fixed"/>
        <w:tblLook w:val="04A0" w:firstRow="1" w:lastRow="0" w:firstColumn="1" w:lastColumn="0" w:noHBand="0" w:noVBand="1"/>
      </w:tblPr>
      <w:tblGrid>
        <w:gridCol w:w="993"/>
        <w:gridCol w:w="723"/>
        <w:gridCol w:w="310"/>
        <w:gridCol w:w="310"/>
        <w:gridCol w:w="310"/>
        <w:gridCol w:w="310"/>
        <w:gridCol w:w="310"/>
        <w:gridCol w:w="310"/>
        <w:gridCol w:w="310"/>
        <w:gridCol w:w="310"/>
        <w:gridCol w:w="310"/>
        <w:gridCol w:w="403"/>
        <w:gridCol w:w="403"/>
        <w:gridCol w:w="403"/>
        <w:gridCol w:w="403"/>
        <w:gridCol w:w="403"/>
        <w:gridCol w:w="403"/>
        <w:gridCol w:w="403"/>
        <w:gridCol w:w="403"/>
        <w:gridCol w:w="612"/>
      </w:tblGrid>
      <w:tr w:rsidR="002D7905" w:rsidRPr="00E4218B" w:rsidTr="002D7905">
        <w:trPr>
          <w:jc w:val="center"/>
        </w:trPr>
        <w:tc>
          <w:tcPr>
            <w:tcW w:w="7730" w:type="dxa"/>
            <w:gridSpan w:val="19"/>
          </w:tcPr>
          <w:p w:rsidR="002D7905" w:rsidRPr="00E4218B" w:rsidRDefault="002D7905" w:rsidP="00112639">
            <w:pPr>
              <w:pStyle w:val="Prrafodelista"/>
              <w:ind w:left="0"/>
              <w:jc w:val="center"/>
              <w:rPr>
                <w:rFonts w:ascii="Palatino Linotype" w:eastAsia="Calibri" w:hAnsi="Palatino Linotype"/>
                <w:b/>
                <w:sz w:val="17"/>
                <w:szCs w:val="17"/>
                <w:lang w:val="es-ES_tradnl"/>
              </w:rPr>
            </w:pPr>
            <w:r w:rsidRPr="00E4218B">
              <w:rPr>
                <w:rFonts w:ascii="Palatino Linotype" w:eastAsia="Calibri" w:hAnsi="Palatino Linotype"/>
                <w:b/>
                <w:sz w:val="17"/>
                <w:szCs w:val="17"/>
                <w:lang w:val="es-ES_tradnl"/>
              </w:rPr>
              <w:t>Desglose de N. N. y A. atendidos en Procuraduria por Edad y Sexo</w:t>
            </w:r>
          </w:p>
        </w:tc>
        <w:tc>
          <w:tcPr>
            <w:tcW w:w="612" w:type="dxa"/>
          </w:tcPr>
          <w:p w:rsidR="002D7905" w:rsidRPr="00E4218B" w:rsidRDefault="002D7905" w:rsidP="00112639">
            <w:pPr>
              <w:pStyle w:val="Prrafodelista"/>
              <w:ind w:left="0"/>
              <w:jc w:val="both"/>
              <w:rPr>
                <w:rFonts w:ascii="Palatino Linotype" w:eastAsia="Calibri" w:hAnsi="Palatino Linotype"/>
                <w:i/>
                <w:sz w:val="17"/>
                <w:szCs w:val="17"/>
                <w:lang w:val="es-ES_tradnl"/>
              </w:rPr>
            </w:pPr>
          </w:p>
        </w:tc>
      </w:tr>
      <w:tr w:rsidR="002D7905" w:rsidRPr="00E4218B" w:rsidTr="002D7905">
        <w:trPr>
          <w:jc w:val="center"/>
        </w:trPr>
        <w:tc>
          <w:tcPr>
            <w:tcW w:w="993" w:type="dxa"/>
          </w:tcPr>
          <w:p w:rsidR="002D7905" w:rsidRPr="00E4218B" w:rsidRDefault="002D7905" w:rsidP="00112639">
            <w:pPr>
              <w:pStyle w:val="Prrafodelista"/>
              <w:ind w:left="0"/>
              <w:jc w:val="both"/>
              <w:rPr>
                <w:rFonts w:ascii="Palatino Linotype" w:eastAsia="Calibri" w:hAnsi="Palatino Linotype"/>
                <w:i/>
                <w:sz w:val="17"/>
                <w:szCs w:val="17"/>
                <w:lang w:val="es-ES_tradnl"/>
              </w:rPr>
            </w:pPr>
          </w:p>
        </w:tc>
        <w:tc>
          <w:tcPr>
            <w:tcW w:w="723"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b/>
                <w:i/>
                <w:sz w:val="17"/>
                <w:szCs w:val="17"/>
                <w:lang w:val="es-ES_tradnl"/>
              </w:rPr>
            </w:pPr>
            <w:r w:rsidRPr="00E4218B">
              <w:rPr>
                <w:rFonts w:ascii="Palatino Linotype" w:eastAsia="Calibri" w:hAnsi="Palatino Linotype"/>
                <w:b/>
                <w:i/>
                <w:sz w:val="17"/>
                <w:szCs w:val="17"/>
                <w:lang w:val="es-ES_tradnl"/>
              </w:rPr>
              <w:t>Menos de 1 año</w:t>
            </w:r>
          </w:p>
        </w:tc>
        <w:tc>
          <w:tcPr>
            <w:tcW w:w="310"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w:t>
            </w:r>
          </w:p>
        </w:tc>
        <w:tc>
          <w:tcPr>
            <w:tcW w:w="310"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310"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3</w:t>
            </w:r>
          </w:p>
        </w:tc>
        <w:tc>
          <w:tcPr>
            <w:tcW w:w="310"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4</w:t>
            </w:r>
          </w:p>
        </w:tc>
        <w:tc>
          <w:tcPr>
            <w:tcW w:w="310"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5</w:t>
            </w:r>
          </w:p>
        </w:tc>
        <w:tc>
          <w:tcPr>
            <w:tcW w:w="310"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6</w:t>
            </w:r>
          </w:p>
        </w:tc>
        <w:tc>
          <w:tcPr>
            <w:tcW w:w="310"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7</w:t>
            </w:r>
          </w:p>
        </w:tc>
        <w:tc>
          <w:tcPr>
            <w:tcW w:w="310"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8</w:t>
            </w:r>
          </w:p>
        </w:tc>
        <w:tc>
          <w:tcPr>
            <w:tcW w:w="310"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9</w:t>
            </w:r>
          </w:p>
        </w:tc>
        <w:tc>
          <w:tcPr>
            <w:tcW w:w="403"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10</w:t>
            </w:r>
          </w:p>
        </w:tc>
        <w:tc>
          <w:tcPr>
            <w:tcW w:w="403"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11</w:t>
            </w:r>
          </w:p>
        </w:tc>
        <w:tc>
          <w:tcPr>
            <w:tcW w:w="403"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12</w:t>
            </w:r>
          </w:p>
        </w:tc>
        <w:tc>
          <w:tcPr>
            <w:tcW w:w="403"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13</w:t>
            </w:r>
          </w:p>
        </w:tc>
        <w:tc>
          <w:tcPr>
            <w:tcW w:w="403"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14</w:t>
            </w:r>
          </w:p>
        </w:tc>
        <w:tc>
          <w:tcPr>
            <w:tcW w:w="403"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15</w:t>
            </w:r>
          </w:p>
        </w:tc>
        <w:tc>
          <w:tcPr>
            <w:tcW w:w="403"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16</w:t>
            </w:r>
          </w:p>
        </w:tc>
        <w:tc>
          <w:tcPr>
            <w:tcW w:w="403" w:type="dxa"/>
            <w:shd w:val="clear" w:color="auto" w:fill="E7E6E6" w:themeFill="background2"/>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17</w:t>
            </w:r>
          </w:p>
        </w:tc>
        <w:tc>
          <w:tcPr>
            <w:tcW w:w="612" w:type="dxa"/>
          </w:tcPr>
          <w:p w:rsidR="002D7905" w:rsidRPr="00E4218B" w:rsidRDefault="002D7905" w:rsidP="00112639">
            <w:pPr>
              <w:pStyle w:val="Prrafodelista"/>
              <w:ind w:left="0"/>
              <w:jc w:val="center"/>
              <w:rPr>
                <w:rFonts w:ascii="Palatino Linotype" w:eastAsia="Calibri" w:hAnsi="Palatino Linotype"/>
                <w:b/>
                <w:i/>
                <w:sz w:val="17"/>
                <w:szCs w:val="17"/>
                <w:lang w:val="es-ES_tradnl"/>
              </w:rPr>
            </w:pPr>
            <w:r w:rsidRPr="00E4218B">
              <w:rPr>
                <w:rFonts w:ascii="Palatino Linotype" w:eastAsia="Calibri" w:hAnsi="Palatino Linotype"/>
                <w:b/>
                <w:i/>
                <w:sz w:val="17"/>
                <w:szCs w:val="17"/>
                <w:lang w:val="es-ES_tradnl"/>
              </w:rPr>
              <w:t>Total</w:t>
            </w:r>
          </w:p>
        </w:tc>
      </w:tr>
      <w:tr w:rsidR="002D7905" w:rsidRPr="00E4218B" w:rsidTr="002D7905">
        <w:trPr>
          <w:jc w:val="center"/>
        </w:trPr>
        <w:tc>
          <w:tcPr>
            <w:tcW w:w="993" w:type="dxa"/>
          </w:tcPr>
          <w:p w:rsidR="002D7905" w:rsidRPr="00E4218B" w:rsidRDefault="002D7905" w:rsidP="00112639">
            <w:pPr>
              <w:pStyle w:val="Prrafodelista"/>
              <w:ind w:left="0"/>
              <w:jc w:val="both"/>
              <w:rPr>
                <w:rFonts w:ascii="Palatino Linotype" w:eastAsia="Calibri" w:hAnsi="Palatino Linotype"/>
                <w:b/>
                <w:i/>
                <w:sz w:val="17"/>
                <w:szCs w:val="17"/>
                <w:lang w:val="es-ES_tradnl"/>
              </w:rPr>
            </w:pPr>
            <w:r w:rsidRPr="00E4218B">
              <w:rPr>
                <w:rFonts w:ascii="Palatino Linotype" w:eastAsia="Calibri" w:hAnsi="Palatino Linotype"/>
                <w:b/>
                <w:i/>
                <w:sz w:val="17"/>
                <w:szCs w:val="17"/>
                <w:lang w:val="es-ES_tradnl"/>
              </w:rPr>
              <w:t>femenino</w:t>
            </w:r>
          </w:p>
        </w:tc>
        <w:tc>
          <w:tcPr>
            <w:tcW w:w="72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9</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3</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4</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w:t>
            </w:r>
          </w:p>
        </w:tc>
        <w:tc>
          <w:tcPr>
            <w:tcW w:w="612" w:type="dxa"/>
          </w:tcPr>
          <w:p w:rsidR="002D7905" w:rsidRPr="00E4218B" w:rsidRDefault="002D7905" w:rsidP="00112639">
            <w:pPr>
              <w:pStyle w:val="Prrafodelista"/>
              <w:ind w:left="0"/>
              <w:jc w:val="center"/>
              <w:rPr>
                <w:rFonts w:ascii="Palatino Linotype" w:eastAsia="Calibri" w:hAnsi="Palatino Linotype"/>
                <w:b/>
                <w:i/>
                <w:sz w:val="17"/>
                <w:szCs w:val="17"/>
                <w:lang w:val="es-ES_tradnl"/>
              </w:rPr>
            </w:pPr>
            <w:r w:rsidRPr="00E4218B">
              <w:rPr>
                <w:rFonts w:ascii="Palatino Linotype" w:eastAsia="Calibri" w:hAnsi="Palatino Linotype"/>
                <w:b/>
                <w:i/>
                <w:sz w:val="17"/>
                <w:szCs w:val="17"/>
                <w:lang w:val="es-ES_tradnl"/>
              </w:rPr>
              <w:t>39</w:t>
            </w:r>
          </w:p>
        </w:tc>
      </w:tr>
      <w:tr w:rsidR="002D7905" w:rsidRPr="00E4218B" w:rsidTr="002D7905">
        <w:trPr>
          <w:jc w:val="center"/>
        </w:trPr>
        <w:tc>
          <w:tcPr>
            <w:tcW w:w="993" w:type="dxa"/>
          </w:tcPr>
          <w:p w:rsidR="002D7905" w:rsidRPr="00E4218B" w:rsidRDefault="002D7905" w:rsidP="00112639">
            <w:pPr>
              <w:pStyle w:val="Prrafodelista"/>
              <w:ind w:left="0"/>
              <w:jc w:val="both"/>
              <w:rPr>
                <w:rFonts w:ascii="Palatino Linotype" w:eastAsia="Calibri" w:hAnsi="Palatino Linotype"/>
                <w:b/>
                <w:i/>
                <w:sz w:val="17"/>
                <w:szCs w:val="17"/>
                <w:lang w:val="es-ES_tradnl"/>
              </w:rPr>
            </w:pPr>
            <w:r w:rsidRPr="00E4218B">
              <w:rPr>
                <w:rFonts w:ascii="Palatino Linotype" w:eastAsia="Calibri" w:hAnsi="Palatino Linotype"/>
                <w:b/>
                <w:i/>
                <w:sz w:val="17"/>
                <w:szCs w:val="17"/>
                <w:lang w:val="es-ES_tradnl"/>
              </w:rPr>
              <w:t>masculino</w:t>
            </w:r>
          </w:p>
        </w:tc>
        <w:tc>
          <w:tcPr>
            <w:tcW w:w="72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4</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3</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0</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3</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3</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3</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5</w:t>
            </w:r>
          </w:p>
        </w:tc>
        <w:tc>
          <w:tcPr>
            <w:tcW w:w="310"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4</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0</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1</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4</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0</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3</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2</w:t>
            </w:r>
          </w:p>
        </w:tc>
        <w:tc>
          <w:tcPr>
            <w:tcW w:w="403" w:type="dxa"/>
          </w:tcPr>
          <w:p w:rsidR="002D7905" w:rsidRPr="00E4218B" w:rsidRDefault="002D7905" w:rsidP="00112639">
            <w:pPr>
              <w:pStyle w:val="Prrafodelista"/>
              <w:ind w:left="0"/>
              <w:jc w:val="center"/>
              <w:rPr>
                <w:rFonts w:ascii="Palatino Linotype" w:eastAsia="Calibri" w:hAnsi="Palatino Linotype"/>
                <w:i/>
                <w:sz w:val="17"/>
                <w:szCs w:val="17"/>
                <w:lang w:val="es-ES_tradnl"/>
              </w:rPr>
            </w:pPr>
            <w:r w:rsidRPr="00E4218B">
              <w:rPr>
                <w:rFonts w:ascii="Palatino Linotype" w:eastAsia="Calibri" w:hAnsi="Palatino Linotype"/>
                <w:i/>
                <w:sz w:val="17"/>
                <w:szCs w:val="17"/>
                <w:lang w:val="es-ES_tradnl"/>
              </w:rPr>
              <w:t>0</w:t>
            </w:r>
          </w:p>
        </w:tc>
        <w:tc>
          <w:tcPr>
            <w:tcW w:w="612" w:type="dxa"/>
          </w:tcPr>
          <w:p w:rsidR="002D7905" w:rsidRPr="00E4218B" w:rsidRDefault="002D7905" w:rsidP="00112639">
            <w:pPr>
              <w:pStyle w:val="Prrafodelista"/>
              <w:ind w:left="0"/>
              <w:jc w:val="center"/>
              <w:rPr>
                <w:rFonts w:ascii="Palatino Linotype" w:eastAsia="Calibri" w:hAnsi="Palatino Linotype"/>
                <w:b/>
                <w:i/>
                <w:sz w:val="17"/>
                <w:szCs w:val="17"/>
                <w:lang w:val="es-ES_tradnl"/>
              </w:rPr>
            </w:pPr>
            <w:r w:rsidRPr="00E4218B">
              <w:rPr>
                <w:rFonts w:ascii="Palatino Linotype" w:eastAsia="Calibri" w:hAnsi="Palatino Linotype"/>
                <w:b/>
                <w:i/>
                <w:sz w:val="17"/>
                <w:szCs w:val="17"/>
                <w:lang w:val="es-ES_tradnl"/>
              </w:rPr>
              <w:t>40</w:t>
            </w:r>
          </w:p>
        </w:tc>
      </w:tr>
    </w:tbl>
    <w:p w:rsidR="002D7905"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Pr>
          <w:rFonts w:ascii="Palatino Linotype" w:eastAsia="Calibri" w:hAnsi="Palatino Linotype"/>
          <w:i/>
          <w:lang w:val="es-ES_tradnl"/>
        </w:rPr>
        <w:t>Por otro lado el área de Psicología se desglosa de la siguiente manera en rango de niños, niñas y adolescentes beneficiarios, en el entendido que de esta manera se reporta mensualmente en DIFEM y en la plataforma SUIVE.</w:t>
      </w:r>
    </w:p>
    <w:p w:rsidR="002D7905" w:rsidRDefault="002D7905" w:rsidP="002D7905">
      <w:pPr>
        <w:pStyle w:val="Prrafodelista"/>
        <w:ind w:left="720"/>
        <w:jc w:val="both"/>
        <w:rPr>
          <w:rFonts w:ascii="Palatino Linotype" w:eastAsia="Calibri" w:hAnsi="Palatino Linotype"/>
          <w:i/>
          <w:lang w:val="es-ES_tradnl"/>
        </w:rPr>
      </w:pPr>
    </w:p>
    <w:tbl>
      <w:tblPr>
        <w:tblStyle w:val="Tablaconcuadrcula"/>
        <w:tblW w:w="0" w:type="auto"/>
        <w:tblInd w:w="720" w:type="dxa"/>
        <w:tblLook w:val="04A0" w:firstRow="1" w:lastRow="0" w:firstColumn="1" w:lastColumn="0" w:noHBand="0" w:noVBand="1"/>
      </w:tblPr>
      <w:tblGrid>
        <w:gridCol w:w="1724"/>
        <w:gridCol w:w="1642"/>
        <w:gridCol w:w="1666"/>
        <w:gridCol w:w="1643"/>
        <w:gridCol w:w="1667"/>
      </w:tblGrid>
      <w:tr w:rsidR="002D7905" w:rsidTr="00112639">
        <w:tc>
          <w:tcPr>
            <w:tcW w:w="8342" w:type="dxa"/>
            <w:gridSpan w:val="5"/>
          </w:tcPr>
          <w:p w:rsidR="002D7905" w:rsidRPr="001663B6" w:rsidRDefault="002D7905" w:rsidP="00112639">
            <w:pPr>
              <w:pStyle w:val="Prrafodelista"/>
              <w:ind w:left="0"/>
              <w:jc w:val="center"/>
              <w:rPr>
                <w:rFonts w:ascii="Palatino Linotype" w:eastAsia="Calibri" w:hAnsi="Palatino Linotype"/>
                <w:b/>
                <w:i/>
                <w:lang w:val="es-ES_tradnl"/>
              </w:rPr>
            </w:pPr>
            <w:r>
              <w:rPr>
                <w:rFonts w:ascii="Palatino Linotype" w:eastAsia="Calibri" w:hAnsi="Palatino Linotype"/>
                <w:b/>
                <w:i/>
                <w:lang w:val="es-ES_tradnl"/>
              </w:rPr>
              <w:t>Reporte De Psicoligía</w:t>
            </w:r>
          </w:p>
        </w:tc>
      </w:tr>
      <w:tr w:rsidR="002D7905" w:rsidTr="00112639">
        <w:tc>
          <w:tcPr>
            <w:tcW w:w="1668" w:type="dxa"/>
            <w:vMerge w:val="restart"/>
          </w:tcPr>
          <w:p w:rsidR="002D7905" w:rsidRDefault="002D7905" w:rsidP="00112639">
            <w:pPr>
              <w:pStyle w:val="Prrafodelista"/>
              <w:ind w:left="0"/>
              <w:jc w:val="both"/>
              <w:rPr>
                <w:rFonts w:ascii="Palatino Linotype" w:eastAsia="Calibri" w:hAnsi="Palatino Linotype"/>
                <w:i/>
                <w:lang w:val="es-ES_tradnl"/>
              </w:rPr>
            </w:pPr>
          </w:p>
        </w:tc>
        <w:tc>
          <w:tcPr>
            <w:tcW w:w="3336" w:type="dxa"/>
            <w:gridSpan w:val="2"/>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0 años a 5 años 11 meses</w:t>
            </w:r>
          </w:p>
        </w:tc>
        <w:tc>
          <w:tcPr>
            <w:tcW w:w="3338" w:type="dxa"/>
            <w:gridSpan w:val="2"/>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6 a 18 años</w:t>
            </w:r>
          </w:p>
        </w:tc>
      </w:tr>
      <w:tr w:rsidR="002D7905" w:rsidTr="00112639">
        <w:tc>
          <w:tcPr>
            <w:tcW w:w="1724" w:type="dxa"/>
            <w:vMerge/>
          </w:tcPr>
          <w:p w:rsidR="002D7905" w:rsidRDefault="002D7905" w:rsidP="00112639">
            <w:pPr>
              <w:pStyle w:val="Prrafodelista"/>
              <w:ind w:left="0"/>
              <w:jc w:val="both"/>
              <w:rPr>
                <w:rFonts w:ascii="Palatino Linotype" w:eastAsia="Calibri" w:hAnsi="Palatino Linotype"/>
                <w:i/>
                <w:lang w:val="es-ES_tradnl"/>
              </w:rPr>
            </w:pP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Masc</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Fem</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Masc</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Fem</w:t>
            </w:r>
          </w:p>
        </w:tc>
      </w:tr>
      <w:tr w:rsidR="002D7905" w:rsidTr="00112639">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lastRenderedPageBreak/>
              <w:t>Ajoloapan</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6</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8</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50</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37</w:t>
            </w:r>
          </w:p>
        </w:tc>
      </w:tr>
      <w:tr w:rsidR="002D7905" w:rsidTr="00112639">
        <w:trPr>
          <w:trHeight w:val="77"/>
        </w:trPr>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t>Zacaclco</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12</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3</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29</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35</w:t>
            </w:r>
          </w:p>
        </w:tc>
      </w:tr>
      <w:tr w:rsidR="002D7905" w:rsidTr="00112639">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t>Jilotzingo</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3</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6</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23</w:t>
            </w:r>
          </w:p>
        </w:tc>
      </w:tr>
      <w:tr w:rsidR="002D7905" w:rsidTr="00112639">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t>Hueypoxtla</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0</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10</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4</w:t>
            </w:r>
          </w:p>
        </w:tc>
      </w:tr>
      <w:tr w:rsidR="002D7905" w:rsidTr="00112639">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t>Nopala</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6</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11</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25</w:t>
            </w:r>
          </w:p>
        </w:tc>
      </w:tr>
      <w:tr w:rsidR="002D7905" w:rsidTr="00112639">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t>Tianguistenco</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4</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9</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24</w:t>
            </w:r>
          </w:p>
        </w:tc>
      </w:tr>
      <w:tr w:rsidR="002D7905" w:rsidTr="00112639">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t>La Gloria</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0</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19</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22</w:t>
            </w:r>
          </w:p>
        </w:tc>
      </w:tr>
      <w:tr w:rsidR="002D7905" w:rsidTr="00112639">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t>Casa Blanca</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0</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0</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w:t>
            </w:r>
          </w:p>
        </w:tc>
      </w:tr>
      <w:tr w:rsidR="002D7905" w:rsidTr="00112639">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t>Batha</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0</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5</w:t>
            </w:r>
          </w:p>
        </w:tc>
      </w:tr>
      <w:tr w:rsidR="002D7905" w:rsidTr="00112639">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t>Tezontlalpan</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0</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5</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6</w:t>
            </w:r>
          </w:p>
        </w:tc>
      </w:tr>
      <w:tr w:rsidR="002D7905" w:rsidTr="00112639">
        <w:tc>
          <w:tcPr>
            <w:tcW w:w="1724" w:type="dxa"/>
          </w:tcPr>
          <w:p w:rsidR="002D7905" w:rsidRPr="001663B6" w:rsidRDefault="002D7905" w:rsidP="00112639">
            <w:pPr>
              <w:pStyle w:val="Prrafodelista"/>
              <w:ind w:left="0"/>
              <w:jc w:val="both"/>
              <w:rPr>
                <w:rFonts w:ascii="Palatino Linotype" w:eastAsia="Calibri" w:hAnsi="Palatino Linotype"/>
                <w:b/>
                <w:i/>
                <w:lang w:val="es-ES_tradnl"/>
              </w:rPr>
            </w:pPr>
            <w:r>
              <w:rPr>
                <w:rFonts w:ascii="Palatino Linotype" w:eastAsia="Calibri" w:hAnsi="Palatino Linotype"/>
                <w:b/>
                <w:i/>
                <w:lang w:val="es-ES_tradnl"/>
              </w:rPr>
              <w:t>El Carmen</w:t>
            </w:r>
          </w:p>
        </w:tc>
        <w:tc>
          <w:tcPr>
            <w:tcW w:w="165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1653"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w:t>
            </w:r>
          </w:p>
        </w:tc>
        <w:tc>
          <w:tcPr>
            <w:tcW w:w="1656"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7</w:t>
            </w:r>
          </w:p>
        </w:tc>
        <w:tc>
          <w:tcPr>
            <w:tcW w:w="1654"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8</w:t>
            </w:r>
          </w:p>
        </w:tc>
      </w:tr>
    </w:tbl>
    <w:p w:rsidR="002D7905"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E56D92">
        <w:rPr>
          <w:rFonts w:ascii="Palatino Linotype" w:eastAsia="Calibri" w:hAnsi="Palatino Linotype"/>
          <w:i/>
          <w:lang w:val="es-ES_tradnl"/>
        </w:rPr>
        <w:t>7 - ¿Cuál es el número de población de NNA beneficiados indígena o afro-descendiente?</w:t>
      </w:r>
    </w:p>
    <w:p w:rsidR="002D7905" w:rsidRPr="00E56D92" w:rsidRDefault="002D7905" w:rsidP="002D7905">
      <w:pPr>
        <w:pStyle w:val="Prrafodelista"/>
        <w:ind w:left="720"/>
        <w:jc w:val="both"/>
        <w:rPr>
          <w:rFonts w:ascii="Palatino Linotype" w:eastAsia="Calibri" w:hAnsi="Palatino Linotype"/>
          <w:i/>
          <w:lang w:val="es-ES_tradnl"/>
        </w:rPr>
      </w:pPr>
    </w:p>
    <w:p w:rsidR="002D7905" w:rsidRPr="008A4CCD" w:rsidRDefault="002D7905" w:rsidP="002D7905">
      <w:pPr>
        <w:pStyle w:val="Prrafodelista"/>
        <w:ind w:left="720"/>
        <w:jc w:val="both"/>
        <w:rPr>
          <w:rFonts w:ascii="Palatino Linotype" w:eastAsia="Calibri" w:hAnsi="Palatino Linotype"/>
          <w:i/>
          <w:lang w:val="es-ES_tradnl"/>
        </w:rPr>
      </w:pPr>
      <w:r w:rsidRPr="008A4CCD">
        <w:rPr>
          <w:rFonts w:ascii="Palatino Linotype" w:eastAsia="Calibri" w:hAnsi="Palatino Linotype"/>
          <w:i/>
          <w:u w:val="single"/>
          <w:lang w:val="es-ES_tradnl"/>
        </w:rPr>
        <w:t>Respuesta</w:t>
      </w:r>
      <w:r w:rsidRPr="008A4CCD">
        <w:rPr>
          <w:rFonts w:ascii="Palatino Linotype" w:eastAsia="Calibri" w:hAnsi="Palatino Linotype"/>
          <w:i/>
          <w:lang w:val="es-ES_tradnl"/>
        </w:rPr>
        <w:t xml:space="preserve">: No se programan estos proyectos en el municipio debido a que </w:t>
      </w:r>
      <w:r w:rsidRPr="008A4CCD">
        <w:rPr>
          <w:rFonts w:ascii="Palatino Linotype" w:eastAsia="Calibri" w:hAnsi="Palatino Linotype"/>
          <w:i/>
          <w:u w:val="single"/>
          <w:lang w:val="es-ES_tradnl"/>
        </w:rPr>
        <w:t>no contamos con población que se identifique o que se asume con una identidad étnica</w:t>
      </w:r>
      <w:r w:rsidRPr="008A4CCD">
        <w:rPr>
          <w:rFonts w:ascii="Palatino Linotype" w:eastAsia="Calibri" w:hAnsi="Palatino Linotype"/>
          <w:i/>
          <w:lang w:val="es-ES_tradnl"/>
        </w:rPr>
        <w:t>, ni que hable lengua distinta, al castellano o español, o que se base en usos y costumbres de origen étnico,</w:t>
      </w:r>
    </w:p>
    <w:p w:rsidR="002D7905" w:rsidRPr="00E56D92" w:rsidRDefault="002D7905" w:rsidP="002D7905">
      <w:pPr>
        <w:pStyle w:val="Prrafodelista"/>
        <w:ind w:left="720"/>
        <w:jc w:val="both"/>
        <w:rPr>
          <w:rFonts w:ascii="Palatino Linotype" w:eastAsia="Calibri" w:hAnsi="Palatino Linotype"/>
          <w:i/>
          <w:lang w:val="es-ES_tradnl"/>
        </w:rPr>
      </w:pPr>
    </w:p>
    <w:p w:rsidR="002D7905" w:rsidRPr="00E56D92" w:rsidRDefault="002D7905" w:rsidP="002D7905">
      <w:pPr>
        <w:pStyle w:val="Prrafodelista"/>
        <w:ind w:left="720"/>
        <w:jc w:val="both"/>
        <w:rPr>
          <w:rFonts w:ascii="Palatino Linotype" w:eastAsia="Calibri" w:hAnsi="Palatino Linotype"/>
          <w:i/>
          <w:lang w:val="es-ES_tradnl"/>
        </w:rPr>
      </w:pPr>
      <w:r>
        <w:rPr>
          <w:rFonts w:ascii="Palatino Linotype" w:eastAsia="Calibri" w:hAnsi="Palatino Linotype"/>
          <w:i/>
          <w:lang w:val="es-ES_tradnl"/>
        </w:rPr>
        <w:t>8</w:t>
      </w:r>
      <w:r w:rsidRPr="00E56D92">
        <w:rPr>
          <w:rFonts w:ascii="Palatino Linotype" w:eastAsia="Calibri" w:hAnsi="Palatino Linotype"/>
          <w:i/>
          <w:lang w:val="es-ES_tradnl"/>
        </w:rPr>
        <w:t>.- ¿Cuál es el número de población de NNA beneficiados con discapacidad?</w:t>
      </w:r>
    </w:p>
    <w:p w:rsidR="002D7905" w:rsidRPr="00E56D92" w:rsidRDefault="002D7905" w:rsidP="002D7905">
      <w:pPr>
        <w:pStyle w:val="Prrafodelista"/>
        <w:ind w:left="720"/>
        <w:jc w:val="both"/>
        <w:rPr>
          <w:rFonts w:ascii="Palatino Linotype" w:eastAsia="Calibri" w:hAnsi="Palatino Linotype"/>
          <w:i/>
          <w:lang w:val="es-ES_tradnl"/>
        </w:rPr>
      </w:pPr>
    </w:p>
    <w:p w:rsidR="002D7905" w:rsidRPr="008A4CCD" w:rsidRDefault="002D7905" w:rsidP="002D7905">
      <w:pPr>
        <w:pStyle w:val="Prrafodelista"/>
        <w:ind w:left="720"/>
        <w:jc w:val="both"/>
        <w:rPr>
          <w:rFonts w:ascii="Palatino Linotype" w:eastAsia="Calibri" w:hAnsi="Palatino Linotype"/>
          <w:i/>
          <w:lang w:val="es-ES_tradnl"/>
        </w:rPr>
      </w:pPr>
      <w:r w:rsidRPr="008A4CCD">
        <w:rPr>
          <w:rFonts w:ascii="Palatino Linotype" w:eastAsia="Calibri" w:hAnsi="Palatino Linotype"/>
          <w:i/>
          <w:u w:val="single"/>
          <w:lang w:val="es-ES_tradnl"/>
        </w:rPr>
        <w:t>Respuesta</w:t>
      </w:r>
      <w:r w:rsidRPr="008A4CCD">
        <w:rPr>
          <w:rFonts w:ascii="Palatino Linotype" w:eastAsia="Calibri" w:hAnsi="Palatino Linotype"/>
          <w:i/>
          <w:lang w:val="es-ES_tradnl"/>
        </w:rPr>
        <w:t xml:space="preserve">: informamos que por recomendaciones de la Dirección de Atencion a la Discapacidal del DIF Estado de México, </w:t>
      </w:r>
      <w:r w:rsidRPr="008A4CCD">
        <w:rPr>
          <w:rFonts w:ascii="Palatino Linotype" w:eastAsia="Calibri" w:hAnsi="Palatino Linotype"/>
          <w:i/>
          <w:u w:val="single"/>
          <w:lang w:val="es-ES_tradnl"/>
        </w:rPr>
        <w:t>se indicó la suspensión de actividades en las unidades de rehabilitación.</w:t>
      </w:r>
      <w:r w:rsidRPr="008A4CCD">
        <w:rPr>
          <w:rFonts w:ascii="Palatino Linotype" w:eastAsia="Calibri" w:hAnsi="Palatino Linotype"/>
          <w:i/>
          <w:lang w:val="es-ES_tradnl"/>
        </w:rPr>
        <w:t xml:space="preserve"> </w:t>
      </w:r>
      <w:r w:rsidRPr="008A4CCD">
        <w:rPr>
          <w:rFonts w:ascii="Palatino Linotype" w:eastAsia="Calibri" w:hAnsi="Palatino Linotype"/>
          <w:i/>
          <w:u w:val="single"/>
          <w:lang w:val="es-ES_tradnl"/>
        </w:rPr>
        <w:t>Mediante oficio numero 200c0101050000L/0487/202. El cual se anexa al presente escrito.</w:t>
      </w:r>
    </w:p>
    <w:p w:rsidR="002D7905" w:rsidRPr="00E56D92" w:rsidRDefault="002D7905" w:rsidP="002D7905">
      <w:pPr>
        <w:pStyle w:val="Prrafodelista"/>
        <w:ind w:left="720"/>
        <w:jc w:val="both"/>
        <w:rPr>
          <w:rFonts w:ascii="Palatino Linotype" w:eastAsia="Calibri" w:hAnsi="Palatino Linotype"/>
          <w:i/>
          <w:lang w:val="es-ES_tradnl"/>
        </w:rPr>
      </w:pPr>
    </w:p>
    <w:p w:rsidR="002D7905" w:rsidRPr="00E56D92" w:rsidRDefault="002D7905" w:rsidP="002D7905">
      <w:pPr>
        <w:pStyle w:val="Prrafodelista"/>
        <w:ind w:left="720"/>
        <w:jc w:val="both"/>
        <w:rPr>
          <w:rFonts w:ascii="Palatino Linotype" w:eastAsia="Calibri" w:hAnsi="Palatino Linotype"/>
          <w:i/>
          <w:lang w:val="es-ES_tradnl"/>
        </w:rPr>
      </w:pPr>
      <w:r w:rsidRPr="00E56D92">
        <w:rPr>
          <w:rFonts w:ascii="Palatino Linotype" w:eastAsia="Calibri" w:hAnsi="Palatino Linotype"/>
          <w:i/>
          <w:lang w:val="es-ES_tradnl"/>
        </w:rPr>
        <w:t>9.- ¿Cuál es el número de población de NNA beneficiados por Colonias?</w:t>
      </w:r>
    </w:p>
    <w:p w:rsidR="002D7905" w:rsidRPr="00E56D92" w:rsidRDefault="002D7905" w:rsidP="002D7905">
      <w:pPr>
        <w:pStyle w:val="Prrafodelista"/>
        <w:ind w:left="720"/>
        <w:jc w:val="both"/>
        <w:rPr>
          <w:rFonts w:ascii="Palatino Linotype" w:eastAsia="Calibri" w:hAnsi="Palatino Linotype"/>
          <w:i/>
          <w:lang w:val="es-ES_tradnl"/>
        </w:rPr>
      </w:pPr>
    </w:p>
    <w:p w:rsidR="002D7905" w:rsidRPr="008A4CCD" w:rsidRDefault="002D7905" w:rsidP="002D7905">
      <w:pPr>
        <w:pStyle w:val="Prrafodelista"/>
        <w:ind w:left="720"/>
        <w:jc w:val="both"/>
        <w:rPr>
          <w:rFonts w:ascii="Palatino Linotype" w:eastAsia="Calibri" w:hAnsi="Palatino Linotype"/>
          <w:i/>
          <w:lang w:val="es-ES_tradnl"/>
        </w:rPr>
      </w:pPr>
      <w:r w:rsidRPr="008A4CCD">
        <w:rPr>
          <w:rFonts w:ascii="Palatino Linotype" w:eastAsia="Calibri" w:hAnsi="Palatino Linotype"/>
          <w:i/>
          <w:u w:val="single"/>
          <w:lang w:val="es-ES_tradnl"/>
        </w:rPr>
        <w:t>Respuesta</w:t>
      </w:r>
      <w:r w:rsidRPr="008A4CCD">
        <w:rPr>
          <w:rFonts w:ascii="Palatino Linotype" w:eastAsia="Calibri" w:hAnsi="Palatino Linotype"/>
          <w:i/>
          <w:lang w:val="es-ES_tradnl"/>
        </w:rPr>
        <w:t>: esta información se reporta por parte de procuraduría y del área de psicología de manera separada ya que estas áreas reportan de esta manera al DIF Estatal, en el entendido que en consulta médica no se especifica el lugar de origen de los pacientes.</w:t>
      </w:r>
    </w:p>
    <w:p w:rsidR="002D7905" w:rsidRDefault="002D7905" w:rsidP="002D7905">
      <w:pPr>
        <w:pStyle w:val="Prrafodelista"/>
        <w:ind w:left="720"/>
        <w:jc w:val="both"/>
        <w:rPr>
          <w:rFonts w:ascii="Palatino Linotype" w:eastAsia="Calibri" w:hAnsi="Palatino Linotype"/>
          <w:i/>
          <w:lang w:val="es-ES_tradnl"/>
        </w:rPr>
      </w:pPr>
    </w:p>
    <w:tbl>
      <w:tblPr>
        <w:tblStyle w:val="Tablaconcuadrcula"/>
        <w:tblW w:w="0" w:type="auto"/>
        <w:tblInd w:w="720" w:type="dxa"/>
        <w:tblLook w:val="04A0" w:firstRow="1" w:lastRow="0" w:firstColumn="1" w:lastColumn="0" w:noHBand="0" w:noVBand="1"/>
      </w:tblPr>
      <w:tblGrid>
        <w:gridCol w:w="1685"/>
        <w:gridCol w:w="5245"/>
      </w:tblGrid>
      <w:tr w:rsidR="002D7905" w:rsidTr="00112639">
        <w:tc>
          <w:tcPr>
            <w:tcW w:w="6930" w:type="dxa"/>
            <w:gridSpan w:val="2"/>
          </w:tcPr>
          <w:p w:rsidR="002D7905" w:rsidRPr="00E56D92" w:rsidRDefault="002D7905" w:rsidP="00112639">
            <w:pPr>
              <w:pStyle w:val="Prrafodelista"/>
              <w:ind w:left="0"/>
              <w:jc w:val="center"/>
              <w:rPr>
                <w:rFonts w:ascii="Palatino Linotype" w:eastAsia="Calibri" w:hAnsi="Palatino Linotype"/>
                <w:b/>
                <w:i/>
                <w:lang w:val="es-ES_tradnl"/>
              </w:rPr>
            </w:pPr>
            <w:r>
              <w:rPr>
                <w:rFonts w:ascii="Palatino Linotype" w:eastAsia="Calibri" w:hAnsi="Palatino Linotype"/>
                <w:b/>
                <w:i/>
                <w:lang w:val="es-ES_tradnl"/>
              </w:rPr>
              <w:t>Procuraduría</w:t>
            </w:r>
          </w:p>
        </w:tc>
      </w:tr>
      <w:tr w:rsidR="002D7905" w:rsidTr="00112639">
        <w:tc>
          <w:tcPr>
            <w:tcW w:w="1685" w:type="dxa"/>
          </w:tcPr>
          <w:p w:rsidR="002D7905" w:rsidRPr="00E56D92" w:rsidRDefault="002D7905" w:rsidP="00112639">
            <w:pPr>
              <w:pStyle w:val="Prrafodelista"/>
              <w:ind w:left="0"/>
              <w:jc w:val="center"/>
              <w:rPr>
                <w:rFonts w:ascii="Palatino Linotype" w:eastAsia="Calibri" w:hAnsi="Palatino Linotype"/>
                <w:b/>
                <w:i/>
                <w:lang w:val="es-ES_tradnl"/>
              </w:rPr>
            </w:pPr>
            <w:r>
              <w:rPr>
                <w:rFonts w:ascii="Palatino Linotype" w:eastAsia="Calibri" w:hAnsi="Palatino Linotype"/>
                <w:b/>
                <w:i/>
                <w:lang w:val="es-ES_tradnl"/>
              </w:rPr>
              <w:t>Beneficiarios</w:t>
            </w:r>
          </w:p>
        </w:tc>
        <w:tc>
          <w:tcPr>
            <w:tcW w:w="5245" w:type="dxa"/>
          </w:tcPr>
          <w:p w:rsidR="002D7905" w:rsidRPr="00E56D92" w:rsidRDefault="002D7905" w:rsidP="00112639">
            <w:pPr>
              <w:pStyle w:val="Prrafodelista"/>
              <w:ind w:left="0"/>
              <w:jc w:val="center"/>
              <w:rPr>
                <w:rFonts w:ascii="Palatino Linotype" w:eastAsia="Calibri" w:hAnsi="Palatino Linotype"/>
                <w:b/>
                <w:i/>
                <w:lang w:val="es-ES_tradnl"/>
              </w:rPr>
            </w:pPr>
            <w:r w:rsidRPr="00E56D92">
              <w:rPr>
                <w:rFonts w:ascii="Palatino Linotype" w:eastAsia="Calibri" w:hAnsi="Palatino Linotype"/>
                <w:b/>
                <w:i/>
                <w:lang w:val="es-ES_tradnl"/>
              </w:rPr>
              <w:t>Barrio o Colonia</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7</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Colonia Centenario; Hueypoxtla</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6</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Colonia Pueblo Nuevo, San Francisco Zacacalco</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6</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San Miguel Tepetates, Ajoloapan</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lastRenderedPageBreak/>
              <w:t>6</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Loma Bonita, San Francisco Zacacalco</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5</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Tezonlalpan</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5</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España, Hueypoxtla</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5</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San Antonio, Jilotzingo</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4</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Las Canteras San Juan Tianguistongo</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4</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El Crucero, Santa María Ajoloapan</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4</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Colonia Cerrito Zarate, San Francisco Zacacalco</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4</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Colonia La Oriental Santa María Ajoloapan</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3</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Huicalco, Hueypoxtla</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3</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Los Manantiales, Santa María Ajoloapan</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3</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San Pedro, Jilotzingo</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Las Milpas, San Francisco Zacacalco</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Chalma, San Juan Tiangustongo</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San Marcos, Jilotzingo</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2</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Las Milpas, San Francisco Zacacalco</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Barrio Los Morales Santa María Ajoloapan</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La Gloria</w:t>
            </w:r>
          </w:p>
        </w:tc>
      </w:tr>
      <w:tr w:rsidR="002D7905" w:rsidTr="00112639">
        <w:tc>
          <w:tcPr>
            <w:tcW w:w="1685"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w:t>
            </w:r>
          </w:p>
        </w:tc>
        <w:tc>
          <w:tcPr>
            <w:tcW w:w="5245" w:type="dxa"/>
          </w:tcPr>
          <w:p w:rsidR="002D7905" w:rsidRDefault="002D7905" w:rsidP="00112639">
            <w:pPr>
              <w:pStyle w:val="Prrafodelista"/>
              <w:ind w:left="0"/>
              <w:jc w:val="both"/>
              <w:rPr>
                <w:rFonts w:ascii="Palatino Linotype" w:eastAsia="Calibri" w:hAnsi="Palatino Linotype"/>
                <w:i/>
                <w:lang w:val="es-ES_tradnl"/>
              </w:rPr>
            </w:pPr>
            <w:r>
              <w:rPr>
                <w:rFonts w:ascii="Palatino Linotype" w:eastAsia="Calibri" w:hAnsi="Palatino Linotype"/>
                <w:i/>
                <w:lang w:val="es-ES_tradnl"/>
              </w:rPr>
              <w:t>San Jose Batha</w:t>
            </w:r>
          </w:p>
        </w:tc>
      </w:tr>
    </w:tbl>
    <w:p w:rsidR="002D7905" w:rsidRDefault="002D7905" w:rsidP="002D7905">
      <w:pPr>
        <w:pStyle w:val="Prrafodelista"/>
        <w:ind w:left="720"/>
        <w:jc w:val="both"/>
        <w:rPr>
          <w:rFonts w:ascii="Palatino Linotype" w:eastAsia="Calibri" w:hAnsi="Palatino Linotype"/>
          <w:i/>
          <w:lang w:val="es-ES_tradnl"/>
        </w:rPr>
      </w:pPr>
    </w:p>
    <w:p w:rsidR="002D7905" w:rsidRPr="00E56D92" w:rsidRDefault="002D7905" w:rsidP="002D7905">
      <w:pPr>
        <w:pStyle w:val="Prrafodelista"/>
        <w:ind w:left="720"/>
        <w:jc w:val="both"/>
        <w:rPr>
          <w:rFonts w:ascii="Palatino Linotype" w:eastAsia="Calibri" w:hAnsi="Palatino Linotype"/>
          <w:i/>
          <w:lang w:val="es-ES_tradnl"/>
        </w:rPr>
      </w:pPr>
    </w:p>
    <w:tbl>
      <w:tblPr>
        <w:tblStyle w:val="Tablaconcuadrcula"/>
        <w:tblW w:w="0" w:type="auto"/>
        <w:tblInd w:w="2122" w:type="dxa"/>
        <w:tblLook w:val="04A0" w:firstRow="1" w:lastRow="0" w:firstColumn="1" w:lastColumn="0" w:noHBand="0" w:noVBand="1"/>
      </w:tblPr>
      <w:tblGrid>
        <w:gridCol w:w="2769"/>
        <w:gridCol w:w="2759"/>
      </w:tblGrid>
      <w:tr w:rsidR="002D7905" w:rsidTr="00112639">
        <w:tc>
          <w:tcPr>
            <w:tcW w:w="5528" w:type="dxa"/>
            <w:gridSpan w:val="2"/>
          </w:tcPr>
          <w:p w:rsidR="002D7905" w:rsidRPr="00CE49B2" w:rsidRDefault="002D7905" w:rsidP="00112639">
            <w:pPr>
              <w:pStyle w:val="Prrafodelista"/>
              <w:ind w:left="0"/>
              <w:jc w:val="center"/>
              <w:rPr>
                <w:rFonts w:ascii="Palatino Linotype" w:eastAsia="Calibri" w:hAnsi="Palatino Linotype"/>
                <w:b/>
                <w:i/>
                <w:lang w:val="es-ES_tradnl"/>
              </w:rPr>
            </w:pPr>
            <w:r>
              <w:rPr>
                <w:rFonts w:ascii="Palatino Linotype" w:eastAsia="Calibri" w:hAnsi="Palatino Linotype"/>
                <w:b/>
                <w:i/>
                <w:lang w:val="es-ES_tradnl"/>
              </w:rPr>
              <w:t>Área de Psicología</w:t>
            </w:r>
          </w:p>
        </w:tc>
      </w:tr>
      <w:tr w:rsidR="002D7905" w:rsidTr="00112639">
        <w:tc>
          <w:tcPr>
            <w:tcW w:w="2769" w:type="dxa"/>
          </w:tcPr>
          <w:p w:rsidR="002D7905" w:rsidRPr="00CE49B2" w:rsidRDefault="002D7905" w:rsidP="00112639">
            <w:pPr>
              <w:pStyle w:val="Prrafodelista"/>
              <w:ind w:left="0"/>
              <w:jc w:val="center"/>
              <w:rPr>
                <w:rFonts w:ascii="Palatino Linotype" w:eastAsia="Calibri" w:hAnsi="Palatino Linotype"/>
                <w:b/>
                <w:i/>
                <w:lang w:val="es-ES_tradnl"/>
              </w:rPr>
            </w:pPr>
            <w:r>
              <w:rPr>
                <w:rFonts w:ascii="Palatino Linotype" w:eastAsia="Calibri" w:hAnsi="Palatino Linotype"/>
                <w:b/>
                <w:i/>
                <w:lang w:val="es-ES_tradnl"/>
              </w:rPr>
              <w:t>Beneficiados</w:t>
            </w:r>
          </w:p>
        </w:tc>
        <w:tc>
          <w:tcPr>
            <w:tcW w:w="2759" w:type="dxa"/>
          </w:tcPr>
          <w:p w:rsidR="002D7905" w:rsidRPr="00CE49B2" w:rsidRDefault="002D7905" w:rsidP="00112639">
            <w:pPr>
              <w:pStyle w:val="Prrafodelista"/>
              <w:ind w:left="0"/>
              <w:jc w:val="center"/>
              <w:rPr>
                <w:rFonts w:ascii="Palatino Linotype" w:eastAsia="Calibri" w:hAnsi="Palatino Linotype"/>
                <w:b/>
                <w:i/>
                <w:lang w:val="es-ES_tradnl"/>
              </w:rPr>
            </w:pPr>
            <w:r>
              <w:rPr>
                <w:rFonts w:ascii="Palatino Linotype" w:eastAsia="Calibri" w:hAnsi="Palatino Linotype"/>
                <w:b/>
                <w:i/>
                <w:lang w:val="es-ES_tradnl"/>
              </w:rPr>
              <w:t>Comunidad</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101</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Ajoloapan</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79</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Zacaclco</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34</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Jilotzingo</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16</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Hueypoxtla</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44</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Nopala</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39</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Tianguistongo</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42</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La Gloria</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3</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Casa Blanca</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8</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Batha</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12</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Tezontlalpan</w:t>
            </w:r>
          </w:p>
        </w:tc>
      </w:tr>
      <w:tr w:rsidR="002D7905" w:rsidTr="00112639">
        <w:tc>
          <w:tcPr>
            <w:tcW w:w="276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18</w:t>
            </w:r>
          </w:p>
        </w:tc>
        <w:tc>
          <w:tcPr>
            <w:tcW w:w="2759" w:type="dxa"/>
          </w:tcPr>
          <w:p w:rsidR="002D7905" w:rsidRDefault="002D7905" w:rsidP="00112639">
            <w:pPr>
              <w:pStyle w:val="Prrafodelista"/>
              <w:ind w:left="0"/>
              <w:jc w:val="center"/>
              <w:rPr>
                <w:rFonts w:ascii="Palatino Linotype" w:eastAsia="Calibri" w:hAnsi="Palatino Linotype"/>
                <w:i/>
                <w:lang w:val="es-ES_tradnl"/>
              </w:rPr>
            </w:pPr>
            <w:r>
              <w:rPr>
                <w:rFonts w:ascii="Palatino Linotype" w:eastAsia="Calibri" w:hAnsi="Palatino Linotype"/>
                <w:i/>
                <w:lang w:val="es-ES_tradnl"/>
              </w:rPr>
              <w:t>El Carmen</w:t>
            </w:r>
          </w:p>
        </w:tc>
      </w:tr>
    </w:tbl>
    <w:p w:rsidR="002D7905"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0757AA">
        <w:rPr>
          <w:rFonts w:ascii="Palatino Linotype" w:eastAsia="Calibri" w:hAnsi="Palatino Linotype"/>
          <w:i/>
          <w:lang w:val="es-ES_tradnl"/>
        </w:rPr>
        <w:t>10.- ¿Cuál es el número perio</w:t>
      </w:r>
      <w:r>
        <w:rPr>
          <w:rFonts w:ascii="Palatino Linotype" w:eastAsia="Calibri" w:hAnsi="Palatino Linotype"/>
          <w:i/>
          <w:lang w:val="es-ES_tradnl"/>
        </w:rPr>
        <w:t xml:space="preserve">dicidad </w:t>
      </w:r>
      <w:r w:rsidRPr="000757AA">
        <w:rPr>
          <w:rFonts w:ascii="Palatino Linotype" w:eastAsia="Calibri" w:hAnsi="Palatino Linotype"/>
          <w:i/>
          <w:lang w:val="es-ES_tradnl"/>
        </w:rPr>
        <w:t>de los programas hacia NNA en el contexto de COVID-19?</w:t>
      </w:r>
    </w:p>
    <w:p w:rsidR="002D7905" w:rsidRPr="008A4CCD" w:rsidRDefault="002D7905" w:rsidP="002D7905">
      <w:pPr>
        <w:pStyle w:val="Prrafodelista"/>
        <w:ind w:left="720"/>
        <w:jc w:val="both"/>
        <w:rPr>
          <w:rFonts w:ascii="Palatino Linotype" w:eastAsia="Calibri" w:hAnsi="Palatino Linotype"/>
          <w:i/>
          <w:lang w:val="es-ES_tradnl"/>
        </w:rPr>
      </w:pPr>
      <w:r w:rsidRPr="008A4CCD">
        <w:rPr>
          <w:rFonts w:ascii="Palatino Linotype" w:eastAsia="Calibri" w:hAnsi="Palatino Linotype"/>
          <w:i/>
          <w:u w:val="single"/>
          <w:lang w:val="es-ES_tradnl"/>
        </w:rPr>
        <w:lastRenderedPageBreak/>
        <w:t>Respuesta</w:t>
      </w:r>
      <w:r w:rsidRPr="008A4CCD">
        <w:rPr>
          <w:rFonts w:ascii="Palatino Linotype" w:eastAsia="Calibri" w:hAnsi="Palatino Linotype"/>
          <w:i/>
          <w:lang w:val="es-ES_tradnl"/>
        </w:rPr>
        <w:t xml:space="preserve">: informo que los programas del SM DIF </w:t>
      </w:r>
      <w:r w:rsidRPr="008A4CCD">
        <w:rPr>
          <w:rFonts w:ascii="Palatino Linotype" w:eastAsia="Calibri" w:hAnsi="Palatino Linotype"/>
          <w:i/>
          <w:u w:val="single"/>
          <w:lang w:val="es-ES_tradnl"/>
        </w:rPr>
        <w:t>Hueypoxtla se encuentran vigentes atendiendo las necesidades de los usuarios</w:t>
      </w:r>
      <w:r w:rsidRPr="008A4CCD">
        <w:rPr>
          <w:rFonts w:ascii="Palatino Linotype" w:eastAsia="Calibri" w:hAnsi="Palatino Linotype"/>
          <w:i/>
          <w:lang w:val="es-ES_tradnl"/>
        </w:rPr>
        <w:t>, actividades que no se han suspendido, excepto las que se han recomendado por parte del DIF Estatal, tal es el caso de unidades de rehabiliatacion para personas con discapacidad, estancia infantil y grupos de la tercera edad en el entendido que se han adaptado a esta contingencia.</w:t>
      </w:r>
    </w:p>
    <w:p w:rsidR="002D7905"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0757AA">
        <w:rPr>
          <w:rFonts w:ascii="Palatino Linotype" w:eastAsia="Calibri" w:hAnsi="Palatino Linotype"/>
          <w:i/>
          <w:lang w:val="es-ES_tradnl"/>
        </w:rPr>
        <w:t>11.- ¿Cuál es el presupuesto asignado a programas y acciones hacia NNA durante la Pandemia?</w:t>
      </w:r>
    </w:p>
    <w:p w:rsidR="002D7905" w:rsidRPr="000757AA" w:rsidRDefault="002D7905" w:rsidP="002D7905">
      <w:pPr>
        <w:pStyle w:val="Prrafodelista"/>
        <w:ind w:left="720"/>
        <w:jc w:val="both"/>
        <w:rPr>
          <w:rFonts w:ascii="Palatino Linotype" w:eastAsia="Calibri" w:hAnsi="Palatino Linotype"/>
          <w:i/>
          <w:lang w:val="es-ES_tradnl"/>
        </w:rPr>
      </w:pPr>
    </w:p>
    <w:p w:rsidR="002D7905" w:rsidRPr="008A4CCD" w:rsidRDefault="002D7905" w:rsidP="002D7905">
      <w:pPr>
        <w:pStyle w:val="Prrafodelista"/>
        <w:ind w:left="720"/>
        <w:jc w:val="both"/>
        <w:rPr>
          <w:rFonts w:ascii="Palatino Linotype" w:eastAsia="Calibri" w:hAnsi="Palatino Linotype"/>
          <w:i/>
          <w:lang w:val="es-ES_tradnl"/>
        </w:rPr>
      </w:pPr>
      <w:r w:rsidRPr="008A4CCD">
        <w:rPr>
          <w:rFonts w:ascii="Palatino Linotype" w:eastAsia="Calibri" w:hAnsi="Palatino Linotype"/>
          <w:i/>
          <w:u w:val="single"/>
          <w:lang w:val="es-ES_tradnl"/>
        </w:rPr>
        <w:t>Respuesta</w:t>
      </w:r>
      <w:r w:rsidRPr="008A4CCD">
        <w:rPr>
          <w:rFonts w:ascii="Palatino Linotype" w:eastAsia="Calibri" w:hAnsi="Palatino Linotype"/>
          <w:i/>
          <w:lang w:val="es-ES_tradnl"/>
        </w:rPr>
        <w:t xml:space="preserve">: en base en lo facultado en el Artículo 20 bis de la Ley que Crea Los Organismos Públicos Descentralizados de Asistencia Social, de Carácter Municipal, Denominados "Sistemas Municipales para el Desarrollo Integral De La Familia" hago del conocimiento que el presupuesto asignado a los programas y acciones hacia Niños, Niñas y Adolecentes </w:t>
      </w:r>
      <w:r w:rsidRPr="008A4CCD">
        <w:rPr>
          <w:rFonts w:ascii="Palatino Linotype" w:eastAsia="Calibri" w:hAnsi="Palatino Linotype"/>
          <w:i/>
          <w:u w:val="single"/>
          <w:lang w:val="es-ES_tradnl"/>
        </w:rPr>
        <w:t>no es facultad del que suscribe toda vez que no administro dicho recurso.</w:t>
      </w:r>
    </w:p>
    <w:p w:rsidR="002D7905" w:rsidRPr="000757AA" w:rsidRDefault="002D7905" w:rsidP="002D7905">
      <w:pPr>
        <w:pStyle w:val="Prrafodelista"/>
        <w:ind w:left="720"/>
        <w:jc w:val="both"/>
        <w:rPr>
          <w:rFonts w:ascii="Palatino Linotype" w:eastAsia="Calibri" w:hAnsi="Palatino Linotype"/>
          <w:i/>
          <w:lang w:val="es-ES_tradnl"/>
        </w:rPr>
      </w:pPr>
    </w:p>
    <w:p w:rsidR="002D7905" w:rsidRDefault="002D7905" w:rsidP="002D7905">
      <w:pPr>
        <w:pStyle w:val="Prrafodelista"/>
        <w:ind w:left="720"/>
        <w:jc w:val="both"/>
        <w:rPr>
          <w:rFonts w:ascii="Palatino Linotype" w:eastAsia="Calibri" w:hAnsi="Palatino Linotype"/>
          <w:i/>
          <w:lang w:val="es-ES_tradnl"/>
        </w:rPr>
      </w:pPr>
      <w:r w:rsidRPr="000757AA">
        <w:rPr>
          <w:rFonts w:ascii="Palatino Linotype" w:eastAsia="Calibri" w:hAnsi="Palatino Linotype"/>
          <w:i/>
          <w:lang w:val="es-ES_tradnl"/>
        </w:rPr>
        <w:t>12.- ¿Cuál es el presupuesto ejercido en programas y acciones hacia NNA durante la Pandemia?</w:t>
      </w:r>
    </w:p>
    <w:p w:rsidR="002D7905" w:rsidRPr="000757AA" w:rsidRDefault="002D7905" w:rsidP="002D7905">
      <w:pPr>
        <w:pStyle w:val="Prrafodelista"/>
        <w:ind w:left="720"/>
        <w:jc w:val="both"/>
        <w:rPr>
          <w:rFonts w:ascii="Palatino Linotype" w:eastAsia="Calibri" w:hAnsi="Palatino Linotype"/>
          <w:i/>
          <w:lang w:val="es-ES_tradnl"/>
        </w:rPr>
      </w:pPr>
    </w:p>
    <w:p w:rsidR="002D7905" w:rsidRPr="008A4CCD" w:rsidRDefault="002D7905" w:rsidP="002D7905">
      <w:pPr>
        <w:pStyle w:val="Prrafodelista"/>
        <w:ind w:left="720"/>
        <w:jc w:val="both"/>
        <w:rPr>
          <w:rFonts w:ascii="Palatino Linotype" w:eastAsia="Calibri" w:hAnsi="Palatino Linotype"/>
          <w:i/>
          <w:lang w:val="es-ES_tradnl"/>
        </w:rPr>
      </w:pPr>
      <w:r w:rsidRPr="008A4CCD">
        <w:rPr>
          <w:rFonts w:ascii="Palatino Linotype" w:eastAsia="Calibri" w:hAnsi="Palatino Linotype"/>
          <w:i/>
          <w:u w:val="single"/>
          <w:lang w:val="es-ES_tradnl"/>
        </w:rPr>
        <w:t>Respuesta</w:t>
      </w:r>
      <w:r w:rsidRPr="008A4CCD">
        <w:rPr>
          <w:rFonts w:ascii="Palatino Linotype" w:eastAsia="Calibri" w:hAnsi="Palatino Linotype"/>
          <w:i/>
          <w:lang w:val="es-ES_tradnl"/>
        </w:rPr>
        <w:t xml:space="preserve">: en base en lo facultado en el Artículo 20 bis de la Ley que Crea Los Organismos Públicos Descentralizados de Asistencia Social, de Carácter Municipal, Denominados "Sistemas Municipales para el Desarrollo Integral De La Familia" informo el presupuesto ejercido a los programas y acciones hacia Niños, Niñas y Adolecentes </w:t>
      </w:r>
      <w:r w:rsidRPr="008A4CCD">
        <w:rPr>
          <w:rFonts w:ascii="Palatino Linotype" w:eastAsia="Calibri" w:hAnsi="Palatino Linotype"/>
          <w:i/>
          <w:u w:val="single"/>
          <w:lang w:val="es-ES_tradnl"/>
        </w:rPr>
        <w:t>no es facultad del que suscribe toda vez que no administro dicho recurso.</w:t>
      </w:r>
    </w:p>
    <w:p w:rsidR="002D7905" w:rsidRPr="000757AA" w:rsidRDefault="002D7905" w:rsidP="002D7905">
      <w:pPr>
        <w:pStyle w:val="Prrafodelista"/>
        <w:ind w:left="720"/>
        <w:jc w:val="both"/>
        <w:rPr>
          <w:rFonts w:ascii="Palatino Linotype" w:eastAsia="Calibri" w:hAnsi="Palatino Linotype"/>
          <w:i/>
          <w:lang w:val="es-ES_tradnl"/>
        </w:rPr>
      </w:pPr>
    </w:p>
    <w:p w:rsidR="002D7905" w:rsidRPr="000757AA" w:rsidRDefault="002D7905" w:rsidP="002D7905">
      <w:pPr>
        <w:pStyle w:val="Prrafodelista"/>
        <w:ind w:left="720"/>
        <w:jc w:val="both"/>
        <w:rPr>
          <w:rFonts w:ascii="Palatino Linotype" w:eastAsia="Calibri" w:hAnsi="Palatino Linotype"/>
          <w:i/>
          <w:lang w:val="es-ES_tradnl"/>
        </w:rPr>
      </w:pPr>
      <w:r w:rsidRPr="000757AA">
        <w:rPr>
          <w:rFonts w:ascii="Palatino Linotype" w:eastAsia="Calibri" w:hAnsi="Palatino Linotype"/>
          <w:i/>
          <w:lang w:val="es-ES_tradnl"/>
        </w:rPr>
        <w:t>13.- ¿Existe el SIPINNA en el municipio?</w:t>
      </w:r>
    </w:p>
    <w:p w:rsidR="002D7905" w:rsidRPr="000757AA" w:rsidRDefault="002D7905" w:rsidP="002D7905">
      <w:pPr>
        <w:pStyle w:val="Prrafodelista"/>
        <w:ind w:left="720"/>
        <w:jc w:val="both"/>
        <w:rPr>
          <w:rFonts w:ascii="Palatino Linotype" w:eastAsia="Calibri" w:hAnsi="Palatino Linotype"/>
          <w:i/>
          <w:lang w:val="es-ES_tradnl"/>
        </w:rPr>
      </w:pPr>
      <w:r w:rsidRPr="000757AA">
        <w:rPr>
          <w:rFonts w:ascii="Palatino Linotype" w:eastAsia="Calibri" w:hAnsi="Palatino Linotype"/>
          <w:b/>
          <w:i/>
          <w:u w:val="single"/>
          <w:lang w:val="es-ES_tradnl"/>
        </w:rPr>
        <w:t>Respuesta</w:t>
      </w:r>
      <w:r w:rsidRPr="000757AA">
        <w:rPr>
          <w:rFonts w:ascii="Palatino Linotype" w:eastAsia="Calibri" w:hAnsi="Palatino Linotype"/>
          <w:b/>
          <w:i/>
          <w:lang w:val="es-ES_tradnl"/>
        </w:rPr>
        <w:t>:</w:t>
      </w:r>
      <w:r w:rsidRPr="000757AA">
        <w:rPr>
          <w:rFonts w:ascii="Palatino Linotype" w:eastAsia="Calibri" w:hAnsi="Palatino Linotype"/>
          <w:i/>
          <w:lang w:val="es-ES_tradnl"/>
        </w:rPr>
        <w:t xml:space="preserve"> </w:t>
      </w:r>
      <w:r w:rsidRPr="000757AA">
        <w:rPr>
          <w:rFonts w:ascii="Palatino Linotype" w:eastAsia="Calibri" w:hAnsi="Palatino Linotype"/>
          <w:b/>
          <w:i/>
          <w:lang w:val="es-ES_tradnl"/>
        </w:rPr>
        <w:t>El Municipio de Hueypoxtla cuenta con el</w:t>
      </w:r>
      <w:r w:rsidRPr="000757AA">
        <w:rPr>
          <w:rFonts w:ascii="Palatino Linotype" w:eastAsia="Calibri" w:hAnsi="Palatino Linotype"/>
          <w:i/>
          <w:lang w:val="es-ES_tradnl"/>
        </w:rPr>
        <w:t xml:space="preserve"> Sistema Municipal de Protección Integral de</w:t>
      </w:r>
      <w:r>
        <w:rPr>
          <w:rFonts w:ascii="Palatino Linotype" w:eastAsia="Calibri" w:hAnsi="Palatino Linotype"/>
          <w:i/>
          <w:lang w:val="es-ES_tradnl"/>
        </w:rPr>
        <w:t xml:space="preserve"> </w:t>
      </w:r>
      <w:r w:rsidRPr="000757AA">
        <w:rPr>
          <w:rFonts w:ascii="Palatino Linotype" w:eastAsia="Calibri" w:hAnsi="Palatino Linotype"/>
          <w:i/>
          <w:lang w:val="es-ES_tradnl"/>
        </w:rPr>
        <w:t>Niñas Niños y Adolescente (</w:t>
      </w:r>
      <w:r w:rsidRPr="000757AA">
        <w:rPr>
          <w:rFonts w:ascii="Palatino Linotype" w:eastAsia="Calibri" w:hAnsi="Palatino Linotype"/>
          <w:b/>
          <w:i/>
          <w:lang w:val="es-ES_tradnl"/>
        </w:rPr>
        <w:t>SIPINNA</w:t>
      </w:r>
      <w:r w:rsidRPr="000757AA">
        <w:rPr>
          <w:rFonts w:ascii="Palatino Linotype" w:eastAsia="Calibri" w:hAnsi="Palatino Linotype"/>
          <w:i/>
          <w:lang w:val="es-ES_tradnl"/>
        </w:rPr>
        <w:t>), que no es lo mismo que la Procuraduría de Protección de</w:t>
      </w:r>
      <w:r>
        <w:rPr>
          <w:rFonts w:ascii="Palatino Linotype" w:eastAsia="Calibri" w:hAnsi="Palatino Linotype"/>
          <w:i/>
          <w:lang w:val="es-ES_tradnl"/>
        </w:rPr>
        <w:t xml:space="preserve"> </w:t>
      </w:r>
      <w:r w:rsidRPr="000757AA">
        <w:rPr>
          <w:rFonts w:ascii="Palatino Linotype" w:eastAsia="Calibri" w:hAnsi="Palatino Linotype"/>
          <w:i/>
          <w:lang w:val="es-ES_tradnl"/>
        </w:rPr>
        <w:t>Niños, Niñas y Adolescentes.</w:t>
      </w:r>
    </w:p>
    <w:p w:rsidR="002D7905" w:rsidRPr="000757AA" w:rsidRDefault="002D7905" w:rsidP="002D7905">
      <w:pPr>
        <w:pStyle w:val="Prrafodelista"/>
        <w:ind w:left="720"/>
        <w:jc w:val="both"/>
        <w:rPr>
          <w:rFonts w:ascii="Palatino Linotype" w:eastAsia="Calibri" w:hAnsi="Palatino Linotype"/>
          <w:i/>
          <w:lang w:val="es-ES_tradnl"/>
        </w:rPr>
      </w:pPr>
    </w:p>
    <w:p w:rsidR="002D7905" w:rsidRPr="000757AA" w:rsidRDefault="002D7905" w:rsidP="002D7905">
      <w:pPr>
        <w:pStyle w:val="Prrafodelista"/>
        <w:ind w:left="720"/>
        <w:jc w:val="both"/>
        <w:rPr>
          <w:rFonts w:ascii="Palatino Linotype" w:eastAsia="Calibri" w:hAnsi="Palatino Linotype"/>
          <w:b/>
          <w:i/>
          <w:lang w:val="es-ES_tradnl"/>
        </w:rPr>
      </w:pPr>
      <w:r w:rsidRPr="000757AA">
        <w:rPr>
          <w:rFonts w:ascii="Palatino Linotype" w:eastAsia="Calibri" w:hAnsi="Palatino Linotype"/>
          <w:i/>
          <w:lang w:val="es-ES_tradnl"/>
        </w:rPr>
        <w:t>Toda vez que la primera (</w:t>
      </w:r>
      <w:r w:rsidRPr="000757AA">
        <w:rPr>
          <w:rFonts w:ascii="Palatino Linotype" w:eastAsia="Calibri" w:hAnsi="Palatino Linotype"/>
          <w:b/>
          <w:i/>
          <w:lang w:val="es-ES_tradnl"/>
        </w:rPr>
        <w:t>SIPINNA</w:t>
      </w:r>
      <w:r w:rsidRPr="000757AA">
        <w:rPr>
          <w:rFonts w:ascii="Palatino Linotype" w:eastAsia="Calibri" w:hAnsi="Palatino Linotype"/>
          <w:i/>
          <w:lang w:val="es-ES_tradnl"/>
        </w:rPr>
        <w:t>) está integrada por las diferentes áreas de la administración</w:t>
      </w:r>
      <w:r>
        <w:rPr>
          <w:rFonts w:ascii="Palatino Linotype" w:eastAsia="Calibri" w:hAnsi="Palatino Linotype"/>
          <w:i/>
          <w:lang w:val="es-ES_tradnl"/>
        </w:rPr>
        <w:t xml:space="preserve"> </w:t>
      </w:r>
      <w:r w:rsidRPr="000757AA">
        <w:rPr>
          <w:rFonts w:ascii="Palatino Linotype" w:eastAsia="Calibri" w:hAnsi="Palatino Linotype"/>
          <w:i/>
          <w:lang w:val="es-ES_tradnl"/>
        </w:rPr>
        <w:t>municipal tal es el caso de: Secretaría del Ayuntamiento, Registro Civil, Seguridad Pública,</w:t>
      </w:r>
      <w:r>
        <w:rPr>
          <w:rFonts w:ascii="Palatino Linotype" w:eastAsia="Calibri" w:hAnsi="Palatino Linotype"/>
          <w:i/>
          <w:lang w:val="es-ES_tradnl"/>
        </w:rPr>
        <w:t xml:space="preserve"> </w:t>
      </w:r>
      <w:r w:rsidRPr="000757AA">
        <w:rPr>
          <w:rFonts w:ascii="Palatino Linotype" w:eastAsia="Calibri" w:hAnsi="Palatino Linotype"/>
          <w:i/>
          <w:lang w:val="es-ES_tradnl"/>
        </w:rPr>
        <w:t>Protección Civil, Derechos Humanos, Desarrollo Social, Instituto de la juventud, Dirección del</w:t>
      </w:r>
      <w:r>
        <w:rPr>
          <w:rFonts w:ascii="Palatino Linotype" w:eastAsia="Calibri" w:hAnsi="Palatino Linotype"/>
          <w:i/>
          <w:lang w:val="es-ES_tradnl"/>
        </w:rPr>
        <w:t xml:space="preserve"> </w:t>
      </w:r>
      <w:r w:rsidRPr="000757AA">
        <w:rPr>
          <w:rFonts w:ascii="Palatino Linotype" w:eastAsia="Calibri" w:hAnsi="Palatino Linotype"/>
          <w:i/>
          <w:lang w:val="es-ES_tradnl"/>
        </w:rPr>
        <w:t>Deporte, Dirección de cultura, así como el Sistema Municipal DIF, el cual tiene como objetivo:</w:t>
      </w:r>
      <w:r>
        <w:rPr>
          <w:rFonts w:ascii="Palatino Linotype" w:eastAsia="Calibri" w:hAnsi="Palatino Linotype"/>
          <w:i/>
          <w:lang w:val="es-ES_tradnl"/>
        </w:rPr>
        <w:t xml:space="preserve"> </w:t>
      </w:r>
      <w:r w:rsidRPr="000757AA">
        <w:rPr>
          <w:rFonts w:ascii="Palatino Linotype" w:eastAsia="Calibri" w:hAnsi="Palatino Linotype"/>
          <w:b/>
          <w:i/>
          <w:lang w:val="es-ES_tradnl"/>
        </w:rPr>
        <w:t xml:space="preserve">Atender y dar seguimiento a las disposiciones establecidas a nivel Internacional, Nacional, Estatal y </w:t>
      </w:r>
      <w:r w:rsidRPr="000757AA">
        <w:rPr>
          <w:rFonts w:ascii="Palatino Linotype" w:eastAsia="Calibri" w:hAnsi="Palatino Linotype"/>
          <w:b/>
          <w:i/>
          <w:lang w:val="es-ES_tradnl"/>
        </w:rPr>
        <w:lastRenderedPageBreak/>
        <w:t>Municipal, para crear políticas públicas de reconocimiento y ejercicio de los derechos de las niñas, niños y adolescentes del municipio de Hueypoxtla.</w:t>
      </w:r>
    </w:p>
    <w:p w:rsidR="002D7905" w:rsidRPr="000757AA" w:rsidRDefault="002D7905" w:rsidP="002D7905">
      <w:pPr>
        <w:pStyle w:val="Prrafodelista"/>
        <w:ind w:left="720"/>
        <w:jc w:val="both"/>
        <w:rPr>
          <w:rFonts w:ascii="Palatino Linotype" w:eastAsia="Calibri" w:hAnsi="Palatino Linotype"/>
          <w:i/>
          <w:lang w:val="es-ES_tradnl"/>
        </w:rPr>
      </w:pPr>
    </w:p>
    <w:p w:rsidR="002D7905" w:rsidRPr="000757AA" w:rsidRDefault="002D7905" w:rsidP="002D7905">
      <w:pPr>
        <w:pStyle w:val="Prrafodelista"/>
        <w:ind w:left="720"/>
        <w:jc w:val="both"/>
        <w:rPr>
          <w:rFonts w:ascii="Palatino Linotype" w:eastAsia="Calibri" w:hAnsi="Palatino Linotype"/>
          <w:i/>
          <w:lang w:val="es-ES_tradnl"/>
        </w:rPr>
      </w:pPr>
      <w:r w:rsidRPr="000757AA">
        <w:rPr>
          <w:rFonts w:ascii="Palatino Linotype" w:eastAsia="Calibri" w:hAnsi="Palatino Linotype"/>
          <w:i/>
          <w:lang w:val="es-ES_tradnl"/>
        </w:rPr>
        <w:t>14.- En caso de existir ¿Cuáles fueron las acciones del SIPINNA Municipal frente al contexto de la</w:t>
      </w:r>
      <w:r>
        <w:rPr>
          <w:rFonts w:ascii="Palatino Linotype" w:eastAsia="Calibri" w:hAnsi="Palatino Linotype"/>
          <w:i/>
          <w:lang w:val="es-ES_tradnl"/>
        </w:rPr>
        <w:t xml:space="preserve"> </w:t>
      </w:r>
      <w:r w:rsidRPr="000757AA">
        <w:rPr>
          <w:rFonts w:ascii="Palatino Linotype" w:eastAsia="Calibri" w:hAnsi="Palatino Linotype"/>
          <w:i/>
          <w:lang w:val="es-ES_tradnl"/>
        </w:rPr>
        <w:t>pandemia?</w:t>
      </w:r>
    </w:p>
    <w:p w:rsidR="002D7905" w:rsidRPr="000757AA" w:rsidRDefault="002D7905" w:rsidP="002D7905">
      <w:pPr>
        <w:pStyle w:val="Prrafodelista"/>
        <w:ind w:left="720"/>
        <w:jc w:val="both"/>
        <w:rPr>
          <w:rFonts w:ascii="Palatino Linotype" w:eastAsia="Calibri" w:hAnsi="Palatino Linotype"/>
          <w:i/>
          <w:lang w:val="es-ES_tradnl"/>
        </w:rPr>
      </w:pPr>
    </w:p>
    <w:p w:rsidR="002D7905" w:rsidRPr="000757AA" w:rsidRDefault="002D7905" w:rsidP="002D7905">
      <w:pPr>
        <w:pStyle w:val="Prrafodelista"/>
        <w:ind w:left="720"/>
        <w:jc w:val="both"/>
        <w:rPr>
          <w:rFonts w:ascii="Palatino Linotype" w:eastAsia="Calibri" w:hAnsi="Palatino Linotype"/>
          <w:b/>
          <w:i/>
          <w:lang w:val="es-ES_tradnl"/>
        </w:rPr>
      </w:pPr>
      <w:r w:rsidRPr="000757AA">
        <w:rPr>
          <w:rFonts w:ascii="Palatino Linotype" w:eastAsia="Calibri" w:hAnsi="Palatino Linotype"/>
          <w:b/>
          <w:i/>
          <w:lang w:val="es-ES_tradnl"/>
        </w:rPr>
        <w:t>Las acciones serian reportadas por las diferentes área que integran el SIPINNA en el caso del Sistema municipal DIF y de la Procuraduría Municipal de Protección de N, N y A. se implementaron las siguientes acciones:</w:t>
      </w:r>
    </w:p>
    <w:p w:rsidR="002D7905" w:rsidRPr="000757AA" w:rsidRDefault="002D7905" w:rsidP="002D7905">
      <w:pPr>
        <w:pStyle w:val="Prrafodelista"/>
        <w:ind w:left="720"/>
        <w:jc w:val="both"/>
        <w:rPr>
          <w:rFonts w:ascii="Palatino Linotype" w:eastAsia="Calibri" w:hAnsi="Palatino Linotype"/>
          <w:b/>
          <w:i/>
          <w:lang w:val="es-ES_tradnl"/>
        </w:rPr>
      </w:pPr>
    </w:p>
    <w:p w:rsidR="002D7905" w:rsidRPr="000757AA" w:rsidRDefault="002D7905" w:rsidP="002D7905">
      <w:pPr>
        <w:pStyle w:val="Prrafodelista"/>
        <w:ind w:left="720"/>
        <w:jc w:val="both"/>
        <w:rPr>
          <w:rFonts w:ascii="Palatino Linotype" w:eastAsia="Calibri" w:hAnsi="Palatino Linotype"/>
          <w:b/>
          <w:i/>
          <w:lang w:val="es-ES_tradnl"/>
        </w:rPr>
      </w:pPr>
      <w:r w:rsidRPr="000757AA">
        <w:rPr>
          <w:rFonts w:ascii="Palatino Linotype" w:eastAsia="Calibri" w:hAnsi="Palatino Linotype"/>
          <w:b/>
          <w:i/>
          <w:lang w:val="es-ES_tradnl"/>
        </w:rPr>
        <w:t>1.- Se proporcionaron servicios de asesoría jurídica gratuita a diversos grupos vulnerables (menores de edad, mujeres, ancianos y personas con discapacidad). Con la finalidad de realizar acciones que mejoren las relaciones familiares y la integración del núcleo familiar. Previniendo la violencia familiar y la comisión de otros delitos.</w:t>
      </w:r>
    </w:p>
    <w:p w:rsidR="002D7905" w:rsidRPr="000757AA" w:rsidRDefault="002D7905" w:rsidP="002D7905">
      <w:pPr>
        <w:pStyle w:val="Prrafodelista"/>
        <w:ind w:left="720"/>
        <w:jc w:val="both"/>
        <w:rPr>
          <w:rFonts w:ascii="Palatino Linotype" w:eastAsia="Calibri" w:hAnsi="Palatino Linotype"/>
          <w:b/>
          <w:i/>
          <w:lang w:val="es-ES_tradnl"/>
        </w:rPr>
      </w:pPr>
    </w:p>
    <w:p w:rsidR="002D7905" w:rsidRPr="000757AA" w:rsidRDefault="002D7905" w:rsidP="002D7905">
      <w:pPr>
        <w:pStyle w:val="Prrafodelista"/>
        <w:ind w:left="720"/>
        <w:jc w:val="both"/>
        <w:rPr>
          <w:rFonts w:ascii="Palatino Linotype" w:eastAsia="Calibri" w:hAnsi="Palatino Linotype"/>
          <w:b/>
          <w:i/>
          <w:lang w:val="es-ES_tradnl"/>
        </w:rPr>
      </w:pPr>
      <w:r w:rsidRPr="000757AA">
        <w:rPr>
          <w:rFonts w:ascii="Palatino Linotype" w:eastAsia="Calibri" w:hAnsi="Palatino Linotype"/>
          <w:b/>
          <w:i/>
          <w:lang w:val="es-ES_tradnl"/>
        </w:rPr>
        <w:t>2.- La Procuraduría brinda servicios de atención legal, logrando con ello resolver conflictos de carácter familiar con la elaboración de Convenios Exatrajudiciales a solicitud de las partes involucradas, para beneficio de los involucrados en conflictos familiares, atendiendo el interés superior de la niñez.</w:t>
      </w:r>
    </w:p>
    <w:p w:rsidR="002D7905" w:rsidRPr="000757AA" w:rsidRDefault="002D7905" w:rsidP="002D7905">
      <w:pPr>
        <w:pStyle w:val="Prrafodelista"/>
        <w:ind w:left="720"/>
        <w:jc w:val="both"/>
        <w:rPr>
          <w:rFonts w:ascii="Palatino Linotype" w:eastAsia="Calibri" w:hAnsi="Palatino Linotype"/>
          <w:b/>
          <w:i/>
          <w:lang w:val="es-ES_tradnl"/>
        </w:rPr>
      </w:pPr>
    </w:p>
    <w:p w:rsidR="002D7905" w:rsidRDefault="002D7905" w:rsidP="002D7905">
      <w:pPr>
        <w:pStyle w:val="Prrafodelista"/>
        <w:ind w:left="720"/>
        <w:jc w:val="both"/>
        <w:rPr>
          <w:rFonts w:ascii="Palatino Linotype" w:eastAsia="Calibri" w:hAnsi="Palatino Linotype"/>
          <w:b/>
          <w:i/>
          <w:lang w:val="es-ES_tradnl"/>
        </w:rPr>
      </w:pPr>
      <w:r w:rsidRPr="000757AA">
        <w:rPr>
          <w:rFonts w:ascii="Palatino Linotype" w:eastAsia="Calibri" w:hAnsi="Palatino Linotype"/>
          <w:b/>
          <w:i/>
          <w:lang w:val="es-ES_tradnl"/>
        </w:rPr>
        <w:t>3.- Derivado de los reportes de probable maltrato; la trabajadora social en conjunto con el área de psicología y el procurador municipal realizan visitas domiciliares con la finalidad de corroborar la</w:t>
      </w:r>
      <w:r>
        <w:rPr>
          <w:rFonts w:ascii="Palatino Linotype" w:eastAsia="Calibri" w:hAnsi="Palatino Linotype"/>
          <w:b/>
          <w:i/>
          <w:lang w:val="es-ES_tradnl"/>
        </w:rPr>
        <w:t xml:space="preserve"> </w:t>
      </w:r>
      <w:r w:rsidRPr="0023132C">
        <w:rPr>
          <w:rFonts w:ascii="Palatino Linotype" w:eastAsia="Calibri" w:hAnsi="Palatino Linotype"/>
          <w:b/>
          <w:i/>
          <w:lang w:val="es-ES_tradnl"/>
        </w:rPr>
        <w:t>información contenida en los reportes de probable vulneración de derechos, para lo cual se</w:t>
      </w:r>
      <w:r>
        <w:rPr>
          <w:rFonts w:ascii="Palatino Linotype" w:eastAsia="Calibri" w:hAnsi="Palatino Linotype"/>
          <w:b/>
          <w:i/>
          <w:lang w:val="es-ES_tradnl"/>
        </w:rPr>
        <w:t xml:space="preserve"> </w:t>
      </w:r>
      <w:r w:rsidRPr="0023132C">
        <w:rPr>
          <w:rFonts w:ascii="Palatino Linotype" w:eastAsia="Calibri" w:hAnsi="Palatino Linotype"/>
          <w:b/>
          <w:i/>
          <w:lang w:val="es-ES_tradnl"/>
        </w:rPr>
        <w:t>investiga las condiciones de vida, el entorno social, económico, cultural y la dinámica familiar de</w:t>
      </w:r>
      <w:r>
        <w:rPr>
          <w:rFonts w:ascii="Palatino Linotype" w:eastAsia="Calibri" w:hAnsi="Palatino Linotype"/>
          <w:b/>
          <w:i/>
          <w:lang w:val="es-ES_tradnl"/>
        </w:rPr>
        <w:t xml:space="preserve"> </w:t>
      </w:r>
      <w:r w:rsidRPr="0023132C">
        <w:rPr>
          <w:rFonts w:ascii="Palatino Linotype" w:eastAsia="Calibri" w:hAnsi="Palatino Linotype"/>
          <w:b/>
          <w:i/>
          <w:lang w:val="es-ES_tradnl"/>
        </w:rPr>
        <w:t>niños, niñas y adolescentes en el municipio de Hueypoxtia.</w:t>
      </w:r>
    </w:p>
    <w:p w:rsidR="002D7905" w:rsidRPr="0023132C" w:rsidRDefault="002D7905" w:rsidP="002D7905">
      <w:pPr>
        <w:pStyle w:val="Prrafodelista"/>
        <w:ind w:left="720"/>
        <w:jc w:val="both"/>
        <w:rPr>
          <w:rFonts w:ascii="Palatino Linotype" w:eastAsia="Calibri" w:hAnsi="Palatino Linotype"/>
          <w:b/>
          <w:i/>
          <w:lang w:val="es-ES_tradnl"/>
        </w:rPr>
      </w:pPr>
    </w:p>
    <w:p w:rsidR="002D7905" w:rsidRDefault="002D7905" w:rsidP="002D7905">
      <w:pPr>
        <w:pStyle w:val="Prrafodelista"/>
        <w:ind w:left="720"/>
        <w:jc w:val="both"/>
        <w:rPr>
          <w:rFonts w:ascii="Palatino Linotype" w:eastAsia="Calibri" w:hAnsi="Palatino Linotype"/>
          <w:b/>
          <w:i/>
          <w:lang w:val="es-ES_tradnl"/>
        </w:rPr>
      </w:pPr>
      <w:r w:rsidRPr="0023132C">
        <w:rPr>
          <w:rFonts w:ascii="Palatino Linotype" w:eastAsia="Calibri" w:hAnsi="Palatino Linotype"/>
          <w:b/>
          <w:i/>
          <w:lang w:val="es-ES_tradnl"/>
        </w:rPr>
        <w:t>4.- Se brindó atención y orientación psicológica a niños, niñas y adolescentes en el municipio de</w:t>
      </w:r>
      <w:r>
        <w:rPr>
          <w:rFonts w:ascii="Palatino Linotype" w:eastAsia="Calibri" w:hAnsi="Palatino Linotype"/>
          <w:b/>
          <w:i/>
          <w:lang w:val="es-ES_tradnl"/>
        </w:rPr>
        <w:t xml:space="preserve"> </w:t>
      </w:r>
      <w:r w:rsidRPr="0023132C">
        <w:rPr>
          <w:rFonts w:ascii="Palatino Linotype" w:eastAsia="Calibri" w:hAnsi="Palatino Linotype"/>
          <w:b/>
          <w:i/>
          <w:lang w:val="es-ES_tradnl"/>
        </w:rPr>
        <w:t>manera gratuita, enfocado a disminuir la aparición de trastornos emocionales y conductuales que</w:t>
      </w:r>
      <w:r>
        <w:rPr>
          <w:rFonts w:ascii="Palatino Linotype" w:eastAsia="Calibri" w:hAnsi="Palatino Linotype"/>
          <w:b/>
          <w:i/>
          <w:lang w:val="es-ES_tradnl"/>
        </w:rPr>
        <w:t xml:space="preserve"> </w:t>
      </w:r>
      <w:r w:rsidRPr="0023132C">
        <w:rPr>
          <w:rFonts w:ascii="Palatino Linotype" w:eastAsia="Calibri" w:hAnsi="Palatino Linotype"/>
          <w:b/>
          <w:i/>
          <w:lang w:val="es-ES_tradnl"/>
        </w:rPr>
        <w:t>inciden por causas individuales, familiares y sociales. Previniendo conductas de riesgo, con el fin</w:t>
      </w:r>
      <w:r>
        <w:rPr>
          <w:rFonts w:ascii="Palatino Linotype" w:eastAsia="Calibri" w:hAnsi="Palatino Linotype"/>
          <w:b/>
          <w:i/>
          <w:lang w:val="es-ES_tradnl"/>
        </w:rPr>
        <w:t xml:space="preserve"> </w:t>
      </w:r>
      <w:r w:rsidRPr="0023132C">
        <w:rPr>
          <w:rFonts w:ascii="Palatino Linotype" w:eastAsia="Calibri" w:hAnsi="Palatino Linotype"/>
          <w:b/>
          <w:i/>
          <w:lang w:val="es-ES_tradnl"/>
        </w:rPr>
        <w:t>de establecer proyectos de vida más eficaces. se trabajan temas de educación sexual,</w:t>
      </w:r>
      <w:r>
        <w:rPr>
          <w:rFonts w:ascii="Palatino Linotype" w:eastAsia="Calibri" w:hAnsi="Palatino Linotype"/>
          <w:b/>
          <w:i/>
          <w:lang w:val="es-ES_tradnl"/>
        </w:rPr>
        <w:t xml:space="preserve"> </w:t>
      </w:r>
      <w:r w:rsidRPr="0023132C">
        <w:rPr>
          <w:rFonts w:ascii="Palatino Linotype" w:eastAsia="Calibri" w:hAnsi="Palatino Linotype"/>
          <w:b/>
          <w:i/>
          <w:lang w:val="es-ES_tradnl"/>
        </w:rPr>
        <w:t>planificación familiar y salud reproductiva, ansiedad en tiempos de pandemia, convivencia familiar,</w:t>
      </w:r>
      <w:r>
        <w:rPr>
          <w:rFonts w:ascii="Palatino Linotype" w:eastAsia="Calibri" w:hAnsi="Palatino Linotype"/>
          <w:b/>
          <w:i/>
          <w:lang w:val="es-ES_tradnl"/>
        </w:rPr>
        <w:t xml:space="preserve"> </w:t>
      </w:r>
      <w:r w:rsidRPr="0023132C">
        <w:rPr>
          <w:rFonts w:ascii="Palatino Linotype" w:eastAsia="Calibri" w:hAnsi="Palatino Linotype"/>
          <w:b/>
          <w:i/>
          <w:lang w:val="es-ES_tradnl"/>
        </w:rPr>
        <w:t>derechos y obligaciones dentro del nucleo familiar, entre otros temas de interés</w:t>
      </w:r>
      <w:r>
        <w:rPr>
          <w:rFonts w:ascii="Palatino Linotype" w:eastAsia="Calibri" w:hAnsi="Palatino Linotype"/>
          <w:b/>
          <w:i/>
          <w:lang w:val="es-ES_tradnl"/>
        </w:rPr>
        <w:t xml:space="preserve"> </w:t>
      </w:r>
      <w:r w:rsidRPr="0023132C">
        <w:rPr>
          <w:rFonts w:ascii="Palatino Linotype" w:eastAsia="Calibri" w:hAnsi="Palatino Linotype"/>
          <w:b/>
          <w:i/>
          <w:lang w:val="es-ES_tradnl"/>
        </w:rPr>
        <w:t>de la juventud,</w:t>
      </w:r>
      <w:r>
        <w:rPr>
          <w:rFonts w:ascii="Palatino Linotype" w:eastAsia="Calibri" w:hAnsi="Palatino Linotype"/>
          <w:b/>
          <w:i/>
          <w:lang w:val="es-ES_tradnl"/>
        </w:rPr>
        <w:t xml:space="preserve"> </w:t>
      </w:r>
    </w:p>
    <w:p w:rsidR="002D7905" w:rsidRDefault="002D7905" w:rsidP="002D7905">
      <w:pPr>
        <w:pStyle w:val="Prrafodelista"/>
        <w:ind w:left="720"/>
        <w:jc w:val="both"/>
        <w:rPr>
          <w:rFonts w:ascii="Palatino Linotype" w:eastAsia="Calibri" w:hAnsi="Palatino Linotype"/>
          <w:b/>
          <w:i/>
          <w:lang w:val="es-ES_tradnl"/>
        </w:rPr>
      </w:pPr>
      <w:r w:rsidRPr="0023132C">
        <w:rPr>
          <w:rFonts w:ascii="Palatino Linotype" w:eastAsia="Calibri" w:hAnsi="Palatino Linotype"/>
          <w:b/>
          <w:i/>
          <w:lang w:val="es-ES_tradnl"/>
        </w:rPr>
        <w:lastRenderedPageBreak/>
        <w:t>5.- En materia de salud hemos tomado acciones enfocadas para mantener informada a la</w:t>
      </w:r>
      <w:r>
        <w:rPr>
          <w:rFonts w:ascii="Palatino Linotype" w:eastAsia="Calibri" w:hAnsi="Palatino Linotype"/>
          <w:b/>
          <w:i/>
          <w:lang w:val="es-ES_tradnl"/>
        </w:rPr>
        <w:t xml:space="preserve"> </w:t>
      </w:r>
      <w:r w:rsidRPr="0023132C">
        <w:rPr>
          <w:rFonts w:ascii="Palatino Linotype" w:eastAsia="Calibri" w:hAnsi="Palatino Linotype"/>
          <w:b/>
          <w:i/>
          <w:lang w:val="es-ES_tradnl"/>
        </w:rPr>
        <w:t>población sobre temas relacionados con el autocuidado de la salud que contribuyan a la</w:t>
      </w:r>
      <w:r>
        <w:rPr>
          <w:rFonts w:ascii="Palatino Linotype" w:eastAsia="Calibri" w:hAnsi="Palatino Linotype"/>
          <w:b/>
          <w:i/>
          <w:lang w:val="es-ES_tradnl"/>
        </w:rPr>
        <w:t xml:space="preserve"> </w:t>
      </w:r>
      <w:r w:rsidRPr="0023132C">
        <w:rPr>
          <w:rFonts w:ascii="Palatino Linotype" w:eastAsia="Calibri" w:hAnsi="Palatino Linotype"/>
          <w:b/>
          <w:i/>
          <w:lang w:val="es-ES_tradnl"/>
        </w:rPr>
        <w:t>disminución de enfermedades, orientamos, promovemos la calidad de los servicios de salud. Se</w:t>
      </w:r>
      <w:r>
        <w:rPr>
          <w:rFonts w:ascii="Palatino Linotype" w:eastAsia="Calibri" w:hAnsi="Palatino Linotype"/>
          <w:b/>
          <w:i/>
          <w:lang w:val="es-ES_tradnl"/>
        </w:rPr>
        <w:t xml:space="preserve"> </w:t>
      </w:r>
      <w:r w:rsidRPr="0023132C">
        <w:rPr>
          <w:rFonts w:ascii="Palatino Linotype" w:eastAsia="Calibri" w:hAnsi="Palatino Linotype"/>
          <w:b/>
          <w:i/>
          <w:lang w:val="es-ES_tradnl"/>
        </w:rPr>
        <w:t>otorgan consultas médicas en consultorio fijo a la población del municipio. Se capacitaron a</w:t>
      </w:r>
      <w:r>
        <w:rPr>
          <w:rFonts w:ascii="Palatino Linotype" w:eastAsia="Calibri" w:hAnsi="Palatino Linotype"/>
          <w:b/>
          <w:i/>
          <w:lang w:val="es-ES_tradnl"/>
        </w:rPr>
        <w:t xml:space="preserve"> </w:t>
      </w:r>
      <w:r w:rsidRPr="0023132C">
        <w:rPr>
          <w:rFonts w:ascii="Palatino Linotype" w:eastAsia="Calibri" w:hAnsi="Palatino Linotype"/>
          <w:b/>
          <w:i/>
          <w:lang w:val="es-ES_tradnl"/>
        </w:rPr>
        <w:t>madres de familia en la atención de enfermedades respiratorias agudas.</w:t>
      </w:r>
    </w:p>
    <w:p w:rsidR="002D7905" w:rsidRPr="0023132C" w:rsidRDefault="002D7905" w:rsidP="002D7905">
      <w:pPr>
        <w:pStyle w:val="Prrafodelista"/>
        <w:ind w:left="720"/>
        <w:jc w:val="both"/>
        <w:rPr>
          <w:rFonts w:ascii="Palatino Linotype" w:eastAsia="Calibri" w:hAnsi="Palatino Linotype"/>
          <w:b/>
          <w:i/>
          <w:lang w:val="es-ES_tradnl"/>
        </w:rPr>
      </w:pPr>
    </w:p>
    <w:p w:rsidR="002D7905" w:rsidRDefault="002D7905" w:rsidP="002D7905">
      <w:pPr>
        <w:pStyle w:val="Prrafodelista"/>
        <w:ind w:left="720"/>
        <w:jc w:val="both"/>
        <w:rPr>
          <w:rFonts w:ascii="Palatino Linotype" w:eastAsia="Calibri" w:hAnsi="Palatino Linotype"/>
          <w:b/>
          <w:i/>
          <w:lang w:val="es-ES_tradnl"/>
        </w:rPr>
      </w:pPr>
      <w:r w:rsidRPr="0023132C">
        <w:rPr>
          <w:rFonts w:ascii="Palatino Linotype" w:eastAsia="Calibri" w:hAnsi="Palatino Linotype"/>
          <w:b/>
          <w:i/>
          <w:lang w:val="es-ES_tradnl"/>
        </w:rPr>
        <w:t>Todos los servicios siempre atendiendo las medidas de protección con uso de cubre-bocas, y</w:t>
      </w:r>
      <w:r>
        <w:rPr>
          <w:rFonts w:ascii="Palatino Linotype" w:eastAsia="Calibri" w:hAnsi="Palatino Linotype"/>
          <w:b/>
          <w:i/>
          <w:lang w:val="es-ES_tradnl"/>
        </w:rPr>
        <w:t xml:space="preserve"> </w:t>
      </w:r>
      <w:r w:rsidRPr="0023132C">
        <w:rPr>
          <w:rFonts w:ascii="Palatino Linotype" w:eastAsia="Calibri" w:hAnsi="Palatino Linotype"/>
          <w:b/>
          <w:i/>
          <w:lang w:val="es-ES_tradnl"/>
        </w:rPr>
        <w:t>aplicación de gel anti-bacterial y manteniendo la sana distancia.</w:t>
      </w:r>
    </w:p>
    <w:p w:rsidR="002D7905" w:rsidRPr="0023132C" w:rsidRDefault="002D7905" w:rsidP="002D7905">
      <w:pPr>
        <w:pStyle w:val="Prrafodelista"/>
        <w:ind w:left="720"/>
        <w:jc w:val="both"/>
        <w:rPr>
          <w:rFonts w:ascii="Palatino Linotype" w:eastAsia="Calibri" w:hAnsi="Palatino Linotype"/>
          <w:b/>
          <w:i/>
          <w:lang w:val="es-ES_tradnl"/>
        </w:rPr>
      </w:pPr>
    </w:p>
    <w:p w:rsidR="002D7905" w:rsidRPr="00B37CE0" w:rsidRDefault="002D7905" w:rsidP="002D7905">
      <w:pPr>
        <w:pStyle w:val="Prrafodelista"/>
        <w:ind w:left="720"/>
        <w:jc w:val="both"/>
        <w:rPr>
          <w:rFonts w:ascii="Palatino Linotype" w:eastAsia="Calibri" w:hAnsi="Palatino Linotype"/>
          <w:i/>
          <w:lang w:val="es-ES_tradnl"/>
        </w:rPr>
      </w:pPr>
      <w:r w:rsidRPr="0023132C">
        <w:rPr>
          <w:rFonts w:ascii="Palatino Linotype" w:eastAsia="Calibri" w:hAnsi="Palatino Linotype"/>
          <w:b/>
          <w:i/>
          <w:lang w:val="es-ES_tradnl"/>
        </w:rPr>
        <w:t>Sin más por el momento me despido de usted quedando al pendiente por cualquier aclaración,</w:t>
      </w:r>
      <w:r>
        <w:rPr>
          <w:rFonts w:ascii="Palatino Linotype" w:eastAsia="Calibri" w:hAnsi="Palatino Linotype"/>
          <w:b/>
          <w:i/>
          <w:lang w:val="es-ES_tradnl"/>
        </w:rPr>
        <w:t xml:space="preserve"> </w:t>
      </w:r>
      <w:r w:rsidRPr="0023132C">
        <w:rPr>
          <w:rFonts w:ascii="Palatino Linotype" w:eastAsia="Calibri" w:hAnsi="Palatino Linotype"/>
          <w:b/>
          <w:i/>
          <w:lang w:val="es-ES_tradnl"/>
        </w:rPr>
        <w:t>manifestando el compromiso del Sistema Municipal DIF de Hueypoxtla en velar en todo momento</w:t>
      </w:r>
      <w:r>
        <w:rPr>
          <w:rFonts w:ascii="Palatino Linotype" w:eastAsia="Calibri" w:hAnsi="Palatino Linotype"/>
          <w:b/>
          <w:i/>
          <w:lang w:val="es-ES_tradnl"/>
        </w:rPr>
        <w:t xml:space="preserve"> </w:t>
      </w:r>
      <w:r w:rsidRPr="0023132C">
        <w:rPr>
          <w:rFonts w:ascii="Palatino Linotype" w:eastAsia="Calibri" w:hAnsi="Palatino Linotype"/>
          <w:b/>
          <w:i/>
          <w:lang w:val="es-ES_tradnl"/>
        </w:rPr>
        <w:t>el Interés Superior de Niños, Niñas y Adolescentes del Municipio.</w:t>
      </w:r>
      <w:r>
        <w:rPr>
          <w:rFonts w:ascii="Palatino Linotype" w:eastAsia="Calibri" w:hAnsi="Palatino Linotype"/>
          <w:b/>
          <w:i/>
          <w:lang w:val="es-ES_tradnl"/>
        </w:rPr>
        <w:t>”</w:t>
      </w:r>
    </w:p>
    <w:p w:rsidR="002D7905" w:rsidRPr="00E934B0" w:rsidRDefault="002D7905" w:rsidP="002D7905">
      <w:pPr>
        <w:pStyle w:val="Prrafodelista"/>
        <w:rPr>
          <w:rFonts w:ascii="Palatino Linotype" w:eastAsia="Calibri" w:hAnsi="Palatino Linotype"/>
          <w:lang w:val="es-ES_tradnl"/>
        </w:rPr>
      </w:pPr>
    </w:p>
    <w:p w:rsidR="002D7905" w:rsidRPr="00D64C65" w:rsidRDefault="002D7905" w:rsidP="002D7905">
      <w:pPr>
        <w:pStyle w:val="Prrafodelista"/>
        <w:numPr>
          <w:ilvl w:val="0"/>
          <w:numId w:val="3"/>
        </w:numPr>
        <w:spacing w:line="360" w:lineRule="auto"/>
        <w:jc w:val="both"/>
        <w:rPr>
          <w:rFonts w:ascii="Palatino Linotype" w:eastAsia="Calibri" w:hAnsi="Palatino Linotype"/>
          <w:b/>
          <w:lang w:val="es-ES_tradnl"/>
        </w:rPr>
      </w:pPr>
      <w:r>
        <w:rPr>
          <w:rFonts w:ascii="Palatino Linotype" w:eastAsia="Calibri" w:hAnsi="Palatino Linotype"/>
          <w:lang w:val="es-ES_tradnl"/>
        </w:rPr>
        <w:t>En lo que corresponde a los archivos “</w:t>
      </w:r>
      <w:r w:rsidRPr="00D64C65">
        <w:rPr>
          <w:rFonts w:ascii="Palatino Linotype" w:eastAsia="Calibri" w:hAnsi="Palatino Linotype"/>
          <w:lang w:val="es-ES_tradnl"/>
        </w:rPr>
        <w:t>img20200622_10133160</w:t>
      </w:r>
      <w:r>
        <w:rPr>
          <w:rFonts w:ascii="Palatino Linotype" w:eastAsia="Calibri" w:hAnsi="Palatino Linotype"/>
          <w:lang w:val="es-ES_tradnl"/>
        </w:rPr>
        <w:t xml:space="preserve">, </w:t>
      </w:r>
      <w:r w:rsidRPr="00D64C65">
        <w:rPr>
          <w:rFonts w:ascii="Palatino Linotype" w:eastAsia="Calibri" w:hAnsi="Palatino Linotype"/>
          <w:lang w:val="es-ES_tradnl"/>
        </w:rPr>
        <w:t>img20200622_10154356</w:t>
      </w:r>
      <w:r>
        <w:rPr>
          <w:rFonts w:ascii="Palatino Linotype" w:eastAsia="Calibri" w:hAnsi="Palatino Linotype"/>
          <w:lang w:val="es-ES_tradnl"/>
        </w:rPr>
        <w:t xml:space="preserve">, </w:t>
      </w:r>
      <w:r w:rsidRPr="00D64C65">
        <w:rPr>
          <w:rFonts w:ascii="Palatino Linotype" w:eastAsia="Calibri" w:hAnsi="Palatino Linotype"/>
          <w:lang w:val="es-ES_tradnl"/>
        </w:rPr>
        <w:t>img20200622_10174047</w:t>
      </w:r>
      <w:r>
        <w:rPr>
          <w:rFonts w:ascii="Palatino Linotype" w:eastAsia="Calibri" w:hAnsi="Palatino Linotype"/>
          <w:lang w:val="es-ES_tradnl"/>
        </w:rPr>
        <w:t xml:space="preserve">, </w:t>
      </w:r>
      <w:r w:rsidRPr="00D64C65">
        <w:rPr>
          <w:rFonts w:ascii="Palatino Linotype" w:eastAsia="Calibri" w:hAnsi="Palatino Linotype"/>
          <w:lang w:val="es-ES_tradnl"/>
        </w:rPr>
        <w:t>img20200622_10193543</w:t>
      </w:r>
      <w:r>
        <w:rPr>
          <w:rFonts w:ascii="Palatino Linotype" w:eastAsia="Calibri" w:hAnsi="Palatino Linotype"/>
          <w:lang w:val="es-ES_tradnl"/>
        </w:rPr>
        <w:t xml:space="preserve">, </w:t>
      </w:r>
      <w:r w:rsidRPr="00D64C65">
        <w:rPr>
          <w:rFonts w:ascii="Palatino Linotype" w:eastAsia="Calibri" w:hAnsi="Palatino Linotype"/>
          <w:lang w:val="es-ES_tradnl"/>
        </w:rPr>
        <w:t>img20200622_10265558</w:t>
      </w:r>
      <w:r>
        <w:rPr>
          <w:rFonts w:ascii="Palatino Linotype" w:eastAsia="Calibri" w:hAnsi="Palatino Linotype"/>
          <w:lang w:val="es-ES_tradnl"/>
        </w:rPr>
        <w:t xml:space="preserve">, </w:t>
      </w:r>
      <w:r w:rsidRPr="00D64C65">
        <w:rPr>
          <w:rFonts w:ascii="Palatino Linotype" w:eastAsia="Calibri" w:hAnsi="Palatino Linotype"/>
          <w:lang w:val="es-ES_tradnl"/>
        </w:rPr>
        <w:t>img20200622_10322460</w:t>
      </w:r>
      <w:r>
        <w:rPr>
          <w:rFonts w:ascii="Palatino Linotype" w:eastAsia="Calibri" w:hAnsi="Palatino Linotype"/>
          <w:lang w:val="es-ES_tradnl"/>
        </w:rPr>
        <w:t xml:space="preserve">, </w:t>
      </w:r>
      <w:r w:rsidRPr="00D64C65">
        <w:rPr>
          <w:rFonts w:ascii="Palatino Linotype" w:eastAsia="Calibri" w:hAnsi="Palatino Linotype"/>
          <w:lang w:val="es-ES_tradnl"/>
        </w:rPr>
        <w:t>img20200622_10322460</w:t>
      </w:r>
      <w:r>
        <w:rPr>
          <w:rFonts w:ascii="Palatino Linotype" w:eastAsia="Calibri" w:hAnsi="Palatino Linotype"/>
          <w:lang w:val="es-ES_tradnl"/>
        </w:rPr>
        <w:t xml:space="preserve">, </w:t>
      </w:r>
      <w:r w:rsidRPr="00D64C65">
        <w:rPr>
          <w:rFonts w:ascii="Palatino Linotype" w:eastAsia="Calibri" w:hAnsi="Palatino Linotype"/>
          <w:lang w:val="es-ES_tradnl"/>
        </w:rPr>
        <w:t>img20200622_11133181</w:t>
      </w:r>
      <w:r>
        <w:rPr>
          <w:rFonts w:ascii="Palatino Linotype" w:eastAsia="Calibri" w:hAnsi="Palatino Linotype"/>
          <w:lang w:val="es-ES_tradnl"/>
        </w:rPr>
        <w:t xml:space="preserve">, </w:t>
      </w:r>
      <w:r w:rsidRPr="00D64C65">
        <w:rPr>
          <w:rFonts w:ascii="Palatino Linotype" w:eastAsia="Calibri" w:hAnsi="Palatino Linotype"/>
          <w:lang w:val="es-ES_tradnl"/>
        </w:rPr>
        <w:t>img20200622_11143872</w:t>
      </w:r>
      <w:r>
        <w:rPr>
          <w:rFonts w:ascii="Palatino Linotype" w:eastAsia="Calibri" w:hAnsi="Palatino Linotype"/>
          <w:lang w:val="es-ES_tradnl"/>
        </w:rPr>
        <w:t xml:space="preserve">, </w:t>
      </w:r>
      <w:r w:rsidRPr="00D64C65">
        <w:rPr>
          <w:rFonts w:ascii="Palatino Linotype" w:eastAsia="Calibri" w:hAnsi="Palatino Linotype"/>
          <w:lang w:val="es-ES_tradnl"/>
        </w:rPr>
        <w:t>img20200622_11153713</w:t>
      </w:r>
      <w:r>
        <w:rPr>
          <w:rFonts w:ascii="Palatino Linotype" w:eastAsia="Calibri" w:hAnsi="Palatino Linotype"/>
          <w:lang w:val="es-ES_tradnl"/>
        </w:rPr>
        <w:t xml:space="preserve">, </w:t>
      </w:r>
      <w:r w:rsidRPr="00D64C65">
        <w:rPr>
          <w:rFonts w:ascii="Palatino Linotype" w:eastAsia="Calibri" w:hAnsi="Palatino Linotype"/>
          <w:lang w:val="es-ES_tradnl"/>
        </w:rPr>
        <w:t>img20200622_11175988</w:t>
      </w:r>
      <w:r>
        <w:rPr>
          <w:rFonts w:ascii="Palatino Linotype" w:eastAsia="Calibri" w:hAnsi="Palatino Linotype"/>
          <w:lang w:val="es-ES_tradnl"/>
        </w:rPr>
        <w:t xml:space="preserve"> y </w:t>
      </w:r>
      <w:r w:rsidRPr="00D64C65">
        <w:rPr>
          <w:rFonts w:ascii="Palatino Linotype" w:eastAsia="Calibri" w:hAnsi="Palatino Linotype"/>
          <w:lang w:val="es-ES_tradnl"/>
        </w:rPr>
        <w:t>img20200622_11200472</w:t>
      </w:r>
      <w:r>
        <w:rPr>
          <w:rFonts w:ascii="Palatino Linotype" w:eastAsia="Calibri" w:hAnsi="Palatino Linotype"/>
          <w:lang w:val="es-ES_tradnl"/>
        </w:rPr>
        <w:t xml:space="preserve">”, consisten en imágenes de las diversas publicaciones de las redes sociales del </w:t>
      </w:r>
      <w:r>
        <w:rPr>
          <w:rFonts w:ascii="Palatino Linotype" w:eastAsia="Calibri" w:hAnsi="Palatino Linotype"/>
          <w:b/>
          <w:lang w:val="es-ES_tradnl"/>
        </w:rPr>
        <w:t>sujeto obligado,</w:t>
      </w:r>
      <w:r>
        <w:rPr>
          <w:rFonts w:ascii="Palatino Linotype" w:eastAsia="Calibri" w:hAnsi="Palatino Linotype"/>
          <w:lang w:val="es-ES_tradnl"/>
        </w:rPr>
        <w:t xml:space="preserve"> referentes a recomendaciones a seguir en la situación de salubridad, en la contingencia implementada por el COVID-19, así como las medidas implementadas para una contingencia sin violencia, que a manera ejemplificativa se insertan únicamente las siguientes:</w:t>
      </w:r>
    </w:p>
    <w:p w:rsidR="002D7905" w:rsidRDefault="002D7905" w:rsidP="002D7905">
      <w:pPr>
        <w:pStyle w:val="Prrafodelista"/>
        <w:spacing w:line="360" w:lineRule="auto"/>
        <w:ind w:left="720"/>
        <w:jc w:val="both"/>
        <w:rPr>
          <w:rFonts w:ascii="Palatino Linotype" w:eastAsia="Calibri" w:hAnsi="Palatino Linotype"/>
          <w:lang w:val="es-ES_tradnl"/>
        </w:rPr>
      </w:pPr>
    </w:p>
    <w:p w:rsidR="002D7905" w:rsidRDefault="002D7905" w:rsidP="002D7905">
      <w:pPr>
        <w:pStyle w:val="Prrafodelista"/>
        <w:spacing w:line="360" w:lineRule="auto"/>
        <w:ind w:left="720"/>
        <w:jc w:val="both"/>
        <w:rPr>
          <w:rFonts w:ascii="Palatino Linotype" w:eastAsia="Calibri" w:hAnsi="Palatino Linotype"/>
          <w:lang w:val="es-ES_tradnl"/>
        </w:rPr>
      </w:pPr>
      <w:r>
        <w:rPr>
          <w:rFonts w:ascii="Palatino Linotype" w:eastAsia="Calibri" w:hAnsi="Palatino Linotype"/>
          <w:noProof/>
          <w:lang w:val="es-MX" w:eastAsia="es-MX"/>
        </w:rPr>
        <w:lastRenderedPageBreak/>
        <w:drawing>
          <wp:inline distT="0" distB="0" distL="0" distR="0" wp14:anchorId="2F5435A0" wp14:editId="4C9A08D3">
            <wp:extent cx="5760720" cy="79603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622_101543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960360"/>
                    </a:xfrm>
                    <a:prstGeom prst="rect">
                      <a:avLst/>
                    </a:prstGeom>
                  </pic:spPr>
                </pic:pic>
              </a:graphicData>
            </a:graphic>
          </wp:inline>
        </w:drawing>
      </w:r>
    </w:p>
    <w:p w:rsidR="002D7905" w:rsidRPr="004D1C3F" w:rsidRDefault="002D7905" w:rsidP="002D7905">
      <w:pPr>
        <w:pStyle w:val="Prrafodelista"/>
        <w:spacing w:line="360" w:lineRule="auto"/>
        <w:ind w:left="720"/>
        <w:jc w:val="both"/>
        <w:rPr>
          <w:rFonts w:ascii="Palatino Linotype" w:eastAsia="Calibri" w:hAnsi="Palatino Linotype"/>
          <w:b/>
          <w:lang w:val="es-ES_tradnl"/>
        </w:rPr>
      </w:pPr>
      <w:r>
        <w:rPr>
          <w:rFonts w:ascii="Palatino Linotype" w:eastAsia="Calibri" w:hAnsi="Palatino Linotype"/>
          <w:b/>
          <w:noProof/>
          <w:lang w:val="es-MX" w:eastAsia="es-MX"/>
        </w:rPr>
        <w:lastRenderedPageBreak/>
        <w:drawing>
          <wp:inline distT="0" distB="0" distL="0" distR="0" wp14:anchorId="4C516E5A" wp14:editId="6B035B85">
            <wp:extent cx="5760720" cy="814832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622_102655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2D7905" w:rsidRPr="00D6681D" w:rsidRDefault="002D7905" w:rsidP="002D7905">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color w:val="000000" w:themeColor="text1"/>
          <w:sz w:val="24"/>
          <w:szCs w:val="24"/>
          <w:lang w:val="es-ES" w:eastAsia="es-ES"/>
        </w:rPr>
        <w:lastRenderedPageBreak/>
        <w:t>Ahora bien, se puede determinar que de la r</w:t>
      </w:r>
      <w:r w:rsidRPr="00D6681D">
        <w:rPr>
          <w:rFonts w:ascii="Palatino Linotype" w:eastAsia="Times New Roman" w:hAnsi="Palatino Linotype" w:cs="Arial"/>
          <w:color w:val="000000" w:themeColor="text1"/>
          <w:sz w:val="24"/>
          <w:szCs w:val="24"/>
          <w:lang w:val="es-ES" w:eastAsia="es-ES"/>
        </w:rPr>
        <w:t xml:space="preserve">espuesta del </w:t>
      </w:r>
      <w:r w:rsidRPr="00D6681D">
        <w:rPr>
          <w:rFonts w:ascii="Palatino Linotype" w:eastAsia="Times New Roman" w:hAnsi="Palatino Linotype" w:cs="Arial"/>
          <w:b/>
          <w:color w:val="000000" w:themeColor="text1"/>
          <w:sz w:val="24"/>
          <w:szCs w:val="24"/>
          <w:lang w:val="es-ES" w:eastAsia="es-ES"/>
        </w:rPr>
        <w:t>sujeto obligado</w:t>
      </w:r>
      <w:r>
        <w:rPr>
          <w:rFonts w:ascii="Palatino Linotype" w:eastAsia="Times New Roman" w:hAnsi="Palatino Linotype" w:cs="Arial"/>
          <w:color w:val="000000" w:themeColor="text1"/>
          <w:sz w:val="24"/>
          <w:szCs w:val="24"/>
          <w:lang w:val="es-ES" w:eastAsia="es-ES"/>
        </w:rPr>
        <w:t xml:space="preserve"> </w:t>
      </w:r>
      <w:r w:rsidRPr="00D6681D">
        <w:rPr>
          <w:rFonts w:ascii="Palatino Linotype" w:eastAsia="Times New Roman" w:hAnsi="Palatino Linotype" w:cs="Arial"/>
          <w:sz w:val="24"/>
          <w:szCs w:val="24"/>
          <w:lang w:val="es-ES" w:eastAsia="es-ES"/>
        </w:rPr>
        <w:t>asume generar, poseer y administrar la información solicitada; en ese sentido, se obvia el estudio del marco normativo que rige el actuar del sujeto obligado, a efecto de determinar si le asiste la obligación de tener en entre sus archivos la información peticionada, toda vez que a nada práctico nos conduciría el estudio de la naturaleza jurídica de la información solicitada, al haber reconocido poseerla</w:t>
      </w:r>
      <w:r>
        <w:rPr>
          <w:rFonts w:ascii="Palatino Linotype" w:eastAsia="Times New Roman" w:hAnsi="Palatino Linotype" w:cs="Arial"/>
          <w:sz w:val="24"/>
          <w:szCs w:val="24"/>
          <w:lang w:val="es-ES" w:eastAsia="es-ES"/>
        </w:rPr>
        <w:t>.</w:t>
      </w:r>
    </w:p>
    <w:p w:rsidR="002D7905" w:rsidRDefault="002D7905" w:rsidP="002D7905">
      <w:pPr>
        <w:spacing w:after="0" w:line="360" w:lineRule="auto"/>
        <w:jc w:val="both"/>
        <w:rPr>
          <w:rFonts w:ascii="Palatino Linotype" w:hAnsi="Palatino Linotype" w:cs="Arial"/>
          <w:sz w:val="24"/>
          <w:szCs w:val="24"/>
        </w:rPr>
      </w:pPr>
    </w:p>
    <w:p w:rsidR="002D7905" w:rsidRDefault="002D7905" w:rsidP="002D790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Derivado de la respuesta proporcionada por el </w:t>
      </w:r>
      <w:r>
        <w:rPr>
          <w:rFonts w:ascii="Palatino Linotype" w:hAnsi="Palatino Linotype" w:cs="Arial"/>
          <w:b/>
          <w:sz w:val="24"/>
          <w:szCs w:val="24"/>
        </w:rPr>
        <w:t>sujeto obligado</w:t>
      </w:r>
      <w:r>
        <w:rPr>
          <w:rFonts w:ascii="Palatino Linotype" w:hAnsi="Palatino Linotype" w:cs="Arial"/>
          <w:sz w:val="24"/>
          <w:szCs w:val="24"/>
        </w:rPr>
        <w:t xml:space="preserve">, el </w:t>
      </w:r>
      <w:r>
        <w:rPr>
          <w:rFonts w:ascii="Palatino Linotype" w:hAnsi="Palatino Linotype" w:cs="Arial"/>
          <w:b/>
          <w:sz w:val="24"/>
          <w:szCs w:val="24"/>
        </w:rPr>
        <w:t>recurrente</w:t>
      </w:r>
      <w:r>
        <w:rPr>
          <w:rFonts w:ascii="Palatino Linotype" w:hAnsi="Palatino Linotype" w:cs="Arial"/>
          <w:sz w:val="24"/>
          <w:szCs w:val="24"/>
        </w:rPr>
        <w:t xml:space="preserve"> interpone el presente recurso de revisión, precisando como acto impugnado y razones o motivos de inconformidad sustancialmente la entrega de información incompleta respecto de las preguntas 2 a 14, circunstancia que encuadra en la hipótesis normativa señalada en la fracción V del artículo 179 de la Ley de Transparencia local</w:t>
      </w:r>
      <w:r>
        <w:rPr>
          <w:rStyle w:val="Refdenotaalpie"/>
          <w:rFonts w:ascii="Palatino Linotype" w:hAnsi="Palatino Linotype" w:cs="Arial"/>
          <w:sz w:val="24"/>
          <w:szCs w:val="24"/>
        </w:rPr>
        <w:footnoteReference w:id="1"/>
      </w:r>
      <w:r>
        <w:rPr>
          <w:rFonts w:ascii="Palatino Linotype" w:hAnsi="Palatino Linotype" w:cs="Arial"/>
          <w:sz w:val="24"/>
          <w:szCs w:val="24"/>
        </w:rPr>
        <w:t>, para la procedencia del presente recurso de revisión.</w:t>
      </w:r>
    </w:p>
    <w:p w:rsidR="002D7905" w:rsidRDefault="002D7905" w:rsidP="002D7905">
      <w:pPr>
        <w:spacing w:after="0" w:line="360" w:lineRule="auto"/>
        <w:jc w:val="both"/>
        <w:rPr>
          <w:rFonts w:ascii="Palatino Linotype" w:hAnsi="Palatino Linotype" w:cs="Arial"/>
          <w:sz w:val="24"/>
          <w:szCs w:val="24"/>
        </w:rPr>
      </w:pPr>
    </w:p>
    <w:p w:rsidR="002D7905" w:rsidRDefault="002D7905" w:rsidP="002D7905">
      <w:pPr>
        <w:spacing w:after="0" w:line="360" w:lineRule="auto"/>
        <w:jc w:val="both"/>
        <w:rPr>
          <w:rFonts w:ascii="Palatino Linotype" w:hAnsi="Palatino Linotype" w:cs="Arial"/>
          <w:sz w:val="24"/>
          <w:szCs w:val="24"/>
        </w:rPr>
      </w:pPr>
      <w:r w:rsidRPr="00EA4CB0">
        <w:rPr>
          <w:rFonts w:ascii="Palatino Linotype" w:hAnsi="Palatino Linotype" w:cs="Arial"/>
          <w:sz w:val="24"/>
          <w:szCs w:val="24"/>
        </w:rPr>
        <w:t xml:space="preserve">Hechas las precisiones anteriores, se colige que la </w:t>
      </w:r>
      <w:r w:rsidRPr="00EA4CB0">
        <w:rPr>
          <w:rFonts w:ascii="Palatino Linotype" w:hAnsi="Palatino Linotype" w:cs="Arial"/>
          <w:i/>
          <w:sz w:val="24"/>
          <w:szCs w:val="24"/>
        </w:rPr>
        <w:t xml:space="preserve">Litis </w:t>
      </w:r>
      <w:r w:rsidRPr="00EA4CB0">
        <w:rPr>
          <w:rFonts w:ascii="Palatino Linotype" w:hAnsi="Palatino Linotype" w:cs="Arial"/>
          <w:sz w:val="24"/>
          <w:szCs w:val="24"/>
        </w:rPr>
        <w:t xml:space="preserve">en el presente recurso, se centra en determinar si la respuesta brindada por el </w:t>
      </w:r>
      <w:r w:rsidRPr="00EA4CB0">
        <w:rPr>
          <w:rFonts w:ascii="Palatino Linotype" w:hAnsi="Palatino Linotype" w:cs="Arial"/>
          <w:b/>
          <w:sz w:val="24"/>
          <w:szCs w:val="24"/>
        </w:rPr>
        <w:t>sujeto obligado</w:t>
      </w:r>
      <w:r w:rsidRPr="00EA4CB0">
        <w:rPr>
          <w:rFonts w:ascii="Palatino Linotype" w:hAnsi="Palatino Linotype" w:cs="Arial"/>
          <w:sz w:val="24"/>
          <w:szCs w:val="24"/>
        </w:rPr>
        <w:t xml:space="preserve"> colma o no la pr</w:t>
      </w:r>
      <w:r>
        <w:rPr>
          <w:rFonts w:ascii="Palatino Linotype" w:hAnsi="Palatino Linotype" w:cs="Arial"/>
          <w:sz w:val="24"/>
          <w:szCs w:val="24"/>
        </w:rPr>
        <w:t>etensión del particular.</w:t>
      </w:r>
    </w:p>
    <w:p w:rsidR="002D7905" w:rsidRDefault="002D7905" w:rsidP="002D7905">
      <w:pPr>
        <w:spacing w:after="0" w:line="360" w:lineRule="auto"/>
        <w:jc w:val="both"/>
        <w:rPr>
          <w:rFonts w:ascii="Palatino Linotype" w:hAnsi="Palatino Linotype" w:cs="Arial"/>
          <w:sz w:val="24"/>
          <w:szCs w:val="24"/>
        </w:rPr>
      </w:pP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r w:rsidRPr="00F36220">
        <w:rPr>
          <w:rFonts w:ascii="Palatino Linotype" w:eastAsia="Calibri" w:hAnsi="Palatino Linotype" w:cs="Times New Roman"/>
          <w:sz w:val="24"/>
          <w:szCs w:val="24"/>
          <w:lang w:val="es-ES_tradnl" w:eastAsia="es-ES"/>
        </w:rPr>
        <w:t xml:space="preserve">Primeramente resulta necesario señalar que de la redacción de la solicitud de información presentada por la solicitante, no se advierte que pretenda acceder a documento alguno, sino que el </w:t>
      </w:r>
      <w:r w:rsidRPr="00F36220">
        <w:rPr>
          <w:rFonts w:ascii="Palatino Linotype" w:eastAsia="Calibri" w:hAnsi="Palatino Linotype" w:cs="Times New Roman"/>
          <w:b/>
          <w:sz w:val="24"/>
          <w:szCs w:val="24"/>
          <w:lang w:val="es-ES_tradnl" w:eastAsia="es-ES"/>
        </w:rPr>
        <w:t>sujeto obligado</w:t>
      </w:r>
      <w:r w:rsidRPr="00F36220">
        <w:rPr>
          <w:rFonts w:ascii="Palatino Linotype" w:eastAsia="Calibri" w:hAnsi="Palatino Linotype" w:cs="Times New Roman"/>
          <w:sz w:val="24"/>
          <w:szCs w:val="24"/>
          <w:lang w:val="es-ES_tradnl" w:eastAsia="es-ES"/>
        </w:rPr>
        <w:t xml:space="preserve"> realice pronunciamientos sobre diversos cuestionamientos.</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r w:rsidRPr="00F36220">
        <w:rPr>
          <w:rFonts w:ascii="Palatino Linotype" w:eastAsia="Calibri" w:hAnsi="Palatino Linotype" w:cs="Times New Roman"/>
          <w:sz w:val="24"/>
          <w:szCs w:val="24"/>
          <w:lang w:val="es-ES_tradnl" w:eastAsia="es-ES"/>
        </w:rPr>
        <w:lastRenderedPageBreak/>
        <w:t>En ese sentido, atentos a que la naturaleza del derecho de acceso a la información impide que se dé contestación a requerimientos que conllevan al pronunciamiento específico de interrogantes sobre variados temas, se brinde una asesoría legal o se requiera una consulta específica mediante el SAIMEX.</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r w:rsidRPr="00F36220">
        <w:rPr>
          <w:rFonts w:ascii="Palatino Linotype" w:eastAsia="Calibri" w:hAnsi="Palatino Linotype" w:cs="Times New Roman"/>
          <w:sz w:val="24"/>
          <w:szCs w:val="24"/>
          <w:lang w:val="es-ES_tradnl" w:eastAsia="es-ES"/>
        </w:rPr>
        <w:t>Por lo que resulta evidente que sus solicitudes de información son improcedentes porque los requerimientos consisten en un pronunciamiento sobre cuestionamientos, sin que se requiriera específicamente un documento al cual deseara acceder, que permitiera al sujeto obligado localizarlo y en su caso ponerlo a disposición del particular.</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r w:rsidRPr="00F36220">
        <w:rPr>
          <w:rFonts w:ascii="Palatino Linotype" w:eastAsia="Calibri" w:hAnsi="Palatino Linotype" w:cs="Times New Roman"/>
          <w:sz w:val="24"/>
          <w:szCs w:val="24"/>
          <w:lang w:val="es-ES_tradnl" w:eastAsia="es-ES"/>
        </w:rPr>
        <w:t>En sustento a lo anterior, cobra aplicación lo establecido por el artículo 6 apartado A fracciones I, II y III de la Constitución Política de los Estados Unidos Mexicanos que a la letra señalan:</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F36220"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F36220">
        <w:rPr>
          <w:rFonts w:ascii="Palatino Linotype" w:eastAsia="Calibri" w:hAnsi="Palatino Linotype" w:cs="Times New Roman"/>
          <w:i/>
          <w:szCs w:val="24"/>
          <w:lang w:val="es-ES_tradnl" w:eastAsia="es-ES"/>
        </w:rPr>
        <w:t>“</w:t>
      </w:r>
      <w:r w:rsidRPr="00F36220">
        <w:rPr>
          <w:rFonts w:ascii="Palatino Linotype" w:eastAsia="Calibri" w:hAnsi="Palatino Linotype" w:cs="Times New Roman"/>
          <w:b/>
          <w:i/>
          <w:szCs w:val="24"/>
          <w:lang w:val="es-ES_tradnl" w:eastAsia="es-ES"/>
        </w:rPr>
        <w:t>Artículo 6o.</w:t>
      </w:r>
    </w:p>
    <w:p w:rsidR="002D7905" w:rsidRPr="00F36220"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F36220">
        <w:rPr>
          <w:rFonts w:ascii="Palatino Linotype" w:eastAsia="Calibri" w:hAnsi="Palatino Linotype" w:cs="Times New Roman"/>
          <w:i/>
          <w:szCs w:val="24"/>
          <w:lang w:val="es-ES_tradnl" w:eastAsia="es-ES"/>
        </w:rPr>
        <w:t>[...]</w:t>
      </w:r>
    </w:p>
    <w:p w:rsidR="002D7905" w:rsidRPr="00F36220"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F36220">
        <w:rPr>
          <w:rFonts w:ascii="Palatino Linotype" w:eastAsia="Calibri" w:hAnsi="Palatino Linotype" w:cs="Times New Roman"/>
          <w:i/>
          <w:szCs w:val="24"/>
          <w:lang w:val="es-ES_tradnl" w:eastAsia="es-ES"/>
        </w:rPr>
        <w:t>A. Para el ejercicio del derecho de acceso a la información, la Federación y las entidades federativas, en el ámbito de sus respectivas competencias, se regirán por los siguientes principios y bases:</w:t>
      </w:r>
    </w:p>
    <w:p w:rsidR="002D7905" w:rsidRPr="00F36220"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F36220">
        <w:rPr>
          <w:rFonts w:ascii="Palatino Linotype" w:eastAsia="Calibri" w:hAnsi="Palatino Linotype" w:cs="Times New Roman"/>
          <w:i/>
          <w:szCs w:val="24"/>
          <w:lang w:val="es-ES_tradnl" w:eastAsia="es-ES"/>
        </w:rPr>
        <w:t xml:space="preserve"> </w:t>
      </w:r>
    </w:p>
    <w:p w:rsidR="002D7905" w:rsidRPr="00F36220"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F36220">
        <w:rPr>
          <w:rFonts w:ascii="Palatino Linotype" w:eastAsia="Calibri" w:hAnsi="Palatino Linotype" w:cs="Times New Roman"/>
          <w:b/>
          <w:i/>
          <w:szCs w:val="24"/>
          <w:lang w:val="es-ES_tradnl" w:eastAsia="es-ES"/>
        </w:rPr>
        <w:t>I</w:t>
      </w:r>
      <w:r w:rsidRPr="00F36220">
        <w:rPr>
          <w:rFonts w:ascii="Palatino Linotype" w:eastAsia="Calibri" w:hAnsi="Palatino Linotype" w:cs="Times New Roman"/>
          <w:i/>
          <w:szCs w:val="24"/>
          <w:lang w:val="es-ES_tradnl" w:eastAsia="es-ES"/>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información.”(sic)</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r w:rsidRPr="00F36220">
        <w:rPr>
          <w:rFonts w:ascii="Palatino Linotype" w:eastAsia="Calibri" w:hAnsi="Palatino Linotype" w:cs="Times New Roman"/>
          <w:sz w:val="24"/>
          <w:szCs w:val="24"/>
          <w:lang w:val="es-ES_tradnl" w:eastAsia="es-ES"/>
        </w:rPr>
        <w:lastRenderedPageBreak/>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r w:rsidRPr="00F36220">
        <w:rPr>
          <w:rFonts w:ascii="Palatino Linotype" w:eastAsia="Calibri" w:hAnsi="Palatino Linotype" w:cs="Times New Roman"/>
          <w:sz w:val="24"/>
          <w:szCs w:val="24"/>
          <w:lang w:val="es-ES_tradnl" w:eastAsia="es-ES"/>
        </w:rPr>
        <w:t xml:space="preserve">Lo anterior se concatena con lo establecido en los artículos 4 y 12 de la Ley de Transparencia y Acceso a la Información Pública del Estado de México y Municipios, los cuales esgrimen: </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F36220" w:rsidRDefault="002D7905" w:rsidP="002D7905">
      <w:pPr>
        <w:spacing w:after="0" w:line="276" w:lineRule="auto"/>
        <w:ind w:left="567" w:right="567"/>
        <w:jc w:val="both"/>
        <w:rPr>
          <w:rFonts w:ascii="Palatino Linotype" w:eastAsia="Calibri" w:hAnsi="Palatino Linotype" w:cs="Times New Roman"/>
          <w:i/>
          <w:szCs w:val="24"/>
          <w:lang w:val="es-ES_tradnl" w:eastAsia="es-ES"/>
        </w:rPr>
      </w:pPr>
      <w:r w:rsidRPr="00F36220">
        <w:rPr>
          <w:rFonts w:ascii="Palatino Linotype" w:eastAsia="Calibri" w:hAnsi="Palatino Linotype" w:cs="Times New Roman"/>
          <w:i/>
          <w:szCs w:val="24"/>
          <w:lang w:val="es-ES_tradnl" w:eastAsia="es-ES"/>
        </w:rPr>
        <w:t>“</w:t>
      </w:r>
      <w:r w:rsidRPr="00F36220">
        <w:rPr>
          <w:rFonts w:ascii="Palatino Linotype" w:eastAsia="Calibri" w:hAnsi="Palatino Linotype" w:cs="Times New Roman"/>
          <w:b/>
          <w:i/>
          <w:szCs w:val="24"/>
          <w:lang w:val="es-ES_tradnl" w:eastAsia="es-ES"/>
        </w:rPr>
        <w:t>Artículo 4.</w:t>
      </w:r>
      <w:r w:rsidRPr="00F36220">
        <w:rPr>
          <w:rFonts w:ascii="Palatino Linotype" w:eastAsia="Calibri" w:hAnsi="Palatino Linotype" w:cs="Times New Roman"/>
          <w:i/>
          <w:szCs w:val="24"/>
          <w:lang w:val="es-ES_tradnl"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D7905" w:rsidRPr="00F36220" w:rsidRDefault="002D7905" w:rsidP="002D7905">
      <w:pPr>
        <w:spacing w:after="0" w:line="276" w:lineRule="auto"/>
        <w:ind w:left="567" w:right="567"/>
        <w:jc w:val="both"/>
        <w:rPr>
          <w:rFonts w:ascii="Palatino Linotype" w:eastAsia="Calibri" w:hAnsi="Palatino Linotype" w:cs="Times New Roman"/>
          <w:i/>
          <w:szCs w:val="24"/>
          <w:lang w:val="es-ES_tradnl" w:eastAsia="es-ES"/>
        </w:rPr>
      </w:pPr>
    </w:p>
    <w:p w:rsidR="002D7905" w:rsidRPr="00F36220" w:rsidRDefault="002D7905" w:rsidP="002D7905">
      <w:pPr>
        <w:spacing w:after="0" w:line="276" w:lineRule="auto"/>
        <w:ind w:left="567" w:right="567"/>
        <w:jc w:val="both"/>
        <w:rPr>
          <w:rFonts w:ascii="Palatino Linotype" w:eastAsia="Calibri" w:hAnsi="Palatino Linotype" w:cs="Times New Roman"/>
          <w:i/>
          <w:szCs w:val="24"/>
          <w:lang w:val="es-ES_tradnl" w:eastAsia="es-ES"/>
        </w:rPr>
      </w:pPr>
      <w:r w:rsidRPr="00F36220">
        <w:rPr>
          <w:rFonts w:ascii="Palatino Linotype" w:eastAsia="Calibri" w:hAnsi="Palatino Linotype" w:cs="Times New Roman"/>
          <w:i/>
          <w:szCs w:val="24"/>
          <w:lang w:val="es-ES_tradnl"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D7905" w:rsidRPr="00F36220" w:rsidRDefault="002D7905" w:rsidP="002D7905">
      <w:pPr>
        <w:spacing w:after="0" w:line="276" w:lineRule="auto"/>
        <w:ind w:left="567" w:right="567"/>
        <w:jc w:val="both"/>
        <w:rPr>
          <w:rFonts w:ascii="Palatino Linotype" w:eastAsia="Calibri" w:hAnsi="Palatino Linotype" w:cs="Times New Roman"/>
          <w:i/>
          <w:szCs w:val="24"/>
          <w:lang w:val="es-ES_tradnl" w:eastAsia="es-ES"/>
        </w:rPr>
      </w:pPr>
      <w:r w:rsidRPr="00F36220">
        <w:rPr>
          <w:rFonts w:ascii="Palatino Linotype" w:eastAsia="Calibri" w:hAnsi="Palatino Linotype" w:cs="Times New Roman"/>
          <w:i/>
          <w:szCs w:val="24"/>
          <w:lang w:val="es-ES_tradnl" w:eastAsia="es-ES"/>
        </w:rPr>
        <w:t>[…]</w:t>
      </w:r>
    </w:p>
    <w:p w:rsidR="002D7905" w:rsidRPr="00F36220" w:rsidRDefault="002D7905" w:rsidP="002D7905">
      <w:pPr>
        <w:spacing w:after="0" w:line="276" w:lineRule="auto"/>
        <w:ind w:left="567" w:right="567"/>
        <w:jc w:val="both"/>
        <w:rPr>
          <w:rFonts w:ascii="Palatino Linotype" w:eastAsia="Calibri" w:hAnsi="Palatino Linotype" w:cs="Times New Roman"/>
          <w:i/>
          <w:szCs w:val="24"/>
          <w:lang w:val="es-ES_tradnl" w:eastAsia="es-ES"/>
        </w:rPr>
      </w:pPr>
    </w:p>
    <w:p w:rsidR="002D7905" w:rsidRPr="00F36220" w:rsidRDefault="002D7905" w:rsidP="002D7905">
      <w:pPr>
        <w:spacing w:after="0" w:line="276" w:lineRule="auto"/>
        <w:ind w:left="567" w:right="567"/>
        <w:jc w:val="both"/>
        <w:rPr>
          <w:rFonts w:ascii="Palatino Linotype" w:eastAsia="Calibri" w:hAnsi="Palatino Linotype" w:cs="Times New Roman"/>
          <w:i/>
          <w:szCs w:val="24"/>
          <w:lang w:val="es-ES_tradnl" w:eastAsia="es-ES"/>
        </w:rPr>
      </w:pPr>
      <w:r w:rsidRPr="00F36220">
        <w:rPr>
          <w:rFonts w:ascii="Palatino Linotype" w:eastAsia="Calibri" w:hAnsi="Palatino Linotype" w:cs="Times New Roman"/>
          <w:b/>
          <w:i/>
          <w:szCs w:val="24"/>
          <w:lang w:val="es-ES_tradnl" w:eastAsia="es-ES"/>
        </w:rPr>
        <w:t>Artículo 12.</w:t>
      </w:r>
      <w:r w:rsidRPr="00F36220">
        <w:rPr>
          <w:rFonts w:ascii="Palatino Linotype" w:eastAsia="Calibri" w:hAnsi="Palatino Linotype" w:cs="Times New Roman"/>
          <w:i/>
          <w:szCs w:val="24"/>
          <w:lang w:val="es-ES_tradnl" w:eastAsia="es-ES"/>
        </w:rPr>
        <w:t xml:space="preserve"> Quienes generen, recopilen, administren, manejen, procesen, archiven o conserven información pública serán responsables de la misma en los términos de las disposiciones jurídicas aplicables.</w:t>
      </w:r>
    </w:p>
    <w:p w:rsidR="002D7905" w:rsidRPr="00F36220" w:rsidRDefault="002D7905" w:rsidP="002D7905">
      <w:pPr>
        <w:spacing w:after="0" w:line="276" w:lineRule="auto"/>
        <w:ind w:left="567" w:right="567"/>
        <w:jc w:val="both"/>
        <w:rPr>
          <w:rFonts w:ascii="Palatino Linotype" w:eastAsia="Calibri" w:hAnsi="Palatino Linotype" w:cs="Times New Roman"/>
          <w:i/>
          <w:szCs w:val="24"/>
          <w:lang w:val="es-ES_tradnl" w:eastAsia="es-ES"/>
        </w:rPr>
      </w:pPr>
    </w:p>
    <w:p w:rsidR="002D7905" w:rsidRPr="00F36220" w:rsidRDefault="002D7905" w:rsidP="002D7905">
      <w:pPr>
        <w:spacing w:after="0" w:line="276" w:lineRule="auto"/>
        <w:ind w:left="567" w:right="567"/>
        <w:jc w:val="both"/>
        <w:rPr>
          <w:rFonts w:ascii="Palatino Linotype" w:eastAsia="Calibri" w:hAnsi="Palatino Linotype" w:cs="Times New Roman"/>
          <w:i/>
          <w:szCs w:val="24"/>
          <w:u w:val="single"/>
          <w:lang w:val="es-ES_tradnl" w:eastAsia="es-ES"/>
        </w:rPr>
      </w:pPr>
      <w:r w:rsidRPr="00F36220">
        <w:rPr>
          <w:rFonts w:ascii="Palatino Linotype" w:eastAsia="Calibri" w:hAnsi="Palatino Linotype" w:cs="Times New Roman"/>
          <w:i/>
          <w:szCs w:val="24"/>
          <w:lang w:val="es-ES_tradnl" w:eastAsia="es-ES"/>
        </w:rPr>
        <w:t>Los sujetos obligados sólo proporcionarán la información pública que se les requiera y que obre en sus archivos y en el estado en que ésta se encuentre.</w:t>
      </w:r>
      <w:r w:rsidRPr="00F36220">
        <w:rPr>
          <w:rFonts w:ascii="Palatino Linotype" w:eastAsia="Calibri" w:hAnsi="Palatino Linotype" w:cs="Times New Roman"/>
          <w:i/>
          <w:szCs w:val="24"/>
          <w:u w:val="single"/>
          <w:lang w:val="es-ES_tradnl" w:eastAsia="es-ES"/>
        </w:rPr>
        <w:t xml:space="preserve"> La obligación de proporcionar información no comprende el procesamiento de la misma, ni el presentarla conforme al </w:t>
      </w:r>
      <w:r w:rsidRPr="00F36220">
        <w:rPr>
          <w:rFonts w:ascii="Palatino Linotype" w:eastAsia="Calibri" w:hAnsi="Palatino Linotype" w:cs="Times New Roman"/>
          <w:i/>
          <w:szCs w:val="24"/>
          <w:u w:val="single"/>
          <w:lang w:val="es-ES_tradnl" w:eastAsia="es-ES"/>
        </w:rPr>
        <w:lastRenderedPageBreak/>
        <w:t>interés del solicitante; no estarán obligados a generarla, resumirla, efectuar cálculos o practicar investigaciones.”</w:t>
      </w:r>
    </w:p>
    <w:p w:rsidR="002D7905" w:rsidRPr="00F36220" w:rsidRDefault="002D7905" w:rsidP="002D7905">
      <w:pPr>
        <w:spacing w:after="0" w:line="276" w:lineRule="auto"/>
        <w:ind w:left="567" w:right="567"/>
        <w:jc w:val="both"/>
        <w:rPr>
          <w:rFonts w:ascii="Palatino Linotype" w:eastAsia="Calibri" w:hAnsi="Palatino Linotype" w:cs="Times New Roman"/>
          <w:i/>
          <w:szCs w:val="24"/>
          <w:lang w:val="es-ES_tradnl" w:eastAsia="es-ES"/>
        </w:rPr>
      </w:pPr>
    </w:p>
    <w:p w:rsidR="002D7905" w:rsidRPr="00F36220" w:rsidRDefault="002D7905" w:rsidP="002D7905">
      <w:pPr>
        <w:spacing w:after="0" w:line="276" w:lineRule="auto"/>
        <w:ind w:left="567" w:right="567"/>
        <w:jc w:val="right"/>
        <w:rPr>
          <w:rFonts w:ascii="Palatino Linotype" w:eastAsia="Calibri" w:hAnsi="Palatino Linotype" w:cs="Times New Roman"/>
          <w:szCs w:val="24"/>
          <w:lang w:val="es-ES_tradnl" w:eastAsia="es-ES"/>
        </w:rPr>
      </w:pPr>
      <w:r w:rsidRPr="00F36220">
        <w:rPr>
          <w:rFonts w:ascii="Palatino Linotype" w:eastAsia="Calibri" w:hAnsi="Palatino Linotype" w:cs="Times New Roman"/>
          <w:szCs w:val="24"/>
          <w:lang w:val="es-ES_tradnl" w:eastAsia="es-ES"/>
        </w:rPr>
        <w:t>(Énfasis añadido)</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r w:rsidRPr="00F36220">
        <w:rPr>
          <w:rFonts w:ascii="Palatino Linotype" w:eastAsia="Calibri" w:hAnsi="Palatino Linotype" w:cs="Times New Roman"/>
          <w:sz w:val="24"/>
          <w:szCs w:val="24"/>
          <w:lang w:val="es-ES_tradnl" w:eastAsia="es-ES"/>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esto es, que no tienen el deber de generar un documento </w:t>
      </w:r>
      <w:r w:rsidRPr="00F36220">
        <w:rPr>
          <w:rFonts w:ascii="Palatino Linotype" w:eastAsia="Calibri" w:hAnsi="Palatino Linotype" w:cs="Times New Roman"/>
          <w:i/>
          <w:sz w:val="24"/>
          <w:szCs w:val="24"/>
          <w:lang w:val="es-ES_tradnl" w:eastAsia="es-ES"/>
        </w:rPr>
        <w:t>ad hoc</w:t>
      </w:r>
      <w:r w:rsidRPr="00F36220">
        <w:rPr>
          <w:rFonts w:ascii="Palatino Linotype" w:eastAsia="Calibri" w:hAnsi="Palatino Linotype" w:cs="Times New Roman"/>
          <w:sz w:val="24"/>
          <w:szCs w:val="24"/>
          <w:lang w:val="es-ES_tradnl" w:eastAsia="es-ES"/>
        </w:rPr>
        <w:t>, para satisfacer el derecho de acceso a la información pública.</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r w:rsidRPr="00F36220">
        <w:rPr>
          <w:rFonts w:ascii="Palatino Linotype" w:eastAsia="Calibri" w:hAnsi="Palatino Linotype" w:cs="Times New Roman"/>
          <w:sz w:val="24"/>
          <w:szCs w:val="24"/>
          <w:lang w:val="es-ES_tradnl" w:eastAsia="es-ES"/>
        </w:rPr>
        <w:t>En este sentido</w:t>
      </w:r>
      <w:r>
        <w:rPr>
          <w:rFonts w:ascii="Palatino Linotype" w:eastAsia="Calibri" w:hAnsi="Palatino Linotype" w:cs="Times New Roman"/>
          <w:sz w:val="24"/>
          <w:szCs w:val="24"/>
          <w:lang w:val="es-ES_tradnl" w:eastAsia="es-ES"/>
        </w:rPr>
        <w:t>,</w:t>
      </w:r>
      <w:r w:rsidRPr="00F36220">
        <w:rPr>
          <w:rFonts w:ascii="Palatino Linotype" w:eastAsia="Calibri" w:hAnsi="Palatino Linotype" w:cs="Times New Roman"/>
          <w:sz w:val="24"/>
          <w:szCs w:val="24"/>
          <w:lang w:val="es-ES_tradnl" w:eastAsia="es-ES"/>
        </w:rPr>
        <w:t xml:space="preserve"> se observa que las peticiones de información fueron formuladas a través de cuestionamientos en donde no se identifica un documento en específico, por lo que no puede ser atendida mediante el Derecho de Acceso a la Información.</w:t>
      </w:r>
      <w:r>
        <w:rPr>
          <w:rFonts w:ascii="Palatino Linotype" w:eastAsia="Calibri" w:hAnsi="Palatino Linotype" w:cs="Times New Roman"/>
          <w:sz w:val="24"/>
          <w:szCs w:val="24"/>
          <w:lang w:val="es-ES_tradnl" w:eastAsia="es-ES"/>
        </w:rPr>
        <w:t xml:space="preserve"> </w:t>
      </w:r>
      <w:r w:rsidRPr="00F36220">
        <w:rPr>
          <w:rFonts w:ascii="Palatino Linotype" w:eastAsia="Calibri" w:hAnsi="Palatino Linotype" w:cs="Times New Roman"/>
          <w:sz w:val="24"/>
          <w:szCs w:val="24"/>
          <w:lang w:val="es-ES_tradnl" w:eastAsia="es-ES"/>
        </w:rPr>
        <w:t xml:space="preserve">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w:t>
      </w:r>
      <w:r w:rsidRPr="00F36220">
        <w:rPr>
          <w:rFonts w:ascii="Palatino Linotype" w:eastAsia="Calibri" w:hAnsi="Palatino Linotype" w:cs="Times New Roman"/>
          <w:sz w:val="24"/>
          <w:szCs w:val="24"/>
          <w:lang w:val="es-ES_tradnl" w:eastAsia="es-ES"/>
        </w:rPr>
        <w:lastRenderedPageBreak/>
        <w:t>solicitud de información sin identificar de forma precisa la documentación, el sujeto obligado deberá hacer entrega del mismo al solicitante mismo que a continuación se cita:</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F36220"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F36220">
        <w:rPr>
          <w:rFonts w:ascii="Palatino Linotype" w:eastAsia="Calibri" w:hAnsi="Palatino Linotype" w:cs="Times New Roman"/>
          <w:i/>
          <w:szCs w:val="24"/>
          <w:lang w:val="es-ES_tradnl" w:eastAsia="es-ES"/>
        </w:rPr>
        <w:t>“</w:t>
      </w:r>
      <w:r w:rsidRPr="00F36220">
        <w:rPr>
          <w:rFonts w:ascii="Palatino Linotype" w:eastAsia="Calibri" w:hAnsi="Palatino Linotype" w:cs="Times New Roman"/>
          <w:b/>
          <w:i/>
          <w:szCs w:val="24"/>
          <w:lang w:val="es-ES_tradnl" w:eastAsia="es-ES"/>
        </w:rPr>
        <w:t>Cuando en una solicitud de información no se identifique un documento en específico, si ésta tiene una expresión documental, el sujeto obligado deberá entregar al particular el documento en específico</w:t>
      </w:r>
      <w:r w:rsidRPr="00F36220">
        <w:rPr>
          <w:rFonts w:ascii="Palatino Linotype" w:eastAsia="Calibri" w:hAnsi="Palatino Linotype" w:cs="Times New Roman"/>
          <w:i/>
          <w:szCs w:val="24"/>
          <w:lang w:val="es-ES_tradnl" w:eastAsia="es-ES"/>
        </w:rPr>
        <w:t>.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r w:rsidRPr="00F36220">
        <w:rPr>
          <w:rFonts w:ascii="Palatino Linotype" w:eastAsia="Calibri" w:hAnsi="Palatino Linotype" w:cs="Times New Roman"/>
          <w:sz w:val="24"/>
          <w:szCs w:val="24"/>
          <w:lang w:val="es-ES_tradnl" w:eastAsia="es-ES"/>
        </w:rPr>
        <w:t>Se advierte que dichos cuestionamientos difícilmente pueden colmarse con documentos previamente generados por lo que no al no colmarse con la entrega de documentos, se concluye que no se está en presencia del ejercicio del derecho de acceso a la información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F36220" w:rsidRDefault="002D7905" w:rsidP="002D7905">
      <w:pPr>
        <w:spacing w:after="0" w:line="360" w:lineRule="auto"/>
        <w:jc w:val="both"/>
        <w:rPr>
          <w:rFonts w:ascii="Palatino Linotype" w:eastAsia="Calibri" w:hAnsi="Palatino Linotype" w:cs="Times New Roman"/>
          <w:sz w:val="24"/>
          <w:szCs w:val="24"/>
          <w:lang w:val="es-ES_tradnl" w:eastAsia="es-ES"/>
        </w:rPr>
      </w:pPr>
      <w:r w:rsidRPr="00F36220">
        <w:rPr>
          <w:rFonts w:ascii="Palatino Linotype" w:eastAsia="Calibri" w:hAnsi="Palatino Linotype" w:cs="Times New Roman"/>
          <w:sz w:val="24"/>
          <w:szCs w:val="24"/>
          <w:lang w:val="es-ES_tradnl" w:eastAsia="es-ES"/>
        </w:rPr>
        <w:lastRenderedPageBreak/>
        <w:t xml:space="preserve">Por lo que la entrega de una razón o un razonamiento por parte del sujeto obligado no es algo que la ley establezca como atribución, derecho, o facultad; pues ello implicaría un juicio de valor referente a un cuestionamiento realizado, los cuales, </w:t>
      </w:r>
      <w:r w:rsidRPr="00342D5A">
        <w:rPr>
          <w:rFonts w:ascii="Palatino Linotype" w:eastAsia="Calibri" w:hAnsi="Palatino Linotype" w:cs="Times New Roman"/>
          <w:sz w:val="24"/>
          <w:szCs w:val="24"/>
          <w:lang w:val="es-ES_tradnl" w:eastAsia="es-ES"/>
        </w:rPr>
        <w:t>al constituir interrogantes, inquietudes y manifestaciones se satisfacen vía derecho de petición.</w:t>
      </w: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342D5A" w:rsidRDefault="002D7905" w:rsidP="002D790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Precisado lo anterior, no pasa desapercibido que si bien los cuestionamientos difícilmente puedan colmarse con documento alguno, en lo que corresponde al cuestionamiento marcado con el numeral </w:t>
      </w:r>
      <w:r w:rsidRPr="00D325AF">
        <w:rPr>
          <w:rFonts w:ascii="Palatino Linotype" w:eastAsia="Calibri" w:hAnsi="Palatino Linotype" w:cs="Times New Roman"/>
          <w:b/>
          <w:sz w:val="26"/>
          <w:szCs w:val="26"/>
          <w:lang w:val="es-ES_tradnl" w:eastAsia="es-ES"/>
        </w:rPr>
        <w:t>8</w:t>
      </w:r>
      <w:r>
        <w:rPr>
          <w:rFonts w:ascii="Palatino Linotype" w:eastAsia="Calibri" w:hAnsi="Palatino Linotype" w:cs="Times New Roman"/>
          <w:b/>
          <w:sz w:val="24"/>
          <w:szCs w:val="24"/>
          <w:lang w:val="es-ES_tradnl" w:eastAsia="es-ES"/>
        </w:rPr>
        <w:t>,</w:t>
      </w:r>
      <w:r>
        <w:rPr>
          <w:rFonts w:ascii="Palatino Linotype" w:eastAsia="Calibri" w:hAnsi="Palatino Linotype" w:cs="Times New Roman"/>
          <w:sz w:val="24"/>
          <w:szCs w:val="24"/>
          <w:lang w:val="es-ES_tradnl" w:eastAsia="es-ES"/>
        </w:rPr>
        <w:t xml:space="preserve"> relativa a informar el número de niñas, niños y adolescentes que cuenten con discapacidad fueron atendidos.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manifiesta que por indicaciones de la Dirección de Atención a la Discapacidad del Sistema de Desarrollo Integral para la Familia del Estado de México, se suspendieron las actividades en las Unidades de rehabilitación, que pretenden acreditar con el oficio número 200C0101050000K/0487/202, que refieren anexar; sin embargo, de los documentos remitidos en respuesta, no se observa haya sido proporcionado, consecuentemente resulta dable ordenar su entrega.</w:t>
      </w: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De igual manera, relativo a los cuestionamientos marcados con los numerales </w:t>
      </w:r>
      <w:r w:rsidRPr="00D325AF">
        <w:rPr>
          <w:rFonts w:ascii="Palatino Linotype" w:eastAsia="Calibri" w:hAnsi="Palatino Linotype" w:cs="Times New Roman"/>
          <w:b/>
          <w:sz w:val="26"/>
          <w:szCs w:val="26"/>
          <w:lang w:val="es-ES_tradnl" w:eastAsia="es-ES"/>
        </w:rPr>
        <w:t>11</w:t>
      </w:r>
      <w:r>
        <w:rPr>
          <w:rFonts w:ascii="Palatino Linotype" w:eastAsia="Calibri" w:hAnsi="Palatino Linotype" w:cs="Times New Roman"/>
          <w:b/>
          <w:sz w:val="24"/>
          <w:szCs w:val="24"/>
          <w:lang w:val="es-ES_tradnl" w:eastAsia="es-ES"/>
        </w:rPr>
        <w:t xml:space="preserve"> y </w:t>
      </w:r>
      <w:r w:rsidRPr="00D325AF">
        <w:rPr>
          <w:rFonts w:ascii="Palatino Linotype" w:eastAsia="Calibri" w:hAnsi="Palatino Linotype" w:cs="Times New Roman"/>
          <w:b/>
          <w:sz w:val="26"/>
          <w:szCs w:val="26"/>
          <w:lang w:val="es-ES_tradnl" w:eastAsia="es-ES"/>
        </w:rPr>
        <w:t>12</w:t>
      </w:r>
      <w:r>
        <w:rPr>
          <w:rFonts w:ascii="Palatino Linotype" w:eastAsia="Calibri" w:hAnsi="Palatino Linotype" w:cs="Times New Roman"/>
          <w:b/>
          <w:sz w:val="24"/>
          <w:szCs w:val="24"/>
          <w:lang w:val="es-ES_tradnl" w:eastAsia="es-ES"/>
        </w:rPr>
        <w:t>,</w:t>
      </w:r>
      <w:r>
        <w:rPr>
          <w:rFonts w:ascii="Palatino Linotype" w:eastAsia="Calibri" w:hAnsi="Palatino Linotype" w:cs="Times New Roman"/>
          <w:sz w:val="24"/>
          <w:szCs w:val="24"/>
          <w:lang w:val="es-ES_tradnl" w:eastAsia="es-ES"/>
        </w:rPr>
        <w:t xml:space="preserve"> referentes al Presupuesto asignado y ejercido a programas y acciones hacía niñas, niños y adolescentes,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manifiesta que de conformidad con la Ley que c</w:t>
      </w:r>
      <w:r w:rsidRPr="0058222E">
        <w:rPr>
          <w:rFonts w:ascii="Palatino Linotype" w:eastAsia="Calibri" w:hAnsi="Palatino Linotype" w:cs="Times New Roman"/>
          <w:sz w:val="24"/>
          <w:szCs w:val="24"/>
          <w:lang w:val="es-ES_tradnl" w:eastAsia="es-ES"/>
        </w:rPr>
        <w:t xml:space="preserve">rea </w:t>
      </w:r>
      <w:r>
        <w:rPr>
          <w:rFonts w:ascii="Palatino Linotype" w:eastAsia="Calibri" w:hAnsi="Palatino Linotype" w:cs="Times New Roman"/>
          <w:sz w:val="24"/>
          <w:szCs w:val="24"/>
          <w:lang w:val="es-ES_tradnl" w:eastAsia="es-ES"/>
        </w:rPr>
        <w:t>l</w:t>
      </w:r>
      <w:r w:rsidRPr="0058222E">
        <w:rPr>
          <w:rFonts w:ascii="Palatino Linotype" w:eastAsia="Calibri" w:hAnsi="Palatino Linotype" w:cs="Times New Roman"/>
          <w:sz w:val="24"/>
          <w:szCs w:val="24"/>
          <w:lang w:val="es-ES_tradnl" w:eastAsia="es-ES"/>
        </w:rPr>
        <w:t>os Organismos Públicos Descentrali</w:t>
      </w:r>
      <w:r>
        <w:rPr>
          <w:rFonts w:ascii="Palatino Linotype" w:eastAsia="Calibri" w:hAnsi="Palatino Linotype" w:cs="Times New Roman"/>
          <w:sz w:val="24"/>
          <w:szCs w:val="24"/>
          <w:lang w:val="es-ES_tradnl" w:eastAsia="es-ES"/>
        </w:rPr>
        <w:t>zados de Asistencia Social, de c</w:t>
      </w:r>
      <w:r w:rsidRPr="0058222E">
        <w:rPr>
          <w:rFonts w:ascii="Palatino Linotype" w:eastAsia="Calibri" w:hAnsi="Palatino Linotype" w:cs="Times New Roman"/>
          <w:sz w:val="24"/>
          <w:szCs w:val="24"/>
          <w:lang w:val="es-ES_tradnl" w:eastAsia="es-ES"/>
        </w:rPr>
        <w:t>arácter Municipal, Denominados "Sistemas Municipales para el Desarrollo Integral de la Familia"</w:t>
      </w:r>
      <w:r>
        <w:rPr>
          <w:rFonts w:ascii="Palatino Linotype" w:eastAsia="Calibri" w:hAnsi="Palatino Linotype" w:cs="Times New Roman"/>
          <w:sz w:val="24"/>
          <w:szCs w:val="24"/>
          <w:lang w:val="es-ES_tradnl" w:eastAsia="es-ES"/>
        </w:rPr>
        <w:t>; no es facultad administrar dicho recurso. Pronunciamiento que objetivamente constituye en una declaratoria de incompetencia para tener en sus archivos la información.</w:t>
      </w: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lastRenderedPageBreak/>
        <w:t xml:space="preserve">Atentos a lo anterior, resulta necesario citar lo establecido en el artículo 20 Bis de la Ley </w:t>
      </w:r>
      <w:r w:rsidRPr="0058222E">
        <w:rPr>
          <w:rFonts w:ascii="Palatino Linotype" w:eastAsia="Calibri" w:hAnsi="Palatino Linotype" w:cs="Times New Roman"/>
          <w:sz w:val="24"/>
          <w:szCs w:val="24"/>
          <w:lang w:val="es-ES_tradnl" w:eastAsia="es-ES"/>
        </w:rPr>
        <w:t>que Crea Los Organismos Públicos Descentralizados de Asistencia Social, de Carácter Municipal, Denominados "Sistemas Municipales para el Desarrollo Integral De La Familia"</w:t>
      </w:r>
      <w:r>
        <w:rPr>
          <w:rFonts w:ascii="Palatino Linotype" w:eastAsia="Calibri" w:hAnsi="Palatino Linotype" w:cs="Times New Roman"/>
          <w:sz w:val="24"/>
          <w:szCs w:val="24"/>
          <w:lang w:val="es-ES_tradnl" w:eastAsia="es-ES"/>
        </w:rPr>
        <w:t>, para un mejor proveer, artículo que señala:</w:t>
      </w: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58222E" w:rsidRDefault="002D7905" w:rsidP="002D7905">
      <w:pPr>
        <w:spacing w:after="0" w:line="240" w:lineRule="auto"/>
        <w:ind w:left="567" w:right="567"/>
        <w:jc w:val="center"/>
        <w:rPr>
          <w:rFonts w:ascii="Palatino Linotype" w:eastAsia="Calibri" w:hAnsi="Palatino Linotype" w:cs="Times New Roman"/>
          <w:b/>
          <w:i/>
          <w:lang w:val="es-ES_tradnl" w:eastAsia="es-ES"/>
        </w:rPr>
      </w:pPr>
      <w:r w:rsidRPr="0058222E">
        <w:rPr>
          <w:rFonts w:ascii="Palatino Linotype" w:eastAsia="Calibri" w:hAnsi="Palatino Linotype" w:cs="Times New Roman"/>
          <w:i/>
          <w:lang w:val="es-ES_tradnl" w:eastAsia="es-ES"/>
        </w:rPr>
        <w:t>“</w:t>
      </w:r>
      <w:r w:rsidRPr="0058222E">
        <w:rPr>
          <w:rFonts w:ascii="Palatino Linotype" w:eastAsia="Calibri" w:hAnsi="Palatino Linotype" w:cs="Times New Roman"/>
          <w:b/>
          <w:i/>
          <w:lang w:val="es-ES_tradnl" w:eastAsia="es-ES"/>
        </w:rPr>
        <w:t>CAPÍTULO TERCERO BIS</w:t>
      </w:r>
    </w:p>
    <w:p w:rsidR="002D7905" w:rsidRPr="0058222E" w:rsidRDefault="002D7905" w:rsidP="002D7905">
      <w:pPr>
        <w:spacing w:after="0" w:line="240" w:lineRule="auto"/>
        <w:ind w:left="567" w:right="567"/>
        <w:jc w:val="center"/>
        <w:rPr>
          <w:rFonts w:ascii="Palatino Linotype" w:eastAsia="Calibri" w:hAnsi="Palatino Linotype" w:cs="Times New Roman"/>
          <w:b/>
          <w:i/>
          <w:lang w:val="es-ES_tradnl" w:eastAsia="es-ES"/>
        </w:rPr>
      </w:pPr>
      <w:r w:rsidRPr="0058222E">
        <w:rPr>
          <w:rFonts w:ascii="Palatino Linotype" w:eastAsia="Calibri" w:hAnsi="Palatino Linotype" w:cs="Times New Roman"/>
          <w:b/>
          <w:i/>
          <w:lang w:val="es-ES_tradnl" w:eastAsia="es-ES"/>
        </w:rPr>
        <w:t>De la Procuraduría Municipal de Protección de Niñas, Niños y Adolescentes</w:t>
      </w:r>
    </w:p>
    <w:p w:rsidR="002D7905" w:rsidRPr="0058222E" w:rsidRDefault="002D7905" w:rsidP="002D7905">
      <w:pPr>
        <w:spacing w:after="0" w:line="240" w:lineRule="auto"/>
        <w:ind w:left="567" w:right="567"/>
        <w:jc w:val="both"/>
        <w:rPr>
          <w:rFonts w:ascii="Palatino Linotype" w:eastAsia="Calibri" w:hAnsi="Palatino Linotype" w:cs="Times New Roman"/>
          <w:i/>
          <w:lang w:val="es-ES_tradnl" w:eastAsia="es-ES"/>
        </w:rPr>
      </w:pPr>
    </w:p>
    <w:p w:rsidR="002D7905" w:rsidRPr="00C11246" w:rsidRDefault="002D7905" w:rsidP="002D7905">
      <w:pPr>
        <w:spacing w:after="0" w:line="240" w:lineRule="auto"/>
        <w:ind w:left="567" w:right="567"/>
        <w:jc w:val="both"/>
        <w:rPr>
          <w:rFonts w:ascii="Palatino Linotype" w:eastAsia="Calibri" w:hAnsi="Palatino Linotype" w:cs="Times New Roman"/>
          <w:i/>
          <w:u w:val="single"/>
          <w:lang w:val="es-ES_tradnl" w:eastAsia="es-ES"/>
        </w:rPr>
      </w:pPr>
      <w:r w:rsidRPr="0058222E">
        <w:rPr>
          <w:rFonts w:ascii="Palatino Linotype" w:eastAsia="Calibri" w:hAnsi="Palatino Linotype" w:cs="Times New Roman"/>
          <w:b/>
          <w:i/>
          <w:lang w:val="es-ES_tradnl" w:eastAsia="es-ES"/>
        </w:rPr>
        <w:t>Artículo 20 bis.</w:t>
      </w:r>
      <w:r w:rsidRPr="0058222E">
        <w:rPr>
          <w:rFonts w:ascii="Palatino Linotype" w:eastAsia="Calibri" w:hAnsi="Palatino Linotype" w:cs="Times New Roman"/>
          <w:i/>
          <w:lang w:val="es-ES_tradnl" w:eastAsia="es-ES"/>
        </w:rPr>
        <w:t xml:space="preserve"> </w:t>
      </w:r>
      <w:r w:rsidRPr="00C11246">
        <w:rPr>
          <w:rFonts w:ascii="Palatino Linotype" w:eastAsia="Calibri" w:hAnsi="Palatino Linotype" w:cs="Times New Roman"/>
          <w:i/>
          <w:u w:val="single"/>
          <w:lang w:val="es-ES_tradnl" w:eastAsia="es-ES"/>
        </w:rPr>
        <w:t>Los sistemas municipales contarán con una Procuraduría de Protección de Niñas, Niños y Adolescentes, cuyo objeto es la protección integral y restitución de los derechos de las niñas, niños y adolescentes, a través de la determinación y coordinación en la ejecución y seguimiento de las medidas de protección.</w:t>
      </w:r>
    </w:p>
    <w:p w:rsidR="002D7905" w:rsidRPr="0058222E" w:rsidRDefault="002D7905" w:rsidP="002D7905">
      <w:pPr>
        <w:spacing w:after="0" w:line="240" w:lineRule="auto"/>
        <w:ind w:left="567" w:right="567"/>
        <w:jc w:val="both"/>
        <w:rPr>
          <w:rFonts w:ascii="Palatino Linotype" w:eastAsia="Calibri" w:hAnsi="Palatino Linotype" w:cs="Times New Roman"/>
          <w:i/>
          <w:lang w:val="es-ES_tradnl" w:eastAsia="es-ES"/>
        </w:rPr>
      </w:pPr>
    </w:p>
    <w:p w:rsidR="002D7905" w:rsidRPr="0058222E" w:rsidRDefault="002D7905" w:rsidP="002D7905">
      <w:pPr>
        <w:spacing w:after="0" w:line="240" w:lineRule="auto"/>
        <w:ind w:left="567" w:right="567"/>
        <w:jc w:val="both"/>
        <w:rPr>
          <w:rFonts w:ascii="Palatino Linotype" w:eastAsia="Calibri" w:hAnsi="Palatino Linotype" w:cs="Times New Roman"/>
          <w:i/>
          <w:lang w:val="es-ES_tradnl" w:eastAsia="es-ES"/>
        </w:rPr>
      </w:pPr>
      <w:r w:rsidRPr="0058222E">
        <w:rPr>
          <w:rFonts w:ascii="Palatino Linotype" w:eastAsia="Calibri" w:hAnsi="Palatino Linotype" w:cs="Times New Roman"/>
          <w:i/>
          <w:lang w:val="es-ES_tradnl" w:eastAsia="es-ES"/>
        </w:rPr>
        <w:t xml:space="preserve">Para tal efecto se </w:t>
      </w:r>
      <w:r w:rsidRPr="00C11246">
        <w:rPr>
          <w:rFonts w:ascii="Palatino Linotype" w:eastAsia="Calibri" w:hAnsi="Palatino Linotype" w:cs="Times New Roman"/>
          <w:i/>
          <w:u w:val="single"/>
          <w:lang w:val="es-ES_tradnl" w:eastAsia="es-ES"/>
        </w:rPr>
        <w:t>deberán establecer acciones conjuntas con las autoridades administrativas de asistencia social</w:t>
      </w:r>
      <w:r w:rsidRPr="0058222E">
        <w:rPr>
          <w:rFonts w:ascii="Palatino Linotype" w:eastAsia="Calibri" w:hAnsi="Palatino Linotype" w:cs="Times New Roman"/>
          <w:i/>
          <w:lang w:val="es-ES_tradnl" w:eastAsia="es-ES"/>
        </w:rPr>
        <w:t xml:space="preserve">, de servicios de salud, de educación, de protección social, de cultura, de deporte y con todas aquellas </w:t>
      </w:r>
      <w:r w:rsidRPr="00C11246">
        <w:rPr>
          <w:rFonts w:ascii="Palatino Linotype" w:eastAsia="Calibri" w:hAnsi="Palatino Linotype" w:cs="Times New Roman"/>
          <w:i/>
          <w:u w:val="single"/>
          <w:lang w:val="es-ES_tradnl" w:eastAsia="es-ES"/>
        </w:rPr>
        <w:t>que sean necesarias para garantizar los derechos de las niñas, niños y adolescentes en el municipio.</w:t>
      </w:r>
    </w:p>
    <w:p w:rsidR="002D7905" w:rsidRPr="0058222E" w:rsidRDefault="002D7905" w:rsidP="002D7905">
      <w:pPr>
        <w:spacing w:after="0" w:line="240" w:lineRule="auto"/>
        <w:ind w:left="567" w:right="567"/>
        <w:jc w:val="both"/>
        <w:rPr>
          <w:rFonts w:ascii="Palatino Linotype" w:eastAsia="Calibri" w:hAnsi="Palatino Linotype" w:cs="Times New Roman"/>
          <w:i/>
          <w:lang w:val="es-ES_tradnl" w:eastAsia="es-ES"/>
        </w:rPr>
      </w:pPr>
    </w:p>
    <w:p w:rsidR="002D7905" w:rsidRPr="0058222E" w:rsidRDefault="002D7905" w:rsidP="002D7905">
      <w:pPr>
        <w:spacing w:after="0" w:line="240" w:lineRule="auto"/>
        <w:ind w:left="567" w:right="567"/>
        <w:jc w:val="both"/>
        <w:rPr>
          <w:rFonts w:ascii="Palatino Linotype" w:eastAsia="Calibri" w:hAnsi="Palatino Linotype" w:cs="Times New Roman"/>
          <w:i/>
          <w:lang w:val="es-ES_tradnl" w:eastAsia="es-ES"/>
        </w:rPr>
      </w:pPr>
      <w:r w:rsidRPr="0058222E">
        <w:rPr>
          <w:rFonts w:ascii="Palatino Linotype" w:eastAsia="Calibri" w:hAnsi="Palatino Linotype" w:cs="Times New Roman"/>
          <w:i/>
          <w:lang w:val="es-ES_tradnl" w:eastAsia="es-ES"/>
        </w:rPr>
        <w:t>Para su funcionamiento la procuraduría de protección municipal deberá contar con personal multidisciplinario conformado por lo menos por profesionistas con cédula en las carreras de derecho, medicina, psicología y trabajo social.</w:t>
      </w:r>
    </w:p>
    <w:p w:rsidR="002D7905" w:rsidRPr="0058222E" w:rsidRDefault="002D7905" w:rsidP="002D7905">
      <w:pPr>
        <w:spacing w:after="0" w:line="240" w:lineRule="auto"/>
        <w:ind w:left="567" w:right="567"/>
        <w:jc w:val="both"/>
        <w:rPr>
          <w:rFonts w:ascii="Palatino Linotype" w:eastAsia="Calibri" w:hAnsi="Palatino Linotype" w:cs="Times New Roman"/>
          <w:i/>
          <w:lang w:val="es-ES_tradnl" w:eastAsia="es-ES"/>
        </w:rPr>
      </w:pPr>
    </w:p>
    <w:p w:rsidR="002D7905" w:rsidRPr="0058222E" w:rsidRDefault="002D7905" w:rsidP="002D7905">
      <w:pPr>
        <w:spacing w:after="0" w:line="240" w:lineRule="auto"/>
        <w:ind w:left="567" w:right="567"/>
        <w:jc w:val="both"/>
        <w:rPr>
          <w:rFonts w:ascii="Palatino Linotype" w:eastAsia="Calibri" w:hAnsi="Palatino Linotype" w:cs="Times New Roman"/>
          <w:i/>
          <w:lang w:val="es-ES_tradnl" w:eastAsia="es-ES"/>
        </w:rPr>
      </w:pPr>
      <w:r w:rsidRPr="00C11246">
        <w:rPr>
          <w:rFonts w:ascii="Palatino Linotype" w:eastAsia="Calibri" w:hAnsi="Palatino Linotype" w:cs="Times New Roman"/>
          <w:b/>
          <w:i/>
          <w:u w:val="single"/>
          <w:lang w:val="es-ES_tradnl" w:eastAsia="es-ES"/>
        </w:rPr>
        <w:t>El Sistema para el Desarrollo Integral de la Familia del Estado de</w:t>
      </w:r>
      <w:r w:rsidRPr="00C11246">
        <w:rPr>
          <w:rFonts w:ascii="Palatino Linotype" w:eastAsia="Calibri" w:hAnsi="Palatino Linotype" w:cs="Times New Roman"/>
          <w:i/>
          <w:u w:val="single"/>
          <w:lang w:val="es-ES_tradnl" w:eastAsia="es-ES"/>
        </w:rPr>
        <w:t xml:space="preserve"> </w:t>
      </w:r>
      <w:r w:rsidRPr="00C11246">
        <w:rPr>
          <w:rFonts w:ascii="Palatino Linotype" w:eastAsia="Calibri" w:hAnsi="Palatino Linotype" w:cs="Times New Roman"/>
          <w:b/>
          <w:i/>
          <w:u w:val="single"/>
          <w:lang w:val="es-ES_tradnl" w:eastAsia="es-ES"/>
        </w:rPr>
        <w:t>México</w:t>
      </w:r>
      <w:r w:rsidRPr="00C11246">
        <w:rPr>
          <w:rFonts w:ascii="Palatino Linotype" w:eastAsia="Calibri" w:hAnsi="Palatino Linotype" w:cs="Times New Roman"/>
          <w:i/>
          <w:u w:val="single"/>
          <w:lang w:val="es-ES_tradnl" w:eastAsia="es-ES"/>
        </w:rPr>
        <w:t xml:space="preserve"> establecerá los criterios que permitan la operación de las procuradurías de protección municipal</w:t>
      </w:r>
      <w:r w:rsidRPr="0058222E">
        <w:rPr>
          <w:rFonts w:ascii="Palatino Linotype" w:eastAsia="Calibri" w:hAnsi="Palatino Linotype" w:cs="Times New Roman"/>
          <w:i/>
          <w:lang w:val="es-ES_tradnl" w:eastAsia="es-ES"/>
        </w:rPr>
        <w:t xml:space="preserve"> a fin de lograr una coordinación y mejor cobertura en el territorio estatal, de conformidad con lo establecido en la Ley de los Derechos de Niñas, Niños y Adolescentes del Estado de México y su reglamento.”</w:t>
      </w:r>
    </w:p>
    <w:p w:rsidR="002D7905" w:rsidRPr="0058222E"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Del ordenamiento normativo podemos acreditar que si bien en los Municipios se establece la obligación de contar con una </w:t>
      </w:r>
      <w:r w:rsidRPr="00C11246">
        <w:rPr>
          <w:rFonts w:ascii="Palatino Linotype" w:eastAsia="Calibri" w:hAnsi="Palatino Linotype" w:cs="Times New Roman"/>
          <w:sz w:val="24"/>
          <w:szCs w:val="24"/>
          <w:lang w:val="es-ES_tradnl" w:eastAsia="es-ES"/>
        </w:rPr>
        <w:t>Procuraduría de Protección de Niñas, Niños y Adolescentes</w:t>
      </w:r>
      <w:r>
        <w:rPr>
          <w:rFonts w:ascii="Palatino Linotype" w:eastAsia="Calibri" w:hAnsi="Palatino Linotype" w:cs="Times New Roman"/>
          <w:sz w:val="24"/>
          <w:szCs w:val="24"/>
          <w:lang w:val="es-ES_tradnl" w:eastAsia="es-ES"/>
        </w:rPr>
        <w:t xml:space="preserve">, también lo es que </w:t>
      </w:r>
      <w:r w:rsidRPr="00C11246">
        <w:rPr>
          <w:rFonts w:ascii="Palatino Linotype" w:eastAsia="Calibri" w:hAnsi="Palatino Linotype" w:cs="Times New Roman"/>
          <w:sz w:val="24"/>
          <w:szCs w:val="24"/>
          <w:lang w:val="es-ES_tradnl" w:eastAsia="es-ES"/>
        </w:rPr>
        <w:t>El Sistema para el Desarrollo Integral de la Familia del Estado de México</w:t>
      </w:r>
      <w:r>
        <w:rPr>
          <w:rFonts w:ascii="Palatino Linotype" w:eastAsia="Calibri" w:hAnsi="Palatino Linotype" w:cs="Times New Roman"/>
          <w:sz w:val="24"/>
          <w:szCs w:val="24"/>
          <w:lang w:val="es-ES_tradnl" w:eastAsia="es-ES"/>
        </w:rPr>
        <w:t>, es quien establecerá los criterios que permitan la operación de dichas procuradurías municipales.</w:t>
      </w: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lastRenderedPageBreak/>
        <w:t>En esa virtud, resulta procedente la declaratoria de incompetencia parcial, con base en las consideraciones de hecho y de derecho siguientes:</w:t>
      </w: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Como bien lo refiere 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de conformidad con el Padrón de Sujetos Obligados </w:t>
      </w:r>
      <w:r w:rsidRPr="005104C5">
        <w:rPr>
          <w:rFonts w:ascii="Palatino Linotype" w:eastAsia="Calibri" w:hAnsi="Palatino Linotype" w:cs="Times New Roman"/>
          <w:sz w:val="24"/>
          <w:szCs w:val="24"/>
          <w:lang w:val="es-ES_tradnl" w:eastAsia="es-ES"/>
        </w:rPr>
        <w:t>aprobado mediante el Acuerdo publicado en el Periódico Oficial Gaceta del Gobierno del Estado de México, de fecha 27 (veintisiete) de noviembre de 2017 (dos mil diecisiete),</w:t>
      </w:r>
      <w:r>
        <w:rPr>
          <w:rFonts w:ascii="Palatino Linotype" w:eastAsia="Calibri" w:hAnsi="Palatino Linotype" w:cs="Times New Roman"/>
          <w:sz w:val="24"/>
          <w:szCs w:val="24"/>
          <w:lang w:val="es-ES_tradnl" w:eastAsia="es-ES"/>
        </w:rPr>
        <w:t xml:space="preserve"> el Ayuntamiento de Hueypoxtla es un sujeto obligado diverso al Sistema de Desarrollo Integral para la Familia del Estado de México, como se observa de las esfinges siguientes:</w:t>
      </w: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Default="002D7905" w:rsidP="002D7905">
      <w:pPr>
        <w:spacing w:after="0" w:line="360" w:lineRule="auto"/>
        <w:jc w:val="center"/>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drawing>
          <wp:inline distT="0" distB="0" distL="0" distR="0" wp14:anchorId="7ADADB93" wp14:editId="392683B9">
            <wp:extent cx="5039428" cy="819264"/>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1">
                      <a:extLst>
                        <a:ext uri="{28A0092B-C50C-407E-A947-70E740481C1C}">
                          <a14:useLocalDpi xmlns:a14="http://schemas.microsoft.com/office/drawing/2010/main" val="0"/>
                        </a:ext>
                      </a:extLst>
                    </a:blip>
                    <a:stretch>
                      <a:fillRect/>
                    </a:stretch>
                  </pic:blipFill>
                  <pic:spPr>
                    <a:xfrm>
                      <a:off x="0" y="0"/>
                      <a:ext cx="5039428" cy="819264"/>
                    </a:xfrm>
                    <a:prstGeom prst="rect">
                      <a:avLst/>
                    </a:prstGeom>
                  </pic:spPr>
                </pic:pic>
              </a:graphicData>
            </a:graphic>
          </wp:inline>
        </w:drawing>
      </w:r>
      <w:r>
        <w:rPr>
          <w:rFonts w:ascii="Palatino Linotype" w:eastAsia="Calibri" w:hAnsi="Palatino Linotype" w:cs="Times New Roman"/>
          <w:noProof/>
          <w:sz w:val="24"/>
          <w:szCs w:val="24"/>
          <w:lang w:eastAsia="es-MX"/>
        </w:rPr>
        <w:drawing>
          <wp:inline distT="0" distB="0" distL="0" distR="0" wp14:anchorId="15982AA6" wp14:editId="09A8DF00">
            <wp:extent cx="5760720" cy="10845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1084580"/>
                    </a:xfrm>
                    <a:prstGeom prst="rect">
                      <a:avLst/>
                    </a:prstGeom>
                  </pic:spPr>
                </pic:pic>
              </a:graphicData>
            </a:graphic>
          </wp:inline>
        </w:drawing>
      </w:r>
      <w:r>
        <w:rPr>
          <w:rFonts w:ascii="Palatino Linotype" w:eastAsia="Calibri" w:hAnsi="Palatino Linotype" w:cs="Times New Roman"/>
          <w:noProof/>
          <w:sz w:val="24"/>
          <w:szCs w:val="24"/>
          <w:lang w:eastAsia="es-MX"/>
        </w:rPr>
        <w:drawing>
          <wp:inline distT="0" distB="0" distL="0" distR="0" wp14:anchorId="2E7FBB6C" wp14:editId="7545EF74">
            <wp:extent cx="5760720" cy="10394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1039495"/>
                    </a:xfrm>
                    <a:prstGeom prst="rect">
                      <a:avLst/>
                    </a:prstGeom>
                  </pic:spPr>
                </pic:pic>
              </a:graphicData>
            </a:graphic>
          </wp:inline>
        </w:drawing>
      </w:r>
    </w:p>
    <w:p w:rsidR="002D7905" w:rsidRPr="005104C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5104C5" w:rsidRDefault="002D7905" w:rsidP="002D7905">
      <w:pPr>
        <w:spacing w:after="0" w:line="360" w:lineRule="auto"/>
        <w:jc w:val="both"/>
        <w:rPr>
          <w:rFonts w:ascii="Palatino Linotype" w:eastAsia="Calibri" w:hAnsi="Palatino Linotype" w:cs="Arial"/>
          <w:sz w:val="24"/>
          <w:szCs w:val="24"/>
        </w:rPr>
      </w:pPr>
      <w:r w:rsidRPr="005104C5">
        <w:rPr>
          <w:rFonts w:ascii="Palatino Linotype" w:eastAsia="MS Mincho" w:hAnsi="Palatino Linotype" w:cs="Arial"/>
          <w:sz w:val="24"/>
          <w:szCs w:val="24"/>
          <w:lang w:eastAsia="es-ES"/>
        </w:rPr>
        <w:t xml:space="preserve">En ese orden de ideas, el </w:t>
      </w:r>
      <w:r w:rsidRPr="005104C5">
        <w:rPr>
          <w:rFonts w:ascii="Palatino Linotype" w:eastAsia="MS Mincho" w:hAnsi="Palatino Linotype" w:cs="Arial"/>
          <w:b/>
          <w:sz w:val="24"/>
          <w:szCs w:val="24"/>
          <w:lang w:eastAsia="es-ES"/>
        </w:rPr>
        <w:t>sujeto obligado</w:t>
      </w:r>
      <w:r w:rsidRPr="005104C5">
        <w:rPr>
          <w:rFonts w:ascii="Palatino Linotype" w:eastAsia="MS Mincho" w:hAnsi="Palatino Linotype" w:cs="Arial"/>
          <w:sz w:val="24"/>
          <w:szCs w:val="24"/>
          <w:lang w:eastAsia="es-ES"/>
        </w:rPr>
        <w:t xml:space="preserve"> de conformidad con l</w:t>
      </w:r>
      <w:r w:rsidRPr="005104C5">
        <w:rPr>
          <w:rFonts w:ascii="Palatino Linotype" w:eastAsia="Times New Roman" w:hAnsi="Palatino Linotype" w:cs="Arial"/>
          <w:color w:val="000000" w:themeColor="text1"/>
          <w:sz w:val="24"/>
          <w:szCs w:val="24"/>
          <w:lang w:val="es-ES" w:eastAsia="es-ES"/>
        </w:rPr>
        <w:t xml:space="preserve">o establecido en el artículo </w:t>
      </w:r>
      <w:r w:rsidRPr="005104C5">
        <w:rPr>
          <w:rFonts w:ascii="Palatino Linotype" w:eastAsia="Calibri" w:hAnsi="Palatino Linotype" w:cs="Arial"/>
          <w:sz w:val="24"/>
          <w:szCs w:val="24"/>
        </w:rPr>
        <w:t>49 de la citada Ley de Transparencia local, el cual establece lo siguiente:</w:t>
      </w:r>
    </w:p>
    <w:p w:rsidR="002D7905" w:rsidRPr="005104C5" w:rsidRDefault="002D7905" w:rsidP="002D7905">
      <w:pPr>
        <w:spacing w:after="0" w:line="360" w:lineRule="auto"/>
        <w:jc w:val="both"/>
        <w:rPr>
          <w:rFonts w:ascii="Palatino Linotype" w:eastAsia="Calibri" w:hAnsi="Palatino Linotype" w:cs="Arial"/>
          <w:sz w:val="24"/>
          <w:szCs w:val="24"/>
        </w:rPr>
      </w:pPr>
    </w:p>
    <w:p w:rsidR="002D7905" w:rsidRPr="005104C5" w:rsidRDefault="002D7905" w:rsidP="002D7905">
      <w:pPr>
        <w:autoSpaceDE w:val="0"/>
        <w:autoSpaceDN w:val="0"/>
        <w:adjustRightInd w:val="0"/>
        <w:spacing w:after="0" w:line="276" w:lineRule="auto"/>
        <w:ind w:left="567" w:right="567"/>
        <w:jc w:val="both"/>
        <w:rPr>
          <w:rFonts w:ascii="Palatino Linotype" w:hAnsi="Palatino Linotype" w:cs="Arial"/>
          <w:i/>
        </w:rPr>
      </w:pPr>
      <w:r w:rsidRPr="005104C5">
        <w:rPr>
          <w:rFonts w:ascii="Palatino Linotype" w:hAnsi="Palatino Linotype" w:cs="Arial"/>
          <w:b/>
          <w:bCs/>
          <w:i/>
        </w:rPr>
        <w:lastRenderedPageBreak/>
        <w:t xml:space="preserve">“Artículo 49. </w:t>
      </w:r>
      <w:r w:rsidRPr="005104C5">
        <w:rPr>
          <w:rFonts w:ascii="Palatino Linotype" w:hAnsi="Palatino Linotype" w:cs="Arial"/>
          <w:i/>
        </w:rPr>
        <w:t>Los Comités de Transparencia tendrán las siguientes atribuciones:</w:t>
      </w:r>
    </w:p>
    <w:p w:rsidR="002D7905" w:rsidRPr="005104C5" w:rsidRDefault="002D7905" w:rsidP="002D7905">
      <w:pPr>
        <w:autoSpaceDE w:val="0"/>
        <w:autoSpaceDN w:val="0"/>
        <w:adjustRightInd w:val="0"/>
        <w:spacing w:after="0" w:line="276" w:lineRule="auto"/>
        <w:ind w:left="567" w:right="567"/>
        <w:jc w:val="both"/>
        <w:rPr>
          <w:rFonts w:ascii="Palatino Linotype" w:hAnsi="Palatino Linotype" w:cs="Arial"/>
          <w:i/>
        </w:rPr>
      </w:pPr>
      <w:r w:rsidRPr="005104C5">
        <w:rPr>
          <w:rFonts w:ascii="Palatino Linotype" w:hAnsi="Palatino Linotype" w:cs="Arial"/>
          <w:b/>
          <w:bCs/>
          <w:i/>
        </w:rPr>
        <w:t xml:space="preserve">I. </w:t>
      </w:r>
      <w:r w:rsidRPr="005104C5">
        <w:rPr>
          <w:rFonts w:ascii="Palatino Linotype" w:hAnsi="Palatino Linotype" w:cs="Arial"/>
          <w:i/>
        </w:rPr>
        <w:t xml:space="preserve">Instituir, coordinar y supervisar en términos de las disposiciones aplicables, las acciones, medidas y procedimientos que </w:t>
      </w:r>
      <w:r w:rsidRPr="005104C5">
        <w:rPr>
          <w:rFonts w:ascii="Palatino Linotype" w:hAnsi="Palatino Linotype" w:cs="Arial"/>
          <w:i/>
          <w:sz w:val="20"/>
        </w:rPr>
        <w:t>coadyuve</w:t>
      </w:r>
      <w:r w:rsidRPr="005104C5">
        <w:rPr>
          <w:rFonts w:ascii="Palatino Linotype" w:hAnsi="Palatino Linotype" w:cs="Arial"/>
          <w:i/>
        </w:rPr>
        <w:t>n a asegurar una mayor eficacia en la gestión y atención de las solicitudes en materia de acceso a la información;</w:t>
      </w:r>
    </w:p>
    <w:p w:rsidR="002D7905" w:rsidRPr="005104C5" w:rsidRDefault="002D7905" w:rsidP="002D7905">
      <w:pPr>
        <w:autoSpaceDE w:val="0"/>
        <w:autoSpaceDN w:val="0"/>
        <w:adjustRightInd w:val="0"/>
        <w:spacing w:after="0" w:line="276" w:lineRule="auto"/>
        <w:ind w:left="567" w:right="567"/>
        <w:jc w:val="both"/>
        <w:rPr>
          <w:rFonts w:ascii="Palatino Linotype" w:hAnsi="Palatino Linotype" w:cs="Arial"/>
          <w:i/>
        </w:rPr>
      </w:pPr>
      <w:r w:rsidRPr="005104C5">
        <w:rPr>
          <w:rFonts w:ascii="Palatino Linotype" w:hAnsi="Palatino Linotype" w:cs="Arial"/>
          <w:b/>
          <w:bCs/>
          <w:i/>
        </w:rPr>
        <w:t xml:space="preserve">II. </w:t>
      </w:r>
      <w:r w:rsidRPr="005104C5">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5104C5">
        <w:rPr>
          <w:rFonts w:ascii="Palatino Linotype" w:hAnsi="Palatino Linotype" w:cs="Arial"/>
          <w:b/>
          <w:i/>
        </w:rPr>
        <w:t xml:space="preserve">o </w:t>
      </w:r>
      <w:r w:rsidRPr="005104C5">
        <w:rPr>
          <w:rFonts w:ascii="Palatino Linotype" w:hAnsi="Palatino Linotype" w:cs="Arial"/>
          <w:b/>
          <w:i/>
          <w:u w:val="single"/>
        </w:rPr>
        <w:t>de incompetencia realicen los titulares de las áreas de los sujetos obligados</w:t>
      </w:r>
      <w:r w:rsidRPr="005104C5">
        <w:rPr>
          <w:rFonts w:ascii="Palatino Linotype" w:hAnsi="Palatino Linotype" w:cs="Arial"/>
          <w:i/>
        </w:rPr>
        <w:t>;</w:t>
      </w:r>
    </w:p>
    <w:p w:rsidR="002D7905" w:rsidRPr="005104C5" w:rsidRDefault="002D7905" w:rsidP="002D7905">
      <w:pPr>
        <w:autoSpaceDE w:val="0"/>
        <w:autoSpaceDN w:val="0"/>
        <w:adjustRightInd w:val="0"/>
        <w:spacing w:after="0" w:line="276" w:lineRule="auto"/>
        <w:ind w:left="567" w:right="567"/>
        <w:jc w:val="both"/>
        <w:rPr>
          <w:rFonts w:ascii="Palatino Linotype" w:hAnsi="Palatino Linotype" w:cs="Arial"/>
        </w:rPr>
      </w:pPr>
      <w:r w:rsidRPr="005104C5">
        <w:rPr>
          <w:rFonts w:ascii="Palatino Linotype" w:hAnsi="Palatino Linotype" w:cs="Arial"/>
          <w:b/>
          <w:bCs/>
          <w:i/>
        </w:rPr>
        <w:t>…</w:t>
      </w:r>
      <w:r w:rsidRPr="005104C5">
        <w:rPr>
          <w:rFonts w:ascii="Palatino Linotype" w:hAnsi="Palatino Linotype" w:cs="Arial"/>
          <w:i/>
        </w:rPr>
        <w:t>”</w:t>
      </w:r>
    </w:p>
    <w:p w:rsidR="002D7905" w:rsidRPr="005104C5" w:rsidRDefault="002D7905" w:rsidP="002D7905">
      <w:pPr>
        <w:autoSpaceDE w:val="0"/>
        <w:autoSpaceDN w:val="0"/>
        <w:adjustRightInd w:val="0"/>
        <w:spacing w:after="0" w:line="276" w:lineRule="auto"/>
        <w:ind w:left="567" w:right="567"/>
        <w:jc w:val="right"/>
        <w:rPr>
          <w:rFonts w:ascii="Palatino Linotype" w:hAnsi="Palatino Linotype" w:cs="Arial"/>
        </w:rPr>
      </w:pPr>
      <w:r w:rsidRPr="005104C5">
        <w:rPr>
          <w:rFonts w:ascii="Palatino Linotype" w:hAnsi="Palatino Linotype" w:cs="Arial"/>
          <w:bCs/>
        </w:rPr>
        <w:t>(Énfasis añadido)</w:t>
      </w:r>
    </w:p>
    <w:p w:rsidR="002D7905" w:rsidRPr="005104C5" w:rsidRDefault="002D7905" w:rsidP="002D7905">
      <w:pPr>
        <w:spacing w:after="0" w:line="360" w:lineRule="auto"/>
        <w:jc w:val="both"/>
        <w:rPr>
          <w:rFonts w:ascii="Palatino Linotype" w:eastAsia="Calibri" w:hAnsi="Palatino Linotype" w:cs="Arial"/>
          <w:sz w:val="24"/>
          <w:szCs w:val="24"/>
        </w:rPr>
      </w:pPr>
    </w:p>
    <w:p w:rsidR="002D7905" w:rsidRPr="005104C5" w:rsidRDefault="002D7905" w:rsidP="002D7905">
      <w:pPr>
        <w:spacing w:after="0" w:line="360" w:lineRule="auto"/>
        <w:jc w:val="both"/>
        <w:rPr>
          <w:rFonts w:ascii="Palatino Linotype" w:eastAsia="MS Mincho" w:hAnsi="Palatino Linotype" w:cs="Arial"/>
          <w:sz w:val="24"/>
          <w:szCs w:val="24"/>
          <w:lang w:eastAsia="es-ES"/>
        </w:rPr>
      </w:pPr>
      <w:r w:rsidRPr="005104C5">
        <w:rPr>
          <w:rFonts w:ascii="Palatino Linotype" w:hAnsi="Palatino Linotype" w:cs="Arial"/>
          <w:sz w:val="24"/>
          <w:szCs w:val="24"/>
        </w:rPr>
        <w:t xml:space="preserve">Deberá emitir su acuerdo de incompetencia por cuanto hace a tener en sus archivos la información que le compete </w:t>
      </w:r>
      <w:r>
        <w:rPr>
          <w:rFonts w:ascii="Palatino Linotype" w:hAnsi="Palatino Linotype" w:cs="Arial"/>
          <w:sz w:val="24"/>
          <w:szCs w:val="24"/>
        </w:rPr>
        <w:t xml:space="preserve">al </w:t>
      </w:r>
      <w:r w:rsidRPr="00C44C2A">
        <w:rPr>
          <w:rFonts w:ascii="Palatino Linotype" w:eastAsia="MS Mincho" w:hAnsi="Palatino Linotype" w:cs="Arial"/>
          <w:sz w:val="24"/>
          <w:szCs w:val="24"/>
          <w:lang w:eastAsia="es-ES"/>
        </w:rPr>
        <w:t>Sistema para el Desarrollo Integral de la Familia del Estado de</w:t>
      </w:r>
      <w:r>
        <w:rPr>
          <w:rFonts w:ascii="Palatino Linotype" w:eastAsia="MS Mincho" w:hAnsi="Palatino Linotype" w:cs="Arial"/>
          <w:sz w:val="24"/>
          <w:szCs w:val="24"/>
          <w:lang w:eastAsia="es-ES"/>
        </w:rPr>
        <w:t xml:space="preserve"> México</w:t>
      </w:r>
      <w:r w:rsidRPr="005104C5">
        <w:rPr>
          <w:rFonts w:ascii="Palatino Linotype" w:hAnsi="Palatino Linotype" w:cs="Arial"/>
          <w:sz w:val="24"/>
          <w:szCs w:val="24"/>
        </w:rPr>
        <w:t xml:space="preserve">, </w:t>
      </w:r>
      <w:r>
        <w:rPr>
          <w:rFonts w:ascii="Palatino Linotype" w:hAnsi="Palatino Linotype" w:cs="Arial"/>
          <w:sz w:val="24"/>
          <w:szCs w:val="24"/>
        </w:rPr>
        <w:t xml:space="preserve">relativa al presupuesto asignado y ejercido por la </w:t>
      </w:r>
      <w:r w:rsidRPr="00BD662A">
        <w:rPr>
          <w:rFonts w:ascii="Palatino Linotype" w:hAnsi="Palatino Linotype" w:cs="Arial"/>
          <w:sz w:val="24"/>
          <w:szCs w:val="24"/>
        </w:rPr>
        <w:t>Procuraduría de Protección</w:t>
      </w:r>
      <w:r>
        <w:rPr>
          <w:rFonts w:ascii="Palatino Linotype" w:hAnsi="Palatino Linotype" w:cs="Arial"/>
          <w:sz w:val="24"/>
          <w:szCs w:val="24"/>
        </w:rPr>
        <w:t xml:space="preserve"> </w:t>
      </w:r>
      <w:r w:rsidRPr="00BD662A">
        <w:rPr>
          <w:rFonts w:ascii="Palatino Linotype" w:hAnsi="Palatino Linotype" w:cs="Arial"/>
          <w:sz w:val="24"/>
          <w:szCs w:val="24"/>
        </w:rPr>
        <w:t>de Niñas, Niños y Adolescentes</w:t>
      </w:r>
      <w:r>
        <w:rPr>
          <w:rFonts w:ascii="Palatino Linotype" w:hAnsi="Palatino Linotype" w:cs="Arial"/>
          <w:sz w:val="24"/>
          <w:szCs w:val="24"/>
        </w:rPr>
        <w:t xml:space="preserve"> del Municipio de Hueypoxtla, en programas y acciones hacia niñas, niños y adolescentes, </w:t>
      </w:r>
      <w:r w:rsidRPr="00340123">
        <w:rPr>
          <w:rFonts w:ascii="Palatino Linotype" w:hAnsi="Palatino Linotype" w:cs="Arial"/>
          <w:sz w:val="24"/>
          <w:szCs w:val="24"/>
        </w:rPr>
        <w:t>durante la actual pandemia del Coronavirus o Covid-19.</w:t>
      </w:r>
    </w:p>
    <w:p w:rsidR="002D7905" w:rsidRPr="005104C5" w:rsidRDefault="002D7905" w:rsidP="002D7905">
      <w:pPr>
        <w:spacing w:after="0" w:line="360" w:lineRule="auto"/>
        <w:jc w:val="both"/>
        <w:rPr>
          <w:rFonts w:ascii="Palatino Linotype" w:eastAsia="Calibri" w:hAnsi="Palatino Linotype" w:cs="Times New Roman"/>
          <w:sz w:val="24"/>
          <w:szCs w:val="24"/>
          <w:lang w:eastAsia="es-ES"/>
        </w:rPr>
      </w:pP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En ese orden de ideas, no pasa desapercibido que de conformidad con el Bando Municipal 2020 del Municipio de Hueypoxtla, en su artículo 50 numeral 13, artículo 115 fracción II, se establece que el Ayuntamiento se auxiliara de diversas dependencias y unidades administrativas, que estarán subordinadas al Presidente Municipal, ordenamiento que se cita para mejor observación y análisis, a continuación:</w:t>
      </w: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Pr>
          <w:rFonts w:ascii="Palatino Linotype" w:eastAsia="Calibri" w:hAnsi="Palatino Linotype" w:cs="Times New Roman"/>
          <w:i/>
          <w:szCs w:val="24"/>
          <w:lang w:val="es-ES_tradnl" w:eastAsia="es-ES"/>
        </w:rPr>
        <w:t>“</w:t>
      </w:r>
      <w:r w:rsidRPr="004517D4">
        <w:rPr>
          <w:rFonts w:ascii="Palatino Linotype" w:eastAsia="Calibri" w:hAnsi="Palatino Linotype" w:cs="Times New Roman"/>
          <w:b/>
          <w:i/>
          <w:szCs w:val="24"/>
          <w:lang w:val="es-ES_tradnl" w:eastAsia="es-ES"/>
        </w:rPr>
        <w:t>Artículo 50.</w:t>
      </w:r>
      <w:r w:rsidRPr="008A40C1">
        <w:rPr>
          <w:rFonts w:ascii="Palatino Linotype" w:eastAsia="Calibri" w:hAnsi="Palatino Linotype" w:cs="Times New Roman"/>
          <w:i/>
          <w:szCs w:val="24"/>
          <w:lang w:val="es-ES_tradnl" w:eastAsia="es-ES"/>
        </w:rPr>
        <w:t xml:space="preserve"> Para el ejercicio de sus atribuciones y</w:t>
      </w:r>
      <w:r>
        <w:rPr>
          <w:rFonts w:ascii="Palatino Linotype" w:eastAsia="Calibri" w:hAnsi="Palatino Linotype" w:cs="Times New Roman"/>
          <w:i/>
          <w:szCs w:val="24"/>
          <w:lang w:val="es-ES_tradnl" w:eastAsia="es-ES"/>
        </w:rPr>
        <w:t xml:space="preserve"> </w:t>
      </w:r>
      <w:r w:rsidRPr="008A40C1">
        <w:rPr>
          <w:rFonts w:ascii="Palatino Linotype" w:eastAsia="Calibri" w:hAnsi="Palatino Linotype" w:cs="Times New Roman"/>
          <w:i/>
          <w:szCs w:val="24"/>
          <w:lang w:val="es-ES_tradnl" w:eastAsia="es-ES"/>
        </w:rPr>
        <w:t>responsabilidades ejecutivas, el Ayuntamiento se auxiliará de las</w:t>
      </w:r>
      <w:r>
        <w:rPr>
          <w:rFonts w:ascii="Palatino Linotype" w:eastAsia="Calibri" w:hAnsi="Palatino Linotype" w:cs="Times New Roman"/>
          <w:i/>
          <w:szCs w:val="24"/>
          <w:lang w:val="es-ES_tradnl" w:eastAsia="es-ES"/>
        </w:rPr>
        <w:t xml:space="preserve"> </w:t>
      </w:r>
      <w:r w:rsidRPr="008A40C1">
        <w:rPr>
          <w:rFonts w:ascii="Palatino Linotype" w:eastAsia="Calibri" w:hAnsi="Palatino Linotype" w:cs="Times New Roman"/>
          <w:i/>
          <w:szCs w:val="24"/>
          <w:lang w:val="es-ES_tradnl" w:eastAsia="es-ES"/>
        </w:rPr>
        <w:t>siguientes dependencias y unidades administrativas, que estarán</w:t>
      </w:r>
      <w:r>
        <w:rPr>
          <w:rFonts w:ascii="Palatino Linotype" w:eastAsia="Calibri" w:hAnsi="Palatino Linotype" w:cs="Times New Roman"/>
          <w:i/>
          <w:szCs w:val="24"/>
          <w:lang w:val="es-ES_tradnl" w:eastAsia="es-ES"/>
        </w:rPr>
        <w:t xml:space="preserve"> </w:t>
      </w:r>
      <w:r w:rsidRPr="008A40C1">
        <w:rPr>
          <w:rFonts w:ascii="Palatino Linotype" w:eastAsia="Calibri" w:hAnsi="Palatino Linotype" w:cs="Times New Roman"/>
          <w:i/>
          <w:szCs w:val="24"/>
          <w:lang w:val="es-ES_tradnl" w:eastAsia="es-ES"/>
        </w:rPr>
        <w:t>subordinadas al Presidente Municipal:</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 Secretaría delAyuntamiento.</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1.1. Archivo Municipal.</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2. Tesorería Municipal</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2.1. Coordinación de Notificadores.</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lastRenderedPageBreak/>
        <w:t>2.2. Coordinación de Catastro.</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3. Unidad de Información, Planeación, Programación y</w:t>
      </w:r>
      <w:r>
        <w:rPr>
          <w:rFonts w:ascii="Palatino Linotype" w:eastAsia="Calibri" w:hAnsi="Palatino Linotype" w:cs="Times New Roman"/>
          <w:i/>
          <w:szCs w:val="24"/>
          <w:lang w:val="es-ES_tradnl" w:eastAsia="es-ES"/>
        </w:rPr>
        <w:t xml:space="preserve"> </w:t>
      </w:r>
      <w:r w:rsidRPr="008A40C1">
        <w:rPr>
          <w:rFonts w:ascii="Palatino Linotype" w:eastAsia="Calibri" w:hAnsi="Palatino Linotype" w:cs="Times New Roman"/>
          <w:i/>
          <w:szCs w:val="24"/>
          <w:lang w:val="es-ES_tradnl" w:eastAsia="es-ES"/>
        </w:rPr>
        <w:t>Evaluación.</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4. Unidad de Transparencia y Acceso a la Información Pública.</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5. Dirección de Comunicación Social.</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5.1. Coordinación de Logística.</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5.2. Coordinación de Informática.</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6. Órgano de Control Interno.</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7. Dirección de Gobierno.</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8. Consejería Jurídica.</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9. Dirección de Obras Públicas.</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10. Dirección de Desarrollo Urbano.</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11. Dirección de Servicios Públicos.</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12. Dirección de Agua Potable, Drenaje, Alcantarillado y</w:t>
      </w:r>
      <w:r>
        <w:rPr>
          <w:rFonts w:ascii="Palatino Linotype" w:eastAsia="Calibri" w:hAnsi="Palatino Linotype" w:cs="Times New Roman"/>
          <w:i/>
          <w:szCs w:val="24"/>
          <w:lang w:val="es-ES_tradnl" w:eastAsia="es-ES"/>
        </w:rPr>
        <w:t xml:space="preserve"> </w:t>
      </w:r>
      <w:r w:rsidRPr="008A40C1">
        <w:rPr>
          <w:rFonts w:ascii="Palatino Linotype" w:eastAsia="Calibri" w:hAnsi="Palatino Linotype" w:cs="Times New Roman"/>
          <w:i/>
          <w:szCs w:val="24"/>
          <w:lang w:val="es-ES_tradnl" w:eastAsia="es-ES"/>
        </w:rPr>
        <w:t>Saneamiento.</w:t>
      </w:r>
    </w:p>
    <w:p w:rsidR="002D7905"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 xml:space="preserve">13. </w:t>
      </w:r>
      <w:r w:rsidRPr="008A40C1">
        <w:rPr>
          <w:rFonts w:ascii="Palatino Linotype" w:eastAsia="Calibri" w:hAnsi="Palatino Linotype" w:cs="Times New Roman"/>
          <w:i/>
          <w:szCs w:val="24"/>
          <w:u w:val="single"/>
          <w:lang w:val="es-ES_tradnl" w:eastAsia="es-ES"/>
        </w:rPr>
        <w:t>Dirección de Desarrollo Social.</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13.1. Coordinación Municipal de la Mujer.</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13.2. Coordinación Municipal de la Juventud.</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13.3. Coordinación Municipal de Salud.</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14. Dirección de Educación y Cultura.</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14.1. Coordinación Municipal de Casa de Cultura y</w:t>
      </w:r>
      <w:r>
        <w:rPr>
          <w:rFonts w:ascii="Palatino Linotype" w:eastAsia="Calibri" w:hAnsi="Palatino Linotype" w:cs="Times New Roman"/>
          <w:i/>
          <w:szCs w:val="24"/>
          <w:lang w:val="es-ES_tradnl" w:eastAsia="es-ES"/>
        </w:rPr>
        <w:t xml:space="preserve"> </w:t>
      </w:r>
      <w:r w:rsidRPr="008A40C1">
        <w:rPr>
          <w:rFonts w:ascii="Palatino Linotype" w:eastAsia="Calibri" w:hAnsi="Palatino Linotype" w:cs="Times New Roman"/>
          <w:i/>
          <w:szCs w:val="24"/>
          <w:lang w:val="es-ES_tradnl" w:eastAsia="es-ES"/>
        </w:rPr>
        <w:t>Bibliotecas.</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15. Dirección del Instituto Municipal de Cultura Física y Deporte.</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16. Dirección de Seguridad Pública y Tránsito Municipal.</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17. Unidad Municipal de Protección Civil.</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18. Oficialía Mediadora-Conciliadora y Calificadora.</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19. Defensoría Municipal de los Derechos Humanos.</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20. Oficialía del Registro Civil.</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21. Dirección de Ecología y Desarrollo Agropecuario.</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21.1 Coordinación de Desarrollo Agropecuario.</w:t>
      </w:r>
    </w:p>
    <w:p w:rsidR="002D7905" w:rsidRPr="008A40C1"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22. Dirección de Desarrollo Económico.</w:t>
      </w:r>
    </w:p>
    <w:p w:rsidR="002D7905" w:rsidRPr="008A40C1"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22.1. Coordinación General Municipal de Mejora Regulatoria.</w:t>
      </w:r>
    </w:p>
    <w:p w:rsidR="002D7905"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8A40C1">
        <w:rPr>
          <w:rFonts w:ascii="Palatino Linotype" w:eastAsia="Calibri" w:hAnsi="Palatino Linotype" w:cs="Times New Roman"/>
          <w:i/>
          <w:szCs w:val="24"/>
          <w:lang w:val="es-ES_tradnl" w:eastAsia="es-ES"/>
        </w:rPr>
        <w:t>22.2. Coordinación de Desar</w:t>
      </w:r>
      <w:r>
        <w:rPr>
          <w:rFonts w:ascii="Palatino Linotype" w:eastAsia="Calibri" w:hAnsi="Palatino Linotype" w:cs="Times New Roman"/>
          <w:i/>
          <w:szCs w:val="24"/>
          <w:lang w:val="es-ES_tradnl" w:eastAsia="es-ES"/>
        </w:rPr>
        <w:t>rollo Comercial y de Servicios.”</w:t>
      </w:r>
    </w:p>
    <w:p w:rsidR="002D7905"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p>
    <w:p w:rsidR="002D7905"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p>
    <w:p w:rsidR="002D7905" w:rsidRPr="004517D4"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b/>
          <w:i/>
          <w:szCs w:val="24"/>
          <w:lang w:val="es-ES_tradnl" w:eastAsia="es-ES"/>
        </w:rPr>
        <w:t xml:space="preserve">Artículo 115. </w:t>
      </w:r>
      <w:r w:rsidRPr="004517D4">
        <w:rPr>
          <w:rFonts w:ascii="Palatino Linotype" w:eastAsia="Calibri" w:hAnsi="Palatino Linotype" w:cs="Times New Roman"/>
          <w:i/>
          <w:szCs w:val="24"/>
          <w:lang w:val="es-ES_tradnl" w:eastAsia="es-ES"/>
        </w:rPr>
        <w:t>La Dirección de Desarrollo Social está encargada de</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contribuir a hacer valer los derechos sociales como alimentación,</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salud, empleo, educación, vivienda, trabajo e infraestructura social y</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tendrá las siguientes atribuciones:</w:t>
      </w:r>
    </w:p>
    <w:p w:rsidR="002D7905"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t xml:space="preserve">I. </w:t>
      </w:r>
      <w:r w:rsidRPr="004517D4">
        <w:rPr>
          <w:rFonts w:ascii="Palatino Linotype" w:eastAsia="Calibri" w:hAnsi="Palatino Linotype" w:cs="Times New Roman"/>
          <w:i/>
          <w:szCs w:val="24"/>
          <w:u w:val="single"/>
          <w:lang w:val="es-ES_tradnl" w:eastAsia="es-ES"/>
        </w:rPr>
        <w:t>Gestionar, ejecutar, coordinar, dirigir, implementar y evaluar los programas encaminados para la población, así como fomentar el mejoramiento integral de las condiciones y calidad de vida de las personas;</w:t>
      </w:r>
    </w:p>
    <w:p w:rsidR="002D7905" w:rsidRPr="004517D4"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t xml:space="preserve">II. </w:t>
      </w:r>
      <w:r w:rsidRPr="004517D4">
        <w:rPr>
          <w:rFonts w:ascii="Palatino Linotype" w:eastAsia="Calibri" w:hAnsi="Palatino Linotype" w:cs="Times New Roman"/>
          <w:i/>
          <w:szCs w:val="24"/>
          <w:u w:val="single"/>
          <w:lang w:val="es-ES_tradnl" w:eastAsia="es-ES"/>
        </w:rPr>
        <w:t>Gestionar programas para sectores de atención prioritaria mujeres, jóvenes, niños, adultos mayores, personas con discapacidad y población vulnerable;</w:t>
      </w:r>
    </w:p>
    <w:p w:rsidR="002D7905" w:rsidRPr="004517D4"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lastRenderedPageBreak/>
        <w:t>III. Impulsar en coordinación con la Dirección de Desarrollo</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Económico, programas sustentables que impulsen la</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economía interna, acercando productos básicos a la</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población;</w:t>
      </w:r>
    </w:p>
    <w:p w:rsidR="002D7905" w:rsidRPr="004517D4"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t>IV. Reducir la brecha de desigualdad social, teniendo como</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principios de actuación; la legalidad, la equidad social,</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equidad de género, participación ciudadana y diversidad, para</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cumplir con esta encomienda el área deberá:</w:t>
      </w:r>
    </w:p>
    <w:p w:rsidR="002D7905" w:rsidRPr="004517D4"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t>a) Coordinar acciones con las dependencias federales y</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estatales con el fin de ampliar la cobertura de programas</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sociales, orientados a garantizar los derechos básicos de</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salud alimentación, educación, vivienda y empleo de la</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población hueypoxtlense;</w:t>
      </w:r>
    </w:p>
    <w:p w:rsidR="002D7905" w:rsidRPr="004517D4"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t>b) Promover la atención y orientación de la juventud a</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través de gestión de programas en las instalaciones</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correspondientes;</w:t>
      </w:r>
    </w:p>
    <w:p w:rsidR="002D7905" w:rsidRPr="004517D4"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t>c) Impulsar la participación ciudadana para la organización y</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desarrollo comunitario;</w:t>
      </w:r>
    </w:p>
    <w:p w:rsidR="002D7905" w:rsidRPr="004517D4"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t>d) Coordinar acciones para la atención y asistencia social a</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sectores en estados de vulnerabilidad;</w:t>
      </w:r>
    </w:p>
    <w:p w:rsidR="002D7905" w:rsidRPr="004517D4"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t>e) Promover la igualdad de género y ejercicio pleno de los</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derechos de las mujeres;</w:t>
      </w:r>
    </w:p>
    <w:p w:rsidR="002D7905" w:rsidRDefault="002D7905" w:rsidP="002D7905">
      <w:pPr>
        <w:spacing w:after="0" w:line="240" w:lineRule="auto"/>
        <w:ind w:left="851"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t>f) Implementar programas con recursos municipales,</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tendientes a disminuir las condiciones de pobreza y</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marginación en las comunidades del municipio.</w:t>
      </w:r>
    </w:p>
    <w:p w:rsidR="002D7905"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r w:rsidRPr="004517D4">
        <w:rPr>
          <w:rFonts w:ascii="Palatino Linotype" w:eastAsia="Calibri" w:hAnsi="Palatino Linotype" w:cs="Times New Roman"/>
          <w:i/>
          <w:szCs w:val="24"/>
          <w:lang w:val="es-ES_tradnl" w:eastAsia="es-ES"/>
        </w:rPr>
        <w:t>V. Las demás que determine la Ley de Desarrollo Social del</w:t>
      </w:r>
      <w:r>
        <w:rPr>
          <w:rFonts w:ascii="Palatino Linotype" w:eastAsia="Calibri" w:hAnsi="Palatino Linotype" w:cs="Times New Roman"/>
          <w:i/>
          <w:szCs w:val="24"/>
          <w:lang w:val="es-ES_tradnl" w:eastAsia="es-ES"/>
        </w:rPr>
        <w:t xml:space="preserve"> </w:t>
      </w:r>
      <w:r w:rsidRPr="004517D4">
        <w:rPr>
          <w:rFonts w:ascii="Palatino Linotype" w:eastAsia="Calibri" w:hAnsi="Palatino Linotype" w:cs="Times New Roman"/>
          <w:i/>
          <w:szCs w:val="24"/>
          <w:lang w:val="es-ES_tradnl" w:eastAsia="es-ES"/>
        </w:rPr>
        <w:t>Estado de México y demás aplicables en la materia.</w:t>
      </w:r>
    </w:p>
    <w:p w:rsidR="002D7905" w:rsidRDefault="002D7905" w:rsidP="002D7905">
      <w:pPr>
        <w:spacing w:after="0" w:line="240" w:lineRule="auto"/>
        <w:ind w:left="567" w:right="567"/>
        <w:jc w:val="both"/>
        <w:rPr>
          <w:rFonts w:ascii="Palatino Linotype" w:eastAsia="Calibri" w:hAnsi="Palatino Linotype" w:cs="Times New Roman"/>
          <w:i/>
          <w:szCs w:val="24"/>
          <w:lang w:val="es-ES_tradnl" w:eastAsia="es-ES"/>
        </w:rPr>
      </w:pPr>
    </w:p>
    <w:p w:rsidR="002D7905" w:rsidRPr="004517D4" w:rsidRDefault="002D7905" w:rsidP="002D7905">
      <w:pPr>
        <w:spacing w:after="0" w:line="240" w:lineRule="auto"/>
        <w:ind w:left="567" w:right="567"/>
        <w:jc w:val="right"/>
        <w:rPr>
          <w:rFonts w:ascii="Palatino Linotype" w:eastAsia="Calibri" w:hAnsi="Palatino Linotype" w:cs="Times New Roman"/>
          <w:szCs w:val="24"/>
          <w:lang w:val="es-ES_tradnl" w:eastAsia="es-ES"/>
        </w:rPr>
      </w:pPr>
      <w:r>
        <w:rPr>
          <w:rFonts w:ascii="Palatino Linotype" w:eastAsia="Calibri" w:hAnsi="Palatino Linotype" w:cs="Times New Roman"/>
          <w:szCs w:val="24"/>
          <w:lang w:val="es-ES_tradnl" w:eastAsia="es-ES"/>
        </w:rPr>
        <w:t>(Énfasis añadido)</w:t>
      </w: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340123" w:rsidRDefault="002D7905" w:rsidP="002D790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De los ordenamientos normativos transcritos, se acredita que dentro del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existen distintas áreas que se encargan de la gestión de programas de atención </w:t>
      </w:r>
      <w:r w:rsidRPr="004517D4">
        <w:rPr>
          <w:rFonts w:ascii="Palatino Linotype" w:eastAsia="Calibri" w:hAnsi="Palatino Linotype" w:cs="Times New Roman"/>
          <w:sz w:val="24"/>
          <w:szCs w:val="24"/>
          <w:lang w:val="es-ES_tradnl" w:eastAsia="es-ES"/>
        </w:rPr>
        <w:t>prioritaria</w:t>
      </w:r>
      <w:r>
        <w:rPr>
          <w:rFonts w:ascii="Palatino Linotype" w:eastAsia="Calibri" w:hAnsi="Palatino Linotype" w:cs="Times New Roman"/>
          <w:sz w:val="24"/>
          <w:szCs w:val="24"/>
          <w:lang w:val="es-ES_tradnl" w:eastAsia="es-ES"/>
        </w:rPr>
        <w:t xml:space="preserve"> </w:t>
      </w:r>
      <w:r w:rsidRPr="004517D4">
        <w:rPr>
          <w:rFonts w:ascii="Palatino Linotype" w:eastAsia="Calibri" w:hAnsi="Palatino Linotype" w:cs="Times New Roman"/>
          <w:sz w:val="24"/>
          <w:szCs w:val="24"/>
          <w:lang w:val="es-ES_tradnl" w:eastAsia="es-ES"/>
        </w:rPr>
        <w:t>mujeres, jóvenes, niños, adultos mayores, personas con</w:t>
      </w:r>
      <w:r>
        <w:rPr>
          <w:rFonts w:ascii="Palatino Linotype" w:eastAsia="Calibri" w:hAnsi="Palatino Linotype" w:cs="Times New Roman"/>
          <w:sz w:val="24"/>
          <w:szCs w:val="24"/>
          <w:lang w:val="es-ES_tradnl" w:eastAsia="es-ES"/>
        </w:rPr>
        <w:t xml:space="preserve"> </w:t>
      </w:r>
      <w:r w:rsidRPr="004517D4">
        <w:rPr>
          <w:rFonts w:ascii="Palatino Linotype" w:eastAsia="Calibri" w:hAnsi="Palatino Linotype" w:cs="Times New Roman"/>
          <w:sz w:val="24"/>
          <w:szCs w:val="24"/>
          <w:lang w:val="es-ES_tradnl" w:eastAsia="es-ES"/>
        </w:rPr>
        <w:t>discapacidad y población vulnerable</w:t>
      </w:r>
      <w:r>
        <w:rPr>
          <w:rFonts w:ascii="Palatino Linotype" w:eastAsia="Calibri" w:hAnsi="Palatino Linotype" w:cs="Times New Roman"/>
          <w:sz w:val="24"/>
          <w:szCs w:val="24"/>
          <w:lang w:val="es-ES_tradnl" w:eastAsia="es-ES"/>
        </w:rPr>
        <w:t xml:space="preserve"> de su territorio municipal. Por lo anterior, resulta dable ordenar hagan entrega del o los documentos donde conste el presupuesto asignado y ejercido por la Dirección de Desarrollo Social, en los programas y acciones implementados hacia las niñas, niños y adolescentes, durante la actual pandemia del Coronavirus o Covid-19.</w:t>
      </w:r>
    </w:p>
    <w:p w:rsidR="002D7905" w:rsidRDefault="002D7905" w:rsidP="002D7905">
      <w:pPr>
        <w:spacing w:after="0" w:line="360" w:lineRule="auto"/>
        <w:jc w:val="both"/>
        <w:rPr>
          <w:rFonts w:ascii="Palatino Linotype" w:eastAsia="Calibri" w:hAnsi="Palatino Linotype" w:cs="Times New Roman"/>
          <w:sz w:val="24"/>
          <w:szCs w:val="24"/>
          <w:lang w:val="es-ES_tradnl" w:eastAsia="es-ES"/>
        </w:rPr>
      </w:pPr>
    </w:p>
    <w:p w:rsidR="002D7905" w:rsidRPr="002B46ED" w:rsidRDefault="002D7905" w:rsidP="002D7905">
      <w:pPr>
        <w:spacing w:after="0" w:line="360" w:lineRule="auto"/>
        <w:jc w:val="both"/>
        <w:rPr>
          <w:rFonts w:ascii="Palatino Linotype" w:hAnsi="Palatino Linotype"/>
          <w:sz w:val="24"/>
          <w:szCs w:val="24"/>
        </w:rPr>
      </w:pPr>
      <w:r>
        <w:rPr>
          <w:rFonts w:ascii="Palatino Linotype" w:hAnsi="Palatino Linotype"/>
          <w:sz w:val="24"/>
          <w:szCs w:val="24"/>
        </w:rPr>
        <w:t>E</w:t>
      </w:r>
      <w:r w:rsidRPr="002B46ED">
        <w:rPr>
          <w:rFonts w:ascii="Palatino Linotype" w:hAnsi="Palatino Linotype"/>
          <w:sz w:val="24"/>
          <w:szCs w:val="24"/>
        </w:rPr>
        <w:t xml:space="preserve">n mérito de lo expuesto en líneas anteriores, al resultar fundados los motivos de inconformidad vertidos por </w:t>
      </w:r>
      <w:r>
        <w:rPr>
          <w:rFonts w:ascii="Palatino Linotype" w:hAnsi="Palatino Linotype"/>
          <w:b/>
          <w:sz w:val="24"/>
          <w:szCs w:val="24"/>
        </w:rPr>
        <w:t>el</w:t>
      </w:r>
      <w:r w:rsidRPr="002B46ED">
        <w:rPr>
          <w:rFonts w:ascii="Palatino Linotype" w:hAnsi="Palatino Linotype"/>
          <w:b/>
          <w:sz w:val="24"/>
          <w:szCs w:val="24"/>
        </w:rPr>
        <w:t xml:space="preserve"> recurrente</w:t>
      </w:r>
      <w:r w:rsidRPr="002B46ED">
        <w:rPr>
          <w:rFonts w:ascii="Palatino Linotype" w:hAnsi="Palatino Linotype"/>
          <w:sz w:val="24"/>
          <w:szCs w:val="24"/>
        </w:rPr>
        <w:t xml:space="preserve">, con fundamento en la </w:t>
      </w:r>
      <w:r>
        <w:rPr>
          <w:rFonts w:ascii="Palatino Linotype" w:hAnsi="Palatino Linotype"/>
          <w:sz w:val="24"/>
          <w:szCs w:val="24"/>
        </w:rPr>
        <w:t>segunda</w:t>
      </w:r>
      <w:r w:rsidRPr="002B46ED">
        <w:rPr>
          <w:rFonts w:ascii="Palatino Linotype" w:hAnsi="Palatino Linotype"/>
          <w:sz w:val="24"/>
          <w:szCs w:val="24"/>
        </w:rPr>
        <w:t xml:space="preserve"> hipótesis del artículo 186 fracción III de la Ley de Transparencia y Acceso a la Información Pública </w:t>
      </w:r>
      <w:r w:rsidRPr="002B46ED">
        <w:rPr>
          <w:rFonts w:ascii="Palatino Linotype" w:hAnsi="Palatino Linotype"/>
          <w:sz w:val="24"/>
          <w:szCs w:val="24"/>
        </w:rPr>
        <w:lastRenderedPageBreak/>
        <w:t xml:space="preserve">del Estado de México y Municipios, se </w:t>
      </w:r>
      <w:r>
        <w:rPr>
          <w:rFonts w:ascii="Palatino Linotype" w:hAnsi="Palatino Linotype"/>
          <w:b/>
          <w:sz w:val="24"/>
          <w:szCs w:val="24"/>
        </w:rPr>
        <w:t>MODIFICA</w:t>
      </w:r>
      <w:r w:rsidRPr="002B46ED">
        <w:rPr>
          <w:rFonts w:ascii="Palatino Linotype" w:hAnsi="Palatino Linotype"/>
          <w:b/>
          <w:sz w:val="24"/>
          <w:szCs w:val="24"/>
        </w:rPr>
        <w:t xml:space="preserve"> </w:t>
      </w:r>
      <w:r w:rsidRPr="002B46ED">
        <w:rPr>
          <w:rFonts w:ascii="Palatino Linotype" w:hAnsi="Palatino Linotype"/>
          <w:sz w:val="24"/>
          <w:szCs w:val="24"/>
        </w:rPr>
        <w:t>la respuesta</w:t>
      </w:r>
      <w:r>
        <w:rPr>
          <w:rFonts w:ascii="Palatino Linotype" w:hAnsi="Palatino Linotype"/>
          <w:sz w:val="24"/>
          <w:szCs w:val="24"/>
        </w:rPr>
        <w:t xml:space="preserve"> emitida a </w:t>
      </w:r>
      <w:r w:rsidRPr="002B46ED">
        <w:rPr>
          <w:rFonts w:ascii="Palatino Linotype" w:hAnsi="Palatino Linotype"/>
          <w:sz w:val="24"/>
          <w:szCs w:val="24"/>
        </w:rPr>
        <w:t xml:space="preserve">la solicitud de información </w:t>
      </w:r>
      <w:r w:rsidRPr="00D325AF">
        <w:rPr>
          <w:rFonts w:ascii="Palatino Linotype" w:hAnsi="Palatino Linotype" w:cs="Arial"/>
          <w:b/>
          <w:sz w:val="24"/>
          <w:szCs w:val="24"/>
        </w:rPr>
        <w:t>00035/HUEYPOX/IP/2020</w:t>
      </w:r>
      <w:r w:rsidRPr="005F63B6">
        <w:rPr>
          <w:rFonts w:ascii="Palatino Linotype" w:hAnsi="Palatino Linotype" w:cs="Arial"/>
          <w:sz w:val="24"/>
          <w:szCs w:val="24"/>
        </w:rPr>
        <w:t xml:space="preserve">, </w:t>
      </w:r>
      <w:r w:rsidRPr="002B46ED">
        <w:rPr>
          <w:rFonts w:ascii="Palatino Linotype" w:hAnsi="Palatino Linotype"/>
          <w:sz w:val="24"/>
          <w:szCs w:val="24"/>
        </w:rPr>
        <w:t>que ha</w:t>
      </w:r>
      <w:r>
        <w:rPr>
          <w:rFonts w:ascii="Palatino Linotype" w:hAnsi="Palatino Linotype"/>
          <w:sz w:val="24"/>
          <w:szCs w:val="24"/>
        </w:rPr>
        <w:t>n</w:t>
      </w:r>
      <w:r w:rsidRPr="002B46ED">
        <w:rPr>
          <w:rFonts w:ascii="Palatino Linotype" w:hAnsi="Palatino Linotype"/>
          <w:sz w:val="24"/>
          <w:szCs w:val="24"/>
        </w:rPr>
        <w:t xml:space="preserve"> sido materia del presente fallo.</w:t>
      </w:r>
    </w:p>
    <w:p w:rsidR="002D7905" w:rsidRPr="00DC0F04" w:rsidRDefault="002D7905" w:rsidP="002D7905">
      <w:pPr>
        <w:spacing w:after="0" w:line="360" w:lineRule="auto"/>
        <w:jc w:val="both"/>
        <w:rPr>
          <w:rFonts w:ascii="Palatino Linotype" w:eastAsia="Times New Roman" w:hAnsi="Palatino Linotype" w:cs="Times New Roman"/>
          <w:sz w:val="24"/>
          <w:szCs w:val="24"/>
          <w:lang w:eastAsia="es-ES"/>
        </w:rPr>
      </w:pPr>
    </w:p>
    <w:p w:rsidR="002D7905" w:rsidRPr="00DC0F04" w:rsidRDefault="002D7905" w:rsidP="002D7905">
      <w:pPr>
        <w:spacing w:after="0" w:line="360" w:lineRule="auto"/>
        <w:jc w:val="both"/>
        <w:rPr>
          <w:rFonts w:ascii="Palatino Linotype" w:eastAsia="Times New Roman" w:hAnsi="Palatino Linotype" w:cs="Times New Roman"/>
          <w:sz w:val="24"/>
          <w:szCs w:val="24"/>
          <w:lang w:eastAsia="es-ES"/>
        </w:rPr>
      </w:pPr>
      <w:r w:rsidRPr="00DC0F04">
        <w:rPr>
          <w:rFonts w:ascii="Palatino Linotype" w:eastAsia="Times New Roman" w:hAnsi="Palatino Linotype" w:cs="Times New Roman"/>
          <w:sz w:val="24"/>
          <w:szCs w:val="24"/>
          <w:lang w:eastAsia="es-ES"/>
        </w:rPr>
        <w:t>Por lo antes expuesto y fundado es de resolverse y,</w:t>
      </w:r>
    </w:p>
    <w:p w:rsidR="002D7905" w:rsidRPr="00DC0F04" w:rsidRDefault="002D7905" w:rsidP="002D7905">
      <w:pPr>
        <w:spacing w:after="0" w:line="360" w:lineRule="auto"/>
        <w:jc w:val="both"/>
        <w:rPr>
          <w:rFonts w:ascii="Palatino Linotype" w:eastAsia="Times New Roman" w:hAnsi="Palatino Linotype" w:cs="Times New Roman"/>
          <w:sz w:val="24"/>
          <w:szCs w:val="24"/>
          <w:lang w:eastAsia="es-ES"/>
        </w:rPr>
      </w:pPr>
    </w:p>
    <w:p w:rsidR="002D7905" w:rsidRPr="00DC0F04" w:rsidRDefault="002D7905" w:rsidP="002D7905">
      <w:pPr>
        <w:spacing w:after="0" w:line="360" w:lineRule="auto"/>
        <w:jc w:val="center"/>
        <w:rPr>
          <w:rFonts w:ascii="Palatino Linotype" w:eastAsia="Times New Roman" w:hAnsi="Palatino Linotype" w:cs="Times New Roman"/>
          <w:b/>
          <w:bCs/>
          <w:spacing w:val="60"/>
          <w:sz w:val="28"/>
          <w:szCs w:val="24"/>
          <w:lang w:val="es-ES_tradnl" w:eastAsia="es-ES"/>
        </w:rPr>
      </w:pPr>
      <w:r w:rsidRPr="00DC0F04">
        <w:rPr>
          <w:rFonts w:ascii="Palatino Linotype" w:eastAsia="Times New Roman" w:hAnsi="Palatino Linotype" w:cs="Times New Roman"/>
          <w:b/>
          <w:bCs/>
          <w:spacing w:val="60"/>
          <w:sz w:val="28"/>
          <w:szCs w:val="24"/>
          <w:lang w:val="es-ES_tradnl" w:eastAsia="es-ES"/>
        </w:rPr>
        <w:t>SE    RESUELVE</w:t>
      </w:r>
    </w:p>
    <w:p w:rsidR="002D7905" w:rsidRPr="009B3A40" w:rsidRDefault="002D7905" w:rsidP="002D7905">
      <w:pPr>
        <w:autoSpaceDE w:val="0"/>
        <w:autoSpaceDN w:val="0"/>
        <w:adjustRightInd w:val="0"/>
        <w:spacing w:after="0" w:line="360" w:lineRule="auto"/>
        <w:ind w:right="49"/>
        <w:jc w:val="both"/>
        <w:rPr>
          <w:rFonts w:ascii="Palatino Linotype" w:hAnsi="Palatino Linotype" w:cs="Arial"/>
          <w:sz w:val="24"/>
          <w:szCs w:val="28"/>
          <w:lang w:val="es-ES_tradnl"/>
        </w:rPr>
      </w:pPr>
    </w:p>
    <w:p w:rsidR="002D7905" w:rsidRDefault="002D7905" w:rsidP="002D7905">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lang w:val="es-ES_tradnl"/>
        </w:rPr>
        <w:t>PRIMERO.</w:t>
      </w:r>
      <w:r w:rsidRPr="002B46ED">
        <w:rPr>
          <w:rFonts w:ascii="Palatino Linotype" w:hAnsi="Palatino Linotype" w:cs="Arial"/>
          <w:sz w:val="24"/>
          <w:szCs w:val="24"/>
          <w:lang w:val="es-ES_tradnl"/>
        </w:rPr>
        <w:t xml:space="preserve"> </w:t>
      </w:r>
      <w:r w:rsidRPr="002B46ED">
        <w:rPr>
          <w:rFonts w:ascii="Palatino Linotype" w:hAnsi="Palatino Linotype" w:cs="Arial"/>
          <w:sz w:val="24"/>
          <w:szCs w:val="24"/>
        </w:rPr>
        <w:t>Se</w:t>
      </w:r>
      <w:r w:rsidRPr="002B46ED">
        <w:rPr>
          <w:rFonts w:ascii="Palatino Linotype" w:hAnsi="Palatino Linotype" w:cs="Arial"/>
          <w:b/>
          <w:sz w:val="24"/>
          <w:szCs w:val="24"/>
        </w:rPr>
        <w:t xml:space="preserve"> </w:t>
      </w:r>
      <w:r>
        <w:rPr>
          <w:rFonts w:ascii="Palatino Linotype" w:hAnsi="Palatino Linotype" w:cs="Arial"/>
          <w:b/>
          <w:sz w:val="24"/>
          <w:szCs w:val="24"/>
        </w:rPr>
        <w:t>MODIFICA</w:t>
      </w:r>
      <w:r w:rsidRPr="002B46ED">
        <w:rPr>
          <w:rFonts w:ascii="Palatino Linotype" w:hAnsi="Palatino Linotype" w:cs="Arial"/>
          <w:b/>
          <w:sz w:val="24"/>
          <w:szCs w:val="24"/>
        </w:rPr>
        <w:t xml:space="preserve"> </w:t>
      </w:r>
      <w:r w:rsidRPr="002B46ED">
        <w:rPr>
          <w:rFonts w:ascii="Palatino Linotype" w:eastAsia="Arial Unicode MS" w:hAnsi="Palatino Linotype" w:cs="Arial"/>
          <w:sz w:val="24"/>
          <w:szCs w:val="24"/>
        </w:rPr>
        <w:t xml:space="preserve">la respuesta entregada por </w:t>
      </w:r>
      <w:r w:rsidRPr="002B46ED">
        <w:rPr>
          <w:rFonts w:ascii="Palatino Linotype" w:eastAsia="Arial Unicode MS" w:hAnsi="Palatino Linotype" w:cs="Arial"/>
          <w:b/>
          <w:sz w:val="24"/>
          <w:szCs w:val="24"/>
        </w:rPr>
        <w:t>el sujeto obligado</w:t>
      </w:r>
      <w:r w:rsidRPr="002B46ED">
        <w:rPr>
          <w:rFonts w:ascii="Palatino Linotype" w:hAnsi="Palatino Linotype" w:cs="Arial"/>
          <w:sz w:val="24"/>
          <w:szCs w:val="24"/>
        </w:rPr>
        <w:t xml:space="preserve">, </w:t>
      </w:r>
      <w:r>
        <w:rPr>
          <w:rFonts w:ascii="Palatino Linotype" w:hAnsi="Palatino Linotype" w:cs="Arial"/>
          <w:sz w:val="24"/>
          <w:szCs w:val="24"/>
        </w:rPr>
        <w:t xml:space="preserve">a la solicitud de información </w:t>
      </w:r>
      <w:r w:rsidRPr="00D325AF">
        <w:rPr>
          <w:rFonts w:ascii="Palatino Linotype" w:hAnsi="Palatino Linotype" w:cs="Arial"/>
          <w:b/>
          <w:sz w:val="24"/>
          <w:szCs w:val="24"/>
        </w:rPr>
        <w:t>00035/HUEYPOX/IP/2020</w:t>
      </w:r>
      <w:r>
        <w:rPr>
          <w:rFonts w:ascii="Palatino Linotype" w:hAnsi="Palatino Linotype" w:cs="Arial"/>
          <w:sz w:val="24"/>
          <w:szCs w:val="24"/>
        </w:rPr>
        <w:t xml:space="preserve">, </w:t>
      </w:r>
      <w:r w:rsidRPr="002B46ED">
        <w:rPr>
          <w:rFonts w:ascii="Palatino Linotype" w:hAnsi="Palatino Linotype" w:cs="Arial"/>
          <w:sz w:val="24"/>
          <w:szCs w:val="24"/>
        </w:rPr>
        <w:t xml:space="preserve">por resultar fundados los motivos de inconformidad vertidos por </w:t>
      </w:r>
      <w:r w:rsidRPr="002B46ED">
        <w:rPr>
          <w:rFonts w:ascii="Palatino Linotype" w:hAnsi="Palatino Linotype" w:cs="Arial"/>
          <w:b/>
          <w:sz w:val="24"/>
          <w:szCs w:val="24"/>
        </w:rPr>
        <w:t>el recurrente</w:t>
      </w:r>
      <w:r w:rsidRPr="002B46ED">
        <w:rPr>
          <w:rFonts w:ascii="Palatino Linotype" w:hAnsi="Palatino Linotype" w:cs="Arial"/>
          <w:sz w:val="24"/>
          <w:szCs w:val="24"/>
        </w:rPr>
        <w:t xml:space="preserve">, en términos del Considerando </w:t>
      </w:r>
      <w:r w:rsidRPr="002B46ED">
        <w:rPr>
          <w:rFonts w:ascii="Palatino Linotype" w:hAnsi="Palatino Linotype" w:cs="Arial"/>
          <w:b/>
          <w:sz w:val="24"/>
          <w:szCs w:val="24"/>
        </w:rPr>
        <w:t xml:space="preserve">CUARTO </w:t>
      </w:r>
      <w:r w:rsidRPr="002B46ED">
        <w:rPr>
          <w:rFonts w:ascii="Palatino Linotype" w:hAnsi="Palatino Linotype" w:cs="Arial"/>
          <w:sz w:val="24"/>
          <w:szCs w:val="24"/>
        </w:rPr>
        <w:t>de ésta resolución.</w:t>
      </w:r>
    </w:p>
    <w:p w:rsidR="002D7905" w:rsidRDefault="002D7905" w:rsidP="002D7905">
      <w:pPr>
        <w:autoSpaceDE w:val="0"/>
        <w:autoSpaceDN w:val="0"/>
        <w:adjustRightInd w:val="0"/>
        <w:spacing w:after="0" w:line="360" w:lineRule="auto"/>
        <w:ind w:right="49"/>
        <w:jc w:val="both"/>
        <w:rPr>
          <w:rFonts w:ascii="Palatino Linotype" w:hAnsi="Palatino Linotype" w:cs="Arial"/>
          <w:sz w:val="24"/>
          <w:szCs w:val="24"/>
        </w:rPr>
      </w:pPr>
    </w:p>
    <w:p w:rsidR="002D7905" w:rsidRDefault="002D7905" w:rsidP="002D7905">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SEGUNDO.</w:t>
      </w:r>
      <w:r w:rsidRPr="002B46ED">
        <w:rPr>
          <w:rFonts w:ascii="Palatino Linotype" w:hAnsi="Palatino Linotype" w:cs="Arial"/>
          <w:sz w:val="24"/>
          <w:szCs w:val="24"/>
        </w:rPr>
        <w:t xml:space="preserve"> Se </w:t>
      </w:r>
      <w:r w:rsidRPr="002B46ED">
        <w:rPr>
          <w:rFonts w:ascii="Palatino Linotype" w:hAnsi="Palatino Linotype" w:cs="Arial"/>
          <w:b/>
          <w:sz w:val="24"/>
          <w:szCs w:val="24"/>
        </w:rPr>
        <w:t>ORDENA</w:t>
      </w:r>
      <w:r w:rsidRPr="002B46ED">
        <w:rPr>
          <w:rFonts w:ascii="Palatino Linotype" w:hAnsi="Palatino Linotype" w:cs="Arial"/>
          <w:sz w:val="24"/>
          <w:szCs w:val="24"/>
        </w:rPr>
        <w:t xml:space="preserve"> al </w:t>
      </w:r>
      <w:r w:rsidRPr="002B46ED">
        <w:rPr>
          <w:rFonts w:ascii="Palatino Linotype" w:hAnsi="Palatino Linotype" w:cs="Arial"/>
          <w:b/>
          <w:sz w:val="24"/>
          <w:szCs w:val="24"/>
        </w:rPr>
        <w:t>sujeto obligado</w:t>
      </w:r>
      <w:r>
        <w:rPr>
          <w:rFonts w:ascii="Palatino Linotype" w:hAnsi="Palatino Linotype" w:cs="Arial"/>
          <w:sz w:val="24"/>
          <w:szCs w:val="24"/>
        </w:rPr>
        <w:t xml:space="preserve">, </w:t>
      </w:r>
      <w:r w:rsidRPr="002B46ED">
        <w:rPr>
          <w:rFonts w:ascii="Palatino Linotype" w:hAnsi="Palatino Linotype" w:cs="Arial"/>
          <w:sz w:val="24"/>
          <w:szCs w:val="24"/>
        </w:rPr>
        <w:t xml:space="preserve">en términos del considerando </w:t>
      </w:r>
      <w:r w:rsidRPr="002B46ED">
        <w:rPr>
          <w:rFonts w:ascii="Palatino Linotype" w:hAnsi="Palatino Linotype" w:cs="Arial"/>
          <w:b/>
          <w:sz w:val="24"/>
          <w:szCs w:val="24"/>
        </w:rPr>
        <w:t>cuarto</w:t>
      </w:r>
      <w:r>
        <w:rPr>
          <w:rFonts w:ascii="Palatino Linotype" w:hAnsi="Palatino Linotype" w:cs="Arial"/>
          <w:b/>
          <w:sz w:val="24"/>
          <w:szCs w:val="24"/>
        </w:rPr>
        <w:t xml:space="preserve"> </w:t>
      </w:r>
      <w:r>
        <w:rPr>
          <w:rFonts w:ascii="Palatino Linotype" w:hAnsi="Palatino Linotype" w:cs="Arial"/>
          <w:sz w:val="24"/>
          <w:szCs w:val="24"/>
        </w:rPr>
        <w:t>de esta resolución, haga entrega a través del SAIMEX, de lo siguiente:</w:t>
      </w:r>
    </w:p>
    <w:p w:rsidR="002D7905" w:rsidRPr="002B46ED" w:rsidRDefault="002D7905" w:rsidP="002D7905">
      <w:pPr>
        <w:autoSpaceDE w:val="0"/>
        <w:autoSpaceDN w:val="0"/>
        <w:adjustRightInd w:val="0"/>
        <w:spacing w:after="0" w:line="360" w:lineRule="auto"/>
        <w:ind w:right="49"/>
        <w:jc w:val="both"/>
        <w:rPr>
          <w:rFonts w:ascii="Palatino Linotype" w:hAnsi="Palatino Linotype" w:cs="Arial"/>
          <w:sz w:val="24"/>
          <w:szCs w:val="24"/>
        </w:rPr>
      </w:pPr>
    </w:p>
    <w:p w:rsidR="002D7905" w:rsidRPr="00D325AF" w:rsidRDefault="002D7905" w:rsidP="002D7905">
      <w:pPr>
        <w:pStyle w:val="Prrafodelista"/>
        <w:numPr>
          <w:ilvl w:val="0"/>
          <w:numId w:val="4"/>
        </w:numPr>
        <w:spacing w:line="360" w:lineRule="auto"/>
        <w:jc w:val="both"/>
        <w:rPr>
          <w:rFonts w:ascii="Palatino Linotype" w:hAnsi="Palatino Linotype" w:cs="Arial"/>
        </w:rPr>
      </w:pPr>
      <w:r>
        <w:rPr>
          <w:rFonts w:ascii="Palatino Linotype" w:hAnsi="Palatino Linotype" w:cs="Arial"/>
          <w:lang w:val="es-MX"/>
        </w:rPr>
        <w:t>O</w:t>
      </w:r>
      <w:r w:rsidRPr="00D325AF">
        <w:rPr>
          <w:rFonts w:ascii="Palatino Linotype" w:hAnsi="Palatino Linotype" w:cs="Arial"/>
          <w:lang w:val="es-MX"/>
        </w:rPr>
        <w:t>ficio número 200C0101050000K/0487/202</w:t>
      </w:r>
      <w:r>
        <w:rPr>
          <w:rFonts w:ascii="Palatino Linotype" w:hAnsi="Palatino Linotype" w:cs="Arial"/>
          <w:lang w:val="es-MX"/>
        </w:rPr>
        <w:t>, referido en respuesta primigenia;</w:t>
      </w:r>
    </w:p>
    <w:p w:rsidR="002D7905" w:rsidRPr="00D325AF" w:rsidRDefault="002D7905" w:rsidP="002D7905">
      <w:pPr>
        <w:pStyle w:val="Prrafodelista"/>
        <w:numPr>
          <w:ilvl w:val="0"/>
          <w:numId w:val="4"/>
        </w:numPr>
        <w:spacing w:line="360" w:lineRule="auto"/>
        <w:jc w:val="both"/>
        <w:rPr>
          <w:rFonts w:ascii="Palatino Linotype" w:hAnsi="Palatino Linotype" w:cs="Arial"/>
        </w:rPr>
      </w:pPr>
      <w:r>
        <w:rPr>
          <w:rFonts w:ascii="Palatino Linotype" w:hAnsi="Palatino Linotype" w:cs="Arial"/>
        </w:rPr>
        <w:t>P</w:t>
      </w:r>
      <w:r w:rsidRPr="00D325AF">
        <w:rPr>
          <w:rFonts w:ascii="Palatino Linotype" w:hAnsi="Palatino Linotype" w:cs="Arial"/>
        </w:rPr>
        <w:t xml:space="preserve">resupuesto asignado y ejercido por la </w:t>
      </w:r>
      <w:r>
        <w:rPr>
          <w:rFonts w:ascii="Palatino Linotype" w:hAnsi="Palatino Linotype" w:cs="Arial"/>
        </w:rPr>
        <w:t>Dirección de Desarrollo Social</w:t>
      </w:r>
      <w:r w:rsidRPr="00D325AF">
        <w:rPr>
          <w:rFonts w:ascii="Palatino Linotype" w:hAnsi="Palatino Linotype" w:cs="Arial"/>
        </w:rPr>
        <w:t>, en programas y acciones hacia niñas, niños y adolescentes, durante la actual pand</w:t>
      </w:r>
      <w:r>
        <w:rPr>
          <w:rFonts w:ascii="Palatino Linotype" w:hAnsi="Palatino Linotype" w:cs="Arial"/>
        </w:rPr>
        <w:t>emia del Coronavirus o Covid-19; y</w:t>
      </w:r>
    </w:p>
    <w:p w:rsidR="002D7905" w:rsidRDefault="002D7905" w:rsidP="002D7905">
      <w:pPr>
        <w:pStyle w:val="Prrafodelista"/>
        <w:numPr>
          <w:ilvl w:val="0"/>
          <w:numId w:val="4"/>
        </w:numPr>
        <w:spacing w:line="360" w:lineRule="auto"/>
        <w:jc w:val="both"/>
        <w:rPr>
          <w:rFonts w:ascii="Palatino Linotype" w:hAnsi="Palatino Linotype" w:cs="Arial"/>
        </w:rPr>
      </w:pPr>
      <w:r>
        <w:rPr>
          <w:rFonts w:ascii="Palatino Linotype" w:hAnsi="Palatino Linotype" w:cs="Arial"/>
        </w:rPr>
        <w:t>Acuerdo de incompetencia</w:t>
      </w:r>
      <w:r w:rsidRPr="00D325AF">
        <w:rPr>
          <w:rFonts w:ascii="Palatino Linotype" w:hAnsi="Palatino Linotype" w:cs="Arial"/>
        </w:rPr>
        <w:t xml:space="preserve"> por cuanto hace a tener en sus archivos la información que le compete al Sistema para el Desarrollo Integral de la Familia del Estado de México, relativa al presupuesto asignado y ejercido por la Procuraduría de Protección de Niñas, Niños y Adolescentes del Municipio de </w:t>
      </w:r>
      <w:r w:rsidRPr="00D325AF">
        <w:rPr>
          <w:rFonts w:ascii="Palatino Linotype" w:hAnsi="Palatino Linotype" w:cs="Arial"/>
        </w:rPr>
        <w:lastRenderedPageBreak/>
        <w:t>Hueypoxtla, en programas y acciones hacia niñas, niños y adolescentes, durante la actual pand</w:t>
      </w:r>
      <w:r>
        <w:rPr>
          <w:rFonts w:ascii="Palatino Linotype" w:hAnsi="Palatino Linotype" w:cs="Arial"/>
        </w:rPr>
        <w:t>emia del Coronavirus o Covid-19.</w:t>
      </w:r>
    </w:p>
    <w:p w:rsidR="002D7905" w:rsidRDefault="002D7905" w:rsidP="002D7905">
      <w:pPr>
        <w:spacing w:after="0" w:line="360" w:lineRule="auto"/>
        <w:jc w:val="both"/>
        <w:rPr>
          <w:rFonts w:ascii="Palatino Linotype" w:hAnsi="Palatino Linotype" w:cs="Arial"/>
          <w:sz w:val="24"/>
          <w:szCs w:val="24"/>
        </w:rPr>
      </w:pPr>
    </w:p>
    <w:p w:rsidR="002D7905" w:rsidRDefault="002D7905" w:rsidP="002D7905">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TERCERO.</w:t>
      </w:r>
      <w:r w:rsidRPr="002B46ED">
        <w:rPr>
          <w:rFonts w:ascii="Palatino Linotype" w:hAnsi="Palatino Linotype" w:cs="Arial"/>
          <w:b/>
          <w:sz w:val="24"/>
          <w:szCs w:val="24"/>
        </w:rPr>
        <w:t xml:space="preserve"> NOTIFÍQUESE</w:t>
      </w:r>
      <w:r w:rsidRPr="002B46ED">
        <w:rPr>
          <w:rFonts w:ascii="Palatino Linotype" w:hAnsi="Palatino Linotype" w:cs="Arial"/>
          <w:i/>
          <w:sz w:val="24"/>
          <w:szCs w:val="24"/>
        </w:rPr>
        <w:t xml:space="preserve"> </w:t>
      </w:r>
      <w:r w:rsidRPr="002B46ED">
        <w:rPr>
          <w:rFonts w:ascii="Palatino Linotype" w:hAnsi="Palatino Linotype" w:cs="Arial"/>
          <w:sz w:val="24"/>
          <w:szCs w:val="24"/>
        </w:rPr>
        <w:t>la presente resolución al Titular de la Unidad de Transparencia del</w:t>
      </w:r>
      <w:r w:rsidRPr="002B46ED">
        <w:rPr>
          <w:rFonts w:ascii="Palatino Linotype" w:hAnsi="Palatino Linotype" w:cs="Arial"/>
          <w:b/>
          <w:sz w:val="24"/>
          <w:szCs w:val="24"/>
        </w:rPr>
        <w:t xml:space="preserve"> sujeto obligado</w:t>
      </w:r>
      <w:r w:rsidRPr="002B46ED">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2D7905" w:rsidRPr="00972D15" w:rsidRDefault="002D7905" w:rsidP="002D7905">
      <w:pPr>
        <w:autoSpaceDE w:val="0"/>
        <w:autoSpaceDN w:val="0"/>
        <w:adjustRightInd w:val="0"/>
        <w:spacing w:after="0" w:line="360" w:lineRule="auto"/>
        <w:ind w:right="49"/>
        <w:jc w:val="both"/>
        <w:rPr>
          <w:rFonts w:ascii="Palatino Linotype" w:hAnsi="Palatino Linotype" w:cs="Arial"/>
          <w:sz w:val="24"/>
          <w:szCs w:val="28"/>
        </w:rPr>
      </w:pPr>
    </w:p>
    <w:p w:rsidR="002D7905" w:rsidRPr="002B46ED" w:rsidRDefault="002D7905" w:rsidP="002D7905">
      <w:pPr>
        <w:autoSpaceDE w:val="0"/>
        <w:autoSpaceDN w:val="0"/>
        <w:adjustRightInd w:val="0"/>
        <w:spacing w:after="0" w:line="360" w:lineRule="auto"/>
        <w:ind w:right="49"/>
        <w:jc w:val="both"/>
        <w:rPr>
          <w:rFonts w:ascii="Palatino Linotype" w:hAnsi="Palatino Linotype" w:cs="Arial"/>
          <w:sz w:val="24"/>
          <w:szCs w:val="24"/>
        </w:rPr>
      </w:pPr>
      <w:r w:rsidRPr="002B46ED">
        <w:rPr>
          <w:rFonts w:ascii="Palatino Linotype" w:hAnsi="Palatino Linotype" w:cs="Arial"/>
          <w:b/>
          <w:sz w:val="28"/>
          <w:szCs w:val="28"/>
        </w:rPr>
        <w:t>CUARTO.</w:t>
      </w:r>
      <w:r w:rsidRPr="002B46ED">
        <w:rPr>
          <w:rFonts w:ascii="Palatino Linotype" w:hAnsi="Palatino Linotype" w:cs="Arial"/>
          <w:b/>
          <w:sz w:val="24"/>
          <w:szCs w:val="24"/>
        </w:rPr>
        <w:t xml:space="preserve"> NOTIFÍQUESE</w:t>
      </w:r>
      <w:r w:rsidRPr="002B46ED">
        <w:rPr>
          <w:rFonts w:ascii="Palatino Linotype" w:hAnsi="Palatino Linotype" w:cs="Arial"/>
          <w:sz w:val="24"/>
          <w:szCs w:val="24"/>
        </w:rPr>
        <w:t xml:space="preserve"> al </w:t>
      </w:r>
      <w:r w:rsidRPr="002B46ED">
        <w:rPr>
          <w:rFonts w:ascii="Palatino Linotype" w:hAnsi="Palatino Linotype" w:cs="Arial"/>
          <w:b/>
          <w:sz w:val="24"/>
          <w:szCs w:val="24"/>
        </w:rPr>
        <w:t>recurrente</w:t>
      </w:r>
      <w:r w:rsidRPr="002B46ED">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 SAIMEX</w:t>
      </w:r>
      <w:r w:rsidRPr="002B46ED">
        <w:rPr>
          <w:rFonts w:ascii="Palatino Linotype" w:hAnsi="Palatino Linotype" w:cs="Arial"/>
          <w:sz w:val="24"/>
          <w:szCs w:val="24"/>
        </w:rPr>
        <w:t>, así mismo de conformidad con lo establecido en el artículo 196 de la Ley de Transparencia y Acceso a la Información Pública del Estado de México y Municipios podrá promover el Juicio de Amparo en los términos de las leyes aplicables.</w:t>
      </w:r>
    </w:p>
    <w:p w:rsidR="002D7905" w:rsidRDefault="002D7905" w:rsidP="002D7905">
      <w:pPr>
        <w:spacing w:after="0" w:line="360" w:lineRule="auto"/>
        <w:jc w:val="both"/>
        <w:rPr>
          <w:rFonts w:ascii="Palatino Linotype" w:eastAsia="Times New Roman" w:hAnsi="Palatino Linotype" w:cs="Arial"/>
          <w:sz w:val="24"/>
          <w:szCs w:val="24"/>
          <w:lang w:val="es-ES" w:eastAsia="es-ES"/>
        </w:rPr>
      </w:pPr>
    </w:p>
    <w:p w:rsidR="002D7905" w:rsidRDefault="002D7905" w:rsidP="002D790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DE LOS PRESENTES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JAVIER MARTÍNEZ CRUZ Y LUIS GUSTAVO PARRA NORIEGA (AUSENCIA JUSTIFICADA), EN LA </w:t>
      </w:r>
      <w:r w:rsidRPr="00A9231F">
        <w:rPr>
          <w:rFonts w:ascii="Palatino Linotype" w:hAnsi="Palatino Linotype" w:cs="Arial"/>
          <w:sz w:val="24"/>
          <w:szCs w:val="24"/>
        </w:rPr>
        <w:t>DÉCIMA</w:t>
      </w:r>
      <w:r>
        <w:rPr>
          <w:rFonts w:ascii="Palatino Linotype" w:hAnsi="Palatino Linotype" w:cs="Arial"/>
          <w:sz w:val="24"/>
          <w:szCs w:val="24"/>
        </w:rPr>
        <w:t xml:space="preserve"> NOVENA</w:t>
      </w:r>
      <w:r w:rsidRPr="00A9231F">
        <w:rPr>
          <w:rFonts w:ascii="Palatino Linotype" w:hAnsi="Palatino Linotype" w:cs="Arial"/>
          <w:sz w:val="24"/>
          <w:szCs w:val="24"/>
        </w:rPr>
        <w:t xml:space="preserve"> SESIÓN ORDINARIA CELEBRADA EL </w:t>
      </w:r>
      <w:r>
        <w:rPr>
          <w:rFonts w:ascii="Palatino Linotype" w:hAnsi="Palatino Linotype" w:cs="Arial"/>
          <w:sz w:val="24"/>
          <w:szCs w:val="24"/>
        </w:rPr>
        <w:t>VEINTITRÉS DE SEPTIEMBRE DE DOS MIL VEINTE, ANTE EL SECRETARIO TÉCNICO DEL PLENO, ALEXIS TAPIA RAMÍREZ. -------------------------------------------</w:t>
      </w:r>
    </w:p>
    <w:p w:rsidR="002D7905" w:rsidRDefault="002D7905" w:rsidP="002D7905">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D7905" w:rsidTr="00112639">
        <w:trPr>
          <w:jc w:val="center"/>
        </w:trPr>
        <w:tc>
          <w:tcPr>
            <w:tcW w:w="9062" w:type="dxa"/>
            <w:gridSpan w:val="2"/>
          </w:tcPr>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r>
              <w:rPr>
                <w:rFonts w:ascii="Palatino Linotype" w:hAnsi="Palatino Linotype"/>
                <w:b/>
              </w:rPr>
              <w:t>Zulema Martínez Sánchez</w:t>
            </w:r>
          </w:p>
          <w:p w:rsidR="002D7905" w:rsidRDefault="002D7905" w:rsidP="00112639">
            <w:pPr>
              <w:pStyle w:val="Sinespaciado"/>
              <w:jc w:val="center"/>
              <w:rPr>
                <w:rFonts w:ascii="Palatino Linotype" w:hAnsi="Palatino Linotype"/>
              </w:rPr>
            </w:pPr>
            <w:r>
              <w:rPr>
                <w:rFonts w:ascii="Palatino Linotype" w:hAnsi="Palatino Linotype"/>
              </w:rPr>
              <w:t>Comisionada Presidenta</w:t>
            </w:r>
          </w:p>
          <w:p w:rsidR="002D7905" w:rsidRDefault="002D7905" w:rsidP="00112639">
            <w:pPr>
              <w:pStyle w:val="Sinespaciado"/>
              <w:jc w:val="center"/>
              <w:rPr>
                <w:rFonts w:ascii="Palatino Linotype" w:hAnsi="Palatino Linotype"/>
              </w:rPr>
            </w:pPr>
            <w:r>
              <w:rPr>
                <w:rFonts w:ascii="Palatino Linotype" w:hAnsi="Palatino Linotype"/>
              </w:rPr>
              <w:t>(Rúbrica)</w:t>
            </w:r>
          </w:p>
        </w:tc>
      </w:tr>
      <w:tr w:rsidR="002D7905" w:rsidTr="00112639">
        <w:trPr>
          <w:jc w:val="center"/>
        </w:trPr>
        <w:tc>
          <w:tcPr>
            <w:tcW w:w="4531" w:type="dxa"/>
          </w:tcPr>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r>
              <w:rPr>
                <w:rFonts w:ascii="Palatino Linotype" w:hAnsi="Palatino Linotype"/>
                <w:b/>
              </w:rPr>
              <w:t>Eva Abaid Yapur</w:t>
            </w:r>
          </w:p>
          <w:p w:rsidR="002D7905" w:rsidRDefault="002D7905" w:rsidP="00112639">
            <w:pPr>
              <w:pStyle w:val="Sinespaciado"/>
              <w:jc w:val="center"/>
              <w:rPr>
                <w:rFonts w:ascii="Palatino Linotype" w:hAnsi="Palatino Linotype"/>
              </w:rPr>
            </w:pPr>
            <w:r>
              <w:rPr>
                <w:rFonts w:ascii="Palatino Linotype" w:hAnsi="Palatino Linotype"/>
              </w:rPr>
              <w:t>Comisionada</w:t>
            </w:r>
          </w:p>
          <w:p w:rsidR="002D7905" w:rsidRDefault="002D7905" w:rsidP="00112639">
            <w:pPr>
              <w:pStyle w:val="Sinespaciado"/>
              <w:jc w:val="center"/>
              <w:rPr>
                <w:rFonts w:ascii="Palatino Linotype" w:hAnsi="Palatino Linotype"/>
              </w:rPr>
            </w:pPr>
            <w:r>
              <w:rPr>
                <w:rFonts w:ascii="Palatino Linotype" w:hAnsi="Palatino Linotype"/>
              </w:rPr>
              <w:t>(Rúbrica)</w:t>
            </w:r>
          </w:p>
          <w:p w:rsidR="002D7905" w:rsidRDefault="002D7905" w:rsidP="00112639">
            <w:pPr>
              <w:pStyle w:val="Sinespaciado"/>
              <w:spacing w:line="276" w:lineRule="auto"/>
              <w:jc w:val="center"/>
              <w:rPr>
                <w:rFonts w:ascii="Palatino Linotype" w:hAnsi="Palatino Linotype"/>
              </w:rPr>
            </w:pPr>
          </w:p>
          <w:p w:rsidR="002D7905" w:rsidRDefault="002D7905" w:rsidP="00112639">
            <w:pPr>
              <w:pStyle w:val="Sinespaciado"/>
              <w:spacing w:line="276" w:lineRule="auto"/>
              <w:jc w:val="center"/>
              <w:rPr>
                <w:rFonts w:ascii="Palatino Linotype" w:hAnsi="Palatino Linotype"/>
              </w:rPr>
            </w:pPr>
          </w:p>
          <w:p w:rsidR="002D7905" w:rsidRDefault="002D7905" w:rsidP="00112639">
            <w:pPr>
              <w:pStyle w:val="Sinespaciado"/>
              <w:spacing w:line="276" w:lineRule="auto"/>
              <w:jc w:val="center"/>
              <w:rPr>
                <w:rFonts w:ascii="Palatino Linotype" w:hAnsi="Palatino Linotype"/>
              </w:rPr>
            </w:pPr>
          </w:p>
          <w:p w:rsidR="002D7905" w:rsidRDefault="002D7905" w:rsidP="00112639">
            <w:pPr>
              <w:pStyle w:val="Sinespaciado"/>
              <w:spacing w:line="276" w:lineRule="auto"/>
              <w:jc w:val="center"/>
              <w:rPr>
                <w:rFonts w:ascii="Palatino Linotype" w:hAnsi="Palatino Linotype"/>
              </w:rPr>
            </w:pPr>
          </w:p>
          <w:p w:rsidR="002D7905" w:rsidRDefault="002D7905" w:rsidP="00112639">
            <w:pPr>
              <w:pStyle w:val="Sinespaciado"/>
              <w:spacing w:line="276" w:lineRule="auto"/>
              <w:jc w:val="center"/>
              <w:rPr>
                <w:rFonts w:ascii="Palatino Linotype" w:hAnsi="Palatino Linotype"/>
              </w:rPr>
            </w:pPr>
          </w:p>
          <w:p w:rsidR="002D7905" w:rsidRDefault="002D7905" w:rsidP="00112639">
            <w:pPr>
              <w:pStyle w:val="Sinespaciado"/>
              <w:spacing w:line="276" w:lineRule="auto"/>
              <w:jc w:val="center"/>
              <w:rPr>
                <w:rFonts w:ascii="Palatino Linotype" w:hAnsi="Palatino Linotype"/>
              </w:rPr>
            </w:pPr>
          </w:p>
          <w:p w:rsidR="002D7905" w:rsidRDefault="002D7905" w:rsidP="00112639">
            <w:pPr>
              <w:pStyle w:val="Sinespaciado"/>
              <w:spacing w:line="276" w:lineRule="auto"/>
              <w:jc w:val="center"/>
              <w:rPr>
                <w:rFonts w:ascii="Palatino Linotype" w:hAnsi="Palatino Linotype"/>
                <w:b/>
              </w:rPr>
            </w:pPr>
            <w:r>
              <w:rPr>
                <w:rFonts w:ascii="Palatino Linotype" w:hAnsi="Palatino Linotype"/>
                <w:b/>
              </w:rPr>
              <w:t>Javier Martínez Cruz</w:t>
            </w:r>
          </w:p>
          <w:p w:rsidR="002D7905" w:rsidRDefault="002D7905" w:rsidP="00112639">
            <w:pPr>
              <w:pStyle w:val="Sinespaciado"/>
              <w:spacing w:line="276" w:lineRule="auto"/>
              <w:jc w:val="center"/>
              <w:rPr>
                <w:rFonts w:ascii="Palatino Linotype" w:hAnsi="Palatino Linotype"/>
              </w:rPr>
            </w:pPr>
            <w:r>
              <w:rPr>
                <w:rFonts w:ascii="Palatino Linotype" w:hAnsi="Palatino Linotype"/>
              </w:rPr>
              <w:t>Comisionado</w:t>
            </w:r>
          </w:p>
          <w:p w:rsidR="002D7905" w:rsidRDefault="002D7905" w:rsidP="00112639">
            <w:pPr>
              <w:pStyle w:val="Sinespaciado"/>
              <w:spacing w:line="276" w:lineRule="auto"/>
              <w:jc w:val="center"/>
              <w:rPr>
                <w:rFonts w:ascii="Palatino Linotype" w:hAnsi="Palatino Linotype"/>
              </w:rPr>
            </w:pPr>
            <w:r>
              <w:rPr>
                <w:rFonts w:ascii="Palatino Linotype" w:hAnsi="Palatino Linotype"/>
              </w:rPr>
              <w:t>(Rúbrica)</w:t>
            </w:r>
          </w:p>
        </w:tc>
        <w:tc>
          <w:tcPr>
            <w:tcW w:w="4531" w:type="dxa"/>
          </w:tcPr>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r>
              <w:rPr>
                <w:rFonts w:ascii="Palatino Linotype" w:hAnsi="Palatino Linotype"/>
                <w:b/>
              </w:rPr>
              <w:t>José Guadalupe Luna Hernández</w:t>
            </w:r>
          </w:p>
          <w:p w:rsidR="002D7905" w:rsidRDefault="002D7905" w:rsidP="00112639">
            <w:pPr>
              <w:pStyle w:val="Sinespaciado"/>
              <w:jc w:val="center"/>
              <w:rPr>
                <w:rFonts w:ascii="Palatino Linotype" w:hAnsi="Palatino Linotype"/>
              </w:rPr>
            </w:pPr>
            <w:r>
              <w:rPr>
                <w:rFonts w:ascii="Palatino Linotype" w:hAnsi="Palatino Linotype"/>
              </w:rPr>
              <w:t>Comisionado</w:t>
            </w:r>
          </w:p>
          <w:p w:rsidR="002D7905" w:rsidRDefault="002D7905" w:rsidP="00112639">
            <w:pPr>
              <w:pStyle w:val="Sinespaciado"/>
              <w:jc w:val="center"/>
              <w:rPr>
                <w:rFonts w:ascii="Palatino Linotype" w:hAnsi="Palatino Linotype"/>
              </w:rPr>
            </w:pPr>
            <w:r>
              <w:rPr>
                <w:rFonts w:ascii="Palatino Linotype" w:hAnsi="Palatino Linotype"/>
              </w:rPr>
              <w:t>(Rúbrica)</w:t>
            </w:r>
          </w:p>
          <w:p w:rsidR="002D7905" w:rsidRDefault="002D7905" w:rsidP="00112639">
            <w:pPr>
              <w:pStyle w:val="Sinespaciado"/>
              <w:jc w:val="center"/>
              <w:rPr>
                <w:rFonts w:ascii="Palatino Linotype" w:hAnsi="Palatino Linotype"/>
              </w:rPr>
            </w:pPr>
          </w:p>
          <w:p w:rsidR="002D7905" w:rsidRDefault="002D7905" w:rsidP="00112639">
            <w:pPr>
              <w:pStyle w:val="Sinespaciado"/>
              <w:jc w:val="center"/>
              <w:rPr>
                <w:rFonts w:ascii="Palatino Linotype" w:hAnsi="Palatino Linotype"/>
              </w:rPr>
            </w:pPr>
          </w:p>
          <w:p w:rsidR="002D7905" w:rsidRDefault="002D7905" w:rsidP="00112639">
            <w:pPr>
              <w:pStyle w:val="Sinespaciado"/>
              <w:jc w:val="center"/>
              <w:rPr>
                <w:rFonts w:ascii="Palatino Linotype" w:hAnsi="Palatino Linotype"/>
              </w:rPr>
            </w:pPr>
          </w:p>
          <w:p w:rsidR="002D7905" w:rsidRDefault="002D7905" w:rsidP="00112639">
            <w:pPr>
              <w:pStyle w:val="Sinespaciado"/>
              <w:jc w:val="center"/>
              <w:rPr>
                <w:rFonts w:ascii="Palatino Linotype" w:hAnsi="Palatino Linotype"/>
              </w:rPr>
            </w:pPr>
          </w:p>
          <w:p w:rsidR="002D7905" w:rsidRDefault="002D7905" w:rsidP="00112639">
            <w:pPr>
              <w:pStyle w:val="Sinespaciado"/>
              <w:jc w:val="center"/>
              <w:rPr>
                <w:rFonts w:ascii="Palatino Linotype" w:hAnsi="Palatino Linotype"/>
              </w:rPr>
            </w:pPr>
          </w:p>
          <w:p w:rsidR="002D7905" w:rsidRDefault="002D7905" w:rsidP="00112639">
            <w:pPr>
              <w:pStyle w:val="Sinespaciado"/>
              <w:jc w:val="center"/>
              <w:rPr>
                <w:rFonts w:ascii="Palatino Linotype" w:hAnsi="Palatino Linotype"/>
              </w:rPr>
            </w:pPr>
          </w:p>
          <w:p w:rsidR="002D7905" w:rsidRDefault="002D7905" w:rsidP="00112639">
            <w:pPr>
              <w:pStyle w:val="Sinespaciado"/>
              <w:jc w:val="center"/>
              <w:rPr>
                <w:rFonts w:ascii="Palatino Linotype" w:hAnsi="Palatino Linotype"/>
              </w:rPr>
            </w:pPr>
          </w:p>
          <w:p w:rsidR="002D7905" w:rsidRDefault="002D7905" w:rsidP="00112639">
            <w:pPr>
              <w:pStyle w:val="Sinespaciado"/>
              <w:spacing w:line="276" w:lineRule="auto"/>
              <w:jc w:val="center"/>
              <w:rPr>
                <w:rFonts w:ascii="Palatino Linotype" w:hAnsi="Palatino Linotype"/>
                <w:b/>
              </w:rPr>
            </w:pPr>
            <w:r>
              <w:rPr>
                <w:rFonts w:ascii="Palatino Linotype" w:hAnsi="Palatino Linotype"/>
                <w:b/>
              </w:rPr>
              <w:t>Luis Gustavo Parra Noriega</w:t>
            </w:r>
          </w:p>
          <w:p w:rsidR="002D7905" w:rsidRDefault="002D7905" w:rsidP="00112639">
            <w:pPr>
              <w:pStyle w:val="Sinespaciado"/>
              <w:spacing w:line="276" w:lineRule="auto"/>
              <w:jc w:val="center"/>
              <w:rPr>
                <w:rFonts w:ascii="Palatino Linotype" w:hAnsi="Palatino Linotype"/>
              </w:rPr>
            </w:pPr>
            <w:r>
              <w:rPr>
                <w:rFonts w:ascii="Palatino Linotype" w:hAnsi="Palatino Linotype"/>
              </w:rPr>
              <w:t xml:space="preserve">Comisionado </w:t>
            </w:r>
          </w:p>
          <w:p w:rsidR="002D7905" w:rsidRDefault="002D7905" w:rsidP="00112639">
            <w:pPr>
              <w:pStyle w:val="Sinespaciado"/>
              <w:spacing w:line="276" w:lineRule="auto"/>
              <w:jc w:val="center"/>
              <w:rPr>
                <w:rFonts w:ascii="Palatino Linotype" w:hAnsi="Palatino Linotype"/>
              </w:rPr>
            </w:pPr>
            <w:r>
              <w:rPr>
                <w:rFonts w:ascii="Palatino Linotype" w:hAnsi="Palatino Linotype"/>
              </w:rPr>
              <w:t>(Ausencia justificada)</w:t>
            </w:r>
          </w:p>
        </w:tc>
      </w:tr>
      <w:tr w:rsidR="002D7905" w:rsidTr="00112639">
        <w:trPr>
          <w:jc w:val="center"/>
        </w:trPr>
        <w:tc>
          <w:tcPr>
            <w:tcW w:w="9062" w:type="dxa"/>
            <w:gridSpan w:val="2"/>
          </w:tcPr>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p>
          <w:p w:rsidR="002D7905" w:rsidRDefault="002D7905" w:rsidP="00112639">
            <w:pPr>
              <w:pStyle w:val="Sinespaciado"/>
              <w:jc w:val="center"/>
              <w:rPr>
                <w:rFonts w:ascii="Palatino Linotype" w:hAnsi="Palatino Linotype"/>
                <w:b/>
              </w:rPr>
            </w:pPr>
            <w:r>
              <w:rPr>
                <w:rFonts w:ascii="Palatino Linotype" w:hAnsi="Palatino Linotype"/>
                <w:b/>
              </w:rPr>
              <w:t>Alexis Tapia Ramírez</w:t>
            </w:r>
          </w:p>
          <w:p w:rsidR="002D7905" w:rsidRDefault="002D7905" w:rsidP="00112639">
            <w:pPr>
              <w:pStyle w:val="Sinespaciado"/>
              <w:jc w:val="center"/>
              <w:rPr>
                <w:rFonts w:ascii="Palatino Linotype" w:hAnsi="Palatino Linotype"/>
              </w:rPr>
            </w:pPr>
            <w:r>
              <w:rPr>
                <w:rFonts w:ascii="Palatino Linotype" w:hAnsi="Palatino Linotype"/>
              </w:rPr>
              <w:t>Secretario Técnico del Pleno</w:t>
            </w:r>
          </w:p>
          <w:p w:rsidR="002D7905" w:rsidRPr="00B52ED2" w:rsidRDefault="002D7905" w:rsidP="00112639">
            <w:pPr>
              <w:pStyle w:val="Sinespaciado"/>
              <w:jc w:val="center"/>
              <w:rPr>
                <w:rFonts w:ascii="Palatino Linotype" w:hAnsi="Palatino Linotype"/>
              </w:rPr>
            </w:pPr>
            <w:r>
              <w:rPr>
                <w:rFonts w:ascii="Palatino Linotype" w:hAnsi="Palatino Linotype"/>
              </w:rPr>
              <w:t>(Rúbrica)</w:t>
            </w:r>
          </w:p>
        </w:tc>
      </w:tr>
    </w:tbl>
    <w:p w:rsidR="002D7905" w:rsidRPr="00B36966" w:rsidRDefault="002D7905" w:rsidP="002D7905">
      <w:pPr>
        <w:spacing w:after="0" w:line="240" w:lineRule="auto"/>
        <w:jc w:val="both"/>
        <w:rPr>
          <w:rFonts w:ascii="Palatino Linotype" w:hAnsi="Palatino Linotype" w:cs="Arial"/>
          <w:sz w:val="2"/>
          <w:szCs w:val="20"/>
        </w:rPr>
      </w:pPr>
    </w:p>
    <w:p w:rsidR="002D7905" w:rsidRPr="0055560B" w:rsidRDefault="002D7905" w:rsidP="002D7905">
      <w:pPr>
        <w:spacing w:after="0" w:line="240" w:lineRule="auto"/>
        <w:jc w:val="both"/>
        <w:rPr>
          <w:rFonts w:ascii="Palatino Linotype" w:hAnsi="Palatino Linotype" w:cs="Arial"/>
          <w:sz w:val="16"/>
          <w:szCs w:val="18"/>
        </w:rPr>
      </w:pPr>
      <w:r w:rsidRPr="0055560B">
        <w:rPr>
          <w:rFonts w:ascii="Palatino Linotype" w:hAnsi="Palatino Linotype" w:cs="Arial"/>
          <w:sz w:val="16"/>
          <w:szCs w:val="18"/>
        </w:rPr>
        <w:t xml:space="preserve">Esta hoja corresponde a la resolución de fecha </w:t>
      </w:r>
      <w:r>
        <w:rPr>
          <w:rFonts w:ascii="Palatino Linotype" w:hAnsi="Palatino Linotype" w:cs="Arial"/>
          <w:sz w:val="16"/>
          <w:szCs w:val="18"/>
        </w:rPr>
        <w:t xml:space="preserve">veintitrés de septiembre </w:t>
      </w:r>
      <w:r w:rsidRPr="00A9231F">
        <w:rPr>
          <w:rFonts w:ascii="Palatino Linotype" w:hAnsi="Palatino Linotype" w:cs="Arial"/>
          <w:sz w:val="16"/>
          <w:szCs w:val="18"/>
        </w:rPr>
        <w:t>de dos mil veinte</w:t>
      </w:r>
      <w:r>
        <w:rPr>
          <w:rFonts w:ascii="Palatino Linotype" w:hAnsi="Palatino Linotype" w:cs="Arial"/>
          <w:sz w:val="16"/>
          <w:szCs w:val="18"/>
        </w:rPr>
        <w:t xml:space="preserve">, emitida en </w:t>
      </w:r>
      <w:r w:rsidRPr="0055560B">
        <w:rPr>
          <w:rFonts w:ascii="Palatino Linotype" w:hAnsi="Palatino Linotype" w:cs="Arial"/>
          <w:sz w:val="16"/>
          <w:szCs w:val="18"/>
        </w:rPr>
        <w:t>l</w:t>
      </w:r>
      <w:r>
        <w:rPr>
          <w:rFonts w:ascii="Palatino Linotype" w:hAnsi="Palatino Linotype" w:cs="Arial"/>
          <w:sz w:val="16"/>
          <w:szCs w:val="18"/>
        </w:rPr>
        <w:t>os</w:t>
      </w:r>
      <w:r w:rsidRPr="0055560B">
        <w:rPr>
          <w:rFonts w:ascii="Palatino Linotype" w:hAnsi="Palatino Linotype" w:cs="Arial"/>
          <w:sz w:val="16"/>
          <w:szCs w:val="18"/>
        </w:rPr>
        <w:t xml:space="preserve"> recurso</w:t>
      </w:r>
      <w:r>
        <w:rPr>
          <w:rFonts w:ascii="Palatino Linotype" w:hAnsi="Palatino Linotype" w:cs="Arial"/>
          <w:sz w:val="16"/>
          <w:szCs w:val="18"/>
        </w:rPr>
        <w:t>s</w:t>
      </w:r>
      <w:r w:rsidRPr="0055560B">
        <w:rPr>
          <w:rFonts w:ascii="Palatino Linotype" w:hAnsi="Palatino Linotype" w:cs="Arial"/>
          <w:sz w:val="16"/>
          <w:szCs w:val="18"/>
        </w:rPr>
        <w:t xml:space="preserve"> de revisión </w:t>
      </w:r>
      <w:r w:rsidRPr="0055560B">
        <w:rPr>
          <w:rFonts w:ascii="Palatino Linotype" w:hAnsi="Palatino Linotype" w:cs="Arial"/>
          <w:bCs/>
          <w:sz w:val="16"/>
          <w:szCs w:val="18"/>
          <w:lang w:eastAsia="es-MX"/>
        </w:rPr>
        <w:t>0</w:t>
      </w:r>
      <w:r>
        <w:rPr>
          <w:rFonts w:ascii="Palatino Linotype" w:hAnsi="Palatino Linotype" w:cs="Arial"/>
          <w:bCs/>
          <w:sz w:val="16"/>
          <w:szCs w:val="18"/>
          <w:lang w:eastAsia="es-MX"/>
        </w:rPr>
        <w:t>2060/INFOEM/IP/RR/2020.</w:t>
      </w:r>
    </w:p>
    <w:p w:rsidR="00EF5006" w:rsidRDefault="002D7905" w:rsidP="002D7905">
      <w:pPr>
        <w:spacing w:after="0"/>
      </w:pPr>
      <w:r w:rsidRPr="0055560B">
        <w:rPr>
          <w:rFonts w:ascii="Palatino Linotype" w:hAnsi="Palatino Linotype"/>
          <w:sz w:val="16"/>
          <w:szCs w:val="18"/>
        </w:rPr>
        <w:t>OSAM/HAP</w:t>
      </w:r>
      <w:bookmarkStart w:id="0" w:name="_GoBack"/>
      <w:bookmarkEnd w:id="0"/>
    </w:p>
    <w:sectPr w:rsidR="00EF5006" w:rsidSect="007F2C47">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E23" w:rsidRDefault="001A2E23" w:rsidP="002D7905">
      <w:pPr>
        <w:spacing w:after="0" w:line="240" w:lineRule="auto"/>
      </w:pPr>
      <w:r>
        <w:separator/>
      </w:r>
    </w:p>
  </w:endnote>
  <w:endnote w:type="continuationSeparator" w:id="0">
    <w:p w:rsidR="001A2E23" w:rsidRDefault="001A2E23" w:rsidP="002D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3362B2" w:rsidRPr="002D6DD8" w:rsidRDefault="001A2E23" w:rsidP="007F2C4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D7905">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D7905">
              <w:rPr>
                <w:rFonts w:ascii="Palatino Linotype" w:hAnsi="Palatino Linotype"/>
                <w:bCs/>
                <w:noProof/>
                <w:sz w:val="20"/>
              </w:rPr>
              <w:t>33</w:t>
            </w:r>
            <w:r>
              <w:rPr>
                <w:rFonts w:ascii="Palatino Linotype" w:hAnsi="Palatino Linotype"/>
                <w:bCs/>
                <w:noProof/>
                <w:sz w:val="20"/>
              </w:rPr>
              <w:fldChar w:fldCharType="end"/>
            </w:r>
          </w:p>
        </w:sdtContent>
      </w:sdt>
    </w:sdtContent>
  </w:sdt>
  <w:p w:rsidR="003362B2" w:rsidRDefault="001A2E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2B2" w:rsidRPr="000B69FA" w:rsidRDefault="001A2E23" w:rsidP="007F2C4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D790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D7905">
      <w:rPr>
        <w:rFonts w:ascii="Palatino Linotype" w:hAnsi="Palatino Linotype"/>
        <w:bCs/>
        <w:noProof/>
        <w:sz w:val="20"/>
      </w:rPr>
      <w:t>34</w:t>
    </w:r>
    <w:r>
      <w:rPr>
        <w:rFonts w:ascii="Palatino Linotype" w:hAnsi="Palatino Linotype"/>
        <w:bCs/>
        <w:noProof/>
        <w:sz w:val="20"/>
      </w:rPr>
      <w:fldChar w:fldCharType="end"/>
    </w:r>
  </w:p>
  <w:p w:rsidR="003362B2" w:rsidRDefault="001A2E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E23" w:rsidRDefault="001A2E23" w:rsidP="002D7905">
      <w:pPr>
        <w:spacing w:after="0" w:line="240" w:lineRule="auto"/>
      </w:pPr>
      <w:r>
        <w:separator/>
      </w:r>
    </w:p>
  </w:footnote>
  <w:footnote w:type="continuationSeparator" w:id="0">
    <w:p w:rsidR="001A2E23" w:rsidRDefault="001A2E23" w:rsidP="002D7905">
      <w:pPr>
        <w:spacing w:after="0" w:line="240" w:lineRule="auto"/>
      </w:pPr>
      <w:r>
        <w:continuationSeparator/>
      </w:r>
    </w:p>
  </w:footnote>
  <w:footnote w:id="1">
    <w:p w:rsidR="002D7905" w:rsidRDefault="002D7905" w:rsidP="002D7905">
      <w:pPr>
        <w:pStyle w:val="Textonotapie"/>
      </w:pPr>
      <w:r>
        <w:rPr>
          <w:rStyle w:val="Refdenotaalpie"/>
        </w:rPr>
        <w:footnoteRef/>
      </w:r>
      <w:r>
        <w:t xml:space="preserve"> </w:t>
      </w:r>
      <w:r w:rsidRPr="002A3F06">
        <w:rPr>
          <w:b/>
        </w:rPr>
        <w:t xml:space="preserve">Artículo 179. </w:t>
      </w:r>
      <w:r>
        <w:t>El recurso de revisión es un medio de protección que la Ley otorga a los particulares, para hacer valer su derecho de acceso a la información pública, y procederá en contra de las siguientes causas:</w:t>
      </w:r>
    </w:p>
    <w:p w:rsidR="002D7905" w:rsidRDefault="002D7905" w:rsidP="002D7905">
      <w:pPr>
        <w:pStyle w:val="Textonotapie"/>
      </w:pPr>
      <w:r>
        <w:t>(…)</w:t>
      </w:r>
    </w:p>
    <w:p w:rsidR="002D7905" w:rsidRDefault="002D7905" w:rsidP="002D7905">
      <w:pPr>
        <w:pStyle w:val="Textonotapie"/>
      </w:pPr>
      <w:r w:rsidRPr="002A3F06">
        <w:rPr>
          <w:b/>
        </w:rPr>
        <w:t xml:space="preserve">V. </w:t>
      </w:r>
      <w:r>
        <w:t>La entrega de información incompleta;</w:t>
      </w:r>
    </w:p>
    <w:p w:rsidR="002D7905" w:rsidRDefault="002D7905" w:rsidP="002D790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112"/>
      <w:gridCol w:w="5811"/>
    </w:tblGrid>
    <w:tr w:rsidR="003362B2" w:rsidTr="007F2C47">
      <w:trPr>
        <w:trHeight w:val="227"/>
      </w:trPr>
      <w:tc>
        <w:tcPr>
          <w:tcW w:w="4112" w:type="dxa"/>
          <w:hideMark/>
        </w:tcPr>
        <w:p w:rsidR="003362B2" w:rsidRDefault="001A2E23" w:rsidP="007F2C4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811" w:type="dxa"/>
          <w:hideMark/>
        </w:tcPr>
        <w:p w:rsidR="003362B2" w:rsidRDefault="001A2E23" w:rsidP="00821206">
          <w:pPr>
            <w:spacing w:after="120" w:line="256" w:lineRule="auto"/>
            <w:ind w:left="-486" w:right="214" w:firstLine="699"/>
            <w:jc w:val="right"/>
            <w:rPr>
              <w:rFonts w:ascii="Palatino Linotype" w:hAnsi="Palatino Linotype" w:cs="Arial"/>
              <w:szCs w:val="20"/>
            </w:rPr>
          </w:pPr>
          <w:r w:rsidRPr="003C4519">
            <w:rPr>
              <w:rFonts w:ascii="Palatino Linotype" w:hAnsi="Palatino Linotype" w:cs="Arial"/>
              <w:bCs/>
              <w:sz w:val="24"/>
              <w:lang w:eastAsia="es-MX"/>
            </w:rPr>
            <w:t>0</w:t>
          </w:r>
          <w:r>
            <w:rPr>
              <w:rFonts w:ascii="Palatino Linotype" w:hAnsi="Palatino Linotype" w:cs="Arial"/>
              <w:bCs/>
              <w:sz w:val="24"/>
              <w:lang w:eastAsia="es-MX"/>
            </w:rPr>
            <w:t>2060/INFOEM/IP/RR/2020</w:t>
          </w:r>
        </w:p>
      </w:tc>
    </w:tr>
    <w:tr w:rsidR="003362B2" w:rsidTr="007F2C47">
      <w:trPr>
        <w:trHeight w:val="242"/>
      </w:trPr>
      <w:tc>
        <w:tcPr>
          <w:tcW w:w="4112" w:type="dxa"/>
          <w:hideMark/>
        </w:tcPr>
        <w:p w:rsidR="003362B2" w:rsidRDefault="001A2E23" w:rsidP="007F2C4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811" w:type="dxa"/>
          <w:hideMark/>
        </w:tcPr>
        <w:p w:rsidR="003362B2" w:rsidRDefault="001A2E23" w:rsidP="00821206">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Hueypoxtla</w:t>
          </w:r>
        </w:p>
      </w:tc>
    </w:tr>
    <w:tr w:rsidR="003362B2" w:rsidTr="007F2C47">
      <w:trPr>
        <w:trHeight w:val="342"/>
      </w:trPr>
      <w:tc>
        <w:tcPr>
          <w:tcW w:w="4112" w:type="dxa"/>
          <w:hideMark/>
        </w:tcPr>
        <w:p w:rsidR="003362B2" w:rsidRDefault="001A2E23" w:rsidP="007F2C4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811" w:type="dxa"/>
          <w:hideMark/>
        </w:tcPr>
        <w:p w:rsidR="003362B2" w:rsidRDefault="001A2E23" w:rsidP="007F2C4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3362B2" w:rsidRPr="00AE046A" w:rsidRDefault="001A2E23" w:rsidP="007F2C47">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3970"/>
      <w:gridCol w:w="5953"/>
    </w:tblGrid>
    <w:tr w:rsidR="003362B2" w:rsidTr="007F2C47">
      <w:trPr>
        <w:trHeight w:val="227"/>
      </w:trPr>
      <w:tc>
        <w:tcPr>
          <w:tcW w:w="3970" w:type="dxa"/>
          <w:hideMark/>
        </w:tcPr>
        <w:p w:rsidR="003362B2" w:rsidRDefault="001A2E23" w:rsidP="007F2C4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953" w:type="dxa"/>
          <w:hideMark/>
        </w:tcPr>
        <w:p w:rsidR="003362B2" w:rsidRDefault="001A2E23" w:rsidP="00035D87">
          <w:pPr>
            <w:spacing w:after="120" w:line="256" w:lineRule="auto"/>
            <w:ind w:left="-486" w:right="214" w:firstLine="699"/>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2060/INFOEM/IP/RR/2020</w:t>
          </w:r>
        </w:p>
      </w:tc>
    </w:tr>
    <w:tr w:rsidR="003362B2" w:rsidTr="007F2C47">
      <w:trPr>
        <w:trHeight w:val="242"/>
      </w:trPr>
      <w:tc>
        <w:tcPr>
          <w:tcW w:w="3970" w:type="dxa"/>
          <w:hideMark/>
        </w:tcPr>
        <w:p w:rsidR="003362B2" w:rsidRDefault="001A2E23" w:rsidP="007F2C4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953" w:type="dxa"/>
          <w:hideMark/>
        </w:tcPr>
        <w:p w:rsidR="003362B2" w:rsidRDefault="001A2E23" w:rsidP="00821206">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Hueypoxtla</w:t>
          </w:r>
        </w:p>
      </w:tc>
    </w:tr>
    <w:tr w:rsidR="003362B2" w:rsidTr="007F2C47">
      <w:trPr>
        <w:trHeight w:val="342"/>
      </w:trPr>
      <w:tc>
        <w:tcPr>
          <w:tcW w:w="3970" w:type="dxa"/>
        </w:tcPr>
        <w:p w:rsidR="003362B2" w:rsidRDefault="001A2E23" w:rsidP="007F2C4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953" w:type="dxa"/>
        </w:tcPr>
        <w:p w:rsidR="003362B2" w:rsidRPr="003D23D7" w:rsidRDefault="002D7905" w:rsidP="007F2C47">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w:t>
          </w:r>
        </w:p>
      </w:tc>
    </w:tr>
    <w:tr w:rsidR="003362B2" w:rsidTr="007F2C47">
      <w:trPr>
        <w:trHeight w:val="342"/>
      </w:trPr>
      <w:tc>
        <w:tcPr>
          <w:tcW w:w="3970" w:type="dxa"/>
        </w:tcPr>
        <w:p w:rsidR="003362B2" w:rsidRDefault="001A2E23" w:rsidP="007F2C4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953" w:type="dxa"/>
        </w:tcPr>
        <w:p w:rsidR="003362B2" w:rsidRDefault="001A2E23" w:rsidP="007F2C4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 xml:space="preserve">Zulema </w:t>
          </w:r>
          <w:r>
            <w:rPr>
              <w:rFonts w:ascii="Palatino Linotype" w:hAnsi="Palatino Linotype" w:cs="Arial"/>
              <w:szCs w:val="20"/>
            </w:rPr>
            <w:t>Martínez Sánchez</w:t>
          </w:r>
        </w:p>
      </w:tc>
    </w:tr>
  </w:tbl>
  <w:p w:rsidR="003362B2" w:rsidRPr="00C222C0" w:rsidRDefault="001A2E23">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2481D"/>
    <w:multiLevelType w:val="hybridMultilevel"/>
    <w:tmpl w:val="AE520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B219A9"/>
    <w:multiLevelType w:val="hybridMultilevel"/>
    <w:tmpl w:val="2B22FFF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7540702B"/>
    <w:multiLevelType w:val="hybridMultilevel"/>
    <w:tmpl w:val="AE520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3A228D"/>
    <w:multiLevelType w:val="hybridMultilevel"/>
    <w:tmpl w:val="1DC8E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905"/>
    <w:rsid w:val="00036F8B"/>
    <w:rsid w:val="00123996"/>
    <w:rsid w:val="001A2E23"/>
    <w:rsid w:val="002D79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0A7F5C-DF40-4EE7-8118-D468F03D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90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790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D790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D790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D790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D790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D7905"/>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2D7905"/>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2D7905"/>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2D79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2D790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7905"/>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2D7905"/>
    <w:rPr>
      <w:vertAlign w:val="superscript"/>
    </w:rPr>
  </w:style>
  <w:style w:type="character" w:styleId="Hipervnculo">
    <w:name w:val="Hyperlink"/>
    <w:basedOn w:val="Fuentedeprrafopredeter"/>
    <w:uiPriority w:val="99"/>
    <w:unhideWhenUsed/>
    <w:rsid w:val="002D79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7874</Words>
  <Characters>43307</Characters>
  <Application>Microsoft Office Word</Application>
  <DocSecurity>0</DocSecurity>
  <Lines>360</Lines>
  <Paragraphs>102</Paragraphs>
  <ScaleCrop>false</ScaleCrop>
  <Company/>
  <LinksUpToDate>false</LinksUpToDate>
  <CharactersWithSpaces>51079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HAP</cp:lastModifiedBy>
  <cp:revision>1</cp:revision>
  <dcterms:created xsi:type="dcterms:W3CDTF">2020-10-08T22:54:00Z</dcterms:created>
  <dcterms:modified xsi:type="dcterms:W3CDTF">2020-10-08T22:57:00Z</dcterms:modified>
</cp:coreProperties>
</file>