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272F3B" w:rsidRDefault="001B26AA" w:rsidP="004E1461">
      <w:pPr>
        <w:tabs>
          <w:tab w:val="left" w:pos="567"/>
        </w:tabs>
        <w:spacing w:line="360" w:lineRule="auto"/>
        <w:jc w:val="center"/>
        <w:rPr>
          <w:rFonts w:ascii="Palatino Linotype" w:eastAsia="Times New Roman" w:hAnsi="Palatino Linotype" w:cs="Times New Roman"/>
          <w:b/>
        </w:rPr>
      </w:pPr>
      <w:r w:rsidRPr="00272F3B">
        <w:rPr>
          <w:rFonts w:ascii="Palatino Linotype" w:eastAsia="Times New Roman" w:hAnsi="Palatino Linotype" w:cs="Times New Roman"/>
          <w:b/>
        </w:rPr>
        <w:t>LÍNEAS ARGUMENTATIVAS</w:t>
      </w:r>
    </w:p>
    <w:p w14:paraId="7B893EAF" w14:textId="77777777" w:rsidR="0000092F" w:rsidRPr="00272F3B" w:rsidRDefault="0000092F" w:rsidP="004E1461">
      <w:pPr>
        <w:tabs>
          <w:tab w:val="left" w:pos="567"/>
        </w:tabs>
        <w:spacing w:line="360" w:lineRule="auto"/>
        <w:jc w:val="center"/>
        <w:rPr>
          <w:rFonts w:ascii="Palatino Linotype" w:eastAsia="Times New Roman" w:hAnsi="Palatino Linotype" w:cs="Times New Roman"/>
          <w:b/>
        </w:rPr>
      </w:pPr>
    </w:p>
    <w:p w14:paraId="220F76A5" w14:textId="77777777" w:rsidR="00875FEF" w:rsidRPr="00272F3B" w:rsidRDefault="00875FEF" w:rsidP="00875FEF">
      <w:pPr>
        <w:tabs>
          <w:tab w:val="left" w:pos="567"/>
        </w:tabs>
        <w:spacing w:line="360" w:lineRule="auto"/>
        <w:jc w:val="center"/>
        <w:rPr>
          <w:rFonts w:ascii="Palatino Linotype" w:eastAsia="Times New Roman" w:hAnsi="Palatino Linotype" w:cs="Times New Roman"/>
          <w:b/>
        </w:rPr>
      </w:pPr>
    </w:p>
    <w:p w14:paraId="386E251F" w14:textId="19E0E912" w:rsidR="005033A5" w:rsidRPr="00272F3B" w:rsidRDefault="005033A5" w:rsidP="005033A5">
      <w:pPr>
        <w:tabs>
          <w:tab w:val="left" w:pos="567"/>
        </w:tabs>
        <w:spacing w:line="360" w:lineRule="auto"/>
        <w:jc w:val="both"/>
        <w:rPr>
          <w:rFonts w:ascii="Palatino Linotype" w:hAnsi="Palatino Linotype" w:cs="Arial"/>
        </w:rPr>
      </w:pPr>
      <w:r w:rsidRPr="00272F3B">
        <w:rPr>
          <w:rFonts w:ascii="Palatino Linotype" w:eastAsia="Times New Roman" w:hAnsi="Palatino Linotype" w:cs="Times New Roman"/>
          <w:b/>
        </w:rPr>
        <w:t xml:space="preserve">DE </w:t>
      </w:r>
      <w:r w:rsidR="00272F3B" w:rsidRPr="00272F3B">
        <w:rPr>
          <w:rFonts w:ascii="Palatino Linotype" w:eastAsia="Times New Roman" w:hAnsi="Palatino Linotype" w:cs="Times New Roman"/>
          <w:b/>
        </w:rPr>
        <w:t>LA VERACIDAD</w:t>
      </w:r>
      <w:r w:rsidRPr="00272F3B">
        <w:rPr>
          <w:rFonts w:ascii="Palatino Linotype" w:eastAsia="Times New Roman" w:hAnsi="Palatino Linotype" w:cs="Times New Roman"/>
          <w:b/>
        </w:rPr>
        <w:t xml:space="preserve"> DE LA INFORMACIÓN: </w:t>
      </w:r>
      <w:r w:rsidRPr="00272F3B">
        <w:rPr>
          <w:rFonts w:ascii="Palatino Linotype" w:eastAsia="Times New Roman" w:hAnsi="Palatino Linotype" w:cs="Times New Roman"/>
        </w:rPr>
        <w:t>E</w:t>
      </w:r>
      <w:r w:rsidRPr="00272F3B">
        <w:rPr>
          <w:rFonts w:ascii="Palatino Linotype" w:hAnsi="Palatino Linotype" w:cs="Arial"/>
        </w:rPr>
        <w:t>ste Órgano Garante no está facultado para pronunciarse sobre la veracidad de la información que los Sujetos Obligados ponen a disposición de los solicitantes.</w:t>
      </w:r>
    </w:p>
    <w:p w14:paraId="44AA4043" w14:textId="77777777" w:rsidR="005033A5" w:rsidRPr="00272F3B" w:rsidRDefault="005033A5" w:rsidP="005033A5">
      <w:pPr>
        <w:tabs>
          <w:tab w:val="left" w:pos="567"/>
        </w:tabs>
        <w:spacing w:line="360" w:lineRule="auto"/>
        <w:jc w:val="both"/>
        <w:rPr>
          <w:rFonts w:ascii="Palatino Linotype" w:hAnsi="Palatino Linotype" w:cs="Arial"/>
        </w:rPr>
      </w:pPr>
    </w:p>
    <w:p w14:paraId="28C71C56" w14:textId="77777777" w:rsidR="00990A62" w:rsidRPr="00272F3B" w:rsidRDefault="00990A62" w:rsidP="00990A62">
      <w:pPr>
        <w:tabs>
          <w:tab w:val="left" w:pos="567"/>
        </w:tabs>
        <w:spacing w:line="360" w:lineRule="auto"/>
        <w:jc w:val="both"/>
        <w:rPr>
          <w:rFonts w:ascii="Palatino Linotype" w:eastAsia="Calibri" w:hAnsi="Palatino Linotype" w:cs="Times New Roman"/>
        </w:rPr>
      </w:pPr>
      <w:r w:rsidRPr="00272F3B">
        <w:rPr>
          <w:rFonts w:ascii="Palatino Linotype" w:eastAsia="Calibri" w:hAnsi="Palatino Linotype" w:cs="Times New Roman"/>
          <w:b/>
        </w:rPr>
        <w:t xml:space="preserve">SOBRESEIMIENTO, RAZONES PARA SU ACTUALIZACIÓN. </w:t>
      </w:r>
      <w:r w:rsidRPr="00272F3B">
        <w:rPr>
          <w:rFonts w:ascii="Palatino Linotype" w:eastAsia="Calibri" w:hAnsi="Palatino Linotype" w:cs="Times New Roman"/>
        </w:rPr>
        <w:t xml:space="preserve">Para que se actualice el sobreseimiento de un recurso de revisión, el </w:t>
      </w:r>
      <w:r w:rsidRPr="00272F3B">
        <w:rPr>
          <w:rFonts w:ascii="Palatino Linotype" w:eastAsia="Calibri" w:hAnsi="Palatino Linotype" w:cs="Times New Roman"/>
          <w:b/>
        </w:rPr>
        <w:t>SUJETO OBLIGADO</w:t>
      </w:r>
      <w:r w:rsidRPr="00272F3B">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resarcido el derecho de acceso a la información pública de la persona y haciendo cesar toda controversia.</w:t>
      </w:r>
    </w:p>
    <w:p w14:paraId="0203885F" w14:textId="77777777" w:rsidR="006F7BA4" w:rsidRPr="00272F3B" w:rsidRDefault="006F7BA4" w:rsidP="006F7BA4">
      <w:pPr>
        <w:spacing w:line="360" w:lineRule="auto"/>
        <w:jc w:val="both"/>
        <w:rPr>
          <w:rFonts w:ascii="Palatino Linotype" w:eastAsia="MS Mincho" w:hAnsi="Palatino Linotype" w:cs="Times New Roman"/>
          <w:sz w:val="22"/>
        </w:rPr>
      </w:pPr>
    </w:p>
    <w:p w14:paraId="7763DFF3" w14:textId="4D936670" w:rsidR="001B5E8D" w:rsidRPr="00272F3B" w:rsidRDefault="001B5E8D" w:rsidP="001B5E8D">
      <w:pPr>
        <w:rPr>
          <w:rFonts w:ascii="Palatino Linotype" w:eastAsia="Times New Roman" w:hAnsi="Palatino Linotype" w:cs="Times New Roman"/>
          <w:b/>
        </w:rPr>
      </w:pPr>
      <w:r w:rsidRPr="00272F3B">
        <w:rPr>
          <w:rFonts w:ascii="Palatino Linotype" w:eastAsia="Times New Roman" w:hAnsi="Palatino Linotype" w:cs="Times New Roman"/>
          <w:b/>
        </w:rPr>
        <w:br w:type="page"/>
      </w: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272F3B" w:rsidRDefault="0011338C" w:rsidP="0011338C">
          <w:pPr>
            <w:pStyle w:val="TtulodeTDC"/>
            <w:jc w:val="center"/>
            <w:rPr>
              <w:szCs w:val="24"/>
              <w:lang w:val="es-ES"/>
            </w:rPr>
          </w:pPr>
          <w:r w:rsidRPr="00272F3B">
            <w:rPr>
              <w:szCs w:val="24"/>
              <w:lang w:val="es-ES"/>
            </w:rPr>
            <w:t>ÍNDICE</w:t>
          </w:r>
        </w:p>
        <w:p w14:paraId="54D7BD84" w14:textId="77777777" w:rsidR="008826F4" w:rsidRPr="00272F3B" w:rsidRDefault="008826F4" w:rsidP="008826F4">
          <w:pPr>
            <w:rPr>
              <w:rFonts w:ascii="Palatino Linotype" w:hAnsi="Palatino Linotype"/>
              <w:lang w:val="es-ES" w:eastAsia="es-MX"/>
            </w:rPr>
          </w:pPr>
        </w:p>
        <w:p w14:paraId="4CDEA22C" w14:textId="77777777" w:rsidR="00990A62" w:rsidRPr="00272F3B" w:rsidRDefault="0011338C">
          <w:pPr>
            <w:pStyle w:val="TDC1"/>
            <w:rPr>
              <w:noProof/>
              <w:sz w:val="22"/>
              <w:szCs w:val="22"/>
              <w:lang w:val="es-MX" w:eastAsia="es-MX"/>
            </w:rPr>
          </w:pPr>
          <w:r w:rsidRPr="00272F3B">
            <w:rPr>
              <w:rFonts w:ascii="Palatino Linotype" w:hAnsi="Palatino Linotype"/>
            </w:rPr>
            <w:fldChar w:fldCharType="begin"/>
          </w:r>
          <w:r w:rsidRPr="00272F3B">
            <w:rPr>
              <w:rFonts w:ascii="Palatino Linotype" w:hAnsi="Palatino Linotype"/>
            </w:rPr>
            <w:instrText xml:space="preserve"> TOC \o "1-3" \h \z \u </w:instrText>
          </w:r>
          <w:r w:rsidRPr="00272F3B">
            <w:rPr>
              <w:rFonts w:ascii="Palatino Linotype" w:hAnsi="Palatino Linotype"/>
            </w:rPr>
            <w:fldChar w:fldCharType="separate"/>
          </w:r>
          <w:hyperlink w:anchor="_Toc54881821" w:history="1">
            <w:r w:rsidR="00990A62" w:rsidRPr="00272F3B">
              <w:rPr>
                <w:rStyle w:val="Hipervnculo"/>
                <w:rFonts w:ascii="Palatino Linotype" w:eastAsia="MS Gothic" w:hAnsi="Palatino Linotype" w:cs="Times New Roman"/>
                <w:b/>
                <w:noProof/>
                <w:lang w:val="de-DE"/>
              </w:rPr>
              <w:t>A N T E C E D E N T E S</w:t>
            </w:r>
            <w:r w:rsidR="00990A62" w:rsidRPr="00272F3B">
              <w:rPr>
                <w:noProof/>
                <w:webHidden/>
              </w:rPr>
              <w:tab/>
            </w:r>
            <w:r w:rsidR="00990A62" w:rsidRPr="00272F3B">
              <w:rPr>
                <w:noProof/>
                <w:webHidden/>
              </w:rPr>
              <w:fldChar w:fldCharType="begin"/>
            </w:r>
            <w:r w:rsidR="00990A62" w:rsidRPr="00272F3B">
              <w:rPr>
                <w:noProof/>
                <w:webHidden/>
              </w:rPr>
              <w:instrText xml:space="preserve"> PAGEREF _Toc54881821 \h </w:instrText>
            </w:r>
            <w:r w:rsidR="00990A62" w:rsidRPr="00272F3B">
              <w:rPr>
                <w:noProof/>
                <w:webHidden/>
              </w:rPr>
            </w:r>
            <w:r w:rsidR="00990A62" w:rsidRPr="00272F3B">
              <w:rPr>
                <w:noProof/>
                <w:webHidden/>
              </w:rPr>
              <w:fldChar w:fldCharType="separate"/>
            </w:r>
            <w:r w:rsidR="00990A62" w:rsidRPr="00272F3B">
              <w:rPr>
                <w:noProof/>
                <w:webHidden/>
              </w:rPr>
              <w:t>3</w:t>
            </w:r>
            <w:r w:rsidR="00990A62" w:rsidRPr="00272F3B">
              <w:rPr>
                <w:noProof/>
                <w:webHidden/>
              </w:rPr>
              <w:fldChar w:fldCharType="end"/>
            </w:r>
          </w:hyperlink>
        </w:p>
        <w:p w14:paraId="14005737" w14:textId="77777777" w:rsidR="00990A62" w:rsidRPr="00272F3B" w:rsidRDefault="00C77591">
          <w:pPr>
            <w:pStyle w:val="TDC1"/>
            <w:rPr>
              <w:noProof/>
              <w:sz w:val="22"/>
              <w:szCs w:val="22"/>
              <w:lang w:val="es-MX" w:eastAsia="es-MX"/>
            </w:rPr>
          </w:pPr>
          <w:hyperlink w:anchor="_Toc54881822" w:history="1">
            <w:r w:rsidR="00990A62" w:rsidRPr="00272F3B">
              <w:rPr>
                <w:rStyle w:val="Hipervnculo"/>
                <w:rFonts w:ascii="Palatino Linotype" w:eastAsia="MS Gothic" w:hAnsi="Palatino Linotype" w:cs="Times New Roman"/>
                <w:b/>
                <w:noProof/>
              </w:rPr>
              <w:t>CONSIDERANDO</w:t>
            </w:r>
            <w:r w:rsidR="00990A62" w:rsidRPr="00272F3B">
              <w:rPr>
                <w:noProof/>
                <w:webHidden/>
              </w:rPr>
              <w:tab/>
            </w:r>
            <w:r w:rsidR="00990A62" w:rsidRPr="00272F3B">
              <w:rPr>
                <w:noProof/>
                <w:webHidden/>
              </w:rPr>
              <w:fldChar w:fldCharType="begin"/>
            </w:r>
            <w:r w:rsidR="00990A62" w:rsidRPr="00272F3B">
              <w:rPr>
                <w:noProof/>
                <w:webHidden/>
              </w:rPr>
              <w:instrText xml:space="preserve"> PAGEREF _Toc54881822 \h </w:instrText>
            </w:r>
            <w:r w:rsidR="00990A62" w:rsidRPr="00272F3B">
              <w:rPr>
                <w:noProof/>
                <w:webHidden/>
              </w:rPr>
            </w:r>
            <w:r w:rsidR="00990A62" w:rsidRPr="00272F3B">
              <w:rPr>
                <w:noProof/>
                <w:webHidden/>
              </w:rPr>
              <w:fldChar w:fldCharType="separate"/>
            </w:r>
            <w:r w:rsidR="00990A62" w:rsidRPr="00272F3B">
              <w:rPr>
                <w:noProof/>
                <w:webHidden/>
              </w:rPr>
              <w:t>11</w:t>
            </w:r>
            <w:r w:rsidR="00990A62" w:rsidRPr="00272F3B">
              <w:rPr>
                <w:noProof/>
                <w:webHidden/>
              </w:rPr>
              <w:fldChar w:fldCharType="end"/>
            </w:r>
          </w:hyperlink>
        </w:p>
        <w:p w14:paraId="6C1E9BAA" w14:textId="77777777" w:rsidR="00990A62" w:rsidRPr="00272F3B" w:rsidRDefault="00C77591">
          <w:pPr>
            <w:pStyle w:val="TDC1"/>
            <w:rPr>
              <w:noProof/>
              <w:sz w:val="22"/>
              <w:szCs w:val="22"/>
              <w:lang w:val="es-MX" w:eastAsia="es-MX"/>
            </w:rPr>
          </w:pPr>
          <w:hyperlink w:anchor="_Toc54881823" w:history="1">
            <w:r w:rsidR="00990A62" w:rsidRPr="00272F3B">
              <w:rPr>
                <w:rStyle w:val="Hipervnculo"/>
                <w:rFonts w:ascii="Palatino Linotype" w:eastAsia="MS Mincho" w:hAnsi="Palatino Linotype" w:cstheme="majorBidi"/>
                <w:b/>
                <w:noProof/>
              </w:rPr>
              <w:t>PRIMERO</w:t>
            </w:r>
            <w:r w:rsidR="00990A62" w:rsidRPr="00272F3B">
              <w:rPr>
                <w:rStyle w:val="Hipervnculo"/>
                <w:rFonts w:ascii="Palatino Linotype" w:eastAsia="MS Gothic" w:hAnsi="Palatino Linotype" w:cs="Times New Roman"/>
                <w:b/>
                <w:noProof/>
              </w:rPr>
              <w:t>. De la competencia.</w:t>
            </w:r>
            <w:r w:rsidR="00990A62" w:rsidRPr="00272F3B">
              <w:rPr>
                <w:noProof/>
                <w:webHidden/>
              </w:rPr>
              <w:tab/>
            </w:r>
            <w:r w:rsidR="00990A62" w:rsidRPr="00272F3B">
              <w:rPr>
                <w:noProof/>
                <w:webHidden/>
              </w:rPr>
              <w:fldChar w:fldCharType="begin"/>
            </w:r>
            <w:r w:rsidR="00990A62" w:rsidRPr="00272F3B">
              <w:rPr>
                <w:noProof/>
                <w:webHidden/>
              </w:rPr>
              <w:instrText xml:space="preserve"> PAGEREF _Toc54881823 \h </w:instrText>
            </w:r>
            <w:r w:rsidR="00990A62" w:rsidRPr="00272F3B">
              <w:rPr>
                <w:noProof/>
                <w:webHidden/>
              </w:rPr>
            </w:r>
            <w:r w:rsidR="00990A62" w:rsidRPr="00272F3B">
              <w:rPr>
                <w:noProof/>
                <w:webHidden/>
              </w:rPr>
              <w:fldChar w:fldCharType="separate"/>
            </w:r>
            <w:r w:rsidR="00990A62" w:rsidRPr="00272F3B">
              <w:rPr>
                <w:noProof/>
                <w:webHidden/>
              </w:rPr>
              <w:t>11</w:t>
            </w:r>
            <w:r w:rsidR="00990A62" w:rsidRPr="00272F3B">
              <w:rPr>
                <w:noProof/>
                <w:webHidden/>
              </w:rPr>
              <w:fldChar w:fldCharType="end"/>
            </w:r>
          </w:hyperlink>
        </w:p>
        <w:p w14:paraId="6D46BBEC" w14:textId="77777777" w:rsidR="00990A62" w:rsidRPr="00272F3B" w:rsidRDefault="00C77591">
          <w:pPr>
            <w:pStyle w:val="TDC1"/>
            <w:rPr>
              <w:noProof/>
              <w:sz w:val="22"/>
              <w:szCs w:val="22"/>
              <w:lang w:val="es-MX" w:eastAsia="es-MX"/>
            </w:rPr>
          </w:pPr>
          <w:hyperlink w:anchor="_Toc54881824" w:history="1">
            <w:r w:rsidR="00990A62" w:rsidRPr="00272F3B">
              <w:rPr>
                <w:rStyle w:val="Hipervnculo"/>
                <w:rFonts w:ascii="Palatino Linotype" w:eastAsia="MS Mincho" w:hAnsi="Palatino Linotype" w:cstheme="majorBidi"/>
                <w:b/>
                <w:noProof/>
              </w:rPr>
              <w:t>SEGUNDO</w:t>
            </w:r>
            <w:r w:rsidR="00990A62" w:rsidRPr="00272F3B">
              <w:rPr>
                <w:rStyle w:val="Hipervnculo"/>
                <w:rFonts w:ascii="Palatino Linotype" w:eastAsia="MS Gothic" w:hAnsi="Palatino Linotype" w:cs="Times New Roman"/>
                <w:b/>
                <w:noProof/>
              </w:rPr>
              <w:t>. De la oportunidad y procedencia del recurso de revisión.</w:t>
            </w:r>
            <w:r w:rsidR="00990A62" w:rsidRPr="00272F3B">
              <w:rPr>
                <w:noProof/>
                <w:webHidden/>
              </w:rPr>
              <w:tab/>
            </w:r>
            <w:r w:rsidR="00990A62" w:rsidRPr="00272F3B">
              <w:rPr>
                <w:noProof/>
                <w:webHidden/>
              </w:rPr>
              <w:fldChar w:fldCharType="begin"/>
            </w:r>
            <w:r w:rsidR="00990A62" w:rsidRPr="00272F3B">
              <w:rPr>
                <w:noProof/>
                <w:webHidden/>
              </w:rPr>
              <w:instrText xml:space="preserve"> PAGEREF _Toc54881824 \h </w:instrText>
            </w:r>
            <w:r w:rsidR="00990A62" w:rsidRPr="00272F3B">
              <w:rPr>
                <w:noProof/>
                <w:webHidden/>
              </w:rPr>
            </w:r>
            <w:r w:rsidR="00990A62" w:rsidRPr="00272F3B">
              <w:rPr>
                <w:noProof/>
                <w:webHidden/>
              </w:rPr>
              <w:fldChar w:fldCharType="separate"/>
            </w:r>
            <w:r w:rsidR="00990A62" w:rsidRPr="00272F3B">
              <w:rPr>
                <w:noProof/>
                <w:webHidden/>
              </w:rPr>
              <w:t>12</w:t>
            </w:r>
            <w:r w:rsidR="00990A62" w:rsidRPr="00272F3B">
              <w:rPr>
                <w:noProof/>
                <w:webHidden/>
              </w:rPr>
              <w:fldChar w:fldCharType="end"/>
            </w:r>
          </w:hyperlink>
        </w:p>
        <w:p w14:paraId="4DA42D9E" w14:textId="77777777" w:rsidR="00990A62" w:rsidRPr="00272F3B" w:rsidRDefault="00C77591">
          <w:pPr>
            <w:pStyle w:val="TDC1"/>
            <w:rPr>
              <w:noProof/>
              <w:sz w:val="22"/>
              <w:szCs w:val="22"/>
              <w:lang w:val="es-MX" w:eastAsia="es-MX"/>
            </w:rPr>
          </w:pPr>
          <w:hyperlink w:anchor="_Toc54881825" w:history="1">
            <w:r w:rsidR="00990A62" w:rsidRPr="00272F3B">
              <w:rPr>
                <w:rStyle w:val="Hipervnculo"/>
                <w:rFonts w:ascii="Palatino Linotype" w:eastAsia="MS Mincho" w:hAnsi="Palatino Linotype" w:cstheme="majorBidi"/>
                <w:b/>
                <w:noProof/>
              </w:rPr>
              <w:t>TERCERO. De las causales del sobreseimiento.</w:t>
            </w:r>
            <w:r w:rsidR="00990A62" w:rsidRPr="00272F3B">
              <w:rPr>
                <w:noProof/>
                <w:webHidden/>
              </w:rPr>
              <w:tab/>
            </w:r>
            <w:r w:rsidR="00990A62" w:rsidRPr="00272F3B">
              <w:rPr>
                <w:noProof/>
                <w:webHidden/>
              </w:rPr>
              <w:fldChar w:fldCharType="begin"/>
            </w:r>
            <w:r w:rsidR="00990A62" w:rsidRPr="00272F3B">
              <w:rPr>
                <w:noProof/>
                <w:webHidden/>
              </w:rPr>
              <w:instrText xml:space="preserve"> PAGEREF _Toc54881825 \h </w:instrText>
            </w:r>
            <w:r w:rsidR="00990A62" w:rsidRPr="00272F3B">
              <w:rPr>
                <w:noProof/>
                <w:webHidden/>
              </w:rPr>
            </w:r>
            <w:r w:rsidR="00990A62" w:rsidRPr="00272F3B">
              <w:rPr>
                <w:noProof/>
                <w:webHidden/>
              </w:rPr>
              <w:fldChar w:fldCharType="separate"/>
            </w:r>
            <w:r w:rsidR="00990A62" w:rsidRPr="00272F3B">
              <w:rPr>
                <w:noProof/>
                <w:webHidden/>
              </w:rPr>
              <w:t>13</w:t>
            </w:r>
            <w:r w:rsidR="00990A62" w:rsidRPr="00272F3B">
              <w:rPr>
                <w:noProof/>
                <w:webHidden/>
              </w:rPr>
              <w:fldChar w:fldCharType="end"/>
            </w:r>
          </w:hyperlink>
        </w:p>
        <w:p w14:paraId="2E76DAFE" w14:textId="77777777" w:rsidR="00990A62" w:rsidRPr="00272F3B" w:rsidRDefault="00C77591">
          <w:pPr>
            <w:pStyle w:val="TDC1"/>
            <w:rPr>
              <w:noProof/>
              <w:sz w:val="22"/>
              <w:szCs w:val="22"/>
              <w:lang w:val="es-MX" w:eastAsia="es-MX"/>
            </w:rPr>
          </w:pPr>
          <w:hyperlink w:anchor="_Toc54881826" w:history="1">
            <w:r w:rsidR="00990A62" w:rsidRPr="00272F3B">
              <w:rPr>
                <w:rStyle w:val="Hipervnculo"/>
                <w:rFonts w:ascii="Palatino Linotype" w:eastAsia="Calibri" w:hAnsi="Palatino Linotype"/>
                <w:b/>
                <w:noProof/>
                <w:lang w:val="es-ES"/>
              </w:rPr>
              <w:t>R E S O L U T I V O S</w:t>
            </w:r>
            <w:r w:rsidR="00990A62" w:rsidRPr="00272F3B">
              <w:rPr>
                <w:noProof/>
                <w:webHidden/>
              </w:rPr>
              <w:tab/>
            </w:r>
            <w:r w:rsidR="00990A62" w:rsidRPr="00272F3B">
              <w:rPr>
                <w:noProof/>
                <w:webHidden/>
              </w:rPr>
              <w:fldChar w:fldCharType="begin"/>
            </w:r>
            <w:r w:rsidR="00990A62" w:rsidRPr="00272F3B">
              <w:rPr>
                <w:noProof/>
                <w:webHidden/>
              </w:rPr>
              <w:instrText xml:space="preserve"> PAGEREF _Toc54881826 \h </w:instrText>
            </w:r>
            <w:r w:rsidR="00990A62" w:rsidRPr="00272F3B">
              <w:rPr>
                <w:noProof/>
                <w:webHidden/>
              </w:rPr>
            </w:r>
            <w:r w:rsidR="00990A62" w:rsidRPr="00272F3B">
              <w:rPr>
                <w:noProof/>
                <w:webHidden/>
              </w:rPr>
              <w:fldChar w:fldCharType="separate"/>
            </w:r>
            <w:r w:rsidR="00990A62" w:rsidRPr="00272F3B">
              <w:rPr>
                <w:noProof/>
                <w:webHidden/>
              </w:rPr>
              <w:t>28</w:t>
            </w:r>
            <w:r w:rsidR="00990A62" w:rsidRPr="00272F3B">
              <w:rPr>
                <w:noProof/>
                <w:webHidden/>
              </w:rPr>
              <w:fldChar w:fldCharType="end"/>
            </w:r>
          </w:hyperlink>
        </w:p>
        <w:p w14:paraId="31504A6C" w14:textId="03A3AB5A" w:rsidR="00B23985" w:rsidRPr="00272F3B" w:rsidRDefault="0011338C" w:rsidP="00AC19BA">
          <w:pPr>
            <w:rPr>
              <w:rFonts w:ascii="Palatino Linotype" w:hAnsi="Palatino Linotype"/>
              <w:bCs/>
              <w:sz w:val="22"/>
              <w:szCs w:val="22"/>
              <w:lang w:val="es-ES"/>
            </w:rPr>
          </w:pPr>
          <w:r w:rsidRPr="00272F3B">
            <w:rPr>
              <w:rFonts w:ascii="Palatino Linotype" w:hAnsi="Palatino Linotype"/>
              <w:bCs/>
              <w:lang w:val="es-ES"/>
            </w:rPr>
            <w:fldChar w:fldCharType="end"/>
          </w:r>
        </w:p>
        <w:p w14:paraId="7598CC5C" w14:textId="77777777" w:rsidR="00B23985" w:rsidRPr="00272F3B" w:rsidRDefault="00B23985" w:rsidP="00AC19BA">
          <w:pPr>
            <w:rPr>
              <w:rFonts w:ascii="Palatino Linotype" w:hAnsi="Palatino Linotype"/>
              <w:bCs/>
              <w:sz w:val="22"/>
              <w:szCs w:val="22"/>
              <w:lang w:val="es-ES"/>
            </w:rPr>
          </w:pPr>
        </w:p>
        <w:p w14:paraId="478CB55C" w14:textId="77777777" w:rsidR="00B23985" w:rsidRPr="00272F3B" w:rsidRDefault="00B23985" w:rsidP="00AC19BA">
          <w:pPr>
            <w:rPr>
              <w:rFonts w:ascii="Palatino Linotype" w:hAnsi="Palatino Linotype"/>
              <w:bCs/>
              <w:sz w:val="22"/>
              <w:szCs w:val="22"/>
              <w:lang w:val="es-ES"/>
            </w:rPr>
          </w:pPr>
        </w:p>
        <w:p w14:paraId="54DEC9C2" w14:textId="77777777" w:rsidR="00A44C8B" w:rsidRPr="00272F3B" w:rsidRDefault="00A44C8B" w:rsidP="00AC19BA">
          <w:pPr>
            <w:rPr>
              <w:rFonts w:ascii="Palatino Linotype" w:hAnsi="Palatino Linotype"/>
              <w:bCs/>
              <w:lang w:val="es-ES"/>
            </w:rPr>
          </w:pPr>
        </w:p>
        <w:p w14:paraId="32D2BD27" w14:textId="762764E8" w:rsidR="00F41E88" w:rsidRPr="00272F3B" w:rsidRDefault="007B7426" w:rsidP="00AC19BA">
          <w:pPr>
            <w:rPr>
              <w:rFonts w:ascii="Palatino Linotype" w:hAnsi="Palatino Linotype"/>
              <w:bCs/>
              <w:lang w:val="es-ES"/>
            </w:rPr>
          </w:pPr>
          <w:r w:rsidRPr="00272F3B">
            <w:rPr>
              <w:rFonts w:ascii="Palatino Linotype" w:hAnsi="Palatino Linotype"/>
              <w:bCs/>
              <w:lang w:val="es-ES"/>
            </w:rPr>
            <w:br w:type="page"/>
          </w:r>
        </w:p>
      </w:sdtContent>
    </w:sdt>
    <w:p w14:paraId="53E421A4" w14:textId="273C7C73" w:rsidR="001D706C" w:rsidRPr="00272F3B" w:rsidRDefault="001D706C" w:rsidP="001D706C">
      <w:pPr>
        <w:tabs>
          <w:tab w:val="left" w:pos="567"/>
        </w:tabs>
        <w:spacing w:before="240" w:after="240" w:line="360" w:lineRule="auto"/>
        <w:jc w:val="both"/>
        <w:rPr>
          <w:rFonts w:ascii="Palatino Linotype" w:hAnsi="Palatino Linotype"/>
          <w:color w:val="000000" w:themeColor="text1"/>
          <w:lang w:val="es-MX"/>
        </w:rPr>
      </w:pPr>
      <w:bookmarkStart w:id="0" w:name="_Toc495430768"/>
      <w:bookmarkStart w:id="1" w:name="_Toc466418172"/>
      <w:bookmarkStart w:id="2" w:name="_Toc462402153"/>
      <w:r w:rsidRPr="00272F3B">
        <w:rPr>
          <w:rFonts w:ascii="Palatino Linotype" w:eastAsia="MS Mincho" w:hAnsi="Palatino Linotype" w:cs="Times New Roman"/>
        </w:rPr>
        <w:lastRenderedPageBreak/>
        <w:t xml:space="preserve">Resolución del Pleno del Instituto de Transparencia, Acceso a la Información Pública y Protección de Datos Personales del Estado de México y Municipios, con domicilio en Metepec, Estado de México; </w:t>
      </w:r>
      <w:r w:rsidR="00272F3B">
        <w:rPr>
          <w:rFonts w:ascii="Palatino Linotype" w:hAnsi="Palatino Linotype"/>
        </w:rPr>
        <w:t>de fecha  cinco de noviembre  de dos mil veinte</w:t>
      </w:r>
      <w:r w:rsidRPr="00272F3B">
        <w:rPr>
          <w:rFonts w:ascii="Palatino Linotype" w:hAnsi="Palatino Linotype"/>
          <w:color w:val="000000" w:themeColor="text1"/>
          <w:lang w:val="es-MX"/>
        </w:rPr>
        <w:t>.</w:t>
      </w:r>
    </w:p>
    <w:p w14:paraId="71EB70A2" w14:textId="0162D12F" w:rsidR="001D706C" w:rsidRPr="00272F3B" w:rsidRDefault="001D706C" w:rsidP="001D706C">
      <w:pPr>
        <w:spacing w:line="360" w:lineRule="auto"/>
        <w:jc w:val="both"/>
        <w:rPr>
          <w:rFonts w:ascii="Palatino Linotype" w:hAnsi="Palatino Linotype" w:cs="Arial"/>
          <w:b/>
          <w:bCs/>
          <w:lang w:eastAsia="es-MX"/>
        </w:rPr>
      </w:pPr>
      <w:bookmarkStart w:id="3" w:name="_Toc473812222"/>
      <w:bookmarkStart w:id="4" w:name="_Toc495430765"/>
      <w:bookmarkStart w:id="5" w:name="_Toc15301882"/>
      <w:r w:rsidRPr="00272F3B">
        <w:rPr>
          <w:rFonts w:ascii="Palatino Linotype" w:eastAsia="Times New Roman" w:hAnsi="Palatino Linotype" w:cs="Times New Roman"/>
          <w:b/>
        </w:rPr>
        <w:t>VISTOS</w:t>
      </w:r>
      <w:r w:rsidRPr="00272F3B">
        <w:rPr>
          <w:rFonts w:ascii="Palatino Linotype" w:eastAsia="Times New Roman" w:hAnsi="Palatino Linotype" w:cs="Times New Roman"/>
        </w:rPr>
        <w:t xml:space="preserve"> los expedientes electrónicos formados con motivo de los recursos de revisión números </w:t>
      </w:r>
      <w:r w:rsidR="0050072E" w:rsidRPr="00272F3B">
        <w:rPr>
          <w:rFonts w:ascii="Palatino Linotype" w:hAnsi="Palatino Linotype"/>
          <w:b/>
          <w:bCs/>
          <w:sz w:val="22"/>
          <w:szCs w:val="22"/>
        </w:rPr>
        <w:t>03778/INFOEM/IP/RR/2020</w:t>
      </w:r>
      <w:r w:rsidR="008D6A34" w:rsidRPr="00272F3B">
        <w:rPr>
          <w:rFonts w:ascii="Palatino Linotype" w:hAnsi="Palatino Linotype"/>
          <w:b/>
          <w:bCs/>
          <w:sz w:val="22"/>
          <w:szCs w:val="22"/>
        </w:rPr>
        <w:t xml:space="preserve">, </w:t>
      </w:r>
      <w:r w:rsidR="007875CB" w:rsidRPr="00272F3B">
        <w:rPr>
          <w:rFonts w:ascii="Palatino Linotype" w:hAnsi="Palatino Linotype"/>
          <w:b/>
          <w:bCs/>
          <w:sz w:val="22"/>
          <w:szCs w:val="22"/>
        </w:rPr>
        <w:t>03779/INFOEM/IP/RR/2020</w:t>
      </w:r>
      <w:r w:rsidR="007A1391" w:rsidRPr="00272F3B">
        <w:rPr>
          <w:rFonts w:ascii="Palatino Linotype" w:hAnsi="Palatino Linotype"/>
          <w:b/>
          <w:bCs/>
          <w:sz w:val="22"/>
          <w:szCs w:val="22"/>
        </w:rPr>
        <w:t xml:space="preserve">, </w:t>
      </w:r>
      <w:r w:rsidR="007875CB" w:rsidRPr="00272F3B">
        <w:rPr>
          <w:rFonts w:ascii="Palatino Linotype" w:hAnsi="Palatino Linotype"/>
          <w:b/>
          <w:bCs/>
          <w:sz w:val="22"/>
          <w:szCs w:val="22"/>
        </w:rPr>
        <w:t>03782/INFOEM/IP/RR/2020</w:t>
      </w:r>
      <w:r w:rsidR="007A1391" w:rsidRPr="00272F3B">
        <w:rPr>
          <w:rFonts w:ascii="Palatino Linotype" w:hAnsi="Palatino Linotype"/>
          <w:b/>
          <w:bCs/>
          <w:sz w:val="22"/>
          <w:szCs w:val="22"/>
        </w:rPr>
        <w:t xml:space="preserve">, y </w:t>
      </w:r>
      <w:r w:rsidR="007875CB" w:rsidRPr="00272F3B">
        <w:rPr>
          <w:rFonts w:ascii="Palatino Linotype" w:hAnsi="Palatino Linotype"/>
          <w:b/>
          <w:bCs/>
          <w:sz w:val="22"/>
          <w:szCs w:val="22"/>
        </w:rPr>
        <w:t>03783/INFOEM/IP/RR/2020</w:t>
      </w:r>
      <w:r w:rsidRPr="00272F3B">
        <w:rPr>
          <w:rFonts w:ascii="Palatino Linotype" w:hAnsi="Palatino Linotype"/>
          <w:b/>
          <w:bCs/>
        </w:rPr>
        <w:t xml:space="preserve">, </w:t>
      </w:r>
      <w:r w:rsidRPr="00272F3B">
        <w:rPr>
          <w:rFonts w:ascii="Palatino Linotype" w:eastAsia="Times New Roman" w:hAnsi="Palatino Linotype" w:cs="Times New Roman"/>
        </w:rPr>
        <w:t>promovidos por</w:t>
      </w:r>
      <w:r w:rsidRPr="00272F3B">
        <w:rPr>
          <w:rFonts w:ascii="Palatino Linotype" w:eastAsia="Calibri" w:hAnsi="Palatino Linotype" w:cs="Arial"/>
          <w:b/>
          <w:lang w:val="es-ES"/>
        </w:rPr>
        <w:t xml:space="preserve"> </w:t>
      </w:r>
      <w:r w:rsidR="00C77591" w:rsidRPr="00C77591">
        <w:rPr>
          <w:rFonts w:ascii="Palatino Linotype" w:hAnsi="Palatino Linotype"/>
          <w:b/>
          <w:highlight w:val="black"/>
        </w:rPr>
        <w:t>-----------</w:t>
      </w:r>
      <w:r w:rsidR="004A1083" w:rsidRPr="00C77591">
        <w:rPr>
          <w:rFonts w:ascii="Palatino Linotype" w:hAnsi="Palatino Linotype"/>
          <w:b/>
          <w:highlight w:val="black"/>
        </w:rPr>
        <w:t xml:space="preserve"> </w:t>
      </w:r>
      <w:r w:rsidR="00C77591" w:rsidRPr="00C77591">
        <w:rPr>
          <w:rFonts w:ascii="Palatino Linotype" w:hAnsi="Palatino Linotype"/>
          <w:b/>
          <w:highlight w:val="black"/>
        </w:rPr>
        <w:t>-----------------</w:t>
      </w:r>
      <w:r w:rsidRPr="00272F3B">
        <w:rPr>
          <w:rFonts w:ascii="Palatino Linotype" w:hAnsi="Palatino Linotype"/>
          <w:b/>
        </w:rPr>
        <w:t xml:space="preserve"> </w:t>
      </w:r>
      <w:r w:rsidRPr="00272F3B">
        <w:rPr>
          <w:rFonts w:ascii="Palatino Linotype" w:hAnsi="Palatino Linotype" w:cs="Arial"/>
        </w:rPr>
        <w:t xml:space="preserve">en su calidad de </w:t>
      </w:r>
      <w:r w:rsidRPr="00272F3B">
        <w:rPr>
          <w:rFonts w:ascii="Palatino Linotype" w:hAnsi="Palatino Linotype" w:cs="Arial"/>
          <w:b/>
        </w:rPr>
        <w:t>RECURRENTE</w:t>
      </w:r>
      <w:r w:rsidRPr="00272F3B">
        <w:rPr>
          <w:rFonts w:ascii="Palatino Linotype" w:eastAsia="Times New Roman" w:hAnsi="Palatino Linotype" w:cs="Times New Roman"/>
          <w:b/>
        </w:rPr>
        <w:t xml:space="preserve">, </w:t>
      </w:r>
      <w:bookmarkEnd w:id="3"/>
      <w:bookmarkEnd w:id="4"/>
      <w:bookmarkEnd w:id="5"/>
      <w:r w:rsidRPr="00272F3B">
        <w:rPr>
          <w:rFonts w:ascii="Palatino Linotype" w:eastAsia="MS Mincho" w:hAnsi="Palatino Linotype" w:cs="Arial"/>
        </w:rPr>
        <w:t xml:space="preserve">en contra de las respuestas del </w:t>
      </w:r>
      <w:r w:rsidR="007875CB" w:rsidRPr="00272F3B">
        <w:rPr>
          <w:rFonts w:ascii="Palatino Linotype" w:eastAsia="MS Mincho" w:hAnsi="Palatino Linotype" w:cs="Arial"/>
          <w:b/>
        </w:rPr>
        <w:t>Poder Legislativo del Estado de México</w:t>
      </w:r>
      <w:r w:rsidRPr="00272F3B">
        <w:rPr>
          <w:rFonts w:ascii="Palatino Linotype" w:eastAsia="MS Mincho" w:hAnsi="Palatino Linotype" w:cs="Arial"/>
        </w:rPr>
        <w:t>,</w:t>
      </w:r>
      <w:r w:rsidRPr="00272F3B">
        <w:rPr>
          <w:rFonts w:ascii="Palatino Linotype" w:eastAsia="MS Mincho" w:hAnsi="Palatino Linotype" w:cs="Arial"/>
          <w:b/>
        </w:rPr>
        <w:t xml:space="preserve"> </w:t>
      </w:r>
      <w:r w:rsidRPr="00272F3B">
        <w:rPr>
          <w:rFonts w:ascii="Palatino Linotype" w:eastAsia="MS Mincho" w:hAnsi="Palatino Linotype" w:cs="Times New Roman"/>
        </w:rPr>
        <w:t>en lo sucesivo el</w:t>
      </w:r>
      <w:r w:rsidRPr="00272F3B">
        <w:rPr>
          <w:rFonts w:ascii="Palatino Linotype" w:eastAsia="MS Mincho" w:hAnsi="Palatino Linotype" w:cs="Times New Roman"/>
          <w:b/>
        </w:rPr>
        <w:t xml:space="preserve"> SUJETO OBLIGADO</w:t>
      </w:r>
      <w:r w:rsidRPr="00272F3B">
        <w:rPr>
          <w:rFonts w:ascii="Palatino Linotype" w:eastAsia="MS Mincho" w:hAnsi="Palatino Linotype" w:cs="Times New Roman"/>
        </w:rPr>
        <w:t>, se procede a dictar la presente resolución, con base en los siguientes:</w:t>
      </w:r>
    </w:p>
    <w:p w14:paraId="704CF1CE" w14:textId="77777777" w:rsidR="001D706C" w:rsidRPr="00272F3B" w:rsidRDefault="001D706C" w:rsidP="001D706C">
      <w:pPr>
        <w:spacing w:line="360" w:lineRule="auto"/>
        <w:jc w:val="both"/>
        <w:rPr>
          <w:rFonts w:ascii="Palatino Linotype" w:hAnsi="Palatino Linotype"/>
          <w:b/>
        </w:rPr>
      </w:pPr>
    </w:p>
    <w:p w14:paraId="52E56EE2" w14:textId="77777777" w:rsidR="001D706C" w:rsidRPr="00272F3B" w:rsidRDefault="001D706C" w:rsidP="001D706C">
      <w:pPr>
        <w:keepNext/>
        <w:keepLines/>
        <w:spacing w:line="360" w:lineRule="auto"/>
        <w:jc w:val="center"/>
        <w:outlineLvl w:val="0"/>
        <w:rPr>
          <w:rFonts w:ascii="Palatino Linotype" w:eastAsia="MS Gothic" w:hAnsi="Palatino Linotype" w:cs="Times New Roman"/>
          <w:b/>
          <w:szCs w:val="32"/>
          <w:lang w:val="de-DE"/>
        </w:rPr>
      </w:pPr>
      <w:bookmarkStart w:id="6" w:name="_Toc34939454"/>
      <w:bookmarkStart w:id="7" w:name="_Toc52417614"/>
      <w:bookmarkStart w:id="8" w:name="_Toc54881821"/>
      <w:r w:rsidRPr="00272F3B">
        <w:rPr>
          <w:rFonts w:ascii="Palatino Linotype" w:eastAsia="MS Gothic" w:hAnsi="Palatino Linotype" w:cs="Times New Roman"/>
          <w:b/>
          <w:szCs w:val="32"/>
          <w:lang w:val="de-DE"/>
        </w:rPr>
        <w:t>A N T E C E D E N T E S</w:t>
      </w:r>
      <w:bookmarkEnd w:id="6"/>
      <w:bookmarkEnd w:id="7"/>
      <w:bookmarkEnd w:id="8"/>
    </w:p>
    <w:p w14:paraId="46DBC877" w14:textId="77777777" w:rsidR="001D706C" w:rsidRPr="00272F3B" w:rsidRDefault="001D706C" w:rsidP="001D706C">
      <w:pPr>
        <w:spacing w:line="360" w:lineRule="auto"/>
        <w:rPr>
          <w:lang w:val="de-DE"/>
        </w:rPr>
      </w:pPr>
    </w:p>
    <w:p w14:paraId="78A65A70" w14:textId="0B5302FA" w:rsidR="001D706C" w:rsidRPr="00272F3B" w:rsidRDefault="001D706C" w:rsidP="003C6AF7">
      <w:pPr>
        <w:numPr>
          <w:ilvl w:val="0"/>
          <w:numId w:val="5"/>
        </w:numPr>
        <w:spacing w:line="360" w:lineRule="auto"/>
        <w:ind w:left="0" w:firstLine="0"/>
        <w:contextualSpacing/>
        <w:jc w:val="both"/>
        <w:rPr>
          <w:rFonts w:ascii="Palatino Linotype" w:eastAsia="Times New Roman" w:hAnsi="Palatino Linotype" w:cs="Arial"/>
          <w:b/>
          <w:bCs/>
        </w:rPr>
      </w:pPr>
      <w:r w:rsidRPr="00272F3B">
        <w:rPr>
          <w:rFonts w:ascii="Palatino Linotype" w:eastAsia="Calibri" w:hAnsi="Palatino Linotype" w:cs="Arial"/>
          <w:lang w:val="es-ES"/>
        </w:rPr>
        <w:t xml:space="preserve">El día </w:t>
      </w:r>
      <w:r w:rsidR="00BE7A19" w:rsidRPr="00272F3B">
        <w:rPr>
          <w:rFonts w:ascii="Palatino Linotype" w:eastAsia="Calibri" w:hAnsi="Palatino Linotype" w:cs="Arial"/>
          <w:lang w:val="es-ES"/>
        </w:rPr>
        <w:t>diez</w:t>
      </w:r>
      <w:r w:rsidRPr="00272F3B">
        <w:rPr>
          <w:rFonts w:ascii="Palatino Linotype" w:eastAsia="Calibri" w:hAnsi="Palatino Linotype" w:cs="Arial"/>
          <w:lang w:val="es-ES"/>
        </w:rPr>
        <w:t xml:space="preserve"> (</w:t>
      </w:r>
      <w:r w:rsidR="00BE7A19" w:rsidRPr="00272F3B">
        <w:rPr>
          <w:rFonts w:ascii="Palatino Linotype" w:eastAsia="Calibri" w:hAnsi="Palatino Linotype" w:cs="Arial"/>
          <w:lang w:val="es-ES"/>
        </w:rPr>
        <w:t>10</w:t>
      </w:r>
      <w:r w:rsidRPr="00272F3B">
        <w:rPr>
          <w:rFonts w:ascii="Palatino Linotype" w:eastAsia="Calibri" w:hAnsi="Palatino Linotype" w:cs="Arial"/>
          <w:lang w:val="es-ES"/>
        </w:rPr>
        <w:t xml:space="preserve">) </w:t>
      </w:r>
      <w:r w:rsidRPr="00272F3B">
        <w:rPr>
          <w:rFonts w:ascii="Palatino Linotype" w:eastAsia="Times New Roman" w:hAnsi="Palatino Linotype" w:cs="Arial"/>
          <w:lang w:val="es-ES"/>
        </w:rPr>
        <w:t xml:space="preserve">de </w:t>
      </w:r>
      <w:r w:rsidR="00BE7A19" w:rsidRPr="00272F3B">
        <w:rPr>
          <w:rFonts w:ascii="Palatino Linotype" w:eastAsia="Times New Roman" w:hAnsi="Palatino Linotype" w:cs="Arial"/>
          <w:lang w:val="es-ES"/>
        </w:rPr>
        <w:t>agosto</w:t>
      </w:r>
      <w:r w:rsidRPr="00272F3B">
        <w:rPr>
          <w:rFonts w:ascii="Palatino Linotype" w:eastAsia="Times New Roman" w:hAnsi="Palatino Linotype" w:cs="Arial"/>
          <w:lang w:val="es-ES"/>
        </w:rPr>
        <w:t xml:space="preserve"> de dos mil veinte</w:t>
      </w:r>
      <w:r w:rsidRPr="00272F3B">
        <w:rPr>
          <w:rFonts w:ascii="Palatino Linotype" w:eastAsia="Calibri" w:hAnsi="Palatino Linotype" w:cs="Arial"/>
          <w:lang w:val="es-ES"/>
        </w:rPr>
        <w:t>,</w:t>
      </w:r>
      <w:r w:rsidRPr="00272F3B">
        <w:rPr>
          <w:rFonts w:ascii="Palatino Linotype" w:eastAsia="Calibri" w:hAnsi="Palatino Linotype" w:cs="Times New Roman"/>
          <w:lang w:val="es-ES"/>
        </w:rPr>
        <w:t xml:space="preserve"> se presentaron </w:t>
      </w:r>
      <w:r w:rsidRPr="00272F3B">
        <w:rPr>
          <w:rFonts w:ascii="Palatino Linotype" w:eastAsia="Calibri" w:hAnsi="Palatino Linotype" w:cs="Arial"/>
          <w:lang w:val="es-ES"/>
        </w:rPr>
        <w:t xml:space="preserve">ante el </w:t>
      </w:r>
      <w:r w:rsidRPr="00272F3B">
        <w:rPr>
          <w:rFonts w:ascii="Palatino Linotype" w:eastAsia="Calibri" w:hAnsi="Palatino Linotype" w:cs="Arial"/>
          <w:b/>
          <w:lang w:val="es-ES"/>
        </w:rPr>
        <w:t>SUJETO OBLIGADO</w:t>
      </w:r>
      <w:r w:rsidRPr="00272F3B">
        <w:rPr>
          <w:rFonts w:ascii="Palatino Linotype" w:eastAsia="Calibri" w:hAnsi="Palatino Linotype" w:cs="Arial"/>
        </w:rPr>
        <w:t xml:space="preserve"> a través del </w:t>
      </w:r>
      <w:r w:rsidRPr="00272F3B">
        <w:rPr>
          <w:rFonts w:ascii="Palatino Linotype" w:eastAsia="Calibri" w:hAnsi="Palatino Linotype" w:cs="Arial"/>
          <w:lang w:val="es-ES"/>
        </w:rPr>
        <w:t xml:space="preserve">Sistema de Acceso a la Información Mexiquense </w:t>
      </w:r>
      <w:r w:rsidRPr="00272F3B">
        <w:rPr>
          <w:rFonts w:ascii="Palatino Linotype" w:eastAsia="Calibri" w:hAnsi="Palatino Linotype" w:cs="Arial"/>
          <w:b/>
          <w:lang w:val="es-ES"/>
        </w:rPr>
        <w:t>SAIMEX</w:t>
      </w:r>
      <w:r w:rsidRPr="00272F3B">
        <w:rPr>
          <w:rFonts w:ascii="Palatino Linotype" w:eastAsia="Calibri" w:hAnsi="Palatino Linotype" w:cs="Arial"/>
          <w:lang w:val="es-ES"/>
        </w:rPr>
        <w:t xml:space="preserve">, las solicitudes de información pública registradas con los números </w:t>
      </w:r>
      <w:r w:rsidRPr="00272F3B">
        <w:rPr>
          <w:rFonts w:ascii="Palatino Linotype" w:eastAsia="Times New Roman" w:hAnsi="Palatino Linotype" w:cs="Arial"/>
          <w:b/>
          <w:bCs/>
        </w:rPr>
        <w:t xml:space="preserve"> </w:t>
      </w:r>
      <w:r w:rsidR="00BE7A19" w:rsidRPr="00272F3B">
        <w:rPr>
          <w:rFonts w:ascii="Palatino Linotype" w:eastAsia="Times New Roman" w:hAnsi="Palatino Linotype" w:cs="Arial"/>
          <w:b/>
          <w:bCs/>
          <w:sz w:val="22"/>
          <w:szCs w:val="22"/>
        </w:rPr>
        <w:t>00269/PLEGISLA/IP/2020</w:t>
      </w:r>
      <w:r w:rsidR="008D6A34" w:rsidRPr="00272F3B">
        <w:rPr>
          <w:rFonts w:ascii="Palatino Linotype" w:eastAsia="Times New Roman" w:hAnsi="Palatino Linotype" w:cs="Arial"/>
          <w:b/>
          <w:bCs/>
          <w:sz w:val="22"/>
          <w:szCs w:val="22"/>
        </w:rPr>
        <w:t xml:space="preserve">, </w:t>
      </w:r>
      <w:r w:rsidR="00BE7A19" w:rsidRPr="00272F3B">
        <w:rPr>
          <w:rFonts w:ascii="Palatino Linotype" w:eastAsia="Times New Roman" w:hAnsi="Palatino Linotype" w:cs="Arial"/>
          <w:b/>
          <w:bCs/>
          <w:sz w:val="22"/>
          <w:szCs w:val="22"/>
        </w:rPr>
        <w:t>00270/PLEGISLA/IP/2020</w:t>
      </w:r>
      <w:r w:rsidR="008D6A34" w:rsidRPr="00272F3B">
        <w:rPr>
          <w:rFonts w:ascii="Palatino Linotype" w:eastAsia="Times New Roman" w:hAnsi="Palatino Linotype" w:cs="Arial"/>
          <w:b/>
          <w:bCs/>
          <w:sz w:val="22"/>
          <w:szCs w:val="22"/>
        </w:rPr>
        <w:t xml:space="preserve">, </w:t>
      </w:r>
      <w:r w:rsidR="00BE7A19" w:rsidRPr="00272F3B">
        <w:rPr>
          <w:rFonts w:ascii="Palatino Linotype" w:eastAsia="Times New Roman" w:hAnsi="Palatino Linotype" w:cs="Arial"/>
          <w:b/>
          <w:bCs/>
          <w:sz w:val="22"/>
          <w:szCs w:val="22"/>
        </w:rPr>
        <w:t>00271/PLEGISLA/IP/2020</w:t>
      </w:r>
      <w:r w:rsidR="008D6A34" w:rsidRPr="00272F3B">
        <w:rPr>
          <w:rFonts w:ascii="Palatino Linotype" w:eastAsia="Times New Roman" w:hAnsi="Palatino Linotype" w:cs="Arial"/>
          <w:b/>
          <w:bCs/>
          <w:sz w:val="22"/>
          <w:szCs w:val="22"/>
        </w:rPr>
        <w:t xml:space="preserve">, </w:t>
      </w:r>
      <w:r w:rsidR="008D6A34" w:rsidRPr="00272F3B">
        <w:rPr>
          <w:rFonts w:ascii="Palatino Linotype" w:eastAsia="Times New Roman" w:hAnsi="Palatino Linotype" w:cs="Arial"/>
          <w:bCs/>
          <w:sz w:val="22"/>
          <w:szCs w:val="22"/>
        </w:rPr>
        <w:t>y</w:t>
      </w:r>
      <w:r w:rsidR="008D6A34" w:rsidRPr="00272F3B">
        <w:rPr>
          <w:rFonts w:ascii="Palatino Linotype" w:eastAsia="Times New Roman" w:hAnsi="Palatino Linotype" w:cs="Arial"/>
          <w:b/>
          <w:bCs/>
          <w:sz w:val="22"/>
          <w:szCs w:val="22"/>
        </w:rPr>
        <w:t xml:space="preserve"> </w:t>
      </w:r>
      <w:r w:rsidR="00BE7A19" w:rsidRPr="00272F3B">
        <w:rPr>
          <w:rFonts w:ascii="Palatino Linotype" w:eastAsia="Times New Roman" w:hAnsi="Palatino Linotype" w:cs="Arial"/>
          <w:b/>
          <w:bCs/>
          <w:sz w:val="22"/>
          <w:szCs w:val="22"/>
        </w:rPr>
        <w:t>00272/PLEGISLA/IP/2020</w:t>
      </w:r>
      <w:r w:rsidRPr="00272F3B">
        <w:rPr>
          <w:rFonts w:ascii="Palatino Linotype" w:eastAsia="Times New Roman" w:hAnsi="Palatino Linotype" w:cs="Arial"/>
          <w:b/>
          <w:bCs/>
          <w:sz w:val="22"/>
          <w:szCs w:val="22"/>
        </w:rPr>
        <w:t xml:space="preserve"> </w:t>
      </w:r>
      <w:r w:rsidRPr="00272F3B">
        <w:rPr>
          <w:rFonts w:ascii="Palatino Linotype" w:eastAsia="Calibri" w:hAnsi="Palatino Linotype" w:cs="Arial"/>
          <w:lang w:val="es-ES"/>
        </w:rPr>
        <w:t>mediante las cuales medularmente se solicitó:</w:t>
      </w:r>
    </w:p>
    <w:p w14:paraId="6009DEFA" w14:textId="77777777" w:rsidR="00BE7A19" w:rsidRPr="00272F3B" w:rsidRDefault="00BE7A19" w:rsidP="001D706C">
      <w:pPr>
        <w:spacing w:line="360" w:lineRule="auto"/>
        <w:ind w:right="567"/>
        <w:contextualSpacing/>
        <w:jc w:val="both"/>
        <w:rPr>
          <w:rFonts w:ascii="Palatino Linotype" w:eastAsia="Calibri" w:hAnsi="Palatino Linotype" w:cs="Arial"/>
          <w:lang w:val="es-ES"/>
        </w:rPr>
      </w:pPr>
    </w:p>
    <w:p w14:paraId="3EC2D9A8" w14:textId="601DCB1A" w:rsidR="008D6A34" w:rsidRPr="00272F3B" w:rsidRDefault="00BE7A19" w:rsidP="001D706C">
      <w:pPr>
        <w:spacing w:line="360" w:lineRule="auto"/>
        <w:ind w:right="567"/>
        <w:contextualSpacing/>
        <w:jc w:val="both"/>
        <w:rPr>
          <w:rFonts w:ascii="Palatino Linotype" w:eastAsia="Times New Roman" w:hAnsi="Palatino Linotype" w:cs="Arial"/>
          <w:b/>
          <w:bCs/>
          <w:sz w:val="22"/>
          <w:szCs w:val="22"/>
        </w:rPr>
      </w:pPr>
      <w:r w:rsidRPr="00272F3B">
        <w:rPr>
          <w:rFonts w:ascii="Palatino Linotype" w:eastAsia="Times New Roman" w:hAnsi="Palatino Linotype" w:cs="Arial"/>
          <w:b/>
          <w:bCs/>
          <w:sz w:val="22"/>
          <w:szCs w:val="22"/>
        </w:rPr>
        <w:t>00269/PLEGISLA/IP/2020</w:t>
      </w:r>
      <w:r w:rsidR="008D6A34" w:rsidRPr="00272F3B">
        <w:rPr>
          <w:rFonts w:ascii="Palatino Linotype" w:eastAsia="Times New Roman" w:hAnsi="Palatino Linotype" w:cs="Arial"/>
          <w:b/>
          <w:bCs/>
          <w:sz w:val="22"/>
          <w:szCs w:val="22"/>
        </w:rPr>
        <w:t>:</w:t>
      </w:r>
    </w:p>
    <w:p w14:paraId="1F7D11CB" w14:textId="65024E26" w:rsidR="00122009" w:rsidRPr="00272F3B" w:rsidRDefault="001E121D" w:rsidP="001D706C">
      <w:pPr>
        <w:spacing w:line="360" w:lineRule="auto"/>
        <w:ind w:right="567"/>
        <w:contextualSpacing/>
        <w:jc w:val="both"/>
        <w:rPr>
          <w:rFonts w:ascii="Palatino Linotype" w:eastAsia="Times New Roman" w:hAnsi="Palatino Linotype" w:cs="Arial"/>
          <w:bCs/>
          <w:i/>
          <w:sz w:val="22"/>
          <w:szCs w:val="22"/>
        </w:rPr>
      </w:pPr>
      <w:r w:rsidRPr="00272F3B">
        <w:rPr>
          <w:rFonts w:ascii="Palatino Linotype" w:eastAsia="Times New Roman" w:hAnsi="Palatino Linotype" w:cs="Arial"/>
          <w:bCs/>
          <w:i/>
          <w:sz w:val="22"/>
          <w:szCs w:val="22"/>
        </w:rPr>
        <w:t>“</w:t>
      </w:r>
      <w:r w:rsidR="00BA48DC" w:rsidRPr="00272F3B">
        <w:rPr>
          <w:rFonts w:ascii="Palatino Linotype" w:eastAsia="Times New Roman" w:hAnsi="Palatino Linotype" w:cs="Arial"/>
          <w:bCs/>
          <w:i/>
          <w:sz w:val="22"/>
          <w:szCs w:val="22"/>
        </w:rPr>
        <w:t>Solicito lo siguiente: La cuenta pública del Estado de México y municipios correspondiente al año 1999, gracias.</w:t>
      </w:r>
      <w:r w:rsidRPr="00272F3B">
        <w:rPr>
          <w:rFonts w:ascii="Palatino Linotype" w:eastAsia="Times New Roman" w:hAnsi="Palatino Linotype" w:cs="Arial"/>
          <w:bCs/>
          <w:i/>
          <w:sz w:val="22"/>
          <w:szCs w:val="22"/>
        </w:rPr>
        <w:t>”</w:t>
      </w:r>
      <w:r w:rsidR="00122009" w:rsidRPr="00272F3B">
        <w:rPr>
          <w:rFonts w:ascii="Palatino Linotype" w:eastAsia="Times New Roman" w:hAnsi="Palatino Linotype" w:cs="Arial"/>
          <w:bCs/>
          <w:i/>
          <w:sz w:val="22"/>
          <w:szCs w:val="22"/>
        </w:rPr>
        <w:t xml:space="preserve"> </w:t>
      </w:r>
      <w:r w:rsidRPr="00272F3B">
        <w:rPr>
          <w:rFonts w:ascii="Palatino Linotype" w:eastAsia="Times New Roman" w:hAnsi="Palatino Linotype" w:cs="Arial"/>
          <w:bCs/>
          <w:i/>
          <w:sz w:val="22"/>
          <w:szCs w:val="22"/>
        </w:rPr>
        <w:t>(Sic)</w:t>
      </w:r>
    </w:p>
    <w:p w14:paraId="21E76C8A" w14:textId="77777777" w:rsidR="00122009" w:rsidRPr="00272F3B" w:rsidRDefault="00122009" w:rsidP="00122009">
      <w:pPr>
        <w:spacing w:line="360" w:lineRule="auto"/>
        <w:ind w:left="567" w:right="567"/>
        <w:contextualSpacing/>
        <w:jc w:val="both"/>
        <w:rPr>
          <w:rFonts w:ascii="Palatino Linotype" w:eastAsia="Calibri" w:hAnsi="Palatino Linotype" w:cs="Arial"/>
          <w:lang w:val="es-ES"/>
        </w:rPr>
      </w:pPr>
    </w:p>
    <w:p w14:paraId="26F3D617" w14:textId="45A5C1C3" w:rsidR="008D6A34" w:rsidRPr="00272F3B" w:rsidRDefault="00BE7A19" w:rsidP="001D706C">
      <w:pPr>
        <w:spacing w:line="360" w:lineRule="auto"/>
        <w:ind w:right="567"/>
        <w:contextualSpacing/>
        <w:jc w:val="both"/>
        <w:rPr>
          <w:rFonts w:ascii="Palatino Linotype" w:eastAsia="Times New Roman" w:hAnsi="Palatino Linotype" w:cs="Arial"/>
          <w:b/>
          <w:bCs/>
          <w:sz w:val="22"/>
          <w:szCs w:val="22"/>
        </w:rPr>
      </w:pPr>
      <w:r w:rsidRPr="00272F3B">
        <w:rPr>
          <w:rFonts w:ascii="Palatino Linotype" w:eastAsia="Times New Roman" w:hAnsi="Palatino Linotype" w:cs="Arial"/>
          <w:b/>
          <w:bCs/>
          <w:sz w:val="22"/>
          <w:szCs w:val="22"/>
        </w:rPr>
        <w:lastRenderedPageBreak/>
        <w:t>00270/PLEGISLA/IP/2020</w:t>
      </w:r>
      <w:r w:rsidR="008D6A34" w:rsidRPr="00272F3B">
        <w:rPr>
          <w:rFonts w:ascii="Palatino Linotype" w:eastAsia="Times New Roman" w:hAnsi="Palatino Linotype" w:cs="Arial"/>
          <w:b/>
          <w:bCs/>
          <w:sz w:val="22"/>
          <w:szCs w:val="22"/>
        </w:rPr>
        <w:t>:</w:t>
      </w:r>
    </w:p>
    <w:p w14:paraId="604CA6E6" w14:textId="3FCE372C" w:rsidR="001E121D" w:rsidRPr="00272F3B" w:rsidRDefault="001E121D" w:rsidP="001E121D">
      <w:pPr>
        <w:spacing w:line="360" w:lineRule="auto"/>
        <w:ind w:right="567"/>
        <w:contextualSpacing/>
        <w:jc w:val="both"/>
        <w:rPr>
          <w:rFonts w:ascii="Palatino Linotype" w:hAnsi="Palatino Linotype"/>
          <w:i/>
          <w:color w:val="000000"/>
          <w:sz w:val="22"/>
          <w:szCs w:val="22"/>
        </w:rPr>
      </w:pPr>
      <w:r w:rsidRPr="00272F3B">
        <w:rPr>
          <w:rFonts w:ascii="Palatino Linotype" w:hAnsi="Palatino Linotype"/>
          <w:i/>
          <w:color w:val="000000"/>
          <w:sz w:val="22"/>
          <w:szCs w:val="22"/>
        </w:rPr>
        <w:t>“</w:t>
      </w:r>
      <w:r w:rsidR="000C6B2D" w:rsidRPr="00272F3B">
        <w:rPr>
          <w:rFonts w:ascii="Palatino Linotype" w:eastAsia="Times New Roman" w:hAnsi="Palatino Linotype" w:cs="Arial"/>
          <w:bCs/>
          <w:i/>
          <w:sz w:val="22"/>
          <w:szCs w:val="22"/>
        </w:rPr>
        <w:t>Solicito lo siguiente: La cuenta pública del Estado de México y municipios correspondiente al año 2000, gracias.</w:t>
      </w:r>
      <w:r w:rsidRPr="00272F3B">
        <w:rPr>
          <w:rFonts w:ascii="Palatino Linotype" w:hAnsi="Palatino Linotype"/>
          <w:i/>
          <w:color w:val="000000"/>
          <w:sz w:val="22"/>
          <w:szCs w:val="22"/>
        </w:rPr>
        <w:t>”</w:t>
      </w:r>
      <w:r w:rsidR="00122009" w:rsidRPr="00272F3B">
        <w:rPr>
          <w:rFonts w:ascii="Palatino Linotype" w:hAnsi="Palatino Linotype"/>
          <w:i/>
          <w:color w:val="000000"/>
          <w:sz w:val="22"/>
          <w:szCs w:val="22"/>
        </w:rPr>
        <w:t xml:space="preserve"> </w:t>
      </w:r>
      <w:r w:rsidRPr="00272F3B">
        <w:rPr>
          <w:rFonts w:ascii="Palatino Linotype" w:hAnsi="Palatino Linotype"/>
          <w:i/>
          <w:color w:val="000000"/>
          <w:sz w:val="22"/>
          <w:szCs w:val="22"/>
        </w:rPr>
        <w:t>(Sic)</w:t>
      </w:r>
    </w:p>
    <w:p w14:paraId="1487FE3D" w14:textId="0881522C" w:rsidR="001E121D" w:rsidRPr="00272F3B" w:rsidRDefault="001E121D" w:rsidP="001D706C">
      <w:pPr>
        <w:spacing w:line="360" w:lineRule="auto"/>
        <w:ind w:right="567"/>
        <w:contextualSpacing/>
        <w:jc w:val="both"/>
        <w:rPr>
          <w:rFonts w:ascii="Palatino Linotype" w:eastAsia="Times New Roman" w:hAnsi="Palatino Linotype" w:cs="Arial"/>
          <w:b/>
          <w:bCs/>
          <w:sz w:val="22"/>
          <w:szCs w:val="22"/>
        </w:rPr>
      </w:pPr>
    </w:p>
    <w:p w14:paraId="1A4110D2" w14:textId="1EBAE3C7" w:rsidR="008D6A34" w:rsidRPr="00272F3B" w:rsidRDefault="00BE7A19" w:rsidP="001D706C">
      <w:pPr>
        <w:spacing w:line="360" w:lineRule="auto"/>
        <w:ind w:right="567"/>
        <w:contextualSpacing/>
        <w:jc w:val="both"/>
        <w:rPr>
          <w:rFonts w:ascii="Palatino Linotype" w:eastAsia="Times New Roman" w:hAnsi="Palatino Linotype" w:cs="Arial"/>
          <w:b/>
          <w:bCs/>
          <w:sz w:val="22"/>
          <w:szCs w:val="22"/>
        </w:rPr>
      </w:pPr>
      <w:r w:rsidRPr="00272F3B">
        <w:rPr>
          <w:rFonts w:ascii="Palatino Linotype" w:eastAsia="Times New Roman" w:hAnsi="Palatino Linotype" w:cs="Arial"/>
          <w:b/>
          <w:bCs/>
          <w:sz w:val="22"/>
          <w:szCs w:val="22"/>
        </w:rPr>
        <w:t>00271/PLEGISLA/IP/2020</w:t>
      </w:r>
      <w:r w:rsidR="008D6A34" w:rsidRPr="00272F3B">
        <w:rPr>
          <w:rFonts w:ascii="Palatino Linotype" w:eastAsia="Times New Roman" w:hAnsi="Palatino Linotype" w:cs="Arial"/>
          <w:b/>
          <w:bCs/>
          <w:sz w:val="22"/>
          <w:szCs w:val="22"/>
        </w:rPr>
        <w:t>:</w:t>
      </w:r>
    </w:p>
    <w:p w14:paraId="18737852" w14:textId="7B875682" w:rsidR="001E121D" w:rsidRPr="00272F3B" w:rsidRDefault="001E121D" w:rsidP="001D706C">
      <w:pPr>
        <w:spacing w:line="360" w:lineRule="auto"/>
        <w:ind w:right="567"/>
        <w:contextualSpacing/>
        <w:jc w:val="both"/>
        <w:rPr>
          <w:rFonts w:ascii="Palatino Linotype" w:hAnsi="Palatino Linotype"/>
          <w:i/>
          <w:color w:val="000000"/>
          <w:sz w:val="22"/>
          <w:szCs w:val="22"/>
        </w:rPr>
      </w:pPr>
      <w:r w:rsidRPr="00272F3B">
        <w:rPr>
          <w:rFonts w:ascii="Palatino Linotype" w:hAnsi="Palatino Linotype"/>
          <w:i/>
          <w:color w:val="000000"/>
          <w:sz w:val="22"/>
          <w:szCs w:val="22"/>
        </w:rPr>
        <w:t>“</w:t>
      </w:r>
      <w:r w:rsidR="005C5485" w:rsidRPr="00272F3B">
        <w:rPr>
          <w:rFonts w:ascii="Palatino Linotype" w:eastAsia="Times New Roman" w:hAnsi="Palatino Linotype" w:cs="Arial"/>
          <w:bCs/>
          <w:i/>
          <w:sz w:val="22"/>
          <w:szCs w:val="22"/>
        </w:rPr>
        <w:t>Solicito lo siguiente: La cuenta pública del Estado de México y municipios correspondiente al año 2001, gracias.</w:t>
      </w:r>
      <w:r w:rsidRPr="00272F3B">
        <w:rPr>
          <w:rFonts w:ascii="Palatino Linotype" w:eastAsia="Times New Roman" w:hAnsi="Palatino Linotype" w:cs="Arial"/>
          <w:bCs/>
          <w:i/>
          <w:sz w:val="22"/>
          <w:szCs w:val="22"/>
        </w:rPr>
        <w:t>”</w:t>
      </w:r>
      <w:r w:rsidRPr="00272F3B">
        <w:rPr>
          <w:rFonts w:ascii="Palatino Linotype" w:hAnsi="Palatino Linotype"/>
          <w:i/>
          <w:color w:val="000000"/>
          <w:sz w:val="22"/>
          <w:szCs w:val="22"/>
        </w:rPr>
        <w:t xml:space="preserve"> (Sic)</w:t>
      </w:r>
    </w:p>
    <w:p w14:paraId="69554DA8" w14:textId="77777777" w:rsidR="001E121D" w:rsidRPr="00272F3B" w:rsidRDefault="001E121D" w:rsidP="001D706C">
      <w:pPr>
        <w:spacing w:line="360" w:lineRule="auto"/>
        <w:ind w:right="567"/>
        <w:contextualSpacing/>
        <w:jc w:val="both"/>
        <w:rPr>
          <w:rFonts w:ascii="Palatino Linotype" w:eastAsia="Times New Roman" w:hAnsi="Palatino Linotype" w:cs="Arial"/>
          <w:b/>
          <w:bCs/>
          <w:sz w:val="22"/>
          <w:szCs w:val="22"/>
        </w:rPr>
      </w:pPr>
    </w:p>
    <w:p w14:paraId="5E4BA934" w14:textId="6D93A872" w:rsidR="001D706C" w:rsidRPr="00272F3B" w:rsidRDefault="00BE7A19" w:rsidP="001D706C">
      <w:pPr>
        <w:spacing w:line="360" w:lineRule="auto"/>
        <w:ind w:right="567"/>
        <w:contextualSpacing/>
        <w:jc w:val="both"/>
        <w:rPr>
          <w:rFonts w:ascii="Palatino Linotype" w:eastAsia="Times New Roman" w:hAnsi="Palatino Linotype" w:cs="Arial"/>
          <w:b/>
          <w:bCs/>
          <w:sz w:val="22"/>
          <w:szCs w:val="22"/>
        </w:rPr>
      </w:pPr>
      <w:r w:rsidRPr="00272F3B">
        <w:rPr>
          <w:rFonts w:ascii="Palatino Linotype" w:eastAsia="Times New Roman" w:hAnsi="Palatino Linotype" w:cs="Arial"/>
          <w:b/>
          <w:bCs/>
          <w:sz w:val="22"/>
          <w:szCs w:val="22"/>
        </w:rPr>
        <w:t>00272/PLEGISLA/IP/2020</w:t>
      </w:r>
      <w:r w:rsidR="008D6A34" w:rsidRPr="00272F3B">
        <w:rPr>
          <w:rFonts w:ascii="Palatino Linotype" w:eastAsia="Times New Roman" w:hAnsi="Palatino Linotype" w:cs="Arial"/>
          <w:b/>
          <w:bCs/>
          <w:sz w:val="22"/>
          <w:szCs w:val="22"/>
        </w:rPr>
        <w:t>:</w:t>
      </w:r>
    </w:p>
    <w:p w14:paraId="1987DEFC" w14:textId="24C8BE5E" w:rsidR="008D6A34" w:rsidRPr="00272F3B" w:rsidRDefault="001E121D" w:rsidP="001E121D">
      <w:pPr>
        <w:jc w:val="both"/>
        <w:rPr>
          <w:rFonts w:ascii="Palatino Linotype" w:eastAsia="Calibri" w:hAnsi="Palatino Linotype" w:cs="Arial"/>
          <w:i/>
          <w:sz w:val="22"/>
          <w:szCs w:val="22"/>
          <w:lang w:val="es-ES"/>
        </w:rPr>
      </w:pPr>
      <w:r w:rsidRPr="00272F3B">
        <w:rPr>
          <w:rFonts w:ascii="Palatino Linotype" w:eastAsia="Calibri" w:hAnsi="Palatino Linotype" w:cs="Arial"/>
          <w:i/>
          <w:sz w:val="22"/>
          <w:szCs w:val="22"/>
          <w:lang w:val="es-ES"/>
        </w:rPr>
        <w:t>“</w:t>
      </w:r>
      <w:r w:rsidR="005C5485" w:rsidRPr="00272F3B">
        <w:rPr>
          <w:rFonts w:ascii="Palatino Linotype" w:hAnsi="Palatino Linotype"/>
          <w:i/>
          <w:color w:val="000000"/>
          <w:sz w:val="22"/>
          <w:szCs w:val="22"/>
        </w:rPr>
        <w:t>Solicito lo siguiente: La cuenta pública del Estado de México y municipios correspondiente al año 2002, gracias.</w:t>
      </w:r>
      <w:r w:rsidRPr="00272F3B">
        <w:rPr>
          <w:rFonts w:ascii="Palatino Linotype" w:eastAsia="Calibri" w:hAnsi="Palatino Linotype" w:cs="Arial"/>
          <w:i/>
          <w:sz w:val="22"/>
          <w:szCs w:val="22"/>
          <w:lang w:val="es-ES"/>
        </w:rPr>
        <w:t>”(Sic)</w:t>
      </w:r>
    </w:p>
    <w:p w14:paraId="51C11201" w14:textId="77777777" w:rsidR="001E121D" w:rsidRPr="00272F3B" w:rsidRDefault="001E121D" w:rsidP="00122009">
      <w:pPr>
        <w:spacing w:line="360" w:lineRule="auto"/>
        <w:ind w:right="567"/>
        <w:contextualSpacing/>
        <w:jc w:val="both"/>
        <w:rPr>
          <w:rFonts w:ascii="Palatino Linotype" w:eastAsia="Times New Roman" w:hAnsi="Palatino Linotype" w:cs="Arial"/>
          <w:b/>
          <w:bCs/>
          <w:sz w:val="22"/>
          <w:szCs w:val="22"/>
        </w:rPr>
      </w:pPr>
    </w:p>
    <w:p w14:paraId="17A71EDD" w14:textId="77777777" w:rsidR="001D706C" w:rsidRPr="00272F3B" w:rsidRDefault="001D706C" w:rsidP="003C6AF7">
      <w:pPr>
        <w:numPr>
          <w:ilvl w:val="0"/>
          <w:numId w:val="6"/>
        </w:numPr>
        <w:spacing w:line="360" w:lineRule="auto"/>
        <w:contextualSpacing/>
        <w:jc w:val="both"/>
        <w:rPr>
          <w:rFonts w:ascii="Palatino Linotype" w:eastAsia="Times New Roman" w:hAnsi="Palatino Linotype" w:cs="Arial"/>
          <w:lang w:val="es-ES"/>
        </w:rPr>
      </w:pPr>
      <w:r w:rsidRPr="00272F3B">
        <w:rPr>
          <w:rFonts w:ascii="Palatino Linotype" w:eastAsia="Times New Roman" w:hAnsi="Palatino Linotype" w:cs="Arial"/>
          <w:lang w:val="es-ES"/>
        </w:rPr>
        <w:t>Se señaló como modalidad de entrega de la información</w:t>
      </w:r>
      <w:r w:rsidRPr="00272F3B">
        <w:rPr>
          <w:rFonts w:ascii="Palatino Linotype" w:eastAsia="Times New Roman" w:hAnsi="Palatino Linotype" w:cs="Arial"/>
          <w:b/>
          <w:lang w:val="es-ES"/>
        </w:rPr>
        <w:t>:</w:t>
      </w:r>
      <w:r w:rsidRPr="00272F3B">
        <w:rPr>
          <w:rFonts w:ascii="Palatino Linotype" w:eastAsia="Times New Roman" w:hAnsi="Palatino Linotype" w:cs="Arial"/>
          <w:lang w:val="es-ES"/>
        </w:rPr>
        <w:t xml:space="preserve"> </w:t>
      </w:r>
      <w:r w:rsidRPr="00272F3B">
        <w:rPr>
          <w:rFonts w:ascii="Palatino Linotype" w:eastAsia="Times New Roman" w:hAnsi="Palatino Linotype" w:cs="Arial"/>
          <w:b/>
          <w:lang w:val="es-ES"/>
        </w:rPr>
        <w:t>a través del SAIMEX</w:t>
      </w:r>
      <w:r w:rsidRPr="00272F3B">
        <w:rPr>
          <w:rFonts w:ascii="Palatino Linotype" w:eastAsia="MS Mincho" w:hAnsi="Palatino Linotype" w:cs="Times New Roman"/>
          <w:b/>
          <w:color w:val="000000"/>
          <w:szCs w:val="14"/>
        </w:rPr>
        <w:t>.</w:t>
      </w:r>
    </w:p>
    <w:p w14:paraId="0157B824" w14:textId="77777777" w:rsidR="001D706C" w:rsidRPr="00272F3B" w:rsidRDefault="001D706C" w:rsidP="001D706C">
      <w:pPr>
        <w:spacing w:line="360" w:lineRule="auto"/>
        <w:ind w:right="34"/>
        <w:contextualSpacing/>
        <w:jc w:val="both"/>
        <w:rPr>
          <w:rFonts w:ascii="Palatino Linotype" w:eastAsia="Calibri" w:hAnsi="Palatino Linotype" w:cs="Arial"/>
          <w:lang w:val="es-ES"/>
        </w:rPr>
      </w:pPr>
    </w:p>
    <w:p w14:paraId="01DCA4DE" w14:textId="0DA852F8" w:rsidR="00FD1E8B" w:rsidRPr="00272F3B" w:rsidRDefault="001D706C" w:rsidP="005752DD">
      <w:pPr>
        <w:pStyle w:val="Prrafodelista"/>
        <w:numPr>
          <w:ilvl w:val="0"/>
          <w:numId w:val="5"/>
        </w:numPr>
        <w:spacing w:line="360" w:lineRule="auto"/>
        <w:ind w:left="0" w:firstLine="0"/>
        <w:jc w:val="both"/>
        <w:rPr>
          <w:rFonts w:ascii="Palatino Linotype" w:eastAsia="MS Mincho" w:hAnsi="Palatino Linotype" w:cs="Arial"/>
          <w:b/>
          <w:i/>
          <w:color w:val="000000" w:themeColor="text1"/>
        </w:rPr>
      </w:pPr>
      <w:r w:rsidRPr="00272F3B">
        <w:rPr>
          <w:rFonts w:ascii="Palatino Linotype" w:eastAsia="MS Mincho" w:hAnsi="Palatino Linotype" w:cs="Arial"/>
        </w:rPr>
        <w:t xml:space="preserve">El día </w:t>
      </w:r>
      <w:r w:rsidR="00993CF6" w:rsidRPr="00272F3B">
        <w:rPr>
          <w:rFonts w:ascii="Palatino Linotype" w:eastAsia="MS Mincho" w:hAnsi="Palatino Linotype" w:cs="Arial"/>
        </w:rPr>
        <w:t>treinta y uno (31</w:t>
      </w:r>
      <w:r w:rsidRPr="00272F3B">
        <w:rPr>
          <w:rFonts w:ascii="Palatino Linotype" w:eastAsia="MS Mincho" w:hAnsi="Palatino Linotype" w:cs="Arial"/>
        </w:rPr>
        <w:t xml:space="preserve">) de </w:t>
      </w:r>
      <w:r w:rsidR="00993CF6" w:rsidRPr="00272F3B">
        <w:rPr>
          <w:rFonts w:ascii="Palatino Linotype" w:eastAsia="MS Mincho" w:hAnsi="Palatino Linotype" w:cs="Arial"/>
        </w:rPr>
        <w:t>agosto</w:t>
      </w:r>
      <w:r w:rsidRPr="00272F3B">
        <w:rPr>
          <w:rFonts w:ascii="Palatino Linotype" w:eastAsia="MS Mincho" w:hAnsi="Palatino Linotype" w:cs="Arial"/>
        </w:rPr>
        <w:t xml:space="preserve"> de dos mil veinte, el </w:t>
      </w:r>
      <w:r w:rsidRPr="00272F3B">
        <w:rPr>
          <w:rFonts w:ascii="Palatino Linotype" w:eastAsia="MS Mincho" w:hAnsi="Palatino Linotype" w:cs="Arial"/>
          <w:b/>
        </w:rPr>
        <w:t xml:space="preserve">SUJETO OBLIGADO </w:t>
      </w:r>
      <w:r w:rsidR="00122009" w:rsidRPr="00272F3B">
        <w:rPr>
          <w:rFonts w:ascii="Palatino Linotype" w:eastAsia="MS Mincho" w:hAnsi="Palatino Linotype" w:cs="Arial"/>
        </w:rPr>
        <w:t>proporcionó</w:t>
      </w:r>
      <w:r w:rsidR="007A4B56" w:rsidRPr="00272F3B">
        <w:rPr>
          <w:rFonts w:ascii="Palatino Linotype" w:eastAsia="MS Mincho" w:hAnsi="Palatino Linotype" w:cs="Arial"/>
        </w:rPr>
        <w:t xml:space="preserve"> sendas respuestas </w:t>
      </w:r>
      <w:r w:rsidR="00993CF6" w:rsidRPr="00272F3B">
        <w:rPr>
          <w:rFonts w:ascii="Palatino Linotype" w:eastAsia="MS Mincho" w:hAnsi="Palatino Linotype" w:cs="Arial"/>
        </w:rPr>
        <w:t>a través de los archivos electrónicos “</w:t>
      </w:r>
      <w:hyperlink r:id="rId8" w:tgtFrame="_blank" w:history="1">
        <w:r w:rsidR="00993CF6" w:rsidRPr="00272F3B">
          <w:rPr>
            <w:rFonts w:ascii="Palatino Linotype" w:eastAsia="MS Mincho" w:hAnsi="Palatino Linotype"/>
            <w:b/>
            <w:i/>
            <w:color w:val="000000" w:themeColor="text1"/>
          </w:rPr>
          <w:t>RESPUESTA ACUMULADO 00269-00277-2020.pdf</w:t>
        </w:r>
      </w:hyperlink>
      <w:r w:rsidR="00993CF6" w:rsidRPr="00272F3B">
        <w:rPr>
          <w:rFonts w:ascii="Palatino Linotype" w:eastAsia="MS Mincho" w:hAnsi="Palatino Linotype" w:cs="Arial"/>
          <w:b/>
          <w:i/>
          <w:color w:val="000000" w:themeColor="text1"/>
        </w:rPr>
        <w:t>”</w:t>
      </w:r>
      <w:r w:rsidR="009B0E49" w:rsidRPr="00272F3B">
        <w:rPr>
          <w:rFonts w:ascii="Palatino Linotype" w:eastAsia="MS Mincho" w:hAnsi="Palatino Linotype" w:cs="Arial"/>
          <w:b/>
          <w:i/>
          <w:color w:val="000000" w:themeColor="text1"/>
        </w:rPr>
        <w:t xml:space="preserve"> </w:t>
      </w:r>
      <w:r w:rsidR="009B0E49" w:rsidRPr="00272F3B">
        <w:rPr>
          <w:rFonts w:ascii="Palatino Linotype" w:eastAsia="MS Mincho" w:hAnsi="Palatino Linotype" w:cs="Arial"/>
          <w:color w:val="000000" w:themeColor="text1"/>
        </w:rPr>
        <w:t>con el oficio número OSFEMIST/SPHl103/2020</w:t>
      </w:r>
      <w:r w:rsidR="009B0E49" w:rsidRPr="00272F3B">
        <w:rPr>
          <w:rFonts w:ascii="Palatino Linotype" w:eastAsia="MS Mincho" w:hAnsi="Palatino Linotype" w:cs="Arial"/>
          <w:b/>
          <w:i/>
          <w:color w:val="000000" w:themeColor="text1"/>
        </w:rPr>
        <w:t xml:space="preserve"> </w:t>
      </w:r>
      <w:r w:rsidR="009B0E49" w:rsidRPr="00272F3B">
        <w:rPr>
          <w:rFonts w:ascii="Palatino Linotype" w:eastAsia="MS Mincho" w:hAnsi="Palatino Linotype" w:cs="Arial"/>
          <w:color w:val="000000" w:themeColor="text1"/>
        </w:rPr>
        <w:t>signado por el Servidor Público Habilitado de la Secretaría Técnica del Poder Legislativo constante en tres hojas</w:t>
      </w:r>
      <w:r w:rsidR="00993CF6" w:rsidRPr="00272F3B">
        <w:rPr>
          <w:rFonts w:ascii="Palatino Linotype" w:eastAsia="MS Mincho" w:hAnsi="Palatino Linotype" w:cs="Arial"/>
          <w:b/>
          <w:i/>
          <w:color w:val="000000" w:themeColor="text1"/>
        </w:rPr>
        <w:t>, “</w:t>
      </w:r>
      <w:hyperlink r:id="rId9" w:tgtFrame="_blank" w:history="1">
        <w:r w:rsidR="00993CF6" w:rsidRPr="00272F3B">
          <w:rPr>
            <w:rFonts w:ascii="Palatino Linotype" w:eastAsia="MS Mincho" w:hAnsi="Palatino Linotype"/>
            <w:b/>
            <w:i/>
            <w:color w:val="000000" w:themeColor="text1"/>
          </w:rPr>
          <w:t>RESPUESTA MEMORANDUM AR 2020.pdf</w:t>
        </w:r>
      </w:hyperlink>
      <w:r w:rsidR="00993CF6" w:rsidRPr="00272F3B">
        <w:rPr>
          <w:rFonts w:ascii="Palatino Linotype" w:eastAsia="MS Mincho" w:hAnsi="Palatino Linotype" w:cs="Arial"/>
          <w:b/>
          <w:i/>
          <w:color w:val="000000" w:themeColor="text1"/>
        </w:rPr>
        <w:t>”</w:t>
      </w:r>
      <w:r w:rsidR="009B0E49" w:rsidRPr="00272F3B">
        <w:rPr>
          <w:rFonts w:ascii="Palatino Linotype" w:eastAsia="MS Mincho" w:hAnsi="Palatino Linotype" w:cs="Arial"/>
          <w:b/>
          <w:i/>
          <w:color w:val="000000" w:themeColor="text1"/>
        </w:rPr>
        <w:t xml:space="preserve"> </w:t>
      </w:r>
      <w:r w:rsidR="009B0E49" w:rsidRPr="00272F3B">
        <w:rPr>
          <w:rFonts w:ascii="Palatino Linotype" w:eastAsia="MS Mincho" w:hAnsi="Palatino Linotype" w:cs="Arial"/>
          <w:color w:val="000000" w:themeColor="text1"/>
        </w:rPr>
        <w:t>con el memorándum número OSFEM/AEIMP/DFICP/DCPPEyON039/20</w:t>
      </w:r>
      <w:r w:rsidR="009B0E49" w:rsidRPr="00272F3B">
        <w:rPr>
          <w:rFonts w:ascii="Palatino Linotype" w:eastAsia="MS Mincho" w:hAnsi="Palatino Linotype" w:cs="Arial"/>
          <w:b/>
          <w:i/>
          <w:color w:val="000000" w:themeColor="text1"/>
        </w:rPr>
        <w:t xml:space="preserve">, </w:t>
      </w:r>
      <w:r w:rsidR="009B0E49" w:rsidRPr="00272F3B">
        <w:rPr>
          <w:rFonts w:ascii="Palatino Linotype" w:eastAsia="MS Mincho" w:hAnsi="Palatino Linotype" w:cs="Arial"/>
          <w:color w:val="000000" w:themeColor="text1"/>
        </w:rPr>
        <w:t>signado por la Auditora Especial de Informes y Planeación</w:t>
      </w:r>
      <w:r w:rsidR="00993CF6" w:rsidRPr="00272F3B">
        <w:rPr>
          <w:rFonts w:ascii="Palatino Linotype" w:eastAsia="MS Mincho" w:hAnsi="Palatino Linotype" w:cs="Arial"/>
          <w:b/>
          <w:i/>
          <w:color w:val="000000" w:themeColor="text1"/>
        </w:rPr>
        <w:t>, “</w:t>
      </w:r>
      <w:hyperlink r:id="rId10" w:tgtFrame="_blank" w:history="1">
        <w:r w:rsidR="00993CF6" w:rsidRPr="00272F3B">
          <w:rPr>
            <w:rFonts w:ascii="Palatino Linotype" w:eastAsia="MS Mincho" w:hAnsi="Palatino Linotype"/>
            <w:b/>
            <w:i/>
            <w:color w:val="000000" w:themeColor="text1"/>
          </w:rPr>
          <w:t>Acta de la 14a. Sesión extraordinaria del CT 2020.pdf</w:t>
        </w:r>
      </w:hyperlink>
      <w:r w:rsidR="00993CF6" w:rsidRPr="00272F3B">
        <w:rPr>
          <w:rFonts w:ascii="Palatino Linotype" w:eastAsia="MS Mincho" w:hAnsi="Palatino Linotype" w:cs="Arial"/>
          <w:b/>
          <w:i/>
          <w:color w:val="000000" w:themeColor="text1"/>
        </w:rPr>
        <w:t>”</w:t>
      </w:r>
      <w:r w:rsidR="0025024B" w:rsidRPr="00272F3B">
        <w:rPr>
          <w:rFonts w:ascii="Palatino Linotype" w:eastAsia="MS Mincho" w:hAnsi="Palatino Linotype" w:cs="Arial"/>
          <w:b/>
          <w:i/>
          <w:color w:val="000000" w:themeColor="text1"/>
        </w:rPr>
        <w:t xml:space="preserve"> </w:t>
      </w:r>
      <w:r w:rsidR="0025024B" w:rsidRPr="00272F3B">
        <w:rPr>
          <w:rFonts w:ascii="Palatino Linotype" w:eastAsia="MS Mincho" w:hAnsi="Palatino Linotype" w:cs="Arial"/>
          <w:color w:val="000000" w:themeColor="text1"/>
        </w:rPr>
        <w:t>con el acta de la Décima Cuarta Sesión Extraordinaria del Comité de Transparencia del Poder Legislativo del Estado Libre y Soberano de México celebrada el 21 de agosto de  2020 constante en 85 hojas</w:t>
      </w:r>
      <w:r w:rsidR="00993CF6" w:rsidRPr="00272F3B">
        <w:rPr>
          <w:rFonts w:ascii="Palatino Linotype" w:eastAsia="MS Mincho" w:hAnsi="Palatino Linotype" w:cs="Arial"/>
          <w:b/>
          <w:i/>
          <w:color w:val="000000" w:themeColor="text1"/>
        </w:rPr>
        <w:t>, “</w:t>
      </w:r>
      <w:hyperlink r:id="rId11" w:tgtFrame="_blank" w:history="1">
        <w:r w:rsidR="00993CF6" w:rsidRPr="00272F3B">
          <w:rPr>
            <w:rFonts w:ascii="Palatino Linotype" w:eastAsia="MS Mincho" w:hAnsi="Palatino Linotype"/>
            <w:b/>
            <w:i/>
            <w:color w:val="000000" w:themeColor="text1"/>
          </w:rPr>
          <w:t>15a. Sesión extraordinaria 2020.pdf</w:t>
        </w:r>
      </w:hyperlink>
      <w:r w:rsidR="00993CF6" w:rsidRPr="00272F3B">
        <w:rPr>
          <w:rFonts w:ascii="Palatino Linotype" w:eastAsia="MS Mincho" w:hAnsi="Palatino Linotype" w:cs="Arial"/>
          <w:b/>
          <w:i/>
          <w:color w:val="000000" w:themeColor="text1"/>
        </w:rPr>
        <w:t>”</w:t>
      </w:r>
      <w:r w:rsidR="0025024B" w:rsidRPr="00272F3B">
        <w:rPr>
          <w:rFonts w:ascii="Palatino Linotype" w:eastAsia="MS Mincho" w:hAnsi="Palatino Linotype" w:cs="Arial"/>
          <w:b/>
          <w:i/>
          <w:color w:val="000000" w:themeColor="text1"/>
        </w:rPr>
        <w:t xml:space="preserve"> </w:t>
      </w:r>
      <w:r w:rsidR="0025024B" w:rsidRPr="00272F3B">
        <w:rPr>
          <w:rFonts w:ascii="Palatino Linotype" w:eastAsia="MS Mincho" w:hAnsi="Palatino Linotype" w:cs="Arial"/>
          <w:color w:val="000000" w:themeColor="text1"/>
        </w:rPr>
        <w:t xml:space="preserve">con el acta </w:t>
      </w:r>
      <w:r w:rsidR="0025024B" w:rsidRPr="00272F3B">
        <w:rPr>
          <w:rFonts w:ascii="Palatino Linotype" w:eastAsia="MS Mincho" w:hAnsi="Palatino Linotype" w:cs="Arial"/>
          <w:color w:val="000000" w:themeColor="text1"/>
        </w:rPr>
        <w:lastRenderedPageBreak/>
        <w:t>correspondiente a la Décima Quinta Sesión Extraordinaria del Comité de Transparencia del Poder Legislativo del Estado Libre y Soberano de México celebrada el 31 de agosto de 2020, constante en catorce hojas</w:t>
      </w:r>
      <w:r w:rsidR="00993CF6" w:rsidRPr="00272F3B">
        <w:rPr>
          <w:rFonts w:ascii="Palatino Linotype" w:eastAsia="MS Mincho" w:hAnsi="Palatino Linotype" w:cs="Arial"/>
          <w:b/>
          <w:i/>
          <w:color w:val="000000" w:themeColor="text1"/>
        </w:rPr>
        <w:t xml:space="preserve">, </w:t>
      </w:r>
      <w:r w:rsidR="0025024B" w:rsidRPr="00272F3B">
        <w:rPr>
          <w:rFonts w:ascii="Palatino Linotype" w:eastAsia="MS Mincho" w:hAnsi="Palatino Linotype" w:cs="Arial"/>
          <w:color w:val="000000" w:themeColor="text1"/>
        </w:rPr>
        <w:t xml:space="preserve">y </w:t>
      </w:r>
      <w:r w:rsidR="00993CF6" w:rsidRPr="00272F3B">
        <w:rPr>
          <w:rFonts w:ascii="Palatino Linotype" w:eastAsia="MS Mincho" w:hAnsi="Palatino Linotype" w:cs="Arial"/>
          <w:b/>
          <w:i/>
          <w:color w:val="000000" w:themeColor="text1"/>
        </w:rPr>
        <w:t>“</w:t>
      </w:r>
      <w:hyperlink r:id="rId12" w:tgtFrame="_blank" w:history="1">
        <w:r w:rsidR="00993CF6" w:rsidRPr="00272F3B">
          <w:rPr>
            <w:rFonts w:ascii="Palatino Linotype" w:eastAsia="MS Mincho" w:hAnsi="Palatino Linotype"/>
            <w:b/>
            <w:i/>
            <w:color w:val="000000" w:themeColor="text1"/>
          </w:rPr>
          <w:t>272 RESPUESTA -OSFEM.pdf</w:t>
        </w:r>
      </w:hyperlink>
      <w:r w:rsidR="00993CF6" w:rsidRPr="00272F3B">
        <w:rPr>
          <w:rFonts w:ascii="Palatino Linotype" w:eastAsia="MS Mincho" w:hAnsi="Palatino Linotype" w:cs="Arial"/>
          <w:b/>
          <w:i/>
          <w:color w:val="000000" w:themeColor="text1"/>
        </w:rPr>
        <w:t>”</w:t>
      </w:r>
      <w:r w:rsidR="0025024B" w:rsidRPr="00272F3B">
        <w:rPr>
          <w:rFonts w:ascii="Palatino Linotype" w:eastAsia="MS Mincho" w:hAnsi="Palatino Linotype" w:cs="Arial"/>
          <w:b/>
          <w:i/>
          <w:color w:val="000000" w:themeColor="text1"/>
        </w:rPr>
        <w:t xml:space="preserve"> </w:t>
      </w:r>
      <w:r w:rsidR="0025024B" w:rsidRPr="00272F3B">
        <w:rPr>
          <w:rFonts w:ascii="Palatino Linotype" w:eastAsia="MS Mincho" w:hAnsi="Palatino Linotype" w:cs="Arial"/>
          <w:color w:val="000000" w:themeColor="text1"/>
        </w:rPr>
        <w:t>con el oficio número UIPL/0793/2020 signado por el Titular de la Unidad de Transparencia</w:t>
      </w:r>
      <w:r w:rsidR="005752DD" w:rsidRPr="00272F3B">
        <w:rPr>
          <w:rFonts w:ascii="Palatino Linotype" w:eastAsia="MS Mincho" w:hAnsi="Palatino Linotype" w:cs="Arial"/>
          <w:color w:val="000000" w:themeColor="text1"/>
        </w:rPr>
        <w:t>, a través del cual se remite la respuesta otorgada por la Servidora Pública Habilitada de la Secretaría Técnica del Poder Legislativo</w:t>
      </w:r>
      <w:r w:rsidR="00993CF6" w:rsidRPr="00272F3B">
        <w:rPr>
          <w:rFonts w:ascii="Palatino Linotype" w:eastAsia="MS Mincho" w:hAnsi="Palatino Linotype" w:cs="Arial"/>
          <w:b/>
          <w:i/>
          <w:color w:val="000000" w:themeColor="text1"/>
        </w:rPr>
        <w:t>.</w:t>
      </w:r>
    </w:p>
    <w:p w14:paraId="25408205" w14:textId="77777777" w:rsidR="00993CF6" w:rsidRPr="00272F3B" w:rsidRDefault="00993CF6" w:rsidP="005752DD">
      <w:pPr>
        <w:pStyle w:val="Prrafodelista"/>
        <w:spacing w:line="360" w:lineRule="auto"/>
        <w:ind w:left="0"/>
        <w:jc w:val="both"/>
        <w:rPr>
          <w:rFonts w:ascii="Palatino Linotype" w:eastAsia="MS Mincho" w:hAnsi="Palatino Linotype"/>
          <w:b/>
        </w:rPr>
      </w:pPr>
    </w:p>
    <w:p w14:paraId="79478537" w14:textId="57DEBEC9" w:rsidR="001D706C" w:rsidRPr="00272F3B" w:rsidRDefault="001D706C" w:rsidP="003C6AF7">
      <w:pPr>
        <w:numPr>
          <w:ilvl w:val="0"/>
          <w:numId w:val="5"/>
        </w:numPr>
        <w:spacing w:line="360" w:lineRule="auto"/>
        <w:ind w:left="0" w:firstLine="0"/>
        <w:contextualSpacing/>
        <w:jc w:val="both"/>
        <w:rPr>
          <w:rFonts w:ascii="Palatino Linotype" w:eastAsia="MS Mincho" w:hAnsi="Palatino Linotype" w:cs="Arial"/>
          <w:i/>
        </w:rPr>
      </w:pPr>
      <w:r w:rsidRPr="00272F3B">
        <w:rPr>
          <w:rFonts w:ascii="Palatino Linotype" w:eastAsia="Times New Roman" w:hAnsi="Palatino Linotype" w:cs="Arial"/>
          <w:lang w:val="es-ES"/>
        </w:rPr>
        <w:t xml:space="preserve">El particular, en fecha </w:t>
      </w:r>
      <w:r w:rsidR="008612A9" w:rsidRPr="00272F3B">
        <w:rPr>
          <w:rFonts w:ascii="Palatino Linotype" w:eastAsia="Times New Roman" w:hAnsi="Palatino Linotype" w:cs="Arial"/>
          <w:lang w:val="es-ES"/>
        </w:rPr>
        <w:t>diez</w:t>
      </w:r>
      <w:r w:rsidRPr="00272F3B">
        <w:rPr>
          <w:rFonts w:ascii="Palatino Linotype" w:eastAsia="Times New Roman" w:hAnsi="Palatino Linotype" w:cs="Arial"/>
          <w:lang w:val="es-ES"/>
        </w:rPr>
        <w:t xml:space="preserve"> (</w:t>
      </w:r>
      <w:r w:rsidR="008612A9" w:rsidRPr="00272F3B">
        <w:rPr>
          <w:rFonts w:ascii="Palatino Linotype" w:eastAsia="Times New Roman" w:hAnsi="Palatino Linotype" w:cs="Arial"/>
          <w:lang w:val="es-ES"/>
        </w:rPr>
        <w:t>10</w:t>
      </w:r>
      <w:r w:rsidRPr="00272F3B">
        <w:rPr>
          <w:rFonts w:ascii="Palatino Linotype" w:eastAsia="Times New Roman" w:hAnsi="Palatino Linotype" w:cs="Arial"/>
          <w:lang w:val="es-ES"/>
        </w:rPr>
        <w:t xml:space="preserve">) de </w:t>
      </w:r>
      <w:r w:rsidR="008612A9" w:rsidRPr="00272F3B">
        <w:rPr>
          <w:rFonts w:ascii="Palatino Linotype" w:eastAsia="Times New Roman" w:hAnsi="Palatino Linotype" w:cs="Arial"/>
          <w:lang w:val="es-ES"/>
        </w:rPr>
        <w:t>septiembre</w:t>
      </w:r>
      <w:r w:rsidRPr="00272F3B">
        <w:rPr>
          <w:rFonts w:ascii="Palatino Linotype" w:eastAsia="Times New Roman" w:hAnsi="Palatino Linotype" w:cs="Arial"/>
          <w:lang w:val="es-ES"/>
        </w:rPr>
        <w:t xml:space="preserve"> del año dos mil veinte, estando en tiempo y forma, interpuso los recursos de revisión que al rubro se indican, en </w:t>
      </w:r>
      <w:r w:rsidR="00F60DC4" w:rsidRPr="00272F3B">
        <w:rPr>
          <w:rFonts w:ascii="Palatino Linotype" w:eastAsia="Times New Roman" w:hAnsi="Palatino Linotype" w:cs="Arial"/>
          <w:lang w:val="es-ES"/>
        </w:rPr>
        <w:t>términos idénticos, por lo que en obviedad de repeticiones innecesarias únicamente se insertan el acto impugnado y los motivos de inconformidad expuestos en el recursos de revisión</w:t>
      </w:r>
      <w:r w:rsidR="00644FB3" w:rsidRPr="00272F3B">
        <w:rPr>
          <w:rFonts w:ascii="Palatino Linotype" w:eastAsia="Times New Roman" w:hAnsi="Palatino Linotype" w:cs="Arial"/>
          <w:lang w:val="es-ES"/>
        </w:rPr>
        <w:t xml:space="preserve"> </w:t>
      </w:r>
      <w:r w:rsidR="00644FB3" w:rsidRPr="00272F3B">
        <w:rPr>
          <w:rFonts w:ascii="Palatino Linotype" w:hAnsi="Palatino Linotype"/>
          <w:b/>
          <w:bCs/>
          <w:sz w:val="22"/>
          <w:szCs w:val="22"/>
        </w:rPr>
        <w:t>03778/INFOEM/IP/RR/2020</w:t>
      </w:r>
      <w:r w:rsidRPr="00272F3B">
        <w:rPr>
          <w:rFonts w:ascii="Palatino Linotype" w:eastAsia="Times New Roman" w:hAnsi="Palatino Linotype" w:cs="Arial"/>
          <w:lang w:val="es-ES"/>
        </w:rPr>
        <w:t>:</w:t>
      </w:r>
    </w:p>
    <w:p w14:paraId="47CE7721" w14:textId="77777777" w:rsidR="001D706C" w:rsidRPr="00272F3B" w:rsidRDefault="001D706C" w:rsidP="001D706C">
      <w:pPr>
        <w:pStyle w:val="Prrafodelista"/>
        <w:spacing w:line="360" w:lineRule="auto"/>
        <w:ind w:left="0"/>
        <w:jc w:val="both"/>
        <w:rPr>
          <w:rFonts w:ascii="Palatino Linotype" w:eastAsia="MS Mincho" w:hAnsi="Palatino Linotype"/>
          <w:b/>
        </w:rPr>
      </w:pPr>
    </w:p>
    <w:p w14:paraId="0674ADF8" w14:textId="0F2D13CB" w:rsidR="00E94AE6" w:rsidRPr="00272F3B" w:rsidRDefault="0050072E" w:rsidP="00E94AE6">
      <w:pPr>
        <w:pStyle w:val="Prrafodelista"/>
        <w:tabs>
          <w:tab w:val="left" w:pos="567"/>
          <w:tab w:val="left" w:pos="993"/>
        </w:tabs>
        <w:spacing w:line="360" w:lineRule="auto"/>
        <w:ind w:left="567" w:right="567"/>
        <w:jc w:val="both"/>
        <w:rPr>
          <w:rFonts w:ascii="Palatino Linotype" w:eastAsia="Times New Roman" w:hAnsi="Palatino Linotype" w:cs="Times New Roman"/>
          <w:i/>
          <w:sz w:val="22"/>
          <w:szCs w:val="22"/>
          <w:lang w:val="es-MX" w:eastAsia="es-MX"/>
        </w:rPr>
      </w:pPr>
      <w:r w:rsidRPr="00272F3B">
        <w:rPr>
          <w:rFonts w:ascii="Palatino Linotype" w:hAnsi="Palatino Linotype"/>
          <w:b/>
          <w:bCs/>
          <w:sz w:val="22"/>
          <w:szCs w:val="22"/>
        </w:rPr>
        <w:t>03778/INFOEM/IP/RR/2020</w:t>
      </w:r>
      <w:r w:rsidR="00644FB3" w:rsidRPr="00272F3B">
        <w:rPr>
          <w:rFonts w:ascii="Palatino Linotype" w:hAnsi="Palatino Linotype"/>
          <w:b/>
          <w:bCs/>
          <w:sz w:val="22"/>
          <w:szCs w:val="22"/>
        </w:rPr>
        <w:t>:</w:t>
      </w:r>
    </w:p>
    <w:p w14:paraId="2F84A49E" w14:textId="0E3C4071" w:rsidR="001D706C" w:rsidRPr="00272F3B" w:rsidRDefault="001D706C" w:rsidP="003C6AF7">
      <w:pPr>
        <w:pStyle w:val="Prrafodelista"/>
        <w:numPr>
          <w:ilvl w:val="0"/>
          <w:numId w:val="7"/>
        </w:numPr>
        <w:tabs>
          <w:tab w:val="left" w:pos="567"/>
        </w:tabs>
        <w:spacing w:line="360" w:lineRule="auto"/>
        <w:ind w:left="567" w:right="567" w:firstLine="0"/>
        <w:jc w:val="both"/>
        <w:rPr>
          <w:rFonts w:ascii="Palatino Linotype" w:eastAsia="MS Mincho" w:hAnsi="Palatino Linotype" w:cs="Times New Roman"/>
          <w:i/>
        </w:rPr>
      </w:pPr>
      <w:r w:rsidRPr="00272F3B">
        <w:rPr>
          <w:rFonts w:ascii="Palatino Linotype" w:eastAsia="MS Gothic" w:hAnsi="Palatino Linotype" w:cs="Times New Roman"/>
          <w:b/>
          <w:lang w:val="es-ES"/>
        </w:rPr>
        <w:t>Acto impugnado</w:t>
      </w:r>
      <w:r w:rsidRPr="00272F3B">
        <w:rPr>
          <w:rFonts w:ascii="Palatino Linotype" w:eastAsia="MS Mincho" w:hAnsi="Palatino Linotype" w:cs="Times New Roman"/>
        </w:rPr>
        <w:t xml:space="preserve">: </w:t>
      </w:r>
      <w:r w:rsidRPr="00272F3B">
        <w:rPr>
          <w:rFonts w:ascii="Palatino Linotype" w:eastAsia="MS Mincho" w:hAnsi="Palatino Linotype" w:cs="Times New Roman"/>
          <w:i/>
        </w:rPr>
        <w:t>“</w:t>
      </w:r>
      <w:r w:rsidR="008612A9" w:rsidRPr="00272F3B">
        <w:rPr>
          <w:rFonts w:ascii="Palatino Linotype" w:hAnsi="Palatino Linotype"/>
          <w:i/>
          <w:color w:val="000000"/>
          <w:sz w:val="22"/>
          <w:szCs w:val="22"/>
        </w:rPr>
        <w:t>Respuesta que incluye una entrega de la información que no se ha recibido y con una clasificación de información como "reservada" que no corresponde a datos personales</w:t>
      </w:r>
      <w:r w:rsidR="00AE6191" w:rsidRPr="00272F3B">
        <w:rPr>
          <w:rFonts w:ascii="Palatino Linotype" w:eastAsia="MS Mincho" w:hAnsi="Palatino Linotype" w:cs="Times New Roman"/>
          <w:i/>
        </w:rPr>
        <w:t>.</w:t>
      </w:r>
      <w:r w:rsidRPr="00272F3B">
        <w:rPr>
          <w:rFonts w:ascii="Palatino Linotype" w:eastAsia="MS Mincho" w:hAnsi="Palatino Linotype" w:cs="Times New Roman"/>
          <w:i/>
        </w:rPr>
        <w:t>”. (Sic)</w:t>
      </w:r>
    </w:p>
    <w:p w14:paraId="0EAC0237" w14:textId="77777777" w:rsidR="001D706C" w:rsidRPr="00272F3B" w:rsidRDefault="001D706C" w:rsidP="001D706C">
      <w:pPr>
        <w:tabs>
          <w:tab w:val="left" w:pos="567"/>
          <w:tab w:val="left" w:pos="851"/>
          <w:tab w:val="left" w:pos="8647"/>
        </w:tabs>
        <w:spacing w:line="360" w:lineRule="auto"/>
        <w:ind w:left="567" w:right="567"/>
        <w:contextualSpacing/>
        <w:jc w:val="both"/>
        <w:rPr>
          <w:rFonts w:ascii="Palatino Linotype" w:eastAsia="MS Mincho" w:hAnsi="Palatino Linotype" w:cs="Times New Roman"/>
        </w:rPr>
      </w:pPr>
    </w:p>
    <w:p w14:paraId="77DDB006" w14:textId="66BB0DCB" w:rsidR="001D706C" w:rsidRPr="00272F3B" w:rsidRDefault="001D706C" w:rsidP="003C6AF7">
      <w:pPr>
        <w:numPr>
          <w:ilvl w:val="0"/>
          <w:numId w:val="7"/>
        </w:numPr>
        <w:tabs>
          <w:tab w:val="left" w:pos="567"/>
          <w:tab w:val="left" w:pos="993"/>
        </w:tabs>
        <w:spacing w:line="360" w:lineRule="auto"/>
        <w:ind w:left="567" w:right="567" w:firstLine="0"/>
        <w:contextualSpacing/>
        <w:jc w:val="both"/>
        <w:rPr>
          <w:rFonts w:ascii="Palatino Linotype" w:eastAsia="MS Mincho" w:hAnsi="Palatino Linotype" w:cs="Times New Roman"/>
          <w:i/>
        </w:rPr>
      </w:pPr>
      <w:r w:rsidRPr="00272F3B">
        <w:rPr>
          <w:rFonts w:ascii="Palatino Linotype" w:eastAsia="MS Gothic" w:hAnsi="Palatino Linotype" w:cs="Times New Roman"/>
          <w:b/>
          <w:lang w:val="es-ES"/>
        </w:rPr>
        <w:t>Razones o Motivos de inconformidad</w:t>
      </w:r>
      <w:r w:rsidRPr="00272F3B">
        <w:rPr>
          <w:rFonts w:ascii="Palatino Linotype" w:eastAsia="MS Mincho" w:hAnsi="Palatino Linotype" w:cs="Times New Roman"/>
        </w:rPr>
        <w:t xml:space="preserve">: </w:t>
      </w:r>
      <w:r w:rsidRPr="00272F3B">
        <w:rPr>
          <w:rFonts w:ascii="Palatino Linotype" w:eastAsia="MS Mincho" w:hAnsi="Palatino Linotype" w:cs="Times New Roman"/>
          <w:i/>
        </w:rPr>
        <w:t>“</w:t>
      </w:r>
      <w:r w:rsidR="008612A9" w:rsidRPr="00272F3B">
        <w:rPr>
          <w:rFonts w:ascii="Palatino Linotype" w:hAnsi="Palatino Linotype"/>
          <w:i/>
          <w:color w:val="000000"/>
          <w:sz w:val="22"/>
          <w:szCs w:val="22"/>
        </w:rPr>
        <w:t xml:space="preserve">El sujeto obligado propone clasificar como reservados datos correspondientes a "logotipos de empresas", entre otros datos, en las Cuentas Públicas solicitadas a través de diversas solicitudes de información que presente y que fueron acumuladas, mismas y que corresponden a Cuentas Públicas que no están disponibles en línea en el portal del OSFEM, dependiente al Poder Legislativo (y que tengo entendido se acumularon). En primer lugar, de acuerdo a </w:t>
      </w:r>
      <w:r w:rsidR="008612A9" w:rsidRPr="00272F3B">
        <w:rPr>
          <w:rFonts w:ascii="Palatino Linotype" w:hAnsi="Palatino Linotype"/>
          <w:i/>
          <w:color w:val="000000"/>
          <w:sz w:val="22"/>
          <w:szCs w:val="22"/>
        </w:rPr>
        <w:lastRenderedPageBreak/>
        <w:t xml:space="preserve">resoluciones del propio INFOEM, en otros casos resueltos, no se han reservado datos de las empresas con las que el gobierno del Estado de México ha firmado contratos o se les han adjudicado obras o servicios, estos nombres que incluyen logotipos son públicos, entiendo, pues corresponden a firmas que han recibido recursos públicos mediante contrataciones previas o adjudicaciones, ya sea por licitación, pública o por invitación restringida, o adjudicación, salvo que se desee ocultar algún procedimiento irregular, supongo. Ocultar los logotipos, no creo que abone a la transparencia, sino a la opacidad, pues generalmente los logotipos incluyen los nombres de las firmas que han realizado obras o prestado servicios para el gobierno, por lo cual solicito atentamente a los integrantes del INFOEM, revisar la resolución del Comité de Transparencia del Poder Legislativo en este caso. En segundo lugar se dice que no pueden entregarme por vía electrónica las Cuentas Públicas, aduciendo falta de recursos humanos (que solo cuentan con una persona) y también proponen una forma diferente para hacer la entrega, que implica que yo me presente en las fechas y horarios que determina el "sujeto obligado", además de proponer, mediante su Comité de Transparencia, dar por "entregada" la información, con este procedimiento. También se propone hacerme una "primera entrega" de información y con ello dar por cumplido el trámite o por iniciado. En relación a que no cuentan con personal suficiente para fotocopiar más de 10 mil hojas, seguramente cuando se termine de desahogar este recurso, desde que di inicio al trámite, ya se hubiera cumplido con la digitalización de los materiales a un ritmo razonable, incluso de un par de horas al día, salvo que se quiera ocultar información y revisar cada hoja para clasificar alguna información en una Cuenta Pública que debería ser pública, atendiendo la naturaleza de este documento y el principio de "máxima publicidad" que debería guiar, entiendo, su difusión, por lo cual también solicito se revise este punto, ya que mi propósito con estas solicitudes, no solo es conocer su contenido, sino que se hagan públicas las Cuentas Públicas no disponibles de los exgobernadores Enrique Peña y </w:t>
      </w:r>
      <w:r w:rsidR="008612A9" w:rsidRPr="00272F3B">
        <w:rPr>
          <w:rFonts w:ascii="Palatino Linotype" w:hAnsi="Palatino Linotype"/>
          <w:i/>
          <w:color w:val="000000"/>
          <w:sz w:val="22"/>
          <w:szCs w:val="22"/>
        </w:rPr>
        <w:lastRenderedPageBreak/>
        <w:t xml:space="preserve">Arturo Montiel, y más aún, que se abran al escrutinio general de la población, por lo que no solo se me debería entregar a </w:t>
      </w:r>
      <w:proofErr w:type="spellStart"/>
      <w:r w:rsidR="008612A9" w:rsidRPr="00272F3B">
        <w:rPr>
          <w:rFonts w:ascii="Palatino Linotype" w:hAnsi="Palatino Linotype"/>
          <w:i/>
          <w:color w:val="000000"/>
          <w:sz w:val="22"/>
          <w:szCs w:val="22"/>
        </w:rPr>
        <w:t>mi</w:t>
      </w:r>
      <w:proofErr w:type="spellEnd"/>
      <w:r w:rsidR="008612A9" w:rsidRPr="00272F3B">
        <w:rPr>
          <w:rFonts w:ascii="Palatino Linotype" w:hAnsi="Palatino Linotype"/>
          <w:i/>
          <w:color w:val="000000"/>
          <w:sz w:val="22"/>
          <w:szCs w:val="22"/>
        </w:rPr>
        <w:t xml:space="preserve"> una copia, sino ponerlas en línea de acceso a todo el mundo. Por otro lado entiendo que el presupuesto del Poder Legislativo para este año es de más de mil millones de pesos, por lo que consideró que quizás podrían disponer de algún recurso para buscar una alternativa de acudir a un servicio de internet, donde tienen amplia experiencia para fotocopiar y digitalizar enormes documentos, a un bajísimo costo. En el caso de la "primera entrega de información" que aprobó el Comité de Transparencia del Congreso Local, la respuesta no precisa en </w:t>
      </w:r>
      <w:proofErr w:type="spellStart"/>
      <w:r w:rsidR="008612A9" w:rsidRPr="00272F3B">
        <w:rPr>
          <w:rFonts w:ascii="Palatino Linotype" w:hAnsi="Palatino Linotype"/>
          <w:i/>
          <w:color w:val="000000"/>
          <w:sz w:val="22"/>
          <w:szCs w:val="22"/>
        </w:rPr>
        <w:t>que</w:t>
      </w:r>
      <w:proofErr w:type="spellEnd"/>
      <w:r w:rsidR="008612A9" w:rsidRPr="00272F3B">
        <w:rPr>
          <w:rFonts w:ascii="Palatino Linotype" w:hAnsi="Palatino Linotype"/>
          <w:i/>
          <w:color w:val="000000"/>
          <w:sz w:val="22"/>
          <w:szCs w:val="22"/>
        </w:rPr>
        <w:t xml:space="preserve"> consistirá esta primera entrega, de acuerdo a la resolución </w:t>
      </w:r>
      <w:proofErr w:type="spellStart"/>
      <w:r w:rsidR="008612A9" w:rsidRPr="00272F3B">
        <w:rPr>
          <w:rFonts w:ascii="Palatino Linotype" w:hAnsi="Palatino Linotype"/>
          <w:i/>
          <w:color w:val="000000"/>
          <w:sz w:val="22"/>
          <w:szCs w:val="22"/>
        </w:rPr>
        <w:t>queme</w:t>
      </w:r>
      <w:proofErr w:type="spellEnd"/>
      <w:r w:rsidR="008612A9" w:rsidRPr="00272F3B">
        <w:rPr>
          <w:rFonts w:ascii="Palatino Linotype" w:hAnsi="Palatino Linotype"/>
          <w:i/>
          <w:color w:val="000000"/>
          <w:sz w:val="22"/>
          <w:szCs w:val="22"/>
        </w:rPr>
        <w:t xml:space="preserve"> fue entregada, por lo que pido al INFOEM, atentamente, fueran tan amables de intermediar para que el sujeto obligado precise qué y cómo va hacer esta primera entrega. También solicito que no se condicione en tiempo la entrega de información ya que puede llevar varios meses más de los previstos, si se confirma la entrega propuesta, pues por mi experiencia, es mucho más fácil fotocopiar o digitalizar, que leer y revisar in situ. Además, solicito al INFOEM, que se establezca un mecanismo para que se me permita fotocopiar la documentación que yo requiera en el lugar en el que se me está citando, de lo contrario sería imposible para mi acceder y conservar los documentos de mi interés, requiero, atentamente, tener acceso a una </w:t>
      </w:r>
      <w:proofErr w:type="spellStart"/>
      <w:r w:rsidR="008612A9" w:rsidRPr="00272F3B">
        <w:rPr>
          <w:rFonts w:ascii="Palatino Linotype" w:hAnsi="Palatino Linotype"/>
          <w:i/>
          <w:color w:val="000000"/>
          <w:sz w:val="22"/>
          <w:szCs w:val="22"/>
        </w:rPr>
        <w:t>focopiadora</w:t>
      </w:r>
      <w:proofErr w:type="spellEnd"/>
      <w:r w:rsidR="008612A9" w:rsidRPr="00272F3B">
        <w:rPr>
          <w:rFonts w:ascii="Palatino Linotype" w:hAnsi="Palatino Linotype"/>
          <w:i/>
          <w:color w:val="000000"/>
          <w:sz w:val="22"/>
          <w:szCs w:val="22"/>
        </w:rPr>
        <w:t xml:space="preserve"> en el sitio, o de lo contrario se me entregue la documentación digitalizada. Agradezco atentamente a los integrantes del INFOEM atender este recurso y solventar sus fallas bajo el principio de "pro persona". GRACIAS.</w:t>
      </w:r>
      <w:r w:rsidRPr="00272F3B">
        <w:rPr>
          <w:rFonts w:ascii="Palatino Linotype" w:eastAsia="MS Mincho" w:hAnsi="Palatino Linotype" w:cs="Times New Roman"/>
          <w:i/>
        </w:rPr>
        <w:t xml:space="preserve">”. (Sic) </w:t>
      </w:r>
    </w:p>
    <w:p w14:paraId="25A2D5B4" w14:textId="77777777" w:rsidR="001D706C" w:rsidRPr="00272F3B" w:rsidRDefault="001D706C" w:rsidP="001D706C">
      <w:pPr>
        <w:tabs>
          <w:tab w:val="left" w:pos="851"/>
        </w:tabs>
        <w:spacing w:line="360" w:lineRule="auto"/>
        <w:ind w:left="567"/>
        <w:jc w:val="both"/>
        <w:rPr>
          <w:rFonts w:ascii="Palatino Linotype" w:hAnsi="Palatino Linotype"/>
          <w:b/>
          <w:bCs/>
          <w:sz w:val="22"/>
          <w:szCs w:val="22"/>
        </w:rPr>
      </w:pPr>
    </w:p>
    <w:p w14:paraId="72ED2863" w14:textId="7AD21320" w:rsidR="001D706C" w:rsidRPr="00272F3B" w:rsidRDefault="001D706C" w:rsidP="003C6AF7">
      <w:pPr>
        <w:pStyle w:val="Prrafodelista"/>
        <w:numPr>
          <w:ilvl w:val="0"/>
          <w:numId w:val="5"/>
        </w:numPr>
        <w:spacing w:line="360" w:lineRule="auto"/>
        <w:ind w:left="0" w:firstLine="0"/>
        <w:jc w:val="both"/>
        <w:rPr>
          <w:rFonts w:ascii="Palatino Linotype" w:eastAsia="Times New Roman" w:hAnsi="Palatino Linotype" w:cs="Arial"/>
          <w:i/>
        </w:rPr>
      </w:pPr>
      <w:r w:rsidRPr="00272F3B">
        <w:rPr>
          <w:rFonts w:ascii="Palatino Linotype" w:eastAsia="Times New Roman" w:hAnsi="Palatino Linotype" w:cs="Arial"/>
          <w:lang w:val="es-ES"/>
        </w:rPr>
        <w:t xml:space="preserve">Se registraron los recursos de revisión bajo los números de expediente al rubro indicado, </w:t>
      </w:r>
      <w:r w:rsidRPr="00272F3B">
        <w:rPr>
          <w:rFonts w:ascii="Palatino Linotype" w:eastAsia="MS Mincho" w:hAnsi="Palatino Linotype" w:cs="Arial"/>
          <w:bCs/>
        </w:rPr>
        <w:t xml:space="preserve">con fundamento en lo dispuesto por el </w:t>
      </w:r>
      <w:r w:rsidRPr="00272F3B">
        <w:rPr>
          <w:rFonts w:ascii="Palatino Linotype" w:eastAsia="Calibri" w:hAnsi="Palatino Linotype" w:cs="Arial"/>
          <w:lang w:val="es-ES"/>
        </w:rPr>
        <w:t xml:space="preserve">artículo 185 fracción I de la </w:t>
      </w:r>
      <w:r w:rsidRPr="00272F3B">
        <w:rPr>
          <w:rFonts w:ascii="Palatino Linotype" w:eastAsia="Calibri" w:hAnsi="Palatino Linotype" w:cs="Arial"/>
          <w:b/>
          <w:lang w:val="es-ES"/>
        </w:rPr>
        <w:t xml:space="preserve">Ley de Transparencia y Acceso a la Información Pública del Estado de México y </w:t>
      </w:r>
      <w:r w:rsidRPr="00272F3B">
        <w:rPr>
          <w:rFonts w:ascii="Palatino Linotype" w:eastAsia="Calibri" w:hAnsi="Palatino Linotype" w:cs="Arial"/>
          <w:b/>
          <w:lang w:val="es-ES"/>
        </w:rPr>
        <w:lastRenderedPageBreak/>
        <w:t xml:space="preserve">Municipios </w:t>
      </w:r>
      <w:r w:rsidRPr="00272F3B">
        <w:rPr>
          <w:rFonts w:ascii="Palatino Linotype" w:eastAsia="Times New Roman" w:hAnsi="Palatino Linotype" w:cs="Arial"/>
          <w:lang w:val="es-ES"/>
        </w:rPr>
        <w:t xml:space="preserve">se turnó al </w:t>
      </w:r>
      <w:r w:rsidRPr="00272F3B">
        <w:rPr>
          <w:rFonts w:ascii="Palatino Linotype" w:eastAsia="Times New Roman" w:hAnsi="Palatino Linotype" w:cs="Arial"/>
          <w:b/>
          <w:lang w:val="es-ES"/>
        </w:rPr>
        <w:t>Comisionado José Guadalupe Luna Hernández</w:t>
      </w:r>
      <w:r w:rsidRPr="00272F3B">
        <w:rPr>
          <w:rFonts w:ascii="Palatino Linotype" w:eastAsia="Times New Roman" w:hAnsi="Palatino Linotype" w:cs="Arial"/>
          <w:lang w:val="es-ES"/>
        </w:rPr>
        <w:t xml:space="preserve">, con el objeto de </w:t>
      </w:r>
      <w:r w:rsidR="00D209B3" w:rsidRPr="00272F3B">
        <w:rPr>
          <w:rFonts w:ascii="Palatino Linotype" w:eastAsia="Times New Roman" w:hAnsi="Palatino Linotype" w:cs="Arial"/>
        </w:rPr>
        <w:t>su análisis.</w:t>
      </w:r>
    </w:p>
    <w:p w14:paraId="0F33618B" w14:textId="77777777" w:rsidR="001D706C" w:rsidRPr="00272F3B" w:rsidRDefault="001D706C" w:rsidP="00726A08">
      <w:pPr>
        <w:tabs>
          <w:tab w:val="left" w:pos="851"/>
        </w:tabs>
        <w:spacing w:line="360" w:lineRule="auto"/>
        <w:jc w:val="both"/>
        <w:rPr>
          <w:rFonts w:ascii="Palatino Linotype" w:hAnsi="Palatino Linotype"/>
          <w:b/>
          <w:bCs/>
          <w:sz w:val="22"/>
          <w:szCs w:val="22"/>
        </w:rPr>
      </w:pPr>
    </w:p>
    <w:p w14:paraId="4131C379" w14:textId="371EAB51" w:rsidR="001D706C" w:rsidRPr="00272F3B" w:rsidRDefault="001D706C" w:rsidP="003C6AF7">
      <w:pPr>
        <w:numPr>
          <w:ilvl w:val="0"/>
          <w:numId w:val="5"/>
        </w:numPr>
        <w:spacing w:line="360" w:lineRule="auto"/>
        <w:ind w:left="0" w:firstLine="0"/>
        <w:contextualSpacing/>
        <w:jc w:val="both"/>
        <w:rPr>
          <w:rFonts w:ascii="Palatino Linotype" w:eastAsia="Calibri" w:hAnsi="Palatino Linotype" w:cs="Arial"/>
          <w:lang w:val="es-ES"/>
        </w:rPr>
      </w:pPr>
      <w:r w:rsidRPr="00272F3B">
        <w:rPr>
          <w:rFonts w:ascii="Palatino Linotype" w:eastAsia="Calibri" w:hAnsi="Palatino Linotype" w:cs="Arial"/>
          <w:lang w:val="es-ES"/>
        </w:rPr>
        <w:t xml:space="preserve">El Comisionado Ponente con fundamento en lo dispuesto por el artículo 185 fracción II de la ley de la materia, a través de los acuerdos de admisión de fecha </w:t>
      </w:r>
      <w:r w:rsidR="00644FB3" w:rsidRPr="00272F3B">
        <w:rPr>
          <w:rFonts w:ascii="Palatino Linotype" w:eastAsia="Calibri" w:hAnsi="Palatino Linotype" w:cs="Arial"/>
          <w:lang w:val="es-ES"/>
        </w:rPr>
        <w:t>dieci</w:t>
      </w:r>
      <w:r w:rsidRPr="00272F3B">
        <w:rPr>
          <w:rFonts w:ascii="Palatino Linotype" w:eastAsia="Calibri" w:hAnsi="Palatino Linotype" w:cs="Arial"/>
          <w:lang w:val="es-ES"/>
        </w:rPr>
        <w:t>siete (</w:t>
      </w:r>
      <w:r w:rsidR="00644FB3" w:rsidRPr="00272F3B">
        <w:rPr>
          <w:rFonts w:ascii="Palatino Linotype" w:eastAsia="Calibri" w:hAnsi="Palatino Linotype" w:cs="Arial"/>
          <w:lang w:val="es-ES"/>
        </w:rPr>
        <w:t>17</w:t>
      </w:r>
      <w:r w:rsidRPr="00272F3B">
        <w:rPr>
          <w:rFonts w:ascii="Palatino Linotype" w:eastAsia="Calibri" w:hAnsi="Palatino Linotype" w:cs="Arial"/>
          <w:lang w:val="es-ES"/>
        </w:rPr>
        <w:t xml:space="preserve">) de </w:t>
      </w:r>
      <w:r w:rsidR="00644FB3" w:rsidRPr="00272F3B">
        <w:rPr>
          <w:rFonts w:ascii="Palatino Linotype" w:eastAsia="Calibri" w:hAnsi="Palatino Linotype" w:cs="Arial"/>
          <w:lang w:val="es-ES"/>
        </w:rPr>
        <w:t>septiembre</w:t>
      </w:r>
      <w:r w:rsidRPr="00272F3B">
        <w:rPr>
          <w:rFonts w:ascii="Palatino Linotype" w:eastAsia="Calibri" w:hAnsi="Palatino Linotype" w:cs="Arial"/>
          <w:lang w:val="es-ES"/>
        </w:rPr>
        <w:t xml:space="preserve"> de dos mil veinte, puso a disposición de las partes los expedientes electrónicos </w:t>
      </w:r>
      <w:r w:rsidRPr="00272F3B">
        <w:rPr>
          <w:rFonts w:ascii="Palatino Linotype" w:eastAsia="Calibri" w:hAnsi="Palatino Linotype" w:cs="Arial"/>
        </w:rPr>
        <w:t xml:space="preserve">vía </w:t>
      </w:r>
      <w:r w:rsidRPr="00272F3B">
        <w:rPr>
          <w:rFonts w:ascii="Palatino Linotype" w:eastAsia="Calibri" w:hAnsi="Palatino Linotype" w:cs="Arial"/>
          <w:lang w:val="es-ES"/>
        </w:rPr>
        <w:t>Sistema de Acceso a la Información Mexiquense (</w:t>
      </w:r>
      <w:r w:rsidRPr="00272F3B">
        <w:rPr>
          <w:rFonts w:ascii="Palatino Linotype" w:eastAsia="Calibri" w:hAnsi="Palatino Linotype" w:cs="Arial"/>
          <w:b/>
          <w:lang w:val="es-ES"/>
        </w:rPr>
        <w:t xml:space="preserve">SAIMEX) </w:t>
      </w:r>
      <w:r w:rsidRPr="00272F3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72F3B">
        <w:rPr>
          <w:rFonts w:ascii="Palatino Linotype" w:eastAsia="Calibri" w:hAnsi="Palatino Linotype" w:cs="Arial"/>
          <w:b/>
          <w:lang w:val="es-ES"/>
        </w:rPr>
        <w:t>SUJETO OBLIGADO</w:t>
      </w:r>
      <w:r w:rsidRPr="00272F3B">
        <w:rPr>
          <w:rFonts w:ascii="Palatino Linotype" w:eastAsia="Calibri" w:hAnsi="Palatino Linotype" w:cs="Arial"/>
          <w:lang w:val="es-ES"/>
        </w:rPr>
        <w:t xml:space="preserve"> presentara el Informe Justificado procedente. </w:t>
      </w:r>
    </w:p>
    <w:p w14:paraId="2D24D8B8" w14:textId="77777777" w:rsidR="001D706C" w:rsidRPr="00272F3B" w:rsidRDefault="001D706C" w:rsidP="001D706C">
      <w:pPr>
        <w:spacing w:line="360" w:lineRule="auto"/>
        <w:contextualSpacing/>
        <w:jc w:val="both"/>
        <w:rPr>
          <w:rFonts w:ascii="Palatino Linotype" w:eastAsia="Calibri" w:hAnsi="Palatino Linotype" w:cs="Arial"/>
          <w:lang w:val="es-ES"/>
        </w:rPr>
      </w:pPr>
    </w:p>
    <w:p w14:paraId="799AC390" w14:textId="68B64230" w:rsidR="001D706C" w:rsidRPr="00272F3B" w:rsidRDefault="001D706C" w:rsidP="003C6AF7">
      <w:pPr>
        <w:pStyle w:val="Prrafodelista"/>
        <w:numPr>
          <w:ilvl w:val="0"/>
          <w:numId w:val="5"/>
        </w:numPr>
        <w:tabs>
          <w:tab w:val="left" w:pos="0"/>
        </w:tabs>
        <w:spacing w:line="360" w:lineRule="auto"/>
        <w:ind w:left="0" w:right="49" w:firstLine="0"/>
        <w:jc w:val="both"/>
        <w:rPr>
          <w:rFonts w:ascii="Palatino Linotype" w:hAnsi="Palatino Linotype"/>
        </w:rPr>
      </w:pPr>
      <w:r w:rsidRPr="00272F3B">
        <w:rPr>
          <w:rFonts w:ascii="Palatino Linotype" w:hAnsi="Palatino Linotype"/>
        </w:rPr>
        <w:t>Asimismo</w:t>
      </w:r>
      <w:r w:rsidRPr="00272F3B">
        <w:rPr>
          <w:rFonts w:ascii="Palatino Linotype" w:hAnsi="Palatino Linotype"/>
          <w:i/>
        </w:rPr>
        <w:t xml:space="preserve">, </w:t>
      </w:r>
      <w:r w:rsidRPr="00272F3B">
        <w:rPr>
          <w:rFonts w:ascii="Palatino Linotype" w:hAnsi="Palatino Linotype"/>
        </w:rPr>
        <w:t xml:space="preserve">con fundamento en lo dispuesto por el artículo 185 fracción I de la Ley de Transparencia y Acceso a la Información Pública del Estado de </w:t>
      </w:r>
      <w:r w:rsidRPr="00272F3B">
        <w:rPr>
          <w:rFonts w:ascii="Palatino Linotype" w:hAnsi="Palatino Linotype"/>
          <w:lang w:val="es-ES"/>
        </w:rPr>
        <w:t xml:space="preserve">México y Municipios, </w:t>
      </w:r>
      <w:r w:rsidRPr="00272F3B">
        <w:rPr>
          <w:rFonts w:ascii="Palatino Linotype" w:hAnsi="Palatino Linotype"/>
        </w:rPr>
        <w:t xml:space="preserve">el recurso de revisión número </w:t>
      </w:r>
      <w:r w:rsidRPr="00272F3B">
        <w:rPr>
          <w:rFonts w:ascii="Palatino Linotype" w:hAnsi="Palatino Linotype"/>
          <w:b/>
        </w:rPr>
        <w:t>0</w:t>
      </w:r>
      <w:r w:rsidR="00644FB3" w:rsidRPr="00272F3B">
        <w:rPr>
          <w:rFonts w:ascii="Palatino Linotype" w:hAnsi="Palatino Linotype"/>
          <w:b/>
        </w:rPr>
        <w:t>3778</w:t>
      </w:r>
      <w:r w:rsidRPr="00272F3B">
        <w:rPr>
          <w:rFonts w:ascii="Palatino Linotype" w:hAnsi="Palatino Linotype"/>
          <w:b/>
        </w:rPr>
        <w:t>/INFOEM/IP/RR/2020</w:t>
      </w:r>
      <w:r w:rsidRPr="00272F3B">
        <w:rPr>
          <w:rFonts w:ascii="Palatino Linotype" w:hAnsi="Palatino Linotype"/>
        </w:rPr>
        <w:t>, fue turnado</w:t>
      </w:r>
      <w:r w:rsidRPr="00272F3B">
        <w:rPr>
          <w:rFonts w:ascii="Palatino Linotype" w:hAnsi="Palatino Linotype"/>
          <w:b/>
          <w:lang w:val="es-ES"/>
        </w:rPr>
        <w:t xml:space="preserve"> </w:t>
      </w:r>
      <w:r w:rsidRPr="00272F3B">
        <w:rPr>
          <w:rFonts w:ascii="Palatino Linotype" w:hAnsi="Palatino Linotype"/>
          <w:lang w:val="es-ES"/>
        </w:rPr>
        <w:t xml:space="preserve">al </w:t>
      </w:r>
      <w:r w:rsidRPr="00272F3B">
        <w:rPr>
          <w:rFonts w:ascii="Palatino Linotype" w:hAnsi="Palatino Linotype"/>
          <w:b/>
          <w:lang w:val="es-ES"/>
        </w:rPr>
        <w:t xml:space="preserve">Comisionado José Guadalupe Luna Hernández </w:t>
      </w:r>
      <w:r w:rsidRPr="00272F3B">
        <w:rPr>
          <w:rFonts w:ascii="Palatino Linotype" w:hAnsi="Palatino Linotype"/>
          <w:lang w:val="es-ES"/>
        </w:rPr>
        <w:t xml:space="preserve">con el objeto de su análisis, </w:t>
      </w:r>
      <w:r w:rsidRPr="00272F3B">
        <w:rPr>
          <w:rFonts w:ascii="Palatino Linotype" w:hAnsi="Palatino Linotype"/>
        </w:rPr>
        <w:t>posteriormente el Pleno de este Órgano Autónomo, en la</w:t>
      </w:r>
      <w:r w:rsidRPr="00272F3B">
        <w:rPr>
          <w:rFonts w:ascii="Palatino Linotype" w:hAnsi="Palatino Linotype"/>
          <w:b/>
        </w:rPr>
        <w:t xml:space="preserve"> </w:t>
      </w:r>
      <w:r w:rsidR="00644FB3" w:rsidRPr="00272F3B">
        <w:rPr>
          <w:rFonts w:ascii="Palatino Linotype" w:hAnsi="Palatino Linotype"/>
          <w:b/>
        </w:rPr>
        <w:t xml:space="preserve">Décima Octava </w:t>
      </w:r>
      <w:r w:rsidRPr="00272F3B">
        <w:rPr>
          <w:rFonts w:ascii="Palatino Linotype" w:hAnsi="Palatino Linotype"/>
          <w:b/>
        </w:rPr>
        <w:t xml:space="preserve">Sesión Extraordinaria </w:t>
      </w:r>
      <w:r w:rsidRPr="00272F3B">
        <w:rPr>
          <w:rFonts w:ascii="Palatino Linotype" w:hAnsi="Palatino Linotype"/>
        </w:rPr>
        <w:t>de fecha</w:t>
      </w:r>
      <w:r w:rsidRPr="00272F3B">
        <w:rPr>
          <w:rFonts w:ascii="Palatino Linotype" w:hAnsi="Palatino Linotype"/>
          <w:b/>
        </w:rPr>
        <w:t xml:space="preserve"> </w:t>
      </w:r>
      <w:r w:rsidR="00644FB3" w:rsidRPr="00272F3B">
        <w:rPr>
          <w:rFonts w:ascii="Palatino Linotype" w:hAnsi="Palatino Linotype"/>
        </w:rPr>
        <w:t>diecisiete</w:t>
      </w:r>
      <w:r w:rsidRPr="00272F3B">
        <w:rPr>
          <w:rFonts w:ascii="Palatino Linotype" w:hAnsi="Palatino Linotype"/>
        </w:rPr>
        <w:t xml:space="preserve"> (</w:t>
      </w:r>
      <w:r w:rsidR="00644FB3" w:rsidRPr="00272F3B">
        <w:rPr>
          <w:rFonts w:ascii="Palatino Linotype" w:hAnsi="Palatino Linotype"/>
        </w:rPr>
        <w:t>17</w:t>
      </w:r>
      <w:r w:rsidRPr="00272F3B">
        <w:rPr>
          <w:rFonts w:ascii="Palatino Linotype" w:hAnsi="Palatino Linotype"/>
        </w:rPr>
        <w:t xml:space="preserve">) de </w:t>
      </w:r>
      <w:r w:rsidR="00644FB3" w:rsidRPr="00272F3B">
        <w:rPr>
          <w:rFonts w:ascii="Palatino Linotype" w:hAnsi="Palatino Linotype"/>
        </w:rPr>
        <w:t>septiembre</w:t>
      </w:r>
      <w:r w:rsidRPr="00272F3B">
        <w:rPr>
          <w:rFonts w:ascii="Palatino Linotype" w:hAnsi="Palatino Linotype"/>
        </w:rPr>
        <w:t xml:space="preserve"> de</w:t>
      </w:r>
      <w:r w:rsidRPr="00272F3B">
        <w:rPr>
          <w:rFonts w:ascii="Palatino Linotype" w:hAnsi="Palatino Linotype"/>
          <w:b/>
        </w:rPr>
        <w:t xml:space="preserve"> </w:t>
      </w:r>
      <w:r w:rsidRPr="00272F3B">
        <w:rPr>
          <w:rFonts w:ascii="Palatino Linotype" w:hAnsi="Palatino Linotype"/>
        </w:rPr>
        <w:t xml:space="preserve">dos mil veinte se 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w:t>
      </w:r>
      <w:r w:rsidRPr="00272F3B">
        <w:rPr>
          <w:rFonts w:ascii="Palatino Linotype" w:hAnsi="Palatino Linotype"/>
        </w:rPr>
        <w:lastRenderedPageBreak/>
        <w:t>Pública, así como de los Recursos de Revisión que deberán observar los Sujetos Obligados por la Ley de Transparencia Estatal</w:t>
      </w:r>
      <w:r w:rsidRPr="00272F3B">
        <w:rPr>
          <w:rFonts w:ascii="Palatino Linotype" w:hAnsi="Palatino Linotype"/>
          <w:i/>
          <w:vertAlign w:val="superscript"/>
        </w:rPr>
        <w:footnoteReference w:id="1"/>
      </w:r>
      <w:r w:rsidRPr="00272F3B">
        <w:rPr>
          <w:rFonts w:ascii="Palatino Linotype" w:hAnsi="Palatino Linotype"/>
        </w:rPr>
        <w:t>, que señala:</w:t>
      </w:r>
    </w:p>
    <w:p w14:paraId="414D5869" w14:textId="77777777" w:rsidR="001D706C" w:rsidRPr="00272F3B" w:rsidRDefault="001D706C" w:rsidP="001D706C">
      <w:pPr>
        <w:pStyle w:val="Prrafodelista"/>
        <w:tabs>
          <w:tab w:val="left" w:pos="0"/>
        </w:tabs>
        <w:spacing w:line="360" w:lineRule="auto"/>
        <w:ind w:left="0" w:right="49"/>
        <w:jc w:val="both"/>
        <w:rPr>
          <w:rFonts w:ascii="Palatino Linotype" w:hAnsi="Palatino Linotype"/>
        </w:rPr>
      </w:pPr>
    </w:p>
    <w:p w14:paraId="4F45799A" w14:textId="77777777" w:rsidR="001D706C" w:rsidRPr="00272F3B" w:rsidRDefault="001D706C" w:rsidP="001D706C">
      <w:pPr>
        <w:pStyle w:val="Prrafodelista"/>
        <w:tabs>
          <w:tab w:val="left" w:pos="426"/>
        </w:tabs>
        <w:spacing w:line="360" w:lineRule="auto"/>
        <w:ind w:left="567" w:right="616"/>
        <w:jc w:val="both"/>
        <w:rPr>
          <w:rFonts w:ascii="Palatino Linotype" w:hAnsi="Palatino Linotype"/>
          <w:i/>
          <w:lang w:val="es-ES"/>
        </w:rPr>
      </w:pPr>
      <w:r w:rsidRPr="00272F3B">
        <w:rPr>
          <w:rFonts w:ascii="Palatino Linotype" w:hAnsi="Palatino Linotype"/>
          <w:b/>
          <w:i/>
          <w:lang w:val="es-ES"/>
        </w:rPr>
        <w:t>“ONCE.</w:t>
      </w:r>
      <w:r w:rsidRPr="00272F3B">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3756F165" w14:textId="77777777" w:rsidR="001D706C" w:rsidRPr="00272F3B" w:rsidRDefault="001D706C" w:rsidP="001D706C">
      <w:pPr>
        <w:pStyle w:val="Prrafodelista"/>
        <w:tabs>
          <w:tab w:val="left" w:pos="426"/>
        </w:tabs>
        <w:spacing w:line="360" w:lineRule="auto"/>
        <w:ind w:left="567" w:right="616"/>
        <w:jc w:val="both"/>
        <w:rPr>
          <w:rFonts w:ascii="Palatino Linotype" w:hAnsi="Palatino Linotype"/>
          <w:i/>
          <w:lang w:val="es-ES"/>
        </w:rPr>
      </w:pPr>
      <w:r w:rsidRPr="00272F3B">
        <w:rPr>
          <w:rFonts w:ascii="Palatino Linotype" w:hAnsi="Palatino Linotype"/>
          <w:i/>
          <w:lang w:val="es-ES"/>
        </w:rPr>
        <w:t>…</w:t>
      </w:r>
      <w:r w:rsidRPr="00272F3B">
        <w:rPr>
          <w:rFonts w:ascii="Palatino Linotype" w:hAnsi="Palatino Linotype"/>
          <w:i/>
          <w:lang w:val="es-ES"/>
        </w:rPr>
        <w:tab/>
      </w:r>
    </w:p>
    <w:p w14:paraId="1D77917A" w14:textId="77777777" w:rsidR="001D706C" w:rsidRPr="00272F3B" w:rsidRDefault="001D706C" w:rsidP="001D706C">
      <w:pPr>
        <w:pStyle w:val="Prrafodelista"/>
        <w:tabs>
          <w:tab w:val="left" w:pos="426"/>
        </w:tabs>
        <w:spacing w:line="360" w:lineRule="auto"/>
        <w:ind w:left="567" w:right="616"/>
        <w:jc w:val="both"/>
        <w:rPr>
          <w:rFonts w:ascii="Palatino Linotype" w:hAnsi="Palatino Linotype"/>
          <w:i/>
          <w:lang w:val="es-ES"/>
        </w:rPr>
      </w:pPr>
      <w:r w:rsidRPr="00272F3B">
        <w:rPr>
          <w:rFonts w:ascii="Palatino Linotype" w:hAnsi="Palatino Linotype"/>
          <w:i/>
          <w:lang w:val="es-ES"/>
        </w:rPr>
        <w:t>b) Las partes o los actos impugnados sean iguales</w:t>
      </w:r>
    </w:p>
    <w:p w14:paraId="0F14AA5F" w14:textId="77777777" w:rsidR="001D706C" w:rsidRPr="00272F3B" w:rsidRDefault="001D706C" w:rsidP="001D706C">
      <w:pPr>
        <w:pStyle w:val="Prrafodelista"/>
        <w:tabs>
          <w:tab w:val="left" w:pos="426"/>
        </w:tabs>
        <w:spacing w:line="360" w:lineRule="auto"/>
        <w:ind w:left="567" w:right="616"/>
        <w:jc w:val="both"/>
        <w:rPr>
          <w:rFonts w:ascii="Palatino Linotype" w:hAnsi="Palatino Linotype"/>
          <w:b/>
          <w:i/>
          <w:lang w:val="es-ES"/>
        </w:rPr>
      </w:pPr>
      <w:r w:rsidRPr="00272F3B">
        <w:rPr>
          <w:rFonts w:ascii="Palatino Linotype" w:hAnsi="Palatino Linotype"/>
          <w:b/>
          <w:i/>
          <w:lang w:val="es-ES"/>
        </w:rPr>
        <w:t>c) Cuando se trate del mismo solicitante, el mismo SUJETO OBLIGADO, aunque se trate de solicitudes diversas;</w:t>
      </w:r>
    </w:p>
    <w:p w14:paraId="26D8C911" w14:textId="77777777" w:rsidR="001D706C" w:rsidRPr="00272F3B" w:rsidRDefault="001D706C" w:rsidP="001D706C">
      <w:pPr>
        <w:pStyle w:val="Prrafodelista"/>
        <w:tabs>
          <w:tab w:val="left" w:pos="426"/>
        </w:tabs>
        <w:spacing w:line="360" w:lineRule="auto"/>
        <w:ind w:left="567" w:right="616"/>
        <w:jc w:val="both"/>
        <w:rPr>
          <w:rFonts w:ascii="Palatino Linotype" w:hAnsi="Palatino Linotype"/>
          <w:i/>
          <w:lang w:val="es-ES"/>
        </w:rPr>
      </w:pPr>
      <w:r w:rsidRPr="00272F3B">
        <w:rPr>
          <w:rFonts w:ascii="Palatino Linotype" w:hAnsi="Palatino Linotype"/>
          <w:i/>
          <w:lang w:val="es-ES"/>
        </w:rPr>
        <w:t>(…)”</w:t>
      </w:r>
    </w:p>
    <w:p w14:paraId="65A660BF" w14:textId="77777777" w:rsidR="001D706C" w:rsidRPr="00272F3B" w:rsidRDefault="001D706C" w:rsidP="001D706C">
      <w:pPr>
        <w:pStyle w:val="Prrafodelista"/>
        <w:tabs>
          <w:tab w:val="left" w:pos="426"/>
        </w:tabs>
        <w:spacing w:line="360" w:lineRule="auto"/>
        <w:ind w:left="567" w:right="616"/>
        <w:jc w:val="both"/>
        <w:rPr>
          <w:rFonts w:ascii="Palatino Linotype" w:hAnsi="Palatino Linotype"/>
          <w:lang w:val="es-ES"/>
        </w:rPr>
      </w:pPr>
      <w:r w:rsidRPr="00272F3B">
        <w:rPr>
          <w:rFonts w:ascii="Palatino Linotype" w:hAnsi="Palatino Linotype"/>
          <w:lang w:val="es-ES"/>
        </w:rPr>
        <w:t>(Énfasis añadido)</w:t>
      </w:r>
    </w:p>
    <w:p w14:paraId="3ADA7BD8" w14:textId="77777777" w:rsidR="001D706C" w:rsidRPr="00272F3B" w:rsidRDefault="001D706C" w:rsidP="001D706C">
      <w:pPr>
        <w:pStyle w:val="Prrafodelista"/>
        <w:tabs>
          <w:tab w:val="left" w:pos="426"/>
        </w:tabs>
        <w:spacing w:line="360" w:lineRule="auto"/>
        <w:ind w:left="567" w:right="616"/>
        <w:jc w:val="both"/>
        <w:rPr>
          <w:rFonts w:ascii="Palatino Linotype" w:hAnsi="Palatino Linotype"/>
          <w:lang w:val="es-ES"/>
        </w:rPr>
      </w:pPr>
    </w:p>
    <w:p w14:paraId="6ACDDBFE" w14:textId="77777777" w:rsidR="001D706C" w:rsidRPr="00272F3B" w:rsidRDefault="001D706C" w:rsidP="003C6AF7">
      <w:pPr>
        <w:pStyle w:val="Prrafodelista"/>
        <w:numPr>
          <w:ilvl w:val="0"/>
          <w:numId w:val="5"/>
        </w:numPr>
        <w:tabs>
          <w:tab w:val="left" w:pos="0"/>
        </w:tabs>
        <w:spacing w:line="360" w:lineRule="auto"/>
        <w:ind w:left="0" w:right="49" w:firstLine="0"/>
        <w:jc w:val="both"/>
        <w:rPr>
          <w:rFonts w:ascii="Palatino Linotype" w:hAnsi="Palatino Linotype"/>
        </w:rPr>
      </w:pPr>
      <w:r w:rsidRPr="00272F3B">
        <w:rPr>
          <w:rFonts w:ascii="Palatino Linotype" w:hAnsi="Palatino Linotype"/>
        </w:rPr>
        <w:t>Es así que,</w:t>
      </w:r>
      <w:r w:rsidRPr="00272F3B">
        <w:rPr>
          <w:rFonts w:ascii="Palatino Linotype" w:hAnsi="Palatino Linotype"/>
          <w:i/>
        </w:rPr>
        <w:t xml:space="preserve"> </w:t>
      </w:r>
      <w:r w:rsidRPr="00272F3B">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67D86E5" w14:textId="77777777" w:rsidR="001D706C" w:rsidRPr="00272F3B" w:rsidRDefault="001D706C" w:rsidP="001D706C">
      <w:pPr>
        <w:pStyle w:val="Prrafodelista"/>
        <w:tabs>
          <w:tab w:val="left" w:pos="426"/>
        </w:tabs>
        <w:spacing w:line="360" w:lineRule="auto"/>
        <w:ind w:left="567" w:right="616"/>
        <w:jc w:val="both"/>
        <w:rPr>
          <w:rFonts w:ascii="Palatino Linotype" w:hAnsi="Palatino Linotype"/>
          <w:lang w:val="es-ES"/>
        </w:rPr>
      </w:pPr>
    </w:p>
    <w:p w14:paraId="48AD077C" w14:textId="77777777" w:rsidR="001D706C" w:rsidRPr="00272F3B" w:rsidRDefault="001D706C" w:rsidP="001D706C">
      <w:pPr>
        <w:tabs>
          <w:tab w:val="left" w:pos="567"/>
        </w:tabs>
        <w:spacing w:line="360" w:lineRule="auto"/>
        <w:ind w:left="567" w:right="616"/>
        <w:jc w:val="center"/>
        <w:rPr>
          <w:rFonts w:ascii="Palatino Linotype" w:hAnsi="Palatino Linotype"/>
          <w:b/>
          <w:i/>
        </w:rPr>
      </w:pPr>
      <w:r w:rsidRPr="00272F3B">
        <w:rPr>
          <w:rFonts w:ascii="Palatino Linotype" w:hAnsi="Palatino Linotype"/>
          <w:b/>
          <w:i/>
        </w:rPr>
        <w:lastRenderedPageBreak/>
        <w:t>Código de Procedimientos Administrativos del Estado de México.</w:t>
      </w:r>
    </w:p>
    <w:p w14:paraId="31050979" w14:textId="77777777" w:rsidR="001D706C" w:rsidRPr="00272F3B" w:rsidRDefault="001D706C" w:rsidP="001D706C">
      <w:pPr>
        <w:tabs>
          <w:tab w:val="left" w:pos="567"/>
        </w:tabs>
        <w:spacing w:line="360" w:lineRule="auto"/>
        <w:ind w:left="567" w:right="616"/>
        <w:jc w:val="center"/>
        <w:rPr>
          <w:rFonts w:ascii="Palatino Linotype" w:hAnsi="Palatino Linotype"/>
          <w:b/>
          <w:i/>
        </w:rPr>
      </w:pPr>
    </w:p>
    <w:p w14:paraId="2949303D" w14:textId="77777777" w:rsidR="001D706C" w:rsidRPr="00272F3B" w:rsidRDefault="001D706C" w:rsidP="001D706C">
      <w:pPr>
        <w:tabs>
          <w:tab w:val="left" w:pos="851"/>
        </w:tabs>
        <w:spacing w:line="360" w:lineRule="auto"/>
        <w:ind w:left="851" w:right="616"/>
        <w:jc w:val="both"/>
        <w:rPr>
          <w:rFonts w:ascii="Palatino Linotype" w:hAnsi="Palatino Linotype"/>
          <w:i/>
        </w:rPr>
      </w:pPr>
      <w:r w:rsidRPr="00272F3B">
        <w:rPr>
          <w:rFonts w:ascii="Palatino Linotype" w:hAnsi="Palatino Linotype"/>
          <w:b/>
          <w:i/>
        </w:rPr>
        <w:t>“Artículo 18.-</w:t>
      </w:r>
      <w:r w:rsidRPr="00272F3B">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7CC605C" w14:textId="77777777" w:rsidR="001D706C" w:rsidRPr="00272F3B" w:rsidRDefault="001D706C" w:rsidP="001D706C">
      <w:pPr>
        <w:tabs>
          <w:tab w:val="left" w:pos="567"/>
        </w:tabs>
        <w:spacing w:line="360" w:lineRule="auto"/>
        <w:ind w:right="616"/>
        <w:jc w:val="both"/>
        <w:rPr>
          <w:rFonts w:ascii="Palatino Linotype" w:hAnsi="Palatino Linotype"/>
          <w:i/>
        </w:rPr>
      </w:pPr>
    </w:p>
    <w:p w14:paraId="76999F35" w14:textId="77777777" w:rsidR="001D706C" w:rsidRPr="00272F3B" w:rsidRDefault="001D706C" w:rsidP="001D706C">
      <w:pPr>
        <w:spacing w:line="360" w:lineRule="auto"/>
        <w:ind w:left="851" w:right="616"/>
        <w:jc w:val="center"/>
        <w:rPr>
          <w:rFonts w:ascii="Palatino Linotype" w:hAnsi="Palatino Linotype"/>
          <w:b/>
          <w:i/>
        </w:rPr>
      </w:pPr>
      <w:r w:rsidRPr="00272F3B">
        <w:rPr>
          <w:rFonts w:ascii="Palatino Linotype" w:hAnsi="Palatino Linotype"/>
          <w:b/>
          <w:i/>
        </w:rPr>
        <w:t>Ley de Transparencia y Acceso a la Información Pública del Estado de México y Municipios</w:t>
      </w:r>
    </w:p>
    <w:p w14:paraId="7E7DA2C5" w14:textId="77777777" w:rsidR="001D706C" w:rsidRPr="00272F3B" w:rsidRDefault="001D706C" w:rsidP="001D706C">
      <w:pPr>
        <w:spacing w:line="360" w:lineRule="auto"/>
        <w:ind w:left="851" w:right="616"/>
        <w:jc w:val="both"/>
        <w:rPr>
          <w:rFonts w:ascii="Palatino Linotype" w:hAnsi="Palatino Linotype"/>
          <w:b/>
          <w:i/>
        </w:rPr>
      </w:pPr>
    </w:p>
    <w:p w14:paraId="34DA5CC6" w14:textId="77777777" w:rsidR="001D706C" w:rsidRPr="00272F3B" w:rsidRDefault="001D706C" w:rsidP="001D706C">
      <w:pPr>
        <w:spacing w:line="360" w:lineRule="auto"/>
        <w:ind w:left="851" w:right="616"/>
        <w:jc w:val="both"/>
        <w:rPr>
          <w:rFonts w:ascii="Palatino Linotype" w:hAnsi="Palatino Linotype"/>
          <w:i/>
        </w:rPr>
      </w:pPr>
      <w:r w:rsidRPr="00272F3B">
        <w:rPr>
          <w:rFonts w:ascii="Palatino Linotype" w:hAnsi="Palatino Linotype"/>
          <w:b/>
          <w:i/>
        </w:rPr>
        <w:t>“Artículo 195.</w:t>
      </w:r>
      <w:r w:rsidRPr="00272F3B">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3825DF7D" w14:textId="77777777" w:rsidR="001D706C" w:rsidRPr="00272F3B" w:rsidRDefault="001D706C" w:rsidP="001D706C">
      <w:pPr>
        <w:spacing w:line="360" w:lineRule="auto"/>
        <w:ind w:left="851" w:right="-142"/>
        <w:contextualSpacing/>
        <w:jc w:val="both"/>
        <w:rPr>
          <w:rFonts w:ascii="Palatino Linotype" w:hAnsi="Palatino Linotype"/>
          <w:i/>
        </w:rPr>
      </w:pPr>
      <w:r w:rsidRPr="00272F3B">
        <w:rPr>
          <w:rFonts w:ascii="Palatino Linotype" w:hAnsi="Palatino Linotype"/>
          <w:i/>
        </w:rPr>
        <w:t xml:space="preserve"> (Énfasis añadido)</w:t>
      </w:r>
    </w:p>
    <w:p w14:paraId="1FFB83CC" w14:textId="77777777" w:rsidR="001D706C" w:rsidRPr="00272F3B" w:rsidRDefault="001D706C" w:rsidP="001D706C">
      <w:pPr>
        <w:spacing w:line="360" w:lineRule="auto"/>
        <w:ind w:left="851" w:right="-142"/>
        <w:contextualSpacing/>
        <w:jc w:val="both"/>
        <w:rPr>
          <w:rFonts w:ascii="Palatino Linotype" w:hAnsi="Palatino Linotype"/>
        </w:rPr>
      </w:pPr>
    </w:p>
    <w:p w14:paraId="10635678" w14:textId="7AEC664B" w:rsidR="0077578C" w:rsidRPr="00272F3B" w:rsidRDefault="0089121E" w:rsidP="004C23F5">
      <w:pPr>
        <w:pStyle w:val="Prrafodelista"/>
        <w:numPr>
          <w:ilvl w:val="0"/>
          <w:numId w:val="5"/>
        </w:numPr>
        <w:spacing w:line="360" w:lineRule="auto"/>
        <w:ind w:left="0" w:firstLine="0"/>
        <w:jc w:val="both"/>
        <w:rPr>
          <w:rFonts w:ascii="Palatino Linotype" w:hAnsi="Palatino Linotype" w:cs="Arial"/>
          <w:bCs/>
          <w:color w:val="000000" w:themeColor="text1"/>
        </w:rPr>
      </w:pPr>
      <w:r w:rsidRPr="00272F3B">
        <w:rPr>
          <w:rFonts w:ascii="Palatino Linotype" w:hAnsi="Palatino Linotype"/>
        </w:rPr>
        <w:t>Los días</w:t>
      </w:r>
      <w:r w:rsidR="001D706C" w:rsidRPr="00272F3B">
        <w:rPr>
          <w:rFonts w:ascii="Palatino Linotype" w:hAnsi="Palatino Linotype"/>
        </w:rPr>
        <w:t xml:space="preserve"> </w:t>
      </w:r>
      <w:r w:rsidRPr="00272F3B">
        <w:rPr>
          <w:rFonts w:ascii="Palatino Linotype" w:hAnsi="Palatino Linotype"/>
        </w:rPr>
        <w:t>veintiocho</w:t>
      </w:r>
      <w:r w:rsidR="001D706C" w:rsidRPr="00272F3B">
        <w:rPr>
          <w:rFonts w:ascii="Palatino Linotype" w:hAnsi="Palatino Linotype"/>
        </w:rPr>
        <w:t xml:space="preserve"> (</w:t>
      </w:r>
      <w:r w:rsidRPr="00272F3B">
        <w:rPr>
          <w:rFonts w:ascii="Palatino Linotype" w:hAnsi="Palatino Linotype"/>
        </w:rPr>
        <w:t>28) de septiembre y cinco (05) de octubre</w:t>
      </w:r>
      <w:r w:rsidR="001D706C" w:rsidRPr="00272F3B">
        <w:rPr>
          <w:rFonts w:ascii="Palatino Linotype" w:hAnsi="Palatino Linotype"/>
        </w:rPr>
        <w:t xml:space="preserve"> de dos mil veinte, el </w:t>
      </w:r>
      <w:r w:rsidR="00EF7078" w:rsidRPr="00272F3B">
        <w:rPr>
          <w:rFonts w:ascii="Palatino Linotype" w:hAnsi="Palatino Linotype"/>
          <w:b/>
          <w:bCs/>
        </w:rPr>
        <w:t xml:space="preserve">SUJETO OBLIGADO </w:t>
      </w:r>
      <w:r w:rsidR="001D706C" w:rsidRPr="00272F3B">
        <w:rPr>
          <w:rFonts w:ascii="Palatino Linotype" w:hAnsi="Palatino Linotype"/>
          <w:bCs/>
        </w:rPr>
        <w:t xml:space="preserve">rindió su informe justificado para manifestar lo que a su derecho asistiera y conviniera </w:t>
      </w:r>
      <w:r w:rsidR="001D706C" w:rsidRPr="00272F3B">
        <w:rPr>
          <w:rFonts w:ascii="Palatino Linotype" w:hAnsi="Palatino Linotype"/>
        </w:rPr>
        <w:t>a trav</w:t>
      </w:r>
      <w:r w:rsidRPr="00272F3B">
        <w:rPr>
          <w:rFonts w:ascii="Palatino Linotype" w:hAnsi="Palatino Linotype"/>
        </w:rPr>
        <w:t>és de los archivos electrónicos “</w:t>
      </w:r>
      <w:hyperlink r:id="rId13" w:history="1">
        <w:r w:rsidRPr="00272F3B">
          <w:rPr>
            <w:rStyle w:val="Hipervnculo"/>
            <w:rFonts w:ascii="Palatino Linotype" w:hAnsi="Palatino Linotype" w:cs="Arial"/>
            <w:b/>
            <w:bCs/>
            <w:i/>
            <w:color w:val="000000" w:themeColor="text1"/>
            <w:u w:val="none"/>
          </w:rPr>
          <w:t>03778 y acumulados Informe Justificado.pdf</w:t>
        </w:r>
      </w:hyperlink>
      <w:r w:rsidRPr="00272F3B">
        <w:rPr>
          <w:rFonts w:ascii="Palatino Linotype" w:hAnsi="Palatino Linotype" w:cs="Arial"/>
          <w:color w:val="000000" w:themeColor="text1"/>
        </w:rPr>
        <w:t>” con el oficio UIPL/0933/2020, signado por el Titular de la Unidad de Transparencia, constante en cuatro hojas, “</w:t>
      </w:r>
      <w:hyperlink r:id="rId14" w:history="1">
        <w:r w:rsidRPr="00272F3B">
          <w:rPr>
            <w:rStyle w:val="Hipervnculo"/>
            <w:rFonts w:ascii="Palatino Linotype" w:hAnsi="Palatino Linotype" w:cs="Arial"/>
            <w:b/>
            <w:bCs/>
            <w:i/>
            <w:color w:val="000000" w:themeColor="text1"/>
            <w:u w:val="none"/>
          </w:rPr>
          <w:t xml:space="preserve">INFORME </w:t>
        </w:r>
        <w:r w:rsidRPr="00272F3B">
          <w:rPr>
            <w:rStyle w:val="Hipervnculo"/>
            <w:rFonts w:ascii="Palatino Linotype" w:hAnsi="Palatino Linotype" w:cs="Arial"/>
            <w:b/>
            <w:bCs/>
            <w:i/>
            <w:color w:val="000000" w:themeColor="text1"/>
            <w:u w:val="none"/>
          </w:rPr>
          <w:lastRenderedPageBreak/>
          <w:t>OSFEM.pdf</w:t>
        </w:r>
      </w:hyperlink>
      <w:r w:rsidRPr="00272F3B">
        <w:rPr>
          <w:rFonts w:ascii="Palatino Linotype" w:hAnsi="Palatino Linotype" w:cs="Arial"/>
          <w:color w:val="000000" w:themeColor="text1"/>
        </w:rPr>
        <w:t>” con el oficio OSFEM/ST/SPH/116/2020</w:t>
      </w:r>
      <w:r w:rsidR="006A77DD" w:rsidRPr="00272F3B">
        <w:rPr>
          <w:rFonts w:ascii="Palatino Linotype" w:hAnsi="Palatino Linotype" w:cs="Arial"/>
          <w:color w:val="000000" w:themeColor="text1"/>
        </w:rPr>
        <w:t xml:space="preserve"> signado por la Servidora Pública Habilitada de la Secretaría Técnica del SUJETO OBLIGADO, constante en seis hojas</w:t>
      </w:r>
      <w:r w:rsidRPr="00272F3B">
        <w:rPr>
          <w:rFonts w:ascii="Palatino Linotype" w:hAnsi="Palatino Linotype" w:cs="Arial"/>
          <w:color w:val="000000" w:themeColor="text1"/>
        </w:rPr>
        <w:t>, y “</w:t>
      </w:r>
      <w:hyperlink r:id="rId15" w:history="1">
        <w:r w:rsidRPr="00272F3B">
          <w:rPr>
            <w:rStyle w:val="Hipervnculo"/>
            <w:rFonts w:ascii="Palatino Linotype" w:hAnsi="Palatino Linotype" w:cs="Arial"/>
            <w:b/>
            <w:bCs/>
            <w:i/>
            <w:color w:val="000000" w:themeColor="text1"/>
            <w:u w:val="none"/>
          </w:rPr>
          <w:t>Constancia Sol. 269-277.pdf</w:t>
        </w:r>
      </w:hyperlink>
      <w:r w:rsidRPr="00272F3B">
        <w:rPr>
          <w:rFonts w:ascii="Palatino Linotype" w:hAnsi="Palatino Linotype" w:cs="Arial"/>
          <w:color w:val="000000" w:themeColor="text1"/>
        </w:rPr>
        <w:t>”</w:t>
      </w:r>
      <w:r w:rsidR="006A77DD" w:rsidRPr="00272F3B">
        <w:rPr>
          <w:rFonts w:ascii="Palatino Linotype" w:hAnsi="Palatino Linotype" w:cs="Arial"/>
          <w:color w:val="000000" w:themeColor="text1"/>
        </w:rPr>
        <w:t xml:space="preserve"> con el oficio UIPL/0998/2020 signado por el Titular de la Unidad de Transparencia y una constancia de entrega de información </w:t>
      </w:r>
      <w:r w:rsidR="002E112E" w:rsidRPr="00272F3B">
        <w:rPr>
          <w:rFonts w:ascii="Palatino Linotype" w:hAnsi="Palatino Linotype" w:cs="Arial"/>
          <w:color w:val="000000" w:themeColor="text1"/>
        </w:rPr>
        <w:t>signada por la particular, mismos que no se insertan en este apartado toda vez que ya son del conocimiento de las partes y serán motivo de análisis en el cuerpo de la presente resolución.</w:t>
      </w:r>
    </w:p>
    <w:p w14:paraId="10D5F388" w14:textId="77777777" w:rsidR="002E112E" w:rsidRPr="00272F3B" w:rsidRDefault="002E112E" w:rsidP="002E112E">
      <w:pPr>
        <w:pStyle w:val="Prrafodelista"/>
        <w:spacing w:line="360" w:lineRule="auto"/>
        <w:ind w:left="0"/>
        <w:jc w:val="both"/>
        <w:rPr>
          <w:rFonts w:ascii="Palatino Linotype" w:hAnsi="Palatino Linotype" w:cs="Arial"/>
          <w:bCs/>
          <w:color w:val="000000" w:themeColor="text1"/>
        </w:rPr>
      </w:pPr>
    </w:p>
    <w:p w14:paraId="438C6EBE" w14:textId="6DBFC00A" w:rsidR="001D706C" w:rsidRPr="00272F3B" w:rsidRDefault="001D706C" w:rsidP="003C6AF7">
      <w:pPr>
        <w:pStyle w:val="Prrafodelista"/>
        <w:numPr>
          <w:ilvl w:val="0"/>
          <w:numId w:val="5"/>
        </w:numPr>
        <w:spacing w:line="360" w:lineRule="auto"/>
        <w:ind w:left="0" w:firstLine="0"/>
        <w:jc w:val="both"/>
        <w:rPr>
          <w:rFonts w:ascii="Palatino Linotype" w:hAnsi="Palatino Linotype" w:cs="Arial"/>
          <w:bCs/>
          <w:color w:val="000000" w:themeColor="text1"/>
        </w:rPr>
      </w:pPr>
      <w:r w:rsidRPr="00272F3B">
        <w:rPr>
          <w:rFonts w:ascii="Palatino Linotype" w:hAnsi="Palatino Linotype"/>
        </w:rPr>
        <w:t>El día veinti</w:t>
      </w:r>
      <w:r w:rsidR="002E112E" w:rsidRPr="00272F3B">
        <w:rPr>
          <w:rFonts w:ascii="Palatino Linotype" w:hAnsi="Palatino Linotype"/>
        </w:rPr>
        <w:t>ocho</w:t>
      </w:r>
      <w:r w:rsidRPr="00272F3B">
        <w:rPr>
          <w:rFonts w:ascii="Palatino Linotype" w:hAnsi="Palatino Linotype"/>
        </w:rPr>
        <w:t xml:space="preserve"> (2</w:t>
      </w:r>
      <w:r w:rsidR="002E112E" w:rsidRPr="00272F3B">
        <w:rPr>
          <w:rFonts w:ascii="Palatino Linotype" w:hAnsi="Palatino Linotype"/>
        </w:rPr>
        <w:t>8</w:t>
      </w:r>
      <w:r w:rsidRPr="00272F3B">
        <w:rPr>
          <w:rFonts w:ascii="Palatino Linotype" w:hAnsi="Palatino Linotype"/>
        </w:rPr>
        <w:t xml:space="preserve">) de </w:t>
      </w:r>
      <w:r w:rsidR="002E112E" w:rsidRPr="00272F3B">
        <w:rPr>
          <w:rFonts w:ascii="Palatino Linotype" w:hAnsi="Palatino Linotype"/>
        </w:rPr>
        <w:t>octubre</w:t>
      </w:r>
      <w:r w:rsidRPr="00272F3B">
        <w:rPr>
          <w:rFonts w:ascii="Palatino Linotype" w:hAnsi="Palatino Linotype"/>
        </w:rPr>
        <w:t xml:space="preserve"> </w:t>
      </w:r>
      <w:r w:rsidRPr="00272F3B">
        <w:rPr>
          <w:rFonts w:ascii="Palatino Linotype" w:eastAsia="Calibri" w:hAnsi="Palatino Linotype" w:cs="Arial"/>
          <w:lang w:val="es-ES"/>
        </w:rPr>
        <w:t xml:space="preserve">de dos mil veinte, </w:t>
      </w:r>
      <w:r w:rsidRPr="00272F3B">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7D814616" w14:textId="77777777" w:rsidR="001D706C" w:rsidRPr="00272F3B" w:rsidRDefault="001D706C" w:rsidP="001D706C">
      <w:pPr>
        <w:pStyle w:val="Prrafodelista"/>
        <w:spacing w:line="360" w:lineRule="auto"/>
        <w:ind w:left="0"/>
        <w:jc w:val="both"/>
        <w:rPr>
          <w:rFonts w:ascii="Palatino Linotype" w:hAnsi="Palatino Linotype" w:cs="Arial"/>
          <w:bCs/>
          <w:color w:val="000000" w:themeColor="text1"/>
        </w:rPr>
      </w:pPr>
    </w:p>
    <w:p w14:paraId="636ABCBD" w14:textId="7D674C2A" w:rsidR="001D706C" w:rsidRPr="00272F3B" w:rsidRDefault="001D706C" w:rsidP="003C6AF7">
      <w:pPr>
        <w:pStyle w:val="Prrafodelista"/>
        <w:numPr>
          <w:ilvl w:val="0"/>
          <w:numId w:val="5"/>
        </w:numPr>
        <w:spacing w:line="360" w:lineRule="auto"/>
        <w:ind w:left="0" w:firstLine="0"/>
        <w:jc w:val="both"/>
        <w:rPr>
          <w:rFonts w:ascii="Palatino Linotype" w:hAnsi="Palatino Linotype" w:cs="Arial"/>
          <w:bCs/>
          <w:color w:val="000000" w:themeColor="text1"/>
        </w:rPr>
      </w:pPr>
      <w:bookmarkStart w:id="9" w:name="_Toc34939455"/>
      <w:r w:rsidRPr="00272F3B">
        <w:rPr>
          <w:rFonts w:ascii="Palatino Linotype" w:hAnsi="Palatino Linotype"/>
        </w:rPr>
        <w:t>El Comisionado Ponente decretó el cierre de instrucción</w:t>
      </w:r>
      <w:r w:rsidRPr="00272F3B">
        <w:rPr>
          <w:rFonts w:ascii="Palatino Linotype" w:hAnsi="Palatino Linotype" w:cs="Arial"/>
        </w:rPr>
        <w:t xml:space="preserve"> </w:t>
      </w:r>
      <w:r w:rsidRPr="00272F3B">
        <w:rPr>
          <w:rFonts w:ascii="Palatino Linotype" w:hAnsi="Palatino Linotype"/>
        </w:rPr>
        <w:t xml:space="preserve">mediante acuerdo de fecha </w:t>
      </w:r>
      <w:r w:rsidR="002E112E" w:rsidRPr="00272F3B">
        <w:rPr>
          <w:rFonts w:ascii="Palatino Linotype" w:hAnsi="Palatino Linotype"/>
        </w:rPr>
        <w:t>cuatro (04) de noviembre</w:t>
      </w:r>
      <w:r w:rsidR="00726A08" w:rsidRPr="00272F3B">
        <w:rPr>
          <w:rFonts w:ascii="Palatino Linotype" w:hAnsi="Palatino Linotype"/>
        </w:rPr>
        <w:t xml:space="preserve"> de </w:t>
      </w:r>
      <w:r w:rsidR="00726A08" w:rsidRPr="00272F3B">
        <w:rPr>
          <w:rFonts w:ascii="Palatino Linotype" w:eastAsia="Calibri" w:hAnsi="Palatino Linotype" w:cs="Arial"/>
          <w:lang w:val="es-ES"/>
        </w:rPr>
        <w:t>dos mil veinte</w:t>
      </w:r>
      <w:r w:rsidRPr="00272F3B">
        <w:rPr>
          <w:rFonts w:ascii="Palatino Linotype" w:hAnsi="Palatino Linotype"/>
        </w:rPr>
        <w:t xml:space="preserve">, </w:t>
      </w:r>
      <w:r w:rsidRPr="00272F3B">
        <w:rPr>
          <w:rFonts w:ascii="Palatino Linotype" w:hAnsi="Palatino Linotype" w:cs="Arial"/>
        </w:rPr>
        <w:t>por lo que ordenó turnar el expediente a resolución.</w:t>
      </w:r>
    </w:p>
    <w:p w14:paraId="10D79D84" w14:textId="77777777" w:rsidR="001D706C" w:rsidRPr="00272F3B" w:rsidRDefault="001D706C" w:rsidP="001D706C">
      <w:pPr>
        <w:pStyle w:val="Prrafodelista"/>
        <w:spacing w:line="360" w:lineRule="auto"/>
        <w:ind w:left="0"/>
        <w:jc w:val="both"/>
        <w:rPr>
          <w:rFonts w:ascii="Palatino Linotype" w:hAnsi="Palatino Linotype" w:cs="Arial"/>
          <w:bCs/>
          <w:color w:val="000000" w:themeColor="text1"/>
        </w:rPr>
      </w:pPr>
    </w:p>
    <w:p w14:paraId="3AC29849" w14:textId="77777777" w:rsidR="001D706C" w:rsidRPr="00272F3B" w:rsidRDefault="001D706C" w:rsidP="001D706C">
      <w:pPr>
        <w:keepNext/>
        <w:keepLines/>
        <w:spacing w:line="360" w:lineRule="auto"/>
        <w:jc w:val="center"/>
        <w:outlineLvl w:val="0"/>
        <w:rPr>
          <w:rFonts w:ascii="Palatino Linotype" w:eastAsia="MS Gothic" w:hAnsi="Palatino Linotype" w:cs="Times New Roman"/>
          <w:b/>
        </w:rPr>
      </w:pPr>
      <w:bookmarkStart w:id="10" w:name="_Toc52417615"/>
      <w:bookmarkStart w:id="11" w:name="_Toc54881822"/>
      <w:r w:rsidRPr="00272F3B">
        <w:rPr>
          <w:rFonts w:ascii="Palatino Linotype" w:eastAsia="MS Gothic" w:hAnsi="Palatino Linotype" w:cs="Times New Roman"/>
          <w:b/>
        </w:rPr>
        <w:t>CONSIDERANDO</w:t>
      </w:r>
      <w:bookmarkEnd w:id="9"/>
      <w:bookmarkEnd w:id="10"/>
      <w:bookmarkEnd w:id="11"/>
    </w:p>
    <w:p w14:paraId="5658FF5C" w14:textId="77777777" w:rsidR="001D706C" w:rsidRPr="00272F3B" w:rsidRDefault="001D706C" w:rsidP="001D706C">
      <w:pPr>
        <w:keepNext/>
        <w:keepLines/>
        <w:spacing w:line="360" w:lineRule="auto"/>
        <w:jc w:val="center"/>
        <w:outlineLvl w:val="0"/>
        <w:rPr>
          <w:rFonts w:ascii="Palatino Linotype" w:eastAsia="MS Gothic" w:hAnsi="Palatino Linotype" w:cs="Times New Roman"/>
          <w:b/>
        </w:rPr>
      </w:pPr>
    </w:p>
    <w:p w14:paraId="2F495A45" w14:textId="77777777" w:rsidR="001D706C" w:rsidRPr="00272F3B" w:rsidRDefault="001D706C" w:rsidP="001D706C">
      <w:pPr>
        <w:keepNext/>
        <w:keepLines/>
        <w:spacing w:line="360" w:lineRule="auto"/>
        <w:outlineLvl w:val="0"/>
        <w:rPr>
          <w:rFonts w:ascii="Palatino Linotype" w:eastAsia="MS Gothic" w:hAnsi="Palatino Linotype" w:cs="Times New Roman"/>
          <w:b/>
          <w:szCs w:val="26"/>
        </w:rPr>
      </w:pPr>
      <w:bookmarkStart w:id="12" w:name="_Toc34939456"/>
      <w:bookmarkStart w:id="13" w:name="_Toc52417616"/>
      <w:bookmarkStart w:id="14" w:name="_Toc54881823"/>
      <w:r w:rsidRPr="00272F3B">
        <w:rPr>
          <w:rFonts w:ascii="Palatino Linotype" w:eastAsia="MS Mincho" w:hAnsi="Palatino Linotype" w:cstheme="majorBidi"/>
          <w:b/>
        </w:rPr>
        <w:t>PRIMERO</w:t>
      </w:r>
      <w:r w:rsidRPr="00272F3B">
        <w:rPr>
          <w:rFonts w:ascii="Palatino Linotype" w:eastAsia="MS Gothic" w:hAnsi="Palatino Linotype" w:cs="Times New Roman"/>
          <w:b/>
          <w:szCs w:val="26"/>
        </w:rPr>
        <w:t>. De la competencia.</w:t>
      </w:r>
      <w:bookmarkEnd w:id="12"/>
      <w:bookmarkEnd w:id="13"/>
      <w:bookmarkEnd w:id="14"/>
    </w:p>
    <w:p w14:paraId="2C18C77C" w14:textId="77777777" w:rsidR="001D706C" w:rsidRPr="00272F3B" w:rsidRDefault="001D706C" w:rsidP="001D706C">
      <w:pPr>
        <w:spacing w:line="360" w:lineRule="auto"/>
      </w:pPr>
    </w:p>
    <w:p w14:paraId="4DA99F49" w14:textId="77777777" w:rsidR="001D706C" w:rsidRPr="00272F3B" w:rsidRDefault="001D706C" w:rsidP="003C6AF7">
      <w:pPr>
        <w:numPr>
          <w:ilvl w:val="0"/>
          <w:numId w:val="5"/>
        </w:numPr>
        <w:spacing w:line="360" w:lineRule="auto"/>
        <w:ind w:left="0" w:firstLine="0"/>
        <w:contextualSpacing/>
        <w:jc w:val="both"/>
        <w:rPr>
          <w:rFonts w:ascii="Palatino Linotype" w:eastAsia="MS Mincho" w:hAnsi="Palatino Linotype" w:cs="Times New Roman"/>
        </w:rPr>
      </w:pPr>
      <w:r w:rsidRPr="00272F3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w:t>
      </w:r>
      <w:r w:rsidRPr="00272F3B">
        <w:rPr>
          <w:rFonts w:ascii="Palatino Linotype" w:eastAsia="Calibri" w:hAnsi="Palatino Linotype" w:cs="Times New Roman"/>
          <w:lang w:val="es-ES"/>
        </w:rPr>
        <w:lastRenderedPageBreak/>
        <w:t xml:space="preserve">conocer y resolver del presente recurso de conformidad con el artículo: 6, apartado A, fracción IV de la </w:t>
      </w:r>
      <w:r w:rsidRPr="00272F3B">
        <w:rPr>
          <w:rFonts w:ascii="Palatino Linotype" w:eastAsia="Calibri" w:hAnsi="Palatino Linotype" w:cs="Times New Roman"/>
          <w:b/>
          <w:lang w:val="es-ES"/>
        </w:rPr>
        <w:t>Constitución Política de los Estados Unidos Mexicanos</w:t>
      </w:r>
      <w:r w:rsidRPr="00272F3B">
        <w:rPr>
          <w:rFonts w:ascii="Palatino Linotype" w:eastAsia="Calibri" w:hAnsi="Palatino Linotype" w:cs="Times New Roman"/>
          <w:lang w:val="es-ES"/>
        </w:rPr>
        <w:t xml:space="preserve">; </w:t>
      </w:r>
      <w:r w:rsidRPr="00272F3B">
        <w:rPr>
          <w:rFonts w:ascii="Palatino Linotype" w:hAnsi="Palatino Linotype" w:cs="Arial"/>
          <w:bCs/>
          <w:color w:val="222222"/>
          <w:shd w:val="clear" w:color="auto" w:fill="FFFFFF"/>
          <w:lang w:val="es-ES"/>
        </w:rPr>
        <w:t>5, párrafos </w:t>
      </w:r>
      <w:r w:rsidRPr="00272F3B">
        <w:rPr>
          <w:rFonts w:ascii="Palatino Linotype" w:hAnsi="Palatino Linotype" w:cs="Arial"/>
          <w:bCs/>
          <w:color w:val="222222"/>
          <w:lang w:val="es-ES"/>
        </w:rPr>
        <w:t>vigésimo segundo, vigésimo tercero y vigésimo cuarto</w:t>
      </w:r>
      <w:r w:rsidRPr="00272F3B">
        <w:rPr>
          <w:rFonts w:ascii="Palatino Linotype" w:hAnsi="Palatino Linotype" w:cs="Arial"/>
          <w:bCs/>
          <w:color w:val="222222"/>
          <w:shd w:val="clear" w:color="auto" w:fill="FFFFFF"/>
          <w:lang w:val="es-ES"/>
        </w:rPr>
        <w:t> fracciones IV y V </w:t>
      </w:r>
      <w:r w:rsidRPr="00272F3B">
        <w:rPr>
          <w:rFonts w:ascii="Palatino Linotype" w:eastAsia="Calibri" w:hAnsi="Palatino Linotype" w:cs="Times New Roman"/>
          <w:lang w:val="es-ES"/>
        </w:rPr>
        <w:t xml:space="preserve">de la </w:t>
      </w:r>
      <w:r w:rsidRPr="00272F3B">
        <w:rPr>
          <w:rFonts w:ascii="Palatino Linotype" w:eastAsia="Calibri" w:hAnsi="Palatino Linotype" w:cs="Times New Roman"/>
          <w:b/>
          <w:lang w:val="es-ES"/>
        </w:rPr>
        <w:t>Constitución Política del Estado Libre y Soberano de México</w:t>
      </w:r>
      <w:r w:rsidRPr="00272F3B">
        <w:rPr>
          <w:rFonts w:ascii="Palatino Linotype" w:eastAsia="Calibri" w:hAnsi="Palatino Linotype" w:cs="Times New Roman"/>
          <w:lang w:val="es-ES"/>
        </w:rPr>
        <w:t xml:space="preserve">; artículos 1, 2 fracción II, 13, 29, 36 fracciones I y II, 176, 178, 179, 181 párrafo tercero y 185 </w:t>
      </w:r>
      <w:r w:rsidRPr="00272F3B">
        <w:rPr>
          <w:rFonts w:ascii="Palatino Linotype" w:eastAsia="Calibri" w:hAnsi="Palatino Linotype" w:cs="Arial"/>
          <w:lang w:val="es-ES"/>
        </w:rPr>
        <w:t xml:space="preserve">de la </w:t>
      </w:r>
      <w:r w:rsidRPr="00272F3B">
        <w:rPr>
          <w:rFonts w:ascii="Palatino Linotype" w:eastAsia="Calibri" w:hAnsi="Palatino Linotype" w:cs="Arial"/>
          <w:b/>
          <w:lang w:val="es-ES"/>
        </w:rPr>
        <w:t>Ley de Transparencia y Acceso a la Información Pública del Estado de México y Municipios</w:t>
      </w:r>
      <w:r w:rsidRPr="00272F3B">
        <w:rPr>
          <w:rFonts w:ascii="Palatino Linotype" w:eastAsia="Calibri" w:hAnsi="Palatino Linotype" w:cs="Arial"/>
          <w:lang w:val="es-ES"/>
        </w:rPr>
        <w:t xml:space="preserve">; </w:t>
      </w:r>
      <w:r w:rsidRPr="00272F3B">
        <w:rPr>
          <w:rFonts w:ascii="Palatino Linotype" w:eastAsia="Calibri" w:hAnsi="Palatino Linotype" w:cs="Arial"/>
          <w:b/>
          <w:lang w:val="es-ES"/>
        </w:rPr>
        <w:t>7, 9 fracciones I y XXIV, y 11</w:t>
      </w:r>
      <w:r w:rsidRPr="00272F3B">
        <w:rPr>
          <w:rFonts w:ascii="Palatino Linotype" w:eastAsia="Calibri" w:hAnsi="Palatino Linotype" w:cs="Arial"/>
          <w:lang w:val="es-ES"/>
        </w:rPr>
        <w:t xml:space="preserve"> del </w:t>
      </w:r>
      <w:r w:rsidRPr="00272F3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72F3B">
        <w:rPr>
          <w:rFonts w:ascii="Palatino Linotype" w:eastAsia="MS Mincho" w:hAnsi="Palatino Linotype" w:cs="Times New Roman"/>
        </w:rPr>
        <w:t>.</w:t>
      </w:r>
    </w:p>
    <w:p w14:paraId="7F50990B" w14:textId="77777777" w:rsidR="001D706C" w:rsidRPr="00272F3B" w:rsidRDefault="001D706C" w:rsidP="001D706C">
      <w:pPr>
        <w:spacing w:line="360" w:lineRule="auto"/>
        <w:contextualSpacing/>
        <w:jc w:val="both"/>
        <w:rPr>
          <w:rFonts w:ascii="Palatino Linotype" w:eastAsia="MS Mincho" w:hAnsi="Palatino Linotype" w:cs="Times New Roman"/>
        </w:rPr>
      </w:pPr>
    </w:p>
    <w:p w14:paraId="520C3FEB" w14:textId="77777777" w:rsidR="001D706C" w:rsidRPr="00272F3B" w:rsidRDefault="001D706C" w:rsidP="001D706C">
      <w:pPr>
        <w:keepNext/>
        <w:keepLines/>
        <w:spacing w:line="360" w:lineRule="auto"/>
        <w:outlineLvl w:val="0"/>
        <w:rPr>
          <w:rFonts w:ascii="Palatino Linotype" w:eastAsia="MS Gothic" w:hAnsi="Palatino Linotype" w:cs="Times New Roman"/>
          <w:b/>
          <w:szCs w:val="26"/>
        </w:rPr>
      </w:pPr>
      <w:bookmarkStart w:id="15" w:name="_Toc34939457"/>
      <w:bookmarkStart w:id="16" w:name="_Toc52417617"/>
      <w:bookmarkStart w:id="17" w:name="_Toc54881824"/>
      <w:r w:rsidRPr="00272F3B">
        <w:rPr>
          <w:rFonts w:ascii="Palatino Linotype" w:eastAsia="MS Mincho" w:hAnsi="Palatino Linotype" w:cstheme="majorBidi"/>
          <w:b/>
        </w:rPr>
        <w:t>SEGUNDO</w:t>
      </w:r>
      <w:r w:rsidRPr="00272F3B">
        <w:rPr>
          <w:rFonts w:ascii="Palatino Linotype" w:eastAsia="MS Gothic" w:hAnsi="Palatino Linotype" w:cs="Times New Roman"/>
          <w:b/>
          <w:szCs w:val="26"/>
        </w:rPr>
        <w:t>. De la oportunidad y procedencia del recurso de revisión.</w:t>
      </w:r>
      <w:bookmarkEnd w:id="15"/>
      <w:bookmarkEnd w:id="16"/>
      <w:bookmarkEnd w:id="17"/>
    </w:p>
    <w:p w14:paraId="3AFCFD34" w14:textId="77777777" w:rsidR="001D706C" w:rsidRPr="00272F3B" w:rsidRDefault="001D706C" w:rsidP="001D706C">
      <w:pPr>
        <w:spacing w:line="360" w:lineRule="auto"/>
        <w:contextualSpacing/>
        <w:rPr>
          <w:rFonts w:ascii="Palatino Linotype" w:eastAsia="Calibri" w:hAnsi="Palatino Linotype" w:cs="Arial"/>
        </w:rPr>
      </w:pPr>
    </w:p>
    <w:p w14:paraId="168A7DC6" w14:textId="08D920C4" w:rsidR="001D706C" w:rsidRPr="00272F3B" w:rsidRDefault="001D706C" w:rsidP="003C6AF7">
      <w:pPr>
        <w:pStyle w:val="Prrafodelista"/>
        <w:numPr>
          <w:ilvl w:val="0"/>
          <w:numId w:val="5"/>
        </w:numPr>
        <w:tabs>
          <w:tab w:val="left" w:pos="567"/>
        </w:tabs>
        <w:spacing w:after="240" w:line="360" w:lineRule="auto"/>
        <w:ind w:left="0" w:firstLine="0"/>
        <w:jc w:val="both"/>
        <w:rPr>
          <w:rFonts w:ascii="Palatino Linotype" w:hAnsi="Palatino Linotype"/>
          <w:b/>
          <w:color w:val="000000" w:themeColor="text1"/>
        </w:rPr>
      </w:pPr>
      <w:r w:rsidRPr="00272F3B">
        <w:rPr>
          <w:rFonts w:ascii="Palatino Linotype" w:eastAsia="Calibri" w:hAnsi="Palatino Linotype" w:cs="Arial"/>
        </w:rPr>
        <w:t xml:space="preserve">Los medios de impugnación fueron presentados a través del </w:t>
      </w:r>
      <w:r w:rsidRPr="00272F3B">
        <w:rPr>
          <w:rFonts w:ascii="Palatino Linotype" w:eastAsia="Calibri" w:hAnsi="Palatino Linotype" w:cs="Arial"/>
          <w:b/>
        </w:rPr>
        <w:t>SAIMEX,</w:t>
      </w:r>
      <w:r w:rsidRPr="00272F3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72F3B">
        <w:rPr>
          <w:rFonts w:ascii="Palatino Linotype" w:eastAsia="Calibri" w:hAnsi="Palatino Linotype" w:cs="Arial"/>
          <w:b/>
        </w:rPr>
        <w:t>SUJETO OBLIGADO</w:t>
      </w:r>
      <w:r w:rsidRPr="00272F3B">
        <w:rPr>
          <w:rFonts w:ascii="Palatino Linotype" w:eastAsia="Calibri" w:hAnsi="Palatino Linotype" w:cs="Arial"/>
        </w:rPr>
        <w:t xml:space="preserve"> entregó respuestas </w:t>
      </w:r>
      <w:r w:rsidRPr="00272F3B">
        <w:rPr>
          <w:rFonts w:ascii="Palatino Linotype" w:hAnsi="Palatino Linotype" w:cs="Arial"/>
          <w:bCs/>
          <w:lang w:eastAsia="es-MX"/>
        </w:rPr>
        <w:t xml:space="preserve">en fecha </w:t>
      </w:r>
      <w:r w:rsidR="007E137C" w:rsidRPr="00272F3B">
        <w:rPr>
          <w:rFonts w:ascii="Palatino Linotype" w:hAnsi="Palatino Linotype" w:cs="Arial"/>
          <w:bCs/>
          <w:lang w:eastAsia="es-MX"/>
        </w:rPr>
        <w:t xml:space="preserve">treinta y uno </w:t>
      </w:r>
      <w:r w:rsidRPr="00272F3B">
        <w:rPr>
          <w:rFonts w:ascii="Palatino Linotype" w:hAnsi="Palatino Linotype" w:cs="Arial"/>
          <w:bCs/>
          <w:lang w:eastAsia="es-MX"/>
        </w:rPr>
        <w:t>(</w:t>
      </w:r>
      <w:r w:rsidR="007E137C" w:rsidRPr="00272F3B">
        <w:rPr>
          <w:rFonts w:ascii="Palatino Linotype" w:hAnsi="Palatino Linotype" w:cs="Arial"/>
          <w:bCs/>
          <w:lang w:eastAsia="es-MX"/>
        </w:rPr>
        <w:t>31</w:t>
      </w:r>
      <w:r w:rsidRPr="00272F3B">
        <w:rPr>
          <w:rFonts w:ascii="Palatino Linotype" w:hAnsi="Palatino Linotype" w:cs="Arial"/>
          <w:bCs/>
          <w:lang w:eastAsia="es-MX"/>
        </w:rPr>
        <w:t xml:space="preserve">) de </w:t>
      </w:r>
      <w:r w:rsidR="007E137C" w:rsidRPr="00272F3B">
        <w:rPr>
          <w:rFonts w:ascii="Palatino Linotype" w:hAnsi="Palatino Linotype" w:cs="Arial"/>
          <w:bCs/>
          <w:lang w:eastAsia="es-MX"/>
        </w:rPr>
        <w:t>agosto</w:t>
      </w:r>
      <w:r w:rsidRPr="00272F3B">
        <w:rPr>
          <w:rFonts w:ascii="Palatino Linotype" w:hAnsi="Palatino Linotype" w:cs="Arial"/>
          <w:bCs/>
          <w:lang w:eastAsia="es-MX"/>
        </w:rPr>
        <w:t xml:space="preserve"> de dos mil veinte, por lo que el plazo para interponer </w:t>
      </w:r>
      <w:r w:rsidR="00E86CF0" w:rsidRPr="00272F3B">
        <w:rPr>
          <w:rFonts w:ascii="Palatino Linotype" w:hAnsi="Palatino Linotype" w:cs="Arial"/>
          <w:bCs/>
          <w:lang w:eastAsia="es-MX"/>
        </w:rPr>
        <w:t xml:space="preserve">cada </w:t>
      </w:r>
      <w:r w:rsidRPr="00272F3B">
        <w:rPr>
          <w:rFonts w:ascii="Palatino Linotype" w:hAnsi="Palatino Linotype" w:cs="Arial"/>
          <w:bCs/>
          <w:lang w:eastAsia="es-MX"/>
        </w:rPr>
        <w:t xml:space="preserve">recurso de revisión corrió a partir del día </w:t>
      </w:r>
      <w:r w:rsidR="00140DA0" w:rsidRPr="00272F3B">
        <w:rPr>
          <w:rFonts w:ascii="Palatino Linotype" w:hAnsi="Palatino Linotype" w:cs="Arial"/>
          <w:bCs/>
          <w:lang w:eastAsia="es-MX"/>
        </w:rPr>
        <w:t>uno</w:t>
      </w:r>
      <w:r w:rsidR="00726A08" w:rsidRPr="00272F3B">
        <w:rPr>
          <w:rFonts w:ascii="Palatino Linotype" w:hAnsi="Palatino Linotype" w:cs="Arial"/>
          <w:bCs/>
          <w:lang w:eastAsia="es-MX"/>
        </w:rPr>
        <w:t xml:space="preserve"> </w:t>
      </w:r>
      <w:r w:rsidRPr="00272F3B">
        <w:rPr>
          <w:rFonts w:ascii="Palatino Linotype" w:hAnsi="Palatino Linotype" w:cs="Arial"/>
          <w:bCs/>
          <w:lang w:eastAsia="es-MX"/>
        </w:rPr>
        <w:t>(</w:t>
      </w:r>
      <w:r w:rsidR="00140DA0" w:rsidRPr="00272F3B">
        <w:rPr>
          <w:rFonts w:ascii="Palatino Linotype" w:hAnsi="Palatino Linotype" w:cs="Arial"/>
          <w:bCs/>
          <w:lang w:eastAsia="es-MX"/>
        </w:rPr>
        <w:t>01</w:t>
      </w:r>
      <w:r w:rsidRPr="00272F3B">
        <w:rPr>
          <w:rFonts w:ascii="Palatino Linotype" w:hAnsi="Palatino Linotype" w:cs="Arial"/>
          <w:bCs/>
          <w:lang w:eastAsia="es-MX"/>
        </w:rPr>
        <w:t xml:space="preserve">) de </w:t>
      </w:r>
      <w:r w:rsidR="00140DA0" w:rsidRPr="00272F3B">
        <w:rPr>
          <w:rFonts w:ascii="Palatino Linotype" w:hAnsi="Palatino Linotype" w:cs="Arial"/>
          <w:bCs/>
          <w:lang w:eastAsia="es-MX"/>
        </w:rPr>
        <w:t>septiembre</w:t>
      </w:r>
      <w:r w:rsidRPr="00272F3B">
        <w:rPr>
          <w:rFonts w:ascii="Palatino Linotype" w:hAnsi="Palatino Linotype" w:cs="Arial"/>
          <w:bCs/>
          <w:lang w:eastAsia="es-MX"/>
        </w:rPr>
        <w:t xml:space="preserve"> de dos mil veinte al </w:t>
      </w:r>
      <w:r w:rsidR="00140DA0" w:rsidRPr="00272F3B">
        <w:rPr>
          <w:rFonts w:ascii="Palatino Linotype" w:hAnsi="Palatino Linotype" w:cs="Arial"/>
          <w:bCs/>
          <w:lang w:eastAsia="es-MX"/>
        </w:rPr>
        <w:t>veintidós</w:t>
      </w:r>
      <w:r w:rsidRPr="00272F3B">
        <w:rPr>
          <w:rFonts w:ascii="Palatino Linotype" w:hAnsi="Palatino Linotype" w:cs="Arial"/>
          <w:bCs/>
          <w:lang w:eastAsia="es-MX"/>
        </w:rPr>
        <w:t xml:space="preserve"> (</w:t>
      </w:r>
      <w:r w:rsidR="00140DA0" w:rsidRPr="00272F3B">
        <w:rPr>
          <w:rFonts w:ascii="Palatino Linotype" w:hAnsi="Palatino Linotype" w:cs="Arial"/>
          <w:bCs/>
          <w:lang w:eastAsia="es-MX"/>
        </w:rPr>
        <w:t>22</w:t>
      </w:r>
      <w:r w:rsidRPr="00272F3B">
        <w:rPr>
          <w:rFonts w:ascii="Palatino Linotype" w:hAnsi="Palatino Linotype" w:cs="Arial"/>
          <w:bCs/>
          <w:lang w:eastAsia="es-MX"/>
        </w:rPr>
        <w:t xml:space="preserve">) de </w:t>
      </w:r>
      <w:r w:rsidR="00140DA0" w:rsidRPr="00272F3B">
        <w:rPr>
          <w:rFonts w:ascii="Palatino Linotype" w:hAnsi="Palatino Linotype" w:cs="Arial"/>
          <w:bCs/>
          <w:lang w:eastAsia="es-MX"/>
        </w:rPr>
        <w:t>septiembre</w:t>
      </w:r>
      <w:r w:rsidRPr="00272F3B">
        <w:rPr>
          <w:rFonts w:ascii="Palatino Linotype" w:hAnsi="Palatino Linotype" w:cs="Arial"/>
          <w:bCs/>
          <w:lang w:eastAsia="es-MX"/>
        </w:rPr>
        <w:t xml:space="preserve"> de dos mil veinte, de tal forma que los recursos de revisión se interpusieron en fecha </w:t>
      </w:r>
      <w:r w:rsidR="00140DA0" w:rsidRPr="00272F3B">
        <w:rPr>
          <w:rFonts w:ascii="Palatino Linotype" w:hAnsi="Palatino Linotype" w:cs="Arial"/>
          <w:bCs/>
          <w:lang w:eastAsia="es-MX"/>
        </w:rPr>
        <w:t>diez</w:t>
      </w:r>
      <w:r w:rsidRPr="00272F3B">
        <w:rPr>
          <w:rFonts w:ascii="Palatino Linotype" w:hAnsi="Palatino Linotype" w:cs="Arial"/>
          <w:bCs/>
          <w:lang w:eastAsia="es-MX"/>
        </w:rPr>
        <w:t xml:space="preserve"> (</w:t>
      </w:r>
      <w:r w:rsidR="00140DA0" w:rsidRPr="00272F3B">
        <w:rPr>
          <w:rFonts w:ascii="Palatino Linotype" w:hAnsi="Palatino Linotype" w:cs="Arial"/>
          <w:bCs/>
          <w:lang w:eastAsia="es-MX"/>
        </w:rPr>
        <w:t>10</w:t>
      </w:r>
      <w:r w:rsidRPr="00272F3B">
        <w:rPr>
          <w:rFonts w:ascii="Palatino Linotype" w:hAnsi="Palatino Linotype" w:cs="Arial"/>
          <w:bCs/>
          <w:lang w:eastAsia="es-MX"/>
        </w:rPr>
        <w:t xml:space="preserve">) de </w:t>
      </w:r>
      <w:r w:rsidR="00140DA0" w:rsidRPr="00272F3B">
        <w:rPr>
          <w:rFonts w:ascii="Palatino Linotype" w:hAnsi="Palatino Linotype" w:cs="Arial"/>
          <w:bCs/>
          <w:lang w:eastAsia="es-MX"/>
        </w:rPr>
        <w:t>septiembre</w:t>
      </w:r>
      <w:r w:rsidRPr="00272F3B">
        <w:rPr>
          <w:rFonts w:ascii="Palatino Linotype" w:hAnsi="Palatino Linotype" w:cs="Arial"/>
          <w:bCs/>
          <w:lang w:eastAsia="es-MX"/>
        </w:rPr>
        <w:t xml:space="preserve"> de dos mil veinte, éstos</w:t>
      </w:r>
      <w:r w:rsidRPr="00272F3B">
        <w:rPr>
          <w:rFonts w:ascii="Palatino Linotype" w:hAnsi="Palatino Linotype" w:cs="Arial"/>
          <w:color w:val="000000" w:themeColor="text1"/>
        </w:rPr>
        <w:t xml:space="preserve"> se encuentran dentro de los márgenes temporales previstos en el artículo 178 de la </w:t>
      </w:r>
      <w:r w:rsidRPr="00272F3B">
        <w:rPr>
          <w:rFonts w:ascii="Palatino Linotype" w:hAnsi="Palatino Linotype" w:cs="Arial"/>
          <w:b/>
          <w:color w:val="000000" w:themeColor="text1"/>
        </w:rPr>
        <w:t>Ley de Transparencia y Acceso a la Información Pública del Estado de México y Municipios.</w:t>
      </w:r>
    </w:p>
    <w:p w14:paraId="1D284181" w14:textId="77777777" w:rsidR="00726A08" w:rsidRPr="00272F3B" w:rsidRDefault="00726A08" w:rsidP="00726A08">
      <w:pPr>
        <w:pStyle w:val="Prrafodelista"/>
        <w:tabs>
          <w:tab w:val="left" w:pos="567"/>
        </w:tabs>
        <w:spacing w:after="240" w:line="360" w:lineRule="auto"/>
        <w:ind w:left="0"/>
        <w:jc w:val="both"/>
        <w:rPr>
          <w:rFonts w:ascii="Palatino Linotype" w:hAnsi="Palatino Linotype"/>
          <w:b/>
          <w:color w:val="000000" w:themeColor="text1"/>
        </w:rPr>
      </w:pPr>
    </w:p>
    <w:p w14:paraId="48BD9CA4" w14:textId="77777777" w:rsidR="00691EAA" w:rsidRPr="00272F3B" w:rsidRDefault="00691EAA" w:rsidP="003C6AF7">
      <w:pPr>
        <w:pStyle w:val="Prrafodelista"/>
        <w:numPr>
          <w:ilvl w:val="0"/>
          <w:numId w:val="5"/>
        </w:numPr>
        <w:spacing w:before="240" w:line="360" w:lineRule="auto"/>
        <w:ind w:left="0" w:firstLine="0"/>
        <w:jc w:val="both"/>
        <w:rPr>
          <w:rFonts w:ascii="Palatino Linotype" w:eastAsia="Times New Roman" w:hAnsi="Palatino Linotype" w:cs="Arial"/>
          <w:color w:val="000000" w:themeColor="text1"/>
          <w:lang w:val="es-ES" w:eastAsia="es-MX"/>
        </w:rPr>
      </w:pPr>
      <w:r w:rsidRPr="00272F3B">
        <w:rPr>
          <w:rFonts w:ascii="Palatino Linotype" w:eastAsia="Calibri" w:hAnsi="Palatino Linotype" w:cs="Arial"/>
          <w:color w:val="000000" w:themeColor="text1"/>
        </w:rPr>
        <w:lastRenderedPageBreak/>
        <w:t xml:space="preserve">Por otro lado, el escrito contiene las formalidades previstas por el artículo 180 último párrafo de la </w:t>
      </w:r>
      <w:r w:rsidRPr="00272F3B">
        <w:rPr>
          <w:rFonts w:ascii="Palatino Linotype" w:hAnsi="Palatino Linotype" w:cs="Arial"/>
          <w:b/>
          <w:color w:val="000000" w:themeColor="text1"/>
        </w:rPr>
        <w:t>Ley de Transparencia y Acceso a la Información Pública del Estado de México y Municipios</w:t>
      </w:r>
      <w:r w:rsidRPr="00272F3B">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51639F62" w14:textId="77777777" w:rsidR="001D706C" w:rsidRPr="00272F3B" w:rsidRDefault="001D706C" w:rsidP="00691EAA">
      <w:pPr>
        <w:pStyle w:val="Prrafodelista"/>
        <w:tabs>
          <w:tab w:val="left" w:pos="567"/>
        </w:tabs>
        <w:spacing w:after="240" w:line="360" w:lineRule="auto"/>
        <w:ind w:left="0"/>
        <w:jc w:val="both"/>
        <w:rPr>
          <w:rFonts w:ascii="Palatino Linotype" w:hAnsi="Palatino Linotype"/>
          <w:b/>
          <w:color w:val="000000" w:themeColor="text1"/>
        </w:rPr>
      </w:pPr>
    </w:p>
    <w:p w14:paraId="0F030841" w14:textId="53265761" w:rsidR="005E520D" w:rsidRPr="00272F3B" w:rsidRDefault="001D706C" w:rsidP="00D26E34">
      <w:pPr>
        <w:keepNext/>
        <w:keepLines/>
        <w:spacing w:line="360" w:lineRule="auto"/>
        <w:outlineLvl w:val="0"/>
        <w:rPr>
          <w:rFonts w:ascii="Palatino Linotype" w:eastAsia="MS Gothic" w:hAnsi="Palatino Linotype" w:cs="Times New Roman"/>
          <w:b/>
          <w:szCs w:val="26"/>
        </w:rPr>
      </w:pPr>
      <w:bookmarkStart w:id="18" w:name="_Toc34939458"/>
      <w:bookmarkStart w:id="19" w:name="_Toc52417618"/>
      <w:bookmarkStart w:id="20" w:name="_Toc54881825"/>
      <w:r w:rsidRPr="00272F3B">
        <w:rPr>
          <w:rFonts w:ascii="Palatino Linotype" w:eastAsia="MS Mincho" w:hAnsi="Palatino Linotype" w:cstheme="majorBidi"/>
          <w:b/>
        </w:rPr>
        <w:t xml:space="preserve">TERCERO. </w:t>
      </w:r>
      <w:bookmarkEnd w:id="18"/>
      <w:bookmarkEnd w:id="19"/>
      <w:r w:rsidR="005E520D" w:rsidRPr="00272F3B">
        <w:rPr>
          <w:rFonts w:ascii="Palatino Linotype" w:eastAsia="MS Mincho" w:hAnsi="Palatino Linotype" w:cstheme="majorBidi"/>
          <w:b/>
        </w:rPr>
        <w:t>De las causales del sobreseimiento.</w:t>
      </w: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20"/>
    </w:p>
    <w:p w14:paraId="0C107A01" w14:textId="1393B209" w:rsidR="00CB2C30" w:rsidRPr="00272F3B" w:rsidRDefault="00CB2C30" w:rsidP="00F814B7">
      <w:pPr>
        <w:pStyle w:val="Prrafodelista"/>
        <w:numPr>
          <w:ilvl w:val="0"/>
          <w:numId w:val="5"/>
        </w:numPr>
        <w:tabs>
          <w:tab w:val="left" w:pos="567"/>
        </w:tabs>
        <w:spacing w:before="240" w:after="240" w:line="360" w:lineRule="auto"/>
        <w:ind w:left="0" w:firstLine="0"/>
        <w:jc w:val="both"/>
        <w:rPr>
          <w:rFonts w:ascii="Palatino Linotype" w:hAnsi="Palatino Linotype" w:cs="Arial"/>
        </w:rPr>
      </w:pPr>
      <w:bookmarkStart w:id="38" w:name="_Toc37996291"/>
      <w:bookmarkStart w:id="39" w:name="_Toc458528990"/>
      <w:bookmarkStart w:id="40" w:name="_Toc473812227"/>
      <w:bookmarkEnd w:id="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272F3B">
        <w:rPr>
          <w:rFonts w:ascii="Palatino Linotype" w:hAnsi="Palatino Linotype"/>
          <w:color w:val="000000" w:themeColor="text1"/>
        </w:rPr>
        <w:t xml:space="preserve">En </w:t>
      </w:r>
      <w:r w:rsidRPr="00272F3B">
        <w:rPr>
          <w:rFonts w:ascii="Palatino Linotype" w:hAnsi="Palatino Linotype" w:cs="Arial"/>
        </w:rPr>
        <w:t>primer término es necesario reiterar que esencialmente se requiri</w:t>
      </w:r>
      <w:r w:rsidR="00F814B7" w:rsidRPr="00272F3B">
        <w:rPr>
          <w:rFonts w:ascii="Palatino Linotype" w:hAnsi="Palatino Linotype" w:cs="Arial"/>
        </w:rPr>
        <w:t xml:space="preserve">ó </w:t>
      </w:r>
      <w:r w:rsidRPr="00272F3B">
        <w:rPr>
          <w:rFonts w:ascii="Palatino Linotype" w:hAnsi="Palatino Linotype" w:cs="Arial"/>
        </w:rPr>
        <w:t>información relativa a</w:t>
      </w:r>
      <w:r w:rsidR="00F814B7" w:rsidRPr="00272F3B">
        <w:rPr>
          <w:rFonts w:ascii="Palatino Linotype" w:hAnsi="Palatino Linotype"/>
          <w:color w:val="000000"/>
        </w:rPr>
        <w:t xml:space="preserve"> la cuenta pública del Estado de México y municipios correspondiente a los años 1999 a 2002</w:t>
      </w:r>
      <w:r w:rsidRPr="00272F3B">
        <w:rPr>
          <w:rFonts w:ascii="Palatino Linotype" w:hAnsi="Palatino Linotype"/>
          <w:color w:val="000000"/>
        </w:rPr>
        <w:t>.</w:t>
      </w:r>
    </w:p>
    <w:p w14:paraId="50818B00" w14:textId="77777777" w:rsidR="00D26E34" w:rsidRPr="00272F3B" w:rsidRDefault="00D26E34" w:rsidP="00D26E34">
      <w:pPr>
        <w:pStyle w:val="Prrafodelista"/>
        <w:tabs>
          <w:tab w:val="left" w:pos="567"/>
        </w:tabs>
        <w:spacing w:before="240" w:after="240" w:line="360" w:lineRule="auto"/>
        <w:ind w:left="0"/>
        <w:jc w:val="both"/>
        <w:rPr>
          <w:rFonts w:ascii="Palatino Linotype" w:hAnsi="Palatino Linotype" w:cs="Arial"/>
        </w:rPr>
      </w:pPr>
    </w:p>
    <w:p w14:paraId="02B60A43" w14:textId="373C03BC" w:rsidR="00CB2C30" w:rsidRPr="00272F3B" w:rsidRDefault="00CB2C30" w:rsidP="004D5A31">
      <w:pPr>
        <w:pStyle w:val="Prrafodelista"/>
        <w:numPr>
          <w:ilvl w:val="0"/>
          <w:numId w:val="5"/>
        </w:numPr>
        <w:spacing w:before="240" w:after="240" w:line="360" w:lineRule="auto"/>
        <w:ind w:left="0" w:firstLine="0"/>
        <w:jc w:val="both"/>
        <w:rPr>
          <w:rFonts w:ascii="Palatino Linotype" w:eastAsia="Calibri" w:hAnsi="Palatino Linotype" w:cs="Times New Roman"/>
          <w:color w:val="000000" w:themeColor="text1"/>
          <w:lang w:val="es-ES"/>
        </w:rPr>
      </w:pPr>
      <w:r w:rsidRPr="00272F3B">
        <w:rPr>
          <w:rFonts w:ascii="Palatino Linotype" w:eastAsia="Calibri" w:hAnsi="Palatino Linotype" w:cs="Times New Roman"/>
          <w:color w:val="000000" w:themeColor="text1"/>
          <w:lang w:val="es-ES"/>
        </w:rPr>
        <w:t xml:space="preserve">En su respuesta </w:t>
      </w:r>
      <w:r w:rsidR="004D5A31" w:rsidRPr="00272F3B">
        <w:rPr>
          <w:rFonts w:ascii="Palatino Linotype" w:eastAsia="Calibri" w:hAnsi="Palatino Linotype" w:cs="Times New Roman"/>
          <w:color w:val="000000" w:themeColor="text1"/>
          <w:lang w:val="es-ES"/>
        </w:rPr>
        <w:t xml:space="preserve">adjuntó el archivo electrónico </w:t>
      </w:r>
      <w:r w:rsidR="004D5A31" w:rsidRPr="00272F3B">
        <w:rPr>
          <w:rFonts w:ascii="Palatino Linotype" w:eastAsia="MS Mincho" w:hAnsi="Palatino Linotype" w:cs="Arial"/>
          <w:b/>
          <w:i/>
          <w:color w:val="000000" w:themeColor="text1"/>
        </w:rPr>
        <w:t>“</w:t>
      </w:r>
      <w:hyperlink r:id="rId16" w:tgtFrame="_blank" w:history="1">
        <w:r w:rsidR="004D5A31" w:rsidRPr="00272F3B">
          <w:rPr>
            <w:rFonts w:ascii="Palatino Linotype" w:eastAsia="MS Mincho" w:hAnsi="Palatino Linotype"/>
            <w:b/>
            <w:i/>
            <w:color w:val="000000" w:themeColor="text1"/>
          </w:rPr>
          <w:t>RESPUESTA MEMORANDUM AR 2020.pdf</w:t>
        </w:r>
      </w:hyperlink>
      <w:r w:rsidR="004D5A31" w:rsidRPr="00272F3B">
        <w:rPr>
          <w:rFonts w:ascii="Palatino Linotype" w:eastAsia="MS Mincho" w:hAnsi="Palatino Linotype" w:cs="Arial"/>
          <w:b/>
          <w:i/>
          <w:color w:val="000000" w:themeColor="text1"/>
        </w:rPr>
        <w:t>”</w:t>
      </w:r>
      <w:r w:rsidR="004D5A31" w:rsidRPr="00272F3B">
        <w:rPr>
          <w:rFonts w:ascii="Palatino Linotype" w:eastAsia="Calibri" w:hAnsi="Palatino Linotype" w:cs="Times New Roman"/>
          <w:color w:val="000000" w:themeColor="text1"/>
          <w:lang w:val="es-ES"/>
        </w:rPr>
        <w:t xml:space="preserve"> </w:t>
      </w:r>
      <w:r w:rsidR="000445F2" w:rsidRPr="00272F3B">
        <w:rPr>
          <w:rFonts w:ascii="Palatino Linotype" w:eastAsia="Calibri" w:hAnsi="Palatino Linotype" w:cs="Times New Roman"/>
          <w:color w:val="000000" w:themeColor="text1"/>
          <w:lang w:val="es-ES"/>
        </w:rPr>
        <w:t>a través de la Auditora Especial de Informes Mensuales y de Evaluación que “…</w:t>
      </w:r>
      <w:r w:rsidR="000445F2" w:rsidRPr="00272F3B">
        <w:rPr>
          <w:rFonts w:ascii="Palatino Linotype" w:eastAsia="Calibri" w:hAnsi="Palatino Linotype" w:cs="Times New Roman"/>
          <w:i/>
          <w:color w:val="000000" w:themeColor="text1"/>
          <w:lang w:val="es-ES"/>
        </w:rPr>
        <w:t>el archivo del órgano Superior de Fiscalización cuenta con aproximadamente 300 cajas conteniendo archivos relativos a expedientes técnicos de las cuentas públicas del ámbito estatal y municipal, libros de Informes de Resultados de Fiscalización y aproximadamente 10,854 registros en el control de archivo de los años solicitados (1999 a 2007)</w:t>
      </w:r>
      <w:r w:rsidR="000445F2" w:rsidRPr="00272F3B">
        <w:rPr>
          <w:rFonts w:ascii="Palatino Linotype" w:eastAsia="Calibri" w:hAnsi="Palatino Linotype" w:cs="Times New Roman"/>
          <w:color w:val="000000" w:themeColor="text1"/>
          <w:lang w:val="es-ES"/>
        </w:rPr>
        <w:t>”.</w:t>
      </w:r>
      <w:r w:rsidR="004D5A31" w:rsidRPr="00272F3B">
        <w:rPr>
          <w:rFonts w:ascii="Palatino Linotype" w:eastAsia="Calibri" w:hAnsi="Palatino Linotype" w:cs="Times New Roman"/>
          <w:color w:val="000000" w:themeColor="text1"/>
          <w:lang w:val="es-ES"/>
        </w:rPr>
        <w:t xml:space="preserve"> </w:t>
      </w:r>
      <w:r w:rsidR="000445F2" w:rsidRPr="00272F3B">
        <w:rPr>
          <w:rFonts w:ascii="Palatino Linotype" w:eastAsia="Calibri" w:hAnsi="Palatino Linotype" w:cs="Times New Roman"/>
          <w:color w:val="000000" w:themeColor="text1"/>
          <w:lang w:val="es-ES"/>
        </w:rPr>
        <w:t>Así mismo indicó que “</w:t>
      </w:r>
      <w:r w:rsidR="000445F2" w:rsidRPr="00272F3B">
        <w:rPr>
          <w:rFonts w:ascii="Palatino Linotype" w:eastAsia="Calibri" w:hAnsi="Palatino Linotype" w:cs="Times New Roman"/>
          <w:i/>
          <w:color w:val="000000" w:themeColor="text1"/>
          <w:lang w:val="es-ES"/>
        </w:rPr>
        <w:t xml:space="preserve">la información remitida, es con la debida reserva para el uso exclusivo en el ámbito de sus atribuciones; por tanto, en la misma pueden existir datos personales que deben ser tratados en términos de lo dispuesto en el </w:t>
      </w:r>
      <w:proofErr w:type="spellStart"/>
      <w:r w:rsidR="000445F2" w:rsidRPr="00272F3B">
        <w:rPr>
          <w:rFonts w:ascii="Palatino Linotype" w:eastAsia="Calibri" w:hAnsi="Palatino Linotype" w:cs="Times New Roman"/>
          <w:i/>
          <w:color w:val="000000" w:themeColor="text1"/>
          <w:lang w:val="es-ES"/>
        </w:rPr>
        <w:t>articulo</w:t>
      </w:r>
      <w:proofErr w:type="spellEnd"/>
      <w:r w:rsidR="000445F2" w:rsidRPr="00272F3B">
        <w:rPr>
          <w:rFonts w:ascii="Palatino Linotype" w:eastAsia="Calibri" w:hAnsi="Palatino Linotype" w:cs="Times New Roman"/>
          <w:i/>
          <w:color w:val="000000" w:themeColor="text1"/>
          <w:lang w:val="es-ES"/>
        </w:rPr>
        <w:t xml:space="preserve"> 31 de la Ley General de Protección de Datos Personales en Posesión de Sujetos </w:t>
      </w:r>
      <w:r w:rsidR="000445F2" w:rsidRPr="00272F3B">
        <w:rPr>
          <w:rFonts w:ascii="Palatino Linotype" w:eastAsia="Calibri" w:hAnsi="Palatino Linotype" w:cs="Times New Roman"/>
          <w:i/>
          <w:color w:val="000000" w:themeColor="text1"/>
          <w:lang w:val="es-ES"/>
        </w:rPr>
        <w:lastRenderedPageBreak/>
        <w:t>Obligados, 38 y 40 de la Ley de Protección de Datos Personales en Posesión de Sujetos Obligados del Estado de México y Municipios</w:t>
      </w:r>
      <w:r w:rsidR="000445F2" w:rsidRPr="00272F3B">
        <w:rPr>
          <w:rFonts w:ascii="Palatino Linotype" w:eastAsia="Calibri" w:hAnsi="Palatino Linotype" w:cs="Times New Roman"/>
          <w:color w:val="000000" w:themeColor="text1"/>
          <w:lang w:val="es-ES"/>
        </w:rPr>
        <w:t>...”.</w:t>
      </w:r>
    </w:p>
    <w:p w14:paraId="57B11972" w14:textId="77777777" w:rsidR="00D26E34" w:rsidRPr="00272F3B" w:rsidRDefault="00D26E34" w:rsidP="00D26E34">
      <w:pPr>
        <w:pStyle w:val="Prrafodelista"/>
        <w:tabs>
          <w:tab w:val="left" w:pos="567"/>
        </w:tabs>
        <w:spacing w:before="240" w:after="240" w:line="360" w:lineRule="auto"/>
        <w:ind w:left="0"/>
        <w:jc w:val="both"/>
        <w:rPr>
          <w:rFonts w:ascii="Palatino Linotype" w:hAnsi="Palatino Linotype" w:cs="Arial"/>
        </w:rPr>
      </w:pPr>
    </w:p>
    <w:p w14:paraId="1468157F" w14:textId="2D3E4AB6" w:rsidR="004D5A31" w:rsidRPr="00272F3B" w:rsidRDefault="004D5A31" w:rsidP="00D26E34">
      <w:pPr>
        <w:pStyle w:val="Prrafodelista"/>
        <w:numPr>
          <w:ilvl w:val="0"/>
          <w:numId w:val="5"/>
        </w:numPr>
        <w:spacing w:after="240" w:line="360" w:lineRule="auto"/>
        <w:ind w:left="0" w:firstLine="0"/>
        <w:jc w:val="both"/>
        <w:rPr>
          <w:rFonts w:ascii="Palatino Linotype" w:hAnsi="Palatino Linotype"/>
        </w:rPr>
      </w:pPr>
      <w:r w:rsidRPr="00272F3B">
        <w:rPr>
          <w:rFonts w:ascii="Palatino Linotype" w:hAnsi="Palatino Linotype"/>
        </w:rPr>
        <w:t xml:space="preserve">Por otra parte a través del archivo </w:t>
      </w:r>
      <w:r w:rsidRPr="00272F3B">
        <w:rPr>
          <w:rFonts w:ascii="Palatino Linotype" w:eastAsia="MS Mincho" w:hAnsi="Palatino Linotype" w:cs="Arial"/>
        </w:rPr>
        <w:t>“</w:t>
      </w:r>
      <w:hyperlink r:id="rId17" w:tgtFrame="_blank" w:history="1">
        <w:r w:rsidRPr="00272F3B">
          <w:rPr>
            <w:rFonts w:ascii="Palatino Linotype" w:eastAsia="MS Mincho" w:hAnsi="Palatino Linotype"/>
            <w:b/>
            <w:i/>
            <w:color w:val="000000" w:themeColor="text1"/>
          </w:rPr>
          <w:t>RESPUESTA ACUMULADO 00269-00277-2020.pdf</w:t>
        </w:r>
      </w:hyperlink>
      <w:r w:rsidRPr="00272F3B">
        <w:rPr>
          <w:rFonts w:ascii="Palatino Linotype" w:eastAsia="MS Mincho" w:hAnsi="Palatino Linotype" w:cs="Arial"/>
          <w:b/>
          <w:i/>
          <w:color w:val="000000" w:themeColor="text1"/>
        </w:rPr>
        <w:t xml:space="preserve">” </w:t>
      </w:r>
      <w:r w:rsidRPr="00272F3B">
        <w:rPr>
          <w:rFonts w:ascii="Palatino Linotype" w:eastAsia="MS Mincho" w:hAnsi="Palatino Linotype" w:cs="Arial"/>
          <w:color w:val="000000" w:themeColor="text1"/>
        </w:rPr>
        <w:t xml:space="preserve">el Servidor Público Habilitado del Órgano Superior de Fiscalización del Estado de México </w:t>
      </w:r>
      <w:r w:rsidR="00560644" w:rsidRPr="00272F3B">
        <w:rPr>
          <w:rFonts w:ascii="Palatino Linotype" w:eastAsia="MS Mincho" w:hAnsi="Palatino Linotype" w:cs="Arial"/>
          <w:color w:val="000000" w:themeColor="text1"/>
        </w:rPr>
        <w:t>refirió medularmente la capacidad técnica, administrativa y humana para entregar la información en la modalidad elegida por la particular, puso a disposición los documentos vía consulta directa y señaló la liga electrónica para consultar la cuenta pública requerida.</w:t>
      </w:r>
    </w:p>
    <w:p w14:paraId="47FEEF82" w14:textId="77777777" w:rsidR="00FA7783" w:rsidRPr="00272F3B" w:rsidRDefault="00FA7783" w:rsidP="00FA7783">
      <w:pPr>
        <w:pStyle w:val="Prrafodelista"/>
        <w:spacing w:after="240" w:line="360" w:lineRule="auto"/>
        <w:ind w:left="0"/>
        <w:jc w:val="both"/>
        <w:rPr>
          <w:rFonts w:ascii="Palatino Linotype" w:hAnsi="Palatino Linotype"/>
        </w:rPr>
      </w:pPr>
    </w:p>
    <w:p w14:paraId="27B1336E" w14:textId="2801DA8F" w:rsidR="00FA7783" w:rsidRPr="00272F3B" w:rsidRDefault="00FA7783" w:rsidP="00AE1E90">
      <w:pPr>
        <w:pStyle w:val="Prrafodelista"/>
        <w:numPr>
          <w:ilvl w:val="0"/>
          <w:numId w:val="5"/>
        </w:numPr>
        <w:spacing w:after="240" w:line="360" w:lineRule="auto"/>
        <w:ind w:left="0" w:firstLine="0"/>
        <w:jc w:val="both"/>
        <w:rPr>
          <w:rFonts w:ascii="Palatino Linotype" w:hAnsi="Palatino Linotype"/>
        </w:rPr>
      </w:pPr>
      <w:r w:rsidRPr="00272F3B">
        <w:rPr>
          <w:rFonts w:ascii="Palatino Linotype" w:eastAsia="MS Mincho" w:hAnsi="Palatino Linotype" w:cs="Arial"/>
          <w:color w:val="000000" w:themeColor="text1"/>
        </w:rPr>
        <w:t xml:space="preserve">Finalmente se advirtió que el </w:t>
      </w:r>
      <w:r w:rsidRPr="00272F3B">
        <w:rPr>
          <w:rFonts w:ascii="Palatino Linotype" w:eastAsia="MS Mincho" w:hAnsi="Palatino Linotype" w:cs="Arial"/>
          <w:b/>
          <w:color w:val="000000" w:themeColor="text1"/>
        </w:rPr>
        <w:t>SUJETO OBLIGADO</w:t>
      </w:r>
      <w:r w:rsidRPr="00272F3B">
        <w:rPr>
          <w:rFonts w:ascii="Palatino Linotype" w:eastAsia="MS Mincho" w:hAnsi="Palatino Linotype" w:cs="Arial"/>
          <w:color w:val="000000" w:themeColor="text1"/>
        </w:rPr>
        <w:t xml:space="preserve"> </w:t>
      </w:r>
      <w:r w:rsidR="00AE1E90" w:rsidRPr="00272F3B">
        <w:rPr>
          <w:rFonts w:ascii="Palatino Linotype" w:eastAsia="MS Mincho" w:hAnsi="Palatino Linotype" w:cs="Arial"/>
          <w:color w:val="000000" w:themeColor="text1"/>
        </w:rPr>
        <w:t xml:space="preserve">envió el acta de la Décima Cuarta Sesión Extraordinaria del Comité de Transparencia celebrada el 21 de agosto de  2020 y el acta correspondiente a la Décima Quinta Sesión Extraordinaria del Comité de Transparencia celebrada el 31 de agosto de 2020, a través de las cuales se </w:t>
      </w:r>
      <w:r w:rsidR="00AE1E90" w:rsidRPr="00272F3B">
        <w:rPr>
          <w:rFonts w:ascii="Palatino Linotype" w:hAnsi="Palatino Linotype"/>
          <w:color w:val="000000" w:themeColor="text1"/>
        </w:rPr>
        <w:t>clasificó la información considerada confidencial por contener datos personales y autorizó el cambio de modalidad de entrega.</w:t>
      </w:r>
    </w:p>
    <w:p w14:paraId="036654F0" w14:textId="77777777" w:rsidR="00B21569" w:rsidRPr="00272F3B" w:rsidRDefault="00B21569" w:rsidP="00B21569">
      <w:pPr>
        <w:pStyle w:val="Prrafodelista"/>
        <w:spacing w:after="240" w:line="360" w:lineRule="auto"/>
        <w:ind w:left="0"/>
        <w:jc w:val="both"/>
        <w:rPr>
          <w:rFonts w:ascii="Palatino Linotype" w:hAnsi="Palatino Linotype"/>
        </w:rPr>
      </w:pPr>
    </w:p>
    <w:p w14:paraId="573B080A" w14:textId="77777777" w:rsidR="00B21569" w:rsidRPr="00272F3B" w:rsidRDefault="00B21569" w:rsidP="00B21569">
      <w:pPr>
        <w:pStyle w:val="Prrafodelista"/>
        <w:numPr>
          <w:ilvl w:val="0"/>
          <w:numId w:val="5"/>
        </w:numPr>
        <w:spacing w:before="240" w:after="240" w:line="360" w:lineRule="auto"/>
        <w:ind w:left="0" w:right="51" w:firstLine="0"/>
        <w:jc w:val="both"/>
        <w:rPr>
          <w:rFonts w:ascii="Palatino Linotype" w:hAnsi="Palatino Linotype"/>
          <w:color w:val="000000" w:themeColor="text1"/>
        </w:rPr>
      </w:pPr>
      <w:r w:rsidRPr="00272F3B">
        <w:rPr>
          <w:rFonts w:ascii="Palatino Linotype" w:hAnsi="Palatino Linotype"/>
          <w:color w:val="000000" w:themeColor="text1"/>
        </w:rPr>
        <w:t xml:space="preserve">Dicho lo anterior, toda vez que el </w:t>
      </w:r>
      <w:r w:rsidRPr="00272F3B">
        <w:rPr>
          <w:rFonts w:ascii="Palatino Linotype" w:hAnsi="Palatino Linotype"/>
          <w:b/>
          <w:color w:val="000000" w:themeColor="text1"/>
        </w:rPr>
        <w:t>SUJETO OBLIGADO</w:t>
      </w:r>
      <w:r w:rsidRPr="00272F3B">
        <w:rPr>
          <w:rFonts w:ascii="Palatino Linotype" w:hAnsi="Palatino Linotype"/>
          <w:color w:val="000000" w:themeColor="text1"/>
        </w:rPr>
        <w:t xml:space="preserve"> se pronunció respecto de la información solicitada, resultaría conveniente obviar el análisis de competencia del </w:t>
      </w:r>
      <w:r w:rsidRPr="00272F3B">
        <w:rPr>
          <w:rFonts w:ascii="Palatino Linotype" w:hAnsi="Palatino Linotype"/>
          <w:b/>
          <w:color w:val="000000" w:themeColor="text1"/>
        </w:rPr>
        <w:t>SUJETO OBLIGADO</w:t>
      </w:r>
      <w:r w:rsidRPr="00272F3B">
        <w:rPr>
          <w:rFonts w:ascii="Palatino Linotype" w:hAnsi="Palatino Linotype"/>
          <w:color w:val="000000" w:themeColor="text1"/>
        </w:rPr>
        <w:t xml:space="preserve"> para generar, administrar o poseer la misma, dado que éste asumió la competencia mediante su respuesta a la solicitud de información.</w:t>
      </w:r>
    </w:p>
    <w:p w14:paraId="0EB03F87" w14:textId="77777777" w:rsidR="00B21569" w:rsidRPr="00272F3B" w:rsidRDefault="00B21569" w:rsidP="00B21569">
      <w:pPr>
        <w:pStyle w:val="Prrafodelista"/>
        <w:tabs>
          <w:tab w:val="left" w:pos="426"/>
        </w:tabs>
        <w:spacing w:before="240" w:after="240" w:line="360" w:lineRule="auto"/>
        <w:ind w:left="0" w:right="51"/>
        <w:jc w:val="both"/>
        <w:rPr>
          <w:rFonts w:ascii="Palatino Linotype" w:hAnsi="Palatino Linotype"/>
          <w:color w:val="000000" w:themeColor="text1"/>
        </w:rPr>
      </w:pPr>
    </w:p>
    <w:p w14:paraId="1A81DF75" w14:textId="0F1EE73A" w:rsidR="00B21569" w:rsidRPr="00272F3B" w:rsidRDefault="00B21569" w:rsidP="00B21569">
      <w:pPr>
        <w:pStyle w:val="Prrafodelista"/>
        <w:numPr>
          <w:ilvl w:val="0"/>
          <w:numId w:val="5"/>
        </w:numPr>
        <w:tabs>
          <w:tab w:val="left" w:pos="426"/>
        </w:tabs>
        <w:spacing w:before="240" w:after="240" w:line="360" w:lineRule="auto"/>
        <w:ind w:left="0" w:right="51" w:firstLine="0"/>
        <w:jc w:val="both"/>
        <w:rPr>
          <w:rFonts w:ascii="Palatino Linotype" w:hAnsi="Palatino Linotype"/>
          <w:color w:val="000000" w:themeColor="text1"/>
        </w:rPr>
      </w:pPr>
      <w:r w:rsidRPr="00272F3B">
        <w:rPr>
          <w:rFonts w:ascii="Palatino Linotype" w:hAnsi="Palatino Linotype"/>
          <w:color w:val="000000" w:themeColor="text1"/>
        </w:rPr>
        <w:lastRenderedPageBreak/>
        <w:t xml:space="preserve">Lo anterior encuentra lógica toda vez que el estudio de la naturaleza jurídica de la información pública solicitada tiene por objeto determinar si ésta la genera, posee o administra el </w:t>
      </w:r>
      <w:r w:rsidRPr="00272F3B">
        <w:rPr>
          <w:rFonts w:ascii="Palatino Linotype" w:hAnsi="Palatino Linotype"/>
          <w:b/>
          <w:color w:val="000000" w:themeColor="text1"/>
        </w:rPr>
        <w:t>SUJETO OBLIGADO</w:t>
      </w:r>
      <w:r w:rsidRPr="00272F3B">
        <w:rPr>
          <w:rFonts w:ascii="Palatino Linotype" w:hAnsi="Palatino Linotype"/>
          <w:color w:val="000000" w:themeColor="text1"/>
        </w:rPr>
        <w:t xml:space="preserve">; empero, en aquellos casos en que éste la asume, implica </w:t>
      </w:r>
      <w:r w:rsidRPr="00272F3B">
        <w:rPr>
          <w:rFonts w:ascii="Palatino Linotype" w:hAnsi="Palatino Linotype"/>
          <w:i/>
          <w:color w:val="000000" w:themeColor="text1"/>
        </w:rPr>
        <w:t>de facto</w:t>
      </w:r>
      <w:r w:rsidRPr="00272F3B">
        <w:rPr>
          <w:rFonts w:ascii="Palatino Linotype" w:hAnsi="Palatino Linotype"/>
          <w:color w:val="000000" w:themeColor="text1"/>
        </w:rPr>
        <w:t xml:space="preserve"> que la genera, posee o administra. Por consiguiente, a nada práctico nos conduciría su estudio, ya que, se insiste, la información pública solicitada, consistente en las cuentas públicas, ha sido asumida por el </w:t>
      </w:r>
      <w:r w:rsidRPr="00272F3B">
        <w:rPr>
          <w:rFonts w:ascii="Palatino Linotype" w:hAnsi="Palatino Linotype"/>
          <w:b/>
          <w:color w:val="000000" w:themeColor="text1"/>
        </w:rPr>
        <w:t>SUJETO OBLIGADO</w:t>
      </w:r>
      <w:r w:rsidRPr="00272F3B">
        <w:rPr>
          <w:rFonts w:ascii="Palatino Linotype" w:hAnsi="Palatino Linotype"/>
          <w:color w:val="000000" w:themeColor="text1"/>
        </w:rPr>
        <w:t>, tan es así que éste, ofreció la información mediante Consulta Directa.</w:t>
      </w:r>
    </w:p>
    <w:p w14:paraId="67259D0C" w14:textId="77777777" w:rsidR="00AE1E90" w:rsidRPr="00272F3B" w:rsidRDefault="00AE1E90" w:rsidP="00B21569">
      <w:pPr>
        <w:pStyle w:val="Prrafodelista"/>
        <w:spacing w:after="240" w:line="360" w:lineRule="auto"/>
        <w:ind w:left="0"/>
        <w:jc w:val="both"/>
        <w:rPr>
          <w:rFonts w:ascii="Palatino Linotype" w:hAnsi="Palatino Linotype"/>
        </w:rPr>
      </w:pPr>
    </w:p>
    <w:p w14:paraId="1BBFCD95" w14:textId="77777777" w:rsidR="00B21569" w:rsidRPr="00272F3B" w:rsidRDefault="00B21569" w:rsidP="00B21569">
      <w:pPr>
        <w:pStyle w:val="Prrafodelista"/>
        <w:numPr>
          <w:ilvl w:val="0"/>
          <w:numId w:val="5"/>
        </w:numPr>
        <w:tabs>
          <w:tab w:val="left" w:pos="426"/>
        </w:tabs>
        <w:spacing w:before="240" w:after="240" w:line="360" w:lineRule="auto"/>
        <w:ind w:left="0" w:right="51" w:firstLine="0"/>
        <w:jc w:val="both"/>
        <w:rPr>
          <w:rFonts w:ascii="Palatino Linotype" w:hAnsi="Palatino Linotype"/>
          <w:color w:val="000000" w:themeColor="text1"/>
        </w:rPr>
      </w:pPr>
      <w:r w:rsidRPr="00272F3B">
        <w:rPr>
          <w:rFonts w:ascii="Palatino Linotype" w:hAnsi="Palatino Linotype"/>
          <w:color w:val="000000" w:themeColor="text1"/>
        </w:rPr>
        <w:t>Dicho lo anterior, no es ocioso recordar que la Ley de Transparencia y Acceso la Información Pública del Estado de México y Municipios, refiere que el procedimiento de acceso a la información es la garantía primaria del derecho en cuestión y se rige por los principios de simplicidad, rapidez gratuidad del procedimiento, auxilio y orientación a los particulares</w:t>
      </w:r>
      <w:r w:rsidRPr="00272F3B">
        <w:rPr>
          <w:rStyle w:val="Refdenotaalpie"/>
          <w:rFonts w:ascii="Palatino Linotype" w:hAnsi="Palatino Linotype"/>
          <w:color w:val="000000" w:themeColor="text1"/>
        </w:rPr>
        <w:footnoteReference w:id="2"/>
      </w:r>
      <w:r w:rsidRPr="00272F3B">
        <w:rPr>
          <w:rFonts w:ascii="Palatino Linotype" w:hAnsi="Palatino Linotype"/>
          <w:color w:val="000000" w:themeColor="text1"/>
        </w:rPr>
        <w:t xml:space="preserve">, por ello, la Unidad de Transparencia del </w:t>
      </w:r>
      <w:r w:rsidRPr="00272F3B">
        <w:rPr>
          <w:rFonts w:ascii="Palatino Linotype" w:hAnsi="Palatino Linotype"/>
          <w:b/>
          <w:bCs/>
          <w:color w:val="000000" w:themeColor="text1"/>
        </w:rPr>
        <w:t>SUJETO OBLIGADO</w:t>
      </w:r>
      <w:r w:rsidRPr="00272F3B">
        <w:rPr>
          <w:rFonts w:ascii="Palatino Linotype" w:hAnsi="Palatino Linotype"/>
          <w:color w:val="000000" w:themeColor="text1"/>
        </w:rPr>
        <w:t>, debe de garantizar las medidas y condiciones de accesibilidad para que toda persona pueda ejercer el derecho de acceso a la información</w:t>
      </w:r>
      <w:r w:rsidRPr="00272F3B">
        <w:rPr>
          <w:rStyle w:val="Refdenotaalpie"/>
          <w:rFonts w:ascii="Palatino Linotype" w:hAnsi="Palatino Linotype"/>
          <w:color w:val="000000" w:themeColor="text1"/>
        </w:rPr>
        <w:footnoteReference w:id="3"/>
      </w:r>
      <w:r w:rsidRPr="00272F3B">
        <w:rPr>
          <w:rFonts w:ascii="Palatino Linotype" w:hAnsi="Palatino Linotype"/>
          <w:color w:val="000000" w:themeColor="text1"/>
        </w:rPr>
        <w:t>.</w:t>
      </w:r>
    </w:p>
    <w:p w14:paraId="283EA03A" w14:textId="77777777" w:rsidR="00B21569" w:rsidRPr="00272F3B" w:rsidRDefault="00B21569" w:rsidP="00B21569">
      <w:pPr>
        <w:pStyle w:val="Prrafodelista"/>
        <w:tabs>
          <w:tab w:val="left" w:pos="426"/>
        </w:tabs>
        <w:spacing w:before="240" w:after="240" w:line="360" w:lineRule="auto"/>
        <w:ind w:left="0" w:right="51"/>
        <w:jc w:val="both"/>
        <w:rPr>
          <w:rFonts w:ascii="Palatino Linotype" w:hAnsi="Palatino Linotype"/>
          <w:color w:val="000000" w:themeColor="text1"/>
        </w:rPr>
      </w:pPr>
    </w:p>
    <w:p w14:paraId="05959569" w14:textId="77777777" w:rsidR="00B21569" w:rsidRPr="00272F3B" w:rsidRDefault="00B21569" w:rsidP="00B21569">
      <w:pPr>
        <w:pStyle w:val="Prrafodelista"/>
        <w:numPr>
          <w:ilvl w:val="0"/>
          <w:numId w:val="5"/>
        </w:numPr>
        <w:tabs>
          <w:tab w:val="left" w:pos="426"/>
        </w:tabs>
        <w:spacing w:before="240" w:after="240" w:line="360" w:lineRule="auto"/>
        <w:ind w:left="0" w:right="51" w:firstLine="0"/>
        <w:jc w:val="both"/>
        <w:rPr>
          <w:rFonts w:ascii="Palatino Linotype" w:hAnsi="Palatino Linotype"/>
          <w:color w:val="000000" w:themeColor="text1"/>
        </w:rPr>
      </w:pPr>
      <w:r w:rsidRPr="00272F3B">
        <w:rPr>
          <w:rFonts w:ascii="Palatino Linotype" w:hAnsi="Palatino Linotype"/>
          <w:color w:val="000000" w:themeColor="text1"/>
        </w:rPr>
        <w:t xml:space="preserve">Ahora bien, el artículo 158 de la Ley de la materia refiere que, de manera excepcional, en aquellos casos en que la información solicitada que ya se encuentre en su posesión implique análisis, estudio o procesamiento de documentos cuya </w:t>
      </w:r>
      <w:r w:rsidRPr="00272F3B">
        <w:rPr>
          <w:rFonts w:ascii="Palatino Linotype" w:hAnsi="Palatino Linotype"/>
          <w:color w:val="000000" w:themeColor="text1"/>
        </w:rPr>
        <w:lastRenderedPageBreak/>
        <w:t xml:space="preserve">entrega o reproducción sobrepase las capacidades técnicas administrativas y humanas del sujeto obligado para cumplir con la solicitud, en los plazos establecidos para dichos efectos, </w:t>
      </w:r>
      <w:r w:rsidRPr="00272F3B">
        <w:rPr>
          <w:rFonts w:ascii="Palatino Linotype" w:hAnsi="Palatino Linotype"/>
          <w:b/>
          <w:bCs/>
          <w:color w:val="000000" w:themeColor="text1"/>
        </w:rPr>
        <w:t>se podrá poner a disposición del solicitante los documentos en consulta directa</w:t>
      </w:r>
      <w:r w:rsidRPr="00272F3B">
        <w:rPr>
          <w:rFonts w:ascii="Palatino Linotype" w:hAnsi="Palatino Linotype"/>
          <w:color w:val="000000" w:themeColor="text1"/>
        </w:rPr>
        <w:t>, salvo la información clasificada.</w:t>
      </w:r>
    </w:p>
    <w:p w14:paraId="5691836F" w14:textId="77777777" w:rsidR="00B21569" w:rsidRPr="00272F3B" w:rsidRDefault="00B21569" w:rsidP="00B21569">
      <w:pPr>
        <w:pStyle w:val="Prrafodelista"/>
        <w:tabs>
          <w:tab w:val="left" w:pos="426"/>
        </w:tabs>
        <w:spacing w:before="240" w:after="240" w:line="360" w:lineRule="auto"/>
        <w:ind w:left="0" w:right="51"/>
        <w:jc w:val="both"/>
        <w:rPr>
          <w:rFonts w:ascii="Palatino Linotype" w:hAnsi="Palatino Linotype"/>
          <w:color w:val="000000" w:themeColor="text1"/>
        </w:rPr>
      </w:pPr>
    </w:p>
    <w:p w14:paraId="276C0C32" w14:textId="77777777" w:rsidR="00B21569" w:rsidRPr="00272F3B" w:rsidRDefault="00B21569" w:rsidP="00B21569">
      <w:pPr>
        <w:pStyle w:val="Prrafodelista"/>
        <w:numPr>
          <w:ilvl w:val="0"/>
          <w:numId w:val="5"/>
        </w:numPr>
        <w:tabs>
          <w:tab w:val="left" w:pos="426"/>
        </w:tabs>
        <w:spacing w:before="240" w:after="240" w:line="360" w:lineRule="auto"/>
        <w:ind w:left="0" w:right="51" w:firstLine="0"/>
        <w:jc w:val="both"/>
        <w:rPr>
          <w:rFonts w:ascii="Palatino Linotype" w:hAnsi="Palatino Linotype"/>
          <w:color w:val="000000" w:themeColor="text1"/>
        </w:rPr>
      </w:pPr>
      <w:r w:rsidRPr="00272F3B">
        <w:rPr>
          <w:rFonts w:ascii="Palatino Linotype" w:hAnsi="Palatino Linotype"/>
          <w:color w:val="000000" w:themeColor="text1"/>
        </w:rPr>
        <w:t xml:space="preserve">De lo anterior se colige que, cuando la solicitud de información suponga un procesamiento, análisis o estudio de la información que sobrepase las capacidades técnicas y/o humanas del </w:t>
      </w:r>
      <w:r w:rsidRPr="00272F3B">
        <w:rPr>
          <w:rFonts w:ascii="Palatino Linotype" w:hAnsi="Palatino Linotype"/>
          <w:b/>
          <w:bCs/>
          <w:color w:val="000000" w:themeColor="text1"/>
        </w:rPr>
        <w:t>SUJETO OBLIGADO</w:t>
      </w:r>
      <w:r w:rsidRPr="00272F3B">
        <w:rPr>
          <w:rFonts w:ascii="Palatino Linotype" w:hAnsi="Palatino Linotype"/>
          <w:color w:val="000000" w:themeColor="text1"/>
        </w:rPr>
        <w:t>, éste podrá poner los documentos a disposición del Solicitante en consulta directa.</w:t>
      </w:r>
    </w:p>
    <w:p w14:paraId="771CAFF4" w14:textId="77777777" w:rsidR="00B21569" w:rsidRPr="00272F3B" w:rsidRDefault="00B21569" w:rsidP="00B21569">
      <w:pPr>
        <w:pStyle w:val="Prrafodelista"/>
        <w:tabs>
          <w:tab w:val="left" w:pos="426"/>
        </w:tabs>
        <w:spacing w:before="240" w:after="240" w:line="360" w:lineRule="auto"/>
        <w:ind w:left="0" w:right="51"/>
        <w:jc w:val="both"/>
        <w:rPr>
          <w:rFonts w:ascii="Palatino Linotype" w:hAnsi="Palatino Linotype"/>
          <w:color w:val="000000" w:themeColor="text1"/>
        </w:rPr>
      </w:pPr>
    </w:p>
    <w:p w14:paraId="22972305" w14:textId="77777777" w:rsidR="00B21569" w:rsidRPr="00272F3B" w:rsidRDefault="00B21569" w:rsidP="00B21569">
      <w:pPr>
        <w:pStyle w:val="Prrafodelista"/>
        <w:numPr>
          <w:ilvl w:val="0"/>
          <w:numId w:val="5"/>
        </w:numPr>
        <w:tabs>
          <w:tab w:val="left" w:pos="426"/>
        </w:tabs>
        <w:spacing w:before="240" w:after="240" w:line="360" w:lineRule="auto"/>
        <w:ind w:left="0" w:right="51" w:firstLine="0"/>
        <w:jc w:val="both"/>
        <w:rPr>
          <w:rFonts w:ascii="Palatino Linotype" w:hAnsi="Palatino Linotype"/>
          <w:color w:val="000000" w:themeColor="text1"/>
        </w:rPr>
      </w:pPr>
      <w:r w:rsidRPr="00272F3B">
        <w:rPr>
          <w:rFonts w:ascii="Palatino Linotype" w:hAnsi="Palatino Linotype"/>
          <w:color w:val="000000" w:themeColor="text1"/>
        </w:rPr>
        <w:t>Lo anterior se robustece con base en lo dispuesto por el numeral 164 de la Ley en estudio, cuyo contenido es el siguiente:</w:t>
      </w:r>
    </w:p>
    <w:p w14:paraId="1B274891" w14:textId="77777777" w:rsidR="00B21569" w:rsidRPr="00272F3B" w:rsidRDefault="00B21569" w:rsidP="00B21569">
      <w:pPr>
        <w:pStyle w:val="Prrafodelista"/>
        <w:tabs>
          <w:tab w:val="left" w:pos="426"/>
        </w:tabs>
        <w:spacing w:before="240" w:after="240" w:line="360" w:lineRule="auto"/>
        <w:ind w:left="0" w:right="51"/>
        <w:jc w:val="both"/>
        <w:rPr>
          <w:rFonts w:ascii="Palatino Linotype" w:hAnsi="Palatino Linotype"/>
          <w:color w:val="000000" w:themeColor="text1"/>
        </w:rPr>
      </w:pPr>
    </w:p>
    <w:p w14:paraId="4D179CAB" w14:textId="77777777" w:rsidR="00B21569" w:rsidRPr="00272F3B" w:rsidRDefault="00B21569" w:rsidP="00B21569">
      <w:pPr>
        <w:pStyle w:val="Prrafodelista"/>
        <w:tabs>
          <w:tab w:val="left" w:pos="426"/>
        </w:tabs>
        <w:spacing w:before="240" w:after="240" w:line="360" w:lineRule="auto"/>
        <w:ind w:left="567" w:right="567"/>
        <w:jc w:val="both"/>
        <w:rPr>
          <w:rFonts w:ascii="Palatino Linotype" w:hAnsi="Palatino Linotype"/>
          <w:b/>
          <w:bCs/>
          <w:i/>
          <w:iCs/>
          <w:sz w:val="22"/>
          <w:szCs w:val="22"/>
        </w:rPr>
      </w:pPr>
      <w:r w:rsidRPr="00272F3B">
        <w:rPr>
          <w:rFonts w:ascii="Palatino Linotype" w:hAnsi="Palatino Linotype"/>
          <w:i/>
          <w:iCs/>
          <w:sz w:val="22"/>
          <w:szCs w:val="22"/>
        </w:rPr>
        <w:t>“</w:t>
      </w:r>
      <w:r w:rsidRPr="00272F3B">
        <w:rPr>
          <w:rFonts w:ascii="Palatino Linotype" w:hAnsi="Palatino Linotype"/>
          <w:b/>
          <w:bCs/>
          <w:i/>
          <w:iCs/>
          <w:sz w:val="22"/>
          <w:szCs w:val="22"/>
        </w:rPr>
        <w:t>Artículo 164.</w:t>
      </w:r>
      <w:r w:rsidRPr="00272F3B">
        <w:rPr>
          <w:rFonts w:ascii="Palatino Linotype" w:hAnsi="Palatino Linotype"/>
          <w:i/>
          <w:iCs/>
          <w:sz w:val="22"/>
          <w:szCs w:val="22"/>
        </w:rPr>
        <w:t xml:space="preserve"> El acceso se dará en la modalidad de entrega y, en su caso, de envío elegidos por el solicitante. </w:t>
      </w:r>
      <w:r w:rsidRPr="00272F3B">
        <w:rPr>
          <w:rFonts w:ascii="Palatino Linotype" w:hAnsi="Palatino Linotype"/>
          <w:b/>
          <w:bCs/>
          <w:i/>
          <w:iCs/>
          <w:sz w:val="22"/>
          <w:szCs w:val="22"/>
        </w:rPr>
        <w:t>Cuando la información no pueda entregarse</w:t>
      </w:r>
      <w:r w:rsidRPr="00272F3B">
        <w:rPr>
          <w:rFonts w:ascii="Palatino Linotype" w:hAnsi="Palatino Linotype"/>
          <w:i/>
          <w:iCs/>
          <w:sz w:val="22"/>
          <w:szCs w:val="22"/>
        </w:rPr>
        <w:t xml:space="preserve"> o enviarse </w:t>
      </w:r>
      <w:r w:rsidRPr="00272F3B">
        <w:rPr>
          <w:rFonts w:ascii="Palatino Linotype" w:hAnsi="Palatino Linotype"/>
          <w:b/>
          <w:bCs/>
          <w:i/>
          <w:iCs/>
          <w:sz w:val="22"/>
          <w:szCs w:val="22"/>
        </w:rPr>
        <w:t xml:space="preserve">en la modalidad solicitada, el sujeto obligado deberá ofrecer otra u otras modalidades de entrega. </w:t>
      </w:r>
    </w:p>
    <w:p w14:paraId="1DE23C97" w14:textId="77777777" w:rsidR="00B21569" w:rsidRPr="00272F3B" w:rsidRDefault="00B21569" w:rsidP="00B21569">
      <w:pPr>
        <w:pStyle w:val="Prrafodelista"/>
        <w:tabs>
          <w:tab w:val="left" w:pos="426"/>
        </w:tabs>
        <w:spacing w:before="240" w:after="240" w:line="360" w:lineRule="auto"/>
        <w:ind w:left="567" w:right="567"/>
        <w:jc w:val="both"/>
        <w:rPr>
          <w:rFonts w:ascii="Palatino Linotype" w:hAnsi="Palatino Linotype"/>
          <w:i/>
          <w:iCs/>
          <w:sz w:val="22"/>
          <w:szCs w:val="22"/>
        </w:rPr>
      </w:pPr>
      <w:r w:rsidRPr="00272F3B">
        <w:rPr>
          <w:rFonts w:ascii="Palatino Linotype" w:hAnsi="Palatino Linotype"/>
          <w:b/>
          <w:bCs/>
          <w:i/>
          <w:iCs/>
          <w:sz w:val="22"/>
          <w:szCs w:val="22"/>
        </w:rPr>
        <w:t>En cualquier caso, se deberá fundar y motivar la necesidad de ofrecer otras modalidades</w:t>
      </w:r>
      <w:r w:rsidRPr="00272F3B">
        <w:rPr>
          <w:rFonts w:ascii="Palatino Linotype" w:hAnsi="Palatino Linotype"/>
          <w:i/>
          <w:iCs/>
          <w:sz w:val="22"/>
          <w:szCs w:val="22"/>
        </w:rPr>
        <w:t>.”</w:t>
      </w:r>
    </w:p>
    <w:p w14:paraId="0B3B38FC" w14:textId="77777777" w:rsidR="00B21569" w:rsidRPr="00272F3B" w:rsidRDefault="00B21569" w:rsidP="00B21569">
      <w:pPr>
        <w:pStyle w:val="Prrafodelista"/>
        <w:tabs>
          <w:tab w:val="left" w:pos="426"/>
        </w:tabs>
        <w:spacing w:before="240" w:after="240" w:line="360" w:lineRule="auto"/>
        <w:ind w:left="567" w:right="567"/>
        <w:jc w:val="both"/>
        <w:rPr>
          <w:rFonts w:ascii="Palatino Linotype" w:hAnsi="Palatino Linotype"/>
          <w:color w:val="000000" w:themeColor="text1"/>
          <w:sz w:val="22"/>
          <w:szCs w:val="22"/>
        </w:rPr>
      </w:pPr>
      <w:r w:rsidRPr="00272F3B">
        <w:rPr>
          <w:rFonts w:ascii="Palatino Linotype" w:hAnsi="Palatino Linotype"/>
          <w:sz w:val="22"/>
          <w:szCs w:val="22"/>
        </w:rPr>
        <w:t>(Énfasis añadido)</w:t>
      </w:r>
    </w:p>
    <w:p w14:paraId="7A05E400" w14:textId="77777777" w:rsidR="00B21569" w:rsidRPr="00272F3B" w:rsidRDefault="00B21569" w:rsidP="00B21569">
      <w:pPr>
        <w:pStyle w:val="Prrafodelista"/>
        <w:tabs>
          <w:tab w:val="left" w:pos="426"/>
        </w:tabs>
        <w:spacing w:before="240" w:after="240" w:line="360" w:lineRule="auto"/>
        <w:ind w:left="0" w:right="51"/>
        <w:jc w:val="both"/>
        <w:rPr>
          <w:rFonts w:ascii="Palatino Linotype" w:hAnsi="Palatino Linotype"/>
          <w:color w:val="000000" w:themeColor="text1"/>
        </w:rPr>
      </w:pPr>
    </w:p>
    <w:p w14:paraId="4F08C6A4" w14:textId="77777777" w:rsidR="00B21569" w:rsidRPr="00272F3B" w:rsidRDefault="00B21569" w:rsidP="00B21569">
      <w:pPr>
        <w:pStyle w:val="Prrafodelista"/>
        <w:numPr>
          <w:ilvl w:val="0"/>
          <w:numId w:val="5"/>
        </w:numPr>
        <w:tabs>
          <w:tab w:val="left" w:pos="426"/>
        </w:tabs>
        <w:spacing w:before="240" w:after="240" w:line="360" w:lineRule="auto"/>
        <w:ind w:left="0" w:right="51" w:firstLine="0"/>
        <w:jc w:val="both"/>
        <w:rPr>
          <w:rFonts w:ascii="Palatino Linotype" w:hAnsi="Palatino Linotype"/>
          <w:color w:val="000000" w:themeColor="text1"/>
        </w:rPr>
      </w:pPr>
      <w:r w:rsidRPr="00272F3B">
        <w:rPr>
          <w:rFonts w:ascii="Palatino Linotype" w:hAnsi="Palatino Linotype"/>
          <w:color w:val="000000" w:themeColor="text1"/>
        </w:rPr>
        <w:t xml:space="preserve">Así las cosas, cuando el </w:t>
      </w:r>
      <w:r w:rsidRPr="00272F3B">
        <w:rPr>
          <w:rFonts w:ascii="Palatino Linotype" w:hAnsi="Palatino Linotype"/>
          <w:b/>
          <w:bCs/>
          <w:color w:val="000000" w:themeColor="text1"/>
        </w:rPr>
        <w:t>SUJETO OBLIGADO</w:t>
      </w:r>
      <w:r w:rsidRPr="00272F3B">
        <w:rPr>
          <w:rFonts w:ascii="Palatino Linotype" w:hAnsi="Palatino Linotype"/>
          <w:color w:val="000000" w:themeColor="text1"/>
        </w:rPr>
        <w:t xml:space="preserve"> encuentre uno o varios impedimentos para proporcionar la información en la modalidad de entrega de la información solicitada, se deberán ofrecer otros medios para presentar la </w:t>
      </w:r>
      <w:r w:rsidRPr="00272F3B">
        <w:rPr>
          <w:rFonts w:ascii="Palatino Linotype" w:hAnsi="Palatino Linotype"/>
          <w:color w:val="000000" w:themeColor="text1"/>
        </w:rPr>
        <w:lastRenderedPageBreak/>
        <w:t xml:space="preserve">información al </w:t>
      </w:r>
      <w:r w:rsidRPr="00272F3B">
        <w:rPr>
          <w:rFonts w:ascii="Palatino Linotype" w:hAnsi="Palatino Linotype"/>
          <w:b/>
          <w:bCs/>
          <w:color w:val="000000" w:themeColor="text1"/>
        </w:rPr>
        <w:t>RECURRENTE</w:t>
      </w:r>
      <w:r w:rsidRPr="00272F3B">
        <w:rPr>
          <w:rFonts w:ascii="Palatino Linotype" w:hAnsi="Palatino Linotype"/>
          <w:color w:val="000000" w:themeColor="text1"/>
        </w:rPr>
        <w:t>, ello asegurándose de fundar y motivar las razones y motivos que justifiquen el impedimento.</w:t>
      </w:r>
    </w:p>
    <w:p w14:paraId="3C8B3406" w14:textId="77777777" w:rsidR="00B21569" w:rsidRPr="00272F3B" w:rsidRDefault="00B21569" w:rsidP="00B21569">
      <w:pPr>
        <w:pStyle w:val="Prrafodelista"/>
        <w:tabs>
          <w:tab w:val="left" w:pos="426"/>
        </w:tabs>
        <w:spacing w:before="240" w:after="240" w:line="360" w:lineRule="auto"/>
        <w:ind w:left="0" w:right="51"/>
        <w:jc w:val="both"/>
        <w:rPr>
          <w:rFonts w:ascii="Palatino Linotype" w:hAnsi="Palatino Linotype"/>
          <w:color w:val="000000" w:themeColor="text1"/>
        </w:rPr>
      </w:pPr>
    </w:p>
    <w:p w14:paraId="780F60CD" w14:textId="77777777" w:rsidR="00B21569" w:rsidRPr="00272F3B" w:rsidRDefault="00B21569" w:rsidP="00B21569">
      <w:pPr>
        <w:pStyle w:val="Prrafodelista"/>
        <w:numPr>
          <w:ilvl w:val="0"/>
          <w:numId w:val="5"/>
        </w:numPr>
        <w:tabs>
          <w:tab w:val="left" w:pos="426"/>
        </w:tabs>
        <w:spacing w:before="240" w:after="240" w:line="360" w:lineRule="auto"/>
        <w:ind w:left="0" w:right="51" w:firstLine="0"/>
        <w:jc w:val="both"/>
        <w:rPr>
          <w:rFonts w:ascii="Palatino Linotype" w:hAnsi="Palatino Linotype"/>
          <w:color w:val="000000" w:themeColor="text1"/>
        </w:rPr>
      </w:pPr>
      <w:r w:rsidRPr="00272F3B">
        <w:rPr>
          <w:rFonts w:ascii="Palatino Linotype" w:hAnsi="Palatino Linotype"/>
          <w:color w:val="000000" w:themeColor="text1"/>
        </w:rPr>
        <w:t xml:space="preserve">Consecuencia de lo anterior, esta Ponencia </w:t>
      </w:r>
      <w:proofErr w:type="spellStart"/>
      <w:r w:rsidRPr="00272F3B">
        <w:rPr>
          <w:rFonts w:ascii="Palatino Linotype" w:hAnsi="Palatino Linotype"/>
          <w:color w:val="000000" w:themeColor="text1"/>
        </w:rPr>
        <w:t>Resolutora</w:t>
      </w:r>
      <w:proofErr w:type="spellEnd"/>
      <w:r w:rsidRPr="00272F3B">
        <w:rPr>
          <w:rFonts w:ascii="Palatino Linotype" w:hAnsi="Palatino Linotype"/>
          <w:color w:val="000000" w:themeColor="text1"/>
        </w:rPr>
        <w:t xml:space="preserve"> advierte que el cambio de modalidad de la entrega de la información fue realizada conforme a derecho, toda vez que el </w:t>
      </w:r>
      <w:r w:rsidRPr="00272F3B">
        <w:rPr>
          <w:rFonts w:ascii="Palatino Linotype" w:hAnsi="Palatino Linotype"/>
          <w:b/>
          <w:bCs/>
          <w:color w:val="000000" w:themeColor="text1"/>
        </w:rPr>
        <w:t>SUJETO OBLIGADO</w:t>
      </w:r>
      <w:r w:rsidRPr="00272F3B">
        <w:rPr>
          <w:rFonts w:ascii="Palatino Linotype" w:hAnsi="Palatino Linotype"/>
          <w:color w:val="000000" w:themeColor="text1"/>
        </w:rPr>
        <w:t xml:space="preserve"> fundó y motivó las razones por las que no cuenta con las capacidades técnicas, administrativas y humanas -actualmente- que le permitan entregar la información vía SAIMEX.</w:t>
      </w:r>
    </w:p>
    <w:p w14:paraId="01019A8D" w14:textId="77777777" w:rsidR="00B21569" w:rsidRPr="00272F3B" w:rsidRDefault="00B21569" w:rsidP="00B21569">
      <w:pPr>
        <w:pStyle w:val="Prrafodelista"/>
        <w:tabs>
          <w:tab w:val="left" w:pos="426"/>
        </w:tabs>
        <w:spacing w:before="240" w:after="240" w:line="360" w:lineRule="auto"/>
        <w:ind w:left="0" w:right="51"/>
        <w:jc w:val="both"/>
        <w:rPr>
          <w:rFonts w:ascii="Palatino Linotype" w:hAnsi="Palatino Linotype"/>
          <w:color w:val="000000" w:themeColor="text1"/>
        </w:rPr>
      </w:pPr>
    </w:p>
    <w:p w14:paraId="3592D34A" w14:textId="77777777" w:rsidR="00B21569" w:rsidRPr="00272F3B" w:rsidRDefault="00B21569" w:rsidP="00B21569">
      <w:pPr>
        <w:pStyle w:val="Prrafodelista"/>
        <w:numPr>
          <w:ilvl w:val="0"/>
          <w:numId w:val="5"/>
        </w:numPr>
        <w:spacing w:before="240" w:after="240" w:line="360" w:lineRule="auto"/>
        <w:ind w:left="0" w:right="51" w:firstLine="0"/>
        <w:jc w:val="both"/>
        <w:rPr>
          <w:rFonts w:ascii="Palatino Linotype" w:hAnsi="Palatino Linotype"/>
          <w:color w:val="000000" w:themeColor="text1"/>
        </w:rPr>
      </w:pPr>
      <w:r w:rsidRPr="00272F3B">
        <w:rPr>
          <w:rFonts w:ascii="Palatino Linotype" w:hAnsi="Palatino Linotype"/>
          <w:color w:val="000000" w:themeColor="text1"/>
        </w:rPr>
        <w:t>Robustece lo anterior el Criterio 08/17, emitido por el Órgano Garante Nacional, cuya tesis establece lo siguiente:</w:t>
      </w:r>
    </w:p>
    <w:p w14:paraId="5CC07CF9" w14:textId="77777777" w:rsidR="00B21569" w:rsidRPr="00272F3B" w:rsidRDefault="00B21569" w:rsidP="00B21569">
      <w:pPr>
        <w:pStyle w:val="Prrafodelista"/>
        <w:tabs>
          <w:tab w:val="left" w:pos="426"/>
        </w:tabs>
        <w:spacing w:before="240" w:line="360" w:lineRule="auto"/>
        <w:ind w:left="0" w:right="51"/>
        <w:jc w:val="both"/>
        <w:rPr>
          <w:rFonts w:ascii="Palatino Linotype" w:hAnsi="Palatino Linotype"/>
          <w:color w:val="000000" w:themeColor="text1"/>
        </w:rPr>
      </w:pPr>
    </w:p>
    <w:p w14:paraId="5F873F83" w14:textId="77777777" w:rsidR="00B21569" w:rsidRPr="00272F3B" w:rsidRDefault="00B21569" w:rsidP="00B21569">
      <w:pPr>
        <w:spacing w:line="360" w:lineRule="auto"/>
        <w:ind w:left="567" w:right="567"/>
        <w:jc w:val="both"/>
        <w:rPr>
          <w:rFonts w:ascii="Palatino Linotype" w:eastAsia="Calibri" w:hAnsi="Palatino Linotype" w:cs="Tahoma"/>
          <w:bCs/>
          <w:i/>
          <w:sz w:val="22"/>
          <w:szCs w:val="22"/>
          <w:lang w:eastAsia="en-US"/>
        </w:rPr>
      </w:pPr>
      <w:r w:rsidRPr="00272F3B">
        <w:rPr>
          <w:rFonts w:ascii="Palatino Linotype" w:eastAsia="Calibri" w:hAnsi="Palatino Linotype" w:cs="Tahoma"/>
          <w:b/>
          <w:bCs/>
          <w:i/>
          <w:sz w:val="22"/>
          <w:szCs w:val="22"/>
          <w:lang w:eastAsia="en-US"/>
        </w:rPr>
        <w:t>Modalidad de entrega. Procedencia de proporcionar la información solicitada en una diversa a la elegida por el solicitante.</w:t>
      </w:r>
      <w:r w:rsidRPr="00272F3B">
        <w:rPr>
          <w:rFonts w:ascii="Palatino Linotype" w:eastAsia="Calibri" w:hAnsi="Palatino Linotype" w:cs="Tahoma"/>
          <w:bCs/>
          <w:i/>
          <w:sz w:val="22"/>
          <w:szCs w:val="22"/>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29C635F" w14:textId="77777777" w:rsidR="00B21569" w:rsidRPr="00272F3B" w:rsidRDefault="00B21569" w:rsidP="00B21569">
      <w:pPr>
        <w:pStyle w:val="Prrafodelista"/>
        <w:tabs>
          <w:tab w:val="left" w:pos="426"/>
        </w:tabs>
        <w:spacing w:before="240" w:after="240" w:line="360" w:lineRule="auto"/>
        <w:ind w:left="0" w:right="51"/>
        <w:jc w:val="both"/>
        <w:rPr>
          <w:rFonts w:ascii="Palatino Linotype" w:hAnsi="Palatino Linotype"/>
          <w:color w:val="000000" w:themeColor="text1"/>
        </w:rPr>
      </w:pPr>
    </w:p>
    <w:p w14:paraId="249D2B19" w14:textId="14EE37F2" w:rsidR="00B21569" w:rsidRPr="00272F3B" w:rsidRDefault="00B21569" w:rsidP="00B21569">
      <w:pPr>
        <w:pStyle w:val="Prrafodelista"/>
        <w:numPr>
          <w:ilvl w:val="0"/>
          <w:numId w:val="5"/>
        </w:numPr>
        <w:tabs>
          <w:tab w:val="left" w:pos="426"/>
        </w:tabs>
        <w:spacing w:before="240" w:after="240" w:line="360" w:lineRule="auto"/>
        <w:ind w:left="0" w:right="51" w:firstLine="0"/>
        <w:jc w:val="both"/>
        <w:rPr>
          <w:rFonts w:ascii="Palatino Linotype" w:hAnsi="Palatino Linotype"/>
          <w:color w:val="000000" w:themeColor="text1"/>
        </w:rPr>
      </w:pPr>
      <w:r w:rsidRPr="00272F3B">
        <w:rPr>
          <w:rFonts w:ascii="Palatino Linotype" w:hAnsi="Palatino Linotype"/>
          <w:color w:val="000000" w:themeColor="text1"/>
        </w:rPr>
        <w:t xml:space="preserve">Del </w:t>
      </w:r>
      <w:r w:rsidRPr="00272F3B">
        <w:rPr>
          <w:rFonts w:ascii="Palatino Linotype" w:hAnsi="Palatino Linotype"/>
          <w:bCs/>
          <w:color w:val="000000" w:themeColor="text1"/>
          <w:lang w:val="es-ES"/>
        </w:rPr>
        <w:t xml:space="preserve">Criterio anterior se desprende que, cuando no sea posible atender la modalidad elegida por los Solicitantes, la obligación de acceso a la información se </w:t>
      </w:r>
      <w:r w:rsidRPr="00272F3B">
        <w:rPr>
          <w:rFonts w:ascii="Palatino Linotype" w:hAnsi="Palatino Linotype"/>
          <w:bCs/>
          <w:color w:val="000000" w:themeColor="text1"/>
          <w:lang w:val="es-ES"/>
        </w:rPr>
        <w:lastRenderedPageBreak/>
        <w:t xml:space="preserve">tendrá por cumplida cuando el </w:t>
      </w:r>
      <w:r w:rsidRPr="00272F3B">
        <w:rPr>
          <w:rFonts w:ascii="Palatino Linotype" w:hAnsi="Palatino Linotype"/>
          <w:b/>
          <w:color w:val="000000" w:themeColor="text1"/>
          <w:lang w:val="es-ES"/>
        </w:rPr>
        <w:t>SUJETO OBLIGADO</w:t>
      </w:r>
      <w:r w:rsidRPr="00272F3B">
        <w:rPr>
          <w:rFonts w:ascii="Palatino Linotype" w:hAnsi="Palatino Linotype"/>
          <w:bCs/>
          <w:color w:val="000000" w:themeColor="text1"/>
          <w:lang w:val="es-ES"/>
        </w:rPr>
        <w:t xml:space="preserve"> justifique el impedimento para atender la misma y, se notifique al particular la puesta a disposición de la información en todas las modalidades que lo permitan, procurando reducir los costos de entrega, lo cual se actualiza mediante el establecimiento del mecanismo para poner a disposición del </w:t>
      </w:r>
      <w:r w:rsidRPr="00272F3B">
        <w:rPr>
          <w:rFonts w:ascii="Palatino Linotype" w:hAnsi="Palatino Linotype"/>
          <w:b/>
          <w:color w:val="000000" w:themeColor="text1"/>
          <w:lang w:val="es-ES"/>
        </w:rPr>
        <w:t>RECURRENTE</w:t>
      </w:r>
      <w:r w:rsidRPr="00272F3B">
        <w:rPr>
          <w:rFonts w:ascii="Palatino Linotype" w:hAnsi="Palatino Linotype"/>
          <w:bCs/>
          <w:color w:val="000000" w:themeColor="text1"/>
          <w:lang w:val="es-ES"/>
        </w:rPr>
        <w:t xml:space="preserve"> la información solicitada.</w:t>
      </w:r>
    </w:p>
    <w:p w14:paraId="17C92C93" w14:textId="77777777" w:rsidR="00B21569" w:rsidRPr="00272F3B" w:rsidRDefault="00B21569" w:rsidP="00B21569">
      <w:pPr>
        <w:pStyle w:val="Prrafodelista"/>
        <w:spacing w:after="240" w:line="360" w:lineRule="auto"/>
        <w:ind w:left="0"/>
        <w:jc w:val="both"/>
        <w:rPr>
          <w:rFonts w:ascii="Palatino Linotype" w:hAnsi="Palatino Linotype"/>
        </w:rPr>
      </w:pPr>
    </w:p>
    <w:p w14:paraId="361CD3AB" w14:textId="32B2F8B5" w:rsidR="00D26E34" w:rsidRPr="00272F3B" w:rsidRDefault="00B21569" w:rsidP="00FA7783">
      <w:pPr>
        <w:pStyle w:val="Prrafodelista"/>
        <w:numPr>
          <w:ilvl w:val="0"/>
          <w:numId w:val="5"/>
        </w:numPr>
        <w:spacing w:after="240" w:line="360" w:lineRule="auto"/>
        <w:ind w:left="0" w:firstLine="0"/>
        <w:jc w:val="both"/>
        <w:rPr>
          <w:rFonts w:ascii="Palatino Linotype" w:hAnsi="Palatino Linotype"/>
        </w:rPr>
      </w:pPr>
      <w:r w:rsidRPr="00272F3B">
        <w:rPr>
          <w:rFonts w:ascii="Palatino Linotype" w:hAnsi="Palatino Linotype"/>
          <w:color w:val="000000" w:themeColor="text1"/>
        </w:rPr>
        <w:t>Ahora bien, cabe señalar que d</w:t>
      </w:r>
      <w:r w:rsidR="00CB2C30" w:rsidRPr="00272F3B">
        <w:rPr>
          <w:rFonts w:ascii="Palatino Linotype" w:hAnsi="Palatino Linotype"/>
          <w:color w:val="000000" w:themeColor="text1"/>
        </w:rPr>
        <w:t xml:space="preserve">erivado de la respuesta señalada en el párrafo anterior </w:t>
      </w:r>
      <w:r w:rsidR="00D26E34" w:rsidRPr="00272F3B">
        <w:rPr>
          <w:rFonts w:ascii="Palatino Linotype" w:hAnsi="Palatino Linotype"/>
          <w:color w:val="000000" w:themeColor="text1"/>
        </w:rPr>
        <w:t xml:space="preserve">en términos generales </w:t>
      </w:r>
      <w:r w:rsidR="00D26E34" w:rsidRPr="00272F3B">
        <w:rPr>
          <w:rFonts w:ascii="Palatino Linotype" w:hAnsi="Palatino Linotype" w:cs="Arial"/>
          <w:color w:val="000000" w:themeColor="text1"/>
        </w:rPr>
        <w:t xml:space="preserve">el particular </w:t>
      </w:r>
      <w:r w:rsidR="00D26E34" w:rsidRPr="00272F3B">
        <w:rPr>
          <w:rFonts w:ascii="Palatino Linotype" w:hAnsi="Palatino Linotype"/>
          <w:color w:val="000000" w:themeColor="text1"/>
        </w:rPr>
        <w:t>se inconformó porque a su consideración se clasificó información que debería ser pública y por el cambio de modalidad de entrega de</w:t>
      </w:r>
      <w:r w:rsidR="00D26E34" w:rsidRPr="00272F3B">
        <w:rPr>
          <w:rFonts w:ascii="Palatino Linotype" w:hAnsi="Palatino Linotype" w:cs="Arial"/>
          <w:color w:val="000000" w:themeColor="text1"/>
        </w:rPr>
        <w:t xml:space="preserve"> la información solicitada.</w:t>
      </w:r>
    </w:p>
    <w:p w14:paraId="0AF106E3" w14:textId="77777777" w:rsidR="00D26E34" w:rsidRPr="00272F3B" w:rsidRDefault="00D26E34" w:rsidP="00D26E34">
      <w:pPr>
        <w:pStyle w:val="Prrafodelista"/>
        <w:spacing w:before="240" w:after="240" w:line="360" w:lineRule="auto"/>
        <w:ind w:left="0"/>
        <w:jc w:val="both"/>
        <w:rPr>
          <w:rFonts w:ascii="Palatino Linotype" w:hAnsi="Palatino Linotype"/>
        </w:rPr>
      </w:pPr>
    </w:p>
    <w:p w14:paraId="5BA1FC0B" w14:textId="35C9CE24" w:rsidR="00D26E34" w:rsidRPr="00272F3B" w:rsidRDefault="00D26E34" w:rsidP="00FA7783">
      <w:pPr>
        <w:pStyle w:val="Prrafodelista"/>
        <w:numPr>
          <w:ilvl w:val="0"/>
          <w:numId w:val="5"/>
        </w:numPr>
        <w:spacing w:before="240" w:after="240" w:line="360" w:lineRule="auto"/>
        <w:ind w:left="0" w:firstLine="0"/>
        <w:jc w:val="both"/>
        <w:rPr>
          <w:rFonts w:ascii="Palatino Linotype" w:hAnsi="Palatino Linotype"/>
        </w:rPr>
      </w:pPr>
      <w:r w:rsidRPr="00272F3B">
        <w:rPr>
          <w:rFonts w:ascii="Palatino Linotype" w:hAnsi="Palatino Linotype"/>
          <w:color w:val="000000" w:themeColor="text1"/>
        </w:rPr>
        <w:t xml:space="preserve">Cabe señalar que el </w:t>
      </w:r>
      <w:r w:rsidRPr="00272F3B">
        <w:rPr>
          <w:rFonts w:ascii="Palatino Linotype" w:hAnsi="Palatino Linotype"/>
          <w:b/>
          <w:color w:val="000000" w:themeColor="text1"/>
        </w:rPr>
        <w:t>SUJETO OBLIGADO</w:t>
      </w:r>
      <w:r w:rsidRPr="00272F3B">
        <w:rPr>
          <w:rFonts w:ascii="Palatino Linotype" w:hAnsi="Palatino Linotype"/>
          <w:color w:val="000000" w:themeColor="text1"/>
        </w:rPr>
        <w:t xml:space="preserve"> remitió su informe justificado para manifestar lo que a su derecho asistiera y conviniera</w:t>
      </w:r>
      <w:r w:rsidR="00560644" w:rsidRPr="00272F3B">
        <w:rPr>
          <w:rFonts w:ascii="Palatino Linotype" w:hAnsi="Palatino Linotype"/>
          <w:color w:val="000000" w:themeColor="text1"/>
        </w:rPr>
        <w:t xml:space="preserve"> a través del cual </w:t>
      </w:r>
      <w:r w:rsidR="00FA7783" w:rsidRPr="00272F3B">
        <w:rPr>
          <w:rFonts w:ascii="Palatino Linotype" w:hAnsi="Palatino Linotype"/>
          <w:color w:val="000000" w:themeColor="text1"/>
        </w:rPr>
        <w:t xml:space="preserve">argumentó </w:t>
      </w:r>
      <w:r w:rsidR="00FA7783" w:rsidRPr="00272F3B">
        <w:rPr>
          <w:rFonts w:ascii="Palatino Linotype" w:eastAsia="MS Mincho" w:hAnsi="Palatino Linotype" w:cs="Arial"/>
          <w:color w:val="000000" w:themeColor="text1"/>
        </w:rPr>
        <w:t xml:space="preserve">medularmente </w:t>
      </w:r>
      <w:r w:rsidR="00FA7783" w:rsidRPr="00272F3B">
        <w:rPr>
          <w:rFonts w:ascii="Palatino Linotype" w:hAnsi="Palatino Linotype"/>
          <w:color w:val="000000" w:themeColor="text1"/>
        </w:rPr>
        <w:t>que nunca existió una negativa de acceso a la información toda vez que se señaló un procedimiento claro y plazos específicos para la consulta directa y entrega de la información, mismo que daría inicio a partir del 01 de octubre y que dicho acto fue aprobado por el Comité de Transparencia del Poder Legislativo en la Décimo Quinta sesión extraordinaria, donde clasifica la información como confidencial por contener datos personales y autoriza el cambio de modalidad de entrega.</w:t>
      </w:r>
    </w:p>
    <w:p w14:paraId="5AEA540A" w14:textId="77777777" w:rsidR="00AE1E90" w:rsidRPr="00272F3B" w:rsidRDefault="00AE1E90" w:rsidP="00AE1E90">
      <w:pPr>
        <w:pStyle w:val="Prrafodelista"/>
        <w:spacing w:before="240" w:after="240" w:line="360" w:lineRule="auto"/>
        <w:ind w:left="0"/>
        <w:jc w:val="both"/>
        <w:rPr>
          <w:rFonts w:ascii="Palatino Linotype" w:hAnsi="Palatino Linotype"/>
        </w:rPr>
      </w:pPr>
    </w:p>
    <w:p w14:paraId="68247D5D" w14:textId="6C2FD74B" w:rsidR="00AE1E90" w:rsidRPr="00272F3B" w:rsidRDefault="00AE1E90" w:rsidP="00FA7783">
      <w:pPr>
        <w:pStyle w:val="Prrafodelista"/>
        <w:numPr>
          <w:ilvl w:val="0"/>
          <w:numId w:val="5"/>
        </w:numPr>
        <w:spacing w:before="240" w:after="240" w:line="360" w:lineRule="auto"/>
        <w:ind w:left="0" w:firstLine="0"/>
        <w:jc w:val="both"/>
        <w:rPr>
          <w:rFonts w:ascii="Palatino Linotype" w:hAnsi="Palatino Linotype"/>
        </w:rPr>
      </w:pPr>
      <w:r w:rsidRPr="00272F3B">
        <w:rPr>
          <w:rFonts w:ascii="Palatino Linotype" w:hAnsi="Palatino Linotype"/>
        </w:rPr>
        <w:t xml:space="preserve">Es muy importante destacar que el </w:t>
      </w:r>
      <w:r w:rsidRPr="00272F3B">
        <w:rPr>
          <w:rFonts w:ascii="Palatino Linotype" w:hAnsi="Palatino Linotype"/>
          <w:b/>
        </w:rPr>
        <w:t>SUJETO OBLIGADO</w:t>
      </w:r>
      <w:r w:rsidRPr="00272F3B">
        <w:rPr>
          <w:rFonts w:ascii="Palatino Linotype" w:hAnsi="Palatino Linotype"/>
        </w:rPr>
        <w:t xml:space="preserve"> </w:t>
      </w:r>
      <w:r w:rsidR="00E84348" w:rsidRPr="00272F3B">
        <w:rPr>
          <w:rFonts w:ascii="Palatino Linotype" w:hAnsi="Palatino Linotype"/>
        </w:rPr>
        <w:t xml:space="preserve">en fecha posterior remitió una constancia de entrega de información en la cual a todas luces se advierte </w:t>
      </w:r>
      <w:r w:rsidR="00E84348" w:rsidRPr="00272F3B">
        <w:rPr>
          <w:rFonts w:ascii="Palatino Linotype" w:hAnsi="Palatino Linotype"/>
        </w:rPr>
        <w:lastRenderedPageBreak/>
        <w:t xml:space="preserve">que el </w:t>
      </w:r>
      <w:r w:rsidR="00E84348" w:rsidRPr="00272F3B">
        <w:rPr>
          <w:rFonts w:ascii="Palatino Linotype" w:hAnsi="Palatino Linotype"/>
          <w:b/>
        </w:rPr>
        <w:t>SUJETO OBLIGADO</w:t>
      </w:r>
      <w:r w:rsidR="00E84348" w:rsidRPr="00272F3B">
        <w:rPr>
          <w:rFonts w:ascii="Palatino Linotype" w:hAnsi="Palatino Linotype"/>
        </w:rPr>
        <w:t xml:space="preserve"> puso a disposición de la particular a vía in situ (Consulta directa), documento que – se observa-la particular firmó.</w:t>
      </w:r>
    </w:p>
    <w:p w14:paraId="248AE61B" w14:textId="77777777" w:rsidR="004D25EC" w:rsidRPr="00272F3B" w:rsidRDefault="004D25EC" w:rsidP="004D25EC">
      <w:pPr>
        <w:pStyle w:val="Prrafodelista"/>
        <w:spacing w:before="240" w:after="240" w:line="360" w:lineRule="auto"/>
        <w:ind w:left="0"/>
        <w:jc w:val="both"/>
        <w:rPr>
          <w:rFonts w:ascii="Palatino Linotype" w:hAnsi="Palatino Linotype"/>
        </w:rPr>
      </w:pPr>
    </w:p>
    <w:p w14:paraId="215EC42E" w14:textId="77777777" w:rsidR="006D7EE8" w:rsidRPr="00272F3B" w:rsidRDefault="004D25EC" w:rsidP="00FA7783">
      <w:pPr>
        <w:pStyle w:val="Prrafodelista"/>
        <w:numPr>
          <w:ilvl w:val="0"/>
          <w:numId w:val="5"/>
        </w:numPr>
        <w:spacing w:before="240" w:after="240" w:line="360" w:lineRule="auto"/>
        <w:ind w:left="0" w:firstLine="0"/>
        <w:jc w:val="both"/>
        <w:rPr>
          <w:rFonts w:ascii="Palatino Linotype" w:hAnsi="Palatino Linotype"/>
        </w:rPr>
      </w:pPr>
      <w:r w:rsidRPr="00272F3B">
        <w:rPr>
          <w:rFonts w:ascii="Palatino Linotype" w:hAnsi="Palatino Linotype"/>
        </w:rPr>
        <w:t>En ese sentido se considera que</w:t>
      </w:r>
      <w:r w:rsidR="006953B7" w:rsidRPr="00272F3B">
        <w:rPr>
          <w:rFonts w:ascii="Palatino Linotype" w:hAnsi="Palatino Linotype"/>
        </w:rPr>
        <w:t xml:space="preserve"> la constancia enviada hace constar que la información requerida ya fue puesta a disposición de la </w:t>
      </w:r>
      <w:r w:rsidR="006D7EE8" w:rsidRPr="00272F3B">
        <w:rPr>
          <w:rFonts w:ascii="Palatino Linotype" w:hAnsi="Palatino Linotype"/>
        </w:rPr>
        <w:t xml:space="preserve">parte recurrente </w:t>
      </w:r>
      <w:r w:rsidR="006953B7" w:rsidRPr="00272F3B">
        <w:rPr>
          <w:rFonts w:ascii="Palatino Linotype" w:hAnsi="Palatino Linotype"/>
        </w:rPr>
        <w:t>y</w:t>
      </w:r>
      <w:r w:rsidR="006D7EE8" w:rsidRPr="00272F3B">
        <w:rPr>
          <w:rFonts w:ascii="Palatino Linotype" w:hAnsi="Palatino Linotype"/>
        </w:rPr>
        <w:t xml:space="preserve"> la particular a su vez en éste acto jurídico de facto asumió el acceso a la misma.</w:t>
      </w:r>
    </w:p>
    <w:p w14:paraId="3EDFC2B2" w14:textId="68CAE377" w:rsidR="006D7EE8" w:rsidRPr="00272F3B" w:rsidRDefault="006D7EE8" w:rsidP="006D7EE8">
      <w:pPr>
        <w:pStyle w:val="Prrafodelista"/>
        <w:spacing w:before="240" w:after="240" w:line="360" w:lineRule="auto"/>
        <w:ind w:left="0"/>
        <w:jc w:val="both"/>
        <w:rPr>
          <w:rFonts w:ascii="Palatino Linotype" w:hAnsi="Palatino Linotype"/>
        </w:rPr>
      </w:pPr>
    </w:p>
    <w:p w14:paraId="027BF74D" w14:textId="16C1250C" w:rsidR="006D7EE8" w:rsidRPr="00272F3B" w:rsidRDefault="006D7EE8" w:rsidP="00FA7783">
      <w:pPr>
        <w:pStyle w:val="Prrafodelista"/>
        <w:numPr>
          <w:ilvl w:val="0"/>
          <w:numId w:val="5"/>
        </w:numPr>
        <w:spacing w:before="240" w:after="240" w:line="360" w:lineRule="auto"/>
        <w:ind w:left="0" w:firstLine="0"/>
        <w:jc w:val="both"/>
        <w:rPr>
          <w:rFonts w:ascii="Palatino Linotype" w:hAnsi="Palatino Linotype"/>
        </w:rPr>
      </w:pPr>
      <w:r w:rsidRPr="00272F3B">
        <w:rPr>
          <w:rFonts w:ascii="Palatino Linotype" w:hAnsi="Palatino Linotype"/>
        </w:rPr>
        <w:t>Lo anterior es así porque plasmó su firma en el acto jurídico y se entiende que ésta es una manifestación de voluntad hecha con el objeto de producir consecuencias de derecho.</w:t>
      </w:r>
    </w:p>
    <w:p w14:paraId="0FC62009" w14:textId="77777777" w:rsidR="006D7EE8" w:rsidRPr="00272F3B" w:rsidRDefault="006D7EE8" w:rsidP="006D7EE8">
      <w:pPr>
        <w:pStyle w:val="Prrafodelista"/>
        <w:spacing w:before="240" w:after="240" w:line="360" w:lineRule="auto"/>
        <w:ind w:left="0"/>
        <w:jc w:val="both"/>
        <w:rPr>
          <w:rFonts w:ascii="Palatino Linotype" w:hAnsi="Palatino Linotype"/>
        </w:rPr>
      </w:pPr>
    </w:p>
    <w:p w14:paraId="45904BC9" w14:textId="7954EBB2" w:rsidR="006D7EE8" w:rsidRPr="00272F3B" w:rsidRDefault="006D7EE8" w:rsidP="006D7EE8">
      <w:pPr>
        <w:pStyle w:val="Prrafodelista"/>
        <w:numPr>
          <w:ilvl w:val="0"/>
          <w:numId w:val="5"/>
        </w:numPr>
        <w:spacing w:before="240" w:after="240" w:line="360" w:lineRule="auto"/>
        <w:ind w:left="0" w:right="49" w:firstLine="0"/>
        <w:jc w:val="both"/>
        <w:rPr>
          <w:rFonts w:ascii="Palatino Linotype" w:hAnsi="Palatino Linotype"/>
        </w:rPr>
      </w:pPr>
      <w:r w:rsidRPr="00272F3B">
        <w:rPr>
          <w:rFonts w:ascii="Palatino Linotype" w:hAnsi="Palatino Linotype"/>
        </w:rPr>
        <w:t xml:space="preserve">En ese sentido, los artículos del 7.6 y 7.8 del </w:t>
      </w:r>
      <w:r w:rsidRPr="00272F3B">
        <w:rPr>
          <w:rFonts w:ascii="Palatino Linotype" w:hAnsi="Palatino Linotype"/>
          <w:b/>
          <w:color w:val="000000"/>
          <w:lang w:val="es-MX"/>
        </w:rPr>
        <w:t xml:space="preserve">Código Civil del Estado de México </w:t>
      </w:r>
      <w:r w:rsidRPr="00272F3B">
        <w:rPr>
          <w:rFonts w:ascii="Palatino Linotype" w:hAnsi="Palatino Linotype"/>
          <w:color w:val="000000"/>
          <w:lang w:val="es-MX"/>
        </w:rPr>
        <w:t>establecen que un acto jurídico es</w:t>
      </w:r>
      <w:r w:rsidRPr="00272F3B">
        <w:rPr>
          <w:rFonts w:ascii="Palatino Linotype" w:hAnsi="Palatino Linotype"/>
        </w:rPr>
        <w:t xml:space="preserve"> toda declaración o manifestación de voluntad hecha con el objeto de producir consecuencias de derecho y </w:t>
      </w:r>
      <w:r w:rsidRPr="00272F3B">
        <w:rPr>
          <w:rFonts w:ascii="Palatino Linotype" w:hAnsi="Palatino Linotype"/>
          <w:color w:val="000000"/>
          <w:lang w:val="es-MX"/>
        </w:rPr>
        <w:t>para que un acto jurídico tenga validez deberá cumplir con los requisitos que a continuación se transcriben:</w:t>
      </w:r>
    </w:p>
    <w:p w14:paraId="4BB84066" w14:textId="77777777" w:rsidR="006D7EE8" w:rsidRPr="00272F3B" w:rsidRDefault="006D7EE8" w:rsidP="006D7EE8">
      <w:pPr>
        <w:pStyle w:val="Prrafodelista"/>
        <w:spacing w:before="240" w:after="240" w:line="360" w:lineRule="auto"/>
        <w:ind w:left="0" w:right="49"/>
        <w:jc w:val="both"/>
        <w:rPr>
          <w:rFonts w:ascii="Palatino Linotype" w:hAnsi="Palatino Linotype"/>
        </w:rPr>
      </w:pPr>
    </w:p>
    <w:p w14:paraId="768B75D9" w14:textId="77777777" w:rsidR="006D7EE8" w:rsidRPr="00272F3B" w:rsidRDefault="006D7EE8" w:rsidP="006D7EE8">
      <w:pPr>
        <w:pStyle w:val="Prrafodelista"/>
        <w:spacing w:before="240" w:after="240" w:line="360" w:lineRule="auto"/>
        <w:ind w:left="567" w:right="567"/>
        <w:jc w:val="both"/>
        <w:rPr>
          <w:rFonts w:ascii="Palatino Linotype" w:hAnsi="Palatino Linotype"/>
          <w:i/>
        </w:rPr>
      </w:pPr>
      <w:r w:rsidRPr="00272F3B">
        <w:rPr>
          <w:rFonts w:ascii="Palatino Linotype" w:hAnsi="Palatino Linotype"/>
          <w:i/>
        </w:rPr>
        <w:t xml:space="preserve">Artículo 7.8.- Para que el acto jurídico sea válido se requiere: </w:t>
      </w:r>
    </w:p>
    <w:p w14:paraId="5F34FC24" w14:textId="77777777" w:rsidR="006D7EE8" w:rsidRPr="00272F3B" w:rsidRDefault="006D7EE8" w:rsidP="006D7EE8">
      <w:pPr>
        <w:pStyle w:val="Prrafodelista"/>
        <w:spacing w:before="240" w:after="240" w:line="360" w:lineRule="auto"/>
        <w:ind w:left="567" w:right="567"/>
        <w:jc w:val="both"/>
        <w:rPr>
          <w:rFonts w:ascii="Palatino Linotype" w:hAnsi="Palatino Linotype"/>
          <w:i/>
        </w:rPr>
      </w:pPr>
      <w:r w:rsidRPr="00272F3B">
        <w:rPr>
          <w:rFonts w:ascii="Palatino Linotype" w:hAnsi="Palatino Linotype"/>
          <w:i/>
        </w:rPr>
        <w:t>I. Capacidad;</w:t>
      </w:r>
    </w:p>
    <w:p w14:paraId="0EB9EA17" w14:textId="77777777" w:rsidR="006D7EE8" w:rsidRPr="00272F3B" w:rsidRDefault="006D7EE8" w:rsidP="006D7EE8">
      <w:pPr>
        <w:pStyle w:val="Prrafodelista"/>
        <w:spacing w:before="240" w:after="240" w:line="360" w:lineRule="auto"/>
        <w:ind w:left="567" w:right="567"/>
        <w:jc w:val="both"/>
        <w:rPr>
          <w:rFonts w:ascii="Palatino Linotype" w:hAnsi="Palatino Linotype"/>
          <w:i/>
        </w:rPr>
      </w:pPr>
      <w:r w:rsidRPr="00272F3B">
        <w:rPr>
          <w:rFonts w:ascii="Palatino Linotype" w:hAnsi="Palatino Linotype"/>
          <w:i/>
        </w:rPr>
        <w:t xml:space="preserve">II. Ausencia de vicios en el consentimiento; </w:t>
      </w:r>
    </w:p>
    <w:p w14:paraId="0D56353F" w14:textId="77777777" w:rsidR="006D7EE8" w:rsidRPr="00272F3B" w:rsidRDefault="006D7EE8" w:rsidP="006D7EE8">
      <w:pPr>
        <w:pStyle w:val="Prrafodelista"/>
        <w:spacing w:before="240" w:after="240" w:line="360" w:lineRule="auto"/>
        <w:ind w:left="567" w:right="567"/>
        <w:jc w:val="both"/>
        <w:rPr>
          <w:rFonts w:ascii="Palatino Linotype" w:hAnsi="Palatino Linotype"/>
          <w:i/>
        </w:rPr>
      </w:pPr>
      <w:r w:rsidRPr="00272F3B">
        <w:rPr>
          <w:rFonts w:ascii="Palatino Linotype" w:hAnsi="Palatino Linotype"/>
          <w:i/>
        </w:rPr>
        <w:t xml:space="preserve">III. Que el objeto, motivo o fin sea lícito; </w:t>
      </w:r>
    </w:p>
    <w:p w14:paraId="3F4570E7" w14:textId="77777777" w:rsidR="006D7EE8" w:rsidRPr="00272F3B" w:rsidRDefault="006D7EE8" w:rsidP="006D7EE8">
      <w:pPr>
        <w:pStyle w:val="Prrafodelista"/>
        <w:spacing w:before="240" w:after="240" w:line="360" w:lineRule="auto"/>
        <w:ind w:left="567" w:right="567"/>
        <w:jc w:val="both"/>
        <w:rPr>
          <w:rFonts w:ascii="Palatino Linotype" w:hAnsi="Palatino Linotype"/>
          <w:b/>
          <w:i/>
        </w:rPr>
      </w:pPr>
      <w:r w:rsidRPr="00272F3B">
        <w:rPr>
          <w:rFonts w:ascii="Palatino Linotype" w:hAnsi="Palatino Linotype"/>
          <w:b/>
          <w:i/>
        </w:rPr>
        <w:t>IV. Formalidades, salvo las excepciones establecidas por la ley.</w:t>
      </w:r>
    </w:p>
    <w:p w14:paraId="66091E8A" w14:textId="77777777" w:rsidR="006D7EE8" w:rsidRPr="00272F3B" w:rsidRDefault="006D7EE8" w:rsidP="006D7EE8">
      <w:pPr>
        <w:pStyle w:val="Prrafodelista"/>
        <w:autoSpaceDE w:val="0"/>
        <w:autoSpaceDN w:val="0"/>
        <w:adjustRightInd w:val="0"/>
        <w:spacing w:before="240" w:after="360" w:line="360" w:lineRule="auto"/>
        <w:ind w:left="0"/>
        <w:jc w:val="both"/>
        <w:rPr>
          <w:rFonts w:ascii="Palatino Linotype" w:hAnsi="Palatino Linotype" w:cs="Arial"/>
          <w:color w:val="000000"/>
          <w:lang w:val="es-MX"/>
        </w:rPr>
      </w:pPr>
    </w:p>
    <w:p w14:paraId="06E57F0F" w14:textId="26F1CDE5" w:rsidR="006D7EE8" w:rsidRPr="00272F3B" w:rsidRDefault="006D7EE8" w:rsidP="006D7EE8">
      <w:pPr>
        <w:pStyle w:val="Prrafodelista"/>
        <w:numPr>
          <w:ilvl w:val="0"/>
          <w:numId w:val="5"/>
        </w:numPr>
        <w:autoSpaceDE w:val="0"/>
        <w:autoSpaceDN w:val="0"/>
        <w:adjustRightInd w:val="0"/>
        <w:spacing w:before="240" w:after="360" w:line="360" w:lineRule="auto"/>
        <w:ind w:left="0" w:firstLine="0"/>
        <w:jc w:val="both"/>
        <w:rPr>
          <w:rFonts w:ascii="Palatino Linotype" w:hAnsi="Palatino Linotype"/>
        </w:rPr>
      </w:pPr>
      <w:r w:rsidRPr="00272F3B">
        <w:rPr>
          <w:rFonts w:ascii="Palatino Linotype" w:hAnsi="Palatino Linotype"/>
        </w:rPr>
        <w:lastRenderedPageBreak/>
        <w:t xml:space="preserve">Ahora bien, el </w:t>
      </w:r>
      <w:r w:rsidRPr="00272F3B">
        <w:rPr>
          <w:rFonts w:ascii="Palatino Linotype" w:hAnsi="Palatino Linotype"/>
          <w:b/>
          <w:color w:val="000000"/>
          <w:lang w:val="es-MX"/>
        </w:rPr>
        <w:t xml:space="preserve">Código Civil del Estado de México </w:t>
      </w:r>
      <w:r w:rsidRPr="00272F3B">
        <w:rPr>
          <w:rFonts w:ascii="Palatino Linotype" w:hAnsi="Palatino Linotype"/>
          <w:color w:val="000000"/>
          <w:lang w:val="es-MX"/>
        </w:rPr>
        <w:t>citado</w:t>
      </w:r>
      <w:r w:rsidRPr="00272F3B">
        <w:rPr>
          <w:rFonts w:ascii="Palatino Linotype" w:hAnsi="Palatino Linotype"/>
          <w:b/>
          <w:color w:val="000000"/>
          <w:lang w:val="es-MX"/>
        </w:rPr>
        <w:t xml:space="preserve"> </w:t>
      </w:r>
      <w:r w:rsidRPr="00272F3B">
        <w:rPr>
          <w:rFonts w:ascii="Palatino Linotype" w:hAnsi="Palatino Linotype"/>
        </w:rPr>
        <w:t>en el párrafo anterior también establece en su artículo 7.10 que “</w:t>
      </w:r>
      <w:r w:rsidRPr="00272F3B">
        <w:rPr>
          <w:rFonts w:ascii="Palatino Linotype" w:hAnsi="Palatino Linotype"/>
          <w:i/>
        </w:rPr>
        <w:t xml:space="preserve">Es inexistente el acto jurídico </w:t>
      </w:r>
      <w:r w:rsidRPr="00272F3B">
        <w:rPr>
          <w:rFonts w:ascii="Palatino Linotype" w:hAnsi="Palatino Linotype"/>
          <w:b/>
          <w:i/>
          <w:u w:val="single"/>
        </w:rPr>
        <w:t>cuando no contiene una declaración de voluntad</w:t>
      </w:r>
      <w:r w:rsidRPr="00272F3B">
        <w:rPr>
          <w:rFonts w:ascii="Palatino Linotype" w:hAnsi="Palatino Linotype"/>
          <w:i/>
        </w:rPr>
        <w:t>, por falta de objeto que pueda ser materia de él, o de la solemnidad requerida por la ley…</w:t>
      </w:r>
      <w:r w:rsidRPr="00272F3B">
        <w:rPr>
          <w:rFonts w:ascii="Palatino Linotype" w:hAnsi="Palatino Linotype"/>
        </w:rPr>
        <w:t>”.</w:t>
      </w:r>
    </w:p>
    <w:p w14:paraId="725A9976" w14:textId="77777777" w:rsidR="006D7EE8" w:rsidRPr="00272F3B" w:rsidRDefault="006D7EE8" w:rsidP="006D7EE8">
      <w:pPr>
        <w:pStyle w:val="Prrafodelista"/>
        <w:autoSpaceDE w:val="0"/>
        <w:autoSpaceDN w:val="0"/>
        <w:adjustRightInd w:val="0"/>
        <w:spacing w:before="240" w:after="360" w:line="360" w:lineRule="auto"/>
        <w:ind w:left="0"/>
        <w:jc w:val="both"/>
        <w:rPr>
          <w:rFonts w:ascii="Palatino Linotype" w:hAnsi="Palatino Linotype"/>
        </w:rPr>
      </w:pPr>
    </w:p>
    <w:p w14:paraId="0701AD5F" w14:textId="0AF46C8C" w:rsidR="006D7EE8" w:rsidRPr="00272F3B" w:rsidRDefault="006D7EE8" w:rsidP="006D7EE8">
      <w:pPr>
        <w:pStyle w:val="Prrafodelista"/>
        <w:numPr>
          <w:ilvl w:val="0"/>
          <w:numId w:val="5"/>
        </w:numPr>
        <w:autoSpaceDE w:val="0"/>
        <w:autoSpaceDN w:val="0"/>
        <w:adjustRightInd w:val="0"/>
        <w:spacing w:before="240" w:after="360" w:line="360" w:lineRule="auto"/>
        <w:ind w:left="0" w:firstLine="0"/>
        <w:jc w:val="both"/>
        <w:rPr>
          <w:rFonts w:ascii="Palatino Linotype" w:hAnsi="Palatino Linotype"/>
        </w:rPr>
      </w:pPr>
      <w:r w:rsidRPr="00272F3B">
        <w:rPr>
          <w:rFonts w:ascii="Palatino Linotype" w:hAnsi="Palatino Linotype"/>
        </w:rPr>
        <w:t>Así tenemos que el artículo 7.9 del precepto legal citado señala que “</w:t>
      </w:r>
      <w:r w:rsidRPr="00272F3B">
        <w:rPr>
          <w:rFonts w:ascii="Palatino Linotype" w:hAnsi="Palatino Linotype"/>
          <w:i/>
        </w:rPr>
        <w:t>El autor o autores del acto jurídico, adquieren derechos y contraen o imponen obligaciones</w:t>
      </w:r>
      <w:r w:rsidRPr="00272F3B">
        <w:rPr>
          <w:rFonts w:ascii="Palatino Linotype" w:hAnsi="Palatino Linotype"/>
        </w:rPr>
        <w:t>”.</w:t>
      </w:r>
    </w:p>
    <w:p w14:paraId="18BE3DA1" w14:textId="77777777" w:rsidR="006D7EE8" w:rsidRPr="00272F3B" w:rsidRDefault="006D7EE8" w:rsidP="006D7EE8">
      <w:pPr>
        <w:pStyle w:val="Prrafodelista"/>
        <w:autoSpaceDE w:val="0"/>
        <w:autoSpaceDN w:val="0"/>
        <w:adjustRightInd w:val="0"/>
        <w:spacing w:before="240" w:after="360" w:line="360" w:lineRule="auto"/>
        <w:ind w:left="0"/>
        <w:jc w:val="both"/>
        <w:rPr>
          <w:rFonts w:ascii="Palatino Linotype" w:hAnsi="Palatino Linotype"/>
        </w:rPr>
      </w:pPr>
    </w:p>
    <w:p w14:paraId="0545A412" w14:textId="22CDDAAE" w:rsidR="004D25EC" w:rsidRPr="00272F3B" w:rsidRDefault="006D7EE8" w:rsidP="00FA7783">
      <w:pPr>
        <w:pStyle w:val="Prrafodelista"/>
        <w:numPr>
          <w:ilvl w:val="0"/>
          <w:numId w:val="5"/>
        </w:numPr>
        <w:spacing w:before="240" w:after="240" w:line="360" w:lineRule="auto"/>
        <w:ind w:left="0" w:firstLine="0"/>
        <w:jc w:val="both"/>
        <w:rPr>
          <w:rFonts w:ascii="Palatino Linotype" w:hAnsi="Palatino Linotype"/>
        </w:rPr>
      </w:pPr>
      <w:r w:rsidRPr="00272F3B">
        <w:rPr>
          <w:rFonts w:ascii="Palatino Linotype" w:hAnsi="Palatino Linotype"/>
        </w:rPr>
        <w:t>E</w:t>
      </w:r>
      <w:r w:rsidR="006953B7" w:rsidRPr="00272F3B">
        <w:rPr>
          <w:rFonts w:ascii="Palatino Linotype" w:hAnsi="Palatino Linotype"/>
        </w:rPr>
        <w:t xml:space="preserve">n consecuencia </w:t>
      </w:r>
      <w:r w:rsidRPr="00272F3B">
        <w:rPr>
          <w:rFonts w:ascii="Palatino Linotype" w:hAnsi="Palatino Linotype"/>
        </w:rPr>
        <w:t>se considera que la firma que se plasma en la constancia de entrega, tal como su nombre lo indica “</w:t>
      </w:r>
      <w:r w:rsidRPr="00272F3B">
        <w:rPr>
          <w:rFonts w:ascii="Palatino Linotype" w:hAnsi="Palatino Linotype"/>
          <w:i/>
        </w:rPr>
        <w:t>hace constar</w:t>
      </w:r>
      <w:r w:rsidRPr="00272F3B">
        <w:rPr>
          <w:rFonts w:ascii="Palatino Linotype" w:hAnsi="Palatino Linotype"/>
        </w:rPr>
        <w:t>” que existió una declaración de voluntad que valida el acto jurídico que tuvo como consecuencia de derecho poner a disposición de la parte actora la información requerida y de esta forma dar por</w:t>
      </w:r>
      <w:r w:rsidR="006953B7" w:rsidRPr="00272F3B">
        <w:rPr>
          <w:rFonts w:ascii="Palatino Linotype" w:hAnsi="Palatino Linotype"/>
        </w:rPr>
        <w:t xml:space="preserve"> satisfecho el Derecho de Acceso a la Información.</w:t>
      </w:r>
    </w:p>
    <w:p w14:paraId="35D22C9E" w14:textId="77777777" w:rsidR="004D25EC" w:rsidRPr="00272F3B" w:rsidRDefault="004D25EC" w:rsidP="004D25EC">
      <w:pPr>
        <w:pStyle w:val="Prrafodelista"/>
        <w:spacing w:before="240" w:after="240" w:line="360" w:lineRule="auto"/>
        <w:ind w:left="0"/>
        <w:jc w:val="both"/>
        <w:rPr>
          <w:rFonts w:ascii="Palatino Linotype" w:hAnsi="Palatino Linotype"/>
        </w:rPr>
      </w:pPr>
    </w:p>
    <w:p w14:paraId="01BF70E3" w14:textId="77777777" w:rsidR="004D25EC" w:rsidRPr="00272F3B" w:rsidRDefault="004D25EC" w:rsidP="004D25EC">
      <w:pPr>
        <w:pStyle w:val="Prrafodelista"/>
        <w:numPr>
          <w:ilvl w:val="0"/>
          <w:numId w:val="5"/>
        </w:numPr>
        <w:spacing w:before="240" w:after="240" w:line="360" w:lineRule="auto"/>
        <w:ind w:left="0" w:firstLine="0"/>
        <w:jc w:val="both"/>
        <w:rPr>
          <w:rFonts w:ascii="Palatino Linotype" w:hAnsi="Palatino Linotype"/>
        </w:rPr>
      </w:pPr>
      <w:r w:rsidRPr="00272F3B">
        <w:rPr>
          <w:rFonts w:ascii="Palatino Linotype" w:hAnsi="Palatino Linotype"/>
          <w:bCs/>
          <w:lang w:eastAsia="es-MX"/>
        </w:rPr>
        <w:t>Finalmente cabe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42A3DCDD" w14:textId="77777777" w:rsidR="006D7EE8" w:rsidRPr="00272F3B" w:rsidRDefault="006D7EE8" w:rsidP="006D7EE8">
      <w:pPr>
        <w:pStyle w:val="Prrafodelista"/>
        <w:spacing w:before="240" w:after="240" w:line="360" w:lineRule="auto"/>
        <w:ind w:left="0"/>
        <w:jc w:val="both"/>
        <w:rPr>
          <w:rFonts w:ascii="Palatino Linotype" w:hAnsi="Palatino Linotype"/>
        </w:rPr>
      </w:pPr>
    </w:p>
    <w:p w14:paraId="31ADFF11" w14:textId="77777777" w:rsidR="004D25EC" w:rsidRPr="00272F3B" w:rsidRDefault="004D25EC" w:rsidP="006D7EE8">
      <w:pPr>
        <w:pStyle w:val="Prrafodelista"/>
        <w:numPr>
          <w:ilvl w:val="0"/>
          <w:numId w:val="5"/>
        </w:numPr>
        <w:spacing w:before="240" w:after="240" w:line="360" w:lineRule="auto"/>
        <w:ind w:left="0" w:firstLine="0"/>
        <w:jc w:val="both"/>
        <w:rPr>
          <w:rFonts w:ascii="Palatino Linotype" w:hAnsi="Palatino Linotype"/>
        </w:rPr>
      </w:pPr>
      <w:r w:rsidRPr="00272F3B">
        <w:rPr>
          <w:rFonts w:ascii="Palatino Linotype" w:hAnsi="Palatino Linotype" w:cs="Arial"/>
          <w:bCs/>
          <w:lang w:eastAsia="es-MX"/>
        </w:rPr>
        <w:lastRenderedPageBreak/>
        <w:t>Sirve de apoyo a lo anterior por analogía, el criterio 31-10 emitido por el ahora Instituto Nacional de Transparencia, Acceso a la Información y Protección de Datos Personales, que a la letra dice:</w:t>
      </w:r>
    </w:p>
    <w:p w14:paraId="7B1F0A23" w14:textId="77777777" w:rsidR="004D25EC" w:rsidRPr="00272F3B" w:rsidRDefault="004D25EC" w:rsidP="004D25EC">
      <w:pPr>
        <w:spacing w:before="240" w:after="360" w:line="360" w:lineRule="auto"/>
        <w:ind w:left="567" w:right="616"/>
        <w:jc w:val="both"/>
        <w:rPr>
          <w:rFonts w:ascii="Palatino Linotype" w:eastAsia="Times New Roman" w:hAnsi="Palatino Linotype" w:cs="Arial"/>
          <w:bCs/>
          <w:sz w:val="22"/>
          <w:szCs w:val="22"/>
          <w:lang w:eastAsia="es-MX"/>
        </w:rPr>
      </w:pPr>
      <w:r w:rsidRPr="00272F3B">
        <w:rPr>
          <w:rFonts w:ascii="Palatino Linotype" w:eastAsia="Times New Roman" w:hAnsi="Palatino Linotype" w:cs="Arial"/>
          <w:bCs/>
          <w:i/>
          <w:iCs/>
          <w:sz w:val="22"/>
          <w:szCs w:val="22"/>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EF6C973" w14:textId="77777777" w:rsidR="004D25EC" w:rsidRPr="00272F3B" w:rsidRDefault="004D25EC" w:rsidP="006D7EE8">
      <w:pPr>
        <w:pStyle w:val="Prrafodelista"/>
        <w:numPr>
          <w:ilvl w:val="0"/>
          <w:numId w:val="5"/>
        </w:numPr>
        <w:spacing w:before="240" w:after="240" w:line="360" w:lineRule="auto"/>
        <w:ind w:left="0" w:right="49" w:firstLine="0"/>
        <w:jc w:val="both"/>
        <w:rPr>
          <w:rFonts w:ascii="Palatino Linotype" w:eastAsia="MS Mincho" w:hAnsi="Palatino Linotype" w:cs="Arial"/>
          <w:color w:val="000000" w:themeColor="text1"/>
        </w:rPr>
      </w:pPr>
      <w:r w:rsidRPr="00272F3B">
        <w:rPr>
          <w:rFonts w:ascii="Palatino Linotype" w:hAnsi="Palatino Linotype"/>
          <w:color w:val="000000" w:themeColor="text1"/>
          <w:shd w:val="clear" w:color="auto" w:fill="FFFFFF"/>
        </w:rPr>
        <w:t xml:space="preserve">Además, </w:t>
      </w:r>
      <w:r w:rsidRPr="00272F3B">
        <w:rPr>
          <w:rFonts w:ascii="Palatino Linotype" w:eastAsia="Arial Unicode MS" w:hAnsi="Palatino Linotype" w:cs="Arial"/>
          <w:color w:val="000000" w:themeColor="text1"/>
        </w:rPr>
        <w:t>e</w:t>
      </w:r>
      <w:r w:rsidRPr="00272F3B">
        <w:rPr>
          <w:rFonts w:ascii="Palatino Linotype" w:hAnsi="Palatino Linotype"/>
          <w:color w:val="000000" w:themeColor="text1"/>
          <w:shd w:val="clear" w:color="auto" w:fill="FFFFFF"/>
        </w:rPr>
        <w:t>s menester señalar que la manifestación hecha por el</w:t>
      </w:r>
      <w:r w:rsidRPr="00272F3B">
        <w:rPr>
          <w:rStyle w:val="apple-converted-space"/>
          <w:rFonts w:ascii="Palatino Linotype" w:hAnsi="Palatino Linotype"/>
          <w:color w:val="000000" w:themeColor="text1"/>
          <w:shd w:val="clear" w:color="auto" w:fill="FFFFFF"/>
        </w:rPr>
        <w:t xml:space="preserve"> </w:t>
      </w:r>
      <w:r w:rsidRPr="00272F3B">
        <w:rPr>
          <w:rFonts w:ascii="Palatino Linotype" w:hAnsi="Palatino Linotype"/>
          <w:b/>
          <w:bCs/>
          <w:color w:val="000000" w:themeColor="text1"/>
          <w:shd w:val="clear" w:color="auto" w:fill="FFFFFF"/>
        </w:rPr>
        <w:t>SUJETO OBLIGADO</w:t>
      </w:r>
      <w:r w:rsidRPr="00272F3B">
        <w:rPr>
          <w:rStyle w:val="apple-converted-space"/>
          <w:rFonts w:ascii="Palatino Linotype" w:hAnsi="Palatino Linotype"/>
          <w:b/>
          <w:bCs/>
          <w:color w:val="000000" w:themeColor="text1"/>
          <w:shd w:val="clear" w:color="auto" w:fill="FFFFFF"/>
        </w:rPr>
        <w:t xml:space="preserve"> </w:t>
      </w:r>
      <w:r w:rsidRPr="00272F3B">
        <w:rPr>
          <w:rFonts w:ascii="Palatino Linotype" w:hAnsi="Palatino Linotype"/>
          <w:color w:val="000000" w:themeColor="text1"/>
          <w:shd w:val="clear" w:color="auto" w:fill="FFFFFF"/>
        </w:rPr>
        <w:t>en la respuesta inicial y el informe justificado rendido,</w:t>
      </w:r>
      <w:r w:rsidRPr="00272F3B">
        <w:rPr>
          <w:rStyle w:val="apple-converted-space"/>
          <w:rFonts w:ascii="Palatino Linotype" w:hAnsi="Palatino Linotype"/>
          <w:color w:val="000000" w:themeColor="text1"/>
          <w:shd w:val="clear" w:color="auto" w:fill="FFFFFF"/>
        </w:rPr>
        <w:t xml:space="preserve"> </w:t>
      </w:r>
      <w:r w:rsidRPr="00272F3B">
        <w:rPr>
          <w:rFonts w:ascii="Palatino Linotype" w:hAnsi="Palatino Linotype"/>
          <w:color w:val="000000" w:themeColor="text1"/>
          <w:shd w:val="clear" w:color="auto" w:fill="FFFFFF"/>
        </w:rPr>
        <w:t xml:space="preserve">constituye una confesión expresa en virtud de que concurren las circunstancias dispuestas en el numeral 97 del </w:t>
      </w:r>
      <w:r w:rsidRPr="00272F3B">
        <w:rPr>
          <w:rFonts w:ascii="Palatino Linotype" w:hAnsi="Palatino Linotype"/>
          <w:b/>
          <w:color w:val="000000" w:themeColor="text1"/>
          <w:shd w:val="clear" w:color="auto" w:fill="FFFFFF"/>
        </w:rPr>
        <w:t>Código de Procedimientos Administrativos del Estado de México</w:t>
      </w:r>
      <w:r w:rsidRPr="00272F3B">
        <w:rPr>
          <w:rFonts w:ascii="Palatino Linotype" w:hAnsi="Palatino Linotype"/>
          <w:color w:val="000000" w:themeColor="text1"/>
          <w:shd w:val="clear" w:color="auto" w:fill="FFFFFF"/>
        </w:rPr>
        <w:t>, consistentes en que fue realizada por persona capacitada para obligarse, con pleno conocimiento, sin coacción ni violencia y respecto de un hecho propio.</w:t>
      </w:r>
    </w:p>
    <w:p w14:paraId="75812F42" w14:textId="3E779D5D" w:rsidR="004D25EC" w:rsidRPr="00272F3B" w:rsidRDefault="004D25EC" w:rsidP="006D7EE8">
      <w:pPr>
        <w:pStyle w:val="Prrafodelista"/>
        <w:numPr>
          <w:ilvl w:val="0"/>
          <w:numId w:val="5"/>
        </w:numPr>
        <w:spacing w:before="240" w:after="240" w:line="360" w:lineRule="auto"/>
        <w:ind w:left="0" w:right="49" w:firstLine="0"/>
        <w:jc w:val="both"/>
        <w:rPr>
          <w:rFonts w:ascii="Palatino Linotype" w:eastAsia="MS Mincho" w:hAnsi="Palatino Linotype" w:cs="Arial"/>
          <w:color w:val="000000" w:themeColor="text1"/>
        </w:rPr>
      </w:pPr>
      <w:r w:rsidRPr="00272F3B">
        <w:rPr>
          <w:rFonts w:ascii="Palatino Linotype" w:eastAsia="Arial Unicode MS" w:hAnsi="Palatino Linotype" w:cs="Arial"/>
          <w:color w:val="000000" w:themeColor="text1"/>
        </w:rPr>
        <w:lastRenderedPageBreak/>
        <w:t xml:space="preserve">En atención a todo lo anteriormente expuesto es que se considera que fue modificado el acto reclamado, pues a través del informe justificado se otorgó certeza de haberse </w:t>
      </w:r>
      <w:r w:rsidR="007C191F" w:rsidRPr="00272F3B">
        <w:rPr>
          <w:rFonts w:ascii="Palatino Linotype" w:eastAsia="Arial Unicode MS" w:hAnsi="Palatino Linotype" w:cs="Arial"/>
          <w:color w:val="000000" w:themeColor="text1"/>
        </w:rPr>
        <w:t>puesto a disposición de la parte recurrente la información requerida</w:t>
      </w:r>
      <w:r w:rsidRPr="00272F3B">
        <w:rPr>
          <w:rFonts w:ascii="Palatino Linotype" w:eastAsia="Arial Unicode MS" w:hAnsi="Palatino Linotype" w:cs="Arial"/>
          <w:color w:val="000000" w:themeColor="text1"/>
        </w:rPr>
        <w:t xml:space="preserve"> y en consecuencia resarcido el derecho de</w:t>
      </w:r>
      <w:r w:rsidR="007C191F" w:rsidRPr="00272F3B">
        <w:rPr>
          <w:rFonts w:ascii="Palatino Linotype" w:eastAsia="Arial Unicode MS" w:hAnsi="Palatino Linotype" w:cs="Arial"/>
          <w:color w:val="000000" w:themeColor="text1"/>
        </w:rPr>
        <w:t xml:space="preserve"> la </w:t>
      </w:r>
      <w:r w:rsidRPr="00272F3B">
        <w:rPr>
          <w:rFonts w:ascii="Palatino Linotype" w:eastAsia="Arial Unicode MS" w:hAnsi="Palatino Linotype" w:cs="Arial"/>
          <w:color w:val="000000" w:themeColor="text1"/>
        </w:rPr>
        <w:t>particular.</w:t>
      </w:r>
    </w:p>
    <w:p w14:paraId="0DDCE0A4" w14:textId="77777777" w:rsidR="007C191F" w:rsidRPr="00272F3B" w:rsidRDefault="007C191F" w:rsidP="007C191F">
      <w:pPr>
        <w:pStyle w:val="Prrafodelista"/>
        <w:spacing w:before="240" w:after="240" w:line="360" w:lineRule="auto"/>
        <w:ind w:left="0" w:right="49"/>
        <w:jc w:val="both"/>
        <w:rPr>
          <w:rFonts w:ascii="Palatino Linotype" w:eastAsia="MS Mincho" w:hAnsi="Palatino Linotype" w:cs="Arial"/>
          <w:color w:val="000000" w:themeColor="text1"/>
        </w:rPr>
      </w:pPr>
    </w:p>
    <w:p w14:paraId="0866939A" w14:textId="77777777" w:rsidR="004D25EC" w:rsidRPr="00272F3B" w:rsidRDefault="004D25EC" w:rsidP="007C191F">
      <w:pPr>
        <w:pStyle w:val="Prrafodelista"/>
        <w:numPr>
          <w:ilvl w:val="0"/>
          <w:numId w:val="5"/>
        </w:numPr>
        <w:spacing w:before="240" w:after="240" w:line="360" w:lineRule="auto"/>
        <w:ind w:left="0" w:right="49" w:firstLine="0"/>
        <w:jc w:val="both"/>
        <w:rPr>
          <w:rFonts w:ascii="Palatino Linotype" w:eastAsia="MS Mincho" w:hAnsi="Palatino Linotype" w:cs="Arial"/>
          <w:color w:val="000000" w:themeColor="text1"/>
        </w:rPr>
      </w:pPr>
      <w:r w:rsidRPr="00272F3B">
        <w:rPr>
          <w:rFonts w:ascii="Palatino Linotype" w:eastAsia="Times New Roman" w:hAnsi="Palatino Linotype"/>
          <w:lang w:val="es-MX" w:eastAsia="en-US"/>
        </w:rPr>
        <w:t xml:space="preserve">Una vez precisado lo anterior, </w:t>
      </w:r>
      <w:r w:rsidRPr="00272F3B">
        <w:rPr>
          <w:rFonts w:ascii="Palatino Linotype" w:eastAsia="Batang" w:hAnsi="Palatino Linotype" w:cs="Arial"/>
        </w:rPr>
        <w:t xml:space="preserve">por lo que hace a las causas de sobreseimiento contenidas en </w:t>
      </w:r>
      <w:r w:rsidRPr="00272F3B">
        <w:rPr>
          <w:rFonts w:ascii="Palatino Linotype" w:hAnsi="Palatino Linotype" w:cs="Arial"/>
        </w:rPr>
        <w:t xml:space="preserve">la fracción III del artículo 192 </w:t>
      </w:r>
      <w:r w:rsidRPr="00272F3B">
        <w:rPr>
          <w:rFonts w:ascii="Palatino Linotype" w:eastAsia="Batang" w:hAnsi="Palatino Linotype" w:cs="Arial"/>
        </w:rPr>
        <w:t xml:space="preserve">de la </w:t>
      </w:r>
      <w:r w:rsidRPr="00272F3B">
        <w:rPr>
          <w:rFonts w:ascii="Palatino Linotype" w:eastAsia="Batang" w:hAnsi="Palatino Linotype" w:cs="Arial"/>
          <w:b/>
        </w:rPr>
        <w:t>Ley de Transparencia y Acceso a la Información Pública del Estado de México y Municipios</w:t>
      </w:r>
      <w:r w:rsidRPr="00272F3B">
        <w:rPr>
          <w:rFonts w:ascii="Palatino Linotype" w:eastAsia="Batang" w:hAnsi="Palatino Linotype" w:cs="Arial"/>
        </w:rPr>
        <w:t xml:space="preserve">, es oportuno señalar que estos requisitos privilegian la existencia de elementos de fondo, tales como el desistimiento o fallecimiento del </w:t>
      </w:r>
      <w:r w:rsidRPr="00272F3B">
        <w:rPr>
          <w:rFonts w:ascii="Palatino Linotype" w:eastAsia="Batang" w:hAnsi="Palatino Linotype" w:cs="Arial"/>
          <w:b/>
        </w:rPr>
        <w:t>RECURRENTE</w:t>
      </w:r>
      <w:r w:rsidRPr="00272F3B">
        <w:rPr>
          <w:rFonts w:ascii="Palatino Linotype" w:eastAsia="Batang" w:hAnsi="Palatino Linotype" w:cs="Arial"/>
        </w:rPr>
        <w:t xml:space="preserve"> o que el </w:t>
      </w:r>
      <w:r w:rsidRPr="00272F3B">
        <w:rPr>
          <w:rFonts w:ascii="Palatino Linotype" w:eastAsia="Batang" w:hAnsi="Palatino Linotype" w:cs="Arial"/>
          <w:b/>
        </w:rPr>
        <w:t>SUJETO OBLIGADO</w:t>
      </w:r>
      <w:r w:rsidRPr="00272F3B">
        <w:rPr>
          <w:rFonts w:ascii="Palatino Linotype" w:eastAsia="Batang" w:hAnsi="Palatino Linotype" w:cs="Arial"/>
        </w:rPr>
        <w:t xml:space="preserve"> </w:t>
      </w:r>
      <w:r w:rsidRPr="00272F3B">
        <w:rPr>
          <w:rFonts w:ascii="Palatino Linotype" w:eastAsia="Batang" w:hAnsi="Palatino Linotype" w:cs="Arial"/>
          <w:b/>
          <w:u w:val="single"/>
        </w:rPr>
        <w:t>modifique o revoque el acto</w:t>
      </w:r>
      <w:r w:rsidRPr="00272F3B">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07036BF1" w14:textId="77777777" w:rsidR="007C191F" w:rsidRPr="00272F3B" w:rsidRDefault="007C191F" w:rsidP="007C191F">
      <w:pPr>
        <w:pStyle w:val="Prrafodelista"/>
        <w:spacing w:before="240" w:after="240" w:line="360" w:lineRule="auto"/>
        <w:ind w:left="0" w:right="49"/>
        <w:jc w:val="both"/>
        <w:rPr>
          <w:rFonts w:ascii="Palatino Linotype" w:eastAsia="MS Mincho" w:hAnsi="Palatino Linotype" w:cs="Arial"/>
          <w:color w:val="000000" w:themeColor="text1"/>
        </w:rPr>
      </w:pPr>
    </w:p>
    <w:p w14:paraId="49C493BB" w14:textId="77777777" w:rsidR="004D25EC" w:rsidRPr="00272F3B" w:rsidRDefault="004D25EC" w:rsidP="007C191F">
      <w:pPr>
        <w:pStyle w:val="Prrafodelista"/>
        <w:numPr>
          <w:ilvl w:val="0"/>
          <w:numId w:val="5"/>
        </w:numPr>
        <w:spacing w:before="240" w:after="240" w:line="360" w:lineRule="auto"/>
        <w:ind w:left="0" w:right="49" w:firstLine="0"/>
        <w:jc w:val="both"/>
        <w:rPr>
          <w:rFonts w:ascii="Palatino Linotype" w:eastAsia="MS Mincho" w:hAnsi="Palatino Linotype" w:cs="Arial"/>
          <w:color w:val="000000" w:themeColor="text1"/>
        </w:rPr>
      </w:pPr>
      <w:r w:rsidRPr="00272F3B">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272F3B">
        <w:rPr>
          <w:rFonts w:ascii="Palatino Linotype" w:hAnsi="Palatino Linotype" w:cs="Arial"/>
          <w:b/>
        </w:rPr>
        <w:t>SUJETO OBLIGADO</w:t>
      </w:r>
      <w:r w:rsidRPr="00272F3B">
        <w:rPr>
          <w:rFonts w:ascii="Palatino Linotype" w:hAnsi="Palatino Linotype" w:cs="Arial"/>
        </w:rPr>
        <w:t>:</w:t>
      </w:r>
    </w:p>
    <w:p w14:paraId="15643DEF" w14:textId="77777777" w:rsidR="004D25EC" w:rsidRPr="00272F3B" w:rsidRDefault="004D25EC" w:rsidP="004D25EC">
      <w:pPr>
        <w:pStyle w:val="Prrafodelista"/>
        <w:spacing w:before="240" w:after="240" w:line="360" w:lineRule="auto"/>
        <w:ind w:left="0"/>
        <w:jc w:val="both"/>
        <w:rPr>
          <w:rFonts w:ascii="Palatino Linotype" w:eastAsia="Calibri" w:hAnsi="Palatino Linotype" w:cs="Arial"/>
          <w:lang w:val="es-ES"/>
        </w:rPr>
      </w:pPr>
    </w:p>
    <w:p w14:paraId="41A8BADD" w14:textId="77777777" w:rsidR="004D25EC" w:rsidRPr="00272F3B" w:rsidRDefault="004D25EC" w:rsidP="004D25EC">
      <w:pPr>
        <w:pStyle w:val="Prrafodelista"/>
        <w:numPr>
          <w:ilvl w:val="0"/>
          <w:numId w:val="15"/>
        </w:numPr>
        <w:spacing w:before="240" w:after="240" w:line="360" w:lineRule="auto"/>
        <w:ind w:left="567" w:right="567" w:firstLine="0"/>
        <w:jc w:val="both"/>
        <w:rPr>
          <w:rFonts w:ascii="Palatino Linotype" w:hAnsi="Palatino Linotype" w:cs="Arial"/>
        </w:rPr>
      </w:pPr>
      <w:r w:rsidRPr="00272F3B">
        <w:rPr>
          <w:rFonts w:ascii="Palatino Linotype" w:hAnsi="Palatino Linotype" w:cs="Arial"/>
          <w:b/>
        </w:rPr>
        <w:t>Modifique el acto impugnado:</w:t>
      </w:r>
      <w:r w:rsidRPr="00272F3B">
        <w:rPr>
          <w:rFonts w:ascii="Palatino Linotype" w:hAnsi="Palatino Linotype" w:cs="Arial"/>
        </w:rPr>
        <w:t xml:space="preserve"> Se actualiza cuando el </w:t>
      </w:r>
      <w:r w:rsidRPr="00272F3B">
        <w:rPr>
          <w:rFonts w:ascii="Palatino Linotype" w:hAnsi="Palatino Linotype" w:cs="Arial"/>
          <w:b/>
        </w:rPr>
        <w:t>SUJETO OBLIGADO</w:t>
      </w:r>
      <w:r w:rsidRPr="00272F3B">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01157D3E" w14:textId="77777777" w:rsidR="004D25EC" w:rsidRPr="00272F3B" w:rsidRDefault="004D25EC" w:rsidP="004D25EC">
      <w:pPr>
        <w:pStyle w:val="Prrafodelista"/>
        <w:numPr>
          <w:ilvl w:val="0"/>
          <w:numId w:val="15"/>
        </w:numPr>
        <w:spacing w:before="240" w:after="240" w:line="360" w:lineRule="auto"/>
        <w:ind w:left="567" w:right="616" w:firstLine="0"/>
        <w:jc w:val="both"/>
        <w:rPr>
          <w:rFonts w:ascii="Palatino Linotype" w:hAnsi="Palatino Linotype" w:cs="Arial"/>
        </w:rPr>
      </w:pPr>
      <w:r w:rsidRPr="00272F3B">
        <w:rPr>
          <w:rFonts w:ascii="Palatino Linotype" w:hAnsi="Palatino Linotype" w:cs="Arial"/>
          <w:b/>
        </w:rPr>
        <w:lastRenderedPageBreak/>
        <w:t>Revoque el acto impugnado:</w:t>
      </w:r>
      <w:r w:rsidRPr="00272F3B">
        <w:rPr>
          <w:rFonts w:ascii="Palatino Linotype" w:hAnsi="Palatino Linotype" w:cs="Arial"/>
        </w:rPr>
        <w:t xml:space="preserve"> En este supuesto, el </w:t>
      </w:r>
      <w:r w:rsidRPr="00272F3B">
        <w:rPr>
          <w:rFonts w:ascii="Palatino Linotype" w:hAnsi="Palatino Linotype" w:cs="Arial"/>
          <w:b/>
        </w:rPr>
        <w:t>SUJETO OBLIGADO</w:t>
      </w:r>
      <w:r w:rsidRPr="00272F3B">
        <w:rPr>
          <w:rFonts w:ascii="Palatino Linotype" w:hAnsi="Palatino Linotype" w:cs="Arial"/>
        </w:rPr>
        <w:t xml:space="preserve"> deja sin efectos la primera respuesta y en su lugar emite otra que satisfaga lo solicitado por el particular en un primer momento.</w:t>
      </w:r>
    </w:p>
    <w:p w14:paraId="3072558B" w14:textId="77777777" w:rsidR="004D25EC" w:rsidRPr="00272F3B" w:rsidRDefault="004D25EC" w:rsidP="004D25EC">
      <w:pPr>
        <w:pStyle w:val="Prrafodelista"/>
        <w:spacing w:before="240" w:after="240" w:line="360" w:lineRule="auto"/>
        <w:ind w:left="567" w:right="616"/>
        <w:jc w:val="both"/>
        <w:rPr>
          <w:rFonts w:ascii="Palatino Linotype" w:hAnsi="Palatino Linotype" w:cs="Arial"/>
        </w:rPr>
      </w:pPr>
    </w:p>
    <w:p w14:paraId="2D487ACF" w14:textId="1FD46127" w:rsidR="004D25EC" w:rsidRPr="00272F3B" w:rsidRDefault="004D25EC" w:rsidP="007C191F">
      <w:pPr>
        <w:pStyle w:val="Prrafodelista"/>
        <w:numPr>
          <w:ilvl w:val="0"/>
          <w:numId w:val="5"/>
        </w:numPr>
        <w:spacing w:before="240" w:after="240" w:line="360" w:lineRule="auto"/>
        <w:ind w:left="0" w:right="49" w:firstLine="0"/>
        <w:jc w:val="both"/>
        <w:rPr>
          <w:rFonts w:ascii="Palatino Linotype" w:hAnsi="Palatino Linotype" w:cs="Arial"/>
        </w:rPr>
      </w:pPr>
      <w:r w:rsidRPr="00272F3B">
        <w:rPr>
          <w:rFonts w:ascii="Palatino Linotype" w:hAnsi="Palatino Linotype" w:cs="Arial"/>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054B757D" w14:textId="77777777" w:rsidR="007C191F" w:rsidRPr="00272F3B" w:rsidRDefault="007C191F" w:rsidP="007C191F">
      <w:pPr>
        <w:pStyle w:val="Prrafodelista"/>
        <w:spacing w:before="240" w:after="240" w:line="360" w:lineRule="auto"/>
        <w:ind w:left="0" w:right="49"/>
        <w:jc w:val="both"/>
        <w:rPr>
          <w:rFonts w:ascii="Palatino Linotype" w:hAnsi="Palatino Linotype" w:cs="Arial"/>
        </w:rPr>
      </w:pPr>
    </w:p>
    <w:p w14:paraId="0F257B82" w14:textId="529EF771" w:rsidR="004D25EC" w:rsidRPr="00272F3B" w:rsidRDefault="004D25EC" w:rsidP="007C191F">
      <w:pPr>
        <w:pStyle w:val="Prrafodelista"/>
        <w:numPr>
          <w:ilvl w:val="0"/>
          <w:numId w:val="5"/>
        </w:numPr>
        <w:spacing w:before="240" w:after="240" w:line="360" w:lineRule="auto"/>
        <w:ind w:left="0" w:right="49" w:firstLine="0"/>
        <w:jc w:val="both"/>
        <w:rPr>
          <w:rFonts w:ascii="Palatino Linotype" w:hAnsi="Palatino Linotype" w:cs="Arial"/>
        </w:rPr>
      </w:pPr>
      <w:r w:rsidRPr="00272F3B">
        <w:rPr>
          <w:rFonts w:ascii="Palatino Linotype" w:hAnsi="Palatino Linotype" w:cs="Arial"/>
        </w:rPr>
        <w:t xml:space="preserve">En el presente asunto, este Pleno advierte que el </w:t>
      </w:r>
      <w:r w:rsidRPr="00272F3B">
        <w:rPr>
          <w:rFonts w:ascii="Palatino Linotype" w:eastAsia="Times New Roman" w:hAnsi="Palatino Linotype" w:cs="Arial"/>
          <w:b/>
        </w:rPr>
        <w:t>SUJETO OBLIGADO</w:t>
      </w:r>
      <w:r w:rsidRPr="00272F3B">
        <w:rPr>
          <w:rFonts w:ascii="Palatino Linotype" w:hAnsi="Palatino Linotype" w:cs="Arial"/>
        </w:rPr>
        <w:t xml:space="preserve"> con la información enviada a través del informe de justificación, </w:t>
      </w:r>
      <w:r w:rsidRPr="00272F3B">
        <w:rPr>
          <w:rFonts w:ascii="Palatino Linotype" w:hAnsi="Palatino Linotype" w:cs="Arial"/>
          <w:b/>
        </w:rPr>
        <w:t>modifica</w:t>
      </w:r>
      <w:r w:rsidRPr="00272F3B">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67D77606" w14:textId="77777777" w:rsidR="007C191F" w:rsidRPr="00272F3B" w:rsidRDefault="007C191F" w:rsidP="007C191F">
      <w:pPr>
        <w:pStyle w:val="Prrafodelista"/>
        <w:spacing w:before="240" w:after="240" w:line="360" w:lineRule="auto"/>
        <w:ind w:left="0" w:right="49"/>
        <w:jc w:val="both"/>
        <w:rPr>
          <w:rFonts w:ascii="Palatino Linotype" w:hAnsi="Palatino Linotype" w:cs="Arial"/>
        </w:rPr>
      </w:pPr>
    </w:p>
    <w:p w14:paraId="1219F1DE" w14:textId="77777777" w:rsidR="004D25EC" w:rsidRPr="00272F3B" w:rsidRDefault="004D25EC" w:rsidP="007C191F">
      <w:pPr>
        <w:pStyle w:val="Prrafodelista"/>
        <w:numPr>
          <w:ilvl w:val="0"/>
          <w:numId w:val="5"/>
        </w:numPr>
        <w:spacing w:before="240" w:after="240" w:line="360" w:lineRule="auto"/>
        <w:ind w:left="0" w:right="49" w:firstLine="0"/>
        <w:jc w:val="both"/>
        <w:rPr>
          <w:rFonts w:ascii="Palatino Linotype" w:hAnsi="Palatino Linotype" w:cs="Arial"/>
        </w:rPr>
      </w:pPr>
      <w:r w:rsidRPr="00272F3B">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272F3B">
        <w:rPr>
          <w:rFonts w:ascii="Palatino Linotype" w:hAnsi="Palatino Linotype" w:cs="Arial"/>
          <w:b/>
        </w:rPr>
        <w:t>SUJETOS OBLIGADOS</w:t>
      </w:r>
      <w:r w:rsidRPr="00272F3B">
        <w:rPr>
          <w:rFonts w:ascii="Palatino Linotype" w:hAnsi="Palatino Linotype" w:cs="Arial"/>
        </w:rPr>
        <w:t xml:space="preserve"> o la negativa de entrega de la misma, derivada de la solicitud de información pública.</w:t>
      </w:r>
    </w:p>
    <w:p w14:paraId="7ACE838F" w14:textId="2E101D6C" w:rsidR="004D25EC" w:rsidRPr="00272F3B" w:rsidRDefault="004D25EC" w:rsidP="007C191F">
      <w:pPr>
        <w:pStyle w:val="Prrafodelista"/>
        <w:numPr>
          <w:ilvl w:val="0"/>
          <w:numId w:val="5"/>
        </w:numPr>
        <w:spacing w:before="240" w:after="240" w:line="360" w:lineRule="auto"/>
        <w:ind w:left="0" w:right="49" w:firstLine="0"/>
        <w:jc w:val="both"/>
        <w:rPr>
          <w:rFonts w:ascii="Palatino Linotype" w:hAnsi="Palatino Linotype" w:cs="Arial"/>
        </w:rPr>
      </w:pPr>
      <w:r w:rsidRPr="00272F3B">
        <w:rPr>
          <w:rFonts w:ascii="Palatino Linotype" w:hAnsi="Palatino Linotype" w:cs="Arial"/>
        </w:rPr>
        <w:lastRenderedPageBreak/>
        <w:t xml:space="preserve">De este modo, cuando el </w:t>
      </w:r>
      <w:r w:rsidRPr="00272F3B">
        <w:rPr>
          <w:rFonts w:ascii="Palatino Linotype" w:hAnsi="Palatino Linotype" w:cs="Arial"/>
          <w:b/>
        </w:rPr>
        <w:t xml:space="preserve">SUJETO OBLIGADO, </w:t>
      </w:r>
      <w:r w:rsidRPr="00272F3B">
        <w:rPr>
          <w:rFonts w:ascii="Palatino Linotype" w:hAnsi="Palatino Linotype" w:cs="Aria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272F3B">
        <w:rPr>
          <w:rFonts w:ascii="Palatino Linotype" w:hAnsi="Palatino Linotype" w:cs="Arial"/>
          <w:i/>
        </w:rPr>
        <w:t>litis</w:t>
      </w:r>
      <w:proofErr w:type="spellEnd"/>
      <w:r w:rsidRPr="00272F3B">
        <w:rPr>
          <w:rFonts w:ascii="Palatino Linotype" w:hAnsi="Palatino Linotype" w:cs="Arial"/>
        </w:rPr>
        <w:t xml:space="preserve"> planteada, debido a que la afectación en su esfera de derechos fue restituida por la propia autoridad que emiti</w:t>
      </w:r>
      <w:r w:rsidR="007C191F" w:rsidRPr="00272F3B">
        <w:rPr>
          <w:rFonts w:ascii="Palatino Linotype" w:hAnsi="Palatino Linotype" w:cs="Arial"/>
        </w:rPr>
        <w:t>ó el acto motivo de impugnación.</w:t>
      </w:r>
    </w:p>
    <w:p w14:paraId="5201E737" w14:textId="77777777" w:rsidR="007C191F" w:rsidRPr="00272F3B" w:rsidRDefault="007C191F" w:rsidP="007C191F">
      <w:pPr>
        <w:pStyle w:val="Prrafodelista"/>
        <w:spacing w:before="240" w:after="240" w:line="360" w:lineRule="auto"/>
        <w:ind w:left="0" w:right="49"/>
        <w:jc w:val="both"/>
        <w:rPr>
          <w:rFonts w:ascii="Palatino Linotype" w:hAnsi="Palatino Linotype" w:cs="Arial"/>
        </w:rPr>
      </w:pPr>
    </w:p>
    <w:p w14:paraId="332ED60E" w14:textId="77777777" w:rsidR="004D25EC" w:rsidRPr="00272F3B" w:rsidRDefault="004D25EC" w:rsidP="007C191F">
      <w:pPr>
        <w:pStyle w:val="Prrafodelista"/>
        <w:numPr>
          <w:ilvl w:val="0"/>
          <w:numId w:val="5"/>
        </w:numPr>
        <w:spacing w:before="240" w:after="240" w:line="360" w:lineRule="auto"/>
        <w:ind w:left="0" w:right="49" w:firstLine="0"/>
        <w:jc w:val="both"/>
        <w:rPr>
          <w:rFonts w:ascii="Palatino Linotype" w:hAnsi="Palatino Linotype" w:cs="Arial"/>
        </w:rPr>
      </w:pPr>
      <w:r w:rsidRPr="00272F3B">
        <w:rPr>
          <w:rFonts w:ascii="Palatino Linotype" w:hAnsi="Palatino Linotype" w:cs="Arial"/>
        </w:rPr>
        <w:t>Sirve de sustento a lo anterior la siguiente jurisprudencia por contradicción, cuyo rubro, texto y datos de identificación son los siguientes:</w:t>
      </w:r>
    </w:p>
    <w:p w14:paraId="26D6B174" w14:textId="77777777" w:rsidR="004D25EC" w:rsidRPr="00272F3B" w:rsidRDefault="004D25EC" w:rsidP="004D25EC">
      <w:pPr>
        <w:spacing w:before="240" w:after="240" w:line="360" w:lineRule="auto"/>
        <w:ind w:left="567" w:right="618"/>
        <w:jc w:val="both"/>
        <w:rPr>
          <w:rFonts w:ascii="Palatino Linotype" w:hAnsi="Palatino Linotype" w:cs="Arial"/>
          <w:i/>
          <w:sz w:val="22"/>
          <w:szCs w:val="22"/>
        </w:rPr>
      </w:pPr>
      <w:r w:rsidRPr="00272F3B">
        <w:rPr>
          <w:rFonts w:ascii="Palatino Linotype" w:hAnsi="Palatino Linotype" w:cs="Arial"/>
          <w:b/>
          <w:i/>
          <w:sz w:val="22"/>
          <w:szCs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272F3B">
        <w:rPr>
          <w:rFonts w:ascii="Palatino Linotype" w:hAnsi="Palatino Linotype" w:cs="Arial"/>
          <w:i/>
          <w:sz w:val="22"/>
          <w:szCs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w:t>
      </w:r>
      <w:r w:rsidRPr="00272F3B">
        <w:rPr>
          <w:rFonts w:ascii="Palatino Linotype" w:hAnsi="Palatino Linotype" w:cs="Arial"/>
          <w:i/>
          <w:sz w:val="22"/>
          <w:szCs w:val="22"/>
        </w:rPr>
        <w:lastRenderedPageBreak/>
        <w:t>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156264DE" w14:textId="066911D5" w:rsidR="004D25EC" w:rsidRPr="00272F3B" w:rsidRDefault="004D25EC" w:rsidP="003A27DF">
      <w:pPr>
        <w:pStyle w:val="Prrafodelista"/>
        <w:numPr>
          <w:ilvl w:val="0"/>
          <w:numId w:val="5"/>
        </w:numPr>
        <w:spacing w:before="240" w:after="240" w:line="360" w:lineRule="auto"/>
        <w:ind w:left="0" w:right="49" w:firstLine="0"/>
        <w:jc w:val="both"/>
        <w:rPr>
          <w:rFonts w:ascii="Palatino Linotype" w:hAnsi="Palatino Linotype"/>
        </w:rPr>
      </w:pPr>
      <w:r w:rsidRPr="00272F3B">
        <w:rPr>
          <w:rFonts w:ascii="Palatino Linotype" w:hAnsi="Palatino Linotype" w:cs="Arial"/>
        </w:rPr>
        <w:t>La anterior jurisprudencia resulta aplicable al presente asunto, en dos aspectos:</w:t>
      </w:r>
    </w:p>
    <w:p w14:paraId="7AC45530" w14:textId="77777777" w:rsidR="004D25EC" w:rsidRPr="00272F3B" w:rsidRDefault="004D25EC" w:rsidP="004D25EC">
      <w:pPr>
        <w:pStyle w:val="Prrafodelista"/>
        <w:spacing w:before="240" w:after="240" w:line="360" w:lineRule="auto"/>
        <w:ind w:left="0" w:right="49"/>
        <w:jc w:val="both"/>
        <w:rPr>
          <w:rFonts w:ascii="Palatino Linotype" w:hAnsi="Palatino Linotype"/>
        </w:rPr>
      </w:pPr>
    </w:p>
    <w:p w14:paraId="590509A6" w14:textId="77777777" w:rsidR="004D25EC" w:rsidRPr="00272F3B" w:rsidRDefault="004D25EC" w:rsidP="004D25EC">
      <w:pPr>
        <w:pStyle w:val="Prrafodelista"/>
        <w:numPr>
          <w:ilvl w:val="0"/>
          <w:numId w:val="16"/>
        </w:numPr>
        <w:spacing w:before="240" w:after="240" w:line="360" w:lineRule="auto"/>
        <w:ind w:left="567" w:right="567" w:firstLine="0"/>
        <w:jc w:val="both"/>
        <w:rPr>
          <w:rFonts w:ascii="Palatino Linotype" w:hAnsi="Palatino Linotype" w:cs="Arial"/>
        </w:rPr>
      </w:pPr>
      <w:r w:rsidRPr="00272F3B">
        <w:rPr>
          <w:rFonts w:ascii="Palatino Linotype" w:hAnsi="Palatino Linotype" w:cs="Arial"/>
          <w:b/>
        </w:rPr>
        <w:t>La cesación de los efectos perniciosos del acto de autoridad:</w:t>
      </w:r>
      <w:r w:rsidRPr="00272F3B">
        <w:rPr>
          <w:rFonts w:ascii="Palatino Linotype" w:hAnsi="Palatino Linotype" w:cs="Arial"/>
        </w:rPr>
        <w:t xml:space="preserve"> Al respecto, la Ley de Transparencia contempla la figura jurídica del sobreseimiento cuando el </w:t>
      </w:r>
      <w:r w:rsidRPr="00272F3B">
        <w:rPr>
          <w:rFonts w:ascii="Palatino Linotype" w:hAnsi="Palatino Linotype" w:cs="Arial"/>
          <w:b/>
        </w:rPr>
        <w:t>SUJETO OBLIGADO</w:t>
      </w:r>
      <w:r w:rsidRPr="00272F3B">
        <w:rPr>
          <w:rFonts w:ascii="Palatino Linotype" w:hAnsi="Palatino Linotype" w:cs="Arial"/>
        </w:rPr>
        <w:t xml:space="preserve"> de </w:t>
      </w:r>
      <w:r w:rsidRPr="00272F3B">
        <w:rPr>
          <w:rFonts w:ascii="Palatino Linotype" w:hAnsi="Palatino Linotype" w:cs="Arial"/>
          <w:i/>
        </w:rPr>
        <w:t>motu proprio</w:t>
      </w:r>
      <w:r w:rsidRPr="00272F3B">
        <w:rPr>
          <w:rFonts w:ascii="Palatino Linotype" w:hAnsi="Palatino Linotype" w:cs="Arial"/>
        </w:rPr>
        <w:t xml:space="preserve"> modifica o revoca de tal manera el acto motivo de la impugnación que lo deja sin materia; es decir, cesan los efectos de éste y el derecho de acceso a la información pública se encuentra satisfecho.</w:t>
      </w:r>
    </w:p>
    <w:p w14:paraId="314FFED8" w14:textId="77777777" w:rsidR="004D25EC" w:rsidRPr="00272F3B" w:rsidRDefault="004D25EC" w:rsidP="004D25EC">
      <w:pPr>
        <w:pStyle w:val="Prrafodelista"/>
        <w:spacing w:before="240" w:after="240" w:line="360" w:lineRule="auto"/>
        <w:ind w:left="567" w:right="567"/>
        <w:jc w:val="both"/>
        <w:rPr>
          <w:rFonts w:ascii="Palatino Linotype" w:hAnsi="Palatino Linotype" w:cs="Arial"/>
        </w:rPr>
      </w:pPr>
    </w:p>
    <w:p w14:paraId="64F080A1" w14:textId="77777777" w:rsidR="004D25EC" w:rsidRPr="00272F3B" w:rsidRDefault="004D25EC" w:rsidP="004D25EC">
      <w:pPr>
        <w:pStyle w:val="Prrafodelista"/>
        <w:numPr>
          <w:ilvl w:val="0"/>
          <w:numId w:val="16"/>
        </w:numPr>
        <w:spacing w:before="240" w:after="240" w:line="360" w:lineRule="auto"/>
        <w:ind w:left="567" w:right="616" w:firstLine="0"/>
        <w:jc w:val="both"/>
        <w:rPr>
          <w:rFonts w:ascii="Palatino Linotype" w:hAnsi="Palatino Linotype" w:cs="Arial"/>
        </w:rPr>
      </w:pPr>
      <w:r w:rsidRPr="00272F3B">
        <w:rPr>
          <w:rFonts w:ascii="Palatino Linotype" w:hAnsi="Palatino Linotype" w:cs="Arial"/>
          <w:b/>
        </w:rPr>
        <w:t>El momento procesal para modificar el acto impugnado:</w:t>
      </w:r>
      <w:r w:rsidRPr="00272F3B">
        <w:rPr>
          <w:rFonts w:ascii="Palatino Linotype" w:hAnsi="Palatino Linotype" w:cs="Arial"/>
        </w:rPr>
        <w:t xml:space="preserve"> Para que se actualice el sobreseimiento de un recurso de revisión, el </w:t>
      </w:r>
      <w:r w:rsidRPr="00272F3B">
        <w:rPr>
          <w:rFonts w:ascii="Palatino Linotype" w:hAnsi="Palatino Linotype" w:cs="Arial"/>
          <w:b/>
        </w:rPr>
        <w:t>SUJETO OBLIGADO</w:t>
      </w:r>
      <w:r w:rsidRPr="00272F3B">
        <w:rPr>
          <w:rFonts w:ascii="Palatino Linotype" w:hAnsi="Palatino Linotype" w:cs="Arial"/>
        </w:rPr>
        <w:t xml:space="preserve"> puede entregar o completar la información al momento de rendir su informe de justificación o </w:t>
      </w:r>
      <w:r w:rsidRPr="00272F3B">
        <w:rPr>
          <w:rFonts w:ascii="Palatino Linotype" w:hAnsi="Palatino Linotype" w:cs="Arial"/>
          <w:b/>
          <w:u w:val="single"/>
        </w:rPr>
        <w:t>posteriormente</w:t>
      </w:r>
      <w:r w:rsidRPr="00272F3B">
        <w:rPr>
          <w:rFonts w:ascii="Palatino Linotype" w:hAnsi="Palatino Linotype" w:cs="Arial"/>
        </w:rPr>
        <w:t xml:space="preserve"> a éste, siempre y cuando el Pleno del Instituto no haya dictado resolución definitiva.</w:t>
      </w:r>
    </w:p>
    <w:p w14:paraId="79838A5C" w14:textId="77777777" w:rsidR="004D25EC" w:rsidRPr="00272F3B" w:rsidRDefault="004D25EC" w:rsidP="004D25EC">
      <w:pPr>
        <w:pStyle w:val="Prrafodelista"/>
        <w:spacing w:before="240" w:after="240" w:line="360" w:lineRule="auto"/>
        <w:ind w:left="567" w:right="616"/>
        <w:jc w:val="both"/>
        <w:rPr>
          <w:rFonts w:ascii="Palatino Linotype" w:hAnsi="Palatino Linotype" w:cs="Arial"/>
        </w:rPr>
      </w:pPr>
    </w:p>
    <w:p w14:paraId="465FDE83" w14:textId="4401364B" w:rsidR="004D25EC" w:rsidRPr="00272F3B" w:rsidRDefault="004D25EC" w:rsidP="003A27DF">
      <w:pPr>
        <w:pStyle w:val="Prrafodelista"/>
        <w:numPr>
          <w:ilvl w:val="0"/>
          <w:numId w:val="5"/>
        </w:numPr>
        <w:spacing w:before="240" w:after="240" w:line="360" w:lineRule="auto"/>
        <w:ind w:left="0" w:right="49" w:firstLine="0"/>
        <w:jc w:val="both"/>
        <w:rPr>
          <w:rFonts w:ascii="Palatino Linotype" w:hAnsi="Palatino Linotype"/>
        </w:rPr>
      </w:pPr>
      <w:r w:rsidRPr="00272F3B">
        <w:rPr>
          <w:rFonts w:ascii="Palatino Linotype" w:eastAsia="Batang" w:hAnsi="Palatino Linotype" w:cs="Arial"/>
        </w:rPr>
        <w:lastRenderedPageBreak/>
        <w:t xml:space="preserve">Además, de acuerdo con el procesalista Niceto Alcalá-Zamora y Castillo en su obra </w:t>
      </w:r>
      <w:r w:rsidRPr="00272F3B">
        <w:rPr>
          <w:rFonts w:ascii="Palatino Linotype" w:eastAsia="Batang" w:hAnsi="Palatino Linotype" w:cs="Arial"/>
          <w:i/>
        </w:rPr>
        <w:t>“Cuestiones de Terminología Procesal”</w:t>
      </w:r>
      <w:r w:rsidRPr="00272F3B">
        <w:rPr>
          <w:rFonts w:ascii="Palatino Linotype" w:eastAsia="Batang" w:hAnsi="Palatino Linotype" w:cs="Arial"/>
        </w:rPr>
        <w:t xml:space="preserve">, el sobreseimiento es </w:t>
      </w:r>
      <w:r w:rsidRPr="00272F3B">
        <w:rPr>
          <w:rFonts w:ascii="Palatino Linotype" w:eastAsia="Batang"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576B8142" w14:textId="77777777" w:rsidR="003A27DF" w:rsidRPr="00272F3B" w:rsidRDefault="003A27DF" w:rsidP="003A27DF">
      <w:pPr>
        <w:pStyle w:val="Prrafodelista"/>
        <w:spacing w:before="240" w:after="240" w:line="360" w:lineRule="auto"/>
        <w:ind w:left="0" w:right="49"/>
        <w:jc w:val="both"/>
        <w:rPr>
          <w:rFonts w:ascii="Palatino Linotype" w:hAnsi="Palatino Linotype"/>
        </w:rPr>
      </w:pPr>
    </w:p>
    <w:p w14:paraId="72574AA1" w14:textId="77777777" w:rsidR="004D25EC" w:rsidRPr="00272F3B" w:rsidRDefault="004D25EC" w:rsidP="003A27DF">
      <w:pPr>
        <w:pStyle w:val="Prrafodelista"/>
        <w:numPr>
          <w:ilvl w:val="0"/>
          <w:numId w:val="5"/>
        </w:numPr>
        <w:spacing w:before="240" w:after="240" w:line="360" w:lineRule="auto"/>
        <w:ind w:left="0" w:right="49" w:firstLine="0"/>
        <w:jc w:val="both"/>
        <w:rPr>
          <w:rFonts w:ascii="Palatino Linotype" w:hAnsi="Palatino Linotype"/>
        </w:rPr>
      </w:pPr>
      <w:r w:rsidRPr="00272F3B">
        <w:rPr>
          <w:rFonts w:ascii="Palatino Linotype" w:eastAsia="Batang" w:hAnsi="Palatino Linotype" w:cs="Arial"/>
        </w:rPr>
        <w:t xml:space="preserve">Eduardo Pallares, en su artículo </w:t>
      </w:r>
      <w:r w:rsidRPr="00272F3B">
        <w:rPr>
          <w:rFonts w:ascii="Palatino Linotype" w:eastAsia="Batang" w:hAnsi="Palatino Linotype" w:cs="Arial"/>
          <w:i/>
        </w:rPr>
        <w:t>“La caducidad y el sobreseimiento en el amparo”</w:t>
      </w:r>
      <w:r w:rsidRPr="00272F3B">
        <w:rPr>
          <w:rFonts w:ascii="Palatino Linotype" w:eastAsia="Batang" w:hAnsi="Palatino Linotype" w:cs="Arial"/>
        </w:rPr>
        <w:t xml:space="preserve">, cita la definición de Aguilera Paz, aduciendo que se </w:t>
      </w:r>
      <w:r w:rsidRPr="00272F3B">
        <w:rPr>
          <w:rFonts w:ascii="Palatino Linotype" w:eastAsia="Batang"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272F3B">
        <w:rPr>
          <w:rFonts w:ascii="Palatino Linotype" w:eastAsia="Batang" w:hAnsi="Palatino Linotype" w:cs="Arial"/>
        </w:rPr>
        <w:t>. Asimismo señala que existe el sobreseimiento provisional y el definitivo</w:t>
      </w:r>
      <w:r w:rsidRPr="00272F3B">
        <w:rPr>
          <w:rFonts w:ascii="Palatino Linotype" w:eastAsia="Batang" w:hAnsi="Palatino Linotype" w:cs="Arial"/>
          <w:i/>
        </w:rPr>
        <w:t>: “...el definitivo es una verdadera sentencia que pone fin al juicio, y que una vez dictada, produce cosa juzgada, mientras que el provisorio tiene por efectos suspender la prosecución de la causa...”</w:t>
      </w:r>
    </w:p>
    <w:p w14:paraId="19D7023E" w14:textId="77777777" w:rsidR="004D25EC" w:rsidRPr="00272F3B" w:rsidRDefault="004D25EC" w:rsidP="004D25EC">
      <w:pPr>
        <w:pStyle w:val="Prrafodelista"/>
        <w:spacing w:before="240" w:after="240" w:line="360" w:lineRule="auto"/>
        <w:ind w:left="0" w:right="49"/>
        <w:jc w:val="both"/>
        <w:rPr>
          <w:rFonts w:ascii="Palatino Linotype" w:hAnsi="Palatino Linotype"/>
        </w:rPr>
      </w:pPr>
    </w:p>
    <w:p w14:paraId="687DD2D2" w14:textId="08CEED34" w:rsidR="004D25EC" w:rsidRPr="00272F3B" w:rsidRDefault="004D25EC" w:rsidP="003A27DF">
      <w:pPr>
        <w:pStyle w:val="Prrafodelista"/>
        <w:numPr>
          <w:ilvl w:val="0"/>
          <w:numId w:val="5"/>
        </w:numPr>
        <w:spacing w:before="240" w:after="240" w:line="360" w:lineRule="auto"/>
        <w:ind w:left="0" w:right="49" w:firstLine="0"/>
        <w:jc w:val="both"/>
        <w:rPr>
          <w:rFonts w:ascii="Palatino Linotype" w:hAnsi="Palatino Linotype"/>
        </w:rPr>
      </w:pPr>
      <w:r w:rsidRPr="00272F3B">
        <w:rPr>
          <w:rFonts w:ascii="Palatino Linotype" w:eastAsia="Batang" w:hAnsi="Palatino Linotype" w:cs="Arial"/>
        </w:rPr>
        <w:t xml:space="preserve">Así, para la doctrina el sobreseimiento provoca que un procedimiento se suspenda o se resuelva en definitiva </w:t>
      </w:r>
      <w:r w:rsidRPr="00272F3B">
        <w:rPr>
          <w:rFonts w:ascii="Palatino Linotype" w:eastAsia="Batang" w:hAnsi="Palatino Linotype" w:cs="Arial"/>
          <w:b/>
          <w:u w:val="single"/>
        </w:rPr>
        <w:t>sin que se entre al estudio de los agravios o motivos de inconformidad.</w:t>
      </w:r>
      <w:r w:rsidRPr="00272F3B">
        <w:rPr>
          <w:rFonts w:ascii="Palatino Linotype" w:eastAsia="Batang" w:hAnsi="Palatino Linotype" w:cs="Arial"/>
          <w:b/>
        </w:rPr>
        <w:t xml:space="preserve"> </w:t>
      </w:r>
      <w:r w:rsidRPr="00272F3B">
        <w:rPr>
          <w:rFonts w:ascii="Palatino Linotype" w:eastAsia="Batang" w:hAnsi="Palatino Linotype" w:cs="Arial"/>
        </w:rPr>
        <w:t>Este mismo criterio es compartido por el más alto tribunal del país en múltiples jurisprudencias, por lo que a continuación se agrega una de ellas que sirve como orientador en esta resolución:</w:t>
      </w:r>
    </w:p>
    <w:p w14:paraId="3E0DBB60" w14:textId="77777777" w:rsidR="004D25EC" w:rsidRPr="00272F3B" w:rsidRDefault="004D25EC" w:rsidP="004D25EC">
      <w:pPr>
        <w:pStyle w:val="Prrafodelista"/>
        <w:spacing w:before="240" w:after="240" w:line="360" w:lineRule="auto"/>
        <w:ind w:left="0" w:right="49"/>
        <w:jc w:val="both"/>
        <w:rPr>
          <w:rFonts w:ascii="Palatino Linotype" w:hAnsi="Palatino Linotype"/>
        </w:rPr>
      </w:pPr>
    </w:p>
    <w:p w14:paraId="2FDA19BC" w14:textId="77777777" w:rsidR="004D25EC" w:rsidRPr="00272F3B" w:rsidRDefault="004D25EC" w:rsidP="004D25EC">
      <w:pPr>
        <w:spacing w:line="360" w:lineRule="auto"/>
        <w:ind w:left="567" w:right="616"/>
        <w:jc w:val="both"/>
        <w:rPr>
          <w:rFonts w:ascii="Palatino Linotype" w:hAnsi="Palatino Linotype"/>
        </w:rPr>
      </w:pPr>
      <w:r w:rsidRPr="00272F3B">
        <w:rPr>
          <w:rFonts w:ascii="Palatino Linotype" w:eastAsia="Batang" w:hAnsi="Palatino Linotype" w:cs="Arial"/>
          <w:b/>
          <w:i/>
          <w:sz w:val="22"/>
          <w:szCs w:val="22"/>
          <w:lang w:val="es-AR"/>
        </w:rPr>
        <w:lastRenderedPageBreak/>
        <w:t>SOBRESEIMIENTO EN EL JUICIO DE AMPARO DIRECTO. IMPIDE EL ESTUDIO DE LAS VIOLACIONES PROCESALES PLANTEADAS EN LOS CONCEPTOS DE VIOLACIÓN.</w:t>
      </w:r>
    </w:p>
    <w:p w14:paraId="5D19FC30" w14:textId="77777777" w:rsidR="004D25EC" w:rsidRPr="00272F3B" w:rsidRDefault="004D25EC" w:rsidP="004D25EC">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272F3B">
        <w:rPr>
          <w:rFonts w:ascii="Palatino Linotype" w:eastAsia="Batang" w:hAnsi="Palatino Linotype" w:cs="Arial"/>
          <w:b/>
          <w:i/>
          <w:sz w:val="22"/>
          <w:szCs w:val="22"/>
          <w:lang w:val="es-AR"/>
        </w:rPr>
        <w:t>El sobreseimiento</w:t>
      </w:r>
      <w:r w:rsidRPr="00272F3B">
        <w:rPr>
          <w:rFonts w:ascii="Palatino Linotype" w:eastAsia="Batang" w:hAnsi="Palatino Linotype" w:cs="Arial"/>
          <w:i/>
          <w:sz w:val="22"/>
          <w:szCs w:val="22"/>
          <w:lang w:val="es-AR"/>
        </w:rPr>
        <w:t xml:space="preserve"> en el juicio de amparo directo </w:t>
      </w:r>
      <w:r w:rsidRPr="00272F3B">
        <w:rPr>
          <w:rFonts w:ascii="Palatino Linotype" w:eastAsia="Batang" w:hAnsi="Palatino Linotype" w:cs="Arial"/>
          <w:b/>
          <w:i/>
          <w:sz w:val="22"/>
          <w:szCs w:val="22"/>
          <w:lang w:val="es-AR"/>
        </w:rPr>
        <w:t>provoca la terminación de la controversia planteada</w:t>
      </w:r>
      <w:r w:rsidRPr="00272F3B">
        <w:rPr>
          <w:rFonts w:ascii="Palatino Linotype" w:eastAsia="Batang" w:hAnsi="Palatino Linotype" w:cs="Arial"/>
          <w:i/>
          <w:sz w:val="22"/>
          <w:szCs w:val="22"/>
          <w:lang w:val="es-AR"/>
        </w:rPr>
        <w:t xml:space="preserve"> por el quejoso en la demanda de amparo</w:t>
      </w:r>
      <w:r w:rsidRPr="00272F3B">
        <w:rPr>
          <w:rFonts w:ascii="Palatino Linotype" w:eastAsia="Batang" w:hAnsi="Palatino Linotype" w:cs="Arial"/>
          <w:b/>
          <w:i/>
          <w:sz w:val="22"/>
          <w:szCs w:val="22"/>
          <w:lang w:val="es-AR"/>
        </w:rPr>
        <w:t>, sin hacer un pronunciamiento de fondo sobre la legalidad o ilegalidad de la sentencia reclamada</w:t>
      </w:r>
      <w:r w:rsidRPr="00272F3B">
        <w:rPr>
          <w:rFonts w:ascii="Palatino Linotype" w:eastAsia="Batang" w:hAnsi="Palatino Linotype" w:cs="Arial"/>
          <w:i/>
          <w:sz w:val="22"/>
          <w:szCs w:val="22"/>
          <w:lang w:val="es-AR"/>
        </w:rPr>
        <w:t xml:space="preserve">. </w:t>
      </w:r>
      <w:r w:rsidRPr="00272F3B">
        <w:rPr>
          <w:rFonts w:ascii="Palatino Linotype" w:eastAsia="Batang" w:hAnsi="Palatino Linotype" w:cs="Arial"/>
          <w:b/>
          <w:i/>
          <w:sz w:val="22"/>
          <w:szCs w:val="22"/>
          <w:lang w:val="es-AR"/>
        </w:rPr>
        <w:t xml:space="preserve">Por consiguiente, si al sobreseerse en el juicio de amparo </w:t>
      </w:r>
      <w:r w:rsidRPr="00272F3B">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272F3B">
        <w:rPr>
          <w:rFonts w:ascii="Palatino Linotype" w:eastAsia="Batang" w:hAnsi="Palatino Linotype" w:cs="Arial"/>
          <w:i/>
          <w:sz w:val="22"/>
          <w:szCs w:val="22"/>
          <w:lang w:val="es-AR"/>
        </w:rPr>
        <w:t>.</w:t>
      </w:r>
    </w:p>
    <w:p w14:paraId="48ECB4CC" w14:textId="77777777" w:rsidR="004D25EC" w:rsidRPr="00272F3B" w:rsidRDefault="004D25EC" w:rsidP="004D25EC">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272F3B">
        <w:rPr>
          <w:rFonts w:ascii="Palatino Linotype" w:eastAsia="Batang" w:hAnsi="Palatino Linotype" w:cs="Arial"/>
          <w:i/>
          <w:sz w:val="22"/>
          <w:szCs w:val="22"/>
          <w:lang w:val="es-AR"/>
        </w:rPr>
        <w:t>SÉPTIMO TRIBUNAL COLEGIADO EN MATERIA CIVIL DEL PRIMER CIRCUITO.</w:t>
      </w:r>
    </w:p>
    <w:p w14:paraId="3BE0DD83" w14:textId="77777777" w:rsidR="004D25EC" w:rsidRPr="00272F3B" w:rsidRDefault="004D25EC" w:rsidP="004D25EC">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272F3B">
        <w:rPr>
          <w:rFonts w:ascii="Palatino Linotype" w:eastAsia="Batang" w:hAnsi="Palatino Linotype" w:cs="Arial"/>
          <w:i/>
          <w:sz w:val="22"/>
          <w:szCs w:val="22"/>
          <w:lang w:val="es-AR"/>
        </w:rPr>
        <w:t xml:space="preserve">Amparo directo 699/2008. Mariana Leticia González </w:t>
      </w:r>
      <w:proofErr w:type="spellStart"/>
      <w:r w:rsidRPr="00272F3B">
        <w:rPr>
          <w:rFonts w:ascii="Palatino Linotype" w:eastAsia="Batang" w:hAnsi="Palatino Linotype" w:cs="Arial"/>
          <w:i/>
          <w:sz w:val="22"/>
          <w:szCs w:val="22"/>
          <w:lang w:val="es-AR"/>
        </w:rPr>
        <w:t>Steele</w:t>
      </w:r>
      <w:proofErr w:type="spellEnd"/>
      <w:r w:rsidRPr="00272F3B">
        <w:rPr>
          <w:rFonts w:ascii="Palatino Linotype" w:eastAsia="Batang" w:hAnsi="Palatino Linotype" w:cs="Arial"/>
          <w:i/>
          <w:sz w:val="22"/>
          <w:szCs w:val="22"/>
          <w:lang w:val="es-AR"/>
        </w:rPr>
        <w:t>. 13 de noviembre de 2008. Unanimidad de votos. Ponente: Sara Judith Montalvo Trejo. Secretario: Arnulfo Mateos García.</w:t>
      </w:r>
    </w:p>
    <w:p w14:paraId="3C9EB78B" w14:textId="403279E7" w:rsidR="004D25EC" w:rsidRPr="00272F3B" w:rsidRDefault="004D25EC" w:rsidP="003A27DF">
      <w:pPr>
        <w:pStyle w:val="Prrafodelista"/>
        <w:numPr>
          <w:ilvl w:val="0"/>
          <w:numId w:val="5"/>
        </w:numPr>
        <w:spacing w:before="240" w:after="240" w:line="360" w:lineRule="auto"/>
        <w:ind w:left="0" w:right="49" w:firstLine="0"/>
        <w:jc w:val="both"/>
        <w:rPr>
          <w:rFonts w:ascii="Palatino Linotype" w:hAnsi="Palatino Linotype"/>
        </w:rPr>
      </w:pPr>
      <w:r w:rsidRPr="00272F3B">
        <w:rPr>
          <w:rFonts w:ascii="Palatino Linotype" w:hAnsi="Palatino Linotype" w:cs="Arial"/>
          <w:lang w:val="es-CO"/>
        </w:rPr>
        <w:t xml:space="preserve">Bajo ese tenor y en términos del artículo 192 fracción III este Pleno determina el </w:t>
      </w:r>
      <w:r w:rsidRPr="00272F3B">
        <w:rPr>
          <w:rFonts w:ascii="Palatino Linotype" w:hAnsi="Palatino Linotype" w:cs="Arial"/>
          <w:b/>
          <w:lang w:val="es-CO"/>
        </w:rPr>
        <w:t xml:space="preserve">SOBRESEIMIENTO </w:t>
      </w:r>
      <w:r w:rsidRPr="00272F3B">
        <w:rPr>
          <w:rFonts w:ascii="Palatino Linotype" w:hAnsi="Palatino Linotype" w:cs="Arial"/>
          <w:lang w:val="es-CO"/>
        </w:rPr>
        <w:t>del presente recurso de revisión, toda vez que con el informe que modifica la respuesta inicial, el mismo ha quedado sin materia.</w:t>
      </w:r>
    </w:p>
    <w:p w14:paraId="270F3471" w14:textId="77777777" w:rsidR="003A27DF" w:rsidRPr="00272F3B" w:rsidRDefault="003A27DF" w:rsidP="003A27DF">
      <w:pPr>
        <w:pStyle w:val="Prrafodelista"/>
        <w:spacing w:before="240" w:after="240" w:line="360" w:lineRule="auto"/>
        <w:ind w:left="0" w:right="49"/>
        <w:jc w:val="both"/>
        <w:rPr>
          <w:rFonts w:ascii="Palatino Linotype" w:hAnsi="Palatino Linotype"/>
        </w:rPr>
      </w:pPr>
    </w:p>
    <w:p w14:paraId="560405E1" w14:textId="2EDC748D" w:rsidR="004D25EC" w:rsidRPr="00272F3B" w:rsidRDefault="004D25EC" w:rsidP="003A27DF">
      <w:pPr>
        <w:pStyle w:val="Prrafodelista"/>
        <w:numPr>
          <w:ilvl w:val="0"/>
          <w:numId w:val="5"/>
        </w:numPr>
        <w:spacing w:before="240" w:after="240" w:line="360" w:lineRule="auto"/>
        <w:ind w:left="0" w:right="49" w:firstLine="0"/>
        <w:jc w:val="both"/>
        <w:rPr>
          <w:rFonts w:ascii="Palatino Linotype" w:hAnsi="Palatino Linotype"/>
        </w:rPr>
      </w:pPr>
      <w:r w:rsidRPr="00272F3B">
        <w:rPr>
          <w:rFonts w:ascii="Palatino Linotype" w:eastAsia="Times New Roman" w:hAnsi="Palatino Linotype" w:cs="Arial"/>
          <w:color w:val="000000" w:themeColor="text1"/>
          <w:lang w:eastAsia="es-MX"/>
        </w:rPr>
        <w:t xml:space="preserve">Por lo anteriormente expuesto y fundado, este </w:t>
      </w:r>
      <w:r w:rsidRPr="00272F3B">
        <w:rPr>
          <w:rFonts w:ascii="Palatino Linotype" w:eastAsia="Times New Roman" w:hAnsi="Palatino Linotype" w:cs="Arial"/>
          <w:b/>
          <w:bCs/>
          <w:color w:val="000000" w:themeColor="text1"/>
          <w:lang w:eastAsia="es-MX"/>
        </w:rPr>
        <w:t>ÓRGANO GARANTE</w:t>
      </w:r>
      <w:r w:rsidRPr="00272F3B">
        <w:rPr>
          <w:rFonts w:ascii="Palatino Linotype" w:eastAsia="Times New Roman" w:hAnsi="Palatino Linotype" w:cs="Arial"/>
          <w:color w:val="000000" w:themeColor="text1"/>
          <w:lang w:eastAsia="es-MX"/>
        </w:rPr>
        <w:t xml:space="preserve"> emite los siguientes</w:t>
      </w:r>
      <w:r w:rsidRPr="00272F3B">
        <w:rPr>
          <w:rFonts w:ascii="Palatino Linotype" w:hAnsi="Palatino Linotype"/>
          <w:color w:val="000000" w:themeColor="text1"/>
        </w:rPr>
        <w:t>:</w:t>
      </w:r>
    </w:p>
    <w:p w14:paraId="439C00E1" w14:textId="5A700F53" w:rsidR="000B48D5" w:rsidRPr="00272F3B" w:rsidRDefault="000B48D5" w:rsidP="003A27DF">
      <w:pPr>
        <w:pStyle w:val="Ttulo1"/>
        <w:spacing w:line="360" w:lineRule="auto"/>
        <w:ind w:left="2912"/>
        <w:rPr>
          <w:rFonts w:eastAsia="Calibri"/>
          <w:color w:val="auto"/>
          <w:szCs w:val="24"/>
          <w:lang w:val="es-ES" w:eastAsia="es-ES"/>
        </w:rPr>
      </w:pPr>
      <w:bookmarkStart w:id="41" w:name="_Toc54881826"/>
      <w:r w:rsidRPr="00272F3B">
        <w:rPr>
          <w:rFonts w:eastAsia="Calibri"/>
          <w:color w:val="auto"/>
          <w:szCs w:val="24"/>
          <w:lang w:val="es-ES" w:eastAsia="es-ES"/>
        </w:rPr>
        <w:lastRenderedPageBreak/>
        <w:t>R E S O L U T I V O S</w:t>
      </w:r>
      <w:bookmarkEnd w:id="38"/>
      <w:bookmarkEnd w:id="41"/>
    </w:p>
    <w:p w14:paraId="15C22484" w14:textId="7F6C7F98" w:rsidR="00295706" w:rsidRPr="00272F3B" w:rsidRDefault="00295706" w:rsidP="00295706">
      <w:pPr>
        <w:pStyle w:val="Sinespaciado"/>
        <w:spacing w:line="360" w:lineRule="auto"/>
        <w:jc w:val="both"/>
        <w:rPr>
          <w:rFonts w:ascii="Palatino Linotype" w:hAnsi="Palatino Linotype"/>
          <w:szCs w:val="20"/>
        </w:rPr>
      </w:pPr>
      <w:r w:rsidRPr="00272F3B">
        <w:rPr>
          <w:rFonts w:ascii="Palatino Linotype" w:hAnsi="Palatino Linotype"/>
          <w:b/>
          <w:szCs w:val="20"/>
        </w:rPr>
        <w:t xml:space="preserve">PRIMERO. </w:t>
      </w:r>
      <w:r w:rsidRPr="00272F3B">
        <w:rPr>
          <w:rFonts w:ascii="Palatino Linotype" w:hAnsi="Palatino Linotype"/>
          <w:szCs w:val="20"/>
        </w:rPr>
        <w:t xml:space="preserve">Se </w:t>
      </w:r>
      <w:r w:rsidRPr="00272F3B">
        <w:rPr>
          <w:rFonts w:ascii="Palatino Linotype" w:hAnsi="Palatino Linotype"/>
          <w:b/>
          <w:szCs w:val="20"/>
        </w:rPr>
        <w:t>SOBRESEEN</w:t>
      </w:r>
      <w:r w:rsidRPr="00272F3B">
        <w:rPr>
          <w:rFonts w:ascii="Palatino Linotype" w:hAnsi="Palatino Linotype"/>
          <w:szCs w:val="20"/>
        </w:rPr>
        <w:t xml:space="preserve"> los recursos de revisión </w:t>
      </w:r>
      <w:r w:rsidRPr="00272F3B">
        <w:rPr>
          <w:rFonts w:ascii="Palatino Linotype" w:hAnsi="Palatino Linotype"/>
          <w:b/>
          <w:szCs w:val="20"/>
        </w:rPr>
        <w:t>03778/INFOEM/IP/RR/2020, 03779/INFOEM/IP/RR/2020, 03782/INFOEM/IP/RR/2020 y 03783/INFOEM/IP/RR/2020</w:t>
      </w:r>
      <w:r w:rsidRPr="00272F3B">
        <w:rPr>
          <w:rFonts w:ascii="Palatino Linotype" w:hAnsi="Palatino Linotype"/>
          <w:szCs w:val="20"/>
        </w:rPr>
        <w:t xml:space="preserve">, porque al modificar la respuesta, el recurso de revisión quedó sin materia en términos del Considerando </w:t>
      </w:r>
      <w:r w:rsidRPr="00272F3B">
        <w:rPr>
          <w:rFonts w:ascii="Palatino Linotype" w:hAnsi="Palatino Linotype"/>
          <w:b/>
          <w:szCs w:val="20"/>
        </w:rPr>
        <w:t>TERCERO</w:t>
      </w:r>
      <w:r w:rsidRPr="00272F3B">
        <w:rPr>
          <w:rFonts w:ascii="Palatino Linotype" w:hAnsi="Palatino Linotype"/>
          <w:szCs w:val="20"/>
        </w:rPr>
        <w:t xml:space="preserve"> de la presente resolución.</w:t>
      </w:r>
    </w:p>
    <w:p w14:paraId="53FF884F" w14:textId="77777777" w:rsidR="00295706" w:rsidRPr="00272F3B" w:rsidRDefault="00295706" w:rsidP="00295706">
      <w:pPr>
        <w:pStyle w:val="Sinespaciado"/>
        <w:spacing w:line="360" w:lineRule="auto"/>
        <w:jc w:val="both"/>
        <w:rPr>
          <w:rFonts w:ascii="Palatino Linotype" w:hAnsi="Palatino Linotype"/>
          <w:szCs w:val="20"/>
        </w:rPr>
      </w:pPr>
    </w:p>
    <w:p w14:paraId="0D1D2CEC" w14:textId="77777777" w:rsidR="00295706" w:rsidRPr="00272F3B" w:rsidRDefault="00295706" w:rsidP="00295706">
      <w:pPr>
        <w:pStyle w:val="Sinespaciado"/>
        <w:spacing w:line="360" w:lineRule="auto"/>
        <w:jc w:val="both"/>
        <w:rPr>
          <w:rFonts w:ascii="Palatino Linotype" w:eastAsia="Calibri" w:hAnsi="Palatino Linotype" w:cs="Arial"/>
          <w:b/>
          <w:bCs/>
          <w:lang w:val="es-ES"/>
        </w:rPr>
      </w:pPr>
      <w:r w:rsidRPr="00272F3B">
        <w:rPr>
          <w:rFonts w:ascii="Palatino Linotype" w:eastAsia="Calibri" w:hAnsi="Palatino Linotype" w:cs="Arial"/>
          <w:b/>
          <w:bCs/>
          <w:lang w:val="es-ES"/>
        </w:rPr>
        <w:t xml:space="preserve">SEGUNDO. REMÍTASE </w:t>
      </w:r>
      <w:r w:rsidRPr="00272F3B">
        <w:rPr>
          <w:rFonts w:ascii="Palatino Linotype" w:eastAsia="Calibri" w:hAnsi="Palatino Linotype" w:cs="Arial"/>
          <w:bCs/>
          <w:lang w:val="es-ES"/>
        </w:rPr>
        <w:t xml:space="preserve">a través del Sistema de Acceso a la Información Mexiquense </w:t>
      </w:r>
      <w:r w:rsidRPr="00272F3B">
        <w:rPr>
          <w:rFonts w:ascii="Palatino Linotype" w:eastAsia="Calibri" w:hAnsi="Palatino Linotype" w:cs="Arial"/>
          <w:b/>
          <w:bCs/>
          <w:lang w:val="es-ES"/>
        </w:rPr>
        <w:t xml:space="preserve">(SAIMEX) </w:t>
      </w:r>
      <w:r w:rsidRPr="00272F3B">
        <w:rPr>
          <w:rFonts w:ascii="Palatino Linotype" w:eastAsia="Calibri" w:hAnsi="Palatino Linotype" w:cs="Arial"/>
          <w:bCs/>
          <w:lang w:val="es-ES"/>
        </w:rPr>
        <w:t>la presente resolución al Titular de la Unidad de Transparencia del</w:t>
      </w:r>
      <w:r w:rsidRPr="00272F3B">
        <w:rPr>
          <w:rFonts w:ascii="Palatino Linotype" w:eastAsia="Calibri" w:hAnsi="Palatino Linotype" w:cs="Arial"/>
          <w:b/>
          <w:bCs/>
          <w:lang w:val="es-ES"/>
        </w:rPr>
        <w:t xml:space="preserve"> SUJETO OBLIGADO. </w:t>
      </w:r>
    </w:p>
    <w:p w14:paraId="335114A1" w14:textId="77777777" w:rsidR="00295706" w:rsidRPr="00272F3B" w:rsidRDefault="00295706" w:rsidP="00295706">
      <w:pPr>
        <w:pStyle w:val="Sinespaciado"/>
        <w:spacing w:line="360" w:lineRule="auto"/>
        <w:jc w:val="both"/>
        <w:rPr>
          <w:rFonts w:ascii="Palatino Linotype" w:eastAsia="Palatino Linotype" w:hAnsi="Palatino Linotype" w:cs="Palatino Linotype"/>
          <w:b/>
        </w:rPr>
      </w:pPr>
    </w:p>
    <w:p w14:paraId="19E99200" w14:textId="7A4F75B8" w:rsidR="00295706" w:rsidRPr="00272F3B" w:rsidRDefault="00295706" w:rsidP="00295706">
      <w:pPr>
        <w:pStyle w:val="Sinespaciado"/>
        <w:spacing w:line="360" w:lineRule="auto"/>
        <w:jc w:val="both"/>
        <w:rPr>
          <w:rFonts w:ascii="Palatino Linotype" w:eastAsia="Times New Roman" w:hAnsi="Palatino Linotype" w:cs="Times New Roman"/>
          <w:color w:val="222222"/>
          <w:lang w:val="es-ES" w:eastAsia="es-MX"/>
        </w:rPr>
      </w:pPr>
      <w:r w:rsidRPr="00272F3B">
        <w:rPr>
          <w:rFonts w:ascii="Palatino Linotype" w:eastAsia="Times New Roman" w:hAnsi="Palatino Linotype" w:cs="Arial"/>
          <w:b/>
        </w:rPr>
        <w:t xml:space="preserve">TERCERO. </w:t>
      </w:r>
      <w:r w:rsidRPr="00272F3B">
        <w:rPr>
          <w:rFonts w:ascii="Palatino Linotype" w:eastAsia="Times New Roman" w:hAnsi="Palatino Linotype" w:cs="Times New Roman"/>
          <w:b/>
          <w:bCs/>
          <w:color w:val="222222"/>
          <w:lang w:val="es-ES"/>
        </w:rPr>
        <w:t xml:space="preserve">Notifíquese </w:t>
      </w:r>
      <w:r w:rsidRPr="00272F3B">
        <w:rPr>
          <w:rFonts w:ascii="Palatino Linotype" w:eastAsia="Times New Roman" w:hAnsi="Palatino Linotype" w:cs="Times New Roman"/>
          <w:bCs/>
          <w:color w:val="222222"/>
          <w:lang w:val="es-ES"/>
        </w:rPr>
        <w:t xml:space="preserve">a </w:t>
      </w:r>
      <w:r w:rsidR="00C77591" w:rsidRPr="00C77591">
        <w:rPr>
          <w:rFonts w:ascii="Palatino Linotype" w:eastAsia="Times New Roman" w:hAnsi="Palatino Linotype" w:cs="Times New Roman"/>
          <w:b/>
          <w:highlight w:val="black"/>
        </w:rPr>
        <w:t>-------------------------------------------</w:t>
      </w:r>
      <w:r w:rsidRPr="00272F3B">
        <w:rPr>
          <w:rFonts w:ascii="Palatino Linotype" w:eastAsia="Times New Roman" w:hAnsi="Palatino Linotype" w:cs="Times New Roman"/>
          <w:color w:val="222222"/>
          <w:lang w:val="es-ES" w:eastAsia="es-MX"/>
        </w:rPr>
        <w:t>la presente resolución.</w:t>
      </w:r>
    </w:p>
    <w:p w14:paraId="3092D3CE" w14:textId="77777777" w:rsidR="00295706" w:rsidRPr="00272F3B" w:rsidRDefault="00295706" w:rsidP="00295706">
      <w:pPr>
        <w:pStyle w:val="Sinespaciado"/>
        <w:spacing w:line="360" w:lineRule="auto"/>
        <w:jc w:val="both"/>
        <w:rPr>
          <w:rFonts w:ascii="Palatino Linotype" w:eastAsia="Times New Roman" w:hAnsi="Palatino Linotype" w:cs="Times New Roman"/>
          <w:color w:val="222222"/>
          <w:lang w:val="es-ES" w:eastAsia="es-MX"/>
        </w:rPr>
      </w:pPr>
    </w:p>
    <w:p w14:paraId="0BD45C75" w14:textId="38065C43" w:rsidR="00295706" w:rsidRDefault="00295706" w:rsidP="00295706">
      <w:pPr>
        <w:shd w:val="clear" w:color="auto" w:fill="FFFFFF"/>
        <w:spacing w:line="360" w:lineRule="auto"/>
        <w:jc w:val="both"/>
        <w:rPr>
          <w:rFonts w:ascii="Palatino Linotype" w:eastAsia="MS Mincho" w:hAnsi="Palatino Linotype" w:cs="Times New Roman"/>
          <w:lang w:val="es-ES"/>
        </w:rPr>
      </w:pPr>
      <w:r w:rsidRPr="00272F3B">
        <w:rPr>
          <w:rFonts w:ascii="Palatino Linotype" w:eastAsia="MS Mincho" w:hAnsi="Palatino Linotype" w:cs="Times New Roman"/>
          <w:b/>
          <w:lang w:val="es-MX"/>
        </w:rPr>
        <w:t>CUARTO.</w:t>
      </w:r>
      <w:r w:rsidRPr="00272F3B">
        <w:rPr>
          <w:rFonts w:ascii="Palatino Linotype" w:eastAsia="MS Mincho" w:hAnsi="Palatino Linotype" w:cs="Times New Roman"/>
          <w:lang w:val="es-MX"/>
        </w:rPr>
        <w:t xml:space="preserve"> </w:t>
      </w:r>
      <w:r w:rsidRPr="00272F3B">
        <w:rPr>
          <w:rFonts w:ascii="Palatino Linotype" w:eastAsia="MS Mincho" w:hAnsi="Palatino Linotype" w:cs="Times New Roman"/>
          <w:lang w:val="es-ES"/>
        </w:rPr>
        <w:t xml:space="preserve">Se hace del conocimiento de </w:t>
      </w:r>
      <w:r w:rsidR="00C77591" w:rsidRPr="00C77591">
        <w:rPr>
          <w:rFonts w:ascii="Palatino Linotype" w:eastAsia="Times New Roman" w:hAnsi="Palatino Linotype" w:cs="Times New Roman"/>
          <w:b/>
          <w:highlight w:val="black"/>
        </w:rPr>
        <w:t>--------------------------------------</w:t>
      </w:r>
      <w:bookmarkStart w:id="42" w:name="_GoBack"/>
      <w:bookmarkEnd w:id="42"/>
      <w:r w:rsidRPr="00272F3B">
        <w:rPr>
          <w:rFonts w:ascii="Palatino Linotype" w:eastAsia="Times New Roman" w:hAnsi="Palatino Linotype" w:cs="Times New Roman"/>
          <w:b/>
        </w:rPr>
        <w:t xml:space="preserve"> </w:t>
      </w:r>
      <w:r w:rsidRPr="00272F3B">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272F3B">
        <w:rPr>
          <w:rFonts w:ascii="Palatino Linotype" w:eastAsia="MS Mincho" w:hAnsi="Palatino Linotype" w:cs="Times New Roman"/>
          <w:bCs/>
          <w:lang w:val="es-ES"/>
        </w:rPr>
        <w:t>vía juicio de amparo</w:t>
      </w:r>
      <w:r w:rsidRPr="00272F3B">
        <w:rPr>
          <w:rFonts w:ascii="Palatino Linotype" w:eastAsia="MS Mincho" w:hAnsi="Palatino Linotype" w:cs="Times New Roman"/>
          <w:lang w:val="es-ES"/>
        </w:rPr>
        <w:t xml:space="preserve"> en los términos de las leyes aplicables.</w:t>
      </w:r>
    </w:p>
    <w:p w14:paraId="567F007F" w14:textId="77777777" w:rsidR="00272F3B" w:rsidRDefault="00272F3B" w:rsidP="00295706">
      <w:pPr>
        <w:shd w:val="clear" w:color="auto" w:fill="FFFFFF"/>
        <w:spacing w:line="360" w:lineRule="auto"/>
        <w:jc w:val="both"/>
        <w:rPr>
          <w:rFonts w:ascii="Palatino Linotype" w:eastAsia="MS Mincho" w:hAnsi="Palatino Linotype" w:cs="Times New Roman"/>
          <w:lang w:val="es-ES"/>
        </w:rPr>
      </w:pPr>
    </w:p>
    <w:p w14:paraId="20DBB53C" w14:textId="1B98CF13" w:rsidR="00272F3B" w:rsidRDefault="00272F3B" w:rsidP="00272F3B">
      <w:pPr>
        <w:spacing w:before="240" w:after="360" w:line="360" w:lineRule="auto"/>
        <w:jc w:val="both"/>
        <w:rPr>
          <w:rFonts w:ascii="Palatino Linotype" w:hAnsi="Palatino Linotype" w:cs="Arial"/>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Pr>
          <w:rFonts w:ascii="Palatino Linotype" w:hAnsi="Palatino Linotype"/>
        </w:rPr>
        <w:lastRenderedPageBreak/>
        <w:t>MARTÍNEZ SÁNCHEZ; EVA ABAID YAPUR; JOSÉ GUADALUPE LUNA HERNÁNDEZ, JAVIER MARTÍNEZ CRUZ Y LUIS GUSTAVO PARRA NORIEGA; EN LA VIGÉSIMA QUINTA SESIÓN ORDINARIA CELEBRADA EL CINCO (05) DE NOVIEMBRE DE DOS MIL VEINTE, ANTE EL SECRETARIO TÉCNICO DEL PLENO ALEXIS TAPIA RAMÍREZ.</w:t>
      </w:r>
    </w:p>
    <w:tbl>
      <w:tblPr>
        <w:tblW w:w="0" w:type="auto"/>
        <w:tblLook w:val="04A0" w:firstRow="1" w:lastRow="0" w:firstColumn="1" w:lastColumn="0" w:noHBand="0" w:noVBand="1"/>
      </w:tblPr>
      <w:tblGrid>
        <w:gridCol w:w="4348"/>
        <w:gridCol w:w="4349"/>
      </w:tblGrid>
      <w:tr w:rsidR="00272F3B" w14:paraId="32573B78" w14:textId="77777777" w:rsidTr="00272F3B">
        <w:trPr>
          <w:trHeight w:val="1168"/>
        </w:trPr>
        <w:tc>
          <w:tcPr>
            <w:tcW w:w="8697" w:type="dxa"/>
            <w:gridSpan w:val="2"/>
            <w:vAlign w:val="center"/>
          </w:tcPr>
          <w:p w14:paraId="07AD4D26" w14:textId="77777777" w:rsidR="00272F3B" w:rsidRDefault="00272F3B">
            <w:pPr>
              <w:rPr>
                <w:rFonts w:ascii="Palatino Linotype" w:hAnsi="Palatino Linotype"/>
                <w:b/>
              </w:rPr>
            </w:pPr>
          </w:p>
          <w:p w14:paraId="1E754FAC" w14:textId="77777777" w:rsidR="00272F3B" w:rsidRDefault="00272F3B">
            <w:pPr>
              <w:jc w:val="center"/>
              <w:rPr>
                <w:rFonts w:ascii="Palatino Linotype" w:hAnsi="Palatino Linotype"/>
                <w:b/>
              </w:rPr>
            </w:pPr>
            <w:r>
              <w:rPr>
                <w:rFonts w:ascii="Palatino Linotype" w:hAnsi="Palatino Linotype"/>
                <w:b/>
              </w:rPr>
              <w:t>Zulema Martínez Sánchez</w:t>
            </w:r>
          </w:p>
          <w:p w14:paraId="157E3B0D" w14:textId="77777777" w:rsidR="00272F3B" w:rsidRDefault="00272F3B">
            <w:pPr>
              <w:jc w:val="center"/>
              <w:rPr>
                <w:rFonts w:ascii="Palatino Linotype" w:hAnsi="Palatino Linotype"/>
              </w:rPr>
            </w:pPr>
            <w:r>
              <w:rPr>
                <w:rFonts w:ascii="Palatino Linotype" w:hAnsi="Palatino Linotype"/>
              </w:rPr>
              <w:t>Comisionada Presidenta</w:t>
            </w:r>
          </w:p>
          <w:p w14:paraId="26AC12BA" w14:textId="77777777" w:rsidR="00272F3B" w:rsidRDefault="00272F3B">
            <w:pPr>
              <w:jc w:val="center"/>
              <w:rPr>
                <w:rFonts w:ascii="Palatino Linotype" w:hAnsi="Palatino Linotype"/>
              </w:rPr>
            </w:pPr>
            <w:r>
              <w:rPr>
                <w:rFonts w:ascii="Palatino Linotype" w:hAnsi="Palatino Linotype"/>
              </w:rPr>
              <w:t>(Rúbrica)</w:t>
            </w:r>
          </w:p>
        </w:tc>
      </w:tr>
      <w:tr w:rsidR="00272F3B" w14:paraId="447EAF9A" w14:textId="77777777" w:rsidTr="00272F3B">
        <w:trPr>
          <w:trHeight w:val="1395"/>
        </w:trPr>
        <w:tc>
          <w:tcPr>
            <w:tcW w:w="4348" w:type="dxa"/>
            <w:vAlign w:val="center"/>
          </w:tcPr>
          <w:p w14:paraId="57913286" w14:textId="77777777" w:rsidR="00272F3B" w:rsidRDefault="00272F3B">
            <w:pPr>
              <w:rPr>
                <w:rFonts w:ascii="Palatino Linotype" w:hAnsi="Palatino Linotype"/>
                <w:b/>
              </w:rPr>
            </w:pPr>
          </w:p>
          <w:p w14:paraId="784C26E7" w14:textId="77777777" w:rsidR="00272F3B" w:rsidRDefault="00272F3B">
            <w:pPr>
              <w:rPr>
                <w:rFonts w:ascii="Palatino Linotype" w:hAnsi="Palatino Linotype"/>
                <w:b/>
              </w:rPr>
            </w:pPr>
          </w:p>
          <w:p w14:paraId="14A030E9" w14:textId="77777777" w:rsidR="00272F3B" w:rsidRDefault="00272F3B">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14:paraId="60812293" w14:textId="77777777" w:rsidR="00272F3B" w:rsidRDefault="00272F3B">
            <w:pPr>
              <w:jc w:val="center"/>
              <w:rPr>
                <w:rFonts w:ascii="Palatino Linotype" w:hAnsi="Palatino Linotype"/>
              </w:rPr>
            </w:pPr>
            <w:r>
              <w:rPr>
                <w:rFonts w:ascii="Palatino Linotype" w:hAnsi="Palatino Linotype"/>
              </w:rPr>
              <w:t>Comisionada</w:t>
            </w:r>
          </w:p>
          <w:p w14:paraId="551849A0" w14:textId="77777777" w:rsidR="00272F3B" w:rsidRDefault="00272F3B">
            <w:pPr>
              <w:jc w:val="center"/>
              <w:rPr>
                <w:rFonts w:ascii="Palatino Linotype" w:hAnsi="Palatino Linotype"/>
              </w:rPr>
            </w:pPr>
            <w:r>
              <w:rPr>
                <w:rFonts w:ascii="Palatino Linotype" w:hAnsi="Palatino Linotype"/>
              </w:rPr>
              <w:t>(Rúbrica)</w:t>
            </w:r>
          </w:p>
        </w:tc>
        <w:tc>
          <w:tcPr>
            <w:tcW w:w="4349" w:type="dxa"/>
            <w:vAlign w:val="center"/>
          </w:tcPr>
          <w:p w14:paraId="1FCD725E" w14:textId="77777777" w:rsidR="00272F3B" w:rsidRDefault="00272F3B">
            <w:pPr>
              <w:rPr>
                <w:rFonts w:ascii="Palatino Linotype" w:hAnsi="Palatino Linotype"/>
                <w:b/>
              </w:rPr>
            </w:pPr>
          </w:p>
          <w:p w14:paraId="27A94190" w14:textId="77777777" w:rsidR="00272F3B" w:rsidRDefault="00272F3B">
            <w:pPr>
              <w:jc w:val="center"/>
              <w:rPr>
                <w:rFonts w:ascii="Palatino Linotype" w:hAnsi="Palatino Linotype"/>
                <w:b/>
              </w:rPr>
            </w:pPr>
          </w:p>
          <w:p w14:paraId="3F228371" w14:textId="77777777" w:rsidR="00272F3B" w:rsidRDefault="00272F3B">
            <w:pPr>
              <w:jc w:val="center"/>
              <w:rPr>
                <w:rFonts w:ascii="Palatino Linotype" w:hAnsi="Palatino Linotype"/>
                <w:b/>
              </w:rPr>
            </w:pPr>
            <w:r>
              <w:rPr>
                <w:rFonts w:ascii="Palatino Linotype" w:hAnsi="Palatino Linotype"/>
                <w:b/>
              </w:rPr>
              <w:t>José Guadalupe Luna Hernández</w:t>
            </w:r>
          </w:p>
          <w:p w14:paraId="2A194EF5" w14:textId="77777777" w:rsidR="00272F3B" w:rsidRDefault="00272F3B">
            <w:pPr>
              <w:jc w:val="center"/>
              <w:rPr>
                <w:rFonts w:ascii="Palatino Linotype" w:hAnsi="Palatino Linotype"/>
              </w:rPr>
            </w:pPr>
            <w:r>
              <w:rPr>
                <w:rFonts w:ascii="Palatino Linotype" w:hAnsi="Palatino Linotype"/>
              </w:rPr>
              <w:t>Comisionado</w:t>
            </w:r>
          </w:p>
          <w:p w14:paraId="27F6DCBB" w14:textId="77777777" w:rsidR="00272F3B" w:rsidRDefault="00272F3B">
            <w:pPr>
              <w:jc w:val="center"/>
              <w:rPr>
                <w:rFonts w:ascii="Palatino Linotype" w:hAnsi="Palatino Linotype"/>
              </w:rPr>
            </w:pPr>
            <w:r>
              <w:rPr>
                <w:rFonts w:ascii="Palatino Linotype" w:hAnsi="Palatino Linotype"/>
              </w:rPr>
              <w:t>(Rúbrica)</w:t>
            </w:r>
          </w:p>
        </w:tc>
      </w:tr>
      <w:tr w:rsidR="00272F3B" w14:paraId="3BB9B240" w14:textId="77777777" w:rsidTr="00272F3B">
        <w:trPr>
          <w:trHeight w:val="1451"/>
        </w:trPr>
        <w:tc>
          <w:tcPr>
            <w:tcW w:w="4348" w:type="dxa"/>
            <w:vAlign w:val="center"/>
          </w:tcPr>
          <w:p w14:paraId="4B236D3A" w14:textId="77777777" w:rsidR="00272F3B" w:rsidRDefault="00272F3B">
            <w:pPr>
              <w:jc w:val="center"/>
              <w:rPr>
                <w:rFonts w:ascii="Palatino Linotype" w:hAnsi="Palatino Linotype"/>
                <w:b/>
              </w:rPr>
            </w:pPr>
          </w:p>
          <w:p w14:paraId="29223272" w14:textId="77777777" w:rsidR="00272F3B" w:rsidRDefault="00272F3B">
            <w:pPr>
              <w:jc w:val="center"/>
              <w:rPr>
                <w:rFonts w:ascii="Palatino Linotype" w:hAnsi="Palatino Linotype"/>
                <w:b/>
              </w:rPr>
            </w:pPr>
          </w:p>
          <w:p w14:paraId="41299482" w14:textId="77777777" w:rsidR="00272F3B" w:rsidRDefault="00272F3B">
            <w:pPr>
              <w:jc w:val="center"/>
              <w:rPr>
                <w:rFonts w:ascii="Palatino Linotype" w:hAnsi="Palatino Linotype"/>
                <w:b/>
              </w:rPr>
            </w:pPr>
          </w:p>
          <w:p w14:paraId="7333038F" w14:textId="77777777" w:rsidR="00272F3B" w:rsidRDefault="00272F3B">
            <w:pPr>
              <w:jc w:val="center"/>
              <w:rPr>
                <w:rFonts w:ascii="Palatino Linotype" w:hAnsi="Palatino Linotype"/>
                <w:b/>
              </w:rPr>
            </w:pPr>
            <w:r>
              <w:rPr>
                <w:rFonts w:ascii="Palatino Linotype" w:hAnsi="Palatino Linotype"/>
                <w:b/>
              </w:rPr>
              <w:t>Javier Martínez Cruz</w:t>
            </w:r>
          </w:p>
          <w:p w14:paraId="071C77F8" w14:textId="77777777" w:rsidR="00272F3B" w:rsidRDefault="00272F3B">
            <w:pPr>
              <w:jc w:val="center"/>
              <w:rPr>
                <w:rFonts w:ascii="Palatino Linotype" w:hAnsi="Palatino Linotype"/>
              </w:rPr>
            </w:pPr>
            <w:r>
              <w:rPr>
                <w:rFonts w:ascii="Palatino Linotype" w:hAnsi="Palatino Linotype"/>
              </w:rPr>
              <w:t>Comisionado</w:t>
            </w:r>
          </w:p>
          <w:p w14:paraId="6A3311AD" w14:textId="77777777" w:rsidR="00272F3B" w:rsidRDefault="00272F3B">
            <w:pPr>
              <w:jc w:val="center"/>
              <w:rPr>
                <w:rFonts w:ascii="Palatino Linotype" w:hAnsi="Palatino Linotype"/>
              </w:rPr>
            </w:pPr>
            <w:r>
              <w:rPr>
                <w:rFonts w:ascii="Palatino Linotype" w:hAnsi="Palatino Linotype"/>
              </w:rPr>
              <w:t>(Rúbrica)</w:t>
            </w:r>
          </w:p>
        </w:tc>
        <w:tc>
          <w:tcPr>
            <w:tcW w:w="4349" w:type="dxa"/>
            <w:vAlign w:val="center"/>
          </w:tcPr>
          <w:p w14:paraId="4439F69C" w14:textId="77777777" w:rsidR="00272F3B" w:rsidRDefault="00272F3B">
            <w:pPr>
              <w:jc w:val="center"/>
              <w:rPr>
                <w:rFonts w:ascii="Palatino Linotype" w:hAnsi="Palatino Linotype"/>
                <w:b/>
              </w:rPr>
            </w:pPr>
          </w:p>
          <w:p w14:paraId="7EB69390" w14:textId="77777777" w:rsidR="00272F3B" w:rsidRDefault="00272F3B">
            <w:pPr>
              <w:jc w:val="center"/>
              <w:rPr>
                <w:rFonts w:ascii="Palatino Linotype" w:hAnsi="Palatino Linotype"/>
                <w:b/>
              </w:rPr>
            </w:pPr>
          </w:p>
          <w:p w14:paraId="6F2C004A" w14:textId="77777777" w:rsidR="00272F3B" w:rsidRDefault="00272F3B">
            <w:pPr>
              <w:jc w:val="center"/>
              <w:rPr>
                <w:rFonts w:ascii="Palatino Linotype" w:hAnsi="Palatino Linotype"/>
                <w:b/>
              </w:rPr>
            </w:pPr>
          </w:p>
          <w:p w14:paraId="06141A89" w14:textId="77777777" w:rsidR="00272F3B" w:rsidRDefault="00272F3B">
            <w:pPr>
              <w:jc w:val="center"/>
              <w:rPr>
                <w:rFonts w:ascii="Palatino Linotype" w:hAnsi="Palatino Linotype"/>
                <w:b/>
              </w:rPr>
            </w:pPr>
            <w:r>
              <w:rPr>
                <w:rFonts w:ascii="Palatino Linotype" w:hAnsi="Palatino Linotype"/>
                <w:b/>
              </w:rPr>
              <w:t>Luis Gustavo Parra Noriega</w:t>
            </w:r>
          </w:p>
          <w:p w14:paraId="4C4AB2CA" w14:textId="77777777" w:rsidR="00272F3B" w:rsidRDefault="00272F3B">
            <w:pPr>
              <w:jc w:val="center"/>
              <w:rPr>
                <w:rFonts w:ascii="Palatino Linotype" w:hAnsi="Palatino Linotype"/>
              </w:rPr>
            </w:pPr>
            <w:r>
              <w:rPr>
                <w:rFonts w:ascii="Palatino Linotype" w:hAnsi="Palatino Linotype"/>
              </w:rPr>
              <w:t>Comisionado</w:t>
            </w:r>
          </w:p>
          <w:p w14:paraId="68B9D1FC" w14:textId="77777777" w:rsidR="00272F3B" w:rsidRDefault="00272F3B">
            <w:pPr>
              <w:jc w:val="center"/>
              <w:rPr>
                <w:rFonts w:ascii="Palatino Linotype" w:hAnsi="Palatino Linotype"/>
              </w:rPr>
            </w:pPr>
            <w:r>
              <w:rPr>
                <w:rFonts w:ascii="Palatino Linotype" w:hAnsi="Palatino Linotype"/>
              </w:rPr>
              <w:t>(Rúbrica)</w:t>
            </w:r>
          </w:p>
        </w:tc>
      </w:tr>
      <w:tr w:rsidR="00272F3B" w14:paraId="42ABCA2F" w14:textId="77777777" w:rsidTr="00272F3B">
        <w:trPr>
          <w:trHeight w:val="1263"/>
        </w:trPr>
        <w:tc>
          <w:tcPr>
            <w:tcW w:w="8697" w:type="dxa"/>
            <w:gridSpan w:val="2"/>
            <w:vAlign w:val="center"/>
          </w:tcPr>
          <w:p w14:paraId="5DF804D5" w14:textId="77777777" w:rsidR="00272F3B" w:rsidRDefault="00272F3B">
            <w:pPr>
              <w:rPr>
                <w:rFonts w:ascii="Palatino Linotype" w:hAnsi="Palatino Linotype"/>
                <w:b/>
              </w:rPr>
            </w:pPr>
          </w:p>
          <w:p w14:paraId="0319F369" w14:textId="77777777" w:rsidR="00272F3B" w:rsidRDefault="00272F3B">
            <w:pPr>
              <w:rPr>
                <w:rFonts w:ascii="Palatino Linotype" w:hAnsi="Palatino Linotype"/>
                <w:b/>
              </w:rPr>
            </w:pPr>
          </w:p>
          <w:p w14:paraId="159BAED5" w14:textId="77777777" w:rsidR="00272F3B" w:rsidRDefault="00272F3B">
            <w:pPr>
              <w:rPr>
                <w:rFonts w:ascii="Palatino Linotype" w:hAnsi="Palatino Linotype"/>
                <w:b/>
              </w:rPr>
            </w:pPr>
          </w:p>
          <w:p w14:paraId="108ED0E4" w14:textId="77777777" w:rsidR="00272F3B" w:rsidRDefault="00272F3B">
            <w:pPr>
              <w:jc w:val="center"/>
              <w:rPr>
                <w:rFonts w:ascii="Palatino Linotype" w:hAnsi="Palatino Linotype"/>
                <w:b/>
              </w:rPr>
            </w:pPr>
            <w:r>
              <w:rPr>
                <w:rFonts w:ascii="Palatino Linotype" w:hAnsi="Palatino Linotype"/>
                <w:b/>
              </w:rPr>
              <w:t>Alexis Tapia Ramírez</w:t>
            </w:r>
          </w:p>
          <w:p w14:paraId="51F06516" w14:textId="77777777" w:rsidR="00272F3B" w:rsidRDefault="00272F3B">
            <w:pPr>
              <w:jc w:val="center"/>
              <w:rPr>
                <w:rFonts w:ascii="Palatino Linotype" w:hAnsi="Palatino Linotype"/>
              </w:rPr>
            </w:pPr>
            <w:r>
              <w:rPr>
                <w:rFonts w:ascii="Palatino Linotype" w:hAnsi="Palatino Linotype"/>
              </w:rPr>
              <w:t>Secretario Técnico del Pleno</w:t>
            </w:r>
          </w:p>
          <w:p w14:paraId="0E62E7EB" w14:textId="77777777" w:rsidR="00272F3B" w:rsidRDefault="00272F3B">
            <w:pPr>
              <w:jc w:val="center"/>
              <w:rPr>
                <w:rFonts w:ascii="Palatino Linotype" w:hAnsi="Palatino Linotype"/>
              </w:rPr>
            </w:pPr>
            <w:r>
              <w:rPr>
                <w:rFonts w:ascii="Palatino Linotype" w:hAnsi="Palatino Linotype"/>
              </w:rPr>
              <w:t>(Rúbrica)</w:t>
            </w:r>
          </w:p>
          <w:p w14:paraId="0367DD92" w14:textId="77777777" w:rsidR="00272F3B" w:rsidRDefault="00272F3B">
            <w:pPr>
              <w:rPr>
                <w:rFonts w:ascii="Palatino Linotype" w:hAnsi="Palatino Linotype"/>
              </w:rPr>
            </w:pPr>
          </w:p>
        </w:tc>
      </w:tr>
    </w:tbl>
    <w:p w14:paraId="1770D0A9" w14:textId="1351F2D3" w:rsidR="00D727CF" w:rsidRPr="00272F3B" w:rsidRDefault="00272F3B" w:rsidP="00272F3B">
      <w:pPr>
        <w:rPr>
          <w:rFonts w:ascii="Palatino Linotype" w:hAnsi="Palatino Linotype"/>
          <w:lang w:val="es-MX" w:eastAsia="en-US"/>
        </w:rPr>
      </w:pPr>
      <w:r>
        <w:rPr>
          <w:rFonts w:ascii="Palatino Linotype" w:hAnsi="Palatino Linotype"/>
        </w:rPr>
        <w:t xml:space="preserve">Esta hoja corresponde a la resolución de fecha  cinco de noviembre  de dos mil veinte, emitida en el recurso de revisión </w:t>
      </w:r>
      <w:r>
        <w:rPr>
          <w:rFonts w:ascii="Palatino Linotype" w:hAnsi="Palatino Linotype"/>
          <w:b/>
        </w:rPr>
        <w:t>03778/INFOEM/IP/RR/2020</w:t>
      </w:r>
      <w:bookmarkEnd w:id="1"/>
      <w:bookmarkEnd w:id="2"/>
      <w:bookmarkEnd w:id="39"/>
      <w:bookmarkEnd w:id="40"/>
      <w:r>
        <w:rPr>
          <w:rFonts w:ascii="Palatino Linotype" w:hAnsi="Palatino Linotype"/>
          <w:b/>
        </w:rPr>
        <w:t xml:space="preserve"> y acumulados.</w:t>
      </w:r>
    </w:p>
    <w:sectPr w:rsidR="00D727CF" w:rsidRPr="00272F3B" w:rsidSect="00F801DD">
      <w:headerReference w:type="even" r:id="rId18"/>
      <w:headerReference w:type="default" r:id="rId19"/>
      <w:footerReference w:type="default" r:id="rId20"/>
      <w:headerReference w:type="first" r:id="rId21"/>
      <w:footerReference w:type="first" r:id="rId2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D77AA" w14:textId="77777777" w:rsidR="00D52653" w:rsidRDefault="00D52653" w:rsidP="00587366">
      <w:r>
        <w:separator/>
      </w:r>
    </w:p>
    <w:p w14:paraId="1E14938B" w14:textId="77777777" w:rsidR="00D52653" w:rsidRDefault="00D52653"/>
  </w:endnote>
  <w:endnote w:type="continuationSeparator" w:id="0">
    <w:p w14:paraId="708DC4C9" w14:textId="77777777" w:rsidR="00D52653" w:rsidRDefault="00D52653" w:rsidP="00587366">
      <w:r>
        <w:continuationSeparator/>
      </w:r>
    </w:p>
    <w:p w14:paraId="09C339FA" w14:textId="77777777" w:rsidR="00D52653" w:rsidRDefault="00D52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89121E" w:rsidRDefault="0089121E"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77591">
              <w:rPr>
                <w:rFonts w:ascii="Palatino Linotype" w:hAnsi="Palatino Linotype"/>
                <w:b/>
                <w:bCs/>
                <w:noProof/>
                <w:sz w:val="22"/>
                <w:szCs w:val="20"/>
              </w:rPr>
              <w:t>29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77591">
              <w:rPr>
                <w:rFonts w:ascii="Palatino Linotype" w:hAnsi="Palatino Linotype"/>
                <w:b/>
                <w:bCs/>
                <w:noProof/>
                <w:sz w:val="22"/>
                <w:szCs w:val="20"/>
              </w:rPr>
              <w:t>29</w:t>
            </w:r>
            <w:r w:rsidRPr="00883450">
              <w:rPr>
                <w:rFonts w:ascii="Palatino Linotype" w:hAnsi="Palatino Linotype"/>
                <w:b/>
                <w:bCs/>
                <w:sz w:val="22"/>
                <w:szCs w:val="20"/>
              </w:rPr>
              <w:fldChar w:fldCharType="end"/>
            </w:r>
          </w:p>
          <w:p w14:paraId="187818B4" w14:textId="42E0FFCB" w:rsidR="0089121E" w:rsidRDefault="00C77591" w:rsidP="00985DA6">
            <w:pPr>
              <w:pStyle w:val="Piedepgina"/>
              <w:rPr>
                <w:rFonts w:ascii="Palatino Linotype" w:hAnsi="Palatino Linotype"/>
                <w:sz w:val="28"/>
              </w:rPr>
            </w:pPr>
          </w:p>
        </w:sdtContent>
      </w:sdt>
    </w:sdtContent>
  </w:sdt>
  <w:p w14:paraId="1AED78E8" w14:textId="77777777" w:rsidR="0089121E" w:rsidRDefault="008912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9121E" w:rsidRPr="00883450" w:rsidRDefault="0089121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77591" w:rsidRPr="00C7759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77591" w:rsidRPr="00C77591">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89121E" w:rsidRPr="00883450" w:rsidRDefault="0089121E">
    <w:pPr>
      <w:pStyle w:val="Piedepgina"/>
      <w:rPr>
        <w:rFonts w:ascii="Palatino Linotype" w:hAnsi="Palatino Linotype"/>
        <w:sz w:val="22"/>
        <w:szCs w:val="22"/>
      </w:rPr>
    </w:pPr>
  </w:p>
  <w:p w14:paraId="2E09EA83" w14:textId="77777777" w:rsidR="0089121E" w:rsidRDefault="008912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BC053" w14:textId="77777777" w:rsidR="00D52653" w:rsidRDefault="00D52653" w:rsidP="00587366">
      <w:r>
        <w:separator/>
      </w:r>
    </w:p>
    <w:p w14:paraId="314DF95C" w14:textId="77777777" w:rsidR="00D52653" w:rsidRDefault="00D52653"/>
  </w:footnote>
  <w:footnote w:type="continuationSeparator" w:id="0">
    <w:p w14:paraId="72ED1793" w14:textId="77777777" w:rsidR="00D52653" w:rsidRDefault="00D52653" w:rsidP="00587366">
      <w:r>
        <w:continuationSeparator/>
      </w:r>
    </w:p>
    <w:p w14:paraId="0CAE508D" w14:textId="77777777" w:rsidR="00D52653" w:rsidRDefault="00D52653"/>
  </w:footnote>
  <w:footnote w:id="1">
    <w:p w14:paraId="54CB9732" w14:textId="77777777" w:rsidR="0089121E" w:rsidRPr="00F75272" w:rsidRDefault="0089121E" w:rsidP="001D706C">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EB9581F" w14:textId="77777777" w:rsidR="00B21569" w:rsidRDefault="00B21569" w:rsidP="00B21569">
      <w:pPr>
        <w:pStyle w:val="Textonotapie"/>
      </w:pPr>
      <w:r>
        <w:rPr>
          <w:rStyle w:val="Refdenotaalpie"/>
        </w:rPr>
        <w:footnoteRef/>
      </w:r>
      <w:r>
        <w:t xml:space="preserve"> Artículo 150, Ley de Transparencia y Acceso a la Información Pública del Estado de México y Municipios.</w:t>
      </w:r>
    </w:p>
  </w:footnote>
  <w:footnote w:id="3">
    <w:p w14:paraId="47766F3C" w14:textId="77777777" w:rsidR="00B21569" w:rsidRDefault="00B21569" w:rsidP="00B21569">
      <w:pPr>
        <w:pStyle w:val="Textonotapie"/>
      </w:pPr>
      <w:r>
        <w:rPr>
          <w:rStyle w:val="Refdenotaalpie"/>
        </w:rPr>
        <w:footnoteRef/>
      </w:r>
      <w:r>
        <w:t xml:space="preserve"> Artículo 151,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A5E0C" w14:textId="40E7DD74" w:rsidR="00272F3B" w:rsidRDefault="00C77591">
    <w:pPr>
      <w:pStyle w:val="Encabezado"/>
    </w:pPr>
    <w:r>
      <w:rPr>
        <w:noProof/>
        <w:lang w:val="es-MX" w:eastAsia="es-MX"/>
      </w:rPr>
      <w:pict w14:anchorId="1A278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4057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7A7E5355" w:rsidR="0089121E" w:rsidRDefault="00C77591">
    <w:pPr>
      <w:pStyle w:val="Encabezado"/>
    </w:pPr>
    <w:r>
      <w:rPr>
        <w:noProof/>
        <w:lang w:val="es-MX" w:eastAsia="es-MX"/>
      </w:rPr>
      <w:pict w14:anchorId="5B4FE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4058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9121E" w:rsidRPr="00E84957" w14:paraId="07F2896E" w14:textId="77777777" w:rsidTr="003116A6">
      <w:trPr>
        <w:trHeight w:val="138"/>
        <w:jc w:val="right"/>
      </w:trPr>
      <w:tc>
        <w:tcPr>
          <w:tcW w:w="2552" w:type="dxa"/>
          <w:vAlign w:val="center"/>
        </w:tcPr>
        <w:p w14:paraId="4A5B1974" w14:textId="77777777" w:rsidR="0089121E" w:rsidRPr="00E84957" w:rsidRDefault="0089121E"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3171ABA7" w:rsidR="0089121E" w:rsidRPr="002D0ECC" w:rsidRDefault="0089121E" w:rsidP="007875CB">
          <w:pPr>
            <w:pStyle w:val="Encabezado"/>
            <w:jc w:val="right"/>
            <w:rPr>
              <w:rFonts w:ascii="Palatino Linotype" w:hAnsi="Palatino Linotype"/>
              <w:b/>
              <w:sz w:val="20"/>
              <w:szCs w:val="20"/>
            </w:rPr>
          </w:pPr>
          <w:r>
            <w:rPr>
              <w:rFonts w:ascii="Palatino Linotype" w:hAnsi="Palatino Linotype" w:cs="Arial"/>
              <w:b/>
              <w:bCs/>
              <w:sz w:val="20"/>
              <w:szCs w:val="20"/>
              <w:lang w:eastAsia="es-MX"/>
            </w:rPr>
            <w:t>03778/INFOEM/IP/RR/2020 y acumulados</w:t>
          </w:r>
        </w:p>
      </w:tc>
    </w:tr>
    <w:tr w:rsidR="0089121E" w:rsidRPr="00E84957" w14:paraId="095EB01B" w14:textId="77777777" w:rsidTr="003116A6">
      <w:trPr>
        <w:trHeight w:val="321"/>
        <w:jc w:val="right"/>
      </w:trPr>
      <w:tc>
        <w:tcPr>
          <w:tcW w:w="2552" w:type="dxa"/>
          <w:vAlign w:val="center"/>
        </w:tcPr>
        <w:p w14:paraId="6E000A51" w14:textId="4DA3E277" w:rsidR="0089121E" w:rsidRPr="00E84957" w:rsidRDefault="0089121E"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6F36EBD7" w:rsidR="0089121E" w:rsidRPr="00A44C8B" w:rsidRDefault="0089121E" w:rsidP="001D706C">
          <w:pPr>
            <w:pStyle w:val="Encabezado"/>
            <w:jc w:val="right"/>
            <w:rPr>
              <w:rFonts w:ascii="Palatino Linotype" w:hAnsi="Palatino Linotype"/>
              <w:b/>
              <w:sz w:val="20"/>
              <w:szCs w:val="20"/>
            </w:rPr>
          </w:pPr>
          <w:r>
            <w:rPr>
              <w:rFonts w:ascii="Palatino Linotype" w:hAnsi="Palatino Linotype"/>
              <w:b/>
              <w:sz w:val="20"/>
              <w:szCs w:val="20"/>
            </w:rPr>
            <w:t>Poder Legislativo del Estado de México</w:t>
          </w:r>
        </w:p>
      </w:tc>
    </w:tr>
    <w:tr w:rsidR="0089121E" w:rsidRPr="00E84957" w14:paraId="14F3CE0D" w14:textId="77777777" w:rsidTr="003116A6">
      <w:trPr>
        <w:trHeight w:val="321"/>
        <w:jc w:val="right"/>
      </w:trPr>
      <w:tc>
        <w:tcPr>
          <w:tcW w:w="2552" w:type="dxa"/>
          <w:vAlign w:val="center"/>
        </w:tcPr>
        <w:p w14:paraId="12248485" w14:textId="081B3348" w:rsidR="0089121E" w:rsidRPr="00E84957" w:rsidRDefault="0089121E"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89121E" w:rsidRPr="002D0ECC" w:rsidRDefault="0089121E"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89121E" w:rsidRDefault="0089121E" w:rsidP="00587366">
    <w:pPr>
      <w:pStyle w:val="Encabezado"/>
    </w:pPr>
  </w:p>
  <w:p w14:paraId="01FCACBC" w14:textId="77777777" w:rsidR="0089121E" w:rsidRDefault="0089121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8627BF6" w:rsidR="0089121E" w:rsidRDefault="00C77591" w:rsidP="000B5D79">
    <w:pPr>
      <w:pStyle w:val="Encabezado"/>
      <w:tabs>
        <w:tab w:val="clear" w:pos="4252"/>
        <w:tab w:val="clear" w:pos="8504"/>
        <w:tab w:val="left" w:pos="3103"/>
      </w:tabs>
    </w:pPr>
    <w:r>
      <w:rPr>
        <w:noProof/>
        <w:lang w:val="es-MX" w:eastAsia="es-MX"/>
      </w:rPr>
      <w:pict w14:anchorId="553A8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40578" o:spid="_x0000_s2049" type="#_x0000_t75" style="position:absolute;margin-left:-85.15pt;margin-top:-162.65pt;width:609.4pt;height:793.75pt;z-index:-251658240;mso-position-horizontal-relative:margin;mso-position-vertical-relative:margin" o:allowincell="f">
          <v:imagedata r:id="rId1" o:title="resolución"/>
          <w10:wrap anchorx="margin" anchory="margin"/>
        </v:shape>
      </w:pict>
    </w:r>
    <w:r w:rsidR="0089121E">
      <w:tab/>
    </w:r>
    <w:r w:rsidR="0089121E">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89121E" w:rsidRPr="00182113" w14:paraId="665387B4" w14:textId="77777777" w:rsidTr="000B5D79">
      <w:trPr>
        <w:trHeight w:val="138"/>
      </w:trPr>
      <w:tc>
        <w:tcPr>
          <w:tcW w:w="2532" w:type="dxa"/>
          <w:vAlign w:val="center"/>
        </w:tcPr>
        <w:p w14:paraId="01509DD6" w14:textId="77777777" w:rsidR="0089121E" w:rsidRPr="00182113" w:rsidRDefault="0089121E"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89121E" w:rsidRPr="00182113" w:rsidRDefault="0089121E" w:rsidP="000B5D79">
          <w:pPr>
            <w:pStyle w:val="Encabezado"/>
            <w:jc w:val="center"/>
            <w:rPr>
              <w:rFonts w:ascii="Palatino Linotype" w:hAnsi="Palatino Linotype"/>
              <w:b/>
              <w:sz w:val="22"/>
              <w:szCs w:val="22"/>
            </w:rPr>
          </w:pPr>
        </w:p>
      </w:tc>
      <w:tc>
        <w:tcPr>
          <w:tcW w:w="3261" w:type="dxa"/>
          <w:vAlign w:val="center"/>
        </w:tcPr>
        <w:p w14:paraId="4FAE21CD" w14:textId="7BB5C528" w:rsidR="0089121E" w:rsidRPr="00182113" w:rsidRDefault="0089121E" w:rsidP="007875CB">
          <w:pPr>
            <w:pStyle w:val="Encabezado"/>
            <w:rPr>
              <w:rFonts w:ascii="Palatino Linotype" w:hAnsi="Palatino Linotype"/>
              <w:b/>
              <w:sz w:val="22"/>
              <w:szCs w:val="22"/>
            </w:rPr>
          </w:pPr>
          <w:r>
            <w:rPr>
              <w:rFonts w:ascii="Palatino Linotype" w:hAnsi="Palatino Linotype" w:cs="Arial"/>
              <w:b/>
              <w:bCs/>
              <w:sz w:val="20"/>
              <w:szCs w:val="20"/>
              <w:lang w:eastAsia="es-MX"/>
            </w:rPr>
            <w:t>03778/INFOEM/IP/RR/2020 y acumulados</w:t>
          </w:r>
        </w:p>
      </w:tc>
    </w:tr>
    <w:tr w:rsidR="0089121E" w:rsidRPr="00182113" w14:paraId="78C9F2F4" w14:textId="77777777" w:rsidTr="000B5D79">
      <w:trPr>
        <w:trHeight w:val="227"/>
      </w:trPr>
      <w:tc>
        <w:tcPr>
          <w:tcW w:w="2532" w:type="dxa"/>
          <w:vAlign w:val="center"/>
        </w:tcPr>
        <w:p w14:paraId="2D89FED3" w14:textId="77777777" w:rsidR="0089121E" w:rsidRPr="00182113" w:rsidRDefault="0089121E"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89121E" w:rsidRPr="00182113" w:rsidRDefault="0089121E" w:rsidP="000B5D79">
          <w:pPr>
            <w:pStyle w:val="Encabezado"/>
            <w:jc w:val="center"/>
            <w:rPr>
              <w:rFonts w:ascii="Palatino Linotype" w:hAnsi="Palatino Linotype"/>
              <w:b/>
              <w:sz w:val="22"/>
              <w:szCs w:val="22"/>
            </w:rPr>
          </w:pPr>
        </w:p>
      </w:tc>
      <w:tc>
        <w:tcPr>
          <w:tcW w:w="3261" w:type="dxa"/>
          <w:vAlign w:val="center"/>
        </w:tcPr>
        <w:p w14:paraId="36D086A3" w14:textId="55687A5C" w:rsidR="0089121E" w:rsidRPr="00F801DD" w:rsidRDefault="00C77591" w:rsidP="004A1083">
          <w:pPr>
            <w:pStyle w:val="Encabezado"/>
            <w:rPr>
              <w:rFonts w:ascii="Palatino Linotype" w:hAnsi="Palatino Linotype"/>
              <w:b/>
              <w:sz w:val="20"/>
              <w:szCs w:val="20"/>
            </w:rPr>
          </w:pPr>
          <w:r w:rsidRPr="00C77591">
            <w:rPr>
              <w:rFonts w:ascii="Palatino Linotype" w:hAnsi="Palatino Linotype"/>
              <w:b/>
              <w:sz w:val="20"/>
              <w:szCs w:val="20"/>
              <w:highlight w:val="black"/>
            </w:rPr>
            <w:t>-----------------------------------------</w:t>
          </w:r>
        </w:p>
      </w:tc>
    </w:tr>
    <w:tr w:rsidR="0089121E" w:rsidRPr="00182113" w14:paraId="1A862673" w14:textId="77777777" w:rsidTr="000B5D79">
      <w:trPr>
        <w:trHeight w:val="232"/>
      </w:trPr>
      <w:tc>
        <w:tcPr>
          <w:tcW w:w="2532" w:type="dxa"/>
          <w:vAlign w:val="center"/>
        </w:tcPr>
        <w:p w14:paraId="767A6F60" w14:textId="77777777" w:rsidR="0089121E" w:rsidRPr="00182113" w:rsidRDefault="0089121E"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89121E" w:rsidRPr="00182113" w:rsidRDefault="0089121E" w:rsidP="000B5D79">
          <w:pPr>
            <w:pStyle w:val="Encabezado"/>
            <w:jc w:val="center"/>
            <w:rPr>
              <w:rFonts w:ascii="Palatino Linotype" w:hAnsi="Palatino Linotype"/>
              <w:b/>
              <w:sz w:val="22"/>
              <w:szCs w:val="22"/>
            </w:rPr>
          </w:pPr>
        </w:p>
      </w:tc>
      <w:tc>
        <w:tcPr>
          <w:tcW w:w="3261" w:type="dxa"/>
          <w:vAlign w:val="center"/>
        </w:tcPr>
        <w:p w14:paraId="2501E123" w14:textId="77777777" w:rsidR="0089121E" w:rsidRDefault="0089121E" w:rsidP="003D084E">
          <w:pPr>
            <w:pStyle w:val="Encabezado"/>
            <w:rPr>
              <w:rFonts w:ascii="Palatino Linotype" w:hAnsi="Palatino Linotype"/>
              <w:b/>
              <w:sz w:val="20"/>
              <w:szCs w:val="20"/>
            </w:rPr>
          </w:pPr>
          <w:r>
            <w:rPr>
              <w:rFonts w:ascii="Palatino Linotype" w:hAnsi="Palatino Linotype"/>
              <w:b/>
              <w:sz w:val="20"/>
              <w:szCs w:val="20"/>
            </w:rPr>
            <w:t>Poder Legislativo del</w:t>
          </w:r>
        </w:p>
        <w:p w14:paraId="3FC8EF03" w14:textId="50D8B76E" w:rsidR="0089121E" w:rsidRPr="00114C6B" w:rsidRDefault="0089121E" w:rsidP="003D084E">
          <w:pPr>
            <w:pStyle w:val="Encabezado"/>
            <w:rPr>
              <w:rFonts w:ascii="Palatino Linotype" w:hAnsi="Palatino Linotype"/>
              <w:b/>
              <w:sz w:val="20"/>
              <w:szCs w:val="20"/>
            </w:rPr>
          </w:pPr>
          <w:r>
            <w:rPr>
              <w:rFonts w:ascii="Palatino Linotype" w:hAnsi="Palatino Linotype"/>
              <w:b/>
              <w:sz w:val="20"/>
              <w:szCs w:val="20"/>
            </w:rPr>
            <w:t>Estado de México</w:t>
          </w:r>
        </w:p>
      </w:tc>
    </w:tr>
    <w:tr w:rsidR="0089121E" w:rsidRPr="00182113" w14:paraId="4416531B" w14:textId="77777777" w:rsidTr="000B5D79">
      <w:trPr>
        <w:trHeight w:val="320"/>
      </w:trPr>
      <w:tc>
        <w:tcPr>
          <w:tcW w:w="2532" w:type="dxa"/>
          <w:vAlign w:val="center"/>
        </w:tcPr>
        <w:p w14:paraId="277DD3E2" w14:textId="5426BDF3" w:rsidR="0089121E" w:rsidRPr="00182113" w:rsidRDefault="0089121E"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89121E" w:rsidRPr="00182113" w:rsidRDefault="0089121E" w:rsidP="000B5D79">
          <w:pPr>
            <w:pStyle w:val="Encabezado"/>
            <w:jc w:val="center"/>
            <w:rPr>
              <w:rFonts w:ascii="Palatino Linotype" w:hAnsi="Palatino Linotype"/>
              <w:b/>
              <w:sz w:val="22"/>
              <w:szCs w:val="22"/>
            </w:rPr>
          </w:pPr>
        </w:p>
      </w:tc>
      <w:tc>
        <w:tcPr>
          <w:tcW w:w="3261" w:type="dxa"/>
          <w:vAlign w:val="center"/>
        </w:tcPr>
        <w:p w14:paraId="3BD70CE4" w14:textId="61A13249" w:rsidR="0089121E" w:rsidRPr="00182113" w:rsidRDefault="0089121E"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89121E" w:rsidRDefault="0089121E">
    <w:pPr>
      <w:pStyle w:val="Encabezado"/>
    </w:pPr>
  </w:p>
  <w:p w14:paraId="2C496126" w14:textId="77777777" w:rsidR="0089121E" w:rsidRDefault="008912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60404"/>
    <w:multiLevelType w:val="hybridMultilevel"/>
    <w:tmpl w:val="82161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FE1638"/>
    <w:multiLevelType w:val="hybridMultilevel"/>
    <w:tmpl w:val="19C2794E"/>
    <w:lvl w:ilvl="0" w:tplc="92BE0B36">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9E19F6"/>
    <w:multiLevelType w:val="hybridMultilevel"/>
    <w:tmpl w:val="0900BD38"/>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196F78"/>
    <w:multiLevelType w:val="hybridMultilevel"/>
    <w:tmpl w:val="450424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5A4970"/>
    <w:multiLevelType w:val="hybridMultilevel"/>
    <w:tmpl w:val="58728814"/>
    <w:lvl w:ilvl="0" w:tplc="BE8C834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34317490"/>
    <w:multiLevelType w:val="hybridMultilevel"/>
    <w:tmpl w:val="333E3CC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C31FCC"/>
    <w:multiLevelType w:val="hybridMultilevel"/>
    <w:tmpl w:val="3E20A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3134D0"/>
    <w:multiLevelType w:val="hybridMultilevel"/>
    <w:tmpl w:val="B54E064E"/>
    <w:lvl w:ilvl="0" w:tplc="92BE0B36">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5C10F1"/>
    <w:multiLevelType w:val="hybridMultilevel"/>
    <w:tmpl w:val="B9E2BDDE"/>
    <w:lvl w:ilvl="0" w:tplc="2BA491D2">
      <w:start w:val="1"/>
      <w:numFmt w:val="lowerLetter"/>
      <w:lvlText w:val="%1)"/>
      <w:lvlJc w:val="left"/>
      <w:pPr>
        <w:ind w:left="927" w:hanging="360"/>
      </w:pPr>
      <w:rPr>
        <w:rFonts w:eastAsia="MS Gothic" w:cs="Times New Roman" w:hint="default"/>
        <w:b/>
        <w:i w:val="0"/>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60B30BAF"/>
    <w:multiLevelType w:val="hybridMultilevel"/>
    <w:tmpl w:val="A732D90A"/>
    <w:lvl w:ilvl="0" w:tplc="BACCC142">
      <w:start w:val="1"/>
      <w:numFmt w:val="lowerLetter"/>
      <w:lvlText w:val="%1)"/>
      <w:lvlJc w:val="left"/>
      <w:pPr>
        <w:ind w:left="927" w:hanging="360"/>
      </w:pPr>
      <w:rPr>
        <w:rFonts w:eastAsia="MS Gothic" w:cs="Times New Roman"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4E900B3"/>
    <w:multiLevelType w:val="hybridMultilevel"/>
    <w:tmpl w:val="E92CF9DA"/>
    <w:lvl w:ilvl="0" w:tplc="080A0017">
      <w:start w:val="1"/>
      <w:numFmt w:val="lowerLetter"/>
      <w:lvlText w:val="%1)"/>
      <w:lvlJc w:val="left"/>
      <w:pPr>
        <w:ind w:left="10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70136A0"/>
    <w:multiLevelType w:val="hybridMultilevel"/>
    <w:tmpl w:val="09E4EB9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D6C6D31"/>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5"/>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7"/>
  </w:num>
  <w:num w:numId="6">
    <w:abstractNumId w:val="3"/>
  </w:num>
  <w:num w:numId="7">
    <w:abstractNumId w:val="13"/>
  </w:num>
  <w:num w:numId="8">
    <w:abstractNumId w:val="17"/>
  </w:num>
  <w:num w:numId="9">
    <w:abstractNumId w:val="12"/>
  </w:num>
  <w:num w:numId="10">
    <w:abstractNumId w:val="11"/>
  </w:num>
  <w:num w:numId="11">
    <w:abstractNumId w:val="9"/>
  </w:num>
  <w:num w:numId="12">
    <w:abstractNumId w:val="5"/>
  </w:num>
  <w:num w:numId="13">
    <w:abstractNumId w:val="4"/>
  </w:num>
  <w:num w:numId="14">
    <w:abstractNumId w:val="0"/>
  </w:num>
  <w:num w:numId="15">
    <w:abstractNumId w:val="16"/>
  </w:num>
  <w:num w:numId="16">
    <w:abstractNumId w:val="6"/>
  </w:num>
  <w:num w:numId="17">
    <w:abstractNumId w:val="1"/>
  </w:num>
  <w:num w:numId="18">
    <w:abstractNumId w:val="10"/>
  </w:num>
  <w:num w:numId="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2D13"/>
    <w:rsid w:val="0000315A"/>
    <w:rsid w:val="00004305"/>
    <w:rsid w:val="00007057"/>
    <w:rsid w:val="00007A8A"/>
    <w:rsid w:val="0001011B"/>
    <w:rsid w:val="00011036"/>
    <w:rsid w:val="00011251"/>
    <w:rsid w:val="00011719"/>
    <w:rsid w:val="0001180F"/>
    <w:rsid w:val="00012472"/>
    <w:rsid w:val="000135F5"/>
    <w:rsid w:val="00014154"/>
    <w:rsid w:val="00015690"/>
    <w:rsid w:val="00015CF6"/>
    <w:rsid w:val="000163B0"/>
    <w:rsid w:val="000164E7"/>
    <w:rsid w:val="00016A29"/>
    <w:rsid w:val="00020B00"/>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578C"/>
    <w:rsid w:val="0002623B"/>
    <w:rsid w:val="00027153"/>
    <w:rsid w:val="0003063D"/>
    <w:rsid w:val="00030C43"/>
    <w:rsid w:val="00031C89"/>
    <w:rsid w:val="00032493"/>
    <w:rsid w:val="00032B32"/>
    <w:rsid w:val="00034578"/>
    <w:rsid w:val="000348AB"/>
    <w:rsid w:val="00034AEC"/>
    <w:rsid w:val="00035959"/>
    <w:rsid w:val="00036AC3"/>
    <w:rsid w:val="000370C1"/>
    <w:rsid w:val="00037177"/>
    <w:rsid w:val="00037B3F"/>
    <w:rsid w:val="000402C1"/>
    <w:rsid w:val="00041206"/>
    <w:rsid w:val="0004133B"/>
    <w:rsid w:val="00041C72"/>
    <w:rsid w:val="0004277D"/>
    <w:rsid w:val="00044156"/>
    <w:rsid w:val="000445F2"/>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191E"/>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1EC6"/>
    <w:rsid w:val="00094279"/>
    <w:rsid w:val="000946B6"/>
    <w:rsid w:val="00094CAC"/>
    <w:rsid w:val="000957B1"/>
    <w:rsid w:val="00096420"/>
    <w:rsid w:val="0009723C"/>
    <w:rsid w:val="00097D8A"/>
    <w:rsid w:val="000A09F5"/>
    <w:rsid w:val="000A0D7B"/>
    <w:rsid w:val="000A13A2"/>
    <w:rsid w:val="000A149C"/>
    <w:rsid w:val="000A175B"/>
    <w:rsid w:val="000A1909"/>
    <w:rsid w:val="000A379E"/>
    <w:rsid w:val="000A5102"/>
    <w:rsid w:val="000A69FC"/>
    <w:rsid w:val="000A6A59"/>
    <w:rsid w:val="000A736A"/>
    <w:rsid w:val="000A748D"/>
    <w:rsid w:val="000A77ED"/>
    <w:rsid w:val="000B1010"/>
    <w:rsid w:val="000B20A9"/>
    <w:rsid w:val="000B48D4"/>
    <w:rsid w:val="000B48D5"/>
    <w:rsid w:val="000B503E"/>
    <w:rsid w:val="000B5D79"/>
    <w:rsid w:val="000B62CA"/>
    <w:rsid w:val="000C05FA"/>
    <w:rsid w:val="000C09CB"/>
    <w:rsid w:val="000C0DC5"/>
    <w:rsid w:val="000C0FB1"/>
    <w:rsid w:val="000C10B9"/>
    <w:rsid w:val="000C210B"/>
    <w:rsid w:val="000C4A8E"/>
    <w:rsid w:val="000C555C"/>
    <w:rsid w:val="000C5A04"/>
    <w:rsid w:val="000C6B2D"/>
    <w:rsid w:val="000C7734"/>
    <w:rsid w:val="000C7957"/>
    <w:rsid w:val="000D020C"/>
    <w:rsid w:val="000D0C47"/>
    <w:rsid w:val="000D0CA8"/>
    <w:rsid w:val="000D151D"/>
    <w:rsid w:val="000D17AB"/>
    <w:rsid w:val="000D264C"/>
    <w:rsid w:val="000D466E"/>
    <w:rsid w:val="000D5248"/>
    <w:rsid w:val="000D5B08"/>
    <w:rsid w:val="000D5C91"/>
    <w:rsid w:val="000D5C96"/>
    <w:rsid w:val="000D5CC0"/>
    <w:rsid w:val="000D6DCB"/>
    <w:rsid w:val="000E2013"/>
    <w:rsid w:val="000E41A9"/>
    <w:rsid w:val="000E48E7"/>
    <w:rsid w:val="000E5A4F"/>
    <w:rsid w:val="000E6945"/>
    <w:rsid w:val="000E6BDE"/>
    <w:rsid w:val="000E7F64"/>
    <w:rsid w:val="000F0F1D"/>
    <w:rsid w:val="000F1EFE"/>
    <w:rsid w:val="000F214D"/>
    <w:rsid w:val="000F2D38"/>
    <w:rsid w:val="000F366D"/>
    <w:rsid w:val="000F3C12"/>
    <w:rsid w:val="000F483B"/>
    <w:rsid w:val="000F59B5"/>
    <w:rsid w:val="000F6621"/>
    <w:rsid w:val="000F675E"/>
    <w:rsid w:val="000F760A"/>
    <w:rsid w:val="000F773F"/>
    <w:rsid w:val="00100767"/>
    <w:rsid w:val="00100A1D"/>
    <w:rsid w:val="001012FE"/>
    <w:rsid w:val="00101FC0"/>
    <w:rsid w:val="0010281C"/>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4C6B"/>
    <w:rsid w:val="0011537F"/>
    <w:rsid w:val="0011644C"/>
    <w:rsid w:val="0011671E"/>
    <w:rsid w:val="001167DF"/>
    <w:rsid w:val="001174EC"/>
    <w:rsid w:val="00117A22"/>
    <w:rsid w:val="00117C43"/>
    <w:rsid w:val="00117E42"/>
    <w:rsid w:val="0012006D"/>
    <w:rsid w:val="00121EBE"/>
    <w:rsid w:val="00122009"/>
    <w:rsid w:val="00122C7C"/>
    <w:rsid w:val="00122D83"/>
    <w:rsid w:val="00123BAB"/>
    <w:rsid w:val="00123DF6"/>
    <w:rsid w:val="00124442"/>
    <w:rsid w:val="001248A0"/>
    <w:rsid w:val="0012592B"/>
    <w:rsid w:val="0012670D"/>
    <w:rsid w:val="001267F8"/>
    <w:rsid w:val="00127D56"/>
    <w:rsid w:val="00130C63"/>
    <w:rsid w:val="001318D2"/>
    <w:rsid w:val="00132306"/>
    <w:rsid w:val="00132899"/>
    <w:rsid w:val="0013327A"/>
    <w:rsid w:val="00133B79"/>
    <w:rsid w:val="001346D6"/>
    <w:rsid w:val="0013492B"/>
    <w:rsid w:val="0013583D"/>
    <w:rsid w:val="001358E8"/>
    <w:rsid w:val="00136014"/>
    <w:rsid w:val="001365A4"/>
    <w:rsid w:val="001374A0"/>
    <w:rsid w:val="00140070"/>
    <w:rsid w:val="00140A4D"/>
    <w:rsid w:val="00140D44"/>
    <w:rsid w:val="00140DA0"/>
    <w:rsid w:val="001415F8"/>
    <w:rsid w:val="0014188A"/>
    <w:rsid w:val="0014190B"/>
    <w:rsid w:val="00143222"/>
    <w:rsid w:val="001433D5"/>
    <w:rsid w:val="00143783"/>
    <w:rsid w:val="00144239"/>
    <w:rsid w:val="00144537"/>
    <w:rsid w:val="00145FFA"/>
    <w:rsid w:val="00146524"/>
    <w:rsid w:val="00146A0A"/>
    <w:rsid w:val="00146C33"/>
    <w:rsid w:val="00146E2E"/>
    <w:rsid w:val="00147163"/>
    <w:rsid w:val="00147864"/>
    <w:rsid w:val="0015179D"/>
    <w:rsid w:val="00151FD7"/>
    <w:rsid w:val="00152EE8"/>
    <w:rsid w:val="0015466E"/>
    <w:rsid w:val="00154F67"/>
    <w:rsid w:val="001565C9"/>
    <w:rsid w:val="00157464"/>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475"/>
    <w:rsid w:val="00167CCF"/>
    <w:rsid w:val="00170323"/>
    <w:rsid w:val="0017146D"/>
    <w:rsid w:val="00171A4E"/>
    <w:rsid w:val="001721C4"/>
    <w:rsid w:val="00172689"/>
    <w:rsid w:val="00172B01"/>
    <w:rsid w:val="00173B92"/>
    <w:rsid w:val="00174F63"/>
    <w:rsid w:val="00175585"/>
    <w:rsid w:val="00176DE7"/>
    <w:rsid w:val="001775DF"/>
    <w:rsid w:val="0018163E"/>
    <w:rsid w:val="00181DC0"/>
    <w:rsid w:val="001822DB"/>
    <w:rsid w:val="001850D6"/>
    <w:rsid w:val="00186391"/>
    <w:rsid w:val="00186971"/>
    <w:rsid w:val="00187447"/>
    <w:rsid w:val="0018788D"/>
    <w:rsid w:val="001878A8"/>
    <w:rsid w:val="0019076C"/>
    <w:rsid w:val="001917E1"/>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C9F"/>
    <w:rsid w:val="001B0EFF"/>
    <w:rsid w:val="001B26AA"/>
    <w:rsid w:val="001B53A0"/>
    <w:rsid w:val="001B57F2"/>
    <w:rsid w:val="001B5E8D"/>
    <w:rsid w:val="001B5F70"/>
    <w:rsid w:val="001B6C18"/>
    <w:rsid w:val="001B6ECB"/>
    <w:rsid w:val="001B79C3"/>
    <w:rsid w:val="001C04DF"/>
    <w:rsid w:val="001C0C2E"/>
    <w:rsid w:val="001C13B1"/>
    <w:rsid w:val="001C16B6"/>
    <w:rsid w:val="001C1C2A"/>
    <w:rsid w:val="001C1FFF"/>
    <w:rsid w:val="001C361E"/>
    <w:rsid w:val="001C4087"/>
    <w:rsid w:val="001C53A0"/>
    <w:rsid w:val="001C572C"/>
    <w:rsid w:val="001C5D12"/>
    <w:rsid w:val="001C67B0"/>
    <w:rsid w:val="001C6FD7"/>
    <w:rsid w:val="001C79FA"/>
    <w:rsid w:val="001D2662"/>
    <w:rsid w:val="001D3EEA"/>
    <w:rsid w:val="001D64F6"/>
    <w:rsid w:val="001D706C"/>
    <w:rsid w:val="001E0EE9"/>
    <w:rsid w:val="001E121D"/>
    <w:rsid w:val="001E18B8"/>
    <w:rsid w:val="001E2813"/>
    <w:rsid w:val="001E3BB2"/>
    <w:rsid w:val="001E4951"/>
    <w:rsid w:val="001E69E2"/>
    <w:rsid w:val="001E6C2C"/>
    <w:rsid w:val="001E7B9E"/>
    <w:rsid w:val="001E7EE1"/>
    <w:rsid w:val="001F0B43"/>
    <w:rsid w:val="001F206F"/>
    <w:rsid w:val="001F20A8"/>
    <w:rsid w:val="001F2F13"/>
    <w:rsid w:val="001F3293"/>
    <w:rsid w:val="001F33D2"/>
    <w:rsid w:val="001F3453"/>
    <w:rsid w:val="001F39CE"/>
    <w:rsid w:val="001F3B5D"/>
    <w:rsid w:val="001F4083"/>
    <w:rsid w:val="001F4366"/>
    <w:rsid w:val="001F4EA5"/>
    <w:rsid w:val="001F61FC"/>
    <w:rsid w:val="001F7AA3"/>
    <w:rsid w:val="00200562"/>
    <w:rsid w:val="00202556"/>
    <w:rsid w:val="002025F8"/>
    <w:rsid w:val="002029CB"/>
    <w:rsid w:val="002031F3"/>
    <w:rsid w:val="00204293"/>
    <w:rsid w:val="00204787"/>
    <w:rsid w:val="00204958"/>
    <w:rsid w:val="00205C02"/>
    <w:rsid w:val="00206DFD"/>
    <w:rsid w:val="002077BE"/>
    <w:rsid w:val="00210008"/>
    <w:rsid w:val="0021022A"/>
    <w:rsid w:val="00210263"/>
    <w:rsid w:val="00210FED"/>
    <w:rsid w:val="00211AB6"/>
    <w:rsid w:val="00211C33"/>
    <w:rsid w:val="00212171"/>
    <w:rsid w:val="00212683"/>
    <w:rsid w:val="002126C6"/>
    <w:rsid w:val="002128E9"/>
    <w:rsid w:val="00212D39"/>
    <w:rsid w:val="00213547"/>
    <w:rsid w:val="0021369F"/>
    <w:rsid w:val="00213BA0"/>
    <w:rsid w:val="002144D4"/>
    <w:rsid w:val="0021496E"/>
    <w:rsid w:val="00215985"/>
    <w:rsid w:val="00215F3E"/>
    <w:rsid w:val="0021607D"/>
    <w:rsid w:val="00216355"/>
    <w:rsid w:val="0021700D"/>
    <w:rsid w:val="0021776C"/>
    <w:rsid w:val="00217843"/>
    <w:rsid w:val="002179AC"/>
    <w:rsid w:val="00217B09"/>
    <w:rsid w:val="00217BF5"/>
    <w:rsid w:val="002210A4"/>
    <w:rsid w:val="002212C2"/>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47DB1"/>
    <w:rsid w:val="0025024B"/>
    <w:rsid w:val="00250D06"/>
    <w:rsid w:val="00250DF8"/>
    <w:rsid w:val="002519B8"/>
    <w:rsid w:val="00252174"/>
    <w:rsid w:val="00252877"/>
    <w:rsid w:val="00252BD0"/>
    <w:rsid w:val="00252C4D"/>
    <w:rsid w:val="002545BF"/>
    <w:rsid w:val="00254D94"/>
    <w:rsid w:val="00260323"/>
    <w:rsid w:val="00261001"/>
    <w:rsid w:val="00261BB3"/>
    <w:rsid w:val="00261DA1"/>
    <w:rsid w:val="00262D0C"/>
    <w:rsid w:val="002632B3"/>
    <w:rsid w:val="00263ED2"/>
    <w:rsid w:val="00264510"/>
    <w:rsid w:val="00265012"/>
    <w:rsid w:val="002651CA"/>
    <w:rsid w:val="00265381"/>
    <w:rsid w:val="00265A4A"/>
    <w:rsid w:val="002665BD"/>
    <w:rsid w:val="00267441"/>
    <w:rsid w:val="00267487"/>
    <w:rsid w:val="00267710"/>
    <w:rsid w:val="00267B3D"/>
    <w:rsid w:val="00270AB9"/>
    <w:rsid w:val="00271318"/>
    <w:rsid w:val="00271563"/>
    <w:rsid w:val="00271F93"/>
    <w:rsid w:val="00272F3B"/>
    <w:rsid w:val="00273B0A"/>
    <w:rsid w:val="0027430D"/>
    <w:rsid w:val="0027468C"/>
    <w:rsid w:val="0027482D"/>
    <w:rsid w:val="00274BE9"/>
    <w:rsid w:val="00275CBD"/>
    <w:rsid w:val="0027645C"/>
    <w:rsid w:val="00277D3D"/>
    <w:rsid w:val="00280260"/>
    <w:rsid w:val="002802AC"/>
    <w:rsid w:val="00281389"/>
    <w:rsid w:val="002823A0"/>
    <w:rsid w:val="0028429B"/>
    <w:rsid w:val="00286BCA"/>
    <w:rsid w:val="0028727E"/>
    <w:rsid w:val="0029059C"/>
    <w:rsid w:val="00290D15"/>
    <w:rsid w:val="00292CBE"/>
    <w:rsid w:val="00293DE8"/>
    <w:rsid w:val="00295595"/>
    <w:rsid w:val="00295706"/>
    <w:rsid w:val="00295CAC"/>
    <w:rsid w:val="002979D7"/>
    <w:rsid w:val="002A00A2"/>
    <w:rsid w:val="002A0C6D"/>
    <w:rsid w:val="002A11FD"/>
    <w:rsid w:val="002A13C4"/>
    <w:rsid w:val="002A253A"/>
    <w:rsid w:val="002A2FBF"/>
    <w:rsid w:val="002A48BE"/>
    <w:rsid w:val="002A65F6"/>
    <w:rsid w:val="002A6A1F"/>
    <w:rsid w:val="002A6CC3"/>
    <w:rsid w:val="002A7E83"/>
    <w:rsid w:val="002A7F74"/>
    <w:rsid w:val="002B07E8"/>
    <w:rsid w:val="002B085C"/>
    <w:rsid w:val="002B2A2E"/>
    <w:rsid w:val="002B3141"/>
    <w:rsid w:val="002B3565"/>
    <w:rsid w:val="002B45B9"/>
    <w:rsid w:val="002B4840"/>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3CCB"/>
    <w:rsid w:val="002D4559"/>
    <w:rsid w:val="002D5424"/>
    <w:rsid w:val="002D59A8"/>
    <w:rsid w:val="002D6F04"/>
    <w:rsid w:val="002D7363"/>
    <w:rsid w:val="002D77C8"/>
    <w:rsid w:val="002E112E"/>
    <w:rsid w:val="002E1C15"/>
    <w:rsid w:val="002E21E5"/>
    <w:rsid w:val="002E22A4"/>
    <w:rsid w:val="002E2E98"/>
    <w:rsid w:val="002E3C8D"/>
    <w:rsid w:val="002E41F0"/>
    <w:rsid w:val="002E4871"/>
    <w:rsid w:val="002E5393"/>
    <w:rsid w:val="002E5B3F"/>
    <w:rsid w:val="002E6A53"/>
    <w:rsid w:val="002E6E73"/>
    <w:rsid w:val="002E74CE"/>
    <w:rsid w:val="002E7D78"/>
    <w:rsid w:val="002F0536"/>
    <w:rsid w:val="002F14DE"/>
    <w:rsid w:val="002F27CB"/>
    <w:rsid w:val="002F3672"/>
    <w:rsid w:val="002F3693"/>
    <w:rsid w:val="002F397F"/>
    <w:rsid w:val="002F5BD8"/>
    <w:rsid w:val="002F5F94"/>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44F"/>
    <w:rsid w:val="0031056C"/>
    <w:rsid w:val="003105D0"/>
    <w:rsid w:val="003108A3"/>
    <w:rsid w:val="00310962"/>
    <w:rsid w:val="003110AB"/>
    <w:rsid w:val="003116A6"/>
    <w:rsid w:val="003118CB"/>
    <w:rsid w:val="003122CE"/>
    <w:rsid w:val="0031421F"/>
    <w:rsid w:val="00314295"/>
    <w:rsid w:val="0031461E"/>
    <w:rsid w:val="00314AE4"/>
    <w:rsid w:val="00315002"/>
    <w:rsid w:val="00316FED"/>
    <w:rsid w:val="0031719B"/>
    <w:rsid w:val="00317266"/>
    <w:rsid w:val="00317391"/>
    <w:rsid w:val="00317CE0"/>
    <w:rsid w:val="00320D05"/>
    <w:rsid w:val="003210EB"/>
    <w:rsid w:val="00321AA3"/>
    <w:rsid w:val="00321CF1"/>
    <w:rsid w:val="00322C0C"/>
    <w:rsid w:val="00322E7D"/>
    <w:rsid w:val="00323478"/>
    <w:rsid w:val="00323895"/>
    <w:rsid w:val="00323ED4"/>
    <w:rsid w:val="00326450"/>
    <w:rsid w:val="00326714"/>
    <w:rsid w:val="00330170"/>
    <w:rsid w:val="003306A9"/>
    <w:rsid w:val="003306E2"/>
    <w:rsid w:val="00330C9F"/>
    <w:rsid w:val="00330E0C"/>
    <w:rsid w:val="00330E49"/>
    <w:rsid w:val="003311D6"/>
    <w:rsid w:val="00331705"/>
    <w:rsid w:val="00331A87"/>
    <w:rsid w:val="003326D1"/>
    <w:rsid w:val="00333BE8"/>
    <w:rsid w:val="0033477F"/>
    <w:rsid w:val="00334B20"/>
    <w:rsid w:val="00335541"/>
    <w:rsid w:val="0033557D"/>
    <w:rsid w:val="00337364"/>
    <w:rsid w:val="0034052A"/>
    <w:rsid w:val="003411ED"/>
    <w:rsid w:val="00341748"/>
    <w:rsid w:val="003419E9"/>
    <w:rsid w:val="003429D1"/>
    <w:rsid w:val="00343990"/>
    <w:rsid w:val="00343B0D"/>
    <w:rsid w:val="00343EED"/>
    <w:rsid w:val="003441A6"/>
    <w:rsid w:val="003457AF"/>
    <w:rsid w:val="00345D0F"/>
    <w:rsid w:val="003465D4"/>
    <w:rsid w:val="00347058"/>
    <w:rsid w:val="003472B3"/>
    <w:rsid w:val="003474AE"/>
    <w:rsid w:val="00350E15"/>
    <w:rsid w:val="00351895"/>
    <w:rsid w:val="00352394"/>
    <w:rsid w:val="003528EB"/>
    <w:rsid w:val="003532D0"/>
    <w:rsid w:val="003549F5"/>
    <w:rsid w:val="00356B99"/>
    <w:rsid w:val="003577BB"/>
    <w:rsid w:val="0036054B"/>
    <w:rsid w:val="0036073F"/>
    <w:rsid w:val="00360A7E"/>
    <w:rsid w:val="00361EC5"/>
    <w:rsid w:val="003624B1"/>
    <w:rsid w:val="00362D92"/>
    <w:rsid w:val="00362F9C"/>
    <w:rsid w:val="00362FE6"/>
    <w:rsid w:val="003637E4"/>
    <w:rsid w:val="00363F05"/>
    <w:rsid w:val="003645D3"/>
    <w:rsid w:val="00364627"/>
    <w:rsid w:val="00365E82"/>
    <w:rsid w:val="00366A02"/>
    <w:rsid w:val="00370D40"/>
    <w:rsid w:val="003713DA"/>
    <w:rsid w:val="003718D7"/>
    <w:rsid w:val="003721B2"/>
    <w:rsid w:val="003738A2"/>
    <w:rsid w:val="0037475B"/>
    <w:rsid w:val="00375C69"/>
    <w:rsid w:val="00375EF7"/>
    <w:rsid w:val="00376C49"/>
    <w:rsid w:val="003773A4"/>
    <w:rsid w:val="00377556"/>
    <w:rsid w:val="00380950"/>
    <w:rsid w:val="003819B3"/>
    <w:rsid w:val="00381A79"/>
    <w:rsid w:val="003830A0"/>
    <w:rsid w:val="0038315E"/>
    <w:rsid w:val="00383318"/>
    <w:rsid w:val="0038394F"/>
    <w:rsid w:val="00383C5E"/>
    <w:rsid w:val="00383D5B"/>
    <w:rsid w:val="003848C2"/>
    <w:rsid w:val="003851DF"/>
    <w:rsid w:val="003853D7"/>
    <w:rsid w:val="00387B0E"/>
    <w:rsid w:val="00387DC9"/>
    <w:rsid w:val="00391DD0"/>
    <w:rsid w:val="0039214C"/>
    <w:rsid w:val="00392447"/>
    <w:rsid w:val="003936BE"/>
    <w:rsid w:val="00393859"/>
    <w:rsid w:val="00393B71"/>
    <w:rsid w:val="003947DD"/>
    <w:rsid w:val="00394886"/>
    <w:rsid w:val="003958D9"/>
    <w:rsid w:val="00395C0B"/>
    <w:rsid w:val="00395D7D"/>
    <w:rsid w:val="003965F9"/>
    <w:rsid w:val="00396732"/>
    <w:rsid w:val="00396885"/>
    <w:rsid w:val="003A00C8"/>
    <w:rsid w:val="003A11ED"/>
    <w:rsid w:val="003A1261"/>
    <w:rsid w:val="003A23A4"/>
    <w:rsid w:val="003A23D8"/>
    <w:rsid w:val="003A2508"/>
    <w:rsid w:val="003A27DF"/>
    <w:rsid w:val="003A320E"/>
    <w:rsid w:val="003A3B6F"/>
    <w:rsid w:val="003A3E6E"/>
    <w:rsid w:val="003A46C7"/>
    <w:rsid w:val="003A4A94"/>
    <w:rsid w:val="003A4C79"/>
    <w:rsid w:val="003A4DFA"/>
    <w:rsid w:val="003A5572"/>
    <w:rsid w:val="003A5A36"/>
    <w:rsid w:val="003A60AD"/>
    <w:rsid w:val="003A6367"/>
    <w:rsid w:val="003A6A5A"/>
    <w:rsid w:val="003A6BAD"/>
    <w:rsid w:val="003A7153"/>
    <w:rsid w:val="003A75F1"/>
    <w:rsid w:val="003B0860"/>
    <w:rsid w:val="003B1589"/>
    <w:rsid w:val="003B187B"/>
    <w:rsid w:val="003B200A"/>
    <w:rsid w:val="003B2556"/>
    <w:rsid w:val="003B31A9"/>
    <w:rsid w:val="003B4D2C"/>
    <w:rsid w:val="003B52C9"/>
    <w:rsid w:val="003B54D5"/>
    <w:rsid w:val="003B55AD"/>
    <w:rsid w:val="003B59CC"/>
    <w:rsid w:val="003B5E27"/>
    <w:rsid w:val="003B66CB"/>
    <w:rsid w:val="003B6D26"/>
    <w:rsid w:val="003B7403"/>
    <w:rsid w:val="003B7A7B"/>
    <w:rsid w:val="003B7B09"/>
    <w:rsid w:val="003B7B65"/>
    <w:rsid w:val="003C0117"/>
    <w:rsid w:val="003C06C5"/>
    <w:rsid w:val="003C0E06"/>
    <w:rsid w:val="003C187B"/>
    <w:rsid w:val="003C1D26"/>
    <w:rsid w:val="003C2FC2"/>
    <w:rsid w:val="003C31E8"/>
    <w:rsid w:val="003C665B"/>
    <w:rsid w:val="003C66EF"/>
    <w:rsid w:val="003C6AF7"/>
    <w:rsid w:val="003C7282"/>
    <w:rsid w:val="003D04B3"/>
    <w:rsid w:val="003D084E"/>
    <w:rsid w:val="003D1343"/>
    <w:rsid w:val="003D1971"/>
    <w:rsid w:val="003D210D"/>
    <w:rsid w:val="003D2BDA"/>
    <w:rsid w:val="003D4544"/>
    <w:rsid w:val="003D46D0"/>
    <w:rsid w:val="003D5EE4"/>
    <w:rsid w:val="003D7850"/>
    <w:rsid w:val="003E0B0F"/>
    <w:rsid w:val="003E167A"/>
    <w:rsid w:val="003E1C5B"/>
    <w:rsid w:val="003E1DF9"/>
    <w:rsid w:val="003E2043"/>
    <w:rsid w:val="003E2709"/>
    <w:rsid w:val="003E2871"/>
    <w:rsid w:val="003E2E46"/>
    <w:rsid w:val="003E3BCD"/>
    <w:rsid w:val="003E3DB3"/>
    <w:rsid w:val="003E466F"/>
    <w:rsid w:val="003E4742"/>
    <w:rsid w:val="003E562F"/>
    <w:rsid w:val="003E64F3"/>
    <w:rsid w:val="003E6C90"/>
    <w:rsid w:val="003E6E0C"/>
    <w:rsid w:val="003E720E"/>
    <w:rsid w:val="003F1143"/>
    <w:rsid w:val="003F11BF"/>
    <w:rsid w:val="003F15DB"/>
    <w:rsid w:val="003F2702"/>
    <w:rsid w:val="003F3245"/>
    <w:rsid w:val="003F350D"/>
    <w:rsid w:val="003F380A"/>
    <w:rsid w:val="003F3908"/>
    <w:rsid w:val="003F4B66"/>
    <w:rsid w:val="003F55D6"/>
    <w:rsid w:val="003F6762"/>
    <w:rsid w:val="003F70CA"/>
    <w:rsid w:val="003F7BB8"/>
    <w:rsid w:val="00401109"/>
    <w:rsid w:val="00401147"/>
    <w:rsid w:val="00401963"/>
    <w:rsid w:val="00401B8A"/>
    <w:rsid w:val="00401E22"/>
    <w:rsid w:val="0040278D"/>
    <w:rsid w:val="00402AAD"/>
    <w:rsid w:val="00402AB0"/>
    <w:rsid w:val="00402AF7"/>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11BA"/>
    <w:rsid w:val="00421799"/>
    <w:rsid w:val="00421F72"/>
    <w:rsid w:val="00422367"/>
    <w:rsid w:val="00424901"/>
    <w:rsid w:val="00424E37"/>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394C"/>
    <w:rsid w:val="00444435"/>
    <w:rsid w:val="00444CFD"/>
    <w:rsid w:val="00444F82"/>
    <w:rsid w:val="00446323"/>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10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344A"/>
    <w:rsid w:val="00483DB3"/>
    <w:rsid w:val="0048517E"/>
    <w:rsid w:val="00485348"/>
    <w:rsid w:val="00485C71"/>
    <w:rsid w:val="00486806"/>
    <w:rsid w:val="00486EDD"/>
    <w:rsid w:val="00487AF6"/>
    <w:rsid w:val="00487FF5"/>
    <w:rsid w:val="004908CE"/>
    <w:rsid w:val="0049100C"/>
    <w:rsid w:val="00491A45"/>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024B"/>
    <w:rsid w:val="004A1083"/>
    <w:rsid w:val="004A14C2"/>
    <w:rsid w:val="004A2BF5"/>
    <w:rsid w:val="004A4862"/>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25EC"/>
    <w:rsid w:val="004D3026"/>
    <w:rsid w:val="004D49E5"/>
    <w:rsid w:val="004D4DAD"/>
    <w:rsid w:val="004D5A31"/>
    <w:rsid w:val="004D5AE8"/>
    <w:rsid w:val="004D5BF4"/>
    <w:rsid w:val="004D5E35"/>
    <w:rsid w:val="004D60AB"/>
    <w:rsid w:val="004E0333"/>
    <w:rsid w:val="004E0B2B"/>
    <w:rsid w:val="004E1166"/>
    <w:rsid w:val="004E1461"/>
    <w:rsid w:val="004E158B"/>
    <w:rsid w:val="004E17C2"/>
    <w:rsid w:val="004E1BAF"/>
    <w:rsid w:val="004E2185"/>
    <w:rsid w:val="004E21A7"/>
    <w:rsid w:val="004E3E76"/>
    <w:rsid w:val="004E3E79"/>
    <w:rsid w:val="004E49CF"/>
    <w:rsid w:val="004E51D7"/>
    <w:rsid w:val="004E5482"/>
    <w:rsid w:val="004E6834"/>
    <w:rsid w:val="004E78AF"/>
    <w:rsid w:val="004E7AF3"/>
    <w:rsid w:val="004F02BC"/>
    <w:rsid w:val="004F19A6"/>
    <w:rsid w:val="004F3C08"/>
    <w:rsid w:val="004F44C7"/>
    <w:rsid w:val="004F489F"/>
    <w:rsid w:val="004F48F8"/>
    <w:rsid w:val="004F4915"/>
    <w:rsid w:val="004F6261"/>
    <w:rsid w:val="004F65D2"/>
    <w:rsid w:val="004F766F"/>
    <w:rsid w:val="004F7944"/>
    <w:rsid w:val="004F7BF5"/>
    <w:rsid w:val="0050072E"/>
    <w:rsid w:val="005010B6"/>
    <w:rsid w:val="0050190F"/>
    <w:rsid w:val="005019F7"/>
    <w:rsid w:val="00501BB6"/>
    <w:rsid w:val="005033A5"/>
    <w:rsid w:val="005037B4"/>
    <w:rsid w:val="00504811"/>
    <w:rsid w:val="00504B5E"/>
    <w:rsid w:val="00505B93"/>
    <w:rsid w:val="00505CFF"/>
    <w:rsid w:val="005103DA"/>
    <w:rsid w:val="0051069C"/>
    <w:rsid w:val="005114D1"/>
    <w:rsid w:val="00511BD2"/>
    <w:rsid w:val="00511DF4"/>
    <w:rsid w:val="00512A47"/>
    <w:rsid w:val="00512F22"/>
    <w:rsid w:val="00513165"/>
    <w:rsid w:val="0051421B"/>
    <w:rsid w:val="00514311"/>
    <w:rsid w:val="00514404"/>
    <w:rsid w:val="005147B2"/>
    <w:rsid w:val="00515872"/>
    <w:rsid w:val="00515B27"/>
    <w:rsid w:val="005167B1"/>
    <w:rsid w:val="0052064D"/>
    <w:rsid w:val="0052081F"/>
    <w:rsid w:val="00520B44"/>
    <w:rsid w:val="0052151F"/>
    <w:rsid w:val="005215EE"/>
    <w:rsid w:val="00521EBC"/>
    <w:rsid w:val="005221FA"/>
    <w:rsid w:val="00522348"/>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2005"/>
    <w:rsid w:val="00532551"/>
    <w:rsid w:val="0053513D"/>
    <w:rsid w:val="00535B85"/>
    <w:rsid w:val="00540029"/>
    <w:rsid w:val="00540F3C"/>
    <w:rsid w:val="005410C7"/>
    <w:rsid w:val="005419B4"/>
    <w:rsid w:val="00542B3A"/>
    <w:rsid w:val="00542EBA"/>
    <w:rsid w:val="00544842"/>
    <w:rsid w:val="00544EC9"/>
    <w:rsid w:val="00545E6A"/>
    <w:rsid w:val="00546A9A"/>
    <w:rsid w:val="0054730C"/>
    <w:rsid w:val="005479B4"/>
    <w:rsid w:val="005508E5"/>
    <w:rsid w:val="00550F81"/>
    <w:rsid w:val="00551714"/>
    <w:rsid w:val="00551D75"/>
    <w:rsid w:val="005520BF"/>
    <w:rsid w:val="005527B6"/>
    <w:rsid w:val="00554431"/>
    <w:rsid w:val="00555C32"/>
    <w:rsid w:val="00556814"/>
    <w:rsid w:val="00557D6A"/>
    <w:rsid w:val="005600A2"/>
    <w:rsid w:val="00560644"/>
    <w:rsid w:val="00562474"/>
    <w:rsid w:val="00563BDC"/>
    <w:rsid w:val="00563FE5"/>
    <w:rsid w:val="0056441E"/>
    <w:rsid w:val="00564721"/>
    <w:rsid w:val="00565122"/>
    <w:rsid w:val="0056598A"/>
    <w:rsid w:val="005660F0"/>
    <w:rsid w:val="005663B6"/>
    <w:rsid w:val="0056692A"/>
    <w:rsid w:val="00566997"/>
    <w:rsid w:val="00566F85"/>
    <w:rsid w:val="00567154"/>
    <w:rsid w:val="00570139"/>
    <w:rsid w:val="00570A27"/>
    <w:rsid w:val="00570A2E"/>
    <w:rsid w:val="00571235"/>
    <w:rsid w:val="005720DF"/>
    <w:rsid w:val="00572195"/>
    <w:rsid w:val="00572B55"/>
    <w:rsid w:val="00573665"/>
    <w:rsid w:val="0057438B"/>
    <w:rsid w:val="00574B70"/>
    <w:rsid w:val="005752DD"/>
    <w:rsid w:val="00575BB2"/>
    <w:rsid w:val="005774AF"/>
    <w:rsid w:val="0057751B"/>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087"/>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85"/>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520D"/>
    <w:rsid w:val="005E6910"/>
    <w:rsid w:val="005E6F79"/>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04F"/>
    <w:rsid w:val="006174EC"/>
    <w:rsid w:val="00617970"/>
    <w:rsid w:val="00620179"/>
    <w:rsid w:val="00621181"/>
    <w:rsid w:val="00621FFC"/>
    <w:rsid w:val="006228BC"/>
    <w:rsid w:val="00622B06"/>
    <w:rsid w:val="0062357F"/>
    <w:rsid w:val="0062365A"/>
    <w:rsid w:val="006238D2"/>
    <w:rsid w:val="0062416F"/>
    <w:rsid w:val="006251C8"/>
    <w:rsid w:val="00625557"/>
    <w:rsid w:val="0062578D"/>
    <w:rsid w:val="0062622B"/>
    <w:rsid w:val="006267B1"/>
    <w:rsid w:val="00627DF5"/>
    <w:rsid w:val="00630609"/>
    <w:rsid w:val="00631337"/>
    <w:rsid w:val="00631A28"/>
    <w:rsid w:val="00632B31"/>
    <w:rsid w:val="00633171"/>
    <w:rsid w:val="0063422F"/>
    <w:rsid w:val="00637311"/>
    <w:rsid w:val="006402EE"/>
    <w:rsid w:val="006412FD"/>
    <w:rsid w:val="00641AB0"/>
    <w:rsid w:val="00641E69"/>
    <w:rsid w:val="00642B18"/>
    <w:rsid w:val="00643B42"/>
    <w:rsid w:val="00643D5D"/>
    <w:rsid w:val="00644C6E"/>
    <w:rsid w:val="00644FB3"/>
    <w:rsid w:val="006460B5"/>
    <w:rsid w:val="00646A08"/>
    <w:rsid w:val="00646FF6"/>
    <w:rsid w:val="006504BB"/>
    <w:rsid w:val="006508C1"/>
    <w:rsid w:val="00651B1B"/>
    <w:rsid w:val="0065212B"/>
    <w:rsid w:val="00654AB8"/>
    <w:rsid w:val="00656B81"/>
    <w:rsid w:val="00656FD8"/>
    <w:rsid w:val="00657974"/>
    <w:rsid w:val="0066068C"/>
    <w:rsid w:val="00660ADD"/>
    <w:rsid w:val="00661C3C"/>
    <w:rsid w:val="006624DB"/>
    <w:rsid w:val="00662A48"/>
    <w:rsid w:val="00662C69"/>
    <w:rsid w:val="00663547"/>
    <w:rsid w:val="006635D8"/>
    <w:rsid w:val="006638FD"/>
    <w:rsid w:val="00664A70"/>
    <w:rsid w:val="00664AA2"/>
    <w:rsid w:val="00664F7B"/>
    <w:rsid w:val="006657E8"/>
    <w:rsid w:val="00667011"/>
    <w:rsid w:val="00667014"/>
    <w:rsid w:val="00670087"/>
    <w:rsid w:val="006711DB"/>
    <w:rsid w:val="0067245D"/>
    <w:rsid w:val="0067305C"/>
    <w:rsid w:val="006751CA"/>
    <w:rsid w:val="00675AC5"/>
    <w:rsid w:val="00675D22"/>
    <w:rsid w:val="006770E9"/>
    <w:rsid w:val="00677556"/>
    <w:rsid w:val="006803E4"/>
    <w:rsid w:val="0068178C"/>
    <w:rsid w:val="00682322"/>
    <w:rsid w:val="00682B40"/>
    <w:rsid w:val="00684F0B"/>
    <w:rsid w:val="00685D21"/>
    <w:rsid w:val="00686CD7"/>
    <w:rsid w:val="006870BD"/>
    <w:rsid w:val="006871A3"/>
    <w:rsid w:val="00691EAA"/>
    <w:rsid w:val="00692B64"/>
    <w:rsid w:val="0069302E"/>
    <w:rsid w:val="00693427"/>
    <w:rsid w:val="00693495"/>
    <w:rsid w:val="00693EF3"/>
    <w:rsid w:val="00694432"/>
    <w:rsid w:val="00694CAC"/>
    <w:rsid w:val="006950EE"/>
    <w:rsid w:val="0069518A"/>
    <w:rsid w:val="006953B7"/>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7DD"/>
    <w:rsid w:val="006A78DC"/>
    <w:rsid w:val="006A7D36"/>
    <w:rsid w:val="006B0198"/>
    <w:rsid w:val="006B090B"/>
    <w:rsid w:val="006B12E8"/>
    <w:rsid w:val="006B19DE"/>
    <w:rsid w:val="006B27E5"/>
    <w:rsid w:val="006B290F"/>
    <w:rsid w:val="006B2FD1"/>
    <w:rsid w:val="006B30A8"/>
    <w:rsid w:val="006B4A1C"/>
    <w:rsid w:val="006B52EC"/>
    <w:rsid w:val="006B5917"/>
    <w:rsid w:val="006B5BB9"/>
    <w:rsid w:val="006B6E7D"/>
    <w:rsid w:val="006B76FD"/>
    <w:rsid w:val="006C0017"/>
    <w:rsid w:val="006C078E"/>
    <w:rsid w:val="006C2A0E"/>
    <w:rsid w:val="006C2E45"/>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377A"/>
    <w:rsid w:val="006D453F"/>
    <w:rsid w:val="006D45A3"/>
    <w:rsid w:val="006D473F"/>
    <w:rsid w:val="006D4B87"/>
    <w:rsid w:val="006D52D1"/>
    <w:rsid w:val="006D7EE8"/>
    <w:rsid w:val="006E1056"/>
    <w:rsid w:val="006E1130"/>
    <w:rsid w:val="006E21D4"/>
    <w:rsid w:val="006E27CA"/>
    <w:rsid w:val="006E4010"/>
    <w:rsid w:val="006E4060"/>
    <w:rsid w:val="006E47E7"/>
    <w:rsid w:val="006E54D3"/>
    <w:rsid w:val="006E694E"/>
    <w:rsid w:val="006E7B59"/>
    <w:rsid w:val="006F07F8"/>
    <w:rsid w:val="006F1CC5"/>
    <w:rsid w:val="006F24D3"/>
    <w:rsid w:val="006F27F3"/>
    <w:rsid w:val="006F2894"/>
    <w:rsid w:val="006F2AE2"/>
    <w:rsid w:val="006F2C12"/>
    <w:rsid w:val="006F2F92"/>
    <w:rsid w:val="006F639B"/>
    <w:rsid w:val="006F648B"/>
    <w:rsid w:val="006F673D"/>
    <w:rsid w:val="006F6E1A"/>
    <w:rsid w:val="006F6FE0"/>
    <w:rsid w:val="006F7AF2"/>
    <w:rsid w:val="006F7BA4"/>
    <w:rsid w:val="006F7C33"/>
    <w:rsid w:val="00700173"/>
    <w:rsid w:val="0070127F"/>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A7A"/>
    <w:rsid w:val="00721F66"/>
    <w:rsid w:val="00722530"/>
    <w:rsid w:val="00723247"/>
    <w:rsid w:val="00723471"/>
    <w:rsid w:val="007237BF"/>
    <w:rsid w:val="00724054"/>
    <w:rsid w:val="0072483C"/>
    <w:rsid w:val="00725463"/>
    <w:rsid w:val="00726A08"/>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B6E"/>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EDA"/>
    <w:rsid w:val="00756F43"/>
    <w:rsid w:val="00757995"/>
    <w:rsid w:val="00757C9E"/>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B33"/>
    <w:rsid w:val="00771243"/>
    <w:rsid w:val="00771337"/>
    <w:rsid w:val="00771FED"/>
    <w:rsid w:val="00772095"/>
    <w:rsid w:val="00774459"/>
    <w:rsid w:val="00774DFD"/>
    <w:rsid w:val="00775353"/>
    <w:rsid w:val="0077578C"/>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875CB"/>
    <w:rsid w:val="00790520"/>
    <w:rsid w:val="00790804"/>
    <w:rsid w:val="007908A0"/>
    <w:rsid w:val="007914E4"/>
    <w:rsid w:val="007918F9"/>
    <w:rsid w:val="0079378F"/>
    <w:rsid w:val="007940E8"/>
    <w:rsid w:val="00795745"/>
    <w:rsid w:val="00797148"/>
    <w:rsid w:val="007A1118"/>
    <w:rsid w:val="007A1303"/>
    <w:rsid w:val="007A1391"/>
    <w:rsid w:val="007A1FD6"/>
    <w:rsid w:val="007A2C34"/>
    <w:rsid w:val="007A4B56"/>
    <w:rsid w:val="007A52D0"/>
    <w:rsid w:val="007A6016"/>
    <w:rsid w:val="007A6979"/>
    <w:rsid w:val="007A77F5"/>
    <w:rsid w:val="007A7B06"/>
    <w:rsid w:val="007B0020"/>
    <w:rsid w:val="007B0864"/>
    <w:rsid w:val="007B173E"/>
    <w:rsid w:val="007B215C"/>
    <w:rsid w:val="007B2228"/>
    <w:rsid w:val="007B2F12"/>
    <w:rsid w:val="007B30F3"/>
    <w:rsid w:val="007B3846"/>
    <w:rsid w:val="007B3C8F"/>
    <w:rsid w:val="007B7426"/>
    <w:rsid w:val="007B7C47"/>
    <w:rsid w:val="007C0013"/>
    <w:rsid w:val="007C191F"/>
    <w:rsid w:val="007C23C4"/>
    <w:rsid w:val="007C37D2"/>
    <w:rsid w:val="007C393A"/>
    <w:rsid w:val="007C3B22"/>
    <w:rsid w:val="007C6C5A"/>
    <w:rsid w:val="007D0257"/>
    <w:rsid w:val="007D2A1A"/>
    <w:rsid w:val="007D2E5F"/>
    <w:rsid w:val="007D4253"/>
    <w:rsid w:val="007D4DF3"/>
    <w:rsid w:val="007D572F"/>
    <w:rsid w:val="007D5DDE"/>
    <w:rsid w:val="007D7EF3"/>
    <w:rsid w:val="007E078C"/>
    <w:rsid w:val="007E0A58"/>
    <w:rsid w:val="007E0BFA"/>
    <w:rsid w:val="007E137C"/>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3744"/>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56F6"/>
    <w:rsid w:val="00835FC5"/>
    <w:rsid w:val="00837056"/>
    <w:rsid w:val="00837EFE"/>
    <w:rsid w:val="008403BB"/>
    <w:rsid w:val="00840559"/>
    <w:rsid w:val="00840DFB"/>
    <w:rsid w:val="00840F2C"/>
    <w:rsid w:val="008422B8"/>
    <w:rsid w:val="008424CA"/>
    <w:rsid w:val="00843238"/>
    <w:rsid w:val="008438B1"/>
    <w:rsid w:val="00843FEB"/>
    <w:rsid w:val="008440CB"/>
    <w:rsid w:val="008440D7"/>
    <w:rsid w:val="008442D9"/>
    <w:rsid w:val="00844C0C"/>
    <w:rsid w:val="008455F9"/>
    <w:rsid w:val="00846689"/>
    <w:rsid w:val="008467A4"/>
    <w:rsid w:val="00846EF6"/>
    <w:rsid w:val="008473FA"/>
    <w:rsid w:val="008478DB"/>
    <w:rsid w:val="00847AE4"/>
    <w:rsid w:val="008505AC"/>
    <w:rsid w:val="008517E3"/>
    <w:rsid w:val="0085214E"/>
    <w:rsid w:val="008523BA"/>
    <w:rsid w:val="00852BB9"/>
    <w:rsid w:val="00854F1E"/>
    <w:rsid w:val="008560F4"/>
    <w:rsid w:val="0085624E"/>
    <w:rsid w:val="0085625E"/>
    <w:rsid w:val="00856E44"/>
    <w:rsid w:val="00857422"/>
    <w:rsid w:val="008601A5"/>
    <w:rsid w:val="008612A9"/>
    <w:rsid w:val="008615F9"/>
    <w:rsid w:val="00862B5A"/>
    <w:rsid w:val="00862DB1"/>
    <w:rsid w:val="008637BA"/>
    <w:rsid w:val="00864B22"/>
    <w:rsid w:val="00865433"/>
    <w:rsid w:val="00866DE8"/>
    <w:rsid w:val="00866F1B"/>
    <w:rsid w:val="00867D0D"/>
    <w:rsid w:val="00870C2F"/>
    <w:rsid w:val="00870D08"/>
    <w:rsid w:val="0087111F"/>
    <w:rsid w:val="00872A7B"/>
    <w:rsid w:val="00873103"/>
    <w:rsid w:val="0087356C"/>
    <w:rsid w:val="00875167"/>
    <w:rsid w:val="00875FEF"/>
    <w:rsid w:val="00877472"/>
    <w:rsid w:val="00880095"/>
    <w:rsid w:val="00880236"/>
    <w:rsid w:val="00880BA5"/>
    <w:rsid w:val="00881753"/>
    <w:rsid w:val="00882410"/>
    <w:rsid w:val="008826F4"/>
    <w:rsid w:val="008827C1"/>
    <w:rsid w:val="00882DE1"/>
    <w:rsid w:val="00883450"/>
    <w:rsid w:val="008835C6"/>
    <w:rsid w:val="00883659"/>
    <w:rsid w:val="00884511"/>
    <w:rsid w:val="0089121E"/>
    <w:rsid w:val="00891563"/>
    <w:rsid w:val="00892281"/>
    <w:rsid w:val="00892282"/>
    <w:rsid w:val="00892449"/>
    <w:rsid w:val="008929DD"/>
    <w:rsid w:val="008934C3"/>
    <w:rsid w:val="0089358F"/>
    <w:rsid w:val="00894303"/>
    <w:rsid w:val="00895D34"/>
    <w:rsid w:val="00895E93"/>
    <w:rsid w:val="008960D4"/>
    <w:rsid w:val="00896EE5"/>
    <w:rsid w:val="0089786A"/>
    <w:rsid w:val="008A0E02"/>
    <w:rsid w:val="008A154E"/>
    <w:rsid w:val="008A16D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B7BC8"/>
    <w:rsid w:val="008C2B3C"/>
    <w:rsid w:val="008C357A"/>
    <w:rsid w:val="008C41A7"/>
    <w:rsid w:val="008C46F3"/>
    <w:rsid w:val="008C48EB"/>
    <w:rsid w:val="008C52BE"/>
    <w:rsid w:val="008C57F7"/>
    <w:rsid w:val="008C61EB"/>
    <w:rsid w:val="008C67D3"/>
    <w:rsid w:val="008C6F4D"/>
    <w:rsid w:val="008C715D"/>
    <w:rsid w:val="008D02A3"/>
    <w:rsid w:val="008D062F"/>
    <w:rsid w:val="008D106F"/>
    <w:rsid w:val="008D1384"/>
    <w:rsid w:val="008D3591"/>
    <w:rsid w:val="008D3CB5"/>
    <w:rsid w:val="008D6A34"/>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3DD4"/>
    <w:rsid w:val="008E4A9E"/>
    <w:rsid w:val="008E4D9D"/>
    <w:rsid w:val="008E67DF"/>
    <w:rsid w:val="008E6986"/>
    <w:rsid w:val="008E6C1A"/>
    <w:rsid w:val="008E6D05"/>
    <w:rsid w:val="008E7A93"/>
    <w:rsid w:val="008F12E6"/>
    <w:rsid w:val="008F1B10"/>
    <w:rsid w:val="008F3068"/>
    <w:rsid w:val="008F375A"/>
    <w:rsid w:val="008F4404"/>
    <w:rsid w:val="008F4921"/>
    <w:rsid w:val="008F4D32"/>
    <w:rsid w:val="008F5D01"/>
    <w:rsid w:val="008F6458"/>
    <w:rsid w:val="009017D1"/>
    <w:rsid w:val="00902959"/>
    <w:rsid w:val="00902E5A"/>
    <w:rsid w:val="00903058"/>
    <w:rsid w:val="00903242"/>
    <w:rsid w:val="00903BBA"/>
    <w:rsid w:val="009051E8"/>
    <w:rsid w:val="009055FD"/>
    <w:rsid w:val="009061D3"/>
    <w:rsid w:val="0090622D"/>
    <w:rsid w:val="009062C0"/>
    <w:rsid w:val="009071FE"/>
    <w:rsid w:val="0091079B"/>
    <w:rsid w:val="00910A8B"/>
    <w:rsid w:val="0091154D"/>
    <w:rsid w:val="0091369F"/>
    <w:rsid w:val="00914523"/>
    <w:rsid w:val="009145A9"/>
    <w:rsid w:val="00915245"/>
    <w:rsid w:val="00915778"/>
    <w:rsid w:val="00915C84"/>
    <w:rsid w:val="009164D0"/>
    <w:rsid w:val="009164DD"/>
    <w:rsid w:val="00916840"/>
    <w:rsid w:val="00916C3A"/>
    <w:rsid w:val="00917B05"/>
    <w:rsid w:val="009204FF"/>
    <w:rsid w:val="00920F93"/>
    <w:rsid w:val="0092262C"/>
    <w:rsid w:val="00924CEA"/>
    <w:rsid w:val="009256FF"/>
    <w:rsid w:val="00925ED1"/>
    <w:rsid w:val="00925F38"/>
    <w:rsid w:val="00927FBF"/>
    <w:rsid w:val="009313C0"/>
    <w:rsid w:val="009316E9"/>
    <w:rsid w:val="009337EC"/>
    <w:rsid w:val="00933835"/>
    <w:rsid w:val="00934F4D"/>
    <w:rsid w:val="00935B80"/>
    <w:rsid w:val="00935DA0"/>
    <w:rsid w:val="0093734D"/>
    <w:rsid w:val="00937767"/>
    <w:rsid w:val="00940F1B"/>
    <w:rsid w:val="00941637"/>
    <w:rsid w:val="009416A5"/>
    <w:rsid w:val="00941B55"/>
    <w:rsid w:val="00941DD3"/>
    <w:rsid w:val="009434D9"/>
    <w:rsid w:val="00943598"/>
    <w:rsid w:val="00943C67"/>
    <w:rsid w:val="00943E93"/>
    <w:rsid w:val="00944729"/>
    <w:rsid w:val="00944E99"/>
    <w:rsid w:val="00946F09"/>
    <w:rsid w:val="0094711A"/>
    <w:rsid w:val="009479FB"/>
    <w:rsid w:val="00947B51"/>
    <w:rsid w:val="00947C76"/>
    <w:rsid w:val="00950A67"/>
    <w:rsid w:val="00950D1D"/>
    <w:rsid w:val="00951412"/>
    <w:rsid w:val="00951E3A"/>
    <w:rsid w:val="00952DAB"/>
    <w:rsid w:val="00953CDB"/>
    <w:rsid w:val="00953D92"/>
    <w:rsid w:val="00953FB5"/>
    <w:rsid w:val="0095407C"/>
    <w:rsid w:val="0095543D"/>
    <w:rsid w:val="0095592C"/>
    <w:rsid w:val="009560D1"/>
    <w:rsid w:val="009563A5"/>
    <w:rsid w:val="00956C22"/>
    <w:rsid w:val="00957BEC"/>
    <w:rsid w:val="009603D4"/>
    <w:rsid w:val="009606E6"/>
    <w:rsid w:val="00962180"/>
    <w:rsid w:val="00962254"/>
    <w:rsid w:val="00962626"/>
    <w:rsid w:val="00962E79"/>
    <w:rsid w:val="00962F1C"/>
    <w:rsid w:val="00962F40"/>
    <w:rsid w:val="00962F74"/>
    <w:rsid w:val="0096330E"/>
    <w:rsid w:val="00963379"/>
    <w:rsid w:val="00964322"/>
    <w:rsid w:val="009650B1"/>
    <w:rsid w:val="009669BC"/>
    <w:rsid w:val="00967133"/>
    <w:rsid w:val="0096735F"/>
    <w:rsid w:val="00967CE6"/>
    <w:rsid w:val="00967CF8"/>
    <w:rsid w:val="00970865"/>
    <w:rsid w:val="0097117E"/>
    <w:rsid w:val="00971509"/>
    <w:rsid w:val="00971DDF"/>
    <w:rsid w:val="00971ED1"/>
    <w:rsid w:val="0097236F"/>
    <w:rsid w:val="00972668"/>
    <w:rsid w:val="009727B4"/>
    <w:rsid w:val="0097394F"/>
    <w:rsid w:val="00973E08"/>
    <w:rsid w:val="00975632"/>
    <w:rsid w:val="00975AA1"/>
    <w:rsid w:val="00976FF9"/>
    <w:rsid w:val="0098098A"/>
    <w:rsid w:val="00981A0B"/>
    <w:rsid w:val="00981AAC"/>
    <w:rsid w:val="009824EC"/>
    <w:rsid w:val="00983AB1"/>
    <w:rsid w:val="00985DA6"/>
    <w:rsid w:val="00985FD8"/>
    <w:rsid w:val="00986102"/>
    <w:rsid w:val="00990A62"/>
    <w:rsid w:val="00991076"/>
    <w:rsid w:val="00991580"/>
    <w:rsid w:val="009924D5"/>
    <w:rsid w:val="00993CF6"/>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E49"/>
    <w:rsid w:val="009B0F5C"/>
    <w:rsid w:val="009B11D6"/>
    <w:rsid w:val="009B174E"/>
    <w:rsid w:val="009B22B4"/>
    <w:rsid w:val="009B359D"/>
    <w:rsid w:val="009B3636"/>
    <w:rsid w:val="009B3E53"/>
    <w:rsid w:val="009B4043"/>
    <w:rsid w:val="009B4864"/>
    <w:rsid w:val="009B4FB1"/>
    <w:rsid w:val="009B5179"/>
    <w:rsid w:val="009B63CB"/>
    <w:rsid w:val="009B6BB6"/>
    <w:rsid w:val="009B6F16"/>
    <w:rsid w:val="009B6F43"/>
    <w:rsid w:val="009B7490"/>
    <w:rsid w:val="009B7E7A"/>
    <w:rsid w:val="009C0B3E"/>
    <w:rsid w:val="009C113B"/>
    <w:rsid w:val="009C1E0F"/>
    <w:rsid w:val="009C2264"/>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E4C"/>
    <w:rsid w:val="009F1F30"/>
    <w:rsid w:val="009F263F"/>
    <w:rsid w:val="009F3A01"/>
    <w:rsid w:val="009F50DE"/>
    <w:rsid w:val="009F5506"/>
    <w:rsid w:val="009F65DD"/>
    <w:rsid w:val="009F6F6A"/>
    <w:rsid w:val="009F7BB0"/>
    <w:rsid w:val="00A00202"/>
    <w:rsid w:val="00A00BCF"/>
    <w:rsid w:val="00A02044"/>
    <w:rsid w:val="00A02593"/>
    <w:rsid w:val="00A02659"/>
    <w:rsid w:val="00A03005"/>
    <w:rsid w:val="00A03173"/>
    <w:rsid w:val="00A050C0"/>
    <w:rsid w:val="00A0510D"/>
    <w:rsid w:val="00A05DE8"/>
    <w:rsid w:val="00A05E8C"/>
    <w:rsid w:val="00A06044"/>
    <w:rsid w:val="00A07591"/>
    <w:rsid w:val="00A07D84"/>
    <w:rsid w:val="00A1023E"/>
    <w:rsid w:val="00A11773"/>
    <w:rsid w:val="00A12ECA"/>
    <w:rsid w:val="00A13811"/>
    <w:rsid w:val="00A14043"/>
    <w:rsid w:val="00A14CAD"/>
    <w:rsid w:val="00A14F46"/>
    <w:rsid w:val="00A1734A"/>
    <w:rsid w:val="00A1758C"/>
    <w:rsid w:val="00A17BE8"/>
    <w:rsid w:val="00A17F8A"/>
    <w:rsid w:val="00A218E5"/>
    <w:rsid w:val="00A219DA"/>
    <w:rsid w:val="00A22284"/>
    <w:rsid w:val="00A235D0"/>
    <w:rsid w:val="00A237F8"/>
    <w:rsid w:val="00A238F6"/>
    <w:rsid w:val="00A23AB7"/>
    <w:rsid w:val="00A23B93"/>
    <w:rsid w:val="00A2445C"/>
    <w:rsid w:val="00A24E9E"/>
    <w:rsid w:val="00A26D40"/>
    <w:rsid w:val="00A270BA"/>
    <w:rsid w:val="00A274FA"/>
    <w:rsid w:val="00A30136"/>
    <w:rsid w:val="00A305AB"/>
    <w:rsid w:val="00A31FB2"/>
    <w:rsid w:val="00A325D3"/>
    <w:rsid w:val="00A3276A"/>
    <w:rsid w:val="00A32959"/>
    <w:rsid w:val="00A33017"/>
    <w:rsid w:val="00A3313A"/>
    <w:rsid w:val="00A34048"/>
    <w:rsid w:val="00A34054"/>
    <w:rsid w:val="00A3443E"/>
    <w:rsid w:val="00A349D2"/>
    <w:rsid w:val="00A3543C"/>
    <w:rsid w:val="00A35DAF"/>
    <w:rsid w:val="00A3629E"/>
    <w:rsid w:val="00A37925"/>
    <w:rsid w:val="00A40ACB"/>
    <w:rsid w:val="00A41E4A"/>
    <w:rsid w:val="00A42506"/>
    <w:rsid w:val="00A42BC6"/>
    <w:rsid w:val="00A4327F"/>
    <w:rsid w:val="00A43392"/>
    <w:rsid w:val="00A442C4"/>
    <w:rsid w:val="00A443C1"/>
    <w:rsid w:val="00A44C8B"/>
    <w:rsid w:val="00A45CFF"/>
    <w:rsid w:val="00A45D79"/>
    <w:rsid w:val="00A462D5"/>
    <w:rsid w:val="00A46DD8"/>
    <w:rsid w:val="00A46F7A"/>
    <w:rsid w:val="00A474C0"/>
    <w:rsid w:val="00A477D0"/>
    <w:rsid w:val="00A47ABA"/>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EE4"/>
    <w:rsid w:val="00A7673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0D6B"/>
    <w:rsid w:val="00A91D16"/>
    <w:rsid w:val="00A91F88"/>
    <w:rsid w:val="00A92889"/>
    <w:rsid w:val="00A92D7D"/>
    <w:rsid w:val="00A941F5"/>
    <w:rsid w:val="00A94982"/>
    <w:rsid w:val="00A94D69"/>
    <w:rsid w:val="00A9576E"/>
    <w:rsid w:val="00A97D3D"/>
    <w:rsid w:val="00A97EE2"/>
    <w:rsid w:val="00AA0660"/>
    <w:rsid w:val="00AA0C1B"/>
    <w:rsid w:val="00AA13C2"/>
    <w:rsid w:val="00AA218B"/>
    <w:rsid w:val="00AA223A"/>
    <w:rsid w:val="00AA22A7"/>
    <w:rsid w:val="00AA23F6"/>
    <w:rsid w:val="00AA2A0A"/>
    <w:rsid w:val="00AA3244"/>
    <w:rsid w:val="00AA384F"/>
    <w:rsid w:val="00AA41CF"/>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81B"/>
    <w:rsid w:val="00AD4FD5"/>
    <w:rsid w:val="00AD51A1"/>
    <w:rsid w:val="00AD528A"/>
    <w:rsid w:val="00AD59D3"/>
    <w:rsid w:val="00AD623D"/>
    <w:rsid w:val="00AD6463"/>
    <w:rsid w:val="00AD7076"/>
    <w:rsid w:val="00AD712F"/>
    <w:rsid w:val="00AE1485"/>
    <w:rsid w:val="00AE1504"/>
    <w:rsid w:val="00AE1E90"/>
    <w:rsid w:val="00AE28FE"/>
    <w:rsid w:val="00AE32E5"/>
    <w:rsid w:val="00AE6191"/>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68"/>
    <w:rsid w:val="00B030C5"/>
    <w:rsid w:val="00B03B3A"/>
    <w:rsid w:val="00B055B9"/>
    <w:rsid w:val="00B10987"/>
    <w:rsid w:val="00B10BAD"/>
    <w:rsid w:val="00B114C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1569"/>
    <w:rsid w:val="00B21FEA"/>
    <w:rsid w:val="00B22598"/>
    <w:rsid w:val="00B235B5"/>
    <w:rsid w:val="00B23985"/>
    <w:rsid w:val="00B23A7C"/>
    <w:rsid w:val="00B23CBF"/>
    <w:rsid w:val="00B242B3"/>
    <w:rsid w:val="00B2441C"/>
    <w:rsid w:val="00B25275"/>
    <w:rsid w:val="00B25407"/>
    <w:rsid w:val="00B263B2"/>
    <w:rsid w:val="00B26F4B"/>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3C38"/>
    <w:rsid w:val="00B443A3"/>
    <w:rsid w:val="00B44755"/>
    <w:rsid w:val="00B45356"/>
    <w:rsid w:val="00B453A8"/>
    <w:rsid w:val="00B4563D"/>
    <w:rsid w:val="00B47134"/>
    <w:rsid w:val="00B477D1"/>
    <w:rsid w:val="00B5126B"/>
    <w:rsid w:val="00B51FEE"/>
    <w:rsid w:val="00B541AE"/>
    <w:rsid w:val="00B549E4"/>
    <w:rsid w:val="00B54A5F"/>
    <w:rsid w:val="00B54D52"/>
    <w:rsid w:val="00B56242"/>
    <w:rsid w:val="00B570AB"/>
    <w:rsid w:val="00B606B7"/>
    <w:rsid w:val="00B60E95"/>
    <w:rsid w:val="00B621C7"/>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E56"/>
    <w:rsid w:val="00B84FED"/>
    <w:rsid w:val="00B85B1C"/>
    <w:rsid w:val="00B8601B"/>
    <w:rsid w:val="00B86C2C"/>
    <w:rsid w:val="00B86D4B"/>
    <w:rsid w:val="00B86E90"/>
    <w:rsid w:val="00B90D3C"/>
    <w:rsid w:val="00B91835"/>
    <w:rsid w:val="00B91FA8"/>
    <w:rsid w:val="00B91FAB"/>
    <w:rsid w:val="00B92087"/>
    <w:rsid w:val="00B924C9"/>
    <w:rsid w:val="00B92825"/>
    <w:rsid w:val="00B941D0"/>
    <w:rsid w:val="00B9556A"/>
    <w:rsid w:val="00B95CD2"/>
    <w:rsid w:val="00B95D84"/>
    <w:rsid w:val="00B96464"/>
    <w:rsid w:val="00B96A20"/>
    <w:rsid w:val="00B96A5B"/>
    <w:rsid w:val="00B974B4"/>
    <w:rsid w:val="00B97578"/>
    <w:rsid w:val="00B9757B"/>
    <w:rsid w:val="00B97C08"/>
    <w:rsid w:val="00BA0169"/>
    <w:rsid w:val="00BA069C"/>
    <w:rsid w:val="00BA0821"/>
    <w:rsid w:val="00BA0AD4"/>
    <w:rsid w:val="00BA10F4"/>
    <w:rsid w:val="00BA1666"/>
    <w:rsid w:val="00BA22E0"/>
    <w:rsid w:val="00BA34F9"/>
    <w:rsid w:val="00BA3F66"/>
    <w:rsid w:val="00BA48DC"/>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B7946"/>
    <w:rsid w:val="00BC09E5"/>
    <w:rsid w:val="00BC0DA6"/>
    <w:rsid w:val="00BC13F7"/>
    <w:rsid w:val="00BC25C5"/>
    <w:rsid w:val="00BC2AAB"/>
    <w:rsid w:val="00BC3150"/>
    <w:rsid w:val="00BC4E4B"/>
    <w:rsid w:val="00BC5BA0"/>
    <w:rsid w:val="00BC69B7"/>
    <w:rsid w:val="00BC755B"/>
    <w:rsid w:val="00BD1B67"/>
    <w:rsid w:val="00BD3BA2"/>
    <w:rsid w:val="00BD3FFB"/>
    <w:rsid w:val="00BD4A52"/>
    <w:rsid w:val="00BD5ACF"/>
    <w:rsid w:val="00BD5FC4"/>
    <w:rsid w:val="00BD70BA"/>
    <w:rsid w:val="00BE00FA"/>
    <w:rsid w:val="00BE0B1A"/>
    <w:rsid w:val="00BE0C95"/>
    <w:rsid w:val="00BE1152"/>
    <w:rsid w:val="00BE15C4"/>
    <w:rsid w:val="00BE203D"/>
    <w:rsid w:val="00BE26B9"/>
    <w:rsid w:val="00BE38BC"/>
    <w:rsid w:val="00BE430D"/>
    <w:rsid w:val="00BE5B14"/>
    <w:rsid w:val="00BE5F02"/>
    <w:rsid w:val="00BE63DC"/>
    <w:rsid w:val="00BE7363"/>
    <w:rsid w:val="00BE7A19"/>
    <w:rsid w:val="00BF01CB"/>
    <w:rsid w:val="00BF0848"/>
    <w:rsid w:val="00BF09AE"/>
    <w:rsid w:val="00BF0D16"/>
    <w:rsid w:val="00BF2854"/>
    <w:rsid w:val="00BF2E2C"/>
    <w:rsid w:val="00BF310D"/>
    <w:rsid w:val="00BF5B19"/>
    <w:rsid w:val="00BF5B55"/>
    <w:rsid w:val="00BF5EF4"/>
    <w:rsid w:val="00BF6D83"/>
    <w:rsid w:val="00BF7D67"/>
    <w:rsid w:val="00C00017"/>
    <w:rsid w:val="00C0138A"/>
    <w:rsid w:val="00C020B9"/>
    <w:rsid w:val="00C0217D"/>
    <w:rsid w:val="00C023F8"/>
    <w:rsid w:val="00C02746"/>
    <w:rsid w:val="00C02AAB"/>
    <w:rsid w:val="00C03887"/>
    <w:rsid w:val="00C04203"/>
    <w:rsid w:val="00C0515E"/>
    <w:rsid w:val="00C0577F"/>
    <w:rsid w:val="00C05C75"/>
    <w:rsid w:val="00C06DE1"/>
    <w:rsid w:val="00C10372"/>
    <w:rsid w:val="00C10CEE"/>
    <w:rsid w:val="00C126E3"/>
    <w:rsid w:val="00C12B24"/>
    <w:rsid w:val="00C12D36"/>
    <w:rsid w:val="00C13B9F"/>
    <w:rsid w:val="00C14291"/>
    <w:rsid w:val="00C14542"/>
    <w:rsid w:val="00C14A58"/>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14F"/>
    <w:rsid w:val="00C34285"/>
    <w:rsid w:val="00C35103"/>
    <w:rsid w:val="00C35483"/>
    <w:rsid w:val="00C378D3"/>
    <w:rsid w:val="00C40C91"/>
    <w:rsid w:val="00C43270"/>
    <w:rsid w:val="00C43B2C"/>
    <w:rsid w:val="00C440BE"/>
    <w:rsid w:val="00C44212"/>
    <w:rsid w:val="00C451B3"/>
    <w:rsid w:val="00C45BF0"/>
    <w:rsid w:val="00C45FA0"/>
    <w:rsid w:val="00C46026"/>
    <w:rsid w:val="00C46471"/>
    <w:rsid w:val="00C504D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C67"/>
    <w:rsid w:val="00C67920"/>
    <w:rsid w:val="00C67BF7"/>
    <w:rsid w:val="00C7024C"/>
    <w:rsid w:val="00C71E96"/>
    <w:rsid w:val="00C71FF4"/>
    <w:rsid w:val="00C733E9"/>
    <w:rsid w:val="00C7354D"/>
    <w:rsid w:val="00C73C25"/>
    <w:rsid w:val="00C74F56"/>
    <w:rsid w:val="00C750A0"/>
    <w:rsid w:val="00C75F8B"/>
    <w:rsid w:val="00C76080"/>
    <w:rsid w:val="00C76498"/>
    <w:rsid w:val="00C76908"/>
    <w:rsid w:val="00C77591"/>
    <w:rsid w:val="00C776E5"/>
    <w:rsid w:val="00C77E92"/>
    <w:rsid w:val="00C80542"/>
    <w:rsid w:val="00C80991"/>
    <w:rsid w:val="00C80BE8"/>
    <w:rsid w:val="00C80EFB"/>
    <w:rsid w:val="00C81097"/>
    <w:rsid w:val="00C82422"/>
    <w:rsid w:val="00C83A91"/>
    <w:rsid w:val="00C84A05"/>
    <w:rsid w:val="00C851D9"/>
    <w:rsid w:val="00C86964"/>
    <w:rsid w:val="00C87160"/>
    <w:rsid w:val="00C87D78"/>
    <w:rsid w:val="00C90BE5"/>
    <w:rsid w:val="00C90C75"/>
    <w:rsid w:val="00C910AC"/>
    <w:rsid w:val="00C92AD2"/>
    <w:rsid w:val="00C9357D"/>
    <w:rsid w:val="00C93C17"/>
    <w:rsid w:val="00C9486B"/>
    <w:rsid w:val="00C9545D"/>
    <w:rsid w:val="00C978B2"/>
    <w:rsid w:val="00CA063C"/>
    <w:rsid w:val="00CA06D5"/>
    <w:rsid w:val="00CA18ED"/>
    <w:rsid w:val="00CA1CD0"/>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0985"/>
    <w:rsid w:val="00CB10EB"/>
    <w:rsid w:val="00CB174A"/>
    <w:rsid w:val="00CB1899"/>
    <w:rsid w:val="00CB1A83"/>
    <w:rsid w:val="00CB1FB3"/>
    <w:rsid w:val="00CB2B6B"/>
    <w:rsid w:val="00CB2C30"/>
    <w:rsid w:val="00CB3600"/>
    <w:rsid w:val="00CB44F3"/>
    <w:rsid w:val="00CB490A"/>
    <w:rsid w:val="00CB4A46"/>
    <w:rsid w:val="00CB4AB4"/>
    <w:rsid w:val="00CB4C1C"/>
    <w:rsid w:val="00CB55FC"/>
    <w:rsid w:val="00CB5F53"/>
    <w:rsid w:val="00CB6AAB"/>
    <w:rsid w:val="00CB7A22"/>
    <w:rsid w:val="00CB7EB2"/>
    <w:rsid w:val="00CC0815"/>
    <w:rsid w:val="00CC0EA9"/>
    <w:rsid w:val="00CC286F"/>
    <w:rsid w:val="00CC360E"/>
    <w:rsid w:val="00CC3656"/>
    <w:rsid w:val="00CC41A7"/>
    <w:rsid w:val="00CC5686"/>
    <w:rsid w:val="00CC5FB0"/>
    <w:rsid w:val="00CC6748"/>
    <w:rsid w:val="00CC75C5"/>
    <w:rsid w:val="00CC7863"/>
    <w:rsid w:val="00CD10E5"/>
    <w:rsid w:val="00CD188A"/>
    <w:rsid w:val="00CD1D4E"/>
    <w:rsid w:val="00CD3360"/>
    <w:rsid w:val="00CD3580"/>
    <w:rsid w:val="00CD39B5"/>
    <w:rsid w:val="00CD4082"/>
    <w:rsid w:val="00CD5B84"/>
    <w:rsid w:val="00CD5C1E"/>
    <w:rsid w:val="00CD641E"/>
    <w:rsid w:val="00CD76D4"/>
    <w:rsid w:val="00CD7893"/>
    <w:rsid w:val="00CD79C0"/>
    <w:rsid w:val="00CD7DDD"/>
    <w:rsid w:val="00CE09BE"/>
    <w:rsid w:val="00CE270B"/>
    <w:rsid w:val="00CE3922"/>
    <w:rsid w:val="00CE3ACB"/>
    <w:rsid w:val="00CE4E7B"/>
    <w:rsid w:val="00CE57DE"/>
    <w:rsid w:val="00CE5FF9"/>
    <w:rsid w:val="00CE630A"/>
    <w:rsid w:val="00CE7E6A"/>
    <w:rsid w:val="00CF0074"/>
    <w:rsid w:val="00CF096A"/>
    <w:rsid w:val="00CF1291"/>
    <w:rsid w:val="00CF1ADD"/>
    <w:rsid w:val="00CF1F77"/>
    <w:rsid w:val="00CF26CB"/>
    <w:rsid w:val="00CF377E"/>
    <w:rsid w:val="00CF3B06"/>
    <w:rsid w:val="00CF637F"/>
    <w:rsid w:val="00CF6781"/>
    <w:rsid w:val="00CF6D7A"/>
    <w:rsid w:val="00D0063D"/>
    <w:rsid w:val="00D00672"/>
    <w:rsid w:val="00D009AF"/>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012A"/>
    <w:rsid w:val="00D209B3"/>
    <w:rsid w:val="00D216FA"/>
    <w:rsid w:val="00D23509"/>
    <w:rsid w:val="00D23666"/>
    <w:rsid w:val="00D24E56"/>
    <w:rsid w:val="00D250C4"/>
    <w:rsid w:val="00D25359"/>
    <w:rsid w:val="00D25E71"/>
    <w:rsid w:val="00D26979"/>
    <w:rsid w:val="00D26A4E"/>
    <w:rsid w:val="00D26E34"/>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C3"/>
    <w:rsid w:val="00D46D9C"/>
    <w:rsid w:val="00D4793C"/>
    <w:rsid w:val="00D50842"/>
    <w:rsid w:val="00D521BF"/>
    <w:rsid w:val="00D524EB"/>
    <w:rsid w:val="00D52653"/>
    <w:rsid w:val="00D5273B"/>
    <w:rsid w:val="00D53A58"/>
    <w:rsid w:val="00D53DA0"/>
    <w:rsid w:val="00D547D2"/>
    <w:rsid w:val="00D5594A"/>
    <w:rsid w:val="00D55B7A"/>
    <w:rsid w:val="00D56E5E"/>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5DCD"/>
    <w:rsid w:val="00D67455"/>
    <w:rsid w:val="00D70D53"/>
    <w:rsid w:val="00D7234D"/>
    <w:rsid w:val="00D727CF"/>
    <w:rsid w:val="00D732AE"/>
    <w:rsid w:val="00D732D4"/>
    <w:rsid w:val="00D73BF7"/>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3CB5"/>
    <w:rsid w:val="00D954C6"/>
    <w:rsid w:val="00D9554E"/>
    <w:rsid w:val="00D9641E"/>
    <w:rsid w:val="00D96DB8"/>
    <w:rsid w:val="00D97019"/>
    <w:rsid w:val="00DA00B7"/>
    <w:rsid w:val="00DA08C4"/>
    <w:rsid w:val="00DA0FA0"/>
    <w:rsid w:val="00DA13A4"/>
    <w:rsid w:val="00DA2853"/>
    <w:rsid w:val="00DA2BD5"/>
    <w:rsid w:val="00DA2F08"/>
    <w:rsid w:val="00DA3F70"/>
    <w:rsid w:val="00DA4776"/>
    <w:rsid w:val="00DA52E1"/>
    <w:rsid w:val="00DA5697"/>
    <w:rsid w:val="00DA59C7"/>
    <w:rsid w:val="00DA70CC"/>
    <w:rsid w:val="00DA7126"/>
    <w:rsid w:val="00DA71F2"/>
    <w:rsid w:val="00DB153D"/>
    <w:rsid w:val="00DB1B7B"/>
    <w:rsid w:val="00DB1D05"/>
    <w:rsid w:val="00DB22B7"/>
    <w:rsid w:val="00DB34D4"/>
    <w:rsid w:val="00DB372E"/>
    <w:rsid w:val="00DB39BF"/>
    <w:rsid w:val="00DB4BE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54C4"/>
    <w:rsid w:val="00DC62F6"/>
    <w:rsid w:val="00DC6AEA"/>
    <w:rsid w:val="00DC6FF3"/>
    <w:rsid w:val="00DC77CE"/>
    <w:rsid w:val="00DD03D3"/>
    <w:rsid w:val="00DD11C6"/>
    <w:rsid w:val="00DD16BF"/>
    <w:rsid w:val="00DD25E2"/>
    <w:rsid w:val="00DD2628"/>
    <w:rsid w:val="00DD45C1"/>
    <w:rsid w:val="00DD5EC6"/>
    <w:rsid w:val="00DD6E22"/>
    <w:rsid w:val="00DD6F33"/>
    <w:rsid w:val="00DE00D7"/>
    <w:rsid w:val="00DE015A"/>
    <w:rsid w:val="00DE156E"/>
    <w:rsid w:val="00DE236C"/>
    <w:rsid w:val="00DE28A7"/>
    <w:rsid w:val="00DE329E"/>
    <w:rsid w:val="00DE3ABB"/>
    <w:rsid w:val="00DE3D8D"/>
    <w:rsid w:val="00DE5DB4"/>
    <w:rsid w:val="00DE70DC"/>
    <w:rsid w:val="00DE74C8"/>
    <w:rsid w:val="00DF0935"/>
    <w:rsid w:val="00DF1BBD"/>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2D1C"/>
    <w:rsid w:val="00E140CC"/>
    <w:rsid w:val="00E15453"/>
    <w:rsid w:val="00E15875"/>
    <w:rsid w:val="00E15B5E"/>
    <w:rsid w:val="00E1688C"/>
    <w:rsid w:val="00E16A8F"/>
    <w:rsid w:val="00E16EE5"/>
    <w:rsid w:val="00E229C8"/>
    <w:rsid w:val="00E2316B"/>
    <w:rsid w:val="00E2349C"/>
    <w:rsid w:val="00E239DF"/>
    <w:rsid w:val="00E25E9A"/>
    <w:rsid w:val="00E2697B"/>
    <w:rsid w:val="00E26DF5"/>
    <w:rsid w:val="00E276BA"/>
    <w:rsid w:val="00E30BDE"/>
    <w:rsid w:val="00E3130C"/>
    <w:rsid w:val="00E31771"/>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D87"/>
    <w:rsid w:val="00E76F52"/>
    <w:rsid w:val="00E76FF6"/>
    <w:rsid w:val="00E77496"/>
    <w:rsid w:val="00E80A23"/>
    <w:rsid w:val="00E829E3"/>
    <w:rsid w:val="00E82C38"/>
    <w:rsid w:val="00E83D40"/>
    <w:rsid w:val="00E83F4A"/>
    <w:rsid w:val="00E84348"/>
    <w:rsid w:val="00E84957"/>
    <w:rsid w:val="00E850FE"/>
    <w:rsid w:val="00E863D2"/>
    <w:rsid w:val="00E866E1"/>
    <w:rsid w:val="00E86CF0"/>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4AE6"/>
    <w:rsid w:val="00E96CC9"/>
    <w:rsid w:val="00E96ECF"/>
    <w:rsid w:val="00E9707E"/>
    <w:rsid w:val="00E97EFB"/>
    <w:rsid w:val="00EA07CD"/>
    <w:rsid w:val="00EA0983"/>
    <w:rsid w:val="00EA3DBA"/>
    <w:rsid w:val="00EA3E0B"/>
    <w:rsid w:val="00EA3FDE"/>
    <w:rsid w:val="00EA4144"/>
    <w:rsid w:val="00EA5392"/>
    <w:rsid w:val="00EA5A2F"/>
    <w:rsid w:val="00EA5A8E"/>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156"/>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15ED"/>
    <w:rsid w:val="00ED188B"/>
    <w:rsid w:val="00ED1E03"/>
    <w:rsid w:val="00ED24E7"/>
    <w:rsid w:val="00ED25C2"/>
    <w:rsid w:val="00ED27E8"/>
    <w:rsid w:val="00ED3AE9"/>
    <w:rsid w:val="00ED3F83"/>
    <w:rsid w:val="00ED49B6"/>
    <w:rsid w:val="00EE05CC"/>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078"/>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3137"/>
    <w:rsid w:val="00F147C6"/>
    <w:rsid w:val="00F14E70"/>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3F83"/>
    <w:rsid w:val="00F34201"/>
    <w:rsid w:val="00F34622"/>
    <w:rsid w:val="00F34BB7"/>
    <w:rsid w:val="00F36247"/>
    <w:rsid w:val="00F366EA"/>
    <w:rsid w:val="00F3693F"/>
    <w:rsid w:val="00F36B6B"/>
    <w:rsid w:val="00F37C94"/>
    <w:rsid w:val="00F41CC3"/>
    <w:rsid w:val="00F41E88"/>
    <w:rsid w:val="00F42D31"/>
    <w:rsid w:val="00F42FB3"/>
    <w:rsid w:val="00F4518A"/>
    <w:rsid w:val="00F452A0"/>
    <w:rsid w:val="00F458B2"/>
    <w:rsid w:val="00F468DB"/>
    <w:rsid w:val="00F469F5"/>
    <w:rsid w:val="00F46E03"/>
    <w:rsid w:val="00F474F9"/>
    <w:rsid w:val="00F51118"/>
    <w:rsid w:val="00F51D89"/>
    <w:rsid w:val="00F523D6"/>
    <w:rsid w:val="00F52DE5"/>
    <w:rsid w:val="00F5370B"/>
    <w:rsid w:val="00F53DA1"/>
    <w:rsid w:val="00F54C8D"/>
    <w:rsid w:val="00F559E6"/>
    <w:rsid w:val="00F56189"/>
    <w:rsid w:val="00F5623F"/>
    <w:rsid w:val="00F56F2D"/>
    <w:rsid w:val="00F57112"/>
    <w:rsid w:val="00F5759B"/>
    <w:rsid w:val="00F57B0B"/>
    <w:rsid w:val="00F6079C"/>
    <w:rsid w:val="00F60C62"/>
    <w:rsid w:val="00F60DC4"/>
    <w:rsid w:val="00F62B08"/>
    <w:rsid w:val="00F62E76"/>
    <w:rsid w:val="00F63F97"/>
    <w:rsid w:val="00F64B1D"/>
    <w:rsid w:val="00F67946"/>
    <w:rsid w:val="00F71078"/>
    <w:rsid w:val="00F71ECB"/>
    <w:rsid w:val="00F724B1"/>
    <w:rsid w:val="00F72CF5"/>
    <w:rsid w:val="00F739E9"/>
    <w:rsid w:val="00F73A6F"/>
    <w:rsid w:val="00F750A8"/>
    <w:rsid w:val="00F75720"/>
    <w:rsid w:val="00F75EEE"/>
    <w:rsid w:val="00F760B3"/>
    <w:rsid w:val="00F763FC"/>
    <w:rsid w:val="00F76679"/>
    <w:rsid w:val="00F76F4F"/>
    <w:rsid w:val="00F77AAD"/>
    <w:rsid w:val="00F77F03"/>
    <w:rsid w:val="00F801DD"/>
    <w:rsid w:val="00F814B7"/>
    <w:rsid w:val="00F81D39"/>
    <w:rsid w:val="00F82E2C"/>
    <w:rsid w:val="00F834C1"/>
    <w:rsid w:val="00F83DD3"/>
    <w:rsid w:val="00F85205"/>
    <w:rsid w:val="00F85237"/>
    <w:rsid w:val="00F86951"/>
    <w:rsid w:val="00F8702D"/>
    <w:rsid w:val="00F876BB"/>
    <w:rsid w:val="00F878C9"/>
    <w:rsid w:val="00F9000A"/>
    <w:rsid w:val="00F90AB8"/>
    <w:rsid w:val="00F920A0"/>
    <w:rsid w:val="00F936ED"/>
    <w:rsid w:val="00F93EBF"/>
    <w:rsid w:val="00F95826"/>
    <w:rsid w:val="00F959DA"/>
    <w:rsid w:val="00F95EC6"/>
    <w:rsid w:val="00F96857"/>
    <w:rsid w:val="00F97457"/>
    <w:rsid w:val="00F97ABA"/>
    <w:rsid w:val="00FA03E6"/>
    <w:rsid w:val="00FA11F7"/>
    <w:rsid w:val="00FA2BD4"/>
    <w:rsid w:val="00FA32A8"/>
    <w:rsid w:val="00FA5AE3"/>
    <w:rsid w:val="00FA6568"/>
    <w:rsid w:val="00FA71CA"/>
    <w:rsid w:val="00FA73DD"/>
    <w:rsid w:val="00FA7783"/>
    <w:rsid w:val="00FB095B"/>
    <w:rsid w:val="00FB104E"/>
    <w:rsid w:val="00FB13C2"/>
    <w:rsid w:val="00FB1EFB"/>
    <w:rsid w:val="00FB2637"/>
    <w:rsid w:val="00FB26A1"/>
    <w:rsid w:val="00FB3261"/>
    <w:rsid w:val="00FB33E4"/>
    <w:rsid w:val="00FB38D2"/>
    <w:rsid w:val="00FB580D"/>
    <w:rsid w:val="00FB68AC"/>
    <w:rsid w:val="00FC03B8"/>
    <w:rsid w:val="00FC0874"/>
    <w:rsid w:val="00FC1719"/>
    <w:rsid w:val="00FC4287"/>
    <w:rsid w:val="00FC4A20"/>
    <w:rsid w:val="00FC5DF8"/>
    <w:rsid w:val="00FC7E40"/>
    <w:rsid w:val="00FD0568"/>
    <w:rsid w:val="00FD09AE"/>
    <w:rsid w:val="00FD0F3D"/>
    <w:rsid w:val="00FD1E8B"/>
    <w:rsid w:val="00FD2612"/>
    <w:rsid w:val="00FD2EDF"/>
    <w:rsid w:val="00FD323A"/>
    <w:rsid w:val="00FD365C"/>
    <w:rsid w:val="00FD37D4"/>
    <w:rsid w:val="00FD42D6"/>
    <w:rsid w:val="00FE12E0"/>
    <w:rsid w:val="00FE2025"/>
    <w:rsid w:val="00FE2651"/>
    <w:rsid w:val="00FE2E18"/>
    <w:rsid w:val="00FE3061"/>
    <w:rsid w:val="00FE3472"/>
    <w:rsid w:val="00FE4107"/>
    <w:rsid w:val="00FE43FB"/>
    <w:rsid w:val="00FE4473"/>
    <w:rsid w:val="00FE49E3"/>
    <w:rsid w:val="00FE6020"/>
    <w:rsid w:val="00FE64CC"/>
    <w:rsid w:val="00FE676C"/>
    <w:rsid w:val="00FE7AD9"/>
    <w:rsid w:val="00FE7BB2"/>
    <w:rsid w:val="00FE7E0D"/>
    <w:rsid w:val="00FF0101"/>
    <w:rsid w:val="00FF03C2"/>
    <w:rsid w:val="00FF21D2"/>
    <w:rsid w:val="00FF37F0"/>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eastAsia="es-MX"/>
    </w:rPr>
  </w:style>
  <w:style w:type="character" w:customStyle="1" w:styleId="medium">
    <w:name w:val="medium"/>
    <w:basedOn w:val="Fuentedeprrafopredeter"/>
    <w:rsid w:val="008D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293824">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34545643">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66163531">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09559069">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57795329">
      <w:bodyDiv w:val="1"/>
      <w:marLeft w:val="0"/>
      <w:marRight w:val="0"/>
      <w:marTop w:val="0"/>
      <w:marBottom w:val="0"/>
      <w:divBdr>
        <w:top w:val="none" w:sz="0" w:space="0" w:color="auto"/>
        <w:left w:val="none" w:sz="0" w:space="0" w:color="auto"/>
        <w:bottom w:val="none" w:sz="0" w:space="0" w:color="auto"/>
        <w:right w:val="none" w:sz="0" w:space="0" w:color="auto"/>
      </w:divBdr>
      <w:divsChild>
        <w:div w:id="365374620">
          <w:marLeft w:val="0"/>
          <w:marRight w:val="0"/>
          <w:marTop w:val="0"/>
          <w:marBottom w:val="101"/>
          <w:divBdr>
            <w:top w:val="none" w:sz="0" w:space="0" w:color="auto"/>
            <w:left w:val="none" w:sz="0" w:space="0" w:color="auto"/>
            <w:bottom w:val="none" w:sz="0" w:space="0" w:color="auto"/>
            <w:right w:val="none" w:sz="0" w:space="0" w:color="auto"/>
          </w:divBdr>
        </w:div>
        <w:div w:id="1953201320">
          <w:marLeft w:val="0"/>
          <w:marRight w:val="0"/>
          <w:marTop w:val="0"/>
          <w:marBottom w:val="101"/>
          <w:divBdr>
            <w:top w:val="none" w:sz="0" w:space="0" w:color="auto"/>
            <w:left w:val="none" w:sz="0" w:space="0" w:color="auto"/>
            <w:bottom w:val="none" w:sz="0" w:space="0" w:color="auto"/>
            <w:right w:val="none" w:sz="0" w:space="0" w:color="auto"/>
          </w:divBdr>
        </w:div>
        <w:div w:id="1527979829">
          <w:marLeft w:val="0"/>
          <w:marRight w:val="0"/>
          <w:marTop w:val="0"/>
          <w:marBottom w:val="101"/>
          <w:divBdr>
            <w:top w:val="none" w:sz="0" w:space="0" w:color="auto"/>
            <w:left w:val="none" w:sz="0" w:space="0" w:color="auto"/>
            <w:bottom w:val="none" w:sz="0" w:space="0" w:color="auto"/>
            <w:right w:val="none" w:sz="0" w:space="0" w:color="auto"/>
          </w:divBdr>
        </w:div>
        <w:div w:id="886719561">
          <w:marLeft w:val="0"/>
          <w:marRight w:val="0"/>
          <w:marTop w:val="0"/>
          <w:marBottom w:val="101"/>
          <w:divBdr>
            <w:top w:val="none" w:sz="0" w:space="0" w:color="auto"/>
            <w:left w:val="none" w:sz="0" w:space="0" w:color="auto"/>
            <w:bottom w:val="none" w:sz="0" w:space="0" w:color="auto"/>
            <w:right w:val="none" w:sz="0" w:space="0" w:color="auto"/>
          </w:divBdr>
        </w:div>
        <w:div w:id="1392535695">
          <w:marLeft w:val="0"/>
          <w:marRight w:val="0"/>
          <w:marTop w:val="0"/>
          <w:marBottom w:val="101"/>
          <w:divBdr>
            <w:top w:val="none" w:sz="0" w:space="0" w:color="auto"/>
            <w:left w:val="none" w:sz="0" w:space="0" w:color="auto"/>
            <w:bottom w:val="none" w:sz="0" w:space="0" w:color="auto"/>
            <w:right w:val="none" w:sz="0" w:space="0" w:color="auto"/>
          </w:divBdr>
        </w:div>
        <w:div w:id="1458448708">
          <w:marLeft w:val="0"/>
          <w:marRight w:val="0"/>
          <w:marTop w:val="0"/>
          <w:marBottom w:val="101"/>
          <w:divBdr>
            <w:top w:val="none" w:sz="0" w:space="0" w:color="auto"/>
            <w:left w:val="none" w:sz="0" w:space="0" w:color="auto"/>
            <w:bottom w:val="none" w:sz="0" w:space="0" w:color="auto"/>
            <w:right w:val="none" w:sz="0" w:space="0" w:color="auto"/>
          </w:divBdr>
        </w:div>
        <w:div w:id="804010012">
          <w:marLeft w:val="0"/>
          <w:marRight w:val="0"/>
          <w:marTop w:val="0"/>
          <w:marBottom w:val="101"/>
          <w:divBdr>
            <w:top w:val="none" w:sz="0" w:space="0" w:color="auto"/>
            <w:left w:val="none" w:sz="0" w:space="0" w:color="auto"/>
            <w:bottom w:val="none" w:sz="0" w:space="0" w:color="auto"/>
            <w:right w:val="none" w:sz="0" w:space="0" w:color="auto"/>
          </w:divBdr>
        </w:div>
        <w:div w:id="708603581">
          <w:marLeft w:val="0"/>
          <w:marRight w:val="0"/>
          <w:marTop w:val="0"/>
          <w:marBottom w:val="101"/>
          <w:divBdr>
            <w:top w:val="none" w:sz="0" w:space="0" w:color="auto"/>
            <w:left w:val="none" w:sz="0" w:space="0" w:color="auto"/>
            <w:bottom w:val="none" w:sz="0" w:space="0" w:color="auto"/>
            <w:right w:val="none" w:sz="0" w:space="0" w:color="auto"/>
          </w:divBdr>
        </w:div>
        <w:div w:id="1602713376">
          <w:marLeft w:val="0"/>
          <w:marRight w:val="0"/>
          <w:marTop w:val="0"/>
          <w:marBottom w:val="101"/>
          <w:divBdr>
            <w:top w:val="none" w:sz="0" w:space="0" w:color="auto"/>
            <w:left w:val="none" w:sz="0" w:space="0" w:color="auto"/>
            <w:bottom w:val="none" w:sz="0" w:space="0" w:color="auto"/>
            <w:right w:val="none" w:sz="0" w:space="0" w:color="auto"/>
          </w:divBdr>
        </w:div>
        <w:div w:id="679350890">
          <w:marLeft w:val="0"/>
          <w:marRight w:val="0"/>
          <w:marTop w:val="0"/>
          <w:marBottom w:val="101"/>
          <w:divBdr>
            <w:top w:val="none" w:sz="0" w:space="0" w:color="auto"/>
            <w:left w:val="none" w:sz="0" w:space="0" w:color="auto"/>
            <w:bottom w:val="none" w:sz="0" w:space="0" w:color="auto"/>
            <w:right w:val="none" w:sz="0" w:space="0" w:color="auto"/>
          </w:divBdr>
        </w:div>
        <w:div w:id="1801413227">
          <w:marLeft w:val="0"/>
          <w:marRight w:val="0"/>
          <w:marTop w:val="0"/>
          <w:marBottom w:val="101"/>
          <w:divBdr>
            <w:top w:val="none" w:sz="0" w:space="0" w:color="auto"/>
            <w:left w:val="none" w:sz="0" w:space="0" w:color="auto"/>
            <w:bottom w:val="none" w:sz="0" w:space="0" w:color="auto"/>
            <w:right w:val="none" w:sz="0" w:space="0" w:color="auto"/>
          </w:divBdr>
        </w:div>
        <w:div w:id="1069108145">
          <w:marLeft w:val="0"/>
          <w:marRight w:val="0"/>
          <w:marTop w:val="0"/>
          <w:marBottom w:val="101"/>
          <w:divBdr>
            <w:top w:val="none" w:sz="0" w:space="0" w:color="auto"/>
            <w:left w:val="none" w:sz="0" w:space="0" w:color="auto"/>
            <w:bottom w:val="none" w:sz="0" w:space="0" w:color="auto"/>
            <w:right w:val="none" w:sz="0" w:space="0" w:color="auto"/>
          </w:divBdr>
        </w:div>
        <w:div w:id="1783572443">
          <w:marLeft w:val="0"/>
          <w:marRight w:val="0"/>
          <w:marTop w:val="0"/>
          <w:marBottom w:val="101"/>
          <w:divBdr>
            <w:top w:val="none" w:sz="0" w:space="0" w:color="auto"/>
            <w:left w:val="none" w:sz="0" w:space="0" w:color="auto"/>
            <w:bottom w:val="none" w:sz="0" w:space="0" w:color="auto"/>
            <w:right w:val="none" w:sz="0" w:space="0" w:color="auto"/>
          </w:divBdr>
        </w:div>
        <w:div w:id="207228499">
          <w:marLeft w:val="0"/>
          <w:marRight w:val="0"/>
          <w:marTop w:val="0"/>
          <w:marBottom w:val="101"/>
          <w:divBdr>
            <w:top w:val="none" w:sz="0" w:space="0" w:color="auto"/>
            <w:left w:val="none" w:sz="0" w:space="0" w:color="auto"/>
            <w:bottom w:val="none" w:sz="0" w:space="0" w:color="auto"/>
            <w:right w:val="none" w:sz="0" w:space="0" w:color="auto"/>
          </w:divBdr>
        </w:div>
        <w:div w:id="226065871">
          <w:marLeft w:val="0"/>
          <w:marRight w:val="0"/>
          <w:marTop w:val="0"/>
          <w:marBottom w:val="101"/>
          <w:divBdr>
            <w:top w:val="none" w:sz="0" w:space="0" w:color="auto"/>
            <w:left w:val="none" w:sz="0" w:space="0" w:color="auto"/>
            <w:bottom w:val="none" w:sz="0" w:space="0" w:color="auto"/>
            <w:right w:val="none" w:sz="0" w:space="0" w:color="auto"/>
          </w:divBdr>
        </w:div>
      </w:divsChild>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62251331">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296074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18693635">
      <w:bodyDiv w:val="1"/>
      <w:marLeft w:val="0"/>
      <w:marRight w:val="0"/>
      <w:marTop w:val="0"/>
      <w:marBottom w:val="0"/>
      <w:divBdr>
        <w:top w:val="none" w:sz="0" w:space="0" w:color="auto"/>
        <w:left w:val="none" w:sz="0" w:space="0" w:color="auto"/>
        <w:bottom w:val="none" w:sz="0" w:space="0" w:color="auto"/>
        <w:right w:val="none" w:sz="0" w:space="0" w:color="auto"/>
      </w:divBdr>
    </w:div>
    <w:div w:id="839850892">
      <w:bodyDiv w:val="1"/>
      <w:marLeft w:val="0"/>
      <w:marRight w:val="0"/>
      <w:marTop w:val="0"/>
      <w:marBottom w:val="0"/>
      <w:divBdr>
        <w:top w:val="none" w:sz="0" w:space="0" w:color="auto"/>
        <w:left w:val="none" w:sz="0" w:space="0" w:color="auto"/>
        <w:bottom w:val="none" w:sz="0" w:space="0" w:color="auto"/>
        <w:right w:val="none" w:sz="0" w:space="0" w:color="auto"/>
      </w:divBdr>
      <w:divsChild>
        <w:div w:id="361708321">
          <w:marLeft w:val="0"/>
          <w:marRight w:val="0"/>
          <w:marTop w:val="0"/>
          <w:marBottom w:val="0"/>
          <w:divBdr>
            <w:top w:val="none" w:sz="0" w:space="0" w:color="auto"/>
            <w:left w:val="none" w:sz="0" w:space="0" w:color="auto"/>
            <w:bottom w:val="none" w:sz="0" w:space="0" w:color="auto"/>
            <w:right w:val="none" w:sz="0" w:space="0" w:color="auto"/>
          </w:divBdr>
        </w:div>
        <w:div w:id="1988633147">
          <w:marLeft w:val="0"/>
          <w:marRight w:val="0"/>
          <w:marTop w:val="0"/>
          <w:marBottom w:val="0"/>
          <w:divBdr>
            <w:top w:val="none" w:sz="0" w:space="0" w:color="auto"/>
            <w:left w:val="none" w:sz="0" w:space="0" w:color="auto"/>
            <w:bottom w:val="none" w:sz="0" w:space="0" w:color="auto"/>
            <w:right w:val="none" w:sz="0" w:space="0" w:color="auto"/>
          </w:divBdr>
        </w:div>
        <w:div w:id="1387488261">
          <w:marLeft w:val="0"/>
          <w:marRight w:val="0"/>
          <w:marTop w:val="0"/>
          <w:marBottom w:val="0"/>
          <w:divBdr>
            <w:top w:val="none" w:sz="0" w:space="0" w:color="auto"/>
            <w:left w:val="none" w:sz="0" w:space="0" w:color="auto"/>
            <w:bottom w:val="none" w:sz="0" w:space="0" w:color="auto"/>
            <w:right w:val="none" w:sz="0" w:space="0" w:color="auto"/>
          </w:divBdr>
        </w:div>
        <w:div w:id="996955187">
          <w:marLeft w:val="0"/>
          <w:marRight w:val="0"/>
          <w:marTop w:val="0"/>
          <w:marBottom w:val="0"/>
          <w:divBdr>
            <w:top w:val="none" w:sz="0" w:space="0" w:color="auto"/>
            <w:left w:val="none" w:sz="0" w:space="0" w:color="auto"/>
            <w:bottom w:val="none" w:sz="0" w:space="0" w:color="auto"/>
            <w:right w:val="none" w:sz="0" w:space="0" w:color="auto"/>
          </w:divBdr>
        </w:div>
        <w:div w:id="1489597019">
          <w:marLeft w:val="0"/>
          <w:marRight w:val="0"/>
          <w:marTop w:val="0"/>
          <w:marBottom w:val="0"/>
          <w:divBdr>
            <w:top w:val="none" w:sz="0" w:space="0" w:color="auto"/>
            <w:left w:val="none" w:sz="0" w:space="0" w:color="auto"/>
            <w:bottom w:val="none" w:sz="0" w:space="0" w:color="auto"/>
            <w:right w:val="none" w:sz="0" w:space="0" w:color="auto"/>
          </w:divBdr>
        </w:div>
        <w:div w:id="1021738782">
          <w:marLeft w:val="0"/>
          <w:marRight w:val="0"/>
          <w:marTop w:val="0"/>
          <w:marBottom w:val="0"/>
          <w:divBdr>
            <w:top w:val="none" w:sz="0" w:space="0" w:color="auto"/>
            <w:left w:val="none" w:sz="0" w:space="0" w:color="auto"/>
            <w:bottom w:val="none" w:sz="0" w:space="0" w:color="auto"/>
            <w:right w:val="none" w:sz="0" w:space="0" w:color="auto"/>
          </w:divBdr>
        </w:div>
        <w:div w:id="1282106538">
          <w:marLeft w:val="0"/>
          <w:marRight w:val="0"/>
          <w:marTop w:val="0"/>
          <w:marBottom w:val="0"/>
          <w:divBdr>
            <w:top w:val="none" w:sz="0" w:space="0" w:color="auto"/>
            <w:left w:val="none" w:sz="0" w:space="0" w:color="auto"/>
            <w:bottom w:val="none" w:sz="0" w:space="0" w:color="auto"/>
            <w:right w:val="none" w:sz="0" w:space="0" w:color="auto"/>
          </w:divBdr>
        </w:div>
        <w:div w:id="1850949785">
          <w:marLeft w:val="0"/>
          <w:marRight w:val="0"/>
          <w:marTop w:val="0"/>
          <w:marBottom w:val="0"/>
          <w:divBdr>
            <w:top w:val="none" w:sz="0" w:space="0" w:color="auto"/>
            <w:left w:val="none" w:sz="0" w:space="0" w:color="auto"/>
            <w:bottom w:val="none" w:sz="0" w:space="0" w:color="auto"/>
            <w:right w:val="none" w:sz="0" w:space="0" w:color="auto"/>
          </w:divBdr>
        </w:div>
        <w:div w:id="1398934672">
          <w:marLeft w:val="0"/>
          <w:marRight w:val="0"/>
          <w:marTop w:val="0"/>
          <w:marBottom w:val="0"/>
          <w:divBdr>
            <w:top w:val="none" w:sz="0" w:space="0" w:color="auto"/>
            <w:left w:val="none" w:sz="0" w:space="0" w:color="auto"/>
            <w:bottom w:val="none" w:sz="0" w:space="0" w:color="auto"/>
            <w:right w:val="none" w:sz="0" w:space="0" w:color="auto"/>
          </w:divBdr>
        </w:div>
        <w:div w:id="5985581">
          <w:marLeft w:val="0"/>
          <w:marRight w:val="0"/>
          <w:marTop w:val="0"/>
          <w:marBottom w:val="0"/>
          <w:divBdr>
            <w:top w:val="none" w:sz="0" w:space="0" w:color="auto"/>
            <w:left w:val="none" w:sz="0" w:space="0" w:color="auto"/>
            <w:bottom w:val="none" w:sz="0" w:space="0" w:color="auto"/>
            <w:right w:val="none" w:sz="0" w:space="0" w:color="auto"/>
          </w:divBdr>
        </w:div>
        <w:div w:id="1256330356">
          <w:marLeft w:val="0"/>
          <w:marRight w:val="0"/>
          <w:marTop w:val="0"/>
          <w:marBottom w:val="0"/>
          <w:divBdr>
            <w:top w:val="none" w:sz="0" w:space="0" w:color="auto"/>
            <w:left w:val="none" w:sz="0" w:space="0" w:color="auto"/>
            <w:bottom w:val="none" w:sz="0" w:space="0" w:color="auto"/>
            <w:right w:val="none" w:sz="0" w:space="0" w:color="auto"/>
          </w:divBdr>
        </w:div>
        <w:div w:id="1184322779">
          <w:marLeft w:val="0"/>
          <w:marRight w:val="0"/>
          <w:marTop w:val="0"/>
          <w:marBottom w:val="0"/>
          <w:divBdr>
            <w:top w:val="none" w:sz="0" w:space="0" w:color="auto"/>
            <w:left w:val="none" w:sz="0" w:space="0" w:color="auto"/>
            <w:bottom w:val="none" w:sz="0" w:space="0" w:color="auto"/>
            <w:right w:val="none" w:sz="0" w:space="0" w:color="auto"/>
          </w:divBdr>
        </w:div>
        <w:div w:id="1795907608">
          <w:marLeft w:val="0"/>
          <w:marRight w:val="0"/>
          <w:marTop w:val="0"/>
          <w:marBottom w:val="0"/>
          <w:divBdr>
            <w:top w:val="none" w:sz="0" w:space="0" w:color="auto"/>
            <w:left w:val="none" w:sz="0" w:space="0" w:color="auto"/>
            <w:bottom w:val="none" w:sz="0" w:space="0" w:color="auto"/>
            <w:right w:val="none" w:sz="0" w:space="0" w:color="auto"/>
          </w:divBdr>
        </w:div>
        <w:div w:id="669261185">
          <w:marLeft w:val="0"/>
          <w:marRight w:val="0"/>
          <w:marTop w:val="0"/>
          <w:marBottom w:val="0"/>
          <w:divBdr>
            <w:top w:val="none" w:sz="0" w:space="0" w:color="auto"/>
            <w:left w:val="none" w:sz="0" w:space="0" w:color="auto"/>
            <w:bottom w:val="none" w:sz="0" w:space="0" w:color="auto"/>
            <w:right w:val="none" w:sz="0" w:space="0" w:color="auto"/>
          </w:divBdr>
        </w:div>
        <w:div w:id="2030641510">
          <w:marLeft w:val="0"/>
          <w:marRight w:val="0"/>
          <w:marTop w:val="0"/>
          <w:marBottom w:val="0"/>
          <w:divBdr>
            <w:top w:val="none" w:sz="0" w:space="0" w:color="auto"/>
            <w:left w:val="none" w:sz="0" w:space="0" w:color="auto"/>
            <w:bottom w:val="none" w:sz="0" w:space="0" w:color="auto"/>
            <w:right w:val="none" w:sz="0" w:space="0" w:color="auto"/>
          </w:divBdr>
        </w:div>
        <w:div w:id="1200582837">
          <w:marLeft w:val="0"/>
          <w:marRight w:val="0"/>
          <w:marTop w:val="0"/>
          <w:marBottom w:val="0"/>
          <w:divBdr>
            <w:top w:val="none" w:sz="0" w:space="0" w:color="auto"/>
            <w:left w:val="none" w:sz="0" w:space="0" w:color="auto"/>
            <w:bottom w:val="none" w:sz="0" w:space="0" w:color="auto"/>
            <w:right w:val="none" w:sz="0" w:space="0" w:color="auto"/>
          </w:divBdr>
        </w:div>
        <w:div w:id="178936786">
          <w:marLeft w:val="0"/>
          <w:marRight w:val="0"/>
          <w:marTop w:val="0"/>
          <w:marBottom w:val="0"/>
          <w:divBdr>
            <w:top w:val="none" w:sz="0" w:space="0" w:color="auto"/>
            <w:left w:val="none" w:sz="0" w:space="0" w:color="auto"/>
            <w:bottom w:val="none" w:sz="0" w:space="0" w:color="auto"/>
            <w:right w:val="none" w:sz="0" w:space="0" w:color="auto"/>
          </w:divBdr>
        </w:div>
        <w:div w:id="563371137">
          <w:marLeft w:val="0"/>
          <w:marRight w:val="0"/>
          <w:marTop w:val="0"/>
          <w:marBottom w:val="0"/>
          <w:divBdr>
            <w:top w:val="none" w:sz="0" w:space="0" w:color="auto"/>
            <w:left w:val="none" w:sz="0" w:space="0" w:color="auto"/>
            <w:bottom w:val="none" w:sz="0" w:space="0" w:color="auto"/>
            <w:right w:val="none" w:sz="0" w:space="0" w:color="auto"/>
          </w:divBdr>
        </w:div>
        <w:div w:id="1887064322">
          <w:marLeft w:val="0"/>
          <w:marRight w:val="0"/>
          <w:marTop w:val="0"/>
          <w:marBottom w:val="0"/>
          <w:divBdr>
            <w:top w:val="none" w:sz="0" w:space="0" w:color="auto"/>
            <w:left w:val="none" w:sz="0" w:space="0" w:color="auto"/>
            <w:bottom w:val="none" w:sz="0" w:space="0" w:color="auto"/>
            <w:right w:val="none" w:sz="0" w:space="0" w:color="auto"/>
          </w:divBdr>
        </w:div>
        <w:div w:id="1631738762">
          <w:marLeft w:val="0"/>
          <w:marRight w:val="0"/>
          <w:marTop w:val="0"/>
          <w:marBottom w:val="0"/>
          <w:divBdr>
            <w:top w:val="none" w:sz="0" w:space="0" w:color="auto"/>
            <w:left w:val="none" w:sz="0" w:space="0" w:color="auto"/>
            <w:bottom w:val="none" w:sz="0" w:space="0" w:color="auto"/>
            <w:right w:val="none" w:sz="0" w:space="0" w:color="auto"/>
          </w:divBdr>
        </w:div>
      </w:divsChild>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1806373">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06466267">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3424304">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6698031">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292712110">
      <w:bodyDiv w:val="1"/>
      <w:marLeft w:val="0"/>
      <w:marRight w:val="0"/>
      <w:marTop w:val="0"/>
      <w:marBottom w:val="0"/>
      <w:divBdr>
        <w:top w:val="none" w:sz="0" w:space="0" w:color="auto"/>
        <w:left w:val="none" w:sz="0" w:space="0" w:color="auto"/>
        <w:bottom w:val="none" w:sz="0" w:space="0" w:color="auto"/>
        <w:right w:val="none" w:sz="0" w:space="0" w:color="auto"/>
      </w:divBdr>
    </w:div>
    <w:div w:id="1306082107">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2388719">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49255359">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733438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191467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91700759">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5165517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66154558">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43361201">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66004.page" TargetMode="External"/><Relationship Id="rId13" Type="http://schemas.openxmlformats.org/officeDocument/2006/relationships/hyperlink" Target="https://www.saimex.org.mx/saimex/solicitud/downloadAttach/988342.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aimex.org.mx/saimex/solicitud/downloadAttach/967209.page" TargetMode="External"/><Relationship Id="rId17" Type="http://schemas.openxmlformats.org/officeDocument/2006/relationships/hyperlink" Target="https://www.saimex.org.mx/saimex/solicitud/downloadAttach/966004.page" TargetMode="External"/><Relationship Id="rId2" Type="http://schemas.openxmlformats.org/officeDocument/2006/relationships/numbering" Target="numbering.xml"/><Relationship Id="rId16" Type="http://schemas.openxmlformats.org/officeDocument/2006/relationships/hyperlink" Target="https://www.saimex.org.mx/saimex/solicitud/downloadAttach/966005.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967208.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993067.page" TargetMode="External"/><Relationship Id="rId23" Type="http://schemas.openxmlformats.org/officeDocument/2006/relationships/fontTable" Target="fontTable.xml"/><Relationship Id="rId10" Type="http://schemas.openxmlformats.org/officeDocument/2006/relationships/hyperlink" Target="https://www.saimex.org.mx/saimex/solicitud/downloadAttach/966006.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966005.page" TargetMode="External"/><Relationship Id="rId14" Type="http://schemas.openxmlformats.org/officeDocument/2006/relationships/hyperlink" Target="https://www.saimex.org.mx/saimex/solicitud/downloadAttach/988343.pag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F4204-118B-4F7F-85F6-512B879E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6155</Words>
  <Characters>33853</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4</cp:revision>
  <cp:lastPrinted>2020-09-24T07:27:00Z</cp:lastPrinted>
  <dcterms:created xsi:type="dcterms:W3CDTF">2020-10-30T02:35:00Z</dcterms:created>
  <dcterms:modified xsi:type="dcterms:W3CDTF">2020-12-07T04:28:00Z</dcterms:modified>
</cp:coreProperties>
</file>