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077AD69A" w:rsidR="00457BB8" w:rsidRPr="007F669F" w:rsidRDefault="00457BB8" w:rsidP="008F6701">
      <w:pPr>
        <w:spacing w:line="360" w:lineRule="auto"/>
        <w:jc w:val="both"/>
        <w:rPr>
          <w:rFonts w:ascii="Palatino Linotype" w:hAnsi="Palatino Linotype"/>
          <w:color w:val="000000" w:themeColor="text1"/>
        </w:rPr>
      </w:pPr>
      <w:r w:rsidRPr="007F669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65829" w:rsidRPr="007F669F">
        <w:rPr>
          <w:rFonts w:ascii="Palatino Linotype" w:hAnsi="Palatino Linotype"/>
          <w:color w:val="000000" w:themeColor="text1"/>
        </w:rPr>
        <w:t>veinte</w:t>
      </w:r>
      <w:r w:rsidR="008A3A8F" w:rsidRPr="007F669F">
        <w:rPr>
          <w:rFonts w:ascii="Palatino Linotype" w:hAnsi="Palatino Linotype"/>
          <w:color w:val="000000" w:themeColor="text1"/>
        </w:rPr>
        <w:t xml:space="preserve"> de enero</w:t>
      </w:r>
      <w:r w:rsidR="00F621F3" w:rsidRPr="007F669F">
        <w:rPr>
          <w:rFonts w:ascii="Palatino Linotype" w:hAnsi="Palatino Linotype"/>
          <w:color w:val="000000" w:themeColor="text1"/>
        </w:rPr>
        <w:t xml:space="preserve"> </w:t>
      </w:r>
      <w:r w:rsidRPr="007F669F">
        <w:rPr>
          <w:rFonts w:ascii="Palatino Linotype" w:hAnsi="Palatino Linotype"/>
          <w:color w:val="000000" w:themeColor="text1"/>
        </w:rPr>
        <w:t xml:space="preserve">de dos mil </w:t>
      </w:r>
      <w:r w:rsidR="003D7BE8" w:rsidRPr="007F669F">
        <w:rPr>
          <w:rFonts w:ascii="Palatino Linotype" w:hAnsi="Palatino Linotype"/>
          <w:color w:val="000000" w:themeColor="text1"/>
        </w:rPr>
        <w:t>veintiuno</w:t>
      </w:r>
      <w:r w:rsidRPr="007F669F">
        <w:rPr>
          <w:rFonts w:ascii="Palatino Linotype" w:hAnsi="Palatino Linotype"/>
          <w:color w:val="000000" w:themeColor="text1"/>
        </w:rPr>
        <w:t>.</w:t>
      </w:r>
    </w:p>
    <w:p w14:paraId="28464D58" w14:textId="77777777" w:rsidR="00457BB8" w:rsidRPr="007F669F" w:rsidRDefault="00457BB8" w:rsidP="008F6701">
      <w:pPr>
        <w:spacing w:line="360" w:lineRule="auto"/>
        <w:jc w:val="both"/>
        <w:rPr>
          <w:rFonts w:ascii="Palatino Linotype" w:hAnsi="Palatino Linotype"/>
          <w:color w:val="000000" w:themeColor="text1"/>
        </w:rPr>
      </w:pPr>
    </w:p>
    <w:p w14:paraId="2C11FACB" w14:textId="43C2EBD9" w:rsidR="00457BB8" w:rsidRPr="007F669F" w:rsidRDefault="00457BB8" w:rsidP="008F6701">
      <w:pPr>
        <w:spacing w:line="360" w:lineRule="auto"/>
        <w:jc w:val="both"/>
        <w:rPr>
          <w:rFonts w:ascii="Palatino Linotype" w:hAnsi="Palatino Linotype"/>
          <w:b/>
          <w:color w:val="000000" w:themeColor="text1"/>
        </w:rPr>
      </w:pPr>
      <w:r w:rsidRPr="007F669F">
        <w:rPr>
          <w:rFonts w:ascii="Palatino Linotype" w:hAnsi="Palatino Linotype"/>
          <w:b/>
          <w:color w:val="000000" w:themeColor="text1"/>
        </w:rPr>
        <w:t>VISTO</w:t>
      </w:r>
      <w:r w:rsidRPr="007F669F">
        <w:rPr>
          <w:rFonts w:ascii="Palatino Linotype" w:hAnsi="Palatino Linotype"/>
          <w:color w:val="000000" w:themeColor="text1"/>
        </w:rPr>
        <w:t xml:space="preserve"> el expediente formado con motivo del recurso de revisión </w:t>
      </w:r>
      <w:r w:rsidR="00F621F3" w:rsidRPr="007F669F">
        <w:rPr>
          <w:rFonts w:ascii="Palatino Linotype" w:hAnsi="Palatino Linotype"/>
          <w:b/>
          <w:color w:val="000000" w:themeColor="text1"/>
        </w:rPr>
        <w:t>0</w:t>
      </w:r>
      <w:r w:rsidR="00194D6C" w:rsidRPr="007F669F">
        <w:rPr>
          <w:rFonts w:ascii="Palatino Linotype" w:hAnsi="Palatino Linotype"/>
          <w:b/>
          <w:color w:val="000000" w:themeColor="text1"/>
        </w:rPr>
        <w:t>4487</w:t>
      </w:r>
      <w:r w:rsidRPr="007F669F">
        <w:rPr>
          <w:rFonts w:ascii="Palatino Linotype" w:hAnsi="Palatino Linotype"/>
          <w:b/>
          <w:color w:val="000000" w:themeColor="text1"/>
        </w:rPr>
        <w:t>/INFOEM/IP/RR/2020</w:t>
      </w:r>
      <w:r w:rsidRPr="007F669F">
        <w:rPr>
          <w:rFonts w:ascii="Palatino Linotype" w:hAnsi="Palatino Linotype"/>
          <w:color w:val="000000" w:themeColor="text1"/>
        </w:rPr>
        <w:t xml:space="preserve">, </w:t>
      </w:r>
      <w:r w:rsidR="005B64C0" w:rsidRPr="007F669F">
        <w:rPr>
          <w:rFonts w:ascii="Palatino Linotype" w:hAnsi="Palatino Linotype"/>
          <w:color w:val="000000" w:themeColor="text1"/>
        </w:rPr>
        <w:t xml:space="preserve">promovido por el C. </w:t>
      </w:r>
      <w:r w:rsidR="00F07F41">
        <w:rPr>
          <w:rFonts w:ascii="Palatino Linotype" w:hAnsi="Palatino Linotype"/>
          <w:color w:val="000000" w:themeColor="text1"/>
        </w:rPr>
        <w:t xml:space="preserve">xxxxxxxxx </w:t>
      </w:r>
      <w:r w:rsidR="00F07F41">
        <w:rPr>
          <w:rFonts w:ascii="Palatino Linotype" w:hAnsi="Palatino Linotype"/>
          <w:b/>
          <w:color w:val="000000" w:themeColor="text1"/>
        </w:rPr>
        <w:t>xxxxxxxx</w:t>
      </w:r>
      <w:r w:rsidR="00194D6C" w:rsidRPr="007F669F">
        <w:rPr>
          <w:rFonts w:ascii="Palatino Linotype" w:hAnsi="Palatino Linotype"/>
          <w:b/>
          <w:color w:val="000000" w:themeColor="text1"/>
        </w:rPr>
        <w:t xml:space="preserve"> </w:t>
      </w:r>
      <w:r w:rsidR="00F07F41">
        <w:rPr>
          <w:rFonts w:ascii="Palatino Linotype" w:hAnsi="Palatino Linotype"/>
          <w:b/>
          <w:color w:val="000000" w:themeColor="text1"/>
        </w:rPr>
        <w:t>xxxxx</w:t>
      </w:r>
      <w:bookmarkStart w:id="0" w:name="_GoBack"/>
      <w:bookmarkEnd w:id="0"/>
      <w:r w:rsidR="005B64C0" w:rsidRPr="007F669F">
        <w:rPr>
          <w:rFonts w:ascii="Palatino Linotype" w:hAnsi="Palatino Linotype"/>
          <w:color w:val="000000" w:themeColor="text1"/>
        </w:rPr>
        <w:t xml:space="preserve">, </w:t>
      </w:r>
      <w:r w:rsidR="005B64C0" w:rsidRPr="007F669F">
        <w:rPr>
          <w:rFonts w:ascii="Palatino Linotype" w:hAnsi="Palatino Linotype" w:cs="Arial"/>
          <w:color w:val="000000" w:themeColor="text1"/>
        </w:rPr>
        <w:t>en lo sucesivo</w:t>
      </w:r>
      <w:r w:rsidR="005B64C0" w:rsidRPr="007F669F">
        <w:rPr>
          <w:rFonts w:ascii="Palatino Linotype" w:hAnsi="Palatino Linotype" w:cs="Arial"/>
          <w:b/>
          <w:color w:val="000000" w:themeColor="text1"/>
        </w:rPr>
        <w:t xml:space="preserve"> EL RECURRENTE</w:t>
      </w:r>
      <w:r w:rsidRPr="007F669F">
        <w:rPr>
          <w:rFonts w:ascii="Palatino Linotype" w:hAnsi="Palatino Linotype" w:cs="Arial"/>
          <w:b/>
          <w:color w:val="000000" w:themeColor="text1"/>
        </w:rPr>
        <w:t>,</w:t>
      </w:r>
      <w:r w:rsidRPr="007F669F">
        <w:rPr>
          <w:rFonts w:ascii="Palatino Linotype" w:hAnsi="Palatino Linotype"/>
          <w:color w:val="000000" w:themeColor="text1"/>
        </w:rPr>
        <w:t xml:space="preserve"> en contra de la respuesta emitida por el</w:t>
      </w:r>
      <w:r w:rsidR="00CB7F7E" w:rsidRPr="007F669F">
        <w:t xml:space="preserve"> </w:t>
      </w:r>
      <w:r w:rsidR="00194D6C" w:rsidRPr="007F669F">
        <w:rPr>
          <w:rFonts w:ascii="Palatino Linotype" w:hAnsi="Palatino Linotype"/>
          <w:b/>
          <w:color w:val="000000" w:themeColor="text1"/>
        </w:rPr>
        <w:t>Ayuntamiento de Nezahualcóyotl</w:t>
      </w:r>
      <w:r w:rsidRPr="007F669F">
        <w:rPr>
          <w:rFonts w:ascii="Palatino Linotype" w:hAnsi="Palatino Linotype"/>
          <w:b/>
          <w:color w:val="000000" w:themeColor="text1"/>
        </w:rPr>
        <w:t xml:space="preserve">, </w:t>
      </w:r>
      <w:r w:rsidRPr="007F669F">
        <w:rPr>
          <w:rFonts w:ascii="Palatino Linotype" w:hAnsi="Palatino Linotype"/>
          <w:color w:val="000000" w:themeColor="text1"/>
        </w:rPr>
        <w:t xml:space="preserve">en lo sucesivo </w:t>
      </w:r>
      <w:r w:rsidRPr="007F669F">
        <w:rPr>
          <w:rFonts w:ascii="Palatino Linotype" w:hAnsi="Palatino Linotype"/>
          <w:b/>
          <w:color w:val="000000" w:themeColor="text1"/>
        </w:rPr>
        <w:t>EL SUJETO OBLIGADO</w:t>
      </w:r>
      <w:r w:rsidRPr="007F669F">
        <w:rPr>
          <w:rFonts w:ascii="Palatino Linotype" w:hAnsi="Palatino Linotype"/>
          <w:color w:val="000000" w:themeColor="text1"/>
        </w:rPr>
        <w:t xml:space="preserve">, se procede a dictar la presente resolución con base en lo siguiente: </w:t>
      </w:r>
    </w:p>
    <w:p w14:paraId="48CEFEB5" w14:textId="77777777" w:rsidR="00457BB8" w:rsidRPr="007F669F" w:rsidRDefault="00457BB8" w:rsidP="008F6701">
      <w:pPr>
        <w:jc w:val="center"/>
        <w:rPr>
          <w:rFonts w:ascii="Palatino Linotype" w:hAnsi="Palatino Linotype"/>
          <w:color w:val="000000" w:themeColor="text1"/>
        </w:rPr>
      </w:pPr>
    </w:p>
    <w:p w14:paraId="480E521A" w14:textId="77777777" w:rsidR="00457BB8" w:rsidRPr="007F669F" w:rsidRDefault="00457BB8" w:rsidP="008F6701">
      <w:pPr>
        <w:jc w:val="center"/>
        <w:rPr>
          <w:rFonts w:ascii="Palatino Linotype" w:hAnsi="Palatino Linotype"/>
          <w:b/>
          <w:bCs/>
          <w:color w:val="000000" w:themeColor="text1"/>
          <w:spacing w:val="40"/>
          <w:sz w:val="28"/>
        </w:rPr>
      </w:pPr>
      <w:r w:rsidRPr="007F669F">
        <w:rPr>
          <w:rFonts w:ascii="Palatino Linotype" w:hAnsi="Palatino Linotype"/>
          <w:b/>
          <w:bCs/>
          <w:color w:val="000000" w:themeColor="text1"/>
          <w:spacing w:val="40"/>
          <w:sz w:val="28"/>
        </w:rPr>
        <w:t>RESULTANDO</w:t>
      </w:r>
    </w:p>
    <w:p w14:paraId="68707BF2" w14:textId="77777777" w:rsidR="00457BB8" w:rsidRPr="007F669F" w:rsidRDefault="00457BB8" w:rsidP="008F6701">
      <w:pPr>
        <w:jc w:val="center"/>
        <w:rPr>
          <w:rFonts w:ascii="Palatino Linotype" w:hAnsi="Palatino Linotype"/>
          <w:b/>
          <w:bCs/>
          <w:color w:val="000000" w:themeColor="text1"/>
          <w:spacing w:val="40"/>
        </w:rPr>
      </w:pPr>
    </w:p>
    <w:p w14:paraId="3E4FDE36" w14:textId="204C3C2B" w:rsidR="00457BB8" w:rsidRPr="007F669F" w:rsidRDefault="00457BB8" w:rsidP="008F6701">
      <w:pPr>
        <w:spacing w:line="360" w:lineRule="auto"/>
        <w:jc w:val="both"/>
        <w:rPr>
          <w:rFonts w:ascii="Palatino Linotype" w:hAnsi="Palatino Linotype" w:cs="Arial"/>
          <w:b/>
          <w:bCs/>
          <w:color w:val="000000" w:themeColor="text1"/>
          <w:lang w:val="es-ES"/>
        </w:rPr>
      </w:pPr>
      <w:r w:rsidRPr="007F669F">
        <w:rPr>
          <w:rFonts w:ascii="Palatino Linotype" w:hAnsi="Palatino Linotype"/>
          <w:b/>
          <w:color w:val="000000" w:themeColor="text1"/>
          <w:sz w:val="28"/>
          <w:szCs w:val="28"/>
        </w:rPr>
        <w:t xml:space="preserve">I. </w:t>
      </w:r>
      <w:r w:rsidRPr="007F669F">
        <w:rPr>
          <w:rFonts w:ascii="Palatino Linotype" w:hAnsi="Palatino Linotype" w:cs="Arial"/>
          <w:color w:val="000000" w:themeColor="text1"/>
        </w:rPr>
        <w:t xml:space="preserve">En </w:t>
      </w:r>
      <w:r w:rsidRPr="007F669F">
        <w:rPr>
          <w:rFonts w:ascii="Palatino Linotype" w:hAnsi="Palatino Linotype" w:cs="Arial"/>
          <w:color w:val="000000" w:themeColor="text1"/>
          <w:lang w:val="es-ES"/>
        </w:rPr>
        <w:t>fecha</w:t>
      </w:r>
      <w:r w:rsidRPr="007F669F">
        <w:rPr>
          <w:rFonts w:ascii="Palatino Linotype" w:hAnsi="Palatino Linotype"/>
          <w:color w:val="000000" w:themeColor="text1"/>
          <w:lang w:val="es-ES"/>
        </w:rPr>
        <w:t xml:space="preserve"> </w:t>
      </w:r>
      <w:r w:rsidR="00230E51" w:rsidRPr="007F669F">
        <w:rPr>
          <w:rFonts w:ascii="Palatino Linotype" w:hAnsi="Palatino Linotype" w:cs="Arial"/>
          <w:color w:val="000000" w:themeColor="text1"/>
          <w:lang w:val="es-ES"/>
        </w:rPr>
        <w:t>veintidós</w:t>
      </w:r>
      <w:r w:rsidR="00194D6C" w:rsidRPr="007F669F">
        <w:rPr>
          <w:rFonts w:ascii="Palatino Linotype" w:hAnsi="Palatino Linotype" w:cs="Arial"/>
          <w:color w:val="000000" w:themeColor="text1"/>
          <w:lang w:val="es-ES"/>
        </w:rPr>
        <w:t xml:space="preserve"> de septiembre</w:t>
      </w:r>
      <w:r w:rsidR="00914ADB" w:rsidRPr="007F669F">
        <w:rPr>
          <w:rFonts w:ascii="Palatino Linotype" w:hAnsi="Palatino Linotype" w:cs="Arial"/>
          <w:color w:val="000000" w:themeColor="text1"/>
          <w:lang w:val="es-ES"/>
        </w:rPr>
        <w:t xml:space="preserve"> </w:t>
      </w:r>
      <w:r w:rsidR="005B64C0" w:rsidRPr="007F669F">
        <w:rPr>
          <w:rFonts w:ascii="Palatino Linotype" w:hAnsi="Palatino Linotype" w:cs="Arial"/>
          <w:color w:val="000000" w:themeColor="text1"/>
          <w:lang w:val="es-ES"/>
        </w:rPr>
        <w:t>de dos mil veinte</w:t>
      </w:r>
      <w:r w:rsidRPr="007F669F">
        <w:rPr>
          <w:rFonts w:ascii="Palatino Linotype" w:hAnsi="Palatino Linotype"/>
          <w:color w:val="000000" w:themeColor="text1"/>
          <w:lang w:val="es-ES"/>
        </w:rPr>
        <w:t xml:space="preserve">, </w:t>
      </w:r>
      <w:r w:rsidRPr="007F669F">
        <w:rPr>
          <w:rFonts w:ascii="Palatino Linotype" w:hAnsi="Palatino Linotype"/>
          <w:b/>
          <w:color w:val="000000" w:themeColor="text1"/>
          <w:lang w:val="es-ES"/>
        </w:rPr>
        <w:t>EL RECURRENTE</w:t>
      </w:r>
      <w:r w:rsidRPr="007F669F">
        <w:rPr>
          <w:rFonts w:ascii="Palatino Linotype" w:hAnsi="Palatino Linotype" w:cs="Arial"/>
          <w:color w:val="000000" w:themeColor="text1"/>
          <w:lang w:val="es-ES"/>
        </w:rPr>
        <w:t xml:space="preserve"> </w:t>
      </w:r>
      <w:r w:rsidRPr="007F669F">
        <w:rPr>
          <w:rFonts w:ascii="Palatino Linotype" w:hAnsi="Palatino Linotype" w:cs="Arial"/>
          <w:color w:val="000000" w:themeColor="text1"/>
        </w:rPr>
        <w:t xml:space="preserve">presentó a través del Sistema de Acceso a la Información Mexiquense, en lo subsecuente </w:t>
      </w:r>
      <w:r w:rsidRPr="007F669F">
        <w:rPr>
          <w:rFonts w:ascii="Palatino Linotype" w:hAnsi="Palatino Linotype" w:cs="Arial"/>
          <w:b/>
          <w:color w:val="000000" w:themeColor="text1"/>
        </w:rPr>
        <w:t>EL SAIMEX</w:t>
      </w:r>
      <w:r w:rsidRPr="007F669F">
        <w:rPr>
          <w:rFonts w:ascii="Palatino Linotype" w:hAnsi="Palatino Linotype" w:cs="Arial"/>
          <w:color w:val="000000" w:themeColor="text1"/>
        </w:rPr>
        <w:t xml:space="preserve"> ante </w:t>
      </w:r>
      <w:r w:rsidRPr="007F669F">
        <w:rPr>
          <w:rFonts w:ascii="Palatino Linotype" w:hAnsi="Palatino Linotype" w:cs="Arial"/>
          <w:b/>
          <w:color w:val="000000" w:themeColor="text1"/>
        </w:rPr>
        <w:t>EL SUJETO OBLIGADO</w:t>
      </w:r>
      <w:r w:rsidRPr="007F669F">
        <w:rPr>
          <w:rFonts w:ascii="Palatino Linotype" w:hAnsi="Palatino Linotype" w:cs="Arial"/>
          <w:color w:val="000000" w:themeColor="text1"/>
          <w:lang w:val="es-ES"/>
        </w:rPr>
        <w:t xml:space="preserve">, la solicitud de acceso a la información pública, a la que se le asignó el número de expediente </w:t>
      </w:r>
      <w:r w:rsidR="00194D6C" w:rsidRPr="007F669F">
        <w:rPr>
          <w:rFonts w:ascii="Palatino Linotype" w:hAnsi="Palatino Linotype" w:cs="Arial"/>
          <w:b/>
          <w:color w:val="000000" w:themeColor="text1"/>
          <w:lang w:val="es-ES"/>
        </w:rPr>
        <w:t>00414/NEZA/IP/2020</w:t>
      </w:r>
      <w:r w:rsidRPr="007F669F">
        <w:rPr>
          <w:rFonts w:ascii="Palatino Linotype" w:hAnsi="Palatino Linotype" w:cs="Arial"/>
          <w:color w:val="000000" w:themeColor="text1"/>
          <w:lang w:val="es-ES"/>
        </w:rPr>
        <w:t>, mediante la cual solicitó:</w:t>
      </w:r>
    </w:p>
    <w:p w14:paraId="190C9BA8" w14:textId="77777777" w:rsidR="00457BB8" w:rsidRPr="007F669F" w:rsidRDefault="00457BB8" w:rsidP="008F6701">
      <w:pPr>
        <w:tabs>
          <w:tab w:val="left" w:pos="851"/>
        </w:tabs>
        <w:ind w:left="851" w:right="901"/>
        <w:jc w:val="both"/>
        <w:rPr>
          <w:rFonts w:ascii="Palatino Linotype" w:hAnsi="Palatino Linotype" w:cs="Arial"/>
          <w:i/>
          <w:color w:val="000000" w:themeColor="text1"/>
          <w:sz w:val="22"/>
          <w:szCs w:val="22"/>
        </w:rPr>
      </w:pPr>
    </w:p>
    <w:p w14:paraId="13BC2DF0" w14:textId="52F29D4C" w:rsidR="00457BB8" w:rsidRPr="007F669F" w:rsidRDefault="00457BB8" w:rsidP="008F6701">
      <w:pPr>
        <w:tabs>
          <w:tab w:val="left" w:pos="851"/>
        </w:tabs>
        <w:ind w:left="851" w:right="901"/>
        <w:jc w:val="both"/>
        <w:rPr>
          <w:rFonts w:ascii="Palatino Linotype" w:hAnsi="Palatino Linotype" w:cs="Arial"/>
          <w:i/>
          <w:color w:val="000000" w:themeColor="text1"/>
          <w:sz w:val="22"/>
          <w:szCs w:val="22"/>
        </w:rPr>
      </w:pPr>
      <w:r w:rsidRPr="007F669F">
        <w:rPr>
          <w:rFonts w:ascii="Palatino Linotype" w:hAnsi="Palatino Linotype" w:cs="Arial"/>
          <w:i/>
          <w:color w:val="000000" w:themeColor="text1"/>
          <w:sz w:val="22"/>
          <w:szCs w:val="22"/>
        </w:rPr>
        <w:t>“</w:t>
      </w:r>
      <w:r w:rsidR="00194D6C" w:rsidRPr="007F669F">
        <w:rPr>
          <w:rFonts w:ascii="Palatino Linotype" w:hAnsi="Palatino Linotype" w:cs="Arial"/>
          <w:i/>
          <w:color w:val="000000" w:themeColor="text1"/>
          <w:sz w:val="22"/>
          <w:szCs w:val="22"/>
        </w:rPr>
        <w:t>SE ANEXA DOCUMENTO</w:t>
      </w:r>
      <w:r w:rsidR="00914ADB" w:rsidRPr="007F669F">
        <w:rPr>
          <w:rFonts w:ascii="Palatino Linotype" w:hAnsi="Palatino Linotype" w:cs="Arial"/>
          <w:i/>
          <w:color w:val="000000" w:themeColor="text1"/>
          <w:sz w:val="22"/>
          <w:szCs w:val="22"/>
        </w:rPr>
        <w:t>.</w:t>
      </w:r>
      <w:r w:rsidRPr="007F669F">
        <w:rPr>
          <w:rFonts w:ascii="Palatino Linotype" w:hAnsi="Palatino Linotype" w:cs="Arial"/>
          <w:i/>
          <w:color w:val="000000" w:themeColor="text1"/>
          <w:sz w:val="22"/>
          <w:szCs w:val="22"/>
        </w:rPr>
        <w:t>” (Sic)</w:t>
      </w:r>
    </w:p>
    <w:p w14:paraId="40894EC4" w14:textId="75A64148" w:rsidR="00194D6C" w:rsidRPr="007F669F" w:rsidRDefault="00194D6C" w:rsidP="00194D6C">
      <w:pPr>
        <w:tabs>
          <w:tab w:val="left" w:pos="851"/>
        </w:tabs>
        <w:ind w:right="901"/>
        <w:jc w:val="both"/>
        <w:rPr>
          <w:rFonts w:ascii="Palatino Linotype" w:hAnsi="Palatino Linotype" w:cs="Arial"/>
          <w:i/>
          <w:color w:val="000000" w:themeColor="text1"/>
          <w:sz w:val="22"/>
          <w:szCs w:val="22"/>
        </w:rPr>
      </w:pPr>
      <w:r w:rsidRPr="007F669F">
        <w:rPr>
          <w:noProof/>
          <w:lang w:eastAsia="es-MX"/>
        </w:rPr>
        <w:lastRenderedPageBreak/>
        <w:drawing>
          <wp:inline distT="0" distB="0" distL="0" distR="0" wp14:anchorId="06236BC8" wp14:editId="148A4534">
            <wp:extent cx="5295900" cy="31692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5900" cy="3169285"/>
                    </a:xfrm>
                    <a:prstGeom prst="rect">
                      <a:avLst/>
                    </a:prstGeom>
                  </pic:spPr>
                </pic:pic>
              </a:graphicData>
            </a:graphic>
          </wp:inline>
        </w:drawing>
      </w:r>
    </w:p>
    <w:p w14:paraId="353B029D" w14:textId="77777777" w:rsidR="00457BB8" w:rsidRPr="007F669F"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27ACF7C4" w:rsidR="00914ADB" w:rsidRPr="007F669F" w:rsidRDefault="00914ADB" w:rsidP="00914ADB">
      <w:pPr>
        <w:spacing w:line="360" w:lineRule="auto"/>
        <w:jc w:val="both"/>
        <w:rPr>
          <w:rFonts w:ascii="Palatino Linotype" w:hAnsi="Palatino Linotype" w:cs="Arial"/>
          <w:b/>
        </w:rPr>
      </w:pPr>
      <w:r w:rsidRPr="007F669F">
        <w:rPr>
          <w:rFonts w:ascii="Palatino Linotype" w:hAnsi="Palatino Linotype" w:cs="Arial"/>
          <w:b/>
        </w:rPr>
        <w:t>MODALIDAD DE ENTREGA:</w:t>
      </w:r>
      <w:r w:rsidRPr="007F669F">
        <w:rPr>
          <w:rFonts w:ascii="Palatino Linotype" w:hAnsi="Palatino Linotype" w:cs="Arial"/>
        </w:rPr>
        <w:t xml:space="preserve"> </w:t>
      </w:r>
      <w:r w:rsidR="00230E51" w:rsidRPr="007F669F">
        <w:rPr>
          <w:rFonts w:ascii="Palatino Linotype" w:hAnsi="Palatino Linotype" w:cs="Arial"/>
        </w:rPr>
        <w:t>Copia certificada o copia simple</w:t>
      </w:r>
      <w:r w:rsidRPr="007F669F">
        <w:rPr>
          <w:rFonts w:ascii="Palatino Linotype" w:hAnsi="Palatino Linotype" w:cs="Arial"/>
          <w:b/>
        </w:rPr>
        <w:t>.</w:t>
      </w:r>
    </w:p>
    <w:p w14:paraId="39DEAEE6" w14:textId="5862535B" w:rsidR="00914ADB" w:rsidRPr="007F669F" w:rsidRDefault="00914ADB" w:rsidP="00914ADB">
      <w:pPr>
        <w:spacing w:line="360" w:lineRule="auto"/>
        <w:jc w:val="both"/>
        <w:rPr>
          <w:rFonts w:ascii="Palatino Linotype" w:hAnsi="Palatino Linotype"/>
          <w:b/>
          <w:color w:val="000000" w:themeColor="text1"/>
        </w:rPr>
      </w:pPr>
    </w:p>
    <w:p w14:paraId="4A22BB15" w14:textId="32060328" w:rsidR="00457BB8" w:rsidRPr="007F669F" w:rsidRDefault="00457BB8" w:rsidP="008F6701">
      <w:pPr>
        <w:spacing w:line="360" w:lineRule="auto"/>
        <w:jc w:val="both"/>
        <w:rPr>
          <w:rFonts w:ascii="Palatino Linotype" w:hAnsi="Palatino Linotype" w:cs="Arial"/>
          <w:color w:val="000000" w:themeColor="text1"/>
          <w:lang w:val="es-ES_tradnl"/>
        </w:rPr>
      </w:pPr>
      <w:r w:rsidRPr="007F669F">
        <w:rPr>
          <w:rFonts w:ascii="Palatino Linotype" w:hAnsi="Palatino Linotype"/>
          <w:b/>
          <w:color w:val="000000" w:themeColor="text1"/>
          <w:sz w:val="28"/>
          <w:szCs w:val="28"/>
        </w:rPr>
        <w:t xml:space="preserve">II. </w:t>
      </w:r>
      <w:r w:rsidRPr="007F669F">
        <w:rPr>
          <w:rFonts w:ascii="Palatino Linotype" w:hAnsi="Palatino Linotype"/>
          <w:color w:val="000000" w:themeColor="text1"/>
        </w:rPr>
        <w:t xml:space="preserve">De las constancias que obran en </w:t>
      </w:r>
      <w:r w:rsidRPr="007F669F">
        <w:rPr>
          <w:rFonts w:ascii="Palatino Linotype" w:hAnsi="Palatino Linotype"/>
          <w:b/>
          <w:color w:val="000000" w:themeColor="text1"/>
        </w:rPr>
        <w:t>EL SAIMEX,</w:t>
      </w:r>
      <w:r w:rsidRPr="007F669F">
        <w:rPr>
          <w:rFonts w:ascii="Palatino Linotype" w:hAnsi="Palatino Linotype"/>
          <w:color w:val="000000" w:themeColor="text1"/>
        </w:rPr>
        <w:t xml:space="preserve"> se advierte que el </w:t>
      </w:r>
      <w:r w:rsidR="00194D6C" w:rsidRPr="007F669F">
        <w:rPr>
          <w:rFonts w:ascii="Palatino Linotype" w:hAnsi="Palatino Linotype"/>
          <w:color w:val="000000" w:themeColor="text1"/>
        </w:rPr>
        <w:t>doce de octubre</w:t>
      </w:r>
      <w:r w:rsidR="00914ADB" w:rsidRPr="007F669F">
        <w:rPr>
          <w:rFonts w:ascii="Palatino Linotype" w:hAnsi="Palatino Linotype"/>
          <w:color w:val="000000" w:themeColor="text1"/>
        </w:rPr>
        <w:t xml:space="preserve"> </w:t>
      </w:r>
      <w:r w:rsidRPr="007F669F">
        <w:rPr>
          <w:rFonts w:ascii="Palatino Linotype" w:hAnsi="Palatino Linotype"/>
          <w:color w:val="000000" w:themeColor="text1"/>
        </w:rPr>
        <w:t xml:space="preserve">de dos mil veinte, </w:t>
      </w:r>
      <w:r w:rsidRPr="007F669F">
        <w:rPr>
          <w:rFonts w:ascii="Palatino Linotype" w:hAnsi="Palatino Linotype" w:cs="Arial"/>
          <w:color w:val="000000" w:themeColor="text1"/>
          <w:lang w:val="es-ES_tradnl"/>
        </w:rPr>
        <w:t>el Responsable de la Unidad de Transparencia del</w:t>
      </w:r>
      <w:r w:rsidRPr="007F669F">
        <w:rPr>
          <w:rFonts w:ascii="Palatino Linotype" w:hAnsi="Palatino Linotype" w:cs="Arial"/>
          <w:b/>
          <w:color w:val="000000" w:themeColor="text1"/>
          <w:lang w:val="es-ES_tradnl"/>
        </w:rPr>
        <w:t xml:space="preserve"> SUJETO OBLIGADO</w:t>
      </w:r>
      <w:r w:rsidRPr="007F669F">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7F669F" w:rsidRDefault="00457BB8" w:rsidP="00914ADB">
      <w:pPr>
        <w:ind w:left="851" w:right="901"/>
        <w:jc w:val="both"/>
        <w:rPr>
          <w:rFonts w:ascii="Palatino Linotype" w:hAnsi="Palatino Linotype" w:cs="Arial"/>
          <w:i/>
          <w:color w:val="000000" w:themeColor="text1"/>
          <w:sz w:val="22"/>
          <w:szCs w:val="22"/>
          <w:lang w:eastAsia="es-MX"/>
        </w:rPr>
      </w:pPr>
    </w:p>
    <w:p w14:paraId="3AB19304" w14:textId="23F75D22" w:rsidR="00194D6C" w:rsidRPr="007F669F" w:rsidRDefault="00914ADB" w:rsidP="00194D6C">
      <w:pPr>
        <w:ind w:left="851" w:right="901"/>
        <w:jc w:val="both"/>
        <w:rPr>
          <w:rFonts w:ascii="Palatino Linotype" w:hAnsi="Palatino Linotype" w:cs="Arial"/>
          <w:i/>
          <w:color w:val="000000" w:themeColor="text1"/>
          <w:sz w:val="22"/>
          <w:szCs w:val="22"/>
          <w:lang w:eastAsia="es-MX"/>
        </w:rPr>
      </w:pPr>
      <w:r w:rsidRPr="007F669F">
        <w:rPr>
          <w:rFonts w:ascii="Palatino Linotype" w:hAnsi="Palatino Linotype" w:cs="Arial"/>
          <w:i/>
          <w:color w:val="000000" w:themeColor="text1"/>
          <w:sz w:val="22"/>
          <w:szCs w:val="22"/>
          <w:lang w:eastAsia="es-MX"/>
        </w:rPr>
        <w:t>“</w:t>
      </w:r>
      <w:r w:rsidR="00194D6C" w:rsidRPr="007F669F">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BC9FD7" w14:textId="77777777" w:rsidR="00194D6C" w:rsidRPr="007F669F" w:rsidRDefault="00194D6C" w:rsidP="00194D6C">
      <w:pPr>
        <w:ind w:left="851" w:right="901"/>
        <w:jc w:val="both"/>
        <w:rPr>
          <w:rFonts w:ascii="Palatino Linotype" w:hAnsi="Palatino Linotype" w:cs="Arial"/>
          <w:i/>
          <w:color w:val="000000" w:themeColor="text1"/>
          <w:sz w:val="22"/>
          <w:szCs w:val="22"/>
          <w:lang w:eastAsia="es-MX"/>
        </w:rPr>
      </w:pPr>
    </w:p>
    <w:p w14:paraId="4961E5E8" w14:textId="77777777" w:rsidR="00194D6C" w:rsidRPr="007F669F" w:rsidRDefault="00194D6C" w:rsidP="00194D6C">
      <w:pPr>
        <w:ind w:left="851" w:right="901"/>
        <w:jc w:val="both"/>
        <w:rPr>
          <w:rFonts w:ascii="Palatino Linotype" w:hAnsi="Palatino Linotype" w:cs="Arial"/>
          <w:i/>
          <w:color w:val="000000" w:themeColor="text1"/>
          <w:sz w:val="22"/>
          <w:szCs w:val="22"/>
          <w:lang w:eastAsia="es-MX"/>
        </w:rPr>
      </w:pPr>
      <w:r w:rsidRPr="007F669F">
        <w:rPr>
          <w:rFonts w:ascii="Palatino Linotype" w:hAnsi="Palatino Linotype" w:cs="Arial"/>
          <w:i/>
          <w:color w:val="000000" w:themeColor="text1"/>
          <w:sz w:val="22"/>
          <w:szCs w:val="22"/>
          <w:lang w:eastAsia="es-MX"/>
        </w:rPr>
        <w:t>ATENTAMENTE</w:t>
      </w:r>
    </w:p>
    <w:p w14:paraId="77E91A9C" w14:textId="4BBDCCDF" w:rsidR="00CB7F7E" w:rsidRPr="007F669F" w:rsidRDefault="00194D6C" w:rsidP="00194D6C">
      <w:pPr>
        <w:ind w:left="851" w:right="901"/>
        <w:jc w:val="both"/>
        <w:rPr>
          <w:rFonts w:ascii="Palatino Linotype" w:hAnsi="Palatino Linotype" w:cs="Arial"/>
          <w:i/>
          <w:color w:val="000000" w:themeColor="text1"/>
          <w:sz w:val="22"/>
          <w:szCs w:val="22"/>
          <w:lang w:eastAsia="es-MX"/>
        </w:rPr>
      </w:pPr>
      <w:r w:rsidRPr="007F669F">
        <w:rPr>
          <w:rFonts w:ascii="Palatino Linotype" w:hAnsi="Palatino Linotype" w:cs="Arial"/>
          <w:i/>
          <w:color w:val="000000" w:themeColor="text1"/>
          <w:sz w:val="22"/>
          <w:szCs w:val="22"/>
          <w:lang w:eastAsia="es-MX"/>
        </w:rPr>
        <w:t>LIC. JUANA NELLELY FLORES RAMIREZ</w:t>
      </w:r>
    </w:p>
    <w:p w14:paraId="01EA9FC6" w14:textId="44AEBA39" w:rsidR="00457BB8" w:rsidRPr="007F669F" w:rsidRDefault="00CB7F7E" w:rsidP="00CB7F7E">
      <w:pPr>
        <w:ind w:left="851" w:right="901"/>
        <w:jc w:val="both"/>
        <w:rPr>
          <w:rFonts w:ascii="Palatino Linotype" w:hAnsi="Palatino Linotype" w:cs="Arial"/>
          <w:i/>
          <w:color w:val="000000" w:themeColor="text1"/>
          <w:sz w:val="22"/>
          <w:szCs w:val="22"/>
          <w:lang w:eastAsia="es-MX"/>
        </w:rPr>
      </w:pPr>
      <w:r w:rsidRPr="007F669F">
        <w:rPr>
          <w:rFonts w:ascii="Palatino Linotype" w:hAnsi="Palatino Linotype" w:cs="Arial"/>
          <w:i/>
          <w:color w:val="000000" w:themeColor="text1"/>
          <w:sz w:val="22"/>
          <w:szCs w:val="22"/>
          <w:lang w:eastAsia="es-MX"/>
        </w:rPr>
        <w:t>MTRA. LORENA NAVARRETE CASTAÑEDA</w:t>
      </w:r>
      <w:r w:rsidR="00457BB8" w:rsidRPr="007F669F">
        <w:rPr>
          <w:rFonts w:ascii="Palatino Linotype" w:hAnsi="Palatino Linotype" w:cs="Arial"/>
          <w:i/>
          <w:color w:val="000000" w:themeColor="text1"/>
          <w:sz w:val="22"/>
          <w:szCs w:val="22"/>
          <w:lang w:eastAsia="es-MX"/>
        </w:rPr>
        <w:t>” (Sic)</w:t>
      </w:r>
    </w:p>
    <w:p w14:paraId="584F9F37" w14:textId="77777777" w:rsidR="00F621F3" w:rsidRPr="007F669F" w:rsidRDefault="00F621F3" w:rsidP="00F621F3">
      <w:pPr>
        <w:ind w:right="899"/>
        <w:jc w:val="both"/>
        <w:rPr>
          <w:rFonts w:ascii="Palatino Linotype" w:hAnsi="Palatino Linotype" w:cs="Arial"/>
          <w:i/>
          <w:color w:val="000000" w:themeColor="text1"/>
          <w:sz w:val="22"/>
          <w:szCs w:val="22"/>
        </w:rPr>
      </w:pPr>
    </w:p>
    <w:p w14:paraId="422C34D8" w14:textId="1EE96BA0" w:rsidR="00914ADB" w:rsidRPr="007F669F" w:rsidRDefault="00914ADB" w:rsidP="00914ADB">
      <w:pPr>
        <w:spacing w:line="360" w:lineRule="auto"/>
        <w:jc w:val="both"/>
        <w:rPr>
          <w:rFonts w:ascii="Palatino Linotype" w:hAnsi="Palatino Linotype"/>
          <w:color w:val="000000" w:themeColor="text1"/>
        </w:rPr>
      </w:pPr>
      <w:r w:rsidRPr="007F669F">
        <w:rPr>
          <w:rFonts w:ascii="Palatino Linotype" w:hAnsi="Palatino Linotype"/>
          <w:color w:val="000000" w:themeColor="text1"/>
        </w:rPr>
        <w:lastRenderedPageBreak/>
        <w:t xml:space="preserve">Advirtiendo de dicha respuesta, que </w:t>
      </w:r>
      <w:r w:rsidRPr="007F669F">
        <w:rPr>
          <w:rFonts w:ascii="Palatino Linotype" w:hAnsi="Palatino Linotype" w:cs="Arial"/>
          <w:b/>
          <w:color w:val="000000" w:themeColor="text1"/>
        </w:rPr>
        <w:t>EL SUJETO OBLIGADO</w:t>
      </w:r>
      <w:r w:rsidRPr="007F669F">
        <w:rPr>
          <w:rFonts w:ascii="Palatino Linotype" w:hAnsi="Palatino Linotype"/>
          <w:color w:val="000000" w:themeColor="text1"/>
        </w:rPr>
        <w:t xml:space="preserve"> acompañó el archivo electrónico </w:t>
      </w:r>
      <w:r w:rsidR="00194D6C" w:rsidRPr="007F669F">
        <w:rPr>
          <w:b/>
        </w:rPr>
        <w:t>RESPUESTA 414.pdf</w:t>
      </w:r>
      <w:r w:rsidRPr="007F669F">
        <w:rPr>
          <w:rFonts w:ascii="Palatino Linotype" w:hAnsi="Palatino Linotype" w:cs="Arial"/>
          <w:color w:val="000000" w:themeColor="text1"/>
        </w:rPr>
        <w:t xml:space="preserve">, el </w:t>
      </w:r>
      <w:r w:rsidRPr="007F669F">
        <w:rPr>
          <w:rFonts w:ascii="Palatino Linotype" w:hAnsi="Palatino Linotype"/>
          <w:color w:val="000000" w:themeColor="text1"/>
        </w:rPr>
        <w:t xml:space="preserve">cual </w:t>
      </w:r>
      <w:r w:rsidR="00CC45FD" w:rsidRPr="007F669F">
        <w:rPr>
          <w:rFonts w:ascii="Palatino Linotype" w:hAnsi="Palatino Linotype"/>
          <w:color w:val="000000" w:themeColor="text1"/>
        </w:rPr>
        <w:t>se analizar</w:t>
      </w:r>
      <w:r w:rsidR="00CA23CF" w:rsidRPr="007F669F">
        <w:rPr>
          <w:rFonts w:ascii="Palatino Linotype" w:hAnsi="Palatino Linotype"/>
          <w:color w:val="000000" w:themeColor="text1"/>
        </w:rPr>
        <w:t>á</w:t>
      </w:r>
      <w:r w:rsidR="00CC45FD" w:rsidRPr="007F669F">
        <w:rPr>
          <w:rFonts w:ascii="Palatino Linotype" w:hAnsi="Palatino Linotype"/>
          <w:color w:val="000000" w:themeColor="text1"/>
        </w:rPr>
        <w:t xml:space="preserve"> en el considerando correspondiente.</w:t>
      </w:r>
    </w:p>
    <w:p w14:paraId="38DFE227" w14:textId="77777777" w:rsidR="00914ADB" w:rsidRPr="007F669F" w:rsidRDefault="00914ADB" w:rsidP="008F6701">
      <w:pPr>
        <w:spacing w:line="360" w:lineRule="auto"/>
        <w:jc w:val="both"/>
        <w:rPr>
          <w:rFonts w:ascii="Palatino Linotype" w:hAnsi="Palatino Linotype"/>
          <w:b/>
          <w:color w:val="000000" w:themeColor="text1"/>
          <w:sz w:val="28"/>
          <w:szCs w:val="28"/>
        </w:rPr>
      </w:pPr>
    </w:p>
    <w:p w14:paraId="1CBC06E4" w14:textId="4F749104" w:rsidR="00457BB8" w:rsidRPr="007F669F" w:rsidRDefault="004847D8" w:rsidP="008F6701">
      <w:pPr>
        <w:spacing w:line="360" w:lineRule="auto"/>
        <w:jc w:val="both"/>
        <w:rPr>
          <w:rFonts w:ascii="Palatino Linotype" w:hAnsi="Palatino Linotype" w:cs="Arial"/>
          <w:color w:val="000000" w:themeColor="text1"/>
        </w:rPr>
      </w:pPr>
      <w:r w:rsidRPr="007F669F">
        <w:rPr>
          <w:rFonts w:ascii="Palatino Linotype" w:hAnsi="Palatino Linotype"/>
          <w:b/>
          <w:color w:val="000000" w:themeColor="text1"/>
          <w:sz w:val="28"/>
          <w:szCs w:val="28"/>
        </w:rPr>
        <w:t>IV</w:t>
      </w:r>
      <w:r w:rsidR="00457BB8" w:rsidRPr="007F669F">
        <w:rPr>
          <w:rFonts w:ascii="Palatino Linotype" w:hAnsi="Palatino Linotype"/>
          <w:b/>
          <w:color w:val="000000" w:themeColor="text1"/>
          <w:sz w:val="28"/>
          <w:szCs w:val="28"/>
        </w:rPr>
        <w:t>.</w:t>
      </w:r>
      <w:r w:rsidR="00457BB8" w:rsidRPr="007F669F">
        <w:rPr>
          <w:rFonts w:ascii="Palatino Linotype" w:hAnsi="Palatino Linotype"/>
          <w:b/>
          <w:color w:val="000000" w:themeColor="text1"/>
        </w:rPr>
        <w:t xml:space="preserve"> </w:t>
      </w:r>
      <w:r w:rsidR="00BD7CF0" w:rsidRPr="007F669F">
        <w:rPr>
          <w:rFonts w:ascii="Palatino Linotype" w:hAnsi="Palatino Linotype"/>
          <w:color w:val="000000" w:themeColor="text1"/>
        </w:rPr>
        <w:t xml:space="preserve">Inconforme con la </w:t>
      </w:r>
      <w:r w:rsidR="00BD7CF0" w:rsidRPr="007F669F">
        <w:rPr>
          <w:rFonts w:ascii="Palatino Linotype" w:hAnsi="Palatino Linotype" w:cs="Arial"/>
          <w:color w:val="000000" w:themeColor="text1"/>
        </w:rPr>
        <w:t xml:space="preserve">respuesta, el </w:t>
      </w:r>
      <w:r w:rsidR="001C5DDD" w:rsidRPr="007F669F">
        <w:rPr>
          <w:rFonts w:ascii="Palatino Linotype" w:hAnsi="Palatino Linotype" w:cs="Arial"/>
          <w:color w:val="000000" w:themeColor="text1"/>
        </w:rPr>
        <w:t>quince de octubre</w:t>
      </w:r>
      <w:r w:rsidR="00FE2EE3" w:rsidRPr="007F669F">
        <w:rPr>
          <w:rFonts w:ascii="Palatino Linotype" w:hAnsi="Palatino Linotype" w:cs="Arial"/>
          <w:color w:val="000000" w:themeColor="text1"/>
        </w:rPr>
        <w:t xml:space="preserve"> </w:t>
      </w:r>
      <w:r w:rsidR="00BD7CF0" w:rsidRPr="007F669F">
        <w:rPr>
          <w:rFonts w:ascii="Palatino Linotype" w:hAnsi="Palatino Linotype" w:cs="Arial"/>
          <w:color w:val="000000" w:themeColor="text1"/>
        </w:rPr>
        <w:t xml:space="preserve">de dos mil veinte </w:t>
      </w:r>
      <w:r w:rsidR="00BD7CF0" w:rsidRPr="007F669F">
        <w:rPr>
          <w:rFonts w:ascii="Palatino Linotype" w:hAnsi="Palatino Linotype"/>
          <w:b/>
          <w:color w:val="000000" w:themeColor="text1"/>
        </w:rPr>
        <w:t>EL RECURRENTE</w:t>
      </w:r>
      <w:r w:rsidR="00BD7CF0" w:rsidRPr="007F669F">
        <w:rPr>
          <w:rFonts w:ascii="Palatino Linotype" w:hAnsi="Palatino Linotype"/>
          <w:color w:val="000000" w:themeColor="text1"/>
        </w:rPr>
        <w:t xml:space="preserve"> interpuso el recurso de revisión objeto del presente estudio, el cual fue registrado en </w:t>
      </w:r>
      <w:r w:rsidR="00BD7CF0" w:rsidRPr="007F669F">
        <w:rPr>
          <w:rFonts w:ascii="Palatino Linotype" w:hAnsi="Palatino Linotype"/>
          <w:b/>
          <w:color w:val="000000" w:themeColor="text1"/>
        </w:rPr>
        <w:t>EL SAIMEX</w:t>
      </w:r>
      <w:r w:rsidR="00BD7CF0" w:rsidRPr="007F669F">
        <w:rPr>
          <w:rFonts w:ascii="Palatino Linotype" w:hAnsi="Palatino Linotype"/>
          <w:color w:val="000000" w:themeColor="text1"/>
        </w:rPr>
        <w:t xml:space="preserve"> y se le asignó el número de </w:t>
      </w:r>
      <w:r w:rsidR="00457BB8" w:rsidRPr="007F669F">
        <w:rPr>
          <w:rFonts w:ascii="Palatino Linotype" w:hAnsi="Palatino Linotype" w:cs="Arial"/>
          <w:b/>
          <w:bCs/>
          <w:color w:val="000000" w:themeColor="text1"/>
        </w:rPr>
        <w:t>0</w:t>
      </w:r>
      <w:r w:rsidR="001C5DDD" w:rsidRPr="007F669F">
        <w:rPr>
          <w:rFonts w:ascii="Palatino Linotype" w:hAnsi="Palatino Linotype" w:cs="Arial"/>
          <w:b/>
          <w:bCs/>
          <w:color w:val="000000" w:themeColor="text1"/>
        </w:rPr>
        <w:t>4487</w:t>
      </w:r>
      <w:r w:rsidR="00457BB8" w:rsidRPr="007F669F">
        <w:rPr>
          <w:rFonts w:ascii="Palatino Linotype" w:hAnsi="Palatino Linotype" w:cs="Arial"/>
          <w:b/>
          <w:bCs/>
          <w:color w:val="000000" w:themeColor="text1"/>
        </w:rPr>
        <w:t>/INFOEM/IP/RR/2020</w:t>
      </w:r>
      <w:r w:rsidR="00457BB8" w:rsidRPr="007F669F">
        <w:rPr>
          <w:rFonts w:ascii="Palatino Linotype" w:hAnsi="Palatino Linotype" w:cs="Arial"/>
          <w:color w:val="000000" w:themeColor="text1"/>
        </w:rPr>
        <w:t xml:space="preserve">, en el que señaló como acto impugnado: </w:t>
      </w:r>
    </w:p>
    <w:p w14:paraId="7461101F" w14:textId="77777777" w:rsidR="00457BB8" w:rsidRPr="007F669F" w:rsidRDefault="00457BB8" w:rsidP="008F6701">
      <w:pPr>
        <w:ind w:left="851" w:right="899"/>
        <w:jc w:val="both"/>
        <w:rPr>
          <w:rFonts w:ascii="Palatino Linotype" w:hAnsi="Palatino Linotype" w:cs="Arial"/>
          <w:i/>
          <w:color w:val="000000" w:themeColor="text1"/>
          <w:sz w:val="22"/>
          <w:szCs w:val="22"/>
        </w:rPr>
      </w:pPr>
    </w:p>
    <w:p w14:paraId="4AB47769" w14:textId="096968AB" w:rsidR="00457BB8" w:rsidRPr="007F669F" w:rsidRDefault="00457BB8" w:rsidP="008F6701">
      <w:pPr>
        <w:ind w:left="851" w:right="899"/>
        <w:jc w:val="both"/>
        <w:rPr>
          <w:rFonts w:ascii="Palatino Linotype" w:hAnsi="Palatino Linotype" w:cs="Arial"/>
          <w:i/>
          <w:color w:val="000000" w:themeColor="text1"/>
          <w:sz w:val="22"/>
          <w:szCs w:val="22"/>
        </w:rPr>
      </w:pPr>
      <w:r w:rsidRPr="007F669F">
        <w:rPr>
          <w:rFonts w:ascii="Palatino Linotype" w:hAnsi="Palatino Linotype" w:cs="Arial"/>
          <w:i/>
          <w:color w:val="000000" w:themeColor="text1"/>
          <w:sz w:val="22"/>
          <w:szCs w:val="22"/>
        </w:rPr>
        <w:t>“</w:t>
      </w:r>
      <w:r w:rsidR="001C5DDD" w:rsidRPr="007F669F">
        <w:rPr>
          <w:rFonts w:ascii="Palatino Linotype" w:hAnsi="Palatino Linotype" w:cs="Arial"/>
          <w:i/>
          <w:color w:val="000000" w:themeColor="text1"/>
          <w:sz w:val="22"/>
          <w:szCs w:val="22"/>
        </w:rPr>
        <w:t>Se anexa Documento</w:t>
      </w:r>
      <w:r w:rsidR="00CC45FD" w:rsidRPr="007F669F">
        <w:rPr>
          <w:rFonts w:ascii="Palatino Linotype" w:hAnsi="Palatino Linotype" w:cs="Arial"/>
          <w:i/>
          <w:color w:val="000000" w:themeColor="text1"/>
          <w:sz w:val="22"/>
          <w:szCs w:val="22"/>
        </w:rPr>
        <w:t>.</w:t>
      </w:r>
      <w:r w:rsidR="00914ADB" w:rsidRPr="007F669F">
        <w:rPr>
          <w:rFonts w:ascii="Palatino Linotype" w:hAnsi="Palatino Linotype" w:cs="Arial"/>
          <w:i/>
          <w:color w:val="000000" w:themeColor="text1"/>
          <w:sz w:val="22"/>
          <w:szCs w:val="22"/>
        </w:rPr>
        <w:t>.</w:t>
      </w:r>
      <w:r w:rsidRPr="007F669F">
        <w:rPr>
          <w:rFonts w:ascii="Palatino Linotype" w:hAnsi="Palatino Linotype" w:cs="Arial"/>
          <w:i/>
          <w:color w:val="000000" w:themeColor="text1"/>
          <w:sz w:val="22"/>
          <w:szCs w:val="22"/>
        </w:rPr>
        <w:t>” (sic)</w:t>
      </w:r>
    </w:p>
    <w:p w14:paraId="0855E49E" w14:textId="77777777" w:rsidR="00457BB8" w:rsidRPr="007F669F" w:rsidRDefault="00457BB8" w:rsidP="008F6701">
      <w:pPr>
        <w:ind w:left="851" w:right="899"/>
        <w:jc w:val="both"/>
        <w:rPr>
          <w:rFonts w:ascii="Palatino Linotype" w:hAnsi="Palatino Linotype" w:cs="Arial"/>
          <w:i/>
          <w:color w:val="000000" w:themeColor="text1"/>
          <w:sz w:val="22"/>
          <w:szCs w:val="22"/>
        </w:rPr>
      </w:pPr>
    </w:p>
    <w:p w14:paraId="62304355" w14:textId="77777777" w:rsidR="00457BB8" w:rsidRPr="007F669F" w:rsidRDefault="00457BB8" w:rsidP="008F6701">
      <w:pPr>
        <w:spacing w:line="360" w:lineRule="auto"/>
        <w:jc w:val="both"/>
        <w:rPr>
          <w:rFonts w:ascii="Palatino Linotype" w:hAnsi="Palatino Linotype" w:cs="Arial"/>
          <w:color w:val="000000" w:themeColor="text1"/>
        </w:rPr>
      </w:pPr>
      <w:r w:rsidRPr="007F669F">
        <w:rPr>
          <w:rFonts w:ascii="Palatino Linotype" w:hAnsi="Palatino Linotype" w:cs="Arial"/>
          <w:color w:val="000000" w:themeColor="text1"/>
        </w:rPr>
        <w:t xml:space="preserve">Así como, razones o motivos de inconformidad, lo siguiente: </w:t>
      </w:r>
    </w:p>
    <w:p w14:paraId="70940E16" w14:textId="77777777" w:rsidR="00457BB8" w:rsidRPr="007F669F" w:rsidRDefault="00457BB8" w:rsidP="008F6701">
      <w:pPr>
        <w:ind w:left="851" w:right="899"/>
        <w:jc w:val="both"/>
        <w:rPr>
          <w:rFonts w:ascii="Palatino Linotype" w:hAnsi="Palatino Linotype" w:cs="Arial"/>
          <w:i/>
          <w:color w:val="000000" w:themeColor="text1"/>
          <w:sz w:val="22"/>
          <w:szCs w:val="22"/>
        </w:rPr>
      </w:pPr>
    </w:p>
    <w:p w14:paraId="7AED45A5" w14:textId="06B9000B" w:rsidR="00457BB8" w:rsidRPr="007F669F" w:rsidRDefault="00457BB8" w:rsidP="00CC45FD">
      <w:pPr>
        <w:ind w:left="851" w:right="899"/>
        <w:jc w:val="both"/>
        <w:rPr>
          <w:rFonts w:ascii="Palatino Linotype" w:hAnsi="Palatino Linotype" w:cs="Arial"/>
          <w:i/>
          <w:color w:val="000000" w:themeColor="text1"/>
          <w:sz w:val="22"/>
          <w:szCs w:val="22"/>
        </w:rPr>
      </w:pPr>
      <w:r w:rsidRPr="007F669F">
        <w:rPr>
          <w:rFonts w:ascii="Palatino Linotype" w:hAnsi="Palatino Linotype" w:cs="Arial"/>
          <w:i/>
          <w:color w:val="000000" w:themeColor="text1"/>
          <w:sz w:val="22"/>
          <w:szCs w:val="22"/>
        </w:rPr>
        <w:t>“</w:t>
      </w:r>
      <w:r w:rsidR="001C5DDD" w:rsidRPr="007F669F">
        <w:rPr>
          <w:rFonts w:ascii="Palatino Linotype" w:hAnsi="Palatino Linotype" w:cs="Arial"/>
          <w:i/>
          <w:color w:val="000000" w:themeColor="text1"/>
          <w:sz w:val="22"/>
          <w:szCs w:val="22"/>
        </w:rPr>
        <w:t>Se anexa Documento</w:t>
      </w:r>
      <w:r w:rsidR="00184BD1" w:rsidRPr="007F669F">
        <w:rPr>
          <w:rFonts w:ascii="Palatino Linotype" w:hAnsi="Palatino Linotype" w:cs="Arial"/>
          <w:i/>
          <w:color w:val="000000" w:themeColor="text1"/>
          <w:sz w:val="22"/>
          <w:szCs w:val="22"/>
        </w:rPr>
        <w:t>.</w:t>
      </w:r>
      <w:r w:rsidRPr="007F669F">
        <w:rPr>
          <w:rFonts w:ascii="Palatino Linotype" w:hAnsi="Palatino Linotype" w:cs="Arial"/>
          <w:i/>
          <w:color w:val="000000" w:themeColor="text1"/>
          <w:sz w:val="22"/>
          <w:szCs w:val="22"/>
        </w:rPr>
        <w:t xml:space="preserve">” (sic) </w:t>
      </w:r>
    </w:p>
    <w:p w14:paraId="7B95BB41" w14:textId="77777777" w:rsidR="00457BB8" w:rsidRPr="007F669F" w:rsidRDefault="00457BB8" w:rsidP="008F6701">
      <w:pPr>
        <w:ind w:left="851" w:right="899"/>
        <w:jc w:val="both"/>
        <w:rPr>
          <w:rFonts w:ascii="Palatino Linotype" w:hAnsi="Palatino Linotype" w:cs="Arial"/>
          <w:i/>
          <w:color w:val="000000" w:themeColor="text1"/>
          <w:sz w:val="22"/>
          <w:szCs w:val="22"/>
        </w:rPr>
      </w:pPr>
    </w:p>
    <w:p w14:paraId="3A3DB79B" w14:textId="1033CF2C" w:rsidR="00457BB8" w:rsidRPr="007F669F" w:rsidRDefault="00457BB8" w:rsidP="008F6701">
      <w:pPr>
        <w:pStyle w:val="Default"/>
        <w:spacing w:line="360" w:lineRule="auto"/>
        <w:ind w:right="49"/>
        <w:jc w:val="both"/>
        <w:rPr>
          <w:rFonts w:ascii="Palatino Linotype" w:hAnsi="Palatino Linotype"/>
          <w:color w:val="000000" w:themeColor="text1"/>
          <w:lang w:val="es-ES_tradnl"/>
        </w:rPr>
      </w:pPr>
      <w:r w:rsidRPr="007F669F">
        <w:rPr>
          <w:rFonts w:ascii="Palatino Linotype" w:hAnsi="Palatino Linotype"/>
          <w:b/>
          <w:color w:val="000000" w:themeColor="text1"/>
          <w:sz w:val="28"/>
          <w:szCs w:val="28"/>
        </w:rPr>
        <w:t xml:space="preserve">V. </w:t>
      </w:r>
      <w:r w:rsidRPr="007F669F">
        <w:rPr>
          <w:rFonts w:ascii="Palatino Linotype" w:hAnsi="Palatino Linotype"/>
          <w:color w:val="000000" w:themeColor="text1"/>
        </w:rPr>
        <w:t>El</w:t>
      </w:r>
      <w:r w:rsidRPr="007F669F">
        <w:rPr>
          <w:rFonts w:ascii="Palatino Linotype" w:hAnsi="Palatino Linotype"/>
          <w:b/>
          <w:color w:val="000000" w:themeColor="text1"/>
          <w:sz w:val="28"/>
          <w:szCs w:val="28"/>
        </w:rPr>
        <w:t xml:space="preserve"> </w:t>
      </w:r>
      <w:r w:rsidR="009468BF" w:rsidRPr="007F669F">
        <w:rPr>
          <w:rFonts w:ascii="Palatino Linotype" w:hAnsi="Palatino Linotype"/>
          <w:color w:val="000000" w:themeColor="text1"/>
        </w:rPr>
        <w:t>quince de octubre</w:t>
      </w:r>
      <w:r w:rsidR="00090DA5" w:rsidRPr="007F669F">
        <w:rPr>
          <w:rFonts w:ascii="Palatino Linotype" w:hAnsi="Palatino Linotype"/>
          <w:color w:val="000000" w:themeColor="text1"/>
        </w:rPr>
        <w:t xml:space="preserve"> </w:t>
      </w:r>
      <w:r w:rsidRPr="007F669F">
        <w:rPr>
          <w:rFonts w:ascii="Palatino Linotype" w:hAnsi="Palatino Linotype"/>
          <w:color w:val="000000" w:themeColor="text1"/>
        </w:rPr>
        <w:t xml:space="preserve">de dos mil veinte, el </w:t>
      </w:r>
      <w:r w:rsidRPr="007F669F">
        <w:rPr>
          <w:rFonts w:ascii="Palatino Linotype" w:hAnsi="Palatino Linotype"/>
          <w:color w:val="000000" w:themeColor="text1"/>
          <w:lang w:val="es-ES_tradnl"/>
        </w:rPr>
        <w:t>recurso de que</w:t>
      </w:r>
      <w:r w:rsidRPr="007F669F">
        <w:rPr>
          <w:rFonts w:ascii="Palatino Linotype" w:hAnsi="Palatino Linotype"/>
          <w:color w:val="000000" w:themeColor="text1"/>
        </w:rPr>
        <w:t xml:space="preserve"> se trata</w:t>
      </w:r>
      <w:r w:rsidRPr="007F669F">
        <w:rPr>
          <w:rFonts w:ascii="Palatino Linotype" w:hAnsi="Palatino Linotype"/>
          <w:color w:val="000000" w:themeColor="text1"/>
          <w:lang w:val="es-ES_tradnl"/>
        </w:rPr>
        <w:t xml:space="preserve"> se envió electrónicamente al Instituto de </w:t>
      </w:r>
      <w:r w:rsidRPr="007F669F">
        <w:rPr>
          <w:rFonts w:ascii="Palatino Linotype" w:eastAsia="Arial Unicode MS" w:hAnsi="Palatino Linotype"/>
          <w:color w:val="000000" w:themeColor="text1"/>
        </w:rPr>
        <w:t>Transparencia</w:t>
      </w:r>
      <w:r w:rsidRPr="007F669F">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7F669F">
        <w:rPr>
          <w:rFonts w:ascii="Palatino Linotype" w:hAnsi="Palatino Linotype"/>
          <w:color w:val="000000" w:themeColor="text1"/>
        </w:rPr>
        <w:t>Ley de Transparencia y Acceso a la Información Pública del Estado de México y Municipios</w:t>
      </w:r>
      <w:r w:rsidRPr="007F669F">
        <w:rPr>
          <w:rFonts w:ascii="Palatino Linotype" w:hAnsi="Palatino Linotype"/>
          <w:color w:val="000000" w:themeColor="text1"/>
          <w:lang w:val="es-ES_tradnl"/>
        </w:rPr>
        <w:t>, se turnó, a través del</w:t>
      </w:r>
      <w:r w:rsidRPr="007F669F">
        <w:rPr>
          <w:rFonts w:ascii="Palatino Linotype" w:eastAsia="Arial Unicode MS" w:hAnsi="Palatino Linotype"/>
          <w:color w:val="000000" w:themeColor="text1"/>
          <w:lang w:val="es-ES_tradnl"/>
        </w:rPr>
        <w:t xml:space="preserve"> </w:t>
      </w:r>
      <w:r w:rsidRPr="007F669F">
        <w:rPr>
          <w:rFonts w:ascii="Palatino Linotype" w:eastAsia="Arial Unicode MS" w:hAnsi="Palatino Linotype"/>
          <w:b/>
          <w:color w:val="000000" w:themeColor="text1"/>
          <w:lang w:val="es-ES_tradnl"/>
        </w:rPr>
        <w:t>SAIMEX</w:t>
      </w:r>
      <w:r w:rsidRPr="007F669F">
        <w:rPr>
          <w:rFonts w:ascii="Palatino Linotype" w:hAnsi="Palatino Linotype"/>
          <w:color w:val="000000" w:themeColor="text1"/>
        </w:rPr>
        <w:t xml:space="preserve">, a la </w:t>
      </w:r>
      <w:r w:rsidRPr="007F669F">
        <w:rPr>
          <w:rFonts w:ascii="Palatino Linotype" w:hAnsi="Palatino Linotype"/>
          <w:color w:val="000000" w:themeColor="text1"/>
          <w:lang w:val="es-ES_tradnl"/>
        </w:rPr>
        <w:t xml:space="preserve">Comisionada </w:t>
      </w:r>
      <w:r w:rsidRPr="007F669F">
        <w:rPr>
          <w:rFonts w:ascii="Palatino Linotype" w:hAnsi="Palatino Linotype"/>
          <w:b/>
          <w:color w:val="000000" w:themeColor="text1"/>
          <w:lang w:val="es-ES_tradnl"/>
        </w:rPr>
        <w:t>EVA ABAID YAPUR</w:t>
      </w:r>
      <w:r w:rsidRPr="007F669F">
        <w:rPr>
          <w:rFonts w:ascii="Palatino Linotype" w:hAnsi="Palatino Linotype"/>
          <w:color w:val="000000" w:themeColor="text1"/>
        </w:rPr>
        <w:t>,</w:t>
      </w:r>
      <w:r w:rsidRPr="007F669F">
        <w:rPr>
          <w:rFonts w:ascii="Palatino Linotype" w:hAnsi="Palatino Linotype"/>
          <w:color w:val="000000" w:themeColor="text1"/>
          <w:lang w:val="es-ES_tradnl"/>
        </w:rPr>
        <w:t xml:space="preserve"> a efecto de decretar su admisión o desechamiento.</w:t>
      </w:r>
    </w:p>
    <w:p w14:paraId="6CB98D0C" w14:textId="77777777" w:rsidR="00457BB8" w:rsidRPr="007F669F" w:rsidRDefault="00457BB8" w:rsidP="008F6701">
      <w:pPr>
        <w:pStyle w:val="Default"/>
        <w:spacing w:line="360" w:lineRule="auto"/>
        <w:ind w:right="49"/>
        <w:jc w:val="both"/>
        <w:rPr>
          <w:rFonts w:ascii="Palatino Linotype" w:hAnsi="Palatino Linotype"/>
          <w:color w:val="000000" w:themeColor="text1"/>
          <w:lang w:val="es-ES_tradnl"/>
        </w:rPr>
      </w:pPr>
    </w:p>
    <w:p w14:paraId="2564FA1A" w14:textId="1022C590" w:rsidR="00457BB8" w:rsidRPr="007F669F" w:rsidRDefault="00457BB8" w:rsidP="008F6701">
      <w:pPr>
        <w:pStyle w:val="Piedepgina"/>
        <w:spacing w:line="360" w:lineRule="auto"/>
        <w:jc w:val="both"/>
        <w:rPr>
          <w:rFonts w:ascii="Palatino Linotype" w:hAnsi="Palatino Linotype" w:cs="Arial"/>
          <w:color w:val="000000" w:themeColor="text1"/>
        </w:rPr>
      </w:pPr>
      <w:r w:rsidRPr="007F669F">
        <w:rPr>
          <w:rFonts w:ascii="Palatino Linotype" w:hAnsi="Palatino Linotype" w:cs="Arial"/>
          <w:b/>
          <w:color w:val="000000" w:themeColor="text1"/>
          <w:sz w:val="28"/>
        </w:rPr>
        <w:t>V</w:t>
      </w:r>
      <w:r w:rsidR="004847D8" w:rsidRPr="007F669F">
        <w:rPr>
          <w:rFonts w:ascii="Palatino Linotype" w:hAnsi="Palatino Linotype" w:cs="Arial"/>
          <w:b/>
          <w:color w:val="000000" w:themeColor="text1"/>
          <w:sz w:val="28"/>
        </w:rPr>
        <w:t>I</w:t>
      </w:r>
      <w:r w:rsidRPr="007F669F">
        <w:rPr>
          <w:rFonts w:ascii="Palatino Linotype" w:hAnsi="Palatino Linotype" w:cs="Arial"/>
          <w:b/>
          <w:color w:val="000000" w:themeColor="text1"/>
          <w:sz w:val="28"/>
        </w:rPr>
        <w:t xml:space="preserve">. </w:t>
      </w:r>
      <w:r w:rsidRPr="007F669F">
        <w:rPr>
          <w:rFonts w:ascii="Palatino Linotype" w:hAnsi="Palatino Linotype" w:cs="Arial"/>
          <w:color w:val="000000" w:themeColor="text1"/>
        </w:rPr>
        <w:t>De las constancias del expediente electrónico del</w:t>
      </w:r>
      <w:r w:rsidRPr="007F669F">
        <w:rPr>
          <w:rFonts w:ascii="Palatino Linotype" w:hAnsi="Palatino Linotype" w:cs="Arial"/>
          <w:b/>
          <w:color w:val="000000" w:themeColor="text1"/>
        </w:rPr>
        <w:t xml:space="preserve"> SAIMEX</w:t>
      </w:r>
      <w:r w:rsidRPr="007F669F">
        <w:rPr>
          <w:rFonts w:ascii="Palatino Linotype" w:hAnsi="Palatino Linotype" w:cs="Arial"/>
          <w:color w:val="000000" w:themeColor="text1"/>
        </w:rPr>
        <w:t xml:space="preserve">, se advierte que en fecha </w:t>
      </w:r>
      <w:r w:rsidR="009468BF" w:rsidRPr="007F669F">
        <w:rPr>
          <w:rFonts w:ascii="Palatino Linotype" w:hAnsi="Palatino Linotype" w:cs="Arial"/>
          <w:color w:val="000000" w:themeColor="text1"/>
        </w:rPr>
        <w:t>veintiuno de octubre</w:t>
      </w:r>
      <w:r w:rsidR="00BD7CF0" w:rsidRPr="007F669F">
        <w:rPr>
          <w:rFonts w:ascii="Palatino Linotype" w:hAnsi="Palatino Linotype" w:cs="Arial"/>
          <w:color w:val="000000" w:themeColor="text1"/>
        </w:rPr>
        <w:t xml:space="preserve"> </w:t>
      </w:r>
      <w:r w:rsidRPr="007F669F">
        <w:rPr>
          <w:rFonts w:ascii="Palatino Linotype" w:hAnsi="Palatino Linotype" w:cs="Arial"/>
          <w:color w:val="000000" w:themeColor="text1"/>
        </w:rPr>
        <w:t xml:space="preserve">de dos mil veinte, se acordó la admisión a trámite del </w:t>
      </w:r>
      <w:r w:rsidRPr="007F669F">
        <w:rPr>
          <w:rFonts w:ascii="Palatino Linotype" w:hAnsi="Palatino Linotype" w:cs="Arial"/>
          <w:color w:val="000000" w:themeColor="text1"/>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F669F">
        <w:rPr>
          <w:rFonts w:ascii="Palatino Linotype" w:hAnsi="Palatino Linotype" w:cs="Arial"/>
          <w:b/>
          <w:color w:val="000000" w:themeColor="text1"/>
        </w:rPr>
        <w:t xml:space="preserve">EL SUJETO OBLIGADO </w:t>
      </w:r>
      <w:r w:rsidRPr="007F669F">
        <w:rPr>
          <w:rFonts w:ascii="Palatino Linotype" w:hAnsi="Palatino Linotype" w:cs="Arial"/>
          <w:color w:val="000000" w:themeColor="text1"/>
        </w:rPr>
        <w:t>rindiera su</w:t>
      </w:r>
      <w:r w:rsidRPr="007F669F">
        <w:rPr>
          <w:rFonts w:ascii="Palatino Linotype" w:hAnsi="Palatino Linotype" w:cs="Arial"/>
          <w:b/>
          <w:color w:val="000000" w:themeColor="text1"/>
        </w:rPr>
        <w:t xml:space="preserve"> </w:t>
      </w:r>
      <w:r w:rsidRPr="007F669F">
        <w:rPr>
          <w:rFonts w:ascii="Palatino Linotype" w:hAnsi="Palatino Linotype" w:cs="Arial"/>
          <w:color w:val="000000" w:themeColor="text1"/>
        </w:rPr>
        <w:t>Informe Justificado.</w:t>
      </w:r>
    </w:p>
    <w:p w14:paraId="2DDB6AEC" w14:textId="77777777" w:rsidR="00457BB8" w:rsidRPr="007F669F" w:rsidRDefault="00457BB8" w:rsidP="008F6701">
      <w:pPr>
        <w:pStyle w:val="Piedepgina"/>
        <w:spacing w:line="360" w:lineRule="auto"/>
        <w:jc w:val="both"/>
        <w:rPr>
          <w:rFonts w:ascii="Palatino Linotype" w:hAnsi="Palatino Linotype" w:cs="Arial"/>
          <w:color w:val="000000" w:themeColor="text1"/>
        </w:rPr>
      </w:pPr>
    </w:p>
    <w:p w14:paraId="4137052F" w14:textId="03E0DC52" w:rsidR="00FE4DFB" w:rsidRPr="007F669F" w:rsidRDefault="00457BB8" w:rsidP="00FE4DFB">
      <w:pPr>
        <w:spacing w:line="360" w:lineRule="auto"/>
        <w:jc w:val="both"/>
        <w:rPr>
          <w:rFonts w:ascii="Palatino Linotype" w:hAnsi="Palatino Linotype" w:cs="Arial"/>
        </w:rPr>
      </w:pPr>
      <w:r w:rsidRPr="007F669F">
        <w:rPr>
          <w:rFonts w:ascii="Palatino Linotype" w:eastAsia="Arial Unicode MS" w:hAnsi="Palatino Linotype" w:cs="Arial"/>
          <w:b/>
          <w:color w:val="000000" w:themeColor="text1"/>
          <w:sz w:val="28"/>
          <w:szCs w:val="28"/>
        </w:rPr>
        <w:t>V</w:t>
      </w:r>
      <w:r w:rsidR="004847D8" w:rsidRPr="007F669F">
        <w:rPr>
          <w:rFonts w:ascii="Palatino Linotype" w:eastAsia="Arial Unicode MS" w:hAnsi="Palatino Linotype" w:cs="Arial"/>
          <w:b/>
          <w:color w:val="000000" w:themeColor="text1"/>
          <w:sz w:val="28"/>
          <w:szCs w:val="28"/>
        </w:rPr>
        <w:t>I</w:t>
      </w:r>
      <w:r w:rsidRPr="007F669F">
        <w:rPr>
          <w:rFonts w:ascii="Palatino Linotype" w:eastAsia="Arial Unicode MS" w:hAnsi="Palatino Linotype" w:cs="Arial"/>
          <w:b/>
          <w:color w:val="000000" w:themeColor="text1"/>
          <w:sz w:val="28"/>
          <w:szCs w:val="28"/>
        </w:rPr>
        <w:t xml:space="preserve">I. </w:t>
      </w:r>
      <w:r w:rsidR="00FE4DFB" w:rsidRPr="007F669F">
        <w:rPr>
          <w:rFonts w:ascii="Palatino Linotype" w:eastAsia="Arial Unicode MS" w:hAnsi="Palatino Linotype" w:cs="Arial"/>
        </w:rPr>
        <w:t xml:space="preserve">Conforme a las constancias del </w:t>
      </w:r>
      <w:r w:rsidR="00FE4DFB" w:rsidRPr="007F669F">
        <w:rPr>
          <w:rFonts w:ascii="Palatino Linotype" w:eastAsia="Arial Unicode MS" w:hAnsi="Palatino Linotype" w:cs="Arial"/>
          <w:b/>
        </w:rPr>
        <w:t>SAIMEX</w:t>
      </w:r>
      <w:r w:rsidR="00FE4DFB" w:rsidRPr="007F669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FE4DFB" w:rsidRPr="007F669F">
        <w:rPr>
          <w:rFonts w:ascii="Palatino Linotype" w:eastAsia="Arial Unicode MS" w:hAnsi="Palatino Linotype" w:cs="Arial"/>
          <w:b/>
        </w:rPr>
        <w:t>RECURRENTE</w:t>
      </w:r>
      <w:r w:rsidR="00FE4DFB" w:rsidRPr="007F669F">
        <w:rPr>
          <w:rFonts w:ascii="Palatino Linotype" w:eastAsia="Arial Unicode MS" w:hAnsi="Palatino Linotype" w:cs="Arial"/>
        </w:rPr>
        <w:t xml:space="preserve">, éste no realizó manifestación alguna, ni presentó pruebas o alegatos, </w:t>
      </w:r>
      <w:r w:rsidR="00497103" w:rsidRPr="007F669F">
        <w:rPr>
          <w:rFonts w:ascii="Palatino Linotype" w:eastAsia="Arial Unicode MS" w:hAnsi="Palatino Linotype" w:cs="Arial"/>
        </w:rPr>
        <w:t>por otro lado</w:t>
      </w:r>
      <w:r w:rsidR="00FE4DFB" w:rsidRPr="007F669F">
        <w:rPr>
          <w:rFonts w:ascii="Palatino Linotype" w:eastAsia="Arial Unicode MS" w:hAnsi="Palatino Linotype" w:cs="Arial"/>
        </w:rPr>
        <w:t xml:space="preserve"> </w:t>
      </w:r>
      <w:r w:rsidR="00FE4DFB" w:rsidRPr="007F669F">
        <w:rPr>
          <w:rFonts w:ascii="Palatino Linotype" w:eastAsia="Arial Unicode MS" w:hAnsi="Palatino Linotype" w:cs="Arial"/>
          <w:b/>
          <w:color w:val="000000"/>
          <w:lang w:eastAsia="es-MX"/>
        </w:rPr>
        <w:t>EL SUJETO OBLIGADO</w:t>
      </w:r>
      <w:r w:rsidR="00FE4DFB" w:rsidRPr="007F669F">
        <w:rPr>
          <w:rFonts w:ascii="Palatino Linotype" w:eastAsia="Arial Unicode MS" w:hAnsi="Palatino Linotype" w:cs="Arial"/>
        </w:rPr>
        <w:t xml:space="preserve"> rindió su Informe Justificado</w:t>
      </w:r>
      <w:r w:rsidR="00497103" w:rsidRPr="007F669F">
        <w:rPr>
          <w:rFonts w:ascii="Palatino Linotype" w:eastAsia="Arial Unicode MS" w:hAnsi="Palatino Linotype" w:cs="Arial"/>
        </w:rPr>
        <w:t xml:space="preserve"> </w:t>
      </w:r>
      <w:r w:rsidR="000C57BD" w:rsidRPr="007F669F">
        <w:rPr>
          <w:rFonts w:ascii="Palatino Linotype" w:eastAsia="Arial Unicode MS" w:hAnsi="Palatino Linotype" w:cs="Arial"/>
        </w:rPr>
        <w:t>mismo que se puso a disposición del particular</w:t>
      </w:r>
      <w:r w:rsidR="00FE4DFB" w:rsidRPr="007F669F">
        <w:rPr>
          <w:rFonts w:ascii="Palatino Linotype" w:eastAsia="Arial Unicode MS" w:hAnsi="Palatino Linotype" w:cs="Arial"/>
        </w:rPr>
        <w:t xml:space="preserve">, tal y como se aprecia en la siguiente imagen: </w:t>
      </w:r>
      <w:r w:rsidR="00FE4DFB" w:rsidRPr="007F669F">
        <w:rPr>
          <w:rFonts w:ascii="Palatino Linotype" w:hAnsi="Palatino Linotype" w:cs="Arial"/>
        </w:rPr>
        <w:t xml:space="preserve"> </w:t>
      </w:r>
    </w:p>
    <w:p w14:paraId="359BAAE0" w14:textId="79909036" w:rsidR="00497103" w:rsidRPr="007F669F" w:rsidRDefault="009468BF" w:rsidP="00FE4DFB">
      <w:pPr>
        <w:spacing w:line="360" w:lineRule="auto"/>
        <w:jc w:val="both"/>
        <w:rPr>
          <w:rFonts w:ascii="Palatino Linotype" w:hAnsi="Palatino Linotype" w:cs="Arial"/>
        </w:rPr>
      </w:pPr>
      <w:r w:rsidRPr="007F669F">
        <w:rPr>
          <w:noProof/>
          <w:lang w:eastAsia="es-MX"/>
        </w:rPr>
        <w:drawing>
          <wp:inline distT="0" distB="0" distL="0" distR="0" wp14:anchorId="39F96C3E" wp14:editId="6EA1D264">
            <wp:extent cx="5791835" cy="2390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90775"/>
                    </a:xfrm>
                    <a:prstGeom prst="rect">
                      <a:avLst/>
                    </a:prstGeom>
                  </pic:spPr>
                </pic:pic>
              </a:graphicData>
            </a:graphic>
          </wp:inline>
        </w:drawing>
      </w:r>
    </w:p>
    <w:p w14:paraId="64FA989C" w14:textId="4FC4B2D2" w:rsidR="00FE4DFB" w:rsidRPr="007F669F" w:rsidRDefault="00FE4DFB" w:rsidP="00FE4DFB">
      <w:pPr>
        <w:spacing w:line="360" w:lineRule="auto"/>
        <w:jc w:val="center"/>
        <w:rPr>
          <w:rFonts w:ascii="Palatino Linotype" w:hAnsi="Palatino Linotype" w:cs="Arial"/>
        </w:rPr>
      </w:pPr>
    </w:p>
    <w:p w14:paraId="0C6B417E" w14:textId="5049FB35" w:rsidR="00457BB8" w:rsidRPr="007F669F" w:rsidRDefault="00457BB8" w:rsidP="00FE4DFB">
      <w:pPr>
        <w:spacing w:line="360" w:lineRule="auto"/>
        <w:jc w:val="both"/>
        <w:rPr>
          <w:rFonts w:ascii="Palatino Linotype" w:hAnsi="Palatino Linotype" w:cs="Arial"/>
          <w:color w:val="000000" w:themeColor="text1"/>
        </w:rPr>
      </w:pPr>
    </w:p>
    <w:p w14:paraId="09BC394C" w14:textId="420C5B23" w:rsidR="00457BB8" w:rsidRPr="007F669F" w:rsidRDefault="00457BB8" w:rsidP="008F6701">
      <w:pPr>
        <w:spacing w:line="360" w:lineRule="auto"/>
        <w:jc w:val="both"/>
        <w:rPr>
          <w:rFonts w:ascii="Palatino Linotype" w:hAnsi="Palatino Linotype"/>
          <w:b/>
          <w:color w:val="000000" w:themeColor="text1"/>
          <w:sz w:val="28"/>
          <w:szCs w:val="28"/>
        </w:rPr>
      </w:pPr>
      <w:r w:rsidRPr="007F669F">
        <w:rPr>
          <w:rFonts w:ascii="Palatino Linotype" w:hAnsi="Palatino Linotype"/>
          <w:b/>
          <w:color w:val="000000" w:themeColor="text1"/>
          <w:sz w:val="28"/>
          <w:szCs w:val="28"/>
        </w:rPr>
        <w:lastRenderedPageBreak/>
        <w:t>VI</w:t>
      </w:r>
      <w:r w:rsidR="004847D8" w:rsidRPr="007F669F">
        <w:rPr>
          <w:rFonts w:ascii="Palatino Linotype" w:hAnsi="Palatino Linotype"/>
          <w:b/>
          <w:color w:val="000000" w:themeColor="text1"/>
          <w:sz w:val="28"/>
          <w:szCs w:val="28"/>
        </w:rPr>
        <w:t>I</w:t>
      </w:r>
      <w:r w:rsidRPr="007F669F">
        <w:rPr>
          <w:rFonts w:ascii="Palatino Linotype" w:hAnsi="Palatino Linotype"/>
          <w:b/>
          <w:color w:val="000000" w:themeColor="text1"/>
          <w:sz w:val="28"/>
          <w:szCs w:val="28"/>
        </w:rPr>
        <w:t xml:space="preserve">I. </w:t>
      </w:r>
      <w:r w:rsidRPr="007F669F">
        <w:rPr>
          <w:rFonts w:ascii="Palatino Linotype" w:hAnsi="Palatino Linotype" w:cs="Arial"/>
          <w:color w:val="000000" w:themeColor="text1"/>
        </w:rPr>
        <w:t xml:space="preserve">En fecha </w:t>
      </w:r>
      <w:r w:rsidR="008A3A8F" w:rsidRPr="007F669F">
        <w:rPr>
          <w:rFonts w:ascii="Palatino Linotype" w:hAnsi="Palatino Linotype" w:cs="Arial"/>
          <w:color w:val="000000" w:themeColor="text1"/>
        </w:rPr>
        <w:t>once de enero de dos mil veintiuno</w:t>
      </w:r>
      <w:r w:rsidRPr="007F669F">
        <w:rPr>
          <w:rFonts w:ascii="Palatino Linotype" w:hAnsi="Palatino Linotype" w:cs="Arial"/>
          <w:color w:val="000000" w:themeColor="text1"/>
        </w:rPr>
        <w:t>, la Comisionada Ponente acordó el cierre de instrucción, así como la remisión del mismo a efecto de ser resuelto, de conformidad con lo establecido en el artículo 185</w:t>
      </w:r>
      <w:r w:rsidR="00CA23CF" w:rsidRPr="007F669F">
        <w:rPr>
          <w:rFonts w:ascii="Palatino Linotype" w:hAnsi="Palatino Linotype" w:cs="Arial"/>
          <w:color w:val="000000" w:themeColor="text1"/>
        </w:rPr>
        <w:t>,</w:t>
      </w:r>
      <w:r w:rsidRPr="007F669F">
        <w:rPr>
          <w:rFonts w:ascii="Palatino Linotype" w:hAnsi="Palatino Linotype" w:cs="Arial"/>
          <w:color w:val="000000" w:themeColor="text1"/>
        </w:rPr>
        <w:t xml:space="preserve"> fracción VIII de la Ley de Transparencia y Acceso a la Información Pública del Estado de México y Municipios; y </w:t>
      </w:r>
    </w:p>
    <w:p w14:paraId="14EEC6C5" w14:textId="77777777" w:rsidR="00457BB8" w:rsidRPr="007F669F" w:rsidRDefault="00457BB8" w:rsidP="008F6701">
      <w:pPr>
        <w:jc w:val="both"/>
        <w:rPr>
          <w:rFonts w:ascii="Palatino Linotype" w:hAnsi="Palatino Linotype"/>
          <w:b/>
          <w:color w:val="000000" w:themeColor="text1"/>
          <w:sz w:val="28"/>
          <w:szCs w:val="28"/>
        </w:rPr>
      </w:pPr>
    </w:p>
    <w:p w14:paraId="274C22D9" w14:textId="77777777" w:rsidR="00457BB8" w:rsidRPr="007F669F" w:rsidRDefault="00457BB8" w:rsidP="008F6701">
      <w:pPr>
        <w:jc w:val="center"/>
        <w:rPr>
          <w:rFonts w:ascii="Palatino Linotype" w:hAnsi="Palatino Linotype"/>
          <w:b/>
          <w:bCs/>
          <w:color w:val="000000" w:themeColor="text1"/>
          <w:spacing w:val="40"/>
          <w:sz w:val="28"/>
        </w:rPr>
      </w:pPr>
      <w:r w:rsidRPr="007F669F">
        <w:rPr>
          <w:rFonts w:ascii="Palatino Linotype" w:hAnsi="Palatino Linotype"/>
          <w:b/>
          <w:bCs/>
          <w:color w:val="000000" w:themeColor="text1"/>
          <w:spacing w:val="40"/>
          <w:sz w:val="28"/>
        </w:rPr>
        <w:t>CONSIDERANDO</w:t>
      </w:r>
    </w:p>
    <w:p w14:paraId="2EE1A9E9" w14:textId="77777777" w:rsidR="00457BB8" w:rsidRPr="007F669F" w:rsidRDefault="00457BB8" w:rsidP="008F6701">
      <w:pPr>
        <w:jc w:val="center"/>
        <w:rPr>
          <w:rFonts w:ascii="Palatino Linotype" w:hAnsi="Palatino Linotype"/>
          <w:b/>
          <w:bCs/>
          <w:color w:val="000000" w:themeColor="text1"/>
          <w:spacing w:val="40"/>
          <w:sz w:val="28"/>
        </w:rPr>
      </w:pPr>
    </w:p>
    <w:p w14:paraId="087E7FEE" w14:textId="25F64DA7" w:rsidR="001E0F0A" w:rsidRPr="007F669F" w:rsidRDefault="00457BB8" w:rsidP="001E0F0A">
      <w:pPr>
        <w:pStyle w:val="Prrafodelista"/>
        <w:widowControl w:val="0"/>
        <w:numPr>
          <w:ilvl w:val="0"/>
          <w:numId w:val="3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7F669F">
        <w:rPr>
          <w:rFonts w:ascii="Palatino Linotype" w:hAnsi="Palatino Linotype"/>
          <w:color w:val="000000" w:themeColor="text1"/>
        </w:rPr>
        <w:t xml:space="preserve"> </w:t>
      </w:r>
      <w:r w:rsidRPr="007F669F">
        <w:rPr>
          <w:rFonts w:ascii="Palatino Linotype" w:hAnsi="Palatino Linotype"/>
          <w:b/>
          <w:color w:val="000000" w:themeColor="text1"/>
        </w:rPr>
        <w:t>Competencia</w:t>
      </w:r>
      <w:r w:rsidRPr="007F669F">
        <w:rPr>
          <w:rFonts w:ascii="Palatino Linotype" w:hAnsi="Palatino Linotype"/>
          <w:color w:val="000000" w:themeColor="text1"/>
        </w:rPr>
        <w:t>.</w:t>
      </w:r>
      <w:r w:rsidRPr="007F669F">
        <w:rPr>
          <w:rFonts w:ascii="Palatino Linotype" w:hAnsi="Palatino Linotype"/>
          <w:b/>
          <w:color w:val="000000" w:themeColor="text1"/>
        </w:rPr>
        <w:t xml:space="preserve"> </w:t>
      </w:r>
      <w:r w:rsidR="001E0F0A" w:rsidRPr="007F669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1E0F0A" w:rsidRPr="007F669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24029A3" w14:textId="77FE82E2" w:rsidR="00457BB8" w:rsidRPr="007F669F" w:rsidRDefault="001E0F0A" w:rsidP="001E0F0A">
      <w:pPr>
        <w:spacing w:line="360" w:lineRule="auto"/>
        <w:ind w:right="50"/>
        <w:jc w:val="both"/>
        <w:rPr>
          <w:rFonts w:ascii="Palatino Linotype" w:hAnsi="Palatino Linotype" w:cs="Arial"/>
          <w:color w:val="000000" w:themeColor="text1"/>
        </w:rPr>
      </w:pPr>
      <w:r w:rsidRPr="007F669F">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w:t>
      </w:r>
      <w:r w:rsidRPr="007F669F">
        <w:rPr>
          <w:rFonts w:ascii="Palatino Linotype" w:hAnsi="Palatino Linotype"/>
        </w:rPr>
        <w:lastRenderedPageBreak/>
        <w:t>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7F669F" w:rsidRDefault="00457BB8" w:rsidP="008F6701">
      <w:pPr>
        <w:spacing w:line="360" w:lineRule="auto"/>
        <w:ind w:right="50"/>
        <w:jc w:val="both"/>
        <w:rPr>
          <w:rFonts w:ascii="Palatino Linotype" w:hAnsi="Palatino Linotype" w:cs="Arial"/>
          <w:b/>
          <w:color w:val="000000" w:themeColor="text1"/>
        </w:rPr>
      </w:pPr>
    </w:p>
    <w:p w14:paraId="54E67F03" w14:textId="5EF8B01B" w:rsidR="00457BB8" w:rsidRPr="007F669F" w:rsidRDefault="00457BB8" w:rsidP="008F6701">
      <w:pPr>
        <w:spacing w:line="360" w:lineRule="auto"/>
        <w:jc w:val="both"/>
        <w:rPr>
          <w:rFonts w:ascii="Palatino Linotype" w:hAnsi="Palatino Linotype" w:cs="Arial"/>
          <w:b/>
          <w:snapToGrid w:val="0"/>
          <w:color w:val="000000" w:themeColor="text1"/>
        </w:rPr>
      </w:pPr>
      <w:r w:rsidRPr="007F669F">
        <w:rPr>
          <w:rFonts w:ascii="Palatino Linotype" w:hAnsi="Palatino Linotype" w:cs="Arial"/>
          <w:b/>
          <w:color w:val="000000" w:themeColor="text1"/>
          <w:sz w:val="28"/>
        </w:rPr>
        <w:t>SEGUNDO</w:t>
      </w:r>
      <w:r w:rsidRPr="007F669F">
        <w:rPr>
          <w:rFonts w:ascii="Palatino Linotype" w:hAnsi="Palatino Linotype" w:cs="Arial"/>
          <w:b/>
          <w:color w:val="000000" w:themeColor="text1"/>
        </w:rPr>
        <w:t xml:space="preserve">. Interés. </w:t>
      </w:r>
      <w:r w:rsidRPr="007F669F">
        <w:rPr>
          <w:rFonts w:ascii="Palatino Linotype" w:hAnsi="Palatino Linotype" w:cs="Arial"/>
          <w:bCs/>
          <w:color w:val="000000" w:themeColor="text1"/>
        </w:rPr>
        <w:t xml:space="preserve">El recurso de revisión fue interpuesto por parte legítima, en atención a que se presentó por </w:t>
      </w:r>
      <w:r w:rsidR="00554D15" w:rsidRPr="007F669F">
        <w:rPr>
          <w:rFonts w:ascii="Palatino Linotype" w:hAnsi="Palatino Linotype" w:cs="Arial"/>
          <w:b/>
          <w:bCs/>
          <w:color w:val="000000" w:themeColor="text1"/>
        </w:rPr>
        <w:t>EL</w:t>
      </w:r>
      <w:r w:rsidRPr="007F669F">
        <w:rPr>
          <w:rFonts w:ascii="Palatino Linotype" w:hAnsi="Palatino Linotype" w:cs="Arial"/>
          <w:b/>
          <w:bCs/>
          <w:color w:val="000000" w:themeColor="text1"/>
        </w:rPr>
        <w:t xml:space="preserve"> RECURRENTE,</w:t>
      </w:r>
      <w:r w:rsidRPr="007F669F">
        <w:rPr>
          <w:rFonts w:ascii="Palatino Linotype" w:hAnsi="Palatino Linotype" w:cs="Arial"/>
          <w:bCs/>
          <w:color w:val="000000" w:themeColor="text1"/>
        </w:rPr>
        <w:t xml:space="preserve"> quien es la misma persona que formuló la solicitud de acceso a la información pública al </w:t>
      </w:r>
      <w:r w:rsidRPr="007F669F">
        <w:rPr>
          <w:rFonts w:ascii="Palatino Linotype" w:hAnsi="Palatino Linotype" w:cs="Arial"/>
          <w:b/>
          <w:bCs/>
          <w:color w:val="000000" w:themeColor="text1"/>
        </w:rPr>
        <w:t>SUJETO OBLIGADO.</w:t>
      </w:r>
    </w:p>
    <w:p w14:paraId="29A38B6E" w14:textId="77777777" w:rsidR="00457BB8" w:rsidRPr="007F669F" w:rsidRDefault="00457BB8" w:rsidP="008F6701">
      <w:pPr>
        <w:spacing w:line="360" w:lineRule="auto"/>
        <w:jc w:val="both"/>
        <w:rPr>
          <w:rFonts w:ascii="Palatino Linotype" w:hAnsi="Palatino Linotype" w:cs="Arial"/>
          <w:b/>
          <w:color w:val="000000" w:themeColor="text1"/>
          <w:szCs w:val="28"/>
        </w:rPr>
      </w:pPr>
    </w:p>
    <w:p w14:paraId="0228BFAD" w14:textId="27F0BA0E" w:rsidR="00457BB8" w:rsidRPr="007F669F"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F669F">
        <w:rPr>
          <w:rFonts w:ascii="Palatino Linotype" w:hAnsi="Palatino Linotype" w:cs="Arial"/>
          <w:b/>
          <w:color w:val="000000" w:themeColor="text1"/>
          <w:sz w:val="28"/>
          <w:szCs w:val="28"/>
        </w:rPr>
        <w:t xml:space="preserve">TERCERO. </w:t>
      </w:r>
      <w:r w:rsidRPr="007F669F">
        <w:rPr>
          <w:rFonts w:ascii="Palatino Linotype" w:hAnsi="Palatino Linotype" w:cs="Arial"/>
          <w:b/>
          <w:color w:val="000000" w:themeColor="text1"/>
        </w:rPr>
        <w:t xml:space="preserve">Oportunidad. </w:t>
      </w:r>
      <w:r w:rsidRPr="007F669F">
        <w:rPr>
          <w:rFonts w:ascii="Palatino Linotype" w:hAnsi="Palatino Linotype" w:cs="Arial"/>
          <w:color w:val="000000" w:themeColor="text1"/>
        </w:rPr>
        <w:t xml:space="preserve">El recurso de revisión fue interpuesto dentro del plazo de quince días hábiles contados a partir del día siguiente al en que </w:t>
      </w:r>
      <w:r w:rsidR="00FE4DFB" w:rsidRPr="007F669F">
        <w:rPr>
          <w:rFonts w:ascii="Palatino Linotype" w:hAnsi="Palatino Linotype" w:cs="Arial"/>
          <w:b/>
          <w:color w:val="000000" w:themeColor="text1"/>
        </w:rPr>
        <w:t>EL</w:t>
      </w:r>
      <w:r w:rsidRPr="007F669F">
        <w:rPr>
          <w:rFonts w:ascii="Palatino Linotype" w:hAnsi="Palatino Linotype" w:cs="Arial"/>
          <w:b/>
          <w:color w:val="000000" w:themeColor="text1"/>
        </w:rPr>
        <w:t xml:space="preserve"> RECURRENTE </w:t>
      </w:r>
      <w:r w:rsidRPr="007F669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7F669F" w:rsidRDefault="00457BB8" w:rsidP="008F670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7F669F"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669F">
        <w:rPr>
          <w:rFonts w:ascii="Palatino Linotype" w:eastAsiaTheme="minorEastAsia" w:hAnsi="Palatino Linotype" w:cs="Arial"/>
          <w:b/>
          <w:i/>
          <w:color w:val="000000" w:themeColor="text1"/>
          <w:sz w:val="22"/>
          <w:szCs w:val="22"/>
          <w:lang w:val="es-ES_tradnl"/>
        </w:rPr>
        <w:t>“Artículo 178.</w:t>
      </w:r>
      <w:r w:rsidRPr="007F669F">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7F669F"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669F">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7F669F"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669F">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F669F">
        <w:rPr>
          <w:rFonts w:ascii="Palatino Linotype" w:eastAsiaTheme="minorEastAsia" w:hAnsi="Palatino Linotype" w:cs="Arial"/>
          <w:b/>
          <w:i/>
          <w:color w:val="000000" w:themeColor="text1"/>
          <w:sz w:val="22"/>
          <w:szCs w:val="22"/>
          <w:lang w:val="es-ES_tradnl"/>
        </w:rPr>
        <w:t>”</w:t>
      </w:r>
    </w:p>
    <w:p w14:paraId="0793AB7B" w14:textId="77777777" w:rsidR="00457BB8" w:rsidRPr="007F669F" w:rsidRDefault="00457BB8" w:rsidP="008F6701">
      <w:pPr>
        <w:ind w:left="851" w:right="902"/>
        <w:jc w:val="both"/>
        <w:rPr>
          <w:rFonts w:ascii="Palatino Linotype" w:eastAsiaTheme="minorEastAsia" w:hAnsi="Palatino Linotype" w:cs="Arial"/>
          <w:color w:val="000000" w:themeColor="text1"/>
          <w:szCs w:val="20"/>
          <w:lang w:val="es-ES_tradnl"/>
        </w:rPr>
      </w:pPr>
    </w:p>
    <w:p w14:paraId="3B78201A" w14:textId="171E319F" w:rsidR="00FE4DFB" w:rsidRPr="007F669F" w:rsidRDefault="00457BB8" w:rsidP="00FE4DFB">
      <w:pPr>
        <w:spacing w:line="360" w:lineRule="auto"/>
        <w:jc w:val="both"/>
        <w:rPr>
          <w:rFonts w:ascii="Palatino Linotype" w:hAnsi="Palatino Linotype" w:cs="Arial"/>
          <w:color w:val="000000" w:themeColor="text1"/>
        </w:rPr>
      </w:pPr>
      <w:r w:rsidRPr="007F669F">
        <w:rPr>
          <w:rFonts w:ascii="Palatino Linotype" w:eastAsiaTheme="minorEastAsia" w:hAnsi="Palatino Linotype" w:cs="Arial"/>
          <w:color w:val="000000" w:themeColor="text1"/>
          <w:lang w:val="es-ES_tradnl"/>
        </w:rPr>
        <w:lastRenderedPageBreak/>
        <w:t xml:space="preserve">En efecto, atendiendo a que </w:t>
      </w:r>
      <w:r w:rsidRPr="007F669F">
        <w:rPr>
          <w:rFonts w:ascii="Palatino Linotype" w:eastAsiaTheme="minorEastAsia" w:hAnsi="Palatino Linotype" w:cs="Arial"/>
          <w:b/>
          <w:color w:val="000000" w:themeColor="text1"/>
          <w:lang w:val="es-ES_tradnl"/>
        </w:rPr>
        <w:t>EL SUJETO OBLIGADO</w:t>
      </w:r>
      <w:r w:rsidRPr="007F669F">
        <w:rPr>
          <w:rFonts w:ascii="Palatino Linotype" w:eastAsiaTheme="minorEastAsia" w:hAnsi="Palatino Linotype" w:cs="Arial"/>
          <w:color w:val="000000" w:themeColor="text1"/>
          <w:lang w:val="es-ES_tradnl"/>
        </w:rPr>
        <w:t xml:space="preserve"> notificó la respuesta a la solicitud de información pública el </w:t>
      </w:r>
      <w:r w:rsidR="009468BF" w:rsidRPr="007F669F">
        <w:rPr>
          <w:rFonts w:ascii="Palatino Linotype" w:eastAsiaTheme="minorEastAsia" w:hAnsi="Palatino Linotype" w:cs="Arial"/>
          <w:b/>
          <w:color w:val="000000" w:themeColor="text1"/>
          <w:lang w:val="es-ES_tradnl"/>
        </w:rPr>
        <w:t>trece de octubre</w:t>
      </w:r>
      <w:r w:rsidR="00FE4DFB" w:rsidRPr="007F669F">
        <w:rPr>
          <w:rFonts w:ascii="Palatino Linotype" w:eastAsiaTheme="minorEastAsia" w:hAnsi="Palatino Linotype" w:cs="Arial"/>
          <w:b/>
          <w:color w:val="000000" w:themeColor="text1"/>
          <w:lang w:val="es-ES_tradnl"/>
        </w:rPr>
        <w:t xml:space="preserve"> </w:t>
      </w:r>
      <w:r w:rsidR="00FE2EE3" w:rsidRPr="007F669F">
        <w:rPr>
          <w:rFonts w:ascii="Palatino Linotype" w:eastAsiaTheme="minorEastAsia" w:hAnsi="Palatino Linotype" w:cs="Arial"/>
          <w:b/>
          <w:color w:val="000000" w:themeColor="text1"/>
          <w:lang w:val="es-ES_tradnl"/>
        </w:rPr>
        <w:t>de dos mil veinte</w:t>
      </w:r>
      <w:r w:rsidRPr="007F669F">
        <w:rPr>
          <w:rFonts w:ascii="Palatino Linotype" w:eastAsiaTheme="minorEastAsia" w:hAnsi="Palatino Linotype" w:cs="Arial"/>
          <w:b/>
          <w:color w:val="000000" w:themeColor="text1"/>
          <w:lang w:val="es-ES_tradnl"/>
        </w:rPr>
        <w:t xml:space="preserve">; </w:t>
      </w:r>
      <w:r w:rsidRPr="007F669F">
        <w:rPr>
          <w:rFonts w:ascii="Palatino Linotype" w:hAnsi="Palatino Linotype" w:cs="Arial"/>
          <w:color w:val="000000" w:themeColor="text1"/>
        </w:rPr>
        <w:t>en consecuencia, el plazo de quince días hábiles que el artículo 178 de la ley de la materia otorga al</w:t>
      </w:r>
      <w:r w:rsidRPr="007F669F">
        <w:rPr>
          <w:rFonts w:ascii="Palatino Linotype" w:hAnsi="Palatino Linotype" w:cs="Arial"/>
          <w:b/>
          <w:color w:val="000000" w:themeColor="text1"/>
        </w:rPr>
        <w:t xml:space="preserve"> RECURRENTE</w:t>
      </w:r>
      <w:r w:rsidRPr="007F669F">
        <w:rPr>
          <w:rFonts w:ascii="Palatino Linotype" w:hAnsi="Palatino Linotype" w:cs="Arial"/>
          <w:color w:val="000000" w:themeColor="text1"/>
        </w:rPr>
        <w:t xml:space="preserve"> para presentar el recurso de revisión, transcurrió del</w:t>
      </w:r>
      <w:r w:rsidRPr="007F669F">
        <w:rPr>
          <w:rFonts w:ascii="Palatino Linotype" w:hAnsi="Palatino Linotype" w:cs="Arial"/>
          <w:b/>
          <w:color w:val="000000" w:themeColor="text1"/>
        </w:rPr>
        <w:t xml:space="preserve"> </w:t>
      </w:r>
      <w:r w:rsidR="006C16E9" w:rsidRPr="007F669F">
        <w:rPr>
          <w:rFonts w:ascii="Palatino Linotype" w:hAnsi="Palatino Linotype" w:cs="Arial"/>
          <w:b/>
          <w:color w:val="000000" w:themeColor="text1"/>
        </w:rPr>
        <w:t>cuatro al veinticuatro</w:t>
      </w:r>
      <w:r w:rsidR="00FE4DFB" w:rsidRPr="007F669F">
        <w:rPr>
          <w:rFonts w:ascii="Palatino Linotype" w:hAnsi="Palatino Linotype" w:cs="Arial"/>
          <w:b/>
          <w:color w:val="000000" w:themeColor="text1"/>
        </w:rPr>
        <w:t xml:space="preserve"> </w:t>
      </w:r>
      <w:r w:rsidR="00076FD9" w:rsidRPr="007F669F">
        <w:rPr>
          <w:rFonts w:ascii="Palatino Linotype" w:hAnsi="Palatino Linotype" w:cs="Arial"/>
          <w:b/>
          <w:color w:val="000000" w:themeColor="text1"/>
        </w:rPr>
        <w:t xml:space="preserve">de agosto </w:t>
      </w:r>
      <w:r w:rsidR="00FE4DFB" w:rsidRPr="007F669F">
        <w:rPr>
          <w:rFonts w:ascii="Palatino Linotype" w:hAnsi="Palatino Linotype" w:cs="Arial"/>
          <w:b/>
          <w:color w:val="000000" w:themeColor="text1"/>
        </w:rPr>
        <w:t>d</w:t>
      </w:r>
      <w:r w:rsidR="00076FD9" w:rsidRPr="007F669F">
        <w:rPr>
          <w:rFonts w:ascii="Palatino Linotype" w:hAnsi="Palatino Linotype" w:cs="Arial"/>
          <w:b/>
          <w:color w:val="000000" w:themeColor="text1"/>
        </w:rPr>
        <w:t>e dos mil veinte</w:t>
      </w:r>
      <w:r w:rsidRPr="007F669F">
        <w:rPr>
          <w:rFonts w:ascii="Palatino Linotype" w:hAnsi="Palatino Linotype" w:cs="Arial"/>
          <w:color w:val="000000" w:themeColor="text1"/>
        </w:rPr>
        <w:t xml:space="preserve">, </w:t>
      </w:r>
      <w:r w:rsidR="00FE4DFB" w:rsidRPr="007F669F">
        <w:rPr>
          <w:rFonts w:ascii="Palatino Linotype" w:hAnsi="Palatino Linotype" w:cs="Arial"/>
          <w:color w:val="000000" w:themeColor="text1"/>
        </w:rPr>
        <w:t xml:space="preserve">sin contemplar en el cómputo los días siete, ocho, catorce, quince, veintiuno y veintidós de marzo;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w:t>
      </w:r>
    </w:p>
    <w:p w14:paraId="0E788203" w14:textId="62A796F8" w:rsidR="00457BB8" w:rsidRPr="007F669F" w:rsidRDefault="00457BB8" w:rsidP="008F6701">
      <w:pPr>
        <w:spacing w:line="360" w:lineRule="auto"/>
        <w:jc w:val="both"/>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En ese tenor, si el recurso de revisión que nos ocupa, se interpuso el</w:t>
      </w:r>
      <w:r w:rsidRPr="007F669F">
        <w:rPr>
          <w:rFonts w:ascii="Palatino Linotype" w:eastAsiaTheme="minorEastAsia" w:hAnsi="Palatino Linotype" w:cs="Arial"/>
          <w:b/>
          <w:color w:val="000000" w:themeColor="text1"/>
          <w:lang w:val="es-ES_tradnl"/>
        </w:rPr>
        <w:t xml:space="preserve"> </w:t>
      </w:r>
      <w:r w:rsidR="009468BF" w:rsidRPr="007F669F">
        <w:rPr>
          <w:rFonts w:ascii="Palatino Linotype" w:eastAsiaTheme="minorEastAsia" w:hAnsi="Palatino Linotype" w:cs="Arial"/>
          <w:b/>
          <w:color w:val="000000" w:themeColor="text1"/>
          <w:lang w:val="es-ES_tradnl"/>
        </w:rPr>
        <w:t>quince de octubre</w:t>
      </w:r>
      <w:r w:rsidR="00BD7CF0" w:rsidRPr="007F669F">
        <w:rPr>
          <w:rFonts w:ascii="Palatino Linotype" w:eastAsiaTheme="minorEastAsia" w:hAnsi="Palatino Linotype" w:cs="Arial"/>
          <w:b/>
          <w:color w:val="000000" w:themeColor="text1"/>
          <w:lang w:val="es-ES_tradnl"/>
        </w:rPr>
        <w:t xml:space="preserve"> </w:t>
      </w:r>
      <w:r w:rsidRPr="007F669F">
        <w:rPr>
          <w:rFonts w:ascii="Palatino Linotype" w:eastAsiaTheme="minorEastAsia" w:hAnsi="Palatino Linotype" w:cs="Arial"/>
          <w:b/>
          <w:color w:val="000000" w:themeColor="text1"/>
          <w:lang w:val="es-ES_tradnl"/>
        </w:rPr>
        <w:t>de dos mil veinte,</w:t>
      </w:r>
      <w:r w:rsidRPr="007F669F">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28D8C718" w14:textId="77777777" w:rsidR="00554D15" w:rsidRPr="007F669F" w:rsidRDefault="00554D15" w:rsidP="008F6701">
      <w:pPr>
        <w:spacing w:line="360" w:lineRule="auto"/>
        <w:jc w:val="both"/>
        <w:rPr>
          <w:rFonts w:ascii="Palatino Linotype" w:eastAsiaTheme="minorEastAsia" w:hAnsi="Palatino Linotype" w:cs="Arial"/>
          <w:color w:val="000000" w:themeColor="text1"/>
          <w:lang w:val="es-ES_tradnl"/>
        </w:rPr>
      </w:pPr>
    </w:p>
    <w:p w14:paraId="5BD4F95C" w14:textId="05473DDC" w:rsidR="00BD7CF0" w:rsidRPr="007F669F" w:rsidRDefault="00BD7CF0" w:rsidP="00BD7CF0">
      <w:pPr>
        <w:autoSpaceDE w:val="0"/>
        <w:autoSpaceDN w:val="0"/>
        <w:adjustRightInd w:val="0"/>
        <w:spacing w:line="360" w:lineRule="auto"/>
        <w:ind w:right="49"/>
        <w:jc w:val="both"/>
        <w:rPr>
          <w:rFonts w:ascii="Palatino Linotype" w:hAnsi="Palatino Linotype" w:cs="Arial"/>
          <w:b/>
          <w:color w:val="000000" w:themeColor="text1"/>
        </w:rPr>
      </w:pPr>
      <w:r w:rsidRPr="007F669F">
        <w:rPr>
          <w:rFonts w:ascii="Palatino Linotype" w:hAnsi="Palatino Linotype" w:cs="Arial"/>
          <w:b/>
          <w:color w:val="000000" w:themeColor="text1"/>
          <w:sz w:val="28"/>
          <w:szCs w:val="28"/>
        </w:rPr>
        <w:t>CUARTO</w:t>
      </w:r>
      <w:r w:rsidRPr="007F669F">
        <w:rPr>
          <w:rFonts w:ascii="Palatino Linotype" w:hAnsi="Palatino Linotype"/>
          <w:b/>
          <w:color w:val="000000" w:themeColor="text1"/>
          <w:sz w:val="28"/>
          <w:szCs w:val="28"/>
        </w:rPr>
        <w:t>.</w:t>
      </w:r>
      <w:r w:rsidRPr="007F669F">
        <w:rPr>
          <w:rFonts w:ascii="Palatino Linotype" w:hAnsi="Palatino Linotype"/>
          <w:b/>
          <w:color w:val="000000" w:themeColor="text1"/>
        </w:rPr>
        <w:t xml:space="preserve"> Procedibilidad. </w:t>
      </w:r>
      <w:r w:rsidRPr="007F669F">
        <w:rPr>
          <w:rFonts w:ascii="Palatino Linotype" w:hAnsi="Palatino Linotype" w:cs="Arial"/>
          <w:color w:val="000000" w:themeColor="text1"/>
        </w:rPr>
        <w:t>Del análisis efectuado se advierte que resulta procedente la interposición del recurs</w:t>
      </w:r>
      <w:r w:rsidR="005D6F5C" w:rsidRPr="007F669F">
        <w:rPr>
          <w:rFonts w:ascii="Palatino Linotype" w:hAnsi="Palatino Linotype" w:cs="Arial"/>
          <w:color w:val="000000" w:themeColor="text1"/>
        </w:rPr>
        <w:t>o</w:t>
      </w:r>
      <w:r w:rsidRPr="007F669F">
        <w:rPr>
          <w:rFonts w:ascii="Palatino Linotype" w:hAnsi="Palatino Linotype" w:cs="Arial"/>
          <w:color w:val="000000" w:themeColor="text1"/>
        </w:rPr>
        <w:t xml:space="preserve"> y se concluye la acreditación plena de todos y cada uno de los elementos formales exigidos por el artículo 180 de la </w:t>
      </w:r>
      <w:r w:rsidRPr="007F669F">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7F669F">
        <w:rPr>
          <w:rFonts w:ascii="Palatino Linotype" w:hAnsi="Palatino Linotype"/>
          <w:b/>
          <w:color w:val="000000" w:themeColor="text1"/>
        </w:rPr>
        <w:t>EL SAIMEX.</w:t>
      </w:r>
    </w:p>
    <w:p w14:paraId="08D4A408" w14:textId="77777777" w:rsidR="00457BB8" w:rsidRPr="007F669F"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903812A" w14:textId="77777777" w:rsidR="00457BB8" w:rsidRPr="007F669F" w:rsidRDefault="00457BB8" w:rsidP="008F6701">
      <w:pPr>
        <w:spacing w:line="360" w:lineRule="auto"/>
        <w:jc w:val="both"/>
        <w:rPr>
          <w:rFonts w:ascii="Palatino Linotype" w:hAnsi="Palatino Linotype" w:cs="Arial"/>
          <w:color w:val="000000" w:themeColor="text1"/>
        </w:rPr>
      </w:pPr>
      <w:r w:rsidRPr="007F669F">
        <w:rPr>
          <w:rFonts w:ascii="Palatino Linotype" w:hAnsi="Palatino Linotype" w:cs="Arial"/>
          <w:b/>
          <w:color w:val="000000" w:themeColor="text1"/>
          <w:sz w:val="28"/>
          <w:szCs w:val="28"/>
        </w:rPr>
        <w:t>QUINTO</w:t>
      </w:r>
      <w:r w:rsidRPr="007F669F">
        <w:rPr>
          <w:rFonts w:ascii="Palatino Linotype" w:hAnsi="Palatino Linotype" w:cs="Arial"/>
          <w:b/>
          <w:color w:val="000000" w:themeColor="text1"/>
        </w:rPr>
        <w:t xml:space="preserve">. </w:t>
      </w:r>
      <w:r w:rsidRPr="007F669F">
        <w:rPr>
          <w:rFonts w:ascii="Palatino Linotype" w:eastAsiaTheme="minorEastAsia" w:hAnsi="Palatino Linotype" w:cs="Arial"/>
          <w:b/>
          <w:color w:val="000000" w:themeColor="text1"/>
          <w:lang w:val="es-ES_tradnl"/>
        </w:rPr>
        <w:t>Estudio y resolución del asunto</w:t>
      </w:r>
      <w:r w:rsidRPr="007F669F">
        <w:rPr>
          <w:rFonts w:ascii="Palatino Linotype" w:eastAsiaTheme="minorEastAsia" w:hAnsi="Palatino Linotype" w:cstheme="minorBidi"/>
          <w:b/>
          <w:color w:val="000000" w:themeColor="text1"/>
          <w:lang w:val="es-ES_tradnl"/>
        </w:rPr>
        <w:t xml:space="preserve">. </w:t>
      </w:r>
      <w:r w:rsidRPr="007F669F">
        <w:rPr>
          <w:rFonts w:ascii="Palatino Linotype" w:hAnsi="Palatino Linotype" w:cs="Arial"/>
          <w:color w:val="000000" w:themeColor="text1"/>
        </w:rPr>
        <w:t xml:space="preserve">Una vez determinada la vía sobre la que versará el presente recurso, y previa revisión del expediente electrónico formado en </w:t>
      </w:r>
      <w:r w:rsidRPr="007F669F">
        <w:rPr>
          <w:rFonts w:ascii="Palatino Linotype" w:hAnsi="Palatino Linotype" w:cs="Arial"/>
          <w:b/>
          <w:color w:val="000000" w:themeColor="text1"/>
        </w:rPr>
        <w:t>EL SAIMEX</w:t>
      </w:r>
      <w:r w:rsidRPr="007F669F">
        <w:rPr>
          <w:rFonts w:ascii="Palatino Linotype" w:hAnsi="Palatino Linotype" w:cs="Arial"/>
          <w:color w:val="000000" w:themeColor="text1"/>
        </w:rPr>
        <w:t xml:space="preserve"> con motivo de la solicitud de información y del recurso a que da </w:t>
      </w:r>
      <w:r w:rsidRPr="007F669F">
        <w:rPr>
          <w:rFonts w:ascii="Palatino Linotype" w:hAnsi="Palatino Linotype" w:cs="Arial"/>
          <w:color w:val="000000" w:themeColor="text1"/>
        </w:rPr>
        <w:lastRenderedPageBreak/>
        <w:t>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7F669F" w:rsidRDefault="00701E0E" w:rsidP="008F6701">
      <w:pPr>
        <w:spacing w:line="360" w:lineRule="auto"/>
        <w:jc w:val="both"/>
        <w:rPr>
          <w:rFonts w:ascii="Palatino Linotype" w:hAnsi="Palatino Linotype" w:cs="Arial"/>
          <w:color w:val="000000" w:themeColor="text1"/>
        </w:rPr>
      </w:pPr>
    </w:p>
    <w:p w14:paraId="1B4C20AE" w14:textId="77777777" w:rsidR="002067AA" w:rsidRPr="007F669F" w:rsidRDefault="002067AA" w:rsidP="002067AA">
      <w:pPr>
        <w:spacing w:line="360" w:lineRule="auto"/>
        <w:jc w:val="both"/>
        <w:rPr>
          <w:rFonts w:ascii="Palatino Linotype" w:hAnsi="Palatino Linotype"/>
          <w:color w:val="000000" w:themeColor="text1"/>
          <w:lang w:eastAsia="es-MX"/>
        </w:rPr>
      </w:pPr>
      <w:r w:rsidRPr="007F669F">
        <w:rPr>
          <w:rFonts w:ascii="Palatino Linotype" w:hAnsi="Palatino Linotype"/>
          <w:color w:val="000000" w:themeColor="text1"/>
          <w:lang w:eastAsia="es-MX"/>
        </w:rPr>
        <w:t xml:space="preserve">Primeramente, se precisa que se obvia el análisis de la competencia por parte del </w:t>
      </w:r>
      <w:r w:rsidRPr="007F669F">
        <w:rPr>
          <w:rFonts w:ascii="Palatino Linotype" w:hAnsi="Palatino Linotype"/>
          <w:b/>
          <w:bCs/>
          <w:color w:val="000000" w:themeColor="text1"/>
          <w:lang w:eastAsia="es-MX"/>
        </w:rPr>
        <w:t>SUJETO OBLIGADO</w:t>
      </w:r>
      <w:r w:rsidRPr="007F669F">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7F669F"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7F669F" w:rsidRDefault="002067AA" w:rsidP="002067AA">
      <w:pPr>
        <w:spacing w:line="360" w:lineRule="auto"/>
        <w:jc w:val="both"/>
        <w:rPr>
          <w:rFonts w:ascii="Palatino Linotype" w:hAnsi="Palatino Linotype"/>
          <w:color w:val="000000" w:themeColor="text1"/>
          <w:lang w:eastAsia="es-MX"/>
        </w:rPr>
      </w:pPr>
      <w:r w:rsidRPr="007F669F">
        <w:rPr>
          <w:rFonts w:ascii="Palatino Linotype" w:hAnsi="Palatino Linotype"/>
          <w:color w:val="000000" w:themeColor="text1"/>
          <w:lang w:eastAsia="es-MX"/>
        </w:rPr>
        <w:t xml:space="preserve">En efecto, el hecho de que </w:t>
      </w:r>
      <w:r w:rsidRPr="007F669F">
        <w:rPr>
          <w:rFonts w:ascii="Palatino Linotype" w:hAnsi="Palatino Linotype"/>
          <w:b/>
          <w:bCs/>
          <w:color w:val="000000" w:themeColor="text1"/>
          <w:lang w:eastAsia="es-MX"/>
        </w:rPr>
        <w:t>EL SUJETO OBLIGADO</w:t>
      </w:r>
      <w:r w:rsidRPr="007F669F">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7F669F" w:rsidRDefault="002067AA" w:rsidP="002067AA">
      <w:pPr>
        <w:jc w:val="both"/>
        <w:rPr>
          <w:rFonts w:ascii="Palatino Linotype" w:hAnsi="Palatino Linotype"/>
          <w:color w:val="000000" w:themeColor="text1"/>
          <w:lang w:eastAsia="es-MX"/>
        </w:rPr>
      </w:pPr>
    </w:p>
    <w:p w14:paraId="26911564" w14:textId="77777777" w:rsidR="002067AA" w:rsidRPr="007F669F" w:rsidRDefault="002067AA" w:rsidP="002067AA">
      <w:pPr>
        <w:tabs>
          <w:tab w:val="left" w:pos="8222"/>
        </w:tabs>
        <w:ind w:left="851" w:right="899"/>
        <w:jc w:val="both"/>
        <w:rPr>
          <w:rFonts w:ascii="Palatino Linotype" w:hAnsi="Palatino Linotype"/>
          <w:color w:val="000000" w:themeColor="text1"/>
          <w:lang w:eastAsia="es-MX"/>
        </w:rPr>
      </w:pPr>
      <w:r w:rsidRPr="007F669F">
        <w:rPr>
          <w:rFonts w:ascii="Palatino Linotype" w:hAnsi="Palatino Linotype"/>
          <w:i/>
          <w:iCs/>
          <w:color w:val="000000" w:themeColor="text1"/>
          <w:sz w:val="22"/>
          <w:szCs w:val="22"/>
          <w:lang w:eastAsia="es-MX"/>
        </w:rPr>
        <w:t>“</w:t>
      </w:r>
      <w:r w:rsidRPr="007F669F">
        <w:rPr>
          <w:rFonts w:ascii="Palatino Linotype" w:hAnsi="Palatino Linotype"/>
          <w:b/>
          <w:bCs/>
          <w:i/>
          <w:iCs/>
          <w:color w:val="000000" w:themeColor="text1"/>
          <w:sz w:val="22"/>
          <w:szCs w:val="22"/>
          <w:lang w:eastAsia="es-MX"/>
        </w:rPr>
        <w:t>Artículo 12.</w:t>
      </w:r>
      <w:r w:rsidRPr="007F669F">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7F669F"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7F669F">
        <w:rPr>
          <w:rFonts w:ascii="Palatino Linotype" w:hAnsi="Palatino Linotype"/>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w:t>
      </w:r>
      <w:r w:rsidRPr="007F669F">
        <w:rPr>
          <w:rFonts w:ascii="Palatino Linotype" w:hAnsi="Palatino Linotype"/>
          <w:i/>
          <w:iCs/>
          <w:color w:val="000000" w:themeColor="text1"/>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7F669F"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7F669F" w:rsidRDefault="002067AA" w:rsidP="002067AA">
      <w:pPr>
        <w:spacing w:line="360" w:lineRule="auto"/>
        <w:jc w:val="both"/>
        <w:rPr>
          <w:rFonts w:ascii="Palatino Linotype" w:hAnsi="Palatino Linotype"/>
          <w:color w:val="000000" w:themeColor="text1"/>
          <w:lang w:eastAsia="es-MX"/>
        </w:rPr>
      </w:pPr>
      <w:r w:rsidRPr="007F669F">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7F669F">
        <w:rPr>
          <w:rFonts w:ascii="Palatino Linotype" w:hAnsi="Palatino Linotype"/>
          <w:b/>
          <w:bCs/>
          <w:color w:val="000000" w:themeColor="text1"/>
          <w:lang w:eastAsia="es-MX"/>
        </w:rPr>
        <w:t>EL SUJETO OBLIGADO</w:t>
      </w:r>
      <w:r w:rsidRPr="007F669F">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7F669F" w:rsidRDefault="002067AA" w:rsidP="002067AA">
      <w:pPr>
        <w:spacing w:line="360" w:lineRule="auto"/>
        <w:jc w:val="both"/>
        <w:rPr>
          <w:rFonts w:ascii="Palatino Linotype" w:eastAsia="Arial Unicode MS" w:hAnsi="Palatino Linotype" w:cs="Arial"/>
          <w:color w:val="000000" w:themeColor="text1"/>
        </w:rPr>
      </w:pPr>
    </w:p>
    <w:p w14:paraId="561117D0" w14:textId="25E9DA8A" w:rsidR="00BD22A6" w:rsidRPr="007F669F" w:rsidRDefault="00BD22A6" w:rsidP="00BD22A6">
      <w:pPr>
        <w:spacing w:line="360" w:lineRule="auto"/>
        <w:jc w:val="both"/>
        <w:rPr>
          <w:rFonts w:ascii="Palatino Linotype" w:hAnsi="Palatino Linotype"/>
          <w:color w:val="000000" w:themeColor="text1"/>
        </w:rPr>
      </w:pPr>
      <w:r w:rsidRPr="007F669F">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electrónicos, </w:t>
      </w:r>
      <w:r w:rsidRPr="007F669F">
        <w:rPr>
          <w:rFonts w:ascii="Palatino Linotype" w:hAnsi="Palatino Linotype" w:cs="Arial"/>
          <w:color w:val="000000" w:themeColor="text1"/>
          <w:lang w:val="es-ES"/>
        </w:rPr>
        <w:t xml:space="preserve">atento a ello, es conveniente recordar que el particular </w:t>
      </w:r>
      <w:r w:rsidRPr="007F669F">
        <w:rPr>
          <w:rFonts w:ascii="Palatino Linotype" w:hAnsi="Palatino Linotype"/>
          <w:color w:val="000000" w:themeColor="text1"/>
          <w:lang w:val="es-ES"/>
        </w:rPr>
        <w:t>mediante el ejercicio del derecho de acceso a la información solicitó medularmente</w:t>
      </w:r>
      <w:r w:rsidR="009468BF" w:rsidRPr="007F669F">
        <w:rPr>
          <w:rFonts w:ascii="Palatino Linotype" w:hAnsi="Palatino Linotype"/>
          <w:color w:val="000000" w:themeColor="text1"/>
          <w:lang w:val="es-ES"/>
        </w:rPr>
        <w:t xml:space="preserve"> copia certificada o copia simple de las cedulas de empadronamiento de los locales que se encuentra en el mercado “Cuauhtémoc” </w:t>
      </w:r>
      <w:r w:rsidRPr="007F669F">
        <w:rPr>
          <w:rFonts w:ascii="Palatino Linotype" w:hAnsi="Palatino Linotype"/>
          <w:color w:val="000000" w:themeColor="text1"/>
          <w:lang w:val="es-ES"/>
        </w:rPr>
        <w:t xml:space="preserve"> </w:t>
      </w:r>
      <w:r w:rsidRPr="007F669F">
        <w:rPr>
          <w:rFonts w:ascii="Palatino Linotype" w:hAnsi="Palatino Linotype"/>
          <w:b/>
          <w:color w:val="000000" w:themeColor="text1"/>
          <w:lang w:val="es-ES"/>
        </w:rPr>
        <w:t xml:space="preserve">EL SUJETO OBLIGADO </w:t>
      </w:r>
      <w:r w:rsidRPr="007F669F">
        <w:rPr>
          <w:rFonts w:ascii="Palatino Linotype" w:hAnsi="Palatino Linotype"/>
          <w:color w:val="000000" w:themeColor="text1"/>
          <w:lang w:val="es-ES"/>
        </w:rPr>
        <w:t xml:space="preserve">mediante respuesta adjuntó </w:t>
      </w:r>
      <w:r w:rsidR="009468BF" w:rsidRPr="007F669F">
        <w:rPr>
          <w:rFonts w:ascii="Palatino Linotype" w:hAnsi="Palatino Linotype"/>
          <w:color w:val="000000" w:themeColor="text1"/>
        </w:rPr>
        <w:t xml:space="preserve">diversos oficios signados por Tesorería Municipal, unidad de transparencia y la jefatura del departamento de mercados de </w:t>
      </w:r>
      <w:r w:rsidR="003D7BE8" w:rsidRPr="007F669F">
        <w:rPr>
          <w:rFonts w:ascii="Palatino Linotype" w:hAnsi="Palatino Linotype"/>
          <w:color w:val="000000" w:themeColor="text1"/>
        </w:rPr>
        <w:t>Nezahualcóyotl</w:t>
      </w:r>
      <w:r w:rsidR="009468BF" w:rsidRPr="007F669F">
        <w:rPr>
          <w:rFonts w:ascii="Palatino Linotype" w:hAnsi="Palatino Linotype"/>
          <w:color w:val="000000" w:themeColor="text1"/>
        </w:rPr>
        <w:t>, mismos en los cuales manifiesta que para la expedición de las copias solicitadas deberá existir un previo pago de derechos por parte del particular.</w:t>
      </w:r>
    </w:p>
    <w:p w14:paraId="3BA2DE85" w14:textId="77777777" w:rsidR="00BD22A6" w:rsidRPr="007F669F" w:rsidRDefault="00BD22A6" w:rsidP="002067AA">
      <w:pPr>
        <w:spacing w:line="360" w:lineRule="auto"/>
        <w:jc w:val="both"/>
        <w:rPr>
          <w:rFonts w:ascii="Palatino Linotype" w:hAnsi="Palatino Linotype"/>
          <w:color w:val="000000" w:themeColor="text1"/>
          <w:lang w:val="es-ES" w:eastAsia="es-MX"/>
        </w:rPr>
      </w:pPr>
    </w:p>
    <w:p w14:paraId="08CB94D8" w14:textId="35D28102" w:rsidR="00497103" w:rsidRPr="007F669F"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7F669F">
        <w:rPr>
          <w:rFonts w:ascii="Palatino Linotype" w:hAnsi="Palatino Linotype" w:cs="Arial"/>
        </w:rPr>
        <w:t xml:space="preserve">Siendo así que, ante </w:t>
      </w:r>
      <w:r w:rsidR="00D969CF" w:rsidRPr="007F669F">
        <w:rPr>
          <w:rFonts w:ascii="Palatino Linotype" w:hAnsi="Palatino Linotype" w:cs="Arial"/>
        </w:rPr>
        <w:t>la respuesta</w:t>
      </w:r>
      <w:r w:rsidRPr="007F669F">
        <w:rPr>
          <w:rFonts w:ascii="Palatino Linotype" w:hAnsi="Palatino Linotype" w:cs="Arial"/>
        </w:rPr>
        <w:t xml:space="preserve"> ofrecida por </w:t>
      </w:r>
      <w:r w:rsidRPr="007F669F">
        <w:rPr>
          <w:rFonts w:ascii="Palatino Linotype" w:hAnsi="Palatino Linotype" w:cs="Arial"/>
          <w:b/>
        </w:rPr>
        <w:t>EL SUJETO OBLIGADO</w:t>
      </w:r>
      <w:r w:rsidRPr="007F669F">
        <w:rPr>
          <w:rFonts w:ascii="Palatino Linotype" w:hAnsi="Palatino Linotype" w:cs="Arial"/>
        </w:rPr>
        <w:t>,</w:t>
      </w:r>
      <w:r w:rsidRPr="007F669F">
        <w:rPr>
          <w:rFonts w:ascii="Palatino Linotype" w:hAnsi="Palatino Linotype" w:cs="Arial"/>
          <w:b/>
        </w:rPr>
        <w:t xml:space="preserve"> </w:t>
      </w:r>
      <w:r w:rsidR="005D6F5C" w:rsidRPr="007F669F">
        <w:rPr>
          <w:rFonts w:ascii="Palatino Linotype" w:hAnsi="Palatino Linotype" w:cs="Arial"/>
        </w:rPr>
        <w:t>el</w:t>
      </w:r>
      <w:r w:rsidRPr="007F669F">
        <w:rPr>
          <w:rFonts w:ascii="Palatino Linotype" w:hAnsi="Palatino Linotype" w:cs="Arial"/>
        </w:rPr>
        <w:t xml:space="preserve"> particular </w:t>
      </w:r>
      <w:r w:rsidRPr="007F669F">
        <w:rPr>
          <w:rFonts w:ascii="Palatino Linotype" w:hAnsi="Palatino Linotype"/>
        </w:rPr>
        <w:t xml:space="preserve">interpuso </w:t>
      </w:r>
      <w:r w:rsidR="005D6F5C" w:rsidRPr="007F669F">
        <w:rPr>
          <w:rFonts w:ascii="Palatino Linotype" w:hAnsi="Palatino Linotype"/>
        </w:rPr>
        <w:t>el</w:t>
      </w:r>
      <w:r w:rsidRPr="007F669F">
        <w:rPr>
          <w:rFonts w:ascii="Palatino Linotype" w:hAnsi="Palatino Linotype"/>
        </w:rPr>
        <w:t xml:space="preserve"> recurso de revisión que nos ocupa. </w:t>
      </w:r>
    </w:p>
    <w:p w14:paraId="67ABFAF2" w14:textId="77777777" w:rsidR="00497103" w:rsidRPr="007F669F" w:rsidRDefault="00497103" w:rsidP="00BD22A6">
      <w:pPr>
        <w:widowControl w:val="0"/>
        <w:tabs>
          <w:tab w:val="left" w:pos="1701"/>
        </w:tabs>
        <w:autoSpaceDE w:val="0"/>
        <w:autoSpaceDN w:val="0"/>
        <w:adjustRightInd w:val="0"/>
        <w:spacing w:line="360" w:lineRule="auto"/>
        <w:jc w:val="both"/>
        <w:rPr>
          <w:rFonts w:ascii="Palatino Linotype" w:hAnsi="Palatino Linotype"/>
        </w:rPr>
      </w:pPr>
    </w:p>
    <w:p w14:paraId="0519D68C" w14:textId="1ECB0222" w:rsidR="00497103" w:rsidRPr="007F669F" w:rsidRDefault="00497103" w:rsidP="00BD22A6">
      <w:pPr>
        <w:widowControl w:val="0"/>
        <w:tabs>
          <w:tab w:val="left" w:pos="1701"/>
        </w:tabs>
        <w:autoSpaceDE w:val="0"/>
        <w:autoSpaceDN w:val="0"/>
        <w:adjustRightInd w:val="0"/>
        <w:spacing w:line="360" w:lineRule="auto"/>
        <w:jc w:val="both"/>
        <w:rPr>
          <w:rFonts w:ascii="Palatino Linotype" w:hAnsi="Palatino Linotype"/>
        </w:rPr>
      </w:pPr>
      <w:r w:rsidRPr="007F669F">
        <w:rPr>
          <w:rFonts w:ascii="Palatino Linotype" w:hAnsi="Palatino Linotype"/>
        </w:rPr>
        <w:t xml:space="preserve">Posteriormente, </w:t>
      </w:r>
      <w:r w:rsidRPr="007F669F">
        <w:rPr>
          <w:rFonts w:ascii="Palatino Linotype" w:hAnsi="Palatino Linotype"/>
          <w:b/>
        </w:rPr>
        <w:t xml:space="preserve">EL SUJETO OBLIGADO, </w:t>
      </w:r>
      <w:r w:rsidRPr="007F669F">
        <w:rPr>
          <w:rFonts w:ascii="Palatino Linotype" w:hAnsi="Palatino Linotype"/>
        </w:rPr>
        <w:t xml:space="preserve">rindió su Informe Justificado adjuntando </w:t>
      </w:r>
      <w:r w:rsidR="009468BF" w:rsidRPr="007F669F">
        <w:rPr>
          <w:rFonts w:ascii="Palatino Linotype" w:hAnsi="Palatino Linotype"/>
        </w:rPr>
        <w:t>el archivo electrónico denominado</w:t>
      </w:r>
      <w:r w:rsidR="005A0B50" w:rsidRPr="007F669F">
        <w:t xml:space="preserve"> </w:t>
      </w:r>
      <w:r w:rsidR="005A0B50" w:rsidRPr="007F669F">
        <w:rPr>
          <w:rFonts w:ascii="Palatino Linotype" w:hAnsi="Palatino Linotype"/>
          <w:i/>
        </w:rPr>
        <w:t xml:space="preserve">414_2020_10_23_16_40_58_591.pdf, </w:t>
      </w:r>
      <w:r w:rsidR="005A0B50" w:rsidRPr="007F669F">
        <w:rPr>
          <w:rFonts w:ascii="Palatino Linotype" w:hAnsi="Palatino Linotype"/>
        </w:rPr>
        <w:t xml:space="preserve">mismo en el </w:t>
      </w:r>
      <w:r w:rsidR="005A0B50" w:rsidRPr="007F669F">
        <w:rPr>
          <w:rFonts w:ascii="Palatino Linotype" w:hAnsi="Palatino Linotype"/>
        </w:rPr>
        <w:lastRenderedPageBreak/>
        <w:t>que se ratifica la respuesta.</w:t>
      </w:r>
    </w:p>
    <w:p w14:paraId="597CBD4F" w14:textId="77777777" w:rsidR="006B6F5D" w:rsidRPr="007F669F" w:rsidRDefault="006B6F5D" w:rsidP="00BD22A6">
      <w:pPr>
        <w:widowControl w:val="0"/>
        <w:tabs>
          <w:tab w:val="left" w:pos="1701"/>
        </w:tabs>
        <w:autoSpaceDE w:val="0"/>
        <w:autoSpaceDN w:val="0"/>
        <w:adjustRightInd w:val="0"/>
        <w:spacing w:line="360" w:lineRule="auto"/>
        <w:jc w:val="both"/>
        <w:rPr>
          <w:rFonts w:ascii="Palatino Linotype" w:hAnsi="Palatino Linotype"/>
        </w:rPr>
      </w:pPr>
    </w:p>
    <w:p w14:paraId="248D2FC3" w14:textId="277CE92A" w:rsidR="0037332F" w:rsidRPr="007F669F" w:rsidRDefault="0037332F" w:rsidP="0037332F">
      <w:pPr>
        <w:widowControl w:val="0"/>
        <w:autoSpaceDE w:val="0"/>
        <w:autoSpaceDN w:val="0"/>
        <w:adjustRightInd w:val="0"/>
        <w:spacing w:line="360" w:lineRule="auto"/>
        <w:ind w:right="49"/>
        <w:jc w:val="both"/>
        <w:rPr>
          <w:rFonts w:ascii="Palatino Linotype" w:hAnsi="Palatino Linotype"/>
        </w:rPr>
      </w:pPr>
      <w:r w:rsidRPr="007F669F">
        <w:rPr>
          <w:rFonts w:ascii="Palatino Linotype" w:hAnsi="Palatino Linotype"/>
        </w:rPr>
        <w:t xml:space="preserve">De lo anterior podemos advertir que efectivamente el </w:t>
      </w:r>
      <w:r w:rsidR="001C0924" w:rsidRPr="007F669F">
        <w:rPr>
          <w:rFonts w:ascii="Palatino Linotype" w:hAnsi="Palatino Linotype"/>
        </w:rPr>
        <w:t xml:space="preserve">Ayuntamiento de </w:t>
      </w:r>
      <w:r w:rsidR="005A0B50" w:rsidRPr="007F669F">
        <w:rPr>
          <w:rFonts w:ascii="Palatino Linotype" w:hAnsi="Palatino Linotype"/>
        </w:rPr>
        <w:t xml:space="preserve">Nezahualcóyotl </w:t>
      </w:r>
      <w:r w:rsidR="001C0924" w:rsidRPr="007F669F">
        <w:rPr>
          <w:rFonts w:ascii="Palatino Linotype" w:hAnsi="Palatino Linotype"/>
        </w:rPr>
        <w:t xml:space="preserve">cuenta con la información solicitada por el particular, ya que tanto mediante respuesta y al momento de rendir su Informe Justificado admite contar con las </w:t>
      </w:r>
      <w:r w:rsidR="003D7BE8" w:rsidRPr="007F669F">
        <w:rPr>
          <w:rFonts w:ascii="Palatino Linotype" w:hAnsi="Palatino Linotype"/>
        </w:rPr>
        <w:t>cédulas</w:t>
      </w:r>
      <w:r w:rsidR="001C0924" w:rsidRPr="007F669F">
        <w:rPr>
          <w:rFonts w:ascii="Palatino Linotype" w:hAnsi="Palatino Linotype"/>
        </w:rPr>
        <w:t xml:space="preserve"> </w:t>
      </w:r>
      <w:r w:rsidR="003D7BE8" w:rsidRPr="007F669F">
        <w:rPr>
          <w:rFonts w:ascii="Palatino Linotype" w:hAnsi="Palatino Linotype"/>
        </w:rPr>
        <w:t xml:space="preserve">de empadronamiento </w:t>
      </w:r>
      <w:r w:rsidR="001C0924" w:rsidRPr="007F669F">
        <w:rPr>
          <w:rFonts w:ascii="Palatino Linotype" w:hAnsi="Palatino Linotype"/>
        </w:rPr>
        <w:t>requeridas.</w:t>
      </w:r>
    </w:p>
    <w:p w14:paraId="4994A4A4" w14:textId="77777777" w:rsidR="005A0B50" w:rsidRPr="007F669F" w:rsidRDefault="005A0B50" w:rsidP="0037332F">
      <w:pPr>
        <w:widowControl w:val="0"/>
        <w:autoSpaceDE w:val="0"/>
        <w:autoSpaceDN w:val="0"/>
        <w:adjustRightInd w:val="0"/>
        <w:spacing w:line="360" w:lineRule="auto"/>
        <w:ind w:right="49"/>
        <w:jc w:val="both"/>
        <w:rPr>
          <w:rFonts w:ascii="Palatino Linotype" w:hAnsi="Palatino Linotype"/>
        </w:rPr>
      </w:pPr>
    </w:p>
    <w:p w14:paraId="576E248E" w14:textId="65339F67" w:rsidR="0037332F" w:rsidRPr="007F669F" w:rsidRDefault="005A0B50" w:rsidP="0037332F">
      <w:pPr>
        <w:widowControl w:val="0"/>
        <w:autoSpaceDE w:val="0"/>
        <w:autoSpaceDN w:val="0"/>
        <w:adjustRightInd w:val="0"/>
        <w:spacing w:line="360" w:lineRule="auto"/>
        <w:ind w:right="49"/>
        <w:jc w:val="both"/>
        <w:rPr>
          <w:rFonts w:ascii="Palatino Linotype" w:hAnsi="Palatino Linotype"/>
        </w:rPr>
      </w:pPr>
      <w:r w:rsidRPr="007F669F">
        <w:rPr>
          <w:rFonts w:ascii="Palatino Linotype" w:hAnsi="Palatino Linotype"/>
        </w:rPr>
        <w:t>Es de lo anterior que se considera importante, precisar que el particular al momento de ingresar su solicitud, seleccionó la modalidad de entrega de Consulta directa (Sin costo), posteriormente al realizar su manifestación de acceder a la información prevista, menciona que desea que se le entregue en copias simples o certificadas</w:t>
      </w:r>
      <w:r w:rsidR="003D7BE8" w:rsidRPr="007F669F">
        <w:rPr>
          <w:rFonts w:ascii="Palatino Linotype" w:hAnsi="Palatino Linotype"/>
        </w:rPr>
        <w:t xml:space="preserve"> y es a través de la interposición del medio de impugnación que requiere el cambio de modalidad mediante medio electrónico</w:t>
      </w:r>
      <w:r w:rsidRPr="007F669F">
        <w:rPr>
          <w:rFonts w:ascii="Palatino Linotype" w:hAnsi="Palatino Linotype"/>
        </w:rPr>
        <w:t>.</w:t>
      </w:r>
    </w:p>
    <w:p w14:paraId="08772DE7" w14:textId="77777777" w:rsidR="003D7BE8" w:rsidRPr="007F669F" w:rsidRDefault="003D7BE8" w:rsidP="0037332F">
      <w:pPr>
        <w:widowControl w:val="0"/>
        <w:autoSpaceDE w:val="0"/>
        <w:autoSpaceDN w:val="0"/>
        <w:adjustRightInd w:val="0"/>
        <w:spacing w:line="360" w:lineRule="auto"/>
        <w:ind w:right="49"/>
        <w:jc w:val="both"/>
        <w:rPr>
          <w:rFonts w:ascii="Palatino Linotype" w:hAnsi="Palatino Linotype"/>
        </w:rPr>
      </w:pPr>
    </w:p>
    <w:p w14:paraId="601AC808" w14:textId="0AACEE53" w:rsidR="005A0B50" w:rsidRPr="007F669F" w:rsidRDefault="005A0B50" w:rsidP="0037332F">
      <w:pPr>
        <w:widowControl w:val="0"/>
        <w:autoSpaceDE w:val="0"/>
        <w:autoSpaceDN w:val="0"/>
        <w:adjustRightInd w:val="0"/>
        <w:spacing w:line="360" w:lineRule="auto"/>
        <w:ind w:right="49"/>
        <w:jc w:val="both"/>
        <w:rPr>
          <w:rFonts w:ascii="Palatino Linotype" w:hAnsi="Palatino Linotype"/>
        </w:rPr>
      </w:pPr>
      <w:r w:rsidRPr="007F669F">
        <w:rPr>
          <w:rFonts w:ascii="Palatino Linotype" w:hAnsi="Palatino Linotype"/>
        </w:rPr>
        <w:t xml:space="preserve">Es por lo anterior, que </w:t>
      </w:r>
      <w:r w:rsidRPr="007F669F">
        <w:rPr>
          <w:rFonts w:ascii="Palatino Linotype" w:hAnsi="Palatino Linotype"/>
          <w:b/>
        </w:rPr>
        <w:t xml:space="preserve">EL SUJETO OBLIGADO, </w:t>
      </w:r>
      <w:r w:rsidRPr="007F669F">
        <w:rPr>
          <w:rFonts w:ascii="Palatino Linotype" w:hAnsi="Palatino Linotype"/>
        </w:rPr>
        <w:t>debió manifestar</w:t>
      </w:r>
      <w:r w:rsidR="00230E51" w:rsidRPr="007F669F">
        <w:rPr>
          <w:rFonts w:ascii="Palatino Linotype" w:hAnsi="Palatino Linotype"/>
        </w:rPr>
        <w:t>s</w:t>
      </w:r>
      <w:r w:rsidRPr="007F669F">
        <w:rPr>
          <w:rFonts w:ascii="Palatino Linotype" w:hAnsi="Palatino Linotype"/>
        </w:rPr>
        <w:t>e acerca de la modalidad elegida, es decir, consulta directa, ya que no se advierte pronunciamiento alguno dentro del expediente electrónico conformado dentro del SAIMEX acerca de esta modalidad.</w:t>
      </w:r>
    </w:p>
    <w:p w14:paraId="00E302CD" w14:textId="77777777" w:rsidR="005A0B50" w:rsidRPr="007F669F" w:rsidRDefault="005A0B50" w:rsidP="0037332F">
      <w:pPr>
        <w:widowControl w:val="0"/>
        <w:autoSpaceDE w:val="0"/>
        <w:autoSpaceDN w:val="0"/>
        <w:adjustRightInd w:val="0"/>
        <w:spacing w:line="360" w:lineRule="auto"/>
        <w:ind w:right="49"/>
        <w:jc w:val="both"/>
        <w:rPr>
          <w:rFonts w:ascii="Palatino Linotype" w:hAnsi="Palatino Linotype"/>
        </w:rPr>
      </w:pPr>
    </w:p>
    <w:p w14:paraId="751A5BF4" w14:textId="173A9215" w:rsidR="005A0B50" w:rsidRPr="007F669F" w:rsidRDefault="005A0B50" w:rsidP="0037332F">
      <w:pPr>
        <w:widowControl w:val="0"/>
        <w:autoSpaceDE w:val="0"/>
        <w:autoSpaceDN w:val="0"/>
        <w:adjustRightInd w:val="0"/>
        <w:spacing w:line="360" w:lineRule="auto"/>
        <w:ind w:right="49"/>
        <w:jc w:val="both"/>
        <w:rPr>
          <w:rFonts w:ascii="Palatino Linotype" w:hAnsi="Palatino Linotype"/>
        </w:rPr>
      </w:pPr>
      <w:r w:rsidRPr="007F669F">
        <w:rPr>
          <w:rFonts w:ascii="Palatino Linotype" w:hAnsi="Palatino Linotype"/>
        </w:rPr>
        <w:t xml:space="preserve">Es por ello que </w:t>
      </w:r>
      <w:r w:rsidRPr="007F669F">
        <w:rPr>
          <w:rFonts w:ascii="Palatino Linotype" w:hAnsi="Palatino Linotype"/>
          <w:b/>
        </w:rPr>
        <w:t xml:space="preserve">EL SUJETO OBLIGADO, </w:t>
      </w:r>
      <w:r w:rsidRPr="007F669F">
        <w:rPr>
          <w:rFonts w:ascii="Palatino Linotype" w:hAnsi="Palatino Linotype"/>
        </w:rPr>
        <w:t xml:space="preserve">se encontraba constreñido a hacer del conocimiento del particular como se llevaría a cabo el procedimiento para que pudiera acceder a la información en Consulta Directa (sin costo), </w:t>
      </w:r>
      <w:r w:rsidR="00C71ABB" w:rsidRPr="007F669F">
        <w:rPr>
          <w:rFonts w:ascii="Palatino Linotype" w:hAnsi="Palatino Linotype"/>
        </w:rPr>
        <w:t xml:space="preserve">así como la entrega de las copias ya sean simples o certificadas, </w:t>
      </w:r>
      <w:r w:rsidRPr="007F669F">
        <w:rPr>
          <w:rFonts w:ascii="Palatino Linotype" w:hAnsi="Palatino Linotype"/>
        </w:rPr>
        <w:t xml:space="preserve">especificando los supuestos de tiempo, forma y lugar tal y como lo prevé la Ley de Transparencia y Acceso a la Información </w:t>
      </w:r>
      <w:r w:rsidRPr="007F669F">
        <w:rPr>
          <w:rFonts w:ascii="Palatino Linotype" w:hAnsi="Palatino Linotype"/>
        </w:rPr>
        <w:lastRenderedPageBreak/>
        <w:t>Pública del Estado de México y Municipios</w:t>
      </w:r>
      <w:r w:rsidR="00C71ABB" w:rsidRPr="007F669F">
        <w:rPr>
          <w:rFonts w:ascii="Palatino Linotype" w:hAnsi="Palatino Linotype"/>
        </w:rPr>
        <w:t xml:space="preserve"> en los numerales 160, 164, 165 y 166.</w:t>
      </w:r>
    </w:p>
    <w:p w14:paraId="52701A7E" w14:textId="77777777" w:rsidR="00C71ABB" w:rsidRPr="007F669F" w:rsidRDefault="00C71ABB" w:rsidP="0037332F">
      <w:pPr>
        <w:widowControl w:val="0"/>
        <w:autoSpaceDE w:val="0"/>
        <w:autoSpaceDN w:val="0"/>
        <w:adjustRightInd w:val="0"/>
        <w:spacing w:line="360" w:lineRule="auto"/>
        <w:ind w:right="49"/>
        <w:jc w:val="both"/>
      </w:pPr>
    </w:p>
    <w:p w14:paraId="1CB2B078" w14:textId="51E75E5F" w:rsidR="00C71ABB" w:rsidRPr="007F669F" w:rsidRDefault="00C71ABB" w:rsidP="00C71ABB">
      <w:pPr>
        <w:widowControl w:val="0"/>
        <w:autoSpaceDE w:val="0"/>
        <w:autoSpaceDN w:val="0"/>
        <w:adjustRightInd w:val="0"/>
        <w:ind w:left="709" w:right="757"/>
        <w:jc w:val="both"/>
        <w:rPr>
          <w:rFonts w:ascii="Palatino Linotype" w:hAnsi="Palatino Linotype"/>
          <w:i/>
          <w:sz w:val="22"/>
          <w:szCs w:val="22"/>
        </w:rPr>
      </w:pPr>
      <w:r w:rsidRPr="007F669F">
        <w:rPr>
          <w:rFonts w:ascii="Palatino Linotype" w:hAnsi="Palatino Linotype"/>
          <w:i/>
          <w:sz w:val="22"/>
          <w:szCs w:val="22"/>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14:paraId="341C4040" w14:textId="5F4DFC28" w:rsidR="00C71ABB" w:rsidRPr="007F669F" w:rsidRDefault="00C71ABB" w:rsidP="00C71ABB">
      <w:pPr>
        <w:widowControl w:val="0"/>
        <w:autoSpaceDE w:val="0"/>
        <w:autoSpaceDN w:val="0"/>
        <w:adjustRightInd w:val="0"/>
        <w:ind w:left="709" w:right="757"/>
        <w:jc w:val="both"/>
        <w:rPr>
          <w:rFonts w:ascii="Palatino Linotype" w:hAnsi="Palatino Linotype"/>
          <w:i/>
          <w:sz w:val="22"/>
          <w:szCs w:val="22"/>
        </w:rPr>
      </w:pPr>
    </w:p>
    <w:p w14:paraId="4DCF657F" w14:textId="3989D25A" w:rsidR="00C71ABB" w:rsidRPr="007F669F" w:rsidRDefault="00C71ABB" w:rsidP="00C71ABB">
      <w:pPr>
        <w:widowControl w:val="0"/>
        <w:autoSpaceDE w:val="0"/>
        <w:autoSpaceDN w:val="0"/>
        <w:adjustRightInd w:val="0"/>
        <w:ind w:left="709" w:right="757"/>
        <w:jc w:val="both"/>
        <w:rPr>
          <w:rFonts w:ascii="Palatino Linotype" w:hAnsi="Palatino Linotype"/>
          <w:i/>
          <w:sz w:val="22"/>
          <w:szCs w:val="22"/>
        </w:rPr>
      </w:pPr>
      <w:r w:rsidRPr="007F669F">
        <w:rPr>
          <w:rFonts w:ascii="Palatino Linotype" w:hAnsi="Palatino Linotype"/>
          <w:i/>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7578EDA" w14:textId="77777777" w:rsidR="00463043" w:rsidRPr="007F669F" w:rsidRDefault="00463043" w:rsidP="00C71ABB">
      <w:pPr>
        <w:widowControl w:val="0"/>
        <w:autoSpaceDE w:val="0"/>
        <w:autoSpaceDN w:val="0"/>
        <w:adjustRightInd w:val="0"/>
        <w:ind w:left="709" w:right="757"/>
        <w:jc w:val="both"/>
        <w:rPr>
          <w:rFonts w:ascii="Palatino Linotype" w:hAnsi="Palatino Linotype"/>
          <w:i/>
          <w:sz w:val="22"/>
          <w:szCs w:val="22"/>
        </w:rPr>
      </w:pPr>
    </w:p>
    <w:p w14:paraId="0DDA6C7A" w14:textId="02F20F7B" w:rsidR="005A0B50" w:rsidRPr="007F669F" w:rsidRDefault="00C71ABB" w:rsidP="00C71ABB">
      <w:pPr>
        <w:widowControl w:val="0"/>
        <w:autoSpaceDE w:val="0"/>
        <w:autoSpaceDN w:val="0"/>
        <w:adjustRightInd w:val="0"/>
        <w:ind w:left="709" w:right="757"/>
        <w:jc w:val="both"/>
        <w:rPr>
          <w:rFonts w:ascii="Palatino Linotype" w:hAnsi="Palatino Linotype"/>
          <w:i/>
          <w:sz w:val="22"/>
          <w:szCs w:val="22"/>
        </w:rPr>
      </w:pPr>
      <w:r w:rsidRPr="007F669F">
        <w:rPr>
          <w:rFonts w:ascii="Palatino Linotype" w:hAnsi="Palatino Linotype"/>
          <w:i/>
          <w:sz w:val="22"/>
          <w:szCs w:val="22"/>
        </w:rPr>
        <w:t>Artículo 165.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p w14:paraId="2FE6DB2B" w14:textId="77777777" w:rsidR="00C71ABB" w:rsidRPr="007F669F" w:rsidRDefault="00C71ABB" w:rsidP="00C71ABB">
      <w:pPr>
        <w:widowControl w:val="0"/>
        <w:autoSpaceDE w:val="0"/>
        <w:autoSpaceDN w:val="0"/>
        <w:adjustRightInd w:val="0"/>
        <w:ind w:left="709" w:right="757"/>
        <w:jc w:val="both"/>
        <w:rPr>
          <w:rFonts w:ascii="Palatino Linotype" w:hAnsi="Palatino Linotype"/>
          <w:i/>
          <w:sz w:val="22"/>
          <w:szCs w:val="22"/>
        </w:rPr>
      </w:pPr>
    </w:p>
    <w:p w14:paraId="18AEC7D4" w14:textId="6AA97109" w:rsidR="005A0B50" w:rsidRPr="007F669F" w:rsidRDefault="00C71ABB" w:rsidP="00C71ABB">
      <w:pPr>
        <w:widowControl w:val="0"/>
        <w:autoSpaceDE w:val="0"/>
        <w:autoSpaceDN w:val="0"/>
        <w:adjustRightInd w:val="0"/>
        <w:ind w:left="709" w:right="757"/>
        <w:jc w:val="both"/>
        <w:rPr>
          <w:rFonts w:ascii="Palatino Linotype" w:eastAsia="Calibri" w:hAnsi="Palatino Linotype" w:cs="Arial"/>
        </w:rPr>
      </w:pPr>
      <w:r w:rsidRPr="007F669F">
        <w:rPr>
          <w:rFonts w:ascii="Palatino Linotype" w:hAnsi="Palatino Linotype"/>
          <w:i/>
          <w:sz w:val="22"/>
          <w:szCs w:val="22"/>
        </w:rPr>
        <w:t>Artículo 166.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r w:rsidR="0023310F" w:rsidRPr="007F669F">
        <w:rPr>
          <w:rFonts w:ascii="Palatino Linotype" w:hAnsi="Palatino Linotype"/>
        </w:rPr>
        <w:t xml:space="preserve"> </w:t>
      </w:r>
    </w:p>
    <w:p w14:paraId="47FA33EC" w14:textId="6A64D615" w:rsidR="002732BD" w:rsidRPr="007F669F" w:rsidRDefault="002732BD" w:rsidP="0037332F">
      <w:pPr>
        <w:widowControl w:val="0"/>
        <w:autoSpaceDE w:val="0"/>
        <w:autoSpaceDN w:val="0"/>
        <w:adjustRightInd w:val="0"/>
        <w:spacing w:line="360" w:lineRule="auto"/>
        <w:jc w:val="both"/>
        <w:rPr>
          <w:rFonts w:ascii="Palatino Linotype" w:eastAsia="Calibri" w:hAnsi="Palatino Linotype" w:cs="Arial"/>
        </w:rPr>
      </w:pPr>
    </w:p>
    <w:p w14:paraId="03F14A56" w14:textId="50543E58" w:rsidR="00463043" w:rsidRPr="007F669F" w:rsidRDefault="00C71ABB" w:rsidP="00463043">
      <w:pPr>
        <w:autoSpaceDE w:val="0"/>
        <w:autoSpaceDN w:val="0"/>
        <w:adjustRightInd w:val="0"/>
        <w:spacing w:before="100" w:beforeAutospacing="1" w:after="100" w:afterAutospacing="1" w:line="360" w:lineRule="auto"/>
        <w:ind w:right="142"/>
        <w:contextualSpacing/>
        <w:jc w:val="both"/>
        <w:rPr>
          <w:rFonts w:ascii="Palatino Linotype" w:hAnsi="Palatino Linotype" w:cs="Arial"/>
        </w:rPr>
      </w:pPr>
      <w:r w:rsidRPr="007F669F">
        <w:rPr>
          <w:rFonts w:ascii="Palatino Linotype" w:eastAsia="Calibri" w:hAnsi="Palatino Linotype" w:cs="Arial"/>
        </w:rPr>
        <w:lastRenderedPageBreak/>
        <w:t xml:space="preserve">Ahora bien, por lo que hace a las copias simples o certificadas, solicitadas, </w:t>
      </w:r>
      <w:r w:rsidR="00463043" w:rsidRPr="007F669F">
        <w:rPr>
          <w:rFonts w:ascii="Palatino Linotype" w:hAnsi="Palatino Linotype"/>
        </w:rPr>
        <w:t xml:space="preserve">se desprende que la modalidad pretendida </w:t>
      </w:r>
      <w:r w:rsidR="003D7BE8" w:rsidRPr="007F669F">
        <w:rPr>
          <w:rFonts w:ascii="Palatino Linotype" w:hAnsi="Palatino Linotype"/>
        </w:rPr>
        <w:t xml:space="preserve">requiere </w:t>
      </w:r>
      <w:r w:rsidR="00463043" w:rsidRPr="007F669F">
        <w:rPr>
          <w:rFonts w:ascii="Palatino Linotype" w:hAnsi="Palatino Linotype"/>
        </w:rPr>
        <w:t>el pago de derechos que deriva de la reproducción de la información, ante lo cual procedería el cobro</w:t>
      </w:r>
      <w:r w:rsidR="00463043" w:rsidRPr="007F669F">
        <w:rPr>
          <w:rFonts w:ascii="Palatino Linotype" w:hAnsi="Palatino Linotype" w:cs="Arial"/>
        </w:rPr>
        <w:t xml:space="preserve"> de acuerdo a </w:t>
      </w:r>
      <w:r w:rsidR="00463043" w:rsidRPr="007F669F">
        <w:rPr>
          <w:rFonts w:ascii="Palatino Linotype" w:hAnsi="Palatino Linotype" w:cs="Arial"/>
          <w:lang w:eastAsia="es-MX"/>
        </w:rPr>
        <w:t>lo establecido en los numerales 165 y 174 de la Ley de Transparencia y Acceso a la Información Pública del Estado de México y Municipios, que a la letra dicen:</w:t>
      </w:r>
    </w:p>
    <w:p w14:paraId="5ABD775E" w14:textId="77777777" w:rsidR="00463043" w:rsidRPr="007F669F" w:rsidRDefault="00463043" w:rsidP="00463043">
      <w:pPr>
        <w:spacing w:before="100" w:beforeAutospacing="1" w:after="100" w:afterAutospacing="1" w:line="360" w:lineRule="auto"/>
        <w:ind w:right="49"/>
        <w:contextualSpacing/>
        <w:jc w:val="both"/>
        <w:rPr>
          <w:rFonts w:ascii="Palatino Linotype" w:hAnsi="Palatino Linotype" w:cs="Arial"/>
          <w:lang w:eastAsia="es-MX"/>
        </w:rPr>
      </w:pPr>
    </w:p>
    <w:p w14:paraId="31993ED8"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b/>
          <w:i/>
          <w:sz w:val="22"/>
          <w:lang w:eastAsia="es-MX"/>
        </w:rPr>
        <w:t>Artículo 165.</w:t>
      </w:r>
      <w:r w:rsidRPr="007F669F">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14:paraId="5F0CBB4F"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067AB38C"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b/>
          <w:i/>
          <w:sz w:val="22"/>
          <w:lang w:eastAsia="es-MX"/>
        </w:rPr>
        <w:t>La información</w:t>
      </w:r>
      <w:r w:rsidRPr="007F669F">
        <w:rPr>
          <w:rFonts w:ascii="Palatino Linotype" w:hAnsi="Palatino Linotype" w:cs="Arial"/>
          <w:i/>
          <w:sz w:val="22"/>
          <w:lang w:eastAsia="es-MX"/>
        </w:rPr>
        <w:t xml:space="preserve"> que se entregue en versión pública, </w:t>
      </w:r>
      <w:r w:rsidRPr="007F669F">
        <w:rPr>
          <w:rFonts w:ascii="Palatino Linotype" w:hAnsi="Palatino Linotype" w:cs="Arial"/>
          <w:b/>
          <w:i/>
          <w:sz w:val="22"/>
          <w:lang w:eastAsia="es-MX"/>
        </w:rPr>
        <w:t>cuya modalidad de reproducción o envío tenga un costo, procederá una vez que se acredite el pago respectivo</w:t>
      </w:r>
      <w:r w:rsidRPr="007F669F">
        <w:rPr>
          <w:rFonts w:ascii="Palatino Linotype" w:hAnsi="Palatino Linotype" w:cs="Arial"/>
          <w:i/>
          <w:sz w:val="22"/>
          <w:lang w:eastAsia="es-MX"/>
        </w:rPr>
        <w:t xml:space="preserve">. No puede entenderse como reproducción la elaboración de la misma. </w:t>
      </w:r>
    </w:p>
    <w:p w14:paraId="2C46C047"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314B2309"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14:paraId="2A8BCF70"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50A1B3E2"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b/>
          <w:i/>
          <w:sz w:val="22"/>
          <w:lang w:eastAsia="es-MX"/>
        </w:rPr>
        <w:t xml:space="preserve"> Artículo 174</w:t>
      </w:r>
      <w:r w:rsidRPr="007F669F">
        <w:rPr>
          <w:rFonts w:ascii="Palatino Linotype" w:hAnsi="Palatino Linotype" w:cs="Arial"/>
          <w:i/>
          <w:sz w:val="22"/>
          <w:lang w:eastAsia="es-MX"/>
        </w:rPr>
        <w:t xml:space="preserve">. </w:t>
      </w:r>
      <w:r w:rsidRPr="007F669F">
        <w:rPr>
          <w:rFonts w:ascii="Palatino Linotype" w:hAnsi="Palatino Linotype" w:cs="Arial"/>
          <w:b/>
          <w:i/>
          <w:sz w:val="22"/>
          <w:lang w:eastAsia="es-MX"/>
        </w:rPr>
        <w:t>En caso de existir costos para obtener la información deberán cubrirse de manera previa a la entrega</w:t>
      </w:r>
      <w:r w:rsidRPr="007F669F">
        <w:rPr>
          <w:rFonts w:ascii="Palatino Linotype" w:hAnsi="Palatino Linotype" w:cs="Arial"/>
          <w:i/>
          <w:sz w:val="22"/>
          <w:lang w:eastAsia="es-MX"/>
        </w:rPr>
        <w:t xml:space="preserve"> y no podrán ser superiores a la suma de:</w:t>
      </w:r>
    </w:p>
    <w:p w14:paraId="667EC7C8"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28C325F7"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i/>
          <w:sz w:val="22"/>
          <w:lang w:eastAsia="es-MX"/>
        </w:rPr>
        <w:t xml:space="preserve">I. El costo de los </w:t>
      </w:r>
      <w:r w:rsidRPr="007F669F">
        <w:rPr>
          <w:rFonts w:ascii="Palatino Linotype" w:hAnsi="Palatino Linotype" w:cs="Arial"/>
          <w:b/>
          <w:i/>
          <w:sz w:val="22"/>
          <w:lang w:eastAsia="es-MX"/>
        </w:rPr>
        <w:t>materiales utilizados</w:t>
      </w:r>
      <w:r w:rsidRPr="007F669F">
        <w:rPr>
          <w:rFonts w:ascii="Palatino Linotype" w:hAnsi="Palatino Linotype" w:cs="Arial"/>
          <w:i/>
          <w:sz w:val="22"/>
          <w:lang w:eastAsia="es-MX"/>
        </w:rPr>
        <w:t xml:space="preserve"> en la reproducción de la información;</w:t>
      </w:r>
    </w:p>
    <w:p w14:paraId="61943431"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i/>
          <w:sz w:val="22"/>
          <w:lang w:eastAsia="es-MX"/>
        </w:rPr>
        <w:t>II. El costo de envío, en su caso; y</w:t>
      </w:r>
    </w:p>
    <w:p w14:paraId="0DA3363D"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i/>
          <w:sz w:val="22"/>
          <w:lang w:eastAsia="es-MX"/>
        </w:rPr>
        <w:t>III. El pago de la certificación de los documentos, cuando proceda.</w:t>
      </w:r>
    </w:p>
    <w:p w14:paraId="49646DFE"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2CDC8D14"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b/>
          <w:i/>
          <w:sz w:val="22"/>
          <w:lang w:eastAsia="es-MX"/>
        </w:rPr>
        <w:t>Las cuotas de los derechos aplicables deberán establecerse, en su caso, en el Código Financiero del Estado de México y Municipios</w:t>
      </w:r>
      <w:r w:rsidRPr="007F669F">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14:paraId="241D1002"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09FBEB1B"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r w:rsidRPr="007F669F">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14:paraId="20771E23" w14:textId="77777777" w:rsidR="00463043" w:rsidRPr="007F669F" w:rsidRDefault="00463043" w:rsidP="00463043">
      <w:pPr>
        <w:spacing w:before="100" w:beforeAutospacing="1" w:after="100" w:afterAutospacing="1"/>
        <w:ind w:left="851" w:right="902"/>
        <w:contextualSpacing/>
        <w:jc w:val="both"/>
        <w:rPr>
          <w:rFonts w:ascii="Palatino Linotype" w:hAnsi="Palatino Linotype" w:cs="Arial"/>
          <w:i/>
          <w:sz w:val="22"/>
          <w:lang w:eastAsia="es-MX"/>
        </w:rPr>
      </w:pPr>
    </w:p>
    <w:p w14:paraId="14CBE874" w14:textId="77777777" w:rsidR="00463043" w:rsidRPr="007F669F" w:rsidRDefault="00463043" w:rsidP="00463043">
      <w:pPr>
        <w:spacing w:before="100" w:beforeAutospacing="1" w:after="100" w:afterAutospacing="1" w:line="360" w:lineRule="auto"/>
        <w:ind w:left="851" w:right="850"/>
        <w:jc w:val="both"/>
        <w:rPr>
          <w:rFonts w:ascii="Palatino Linotype" w:hAnsi="Palatino Linotype" w:cs="Arial"/>
          <w:i/>
          <w:sz w:val="22"/>
          <w:lang w:eastAsia="es-MX"/>
        </w:rPr>
      </w:pPr>
      <w:r w:rsidRPr="007F669F">
        <w:rPr>
          <w:rFonts w:ascii="Palatino Linotype" w:hAnsi="Palatino Linotype" w:cs="Arial"/>
          <w:i/>
          <w:sz w:val="22"/>
          <w:lang w:eastAsia="es-MX"/>
        </w:rPr>
        <w:t xml:space="preserve">La </w:t>
      </w:r>
      <w:r w:rsidRPr="007F669F">
        <w:rPr>
          <w:rFonts w:ascii="Palatino Linotype" w:hAnsi="Palatino Linotype" w:cs="Arial"/>
          <w:b/>
          <w:i/>
          <w:sz w:val="22"/>
          <w:lang w:eastAsia="es-MX"/>
        </w:rPr>
        <w:t>información deberá ser entregada sin costo, cuando implique la entrega de no más de veinte hojas simples</w:t>
      </w:r>
      <w:r w:rsidRPr="007F669F">
        <w:rPr>
          <w:rFonts w:ascii="Palatino Linotype" w:hAnsi="Palatino Linotype" w:cs="Arial"/>
          <w:i/>
          <w:sz w:val="22"/>
          <w:lang w:eastAsia="es-MX"/>
        </w:rPr>
        <w:t>. Las unidades de transparencia podrán exceptuar el pago de reproducción y envío atendiendo a las circunstancias socioeconómicas del solicitante, en términos de los lineamientos que expida el Instituto.</w:t>
      </w:r>
    </w:p>
    <w:p w14:paraId="6DA16568" w14:textId="7BF71A35" w:rsidR="00463043" w:rsidRPr="007F669F" w:rsidRDefault="00463043" w:rsidP="00463043">
      <w:pPr>
        <w:spacing w:before="100" w:beforeAutospacing="1" w:after="100" w:afterAutospacing="1" w:line="360" w:lineRule="auto"/>
        <w:ind w:right="142"/>
        <w:jc w:val="both"/>
        <w:rPr>
          <w:rFonts w:ascii="Palatino Linotype" w:hAnsi="Palatino Linotype"/>
        </w:rPr>
      </w:pPr>
      <w:r w:rsidRPr="007F669F">
        <w:rPr>
          <w:rFonts w:ascii="Palatino Linotype" w:hAnsi="Palatino Linotype"/>
        </w:rPr>
        <w:t>Adicional a lo anterior, es importante señalar que para el pago de los de derechos de expedición de copias certificadas y copias simples encuentra sustento en el artículo 148, fracciones I y II del Código Financiero del Estado de México que a la letra señala:</w:t>
      </w:r>
    </w:p>
    <w:p w14:paraId="63BC3A9E" w14:textId="77777777" w:rsidR="00463043" w:rsidRPr="007F669F" w:rsidRDefault="00463043" w:rsidP="00463043">
      <w:pPr>
        <w:autoSpaceDE w:val="0"/>
        <w:autoSpaceDN w:val="0"/>
        <w:adjustRightInd w:val="0"/>
        <w:spacing w:before="100" w:beforeAutospacing="1" w:after="100" w:afterAutospacing="1"/>
        <w:ind w:left="709" w:right="1417"/>
        <w:jc w:val="both"/>
        <w:rPr>
          <w:rFonts w:ascii="Palatino Linotype" w:hAnsi="Palatino Linotype"/>
          <w:i/>
          <w:sz w:val="22"/>
          <w:szCs w:val="22"/>
        </w:rPr>
      </w:pPr>
      <w:r w:rsidRPr="007F669F">
        <w:rPr>
          <w:rFonts w:ascii="Palatino Linotype" w:hAnsi="Palatino Linotype"/>
          <w:i/>
          <w:sz w:val="22"/>
          <w:szCs w:val="22"/>
        </w:rPr>
        <w:t>“Artículo 148.- Por la expedición de documentos solicitados en el ejercicio del derecho a la información pública, se pagarán los derechos conforme a la siguiente:</w:t>
      </w:r>
      <w:r w:rsidRPr="007F669F">
        <w:rPr>
          <w:rFonts w:ascii="Palatino Linotype" w:hAnsi="Palatino Linotype"/>
          <w:b/>
          <w:i/>
          <w:sz w:val="22"/>
          <w:szCs w:val="22"/>
        </w:rPr>
        <w:t xml:space="preserve"> </w:t>
      </w:r>
    </w:p>
    <w:p w14:paraId="4721B8B5" w14:textId="77777777" w:rsidR="00463043" w:rsidRPr="007F669F" w:rsidRDefault="00463043" w:rsidP="00463043">
      <w:pPr>
        <w:autoSpaceDE w:val="0"/>
        <w:autoSpaceDN w:val="0"/>
        <w:adjustRightInd w:val="0"/>
        <w:spacing w:before="100" w:beforeAutospacing="1" w:after="100" w:afterAutospacing="1"/>
        <w:ind w:left="709" w:right="1417"/>
        <w:jc w:val="both"/>
        <w:rPr>
          <w:rFonts w:ascii="Palatino Linotype" w:hAnsi="Palatino Linotype"/>
          <w:b/>
          <w:i/>
          <w:sz w:val="22"/>
          <w:szCs w:val="22"/>
        </w:rPr>
      </w:pPr>
      <w:r w:rsidRPr="007F669F">
        <w:rPr>
          <w:rFonts w:ascii="Palatino Linotype" w:hAnsi="Palatino Linotype"/>
          <w:b/>
          <w:i/>
          <w:sz w:val="22"/>
          <w:szCs w:val="22"/>
        </w:rPr>
        <w:t>TARIFA</w:t>
      </w:r>
    </w:p>
    <w:p w14:paraId="73B7D483" w14:textId="2039F5FD" w:rsidR="00463043" w:rsidRPr="007F669F" w:rsidRDefault="00463043" w:rsidP="003D7BE8">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CONCEPTO:</w:t>
      </w:r>
    </w:p>
    <w:p w14:paraId="2E1F3F94" w14:textId="77777777" w:rsidR="00463043" w:rsidRPr="007F669F" w:rsidRDefault="00463043" w:rsidP="003D7BE8">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I. Por la expedición de copias simples:</w:t>
      </w:r>
    </w:p>
    <w:p w14:paraId="7FD6DAB7" w14:textId="77777777" w:rsidR="00463043" w:rsidRPr="007F669F" w:rsidRDefault="00463043" w:rsidP="003D7BE8">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A). Por la primera hoja. 0.224</w:t>
      </w:r>
    </w:p>
    <w:p w14:paraId="6A9E9D09" w14:textId="7091A965" w:rsidR="00463043" w:rsidRPr="007F669F" w:rsidRDefault="00463043" w:rsidP="003D7BE8">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B). Por cada hoja subsecuente. 0.016</w:t>
      </w:r>
    </w:p>
    <w:p w14:paraId="6E60A0D8" w14:textId="77777777" w:rsidR="00463043" w:rsidRPr="007F669F" w:rsidRDefault="00463043" w:rsidP="003D7BE8">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b/>
          <w:i/>
          <w:sz w:val="22"/>
          <w:szCs w:val="22"/>
        </w:rPr>
        <w:t>II.</w:t>
      </w:r>
      <w:r w:rsidRPr="007F669F">
        <w:rPr>
          <w:rFonts w:ascii="Palatino Linotype" w:hAnsi="Palatino Linotype"/>
          <w:i/>
          <w:sz w:val="22"/>
          <w:szCs w:val="22"/>
        </w:rPr>
        <w:t xml:space="preserve"> Por la expedición de copias certificadas:</w:t>
      </w:r>
    </w:p>
    <w:p w14:paraId="0C077708" w14:textId="77777777" w:rsidR="00463043" w:rsidRPr="007F669F" w:rsidRDefault="00463043" w:rsidP="003D7BE8">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A). Por la primera hoja. 0.850</w:t>
      </w:r>
    </w:p>
    <w:p w14:paraId="156E2B6D" w14:textId="77777777" w:rsidR="00463043" w:rsidRPr="007F669F" w:rsidRDefault="00463043" w:rsidP="003D7BE8">
      <w:pPr>
        <w:autoSpaceDE w:val="0"/>
        <w:autoSpaceDN w:val="0"/>
        <w:adjustRightInd w:val="0"/>
        <w:ind w:left="709" w:right="1418"/>
        <w:jc w:val="both"/>
        <w:rPr>
          <w:rFonts w:ascii="Palatino Linotype" w:hAnsi="Palatino Linotype" w:cs="Arial"/>
        </w:rPr>
      </w:pPr>
      <w:r w:rsidRPr="007F669F">
        <w:rPr>
          <w:rFonts w:ascii="Palatino Linotype" w:hAnsi="Palatino Linotype"/>
          <w:i/>
          <w:sz w:val="22"/>
          <w:szCs w:val="22"/>
        </w:rPr>
        <w:t>B). Por cada hoja subsecuente. 0.417 ”</w:t>
      </w:r>
    </w:p>
    <w:p w14:paraId="657DF91C" w14:textId="77777777" w:rsidR="003D7BE8" w:rsidRPr="007F669F" w:rsidRDefault="003D7BE8" w:rsidP="00463043">
      <w:pPr>
        <w:widowControl w:val="0"/>
        <w:autoSpaceDE w:val="0"/>
        <w:autoSpaceDN w:val="0"/>
        <w:adjustRightInd w:val="0"/>
        <w:spacing w:line="360" w:lineRule="auto"/>
        <w:jc w:val="both"/>
        <w:rPr>
          <w:rFonts w:ascii="Palatino Linotype" w:hAnsi="Palatino Linotype" w:cs="Arial"/>
        </w:rPr>
      </w:pPr>
    </w:p>
    <w:p w14:paraId="3975DD8A" w14:textId="754474A7" w:rsidR="00C71ABB" w:rsidRPr="007F669F" w:rsidRDefault="00463043" w:rsidP="00463043">
      <w:pPr>
        <w:widowControl w:val="0"/>
        <w:autoSpaceDE w:val="0"/>
        <w:autoSpaceDN w:val="0"/>
        <w:adjustRightInd w:val="0"/>
        <w:spacing w:line="360" w:lineRule="auto"/>
        <w:jc w:val="both"/>
        <w:rPr>
          <w:rFonts w:ascii="Palatino Linotype" w:hAnsi="Palatino Linotype" w:cs="Arial"/>
        </w:rPr>
      </w:pPr>
      <w:r w:rsidRPr="007F669F">
        <w:rPr>
          <w:rFonts w:ascii="Palatino Linotype" w:hAnsi="Palatino Linotype" w:cs="Arial"/>
        </w:rPr>
        <w:t>Es por lo anterior, que se estima que se deben de prever los costos de reproducción y entrega, cuando el solicitante así lo manifieste de manera expresa, al seleccionar los medios que impliquen algún costo, ya sea de reproducción o envío como en el presente caso</w:t>
      </w:r>
      <w:r w:rsidR="003D7BE8" w:rsidRPr="007F669F">
        <w:rPr>
          <w:rFonts w:ascii="Palatino Linotype" w:hAnsi="Palatino Linotype" w:cs="Arial"/>
        </w:rPr>
        <w:t xml:space="preserve">; no obstante de la modalidad pretendida en el formato de solicitud se seleccionó consulta directa de la información, por lo que de la respuesta del </w:t>
      </w:r>
      <w:r w:rsidR="003D7BE8" w:rsidRPr="007F669F">
        <w:rPr>
          <w:rFonts w:ascii="Palatino Linotype" w:hAnsi="Palatino Linotype" w:cs="Arial"/>
          <w:b/>
        </w:rPr>
        <w:t xml:space="preserve">SUJETO </w:t>
      </w:r>
      <w:r w:rsidR="003D7BE8" w:rsidRPr="007F669F">
        <w:rPr>
          <w:rFonts w:ascii="Palatino Linotype" w:hAnsi="Palatino Linotype" w:cs="Arial"/>
          <w:b/>
        </w:rPr>
        <w:lastRenderedPageBreak/>
        <w:t>OBIGADO</w:t>
      </w:r>
      <w:r w:rsidR="003D7BE8" w:rsidRPr="007F669F">
        <w:rPr>
          <w:rFonts w:ascii="Palatino Linotype" w:hAnsi="Palatino Linotype" w:cs="Arial"/>
        </w:rPr>
        <w:t xml:space="preserve"> no se tiene por atendido el derecho de acceso a la información del particular</w:t>
      </w:r>
      <w:r w:rsidRPr="007F669F">
        <w:rPr>
          <w:rFonts w:ascii="Palatino Linotype" w:hAnsi="Palatino Linotype" w:cs="Arial"/>
        </w:rPr>
        <w:t>.</w:t>
      </w:r>
    </w:p>
    <w:p w14:paraId="615CB880" w14:textId="69C16229" w:rsidR="00D170D1" w:rsidRPr="007F669F" w:rsidRDefault="00D170D1" w:rsidP="00463043">
      <w:pPr>
        <w:widowControl w:val="0"/>
        <w:autoSpaceDE w:val="0"/>
        <w:autoSpaceDN w:val="0"/>
        <w:adjustRightInd w:val="0"/>
        <w:spacing w:line="360" w:lineRule="auto"/>
        <w:jc w:val="both"/>
        <w:rPr>
          <w:rFonts w:ascii="Palatino Linotype" w:hAnsi="Palatino Linotype" w:cs="Arial"/>
        </w:rPr>
      </w:pPr>
    </w:p>
    <w:p w14:paraId="05BD77AF" w14:textId="4BF2A9A1" w:rsidR="00B16CA3" w:rsidRPr="007F669F" w:rsidRDefault="00B16CA3" w:rsidP="00D170D1">
      <w:pPr>
        <w:spacing w:line="360" w:lineRule="auto"/>
        <w:jc w:val="both"/>
        <w:rPr>
          <w:rFonts w:ascii="Palatino Linotype" w:hAnsi="Palatino Linotype" w:cs="Arial"/>
        </w:rPr>
      </w:pPr>
      <w:r w:rsidRPr="007F669F">
        <w:rPr>
          <w:rFonts w:ascii="Palatino Linotype" w:hAnsi="Palatino Linotype" w:cs="Arial"/>
        </w:rPr>
        <w:t xml:space="preserve">En atención a lo anterior es de referir que de acuerdo a los Lineamientos generales en materia de clasificación y desclasificación de la información, así como para la elaboración de versiones públicas, se prevé en el numeral septuagésimo tercero lo siguiente: </w:t>
      </w:r>
    </w:p>
    <w:p w14:paraId="703968D4" w14:textId="77777777" w:rsidR="00B16CA3" w:rsidRPr="007F669F" w:rsidRDefault="00B16CA3" w:rsidP="00B16CA3">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Septuagésimo tercero.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7671785E" w14:textId="77777777" w:rsidR="00B16CA3" w:rsidRPr="007F669F" w:rsidRDefault="00B16CA3" w:rsidP="00B16CA3">
      <w:pPr>
        <w:autoSpaceDE w:val="0"/>
        <w:autoSpaceDN w:val="0"/>
        <w:adjustRightInd w:val="0"/>
        <w:ind w:left="709" w:right="1418"/>
        <w:jc w:val="both"/>
        <w:rPr>
          <w:rFonts w:ascii="Palatino Linotype" w:hAnsi="Palatino Linotype"/>
          <w:i/>
          <w:sz w:val="22"/>
          <w:szCs w:val="22"/>
        </w:rPr>
      </w:pPr>
    </w:p>
    <w:p w14:paraId="6577807A" w14:textId="77777777" w:rsidR="00B16CA3" w:rsidRPr="007F669F" w:rsidRDefault="00B16CA3" w:rsidP="00B16CA3">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La información deberá ser entregada sin costo, cuando implique la entrega de no más de veinte hojas simples.</w:t>
      </w:r>
    </w:p>
    <w:p w14:paraId="69F0188D" w14:textId="77777777" w:rsidR="00B16CA3" w:rsidRPr="007F669F" w:rsidRDefault="00B16CA3" w:rsidP="00D170D1">
      <w:pPr>
        <w:spacing w:line="360" w:lineRule="auto"/>
        <w:jc w:val="both"/>
        <w:rPr>
          <w:rFonts w:ascii="Palatino Linotype" w:hAnsi="Palatino Linotype" w:cs="Arial"/>
        </w:rPr>
      </w:pPr>
    </w:p>
    <w:p w14:paraId="61ED7502" w14:textId="77777777" w:rsidR="008A1C63" w:rsidRPr="007F669F" w:rsidRDefault="00B16CA3" w:rsidP="00D170D1">
      <w:pPr>
        <w:spacing w:line="360" w:lineRule="auto"/>
        <w:jc w:val="both"/>
        <w:rPr>
          <w:rFonts w:ascii="Palatino Linotype" w:hAnsi="Palatino Linotype" w:cs="Arial"/>
        </w:rPr>
      </w:pPr>
      <w:r w:rsidRPr="007F669F">
        <w:rPr>
          <w:rFonts w:ascii="Palatino Linotype" w:hAnsi="Palatino Linotype" w:cs="Arial"/>
        </w:rPr>
        <w:t xml:space="preserve">Finamente se debe precisar que </w:t>
      </w:r>
      <w:r w:rsidR="008A1C63" w:rsidRPr="007F669F">
        <w:rPr>
          <w:rFonts w:ascii="Palatino Linotype" w:hAnsi="Palatino Linotype" w:cs="Arial"/>
        </w:rPr>
        <w:t>mediante el ordinal 158 de la ley de la materia</w:t>
      </w:r>
      <w:r w:rsidRPr="007F669F">
        <w:rPr>
          <w:rFonts w:ascii="Palatino Linotype" w:hAnsi="Palatino Linotype" w:cs="Arial"/>
        </w:rPr>
        <w:t xml:space="preserve"> se contempla que si el particular lleva consigo el medio magnético en el cual se guarde la información, no procederá costo alguno.</w:t>
      </w:r>
    </w:p>
    <w:p w14:paraId="64308B60" w14:textId="77777777" w:rsidR="008A1C63" w:rsidRPr="007F669F" w:rsidRDefault="008A1C63" w:rsidP="00D170D1">
      <w:pPr>
        <w:spacing w:line="360" w:lineRule="auto"/>
        <w:jc w:val="both"/>
        <w:rPr>
          <w:rFonts w:ascii="Palatino Linotype" w:hAnsi="Palatino Linotype" w:cs="Arial"/>
        </w:rPr>
      </w:pPr>
    </w:p>
    <w:p w14:paraId="652B7890" w14:textId="77777777" w:rsidR="008A1C63" w:rsidRPr="007F669F" w:rsidRDefault="008A1C63" w:rsidP="008A1C63">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57EAB5B" w14:textId="77777777" w:rsidR="008A1C63" w:rsidRPr="007F669F" w:rsidRDefault="008A1C63" w:rsidP="008A1C63">
      <w:pPr>
        <w:autoSpaceDE w:val="0"/>
        <w:autoSpaceDN w:val="0"/>
        <w:adjustRightInd w:val="0"/>
        <w:ind w:left="709" w:right="1418"/>
        <w:jc w:val="both"/>
        <w:rPr>
          <w:rFonts w:ascii="Palatino Linotype" w:hAnsi="Palatino Linotype"/>
          <w:i/>
          <w:sz w:val="22"/>
          <w:szCs w:val="22"/>
        </w:rPr>
      </w:pPr>
    </w:p>
    <w:p w14:paraId="7A23B744" w14:textId="4FBD1FED" w:rsidR="00B16CA3" w:rsidRPr="007F669F" w:rsidRDefault="008A1C63" w:rsidP="008A1C63">
      <w:pPr>
        <w:autoSpaceDE w:val="0"/>
        <w:autoSpaceDN w:val="0"/>
        <w:adjustRightInd w:val="0"/>
        <w:ind w:left="709" w:right="1418"/>
        <w:jc w:val="both"/>
        <w:rPr>
          <w:rFonts w:ascii="Palatino Linotype" w:hAnsi="Palatino Linotype"/>
          <w:i/>
          <w:sz w:val="22"/>
          <w:szCs w:val="22"/>
        </w:rPr>
      </w:pPr>
      <w:r w:rsidRPr="007F669F">
        <w:rPr>
          <w:rFonts w:ascii="Palatino Linotype" w:hAnsi="Palatino Linotype"/>
          <w:i/>
          <w:sz w:val="22"/>
          <w:szCs w:val="22"/>
        </w:rPr>
        <w:lastRenderedPageBreak/>
        <w:t xml:space="preserve">En todo caso, </w:t>
      </w:r>
      <w:r w:rsidRPr="007F669F">
        <w:rPr>
          <w:rFonts w:ascii="Palatino Linotype" w:hAnsi="Palatino Linotype"/>
          <w:b/>
          <w:i/>
          <w:sz w:val="22"/>
          <w:szCs w:val="22"/>
        </w:rPr>
        <w:t xml:space="preserve">se facilitará </w:t>
      </w:r>
      <w:r w:rsidRPr="007F669F">
        <w:rPr>
          <w:rFonts w:ascii="Palatino Linotype" w:hAnsi="Palatino Linotype"/>
          <w:i/>
          <w:sz w:val="22"/>
          <w:szCs w:val="22"/>
        </w:rPr>
        <w:t xml:space="preserve">su copia simple o certificada, así como su </w:t>
      </w:r>
      <w:r w:rsidRPr="007F669F">
        <w:rPr>
          <w:rFonts w:ascii="Palatino Linotype" w:hAnsi="Palatino Linotype"/>
          <w:b/>
          <w:i/>
          <w:sz w:val="22"/>
          <w:szCs w:val="22"/>
        </w:rPr>
        <w:t>reproducción por cualquier medio disponible en las instalaciones del sujeto obligado o que, en su caso, aporte el solicitante</w:t>
      </w:r>
      <w:r w:rsidRPr="007F669F">
        <w:rPr>
          <w:rFonts w:ascii="Palatino Linotype" w:hAnsi="Palatino Linotype"/>
          <w:i/>
          <w:sz w:val="22"/>
          <w:szCs w:val="22"/>
        </w:rPr>
        <w:t xml:space="preserve">. </w:t>
      </w:r>
    </w:p>
    <w:p w14:paraId="0858C100" w14:textId="77777777" w:rsidR="008A1C63" w:rsidRPr="007F669F" w:rsidRDefault="008A1C63" w:rsidP="008A1C63">
      <w:pPr>
        <w:autoSpaceDE w:val="0"/>
        <w:autoSpaceDN w:val="0"/>
        <w:adjustRightInd w:val="0"/>
        <w:ind w:left="709" w:right="1418"/>
        <w:jc w:val="both"/>
        <w:rPr>
          <w:rFonts w:ascii="Palatino Linotype" w:hAnsi="Palatino Linotype"/>
          <w:i/>
          <w:sz w:val="22"/>
          <w:szCs w:val="22"/>
        </w:rPr>
      </w:pPr>
    </w:p>
    <w:p w14:paraId="5D751241" w14:textId="50A52102" w:rsidR="00D170D1" w:rsidRPr="007F669F" w:rsidRDefault="00D170D1" w:rsidP="00D170D1">
      <w:pPr>
        <w:spacing w:line="360" w:lineRule="auto"/>
        <w:jc w:val="both"/>
        <w:rPr>
          <w:rFonts w:ascii="Palatino Linotype" w:hAnsi="Palatino Linotype" w:cs="Arial"/>
          <w:bCs/>
        </w:rPr>
      </w:pPr>
      <w:r w:rsidRPr="007F669F">
        <w:rPr>
          <w:rFonts w:ascii="Palatino Linotype" w:hAnsi="Palatino Linotype" w:cs="Arial"/>
        </w:rPr>
        <w:t xml:space="preserve">Por otro lado, no se omite comentar que para el caso de que los documentos de los cuales se ordena su entrega, pudieran contener datos personales susceptibles de ser testados, deberán ser entregados en </w:t>
      </w:r>
      <w:r w:rsidRPr="007F669F">
        <w:rPr>
          <w:rFonts w:ascii="Palatino Linotype" w:hAnsi="Palatino Linotype" w:cs="Arial"/>
          <w:b/>
        </w:rPr>
        <w:t>versión pública</w:t>
      </w:r>
      <w:r w:rsidRPr="007F669F">
        <w:rPr>
          <w:rFonts w:ascii="Palatino Linotype" w:hAnsi="Palatino Linotype" w:cs="Arial"/>
        </w:rPr>
        <w:t>; pues, el</w:t>
      </w:r>
      <w:r w:rsidRPr="007F669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4A233F" w14:textId="77777777" w:rsidR="00D170D1" w:rsidRPr="007F669F" w:rsidRDefault="00D170D1" w:rsidP="00D170D1">
      <w:pPr>
        <w:spacing w:line="360" w:lineRule="auto"/>
        <w:jc w:val="both"/>
        <w:rPr>
          <w:rFonts w:ascii="Palatino Linotype" w:eastAsia="Calibri" w:hAnsi="Palatino Linotype" w:cs="Arial"/>
          <w:bCs/>
          <w:lang w:eastAsia="en-US"/>
        </w:rPr>
      </w:pPr>
    </w:p>
    <w:p w14:paraId="0A372DB6" w14:textId="77777777" w:rsidR="00D170D1" w:rsidRPr="007F669F" w:rsidRDefault="00D170D1" w:rsidP="00D170D1">
      <w:pPr>
        <w:spacing w:line="360" w:lineRule="auto"/>
        <w:jc w:val="both"/>
        <w:rPr>
          <w:rFonts w:ascii="Palatino Linotype" w:hAnsi="Palatino Linotype" w:cs="Arial"/>
          <w:bCs/>
        </w:rPr>
      </w:pPr>
      <w:r w:rsidRPr="007F669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1E1627B" w14:textId="77777777" w:rsidR="00D170D1" w:rsidRPr="007F669F" w:rsidRDefault="00D170D1" w:rsidP="00D170D1">
      <w:pPr>
        <w:autoSpaceDE w:val="0"/>
        <w:autoSpaceDN w:val="0"/>
        <w:adjustRightInd w:val="0"/>
        <w:ind w:right="899"/>
        <w:jc w:val="both"/>
        <w:rPr>
          <w:rFonts w:ascii="Palatino Linotype" w:hAnsi="Palatino Linotype" w:cs="Arial"/>
        </w:rPr>
      </w:pPr>
    </w:p>
    <w:p w14:paraId="3E8BC779" w14:textId="77777777" w:rsidR="00D170D1" w:rsidRPr="007F669F" w:rsidRDefault="00D170D1" w:rsidP="00D170D1">
      <w:pPr>
        <w:ind w:left="851" w:right="901"/>
        <w:jc w:val="both"/>
        <w:rPr>
          <w:rFonts w:ascii="Palatino Linotype" w:hAnsi="Palatino Linotype"/>
          <w:i/>
          <w:sz w:val="22"/>
          <w:szCs w:val="22"/>
        </w:rPr>
      </w:pPr>
      <w:r w:rsidRPr="007F669F">
        <w:rPr>
          <w:rFonts w:ascii="Palatino Linotype" w:hAnsi="Palatino Linotype" w:cs="Arial"/>
          <w:b/>
          <w:bCs/>
          <w:i/>
          <w:noProof/>
          <w:sz w:val="22"/>
          <w:szCs w:val="22"/>
        </w:rPr>
        <w:t>“</w:t>
      </w:r>
      <w:r w:rsidRPr="007F669F">
        <w:rPr>
          <w:rFonts w:ascii="Palatino Linotype" w:hAnsi="Palatino Linotype" w:cs="Arial"/>
          <w:b/>
          <w:bCs/>
          <w:i/>
          <w:sz w:val="22"/>
          <w:szCs w:val="22"/>
        </w:rPr>
        <w:t xml:space="preserve">Artículo 3. </w:t>
      </w:r>
      <w:r w:rsidRPr="007F669F">
        <w:rPr>
          <w:rFonts w:ascii="Palatino Linotype" w:hAnsi="Palatino Linotype"/>
          <w:i/>
          <w:sz w:val="22"/>
          <w:szCs w:val="22"/>
        </w:rPr>
        <w:t xml:space="preserve">Para los efectos de la presente Ley se entenderá por: </w:t>
      </w:r>
    </w:p>
    <w:p w14:paraId="13704F0B" w14:textId="77777777" w:rsidR="00D170D1" w:rsidRPr="007F669F" w:rsidRDefault="00D170D1" w:rsidP="00D170D1">
      <w:pPr>
        <w:ind w:left="851" w:right="899"/>
        <w:jc w:val="both"/>
        <w:rPr>
          <w:rFonts w:ascii="Palatino Linotype" w:hAnsi="Palatino Linotype" w:cs="Arial"/>
          <w:i/>
          <w:sz w:val="22"/>
          <w:szCs w:val="22"/>
        </w:rPr>
      </w:pPr>
      <w:r w:rsidRPr="007F669F">
        <w:rPr>
          <w:rFonts w:ascii="Palatino Linotype" w:hAnsi="Palatino Linotype" w:cs="Arial"/>
          <w:b/>
          <w:i/>
          <w:sz w:val="22"/>
          <w:szCs w:val="22"/>
        </w:rPr>
        <w:t>IX.</w:t>
      </w:r>
      <w:r w:rsidRPr="007F669F">
        <w:rPr>
          <w:rFonts w:ascii="Palatino Linotype" w:hAnsi="Palatino Linotype" w:cs="Arial"/>
          <w:i/>
          <w:sz w:val="22"/>
          <w:szCs w:val="22"/>
        </w:rPr>
        <w:t xml:space="preserve"> </w:t>
      </w:r>
      <w:r w:rsidRPr="007F669F">
        <w:rPr>
          <w:rFonts w:ascii="Palatino Linotype" w:hAnsi="Palatino Linotype" w:cs="Arial"/>
          <w:b/>
          <w:i/>
          <w:sz w:val="22"/>
          <w:szCs w:val="22"/>
        </w:rPr>
        <w:t xml:space="preserve">Datos personales: </w:t>
      </w:r>
      <w:r w:rsidRPr="007F669F">
        <w:rPr>
          <w:rFonts w:ascii="Palatino Linotype" w:hAnsi="Palatino Linotype" w:cs="Arial"/>
          <w:i/>
          <w:sz w:val="22"/>
          <w:szCs w:val="22"/>
        </w:rPr>
        <w:t xml:space="preserve">La información concerniente a una persona, identificada o identificable según lo dispuesto por la Ley de </w:t>
      </w:r>
      <w:r w:rsidRPr="007F669F">
        <w:rPr>
          <w:rFonts w:ascii="Palatino Linotype" w:hAnsi="Palatino Linotype"/>
          <w:i/>
          <w:sz w:val="22"/>
          <w:szCs w:val="22"/>
        </w:rPr>
        <w:t>Protección</w:t>
      </w:r>
      <w:r w:rsidRPr="007F669F">
        <w:rPr>
          <w:rFonts w:ascii="Palatino Linotype" w:hAnsi="Palatino Linotype" w:cs="Arial"/>
          <w:i/>
          <w:sz w:val="22"/>
          <w:szCs w:val="22"/>
        </w:rPr>
        <w:t xml:space="preserve"> de Datos Personales del Estado de México; </w:t>
      </w:r>
    </w:p>
    <w:p w14:paraId="56951A8F" w14:textId="77777777" w:rsidR="00D170D1" w:rsidRPr="007F669F" w:rsidRDefault="00D170D1" w:rsidP="00D170D1">
      <w:pPr>
        <w:ind w:left="851" w:right="899"/>
        <w:jc w:val="both"/>
        <w:rPr>
          <w:rFonts w:ascii="Palatino Linotype" w:hAnsi="Palatino Linotype" w:cs="Arial"/>
          <w:i/>
          <w:sz w:val="22"/>
          <w:szCs w:val="22"/>
        </w:rPr>
      </w:pPr>
      <w:r w:rsidRPr="007F669F">
        <w:rPr>
          <w:rFonts w:ascii="Palatino Linotype" w:hAnsi="Palatino Linotype" w:cs="Arial"/>
          <w:b/>
          <w:i/>
          <w:sz w:val="22"/>
          <w:szCs w:val="22"/>
        </w:rPr>
        <w:t>XX.</w:t>
      </w:r>
      <w:r w:rsidRPr="007F669F">
        <w:rPr>
          <w:rFonts w:ascii="Palatino Linotype" w:hAnsi="Palatino Linotype" w:cs="Arial"/>
          <w:i/>
          <w:sz w:val="22"/>
          <w:szCs w:val="22"/>
        </w:rPr>
        <w:t xml:space="preserve"> </w:t>
      </w:r>
      <w:r w:rsidRPr="007F669F">
        <w:rPr>
          <w:rFonts w:ascii="Palatino Linotype" w:hAnsi="Palatino Linotype" w:cs="Arial"/>
          <w:b/>
          <w:i/>
          <w:sz w:val="22"/>
          <w:szCs w:val="22"/>
        </w:rPr>
        <w:t>Información clasificada:</w:t>
      </w:r>
      <w:r w:rsidRPr="007F669F">
        <w:rPr>
          <w:rFonts w:ascii="Palatino Linotype" w:hAnsi="Palatino Linotype" w:cs="Arial"/>
          <w:i/>
          <w:sz w:val="22"/>
          <w:szCs w:val="22"/>
        </w:rPr>
        <w:t xml:space="preserve"> Aquella considerada por la presente Ley como reservada o confidencial; </w:t>
      </w:r>
    </w:p>
    <w:p w14:paraId="3128B751" w14:textId="77777777" w:rsidR="00D170D1" w:rsidRPr="007F669F" w:rsidRDefault="00D170D1" w:rsidP="00D170D1">
      <w:pPr>
        <w:ind w:left="851" w:right="899"/>
        <w:jc w:val="both"/>
        <w:rPr>
          <w:rFonts w:ascii="Palatino Linotype" w:hAnsi="Palatino Linotype" w:cs="Arial"/>
          <w:i/>
          <w:sz w:val="22"/>
          <w:szCs w:val="22"/>
        </w:rPr>
      </w:pPr>
      <w:r w:rsidRPr="007F669F">
        <w:rPr>
          <w:rFonts w:ascii="Palatino Linotype" w:hAnsi="Palatino Linotype" w:cs="Arial"/>
          <w:b/>
          <w:i/>
          <w:sz w:val="22"/>
          <w:szCs w:val="22"/>
        </w:rPr>
        <w:t>XXI.</w:t>
      </w:r>
      <w:r w:rsidRPr="007F669F">
        <w:rPr>
          <w:rFonts w:ascii="Palatino Linotype" w:hAnsi="Palatino Linotype" w:cs="Arial"/>
          <w:i/>
          <w:sz w:val="22"/>
          <w:szCs w:val="22"/>
        </w:rPr>
        <w:t xml:space="preserve"> </w:t>
      </w:r>
      <w:r w:rsidRPr="007F669F">
        <w:rPr>
          <w:rFonts w:ascii="Palatino Linotype" w:hAnsi="Palatino Linotype" w:cs="Arial"/>
          <w:b/>
          <w:i/>
          <w:sz w:val="22"/>
          <w:szCs w:val="22"/>
        </w:rPr>
        <w:t>Información confidencial</w:t>
      </w:r>
      <w:r w:rsidRPr="007F669F">
        <w:rPr>
          <w:rFonts w:ascii="Palatino Linotype" w:hAnsi="Palatino Linotype" w:cs="Arial"/>
          <w:i/>
          <w:sz w:val="22"/>
          <w:szCs w:val="22"/>
        </w:rPr>
        <w:t xml:space="preserve">: Se considera como información confidencial los secretos bancario, fiduciario, industrial, comercial, fiscal, bursátil y postal, cuya </w:t>
      </w:r>
      <w:r w:rsidRPr="007F669F">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020D7054" w14:textId="77777777" w:rsidR="00D170D1" w:rsidRPr="007F669F" w:rsidRDefault="00D170D1" w:rsidP="00D170D1">
      <w:pPr>
        <w:ind w:left="851" w:right="899"/>
        <w:jc w:val="both"/>
        <w:rPr>
          <w:rFonts w:ascii="Palatino Linotype" w:hAnsi="Palatino Linotype" w:cs="Arial"/>
          <w:i/>
          <w:sz w:val="22"/>
          <w:szCs w:val="22"/>
        </w:rPr>
      </w:pPr>
      <w:r w:rsidRPr="007F669F">
        <w:rPr>
          <w:rFonts w:ascii="Palatino Linotype" w:hAnsi="Palatino Linotype" w:cs="Arial"/>
          <w:b/>
          <w:i/>
          <w:sz w:val="22"/>
          <w:szCs w:val="22"/>
        </w:rPr>
        <w:t>XLV. Versión pública:</w:t>
      </w:r>
      <w:r w:rsidRPr="007F669F">
        <w:rPr>
          <w:rFonts w:ascii="Palatino Linotype" w:hAnsi="Palatino Linotype" w:cs="Arial"/>
          <w:i/>
          <w:sz w:val="22"/>
          <w:szCs w:val="22"/>
        </w:rPr>
        <w:t xml:space="preserve"> Documento en el que se elimine, suprime o borra la información clasificada como reservada o confidencial para permitir su acceso. </w:t>
      </w:r>
    </w:p>
    <w:p w14:paraId="589AE815" w14:textId="77777777" w:rsidR="00D170D1" w:rsidRPr="007F669F" w:rsidRDefault="00D170D1" w:rsidP="00D170D1">
      <w:pPr>
        <w:ind w:left="851" w:right="899"/>
        <w:jc w:val="both"/>
        <w:rPr>
          <w:rFonts w:ascii="Palatino Linotype" w:hAnsi="Palatino Linotype" w:cs="Arial"/>
          <w:i/>
          <w:sz w:val="22"/>
          <w:szCs w:val="22"/>
        </w:rPr>
      </w:pPr>
      <w:r w:rsidRPr="007F669F">
        <w:rPr>
          <w:rFonts w:ascii="Palatino Linotype" w:hAnsi="Palatino Linotype" w:cs="Arial"/>
          <w:b/>
          <w:i/>
          <w:sz w:val="22"/>
          <w:szCs w:val="22"/>
        </w:rPr>
        <w:t>Artículo 51.</w:t>
      </w:r>
      <w:r w:rsidRPr="007F669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F669F">
        <w:rPr>
          <w:rFonts w:ascii="Palatino Linotype" w:hAnsi="Palatino Linotype" w:cs="Arial"/>
          <w:b/>
          <w:i/>
          <w:sz w:val="22"/>
          <w:szCs w:val="22"/>
        </w:rPr>
        <w:t xml:space="preserve">y tendrá la responsabilidad de verificar en cada caso que la misma no sea confidencial o reservada. </w:t>
      </w:r>
      <w:r w:rsidRPr="007F669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9C655DB" w14:textId="77777777" w:rsidR="00D170D1" w:rsidRPr="007F669F" w:rsidRDefault="00D170D1" w:rsidP="00D170D1">
      <w:pPr>
        <w:ind w:left="851" w:right="899"/>
        <w:jc w:val="both"/>
        <w:rPr>
          <w:rFonts w:ascii="Palatino Linotype" w:hAnsi="Palatino Linotype" w:cs="Arial"/>
          <w:i/>
          <w:sz w:val="22"/>
          <w:szCs w:val="22"/>
        </w:rPr>
      </w:pPr>
      <w:r w:rsidRPr="007F669F">
        <w:rPr>
          <w:rFonts w:ascii="Palatino Linotype" w:hAnsi="Palatino Linotype" w:cs="Arial"/>
          <w:b/>
          <w:i/>
          <w:sz w:val="22"/>
          <w:szCs w:val="22"/>
        </w:rPr>
        <w:t>Artículo 52.</w:t>
      </w:r>
      <w:r w:rsidRPr="007F669F">
        <w:rPr>
          <w:rFonts w:ascii="Palatino Linotype" w:hAnsi="Palatino Linotype" w:cs="Arial"/>
          <w:i/>
          <w:sz w:val="22"/>
          <w:szCs w:val="22"/>
        </w:rPr>
        <w:t xml:space="preserve"> Las solicitudes de acceso a la información y las respuestas que se les dé, incluyendo, en su caso, </w:t>
      </w:r>
      <w:r w:rsidRPr="007F669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F669F">
        <w:rPr>
          <w:rFonts w:ascii="Palatino Linotype" w:hAnsi="Palatino Linotype" w:cs="Arial"/>
          <w:i/>
          <w:sz w:val="22"/>
          <w:szCs w:val="22"/>
        </w:rPr>
        <w:t>, siempre y cuando la resolución de referencia se someta a un proceso de disociación, es decir, no haga identificable al titular de tales datos personales.</w:t>
      </w:r>
      <w:r w:rsidRPr="007F669F">
        <w:rPr>
          <w:rFonts w:ascii="Palatino Linotype" w:hAnsi="Palatino Linotype" w:cs="Arial"/>
          <w:bCs/>
          <w:i/>
          <w:noProof/>
          <w:sz w:val="22"/>
          <w:szCs w:val="22"/>
        </w:rPr>
        <w:t>”</w:t>
      </w:r>
    </w:p>
    <w:p w14:paraId="58D89670" w14:textId="77777777" w:rsidR="00D170D1" w:rsidRPr="007F669F" w:rsidRDefault="00D170D1" w:rsidP="00D170D1">
      <w:pPr>
        <w:ind w:right="899" w:firstLine="708"/>
        <w:jc w:val="both"/>
        <w:rPr>
          <w:rFonts w:ascii="Palatino Linotype" w:hAnsi="Palatino Linotype" w:cs="Arial"/>
          <w:sz w:val="22"/>
          <w:szCs w:val="22"/>
        </w:rPr>
      </w:pPr>
      <w:r w:rsidRPr="007F669F">
        <w:rPr>
          <w:rFonts w:ascii="Palatino Linotype" w:hAnsi="Palatino Linotype" w:cs="Arial"/>
          <w:sz w:val="22"/>
          <w:szCs w:val="22"/>
        </w:rPr>
        <w:t>(Énfasis añadido)</w:t>
      </w:r>
    </w:p>
    <w:p w14:paraId="08102567" w14:textId="77777777" w:rsidR="00D170D1" w:rsidRPr="007F669F" w:rsidRDefault="00D170D1" w:rsidP="00D170D1">
      <w:pPr>
        <w:ind w:right="899" w:firstLine="708"/>
        <w:jc w:val="both"/>
        <w:rPr>
          <w:rFonts w:ascii="Palatino Linotype" w:hAnsi="Palatino Linotype" w:cs="Arial"/>
        </w:rPr>
      </w:pPr>
    </w:p>
    <w:p w14:paraId="6E77844E" w14:textId="77777777" w:rsidR="00D170D1" w:rsidRPr="007F669F" w:rsidRDefault="00D170D1" w:rsidP="00D170D1">
      <w:pPr>
        <w:spacing w:line="360" w:lineRule="auto"/>
        <w:jc w:val="both"/>
        <w:rPr>
          <w:rFonts w:ascii="Palatino Linotype" w:hAnsi="Palatino Linotype" w:cs="Arial"/>
        </w:rPr>
      </w:pPr>
      <w:r w:rsidRPr="007F669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A1BA4C3" w14:textId="77777777" w:rsidR="00D170D1" w:rsidRPr="007F669F" w:rsidRDefault="00D170D1" w:rsidP="00D170D1">
      <w:pPr>
        <w:jc w:val="both"/>
        <w:rPr>
          <w:rFonts w:ascii="Palatino Linotype" w:hAnsi="Palatino Linotype" w:cs="Arial"/>
        </w:rPr>
      </w:pPr>
    </w:p>
    <w:p w14:paraId="118CB392" w14:textId="77777777" w:rsidR="00D170D1" w:rsidRPr="007F669F" w:rsidRDefault="00D170D1" w:rsidP="00D170D1">
      <w:pPr>
        <w:ind w:left="851" w:right="902"/>
        <w:jc w:val="both"/>
        <w:rPr>
          <w:rFonts w:ascii="Palatino Linotype" w:eastAsia="Arial Unicode MS" w:hAnsi="Palatino Linotype" w:cs="Arial"/>
          <w:i/>
          <w:sz w:val="22"/>
          <w:szCs w:val="22"/>
        </w:rPr>
      </w:pPr>
      <w:r w:rsidRPr="007F669F">
        <w:rPr>
          <w:rFonts w:ascii="Palatino Linotype" w:eastAsia="Arial Unicode MS" w:hAnsi="Palatino Linotype" w:cs="Arial"/>
          <w:b/>
          <w:i/>
          <w:sz w:val="22"/>
          <w:szCs w:val="22"/>
        </w:rPr>
        <w:t>“Artículo 22.</w:t>
      </w:r>
      <w:r w:rsidRPr="007F669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D19CB6" w14:textId="77777777" w:rsidR="00D170D1" w:rsidRPr="007F669F" w:rsidRDefault="00D170D1" w:rsidP="00D170D1">
      <w:pPr>
        <w:ind w:left="851" w:right="902"/>
        <w:jc w:val="both"/>
        <w:rPr>
          <w:rFonts w:ascii="Palatino Linotype" w:eastAsia="Arial Unicode MS" w:hAnsi="Palatino Linotype" w:cs="Arial"/>
          <w:i/>
          <w:sz w:val="22"/>
          <w:szCs w:val="22"/>
        </w:rPr>
      </w:pPr>
      <w:r w:rsidRPr="007F669F">
        <w:rPr>
          <w:rFonts w:ascii="Palatino Linotype" w:eastAsia="Arial Unicode MS" w:hAnsi="Palatino Linotype" w:cs="Arial"/>
          <w:b/>
          <w:i/>
          <w:sz w:val="22"/>
          <w:szCs w:val="22"/>
        </w:rPr>
        <w:lastRenderedPageBreak/>
        <w:t>Artículo 38.</w:t>
      </w:r>
      <w:r w:rsidRPr="007F669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F669F">
        <w:rPr>
          <w:rFonts w:ascii="Palatino Linotype" w:eastAsia="Arial Unicode MS" w:hAnsi="Palatino Linotype" w:cs="Arial"/>
          <w:b/>
          <w:i/>
          <w:sz w:val="22"/>
          <w:szCs w:val="22"/>
        </w:rPr>
        <w:t>”</w:t>
      </w:r>
      <w:r w:rsidRPr="007F669F">
        <w:rPr>
          <w:rFonts w:ascii="Palatino Linotype" w:eastAsia="Arial Unicode MS" w:hAnsi="Palatino Linotype" w:cs="Arial"/>
          <w:i/>
          <w:sz w:val="22"/>
          <w:szCs w:val="22"/>
        </w:rPr>
        <w:t xml:space="preserve"> </w:t>
      </w:r>
    </w:p>
    <w:p w14:paraId="4D75E68E" w14:textId="77777777" w:rsidR="00D170D1" w:rsidRPr="007F669F" w:rsidRDefault="00D170D1" w:rsidP="00D170D1">
      <w:pPr>
        <w:ind w:left="851" w:right="850"/>
        <w:jc w:val="both"/>
        <w:rPr>
          <w:rFonts w:ascii="Palatino Linotype" w:eastAsia="Arial Unicode MS" w:hAnsi="Palatino Linotype" w:cs="Arial"/>
          <w:i/>
          <w:sz w:val="22"/>
          <w:szCs w:val="22"/>
        </w:rPr>
      </w:pPr>
    </w:p>
    <w:p w14:paraId="3F1AB9C4" w14:textId="77777777" w:rsidR="00D170D1" w:rsidRPr="007F669F" w:rsidRDefault="00D170D1" w:rsidP="00D170D1">
      <w:pPr>
        <w:spacing w:line="360" w:lineRule="auto"/>
        <w:jc w:val="both"/>
        <w:rPr>
          <w:rFonts w:ascii="Palatino Linotype" w:hAnsi="Palatino Linotype" w:cs="Arial"/>
        </w:rPr>
      </w:pPr>
      <w:r w:rsidRPr="007F669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F55686B" w14:textId="77777777" w:rsidR="00D170D1" w:rsidRPr="007F669F" w:rsidRDefault="00D170D1" w:rsidP="00D170D1">
      <w:pPr>
        <w:spacing w:line="360" w:lineRule="auto"/>
        <w:jc w:val="both"/>
        <w:rPr>
          <w:rFonts w:ascii="Palatino Linotype" w:hAnsi="Palatino Linotype" w:cs="Arial"/>
        </w:rPr>
      </w:pPr>
    </w:p>
    <w:p w14:paraId="0A93D75F" w14:textId="77777777" w:rsidR="00D170D1" w:rsidRPr="007F669F" w:rsidRDefault="00D170D1" w:rsidP="00D170D1">
      <w:pPr>
        <w:spacing w:line="360" w:lineRule="auto"/>
        <w:jc w:val="both"/>
        <w:rPr>
          <w:rFonts w:ascii="Palatino Linotype" w:hAnsi="Palatino Linotype" w:cs="Arial"/>
        </w:rPr>
      </w:pPr>
      <w:r w:rsidRPr="007F669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F669F">
        <w:rPr>
          <w:rFonts w:ascii="Palatino Linotype" w:eastAsia="Arial Unicode MS" w:hAnsi="Palatino Linotype" w:cs="Arial"/>
        </w:rPr>
        <w:t xml:space="preserve"> que debe ser protegida por </w:t>
      </w:r>
      <w:r w:rsidRPr="007F669F">
        <w:rPr>
          <w:rFonts w:ascii="Palatino Linotype" w:eastAsia="Arial Unicode MS" w:hAnsi="Palatino Linotype" w:cs="Arial"/>
          <w:b/>
        </w:rPr>
        <w:t>EL SUJETO OBLIGADO,</w:t>
      </w:r>
      <w:r w:rsidRPr="007F669F">
        <w:rPr>
          <w:rFonts w:ascii="Palatino Linotype" w:eastAsia="Arial Unicode MS" w:hAnsi="Palatino Linotype" w:cs="Arial"/>
        </w:rPr>
        <w:t xml:space="preserve"> por lo </w:t>
      </w:r>
      <w:r w:rsidRPr="007F669F">
        <w:rPr>
          <w:rFonts w:ascii="Palatino Linotype" w:hAnsi="Palatino Linotype" w:cs="Arial"/>
        </w:rPr>
        <w:t>que, todo dato personal susceptible de clasificación debe ser protegido.</w:t>
      </w:r>
    </w:p>
    <w:p w14:paraId="64BA0CC9" w14:textId="77777777" w:rsidR="00D170D1" w:rsidRPr="007F669F" w:rsidRDefault="00D170D1" w:rsidP="00D170D1">
      <w:pPr>
        <w:spacing w:line="360" w:lineRule="auto"/>
        <w:jc w:val="both"/>
        <w:rPr>
          <w:rFonts w:ascii="Palatino Linotype" w:hAnsi="Palatino Linotype" w:cs="Arial"/>
        </w:rPr>
      </w:pPr>
    </w:p>
    <w:p w14:paraId="50895A7A" w14:textId="77777777" w:rsidR="00D170D1" w:rsidRPr="007F669F" w:rsidRDefault="00D170D1" w:rsidP="00D170D1">
      <w:pPr>
        <w:spacing w:line="360" w:lineRule="auto"/>
        <w:jc w:val="both"/>
        <w:rPr>
          <w:rFonts w:ascii="Palatino Linotype" w:hAnsi="Palatino Linotype" w:cs="Arial"/>
        </w:rPr>
      </w:pPr>
      <w:r w:rsidRPr="007F669F">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w:t>
      </w:r>
      <w:r w:rsidRPr="007F669F">
        <w:rPr>
          <w:rFonts w:ascii="Palatino Linotype" w:hAnsi="Palatino Linotype" w:cs="Arial"/>
        </w:rPr>
        <w:lastRenderedPageBreak/>
        <w:t>entregado; en otras palabras, la protección de datos personales, entre ellos el del patrimonio y su confidencialidad, es una derivación del derecho a la intimidad.</w:t>
      </w:r>
    </w:p>
    <w:p w14:paraId="4060E3E5" w14:textId="77777777" w:rsidR="00D170D1" w:rsidRPr="007F669F" w:rsidRDefault="00D170D1" w:rsidP="00D170D1">
      <w:pPr>
        <w:spacing w:line="360" w:lineRule="auto"/>
        <w:jc w:val="both"/>
        <w:rPr>
          <w:rFonts w:ascii="Palatino Linotype" w:hAnsi="Palatino Linotype" w:cs="Arial"/>
        </w:rPr>
      </w:pPr>
    </w:p>
    <w:p w14:paraId="60139F68" w14:textId="77777777" w:rsidR="00D170D1" w:rsidRPr="007F669F" w:rsidRDefault="00D170D1" w:rsidP="00D170D1">
      <w:pPr>
        <w:spacing w:line="360" w:lineRule="auto"/>
        <w:jc w:val="both"/>
        <w:rPr>
          <w:rFonts w:ascii="Palatino Linotype" w:hAnsi="Palatino Linotype" w:cs="Arial"/>
        </w:rPr>
      </w:pPr>
      <w:r w:rsidRPr="007F669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BD7431A" w14:textId="77777777" w:rsidR="00D170D1" w:rsidRPr="007F669F" w:rsidRDefault="00D170D1" w:rsidP="00D170D1">
      <w:pPr>
        <w:jc w:val="both"/>
        <w:rPr>
          <w:rFonts w:ascii="Palatino Linotype" w:hAnsi="Palatino Linotype" w:cs="Arial"/>
        </w:rPr>
      </w:pPr>
    </w:p>
    <w:p w14:paraId="3C3632FC"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 xml:space="preserve">“Artículo 49. </w:t>
      </w:r>
      <w:r w:rsidRPr="007F669F">
        <w:rPr>
          <w:rFonts w:ascii="Palatino Linotype" w:hAnsi="Palatino Linotype" w:cs="Arial"/>
          <w:i/>
          <w:sz w:val="22"/>
          <w:szCs w:val="22"/>
        </w:rPr>
        <w:t>Los Comités de Transparencia tendrán las siguientes atribuciones:</w:t>
      </w:r>
    </w:p>
    <w:p w14:paraId="064EAED0"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VIII.</w:t>
      </w:r>
      <w:r w:rsidRPr="007F669F">
        <w:rPr>
          <w:rFonts w:ascii="Palatino Linotype" w:hAnsi="Palatino Linotype" w:cs="Arial"/>
          <w:i/>
          <w:sz w:val="22"/>
          <w:szCs w:val="22"/>
        </w:rPr>
        <w:t xml:space="preserve"> Aprobar, modificar o revocar la clasificación de la información;</w:t>
      </w:r>
    </w:p>
    <w:p w14:paraId="13951D0F"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Artículo 132.</w:t>
      </w:r>
      <w:r w:rsidRPr="007F669F">
        <w:rPr>
          <w:rFonts w:ascii="Palatino Linotype" w:hAnsi="Palatino Linotype" w:cs="Arial"/>
          <w:i/>
          <w:sz w:val="22"/>
          <w:szCs w:val="22"/>
        </w:rPr>
        <w:t xml:space="preserve"> La clasificación de la información se llevará a cabo en el momento en que:</w:t>
      </w:r>
    </w:p>
    <w:p w14:paraId="5A888477"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I.</w:t>
      </w:r>
      <w:r w:rsidRPr="007F669F">
        <w:rPr>
          <w:rFonts w:ascii="Palatino Linotype" w:hAnsi="Palatino Linotype" w:cs="Arial"/>
          <w:i/>
          <w:sz w:val="22"/>
          <w:szCs w:val="22"/>
        </w:rPr>
        <w:t xml:space="preserve"> Se reciba una solicitud de acceso a la información;</w:t>
      </w:r>
    </w:p>
    <w:p w14:paraId="424EB607"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II.</w:t>
      </w:r>
      <w:r w:rsidRPr="007F669F">
        <w:rPr>
          <w:rFonts w:ascii="Palatino Linotype" w:hAnsi="Palatino Linotype" w:cs="Arial"/>
          <w:i/>
          <w:sz w:val="22"/>
          <w:szCs w:val="22"/>
        </w:rPr>
        <w:t xml:space="preserve"> Se determine mediante resolución de autoridad competente; o</w:t>
      </w:r>
    </w:p>
    <w:p w14:paraId="60A9FA7D" w14:textId="77777777" w:rsidR="00D170D1" w:rsidRPr="007F669F" w:rsidRDefault="00D170D1" w:rsidP="00D170D1">
      <w:pPr>
        <w:ind w:left="851" w:right="902"/>
        <w:jc w:val="both"/>
        <w:rPr>
          <w:rFonts w:ascii="Palatino Linotype" w:hAnsi="Palatino Linotype" w:cs="Arial"/>
          <w:b/>
          <w:i/>
          <w:sz w:val="22"/>
          <w:szCs w:val="22"/>
        </w:rPr>
      </w:pPr>
      <w:r w:rsidRPr="007F669F">
        <w:rPr>
          <w:rFonts w:ascii="Palatino Linotype" w:hAnsi="Palatino Linotype" w:cs="Arial"/>
          <w:i/>
          <w:sz w:val="22"/>
          <w:szCs w:val="22"/>
        </w:rPr>
        <w:t>III. Se generen versiones públicas para dar cumplimiento a las obligaciones de transparencia previstas en esta Ley.</w:t>
      </w:r>
      <w:r w:rsidRPr="007F669F">
        <w:rPr>
          <w:rFonts w:ascii="Palatino Linotype" w:hAnsi="Palatino Linotype" w:cs="Arial"/>
          <w:b/>
          <w:i/>
          <w:sz w:val="22"/>
          <w:szCs w:val="22"/>
        </w:rPr>
        <w:t>”</w:t>
      </w:r>
    </w:p>
    <w:p w14:paraId="73FB8657"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“Segundo.-</w:t>
      </w:r>
      <w:r w:rsidRPr="007F669F">
        <w:rPr>
          <w:rFonts w:ascii="Palatino Linotype" w:hAnsi="Palatino Linotype" w:cs="Arial"/>
          <w:i/>
          <w:sz w:val="22"/>
          <w:szCs w:val="22"/>
        </w:rPr>
        <w:t xml:space="preserve"> Para efectos de los presentes Lineamientos Generales, se entenderá por:</w:t>
      </w:r>
    </w:p>
    <w:p w14:paraId="135DBE41"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XVIII.</w:t>
      </w:r>
      <w:r w:rsidRPr="007F669F">
        <w:rPr>
          <w:rFonts w:ascii="Palatino Linotype" w:hAnsi="Palatino Linotype" w:cs="Arial"/>
          <w:i/>
          <w:sz w:val="22"/>
          <w:szCs w:val="22"/>
        </w:rPr>
        <w:t xml:space="preserve">  </w:t>
      </w:r>
      <w:r w:rsidRPr="007F669F">
        <w:rPr>
          <w:rFonts w:ascii="Palatino Linotype" w:hAnsi="Palatino Linotype" w:cs="Arial"/>
          <w:b/>
          <w:i/>
          <w:sz w:val="22"/>
          <w:szCs w:val="22"/>
        </w:rPr>
        <w:t>Versión pública:</w:t>
      </w:r>
      <w:r w:rsidRPr="007F669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E5886D4"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Cuarto.</w:t>
      </w:r>
      <w:r w:rsidRPr="007F669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w:t>
      </w:r>
      <w:r w:rsidRPr="007F669F">
        <w:rPr>
          <w:rFonts w:ascii="Palatino Linotype" w:hAnsi="Palatino Linotype" w:cs="Arial"/>
          <w:i/>
          <w:sz w:val="22"/>
          <w:szCs w:val="22"/>
        </w:rPr>
        <w:lastRenderedPageBreak/>
        <w:t>los presentes lineamientos, así como en aquellas disposiciones legales aplicables a la materia en el ámbito de sus respectivas competencias, en tanto estas últimas no contravengan lo dispuesto en la Ley General.</w:t>
      </w:r>
    </w:p>
    <w:p w14:paraId="753923DE"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C21E5F9"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Quinto.</w:t>
      </w:r>
      <w:r w:rsidRPr="007F669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8051B5"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Sexto.</w:t>
      </w:r>
      <w:r w:rsidRPr="007F669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4CB54D5"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782658B"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Séptimo.</w:t>
      </w:r>
      <w:r w:rsidRPr="007F669F">
        <w:rPr>
          <w:rFonts w:ascii="Palatino Linotype" w:hAnsi="Palatino Linotype" w:cs="Arial"/>
          <w:i/>
          <w:sz w:val="22"/>
          <w:szCs w:val="22"/>
        </w:rPr>
        <w:t xml:space="preserve"> La clasificación de la información se llevará a cabo en el momento en que:</w:t>
      </w:r>
    </w:p>
    <w:p w14:paraId="207E4A35"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I.</w:t>
      </w:r>
      <w:r w:rsidRPr="007F669F">
        <w:rPr>
          <w:rFonts w:ascii="Palatino Linotype" w:hAnsi="Palatino Linotype" w:cs="Arial"/>
          <w:i/>
          <w:sz w:val="22"/>
          <w:szCs w:val="22"/>
        </w:rPr>
        <w:t xml:space="preserve">        Se reciba una solicitud de acceso a la información;</w:t>
      </w:r>
    </w:p>
    <w:p w14:paraId="27F19C63"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II.</w:t>
      </w:r>
      <w:r w:rsidRPr="007F669F">
        <w:rPr>
          <w:rFonts w:ascii="Palatino Linotype" w:hAnsi="Palatino Linotype" w:cs="Arial"/>
          <w:i/>
          <w:sz w:val="22"/>
          <w:szCs w:val="22"/>
        </w:rPr>
        <w:t xml:space="preserve">       Se determine mediante resolución de autoridad competente, o</w:t>
      </w:r>
    </w:p>
    <w:p w14:paraId="7B09403A"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III.</w:t>
      </w:r>
      <w:r w:rsidRPr="007F669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CF1EF1A"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86E8000"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Octavo.</w:t>
      </w:r>
      <w:r w:rsidRPr="007F669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316BC0"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CFF5FDE"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C0DAD8D"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3C7D543"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44D396A"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Noveno.</w:t>
      </w:r>
      <w:r w:rsidRPr="007F669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A07BB1"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b/>
          <w:i/>
          <w:sz w:val="22"/>
          <w:szCs w:val="22"/>
        </w:rPr>
        <w:t>Décimo.</w:t>
      </w:r>
      <w:r w:rsidRPr="007F669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B5E329" w14:textId="77777777" w:rsidR="00D170D1" w:rsidRPr="007F669F" w:rsidRDefault="00D170D1" w:rsidP="00D170D1">
      <w:pPr>
        <w:ind w:left="851" w:right="902"/>
        <w:jc w:val="both"/>
        <w:rPr>
          <w:rFonts w:ascii="Palatino Linotype" w:hAnsi="Palatino Linotype" w:cs="Arial"/>
          <w:i/>
          <w:sz w:val="22"/>
          <w:szCs w:val="22"/>
        </w:rPr>
      </w:pPr>
      <w:r w:rsidRPr="007F669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0D855AA" w14:textId="77777777" w:rsidR="00D170D1" w:rsidRPr="007F669F" w:rsidRDefault="00D170D1" w:rsidP="00D170D1">
      <w:pPr>
        <w:ind w:left="851" w:right="899"/>
        <w:jc w:val="both"/>
        <w:rPr>
          <w:rFonts w:ascii="Palatino Linotype" w:hAnsi="Palatino Linotype" w:cs="Arial"/>
          <w:b/>
          <w:i/>
          <w:sz w:val="22"/>
          <w:szCs w:val="22"/>
        </w:rPr>
      </w:pPr>
      <w:r w:rsidRPr="007F669F">
        <w:rPr>
          <w:rFonts w:ascii="Palatino Linotype" w:hAnsi="Palatino Linotype" w:cs="Arial"/>
          <w:b/>
          <w:i/>
          <w:sz w:val="22"/>
          <w:szCs w:val="22"/>
        </w:rPr>
        <w:t>Décimo primero.</w:t>
      </w:r>
      <w:r w:rsidRPr="007F669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F669F">
        <w:rPr>
          <w:rFonts w:ascii="Palatino Linotype" w:hAnsi="Palatino Linotype" w:cs="Arial"/>
          <w:b/>
          <w:i/>
          <w:sz w:val="22"/>
          <w:szCs w:val="22"/>
        </w:rPr>
        <w:t>”</w:t>
      </w:r>
    </w:p>
    <w:p w14:paraId="165B41D2" w14:textId="77777777" w:rsidR="00D170D1" w:rsidRPr="007F669F" w:rsidRDefault="00D170D1" w:rsidP="00D170D1">
      <w:pPr>
        <w:ind w:left="851" w:right="899"/>
        <w:jc w:val="both"/>
        <w:rPr>
          <w:rFonts w:ascii="Palatino Linotype" w:hAnsi="Palatino Linotype" w:cs="Arial"/>
          <w:b/>
          <w:bCs/>
          <w:i/>
          <w:noProof/>
        </w:rPr>
      </w:pPr>
    </w:p>
    <w:p w14:paraId="45F8CE76" w14:textId="77777777" w:rsidR="00D170D1" w:rsidRPr="007F669F" w:rsidRDefault="00D170D1" w:rsidP="00D170D1">
      <w:pPr>
        <w:spacing w:line="360" w:lineRule="auto"/>
        <w:jc w:val="both"/>
        <w:rPr>
          <w:rFonts w:ascii="Palatino Linotype" w:hAnsi="Palatino Linotype" w:cs="Arial"/>
        </w:rPr>
      </w:pPr>
      <w:r w:rsidRPr="007F669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154F0B" w14:textId="77777777" w:rsidR="00D170D1" w:rsidRPr="007F669F" w:rsidRDefault="00D170D1" w:rsidP="00D170D1">
      <w:pPr>
        <w:spacing w:line="360" w:lineRule="auto"/>
        <w:ind w:right="-93"/>
        <w:jc w:val="both"/>
        <w:rPr>
          <w:rFonts w:ascii="Palatino Linotype" w:hAnsi="Palatino Linotype" w:cs="Arial"/>
          <w:lang w:eastAsia="es-MX"/>
        </w:rPr>
      </w:pPr>
    </w:p>
    <w:p w14:paraId="3ADFC072" w14:textId="4D865274" w:rsidR="00D170D1" w:rsidRPr="007F669F" w:rsidRDefault="00D170D1" w:rsidP="00D170D1">
      <w:pPr>
        <w:widowControl w:val="0"/>
        <w:autoSpaceDE w:val="0"/>
        <w:autoSpaceDN w:val="0"/>
        <w:adjustRightInd w:val="0"/>
        <w:spacing w:line="360" w:lineRule="auto"/>
        <w:jc w:val="both"/>
        <w:rPr>
          <w:rFonts w:ascii="Palatino Linotype" w:eastAsia="Calibri" w:hAnsi="Palatino Linotype" w:cs="Arial"/>
        </w:rPr>
      </w:pPr>
      <w:r w:rsidRPr="007F669F">
        <w:rPr>
          <w:rFonts w:ascii="Palatino Linotype" w:hAnsi="Palatino Linotype" w:cs="Arial"/>
        </w:rPr>
        <w:t xml:space="preserve">Consecuentemente, se destaca que la versión pública que elabore </w:t>
      </w:r>
      <w:r w:rsidRPr="007F669F">
        <w:rPr>
          <w:rFonts w:ascii="Palatino Linotype" w:hAnsi="Palatino Linotype" w:cs="Arial"/>
          <w:b/>
        </w:rPr>
        <w:t>EL SUJETO OBLIGADO</w:t>
      </w:r>
      <w:r w:rsidRPr="007F669F">
        <w:rPr>
          <w:rFonts w:ascii="Palatino Linotype" w:hAnsi="Palatino Linotype" w:cs="Arial"/>
        </w:rPr>
        <w:t xml:space="preserve"> debe cumplir con las formalidades exigidas en la Ley, por lo que para tal efecto emitirá el </w:t>
      </w:r>
      <w:r w:rsidRPr="007F669F">
        <w:rPr>
          <w:rFonts w:ascii="Palatino Linotype" w:hAnsi="Palatino Linotype" w:cs="Arial"/>
          <w:b/>
        </w:rPr>
        <w:t>Acuerdo del Comité de Transparencia</w:t>
      </w:r>
      <w:r w:rsidRPr="007F669F">
        <w:rPr>
          <w:rFonts w:ascii="Palatino Linotype" w:hAnsi="Palatino Linotype" w:cs="Arial"/>
        </w:rPr>
        <w:t xml:space="preserve"> en términos de los artículos 122 y 124 de la Ley de Transparencia y Acceso a la Información Pública del </w:t>
      </w:r>
      <w:r w:rsidRPr="007F669F">
        <w:rPr>
          <w:rFonts w:ascii="Palatino Linotype" w:hAnsi="Palatino Linotype" w:cs="Arial"/>
        </w:rPr>
        <w:lastRenderedPageBreak/>
        <w:t>Estado de México y Municipios, con el cual sustentará la clasificación de datos y con ello la "versión pública" de los documentos materia de la solicitud</w:t>
      </w:r>
      <w:r w:rsidRPr="007F669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C9972C" w14:textId="77777777" w:rsidR="00C71ABB" w:rsidRPr="007F669F" w:rsidRDefault="00C71ABB" w:rsidP="0037332F">
      <w:pPr>
        <w:widowControl w:val="0"/>
        <w:autoSpaceDE w:val="0"/>
        <w:autoSpaceDN w:val="0"/>
        <w:adjustRightInd w:val="0"/>
        <w:spacing w:line="360" w:lineRule="auto"/>
        <w:jc w:val="both"/>
        <w:rPr>
          <w:rFonts w:ascii="Palatino Linotype" w:eastAsia="Calibri" w:hAnsi="Palatino Linotype" w:cs="Arial"/>
        </w:rPr>
      </w:pPr>
    </w:p>
    <w:p w14:paraId="68EC356B" w14:textId="7CC9BFA2" w:rsidR="0037332F" w:rsidRPr="007F669F" w:rsidRDefault="0037332F" w:rsidP="0037332F">
      <w:pPr>
        <w:widowControl w:val="0"/>
        <w:autoSpaceDE w:val="0"/>
        <w:autoSpaceDN w:val="0"/>
        <w:adjustRightInd w:val="0"/>
        <w:spacing w:line="360" w:lineRule="auto"/>
        <w:jc w:val="both"/>
        <w:rPr>
          <w:rFonts w:ascii="Palatino Linotype" w:eastAsia="Calibri" w:hAnsi="Palatino Linotype" w:cs="Arial"/>
        </w:rPr>
      </w:pPr>
      <w:r w:rsidRPr="007F669F">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7F669F">
        <w:rPr>
          <w:rFonts w:ascii="Palatino Linotype" w:eastAsia="Calibri" w:hAnsi="Palatino Linotype" w:cs="Arial"/>
          <w:b/>
        </w:rPr>
        <w:t>MODIFICAR</w:t>
      </w:r>
      <w:r w:rsidRPr="007F669F">
        <w:rPr>
          <w:rFonts w:ascii="Palatino Linotype" w:eastAsia="Calibri" w:hAnsi="Palatino Linotype" w:cs="Arial"/>
        </w:rPr>
        <w:t xml:space="preserve"> la respuesta del </w:t>
      </w:r>
      <w:r w:rsidRPr="007F669F">
        <w:rPr>
          <w:rFonts w:ascii="Palatino Linotype" w:eastAsia="Calibri" w:hAnsi="Palatino Linotype" w:cs="Arial"/>
          <w:b/>
        </w:rPr>
        <w:t>SUJETO OBLIGADO</w:t>
      </w:r>
      <w:r w:rsidRPr="007F669F">
        <w:rPr>
          <w:rFonts w:ascii="Palatino Linotype" w:eastAsia="Calibri" w:hAnsi="Palatino Linotype" w:cs="Arial"/>
        </w:rPr>
        <w:t xml:space="preserve"> y ordenar la entrega de la información en los términos descritos en el cuerpo de la resolución del recurso de revisión que nos ocupa.</w:t>
      </w:r>
    </w:p>
    <w:p w14:paraId="48CA3FA8" w14:textId="77777777" w:rsidR="0037332F" w:rsidRPr="007F669F" w:rsidRDefault="0037332F" w:rsidP="0037332F">
      <w:pPr>
        <w:widowControl w:val="0"/>
        <w:autoSpaceDE w:val="0"/>
        <w:autoSpaceDN w:val="0"/>
        <w:adjustRightInd w:val="0"/>
        <w:spacing w:line="360" w:lineRule="auto"/>
        <w:jc w:val="both"/>
        <w:rPr>
          <w:rFonts w:ascii="Palatino Linotype" w:eastAsia="Calibri" w:hAnsi="Palatino Linotype" w:cs="Arial"/>
        </w:rPr>
      </w:pPr>
    </w:p>
    <w:p w14:paraId="7229804C" w14:textId="11F8FE8E" w:rsidR="00E75068" w:rsidRPr="007F669F" w:rsidRDefault="0037332F" w:rsidP="0037332F">
      <w:pPr>
        <w:widowControl w:val="0"/>
        <w:autoSpaceDE w:val="0"/>
        <w:autoSpaceDN w:val="0"/>
        <w:adjustRightInd w:val="0"/>
        <w:spacing w:line="360" w:lineRule="auto"/>
        <w:jc w:val="both"/>
        <w:rPr>
          <w:rFonts w:ascii="Palatino Linotype" w:eastAsia="Calibri" w:hAnsi="Palatino Linotype" w:cs="Arial"/>
          <w:color w:val="000000" w:themeColor="text1"/>
        </w:rPr>
      </w:pPr>
      <w:r w:rsidRPr="007F669F">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D2BC64A" w14:textId="77777777" w:rsidR="00E75068" w:rsidRPr="007F669F" w:rsidRDefault="00E75068" w:rsidP="008F6701">
      <w:pPr>
        <w:jc w:val="center"/>
        <w:rPr>
          <w:rFonts w:ascii="Palatino Linotype" w:hAnsi="Palatino Linotype"/>
          <w:b/>
          <w:bCs/>
          <w:color w:val="000000" w:themeColor="text1"/>
          <w:spacing w:val="40"/>
          <w:sz w:val="28"/>
        </w:rPr>
      </w:pPr>
    </w:p>
    <w:p w14:paraId="5362E743" w14:textId="77777777" w:rsidR="00E75068" w:rsidRPr="007F669F" w:rsidRDefault="00E75068" w:rsidP="008F6701">
      <w:pPr>
        <w:jc w:val="center"/>
        <w:rPr>
          <w:rFonts w:ascii="Palatino Linotype" w:hAnsi="Palatino Linotype"/>
          <w:b/>
          <w:bCs/>
          <w:color w:val="000000" w:themeColor="text1"/>
          <w:spacing w:val="40"/>
          <w:sz w:val="28"/>
        </w:rPr>
      </w:pPr>
      <w:r w:rsidRPr="007F669F">
        <w:rPr>
          <w:rFonts w:ascii="Palatino Linotype" w:hAnsi="Palatino Linotype"/>
          <w:b/>
          <w:bCs/>
          <w:color w:val="000000" w:themeColor="text1"/>
          <w:spacing w:val="40"/>
          <w:sz w:val="28"/>
        </w:rPr>
        <w:t>RESUELVE</w:t>
      </w:r>
    </w:p>
    <w:p w14:paraId="144EE224" w14:textId="77777777" w:rsidR="00E75068" w:rsidRPr="007F669F" w:rsidRDefault="00E75068" w:rsidP="008F6701">
      <w:pPr>
        <w:jc w:val="center"/>
        <w:rPr>
          <w:rFonts w:ascii="Palatino Linotype" w:hAnsi="Palatino Linotype"/>
          <w:b/>
          <w:bCs/>
          <w:color w:val="000000" w:themeColor="text1"/>
          <w:spacing w:val="40"/>
          <w:sz w:val="28"/>
        </w:rPr>
      </w:pPr>
    </w:p>
    <w:p w14:paraId="3C9CCE1B" w14:textId="0CFE8FAB" w:rsidR="005157BA" w:rsidRPr="007F669F" w:rsidRDefault="005157BA" w:rsidP="005157BA">
      <w:pPr>
        <w:spacing w:line="360" w:lineRule="auto"/>
        <w:jc w:val="both"/>
        <w:rPr>
          <w:rFonts w:ascii="Palatino Linotype" w:eastAsia="Calibri" w:hAnsi="Palatino Linotype" w:cs="Arial"/>
        </w:rPr>
      </w:pPr>
      <w:r w:rsidRPr="007F669F">
        <w:rPr>
          <w:rFonts w:ascii="Palatino Linotype" w:eastAsia="Calibri" w:hAnsi="Palatino Linotype" w:cs="Arial"/>
          <w:b/>
          <w:sz w:val="28"/>
        </w:rPr>
        <w:lastRenderedPageBreak/>
        <w:t>PRIMERO</w:t>
      </w:r>
      <w:r w:rsidRPr="007F669F">
        <w:rPr>
          <w:rFonts w:ascii="Palatino Linotype" w:eastAsia="Calibri" w:hAnsi="Palatino Linotype" w:cs="Arial"/>
        </w:rPr>
        <w:t xml:space="preserve">. Resultan </w:t>
      </w:r>
      <w:r w:rsidRPr="007F669F">
        <w:rPr>
          <w:rFonts w:ascii="Palatino Linotype" w:eastAsia="Calibri" w:hAnsi="Palatino Linotype" w:cs="Arial"/>
          <w:b/>
        </w:rPr>
        <w:t>parcialmente</w:t>
      </w:r>
      <w:r w:rsidRPr="007F669F">
        <w:rPr>
          <w:rFonts w:ascii="Palatino Linotype" w:eastAsia="Calibri" w:hAnsi="Palatino Linotype" w:cs="Arial"/>
        </w:rPr>
        <w:t xml:space="preserve"> </w:t>
      </w:r>
      <w:r w:rsidRPr="007F669F">
        <w:rPr>
          <w:rFonts w:ascii="Palatino Linotype" w:eastAsia="Calibri" w:hAnsi="Palatino Linotype" w:cs="Arial"/>
          <w:b/>
        </w:rPr>
        <w:t>fundadas</w:t>
      </w:r>
      <w:r w:rsidRPr="007F669F">
        <w:rPr>
          <w:rFonts w:ascii="Palatino Linotype" w:eastAsia="Calibri" w:hAnsi="Palatino Linotype" w:cs="Arial"/>
        </w:rPr>
        <w:t xml:space="preserve"> las razones o motivos de inconformidad planteadas por </w:t>
      </w:r>
      <w:r w:rsidRPr="007F669F">
        <w:rPr>
          <w:rFonts w:ascii="Palatino Linotype" w:eastAsia="Calibri" w:hAnsi="Palatino Linotype" w:cs="Arial"/>
          <w:b/>
        </w:rPr>
        <w:t>EL RECURRENTE</w:t>
      </w:r>
      <w:r w:rsidRPr="007F669F">
        <w:rPr>
          <w:rFonts w:ascii="Palatino Linotype" w:eastAsia="Calibri" w:hAnsi="Palatino Linotype" w:cs="Arial"/>
        </w:rPr>
        <w:t xml:space="preserve">, en términos del Considerando </w:t>
      </w:r>
      <w:r w:rsidRPr="007F669F">
        <w:rPr>
          <w:rFonts w:ascii="Palatino Linotype" w:eastAsia="Calibri" w:hAnsi="Palatino Linotype" w:cs="Arial"/>
          <w:b/>
        </w:rPr>
        <w:t>QUINTO</w:t>
      </w:r>
      <w:r w:rsidRPr="007F669F">
        <w:rPr>
          <w:rFonts w:ascii="Palatino Linotype" w:eastAsia="Calibri" w:hAnsi="Palatino Linotype" w:cs="Arial"/>
        </w:rPr>
        <w:t xml:space="preserve"> de la presente resolución.</w:t>
      </w:r>
    </w:p>
    <w:p w14:paraId="669BB0B5" w14:textId="77777777" w:rsidR="005157BA" w:rsidRPr="007F669F" w:rsidRDefault="005157BA" w:rsidP="005157BA">
      <w:pPr>
        <w:spacing w:line="360" w:lineRule="auto"/>
        <w:jc w:val="both"/>
        <w:rPr>
          <w:rFonts w:ascii="Palatino Linotype" w:eastAsia="Calibri" w:hAnsi="Palatino Linotype" w:cs="Arial"/>
        </w:rPr>
      </w:pPr>
    </w:p>
    <w:p w14:paraId="7DD6F3DB" w14:textId="384E84D1" w:rsidR="005157BA" w:rsidRPr="007F669F" w:rsidRDefault="005157BA" w:rsidP="005157BA">
      <w:pPr>
        <w:spacing w:line="360" w:lineRule="auto"/>
        <w:jc w:val="both"/>
        <w:rPr>
          <w:rFonts w:ascii="Palatino Linotype" w:eastAsia="Calibri" w:hAnsi="Palatino Linotype" w:cs="Arial"/>
        </w:rPr>
      </w:pPr>
      <w:r w:rsidRPr="007F669F">
        <w:rPr>
          <w:rFonts w:ascii="Palatino Linotype" w:eastAsia="Calibri" w:hAnsi="Palatino Linotype" w:cs="Arial"/>
          <w:b/>
          <w:sz w:val="28"/>
        </w:rPr>
        <w:t>SEGUNDO</w:t>
      </w:r>
      <w:r w:rsidRPr="007F669F">
        <w:rPr>
          <w:rFonts w:ascii="Palatino Linotype" w:eastAsia="Calibri" w:hAnsi="Palatino Linotype" w:cs="Arial"/>
        </w:rPr>
        <w:t xml:space="preserve">. Se </w:t>
      </w:r>
      <w:r w:rsidRPr="007F669F">
        <w:rPr>
          <w:rFonts w:ascii="Palatino Linotype" w:eastAsia="Calibri" w:hAnsi="Palatino Linotype" w:cs="Arial"/>
          <w:b/>
        </w:rPr>
        <w:t xml:space="preserve">MODIFICA </w:t>
      </w:r>
      <w:r w:rsidRPr="007F669F">
        <w:rPr>
          <w:rFonts w:ascii="Palatino Linotype" w:eastAsia="Calibri" w:hAnsi="Palatino Linotype" w:cs="Arial"/>
        </w:rPr>
        <w:t xml:space="preserve">la respuesta otorgada por </w:t>
      </w:r>
      <w:r w:rsidRPr="007F669F">
        <w:rPr>
          <w:rFonts w:ascii="Palatino Linotype" w:eastAsia="Calibri" w:hAnsi="Palatino Linotype" w:cs="Arial"/>
          <w:b/>
        </w:rPr>
        <w:t>EL SUJETO OBLIGADO</w:t>
      </w:r>
      <w:r w:rsidRPr="007F669F">
        <w:rPr>
          <w:rFonts w:ascii="Palatino Linotype" w:eastAsia="Calibri" w:hAnsi="Palatino Linotype" w:cs="Arial"/>
        </w:rPr>
        <w:t xml:space="preserve"> a la solicitud de información </w:t>
      </w:r>
      <w:r w:rsidR="00D170D1" w:rsidRPr="007F669F">
        <w:rPr>
          <w:rFonts w:ascii="Palatino Linotype" w:hAnsi="Palatino Linotype" w:cs="Arial"/>
          <w:b/>
          <w:color w:val="000000" w:themeColor="text1"/>
          <w:lang w:val="es-ES"/>
        </w:rPr>
        <w:t>00414/NEZA/IP/2020</w:t>
      </w:r>
      <w:r w:rsidR="000C57BD" w:rsidRPr="007F669F">
        <w:rPr>
          <w:rFonts w:ascii="Palatino Linotype" w:hAnsi="Palatino Linotype" w:cs="Arial"/>
          <w:b/>
          <w:color w:val="000000" w:themeColor="text1"/>
        </w:rPr>
        <w:t xml:space="preserve"> </w:t>
      </w:r>
      <w:r w:rsidRPr="007F669F">
        <w:rPr>
          <w:rFonts w:ascii="Palatino Linotype" w:eastAsia="Calibri" w:hAnsi="Palatino Linotype" w:cs="Arial"/>
        </w:rPr>
        <w:t xml:space="preserve">y se le ordena en términos del Considerando </w:t>
      </w:r>
      <w:r w:rsidRPr="007F669F">
        <w:rPr>
          <w:rFonts w:ascii="Palatino Linotype" w:eastAsia="Calibri" w:hAnsi="Palatino Linotype" w:cs="Arial"/>
          <w:b/>
        </w:rPr>
        <w:t>QUINTO</w:t>
      </w:r>
      <w:r w:rsidRPr="007F669F">
        <w:rPr>
          <w:rFonts w:ascii="Palatino Linotype" w:eastAsia="Calibri" w:hAnsi="Palatino Linotype" w:cs="Arial"/>
        </w:rPr>
        <w:t xml:space="preserve"> de la presente resolución, entregue al</w:t>
      </w:r>
      <w:r w:rsidRPr="007F669F">
        <w:rPr>
          <w:rFonts w:ascii="Palatino Linotype" w:eastAsia="Calibri" w:hAnsi="Palatino Linotype" w:cs="Arial"/>
          <w:b/>
        </w:rPr>
        <w:t xml:space="preserve"> RECURRENTE</w:t>
      </w:r>
      <w:r w:rsidRPr="007F669F">
        <w:rPr>
          <w:rFonts w:ascii="Palatino Linotype" w:eastAsia="Calibri" w:hAnsi="Palatino Linotype" w:cs="Arial"/>
        </w:rPr>
        <w:t xml:space="preserve"> </w:t>
      </w:r>
      <w:r w:rsidR="00071C77" w:rsidRPr="007F669F">
        <w:rPr>
          <w:rFonts w:ascii="Palatino Linotype" w:eastAsia="Calibri" w:hAnsi="Palatino Linotype" w:cs="Arial"/>
        </w:rPr>
        <w:t xml:space="preserve">en </w:t>
      </w:r>
      <w:r w:rsidR="00071C77" w:rsidRPr="007F669F">
        <w:rPr>
          <w:rFonts w:ascii="Palatino Linotype" w:eastAsia="Calibri" w:hAnsi="Palatino Linotype" w:cs="Arial"/>
          <w:b/>
        </w:rPr>
        <w:t>versión pública</w:t>
      </w:r>
      <w:r w:rsidR="00D170D1" w:rsidRPr="007F669F">
        <w:rPr>
          <w:rFonts w:ascii="Palatino Linotype" w:eastAsia="Calibri" w:hAnsi="Palatino Linotype" w:cs="Arial"/>
          <w:b/>
        </w:rPr>
        <w:t xml:space="preserve"> </w:t>
      </w:r>
      <w:r w:rsidR="00D170D1" w:rsidRPr="007F669F">
        <w:rPr>
          <w:rFonts w:ascii="Palatino Linotype" w:eastAsia="Calibri" w:hAnsi="Palatino Linotype" w:cs="Arial"/>
        </w:rPr>
        <w:t>de ser procedente</w:t>
      </w:r>
      <w:r w:rsidR="00071C77" w:rsidRPr="007F669F">
        <w:rPr>
          <w:rFonts w:ascii="Palatino Linotype" w:eastAsia="Calibri" w:hAnsi="Palatino Linotype" w:cs="Arial"/>
        </w:rPr>
        <w:t xml:space="preserve">, </w:t>
      </w:r>
      <w:r w:rsidR="00B16CA3" w:rsidRPr="007F669F">
        <w:rPr>
          <w:rFonts w:ascii="Palatino Linotype" w:eastAsia="Calibri" w:hAnsi="Palatino Linotype" w:cs="Arial"/>
        </w:rPr>
        <w:t xml:space="preserve">permita la consulta directa de </w:t>
      </w:r>
      <w:r w:rsidRPr="007F669F">
        <w:rPr>
          <w:rFonts w:ascii="Palatino Linotype" w:eastAsia="Calibri" w:hAnsi="Palatino Linotype" w:cs="Arial"/>
        </w:rPr>
        <w:t>lo siguiente:</w:t>
      </w:r>
    </w:p>
    <w:p w14:paraId="3A560C2C" w14:textId="77777777" w:rsidR="005157BA" w:rsidRPr="007F669F" w:rsidRDefault="005157BA" w:rsidP="005157BA">
      <w:pPr>
        <w:spacing w:line="360" w:lineRule="auto"/>
        <w:jc w:val="both"/>
        <w:rPr>
          <w:rFonts w:ascii="Palatino Linotype" w:eastAsia="Calibri" w:hAnsi="Palatino Linotype" w:cs="Arial"/>
          <w:sz w:val="22"/>
        </w:rPr>
      </w:pPr>
    </w:p>
    <w:p w14:paraId="2F1F258F" w14:textId="0D108CB1" w:rsidR="00D170D1" w:rsidRPr="007F669F" w:rsidRDefault="005157BA" w:rsidP="00B16CA3">
      <w:pPr>
        <w:ind w:left="851" w:right="899" w:hanging="142"/>
        <w:jc w:val="both"/>
        <w:rPr>
          <w:rFonts w:ascii="Palatino Linotype" w:eastAsia="Arial Unicode MS" w:hAnsi="Palatino Linotype" w:cs="Arial"/>
          <w:i/>
          <w:sz w:val="22"/>
        </w:rPr>
      </w:pPr>
      <w:r w:rsidRPr="007F669F">
        <w:rPr>
          <w:rFonts w:ascii="Palatino Linotype" w:eastAsia="Calibri" w:hAnsi="Palatino Linotype" w:cs="Arial"/>
          <w:i/>
          <w:sz w:val="22"/>
        </w:rPr>
        <w:t>“</w:t>
      </w:r>
      <w:r w:rsidR="00C0689D" w:rsidRPr="007F669F">
        <w:rPr>
          <w:rFonts w:ascii="Palatino Linotype" w:eastAsia="Arial Unicode MS" w:hAnsi="Palatino Linotype" w:cs="Arial"/>
          <w:i/>
          <w:sz w:val="22"/>
        </w:rPr>
        <w:t>L</w:t>
      </w:r>
      <w:r w:rsidR="00D170D1" w:rsidRPr="007F669F">
        <w:rPr>
          <w:rFonts w:ascii="Palatino Linotype" w:eastAsia="Arial Unicode MS" w:hAnsi="Palatino Linotype" w:cs="Arial"/>
          <w:i/>
          <w:sz w:val="22"/>
        </w:rPr>
        <w:t>as c</w:t>
      </w:r>
      <w:r w:rsidR="00C0689D" w:rsidRPr="007F669F">
        <w:rPr>
          <w:rFonts w:ascii="Palatino Linotype" w:eastAsia="Arial Unicode MS" w:hAnsi="Palatino Linotype" w:cs="Arial"/>
          <w:i/>
          <w:sz w:val="22"/>
        </w:rPr>
        <w:t>é</w:t>
      </w:r>
      <w:r w:rsidR="00D170D1" w:rsidRPr="007F669F">
        <w:rPr>
          <w:rFonts w:ascii="Palatino Linotype" w:eastAsia="Arial Unicode MS" w:hAnsi="Palatino Linotype" w:cs="Arial"/>
          <w:i/>
          <w:sz w:val="22"/>
        </w:rPr>
        <w:t>dulas de empadronamiento de los locales que se encuentra en el mercado “</w:t>
      </w:r>
      <w:r w:rsidR="00B16CA3" w:rsidRPr="007F669F">
        <w:rPr>
          <w:rFonts w:ascii="Palatino Linotype" w:eastAsia="Arial Unicode MS" w:hAnsi="Palatino Linotype" w:cs="Arial"/>
          <w:i/>
          <w:sz w:val="22"/>
        </w:rPr>
        <w:t xml:space="preserve">Cuauhtémoc “vigentes </w:t>
      </w:r>
      <w:r w:rsidR="00D170D1" w:rsidRPr="007F669F">
        <w:rPr>
          <w:rFonts w:ascii="Palatino Linotype" w:eastAsia="Arial Unicode MS" w:hAnsi="Palatino Linotype" w:cs="Arial"/>
          <w:i/>
          <w:sz w:val="22"/>
        </w:rPr>
        <w:t>al 21 de septiembre de 2020</w:t>
      </w:r>
      <w:r w:rsidR="00B16CA3" w:rsidRPr="007F669F">
        <w:rPr>
          <w:rFonts w:ascii="Palatino Linotype" w:eastAsia="Arial Unicode MS" w:hAnsi="Palatino Linotype" w:cs="Arial"/>
          <w:i/>
          <w:sz w:val="22"/>
        </w:rPr>
        <w:t>.</w:t>
      </w:r>
    </w:p>
    <w:p w14:paraId="1E65A0C9" w14:textId="6CEB6829" w:rsidR="00D170D1" w:rsidRPr="007F669F" w:rsidRDefault="00D170D1" w:rsidP="00B16CA3">
      <w:pPr>
        <w:ind w:left="851" w:right="899"/>
        <w:jc w:val="both"/>
        <w:rPr>
          <w:rFonts w:ascii="Palatino Linotype" w:hAnsi="Palatino Linotype"/>
          <w:i/>
          <w:sz w:val="22"/>
        </w:rPr>
      </w:pPr>
    </w:p>
    <w:p w14:paraId="4204D43C" w14:textId="18A85F39" w:rsidR="00D170D1" w:rsidRPr="007F669F" w:rsidRDefault="00392798" w:rsidP="00B16CA3">
      <w:pPr>
        <w:ind w:left="851" w:right="899"/>
        <w:jc w:val="both"/>
        <w:rPr>
          <w:rFonts w:ascii="Palatino Linotype" w:hAnsi="Palatino Linotype"/>
          <w:i/>
          <w:sz w:val="22"/>
          <w:szCs w:val="22"/>
        </w:rPr>
      </w:pPr>
      <w:r w:rsidRPr="007F669F">
        <w:rPr>
          <w:rFonts w:ascii="Palatino Linotype" w:hAnsi="Palatino Linotype"/>
          <w:i/>
          <w:sz w:val="22"/>
          <w:szCs w:val="22"/>
        </w:rPr>
        <w:t xml:space="preserve">Debiendo notificar al </w:t>
      </w:r>
      <w:r w:rsidRPr="007F669F">
        <w:rPr>
          <w:rFonts w:ascii="Palatino Linotype" w:hAnsi="Palatino Linotype"/>
          <w:b/>
          <w:i/>
          <w:sz w:val="22"/>
          <w:szCs w:val="22"/>
        </w:rPr>
        <w:t>RECURRENTE</w:t>
      </w:r>
      <w:r w:rsidRPr="007F669F">
        <w:rPr>
          <w:rFonts w:ascii="Palatino Linotype" w:hAnsi="Palatino Linotype"/>
          <w:i/>
          <w:sz w:val="22"/>
          <w:szCs w:val="22"/>
        </w:rPr>
        <w:t xml:space="preserve"> el Acuerdo de Clasificación de la información que emita en su caso el Comité de Transparencia con motivo de la versión pública</w:t>
      </w:r>
      <w:r w:rsidR="00B16CA3" w:rsidRPr="007F669F">
        <w:rPr>
          <w:rFonts w:ascii="Palatino Linotype" w:hAnsi="Palatino Linotype"/>
          <w:i/>
          <w:sz w:val="22"/>
          <w:szCs w:val="22"/>
        </w:rPr>
        <w:t>.</w:t>
      </w:r>
    </w:p>
    <w:p w14:paraId="6F96572F" w14:textId="77777777" w:rsidR="00D170D1" w:rsidRPr="007F669F" w:rsidRDefault="00D170D1" w:rsidP="00B16CA3">
      <w:pPr>
        <w:ind w:left="851" w:right="899"/>
        <w:jc w:val="both"/>
        <w:rPr>
          <w:rFonts w:ascii="Palatino Linotype" w:hAnsi="Palatino Linotype"/>
          <w:i/>
          <w:sz w:val="22"/>
          <w:szCs w:val="22"/>
        </w:rPr>
      </w:pPr>
    </w:p>
    <w:p w14:paraId="121DD851" w14:textId="0E8799A8" w:rsidR="005157BA" w:rsidRPr="007F669F" w:rsidRDefault="00D170D1" w:rsidP="00B16CA3">
      <w:pPr>
        <w:ind w:left="851" w:right="899"/>
        <w:jc w:val="both"/>
        <w:rPr>
          <w:rFonts w:ascii="Palatino Linotype" w:eastAsia="Calibri" w:hAnsi="Palatino Linotype" w:cs="Arial"/>
          <w:i/>
          <w:sz w:val="22"/>
        </w:rPr>
      </w:pPr>
      <w:r w:rsidRPr="007F669F">
        <w:rPr>
          <w:rFonts w:ascii="Palatino Linotype" w:eastAsia="Arial Unicode MS" w:hAnsi="Palatino Linotype" w:cs="Arial"/>
          <w:i/>
          <w:sz w:val="22"/>
        </w:rPr>
        <w:t xml:space="preserve">A efecto de que </w:t>
      </w:r>
      <w:r w:rsidRPr="007F669F">
        <w:rPr>
          <w:rFonts w:ascii="Palatino Linotype" w:eastAsia="Arial Unicode MS" w:hAnsi="Palatino Linotype" w:cs="Arial"/>
          <w:b/>
          <w:i/>
          <w:sz w:val="22"/>
        </w:rPr>
        <w:t xml:space="preserve">EL SUJETO OBLIGADO </w:t>
      </w:r>
      <w:r w:rsidRPr="007F669F">
        <w:rPr>
          <w:rFonts w:ascii="Palatino Linotype" w:eastAsia="Arial Unicode MS" w:hAnsi="Palatino Linotype" w:cs="Arial"/>
          <w:i/>
          <w:sz w:val="22"/>
        </w:rPr>
        <w:t xml:space="preserve">dé pleno cumplimiento a lo ordenado, deberá informar al </w:t>
      </w:r>
      <w:r w:rsidRPr="007F669F">
        <w:rPr>
          <w:rFonts w:ascii="Palatino Linotype" w:eastAsia="Arial Unicode MS" w:hAnsi="Palatino Linotype" w:cs="Arial"/>
          <w:b/>
          <w:i/>
          <w:sz w:val="22"/>
        </w:rPr>
        <w:t>RECURRENTE</w:t>
      </w:r>
      <w:r w:rsidRPr="007F669F">
        <w:rPr>
          <w:rFonts w:ascii="Palatino Linotype" w:eastAsia="Arial Unicode MS" w:hAnsi="Palatino Linotype" w:cs="Arial"/>
          <w:i/>
          <w:sz w:val="22"/>
        </w:rPr>
        <w:t xml:space="preserve"> el lugar, día y horarios de atención para la consulta directa y la entrega de la</w:t>
      </w:r>
      <w:r w:rsidR="00B16CA3" w:rsidRPr="007F669F">
        <w:rPr>
          <w:rFonts w:ascii="Palatino Linotype" w:eastAsia="Arial Unicode MS" w:hAnsi="Palatino Linotype" w:cs="Arial"/>
          <w:i/>
          <w:sz w:val="22"/>
        </w:rPr>
        <w:t xml:space="preserve"> información en la modalidad pretendida por el </w:t>
      </w:r>
      <w:r w:rsidR="00B16CA3" w:rsidRPr="007F669F">
        <w:rPr>
          <w:rFonts w:ascii="Palatino Linotype" w:eastAsia="Arial Unicode MS" w:hAnsi="Palatino Linotype" w:cs="Arial"/>
          <w:b/>
          <w:i/>
          <w:sz w:val="22"/>
        </w:rPr>
        <w:t>RECURRENTE</w:t>
      </w:r>
      <w:r w:rsidR="00B8656F" w:rsidRPr="007F669F">
        <w:rPr>
          <w:rFonts w:ascii="Palatino Linotype" w:eastAsia="Arial Unicode MS" w:hAnsi="Palatino Linotype" w:cs="Arial"/>
          <w:b/>
          <w:i/>
          <w:sz w:val="22"/>
        </w:rPr>
        <w:t xml:space="preserve"> </w:t>
      </w:r>
      <w:r w:rsidR="00B8656F" w:rsidRPr="007F669F">
        <w:rPr>
          <w:rFonts w:ascii="Palatino Linotype" w:eastAsia="Arial Unicode MS" w:hAnsi="Palatino Linotype" w:cs="Arial"/>
          <w:i/>
          <w:sz w:val="22"/>
        </w:rPr>
        <w:t>sin costo</w:t>
      </w:r>
      <w:r w:rsidR="00B16CA3" w:rsidRPr="007F669F">
        <w:rPr>
          <w:rFonts w:ascii="Palatino Linotype" w:eastAsia="Arial Unicode MS" w:hAnsi="Palatino Linotype" w:cs="Arial"/>
          <w:i/>
          <w:sz w:val="22"/>
        </w:rPr>
        <w:t>.</w:t>
      </w:r>
      <w:r w:rsidR="005157BA" w:rsidRPr="007F669F">
        <w:rPr>
          <w:rFonts w:ascii="Palatino Linotype" w:hAnsi="Palatino Linotype"/>
          <w:i/>
          <w:sz w:val="22"/>
        </w:rPr>
        <w:t>”</w:t>
      </w:r>
    </w:p>
    <w:p w14:paraId="1E005739" w14:textId="77777777" w:rsidR="005157BA" w:rsidRPr="007F669F" w:rsidRDefault="005157BA" w:rsidP="00B16CA3">
      <w:pPr>
        <w:spacing w:line="360" w:lineRule="auto"/>
        <w:ind w:left="851" w:right="899"/>
        <w:jc w:val="both"/>
        <w:rPr>
          <w:rFonts w:ascii="Palatino Linotype" w:eastAsia="Calibri" w:hAnsi="Palatino Linotype" w:cs="Arial"/>
          <w:i/>
          <w:sz w:val="22"/>
        </w:rPr>
      </w:pPr>
    </w:p>
    <w:p w14:paraId="0E1ED73D" w14:textId="3B6F59B0" w:rsidR="005157BA" w:rsidRPr="007F669F" w:rsidRDefault="005157BA" w:rsidP="005157BA">
      <w:pPr>
        <w:spacing w:line="360" w:lineRule="auto"/>
        <w:jc w:val="both"/>
        <w:rPr>
          <w:rFonts w:ascii="Palatino Linotype" w:eastAsia="Calibri" w:hAnsi="Palatino Linotype" w:cs="Arial"/>
        </w:rPr>
      </w:pPr>
      <w:r w:rsidRPr="007F669F">
        <w:rPr>
          <w:rFonts w:ascii="Palatino Linotype" w:eastAsia="Calibri" w:hAnsi="Palatino Linotype" w:cs="Arial"/>
          <w:b/>
          <w:sz w:val="28"/>
        </w:rPr>
        <w:t>TERCERO</w:t>
      </w:r>
      <w:r w:rsidRPr="007F669F">
        <w:rPr>
          <w:rFonts w:ascii="Palatino Linotype" w:eastAsia="Calibri" w:hAnsi="Palatino Linotype" w:cs="Arial"/>
        </w:rPr>
        <w:t xml:space="preserve">. </w:t>
      </w:r>
      <w:r w:rsidRPr="007F669F">
        <w:rPr>
          <w:rFonts w:ascii="Palatino Linotype" w:eastAsia="Calibri" w:hAnsi="Palatino Linotype" w:cs="Arial"/>
          <w:b/>
        </w:rPr>
        <w:t>Notifíquese</w:t>
      </w:r>
      <w:r w:rsidRPr="007F669F">
        <w:rPr>
          <w:rFonts w:ascii="Palatino Linotype" w:eastAsia="Calibri" w:hAnsi="Palatino Linotype" w:cs="Arial"/>
        </w:rPr>
        <w:t xml:space="preserve"> al Titular de la Unidad de Transparencia del </w:t>
      </w:r>
      <w:r w:rsidRPr="007F669F">
        <w:rPr>
          <w:rFonts w:ascii="Palatino Linotype" w:eastAsia="Calibri" w:hAnsi="Palatino Linotype" w:cs="Arial"/>
          <w:b/>
        </w:rPr>
        <w:t>SUJETO OBLIGADO</w:t>
      </w:r>
      <w:r w:rsidRPr="007F669F">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w:t>
      </w:r>
      <w:r w:rsidR="001D64E0" w:rsidRPr="007F669F">
        <w:rPr>
          <w:rFonts w:ascii="Palatino Linotype" w:eastAsia="Calibri" w:hAnsi="Palatino Linotype" w:cs="Arial"/>
        </w:rPr>
        <w:t>rdenado dentro del plazo de veinte</w:t>
      </w:r>
      <w:r w:rsidRPr="007F669F">
        <w:rPr>
          <w:rFonts w:ascii="Palatino Linotype" w:eastAsia="Calibri" w:hAnsi="Palatino Linotype" w:cs="Arial"/>
        </w:rPr>
        <w:t xml:space="preserve"> días hábiles, debiendo informar a este Instituto en un plazo de tres días hábiles siguientes sobre el cumplimiento dado a la presente resolución.</w:t>
      </w:r>
    </w:p>
    <w:p w14:paraId="5033F51C" w14:textId="77777777" w:rsidR="005157BA" w:rsidRPr="007F669F" w:rsidRDefault="005157BA" w:rsidP="005157BA">
      <w:pPr>
        <w:spacing w:line="360" w:lineRule="auto"/>
        <w:jc w:val="both"/>
        <w:rPr>
          <w:rFonts w:ascii="Palatino Linotype" w:eastAsia="Calibri" w:hAnsi="Palatino Linotype" w:cs="Arial"/>
        </w:rPr>
      </w:pPr>
    </w:p>
    <w:p w14:paraId="744F049E" w14:textId="77777777" w:rsidR="005157BA" w:rsidRPr="007F669F" w:rsidRDefault="005157BA" w:rsidP="005157BA">
      <w:pPr>
        <w:spacing w:line="360" w:lineRule="auto"/>
        <w:jc w:val="both"/>
        <w:rPr>
          <w:rFonts w:ascii="Palatino Linotype" w:eastAsia="Calibri" w:hAnsi="Palatino Linotype" w:cs="Arial"/>
        </w:rPr>
      </w:pPr>
      <w:r w:rsidRPr="007F669F">
        <w:rPr>
          <w:rFonts w:ascii="Palatino Linotype" w:eastAsia="Calibri" w:hAnsi="Palatino Linotype" w:cs="Arial"/>
          <w:b/>
          <w:sz w:val="28"/>
          <w:szCs w:val="28"/>
        </w:rPr>
        <w:lastRenderedPageBreak/>
        <w:t xml:space="preserve">CUARTO. </w:t>
      </w:r>
      <w:r w:rsidRPr="007F669F">
        <w:rPr>
          <w:rFonts w:ascii="Palatino Linotype" w:eastAsia="Calibri" w:hAnsi="Palatino Linotype" w:cs="Arial"/>
        </w:rPr>
        <w:t xml:space="preserve">Con fundamento en el artículo 198 de la Ley de Transparencia y Acceso a la Información Pública del Estado de México y Municipios, se apercibe al </w:t>
      </w:r>
      <w:r w:rsidRPr="007F669F">
        <w:rPr>
          <w:rFonts w:ascii="Palatino Linotype" w:eastAsia="Calibri" w:hAnsi="Palatino Linotype" w:cs="Arial"/>
          <w:b/>
        </w:rPr>
        <w:t xml:space="preserve">SUJETO OBLIGADO </w:t>
      </w:r>
      <w:r w:rsidRPr="007F669F">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16710C40" w14:textId="77777777" w:rsidR="005157BA" w:rsidRPr="007F669F" w:rsidRDefault="005157BA" w:rsidP="005157BA">
      <w:pPr>
        <w:spacing w:line="360" w:lineRule="auto"/>
        <w:jc w:val="both"/>
        <w:rPr>
          <w:rFonts w:ascii="Palatino Linotype" w:eastAsia="Calibri" w:hAnsi="Palatino Linotype" w:cs="Arial"/>
        </w:rPr>
      </w:pPr>
    </w:p>
    <w:p w14:paraId="09EFA7A1" w14:textId="77777777" w:rsidR="005157BA" w:rsidRPr="007F669F" w:rsidRDefault="005157BA" w:rsidP="005157BA">
      <w:pPr>
        <w:spacing w:line="360" w:lineRule="auto"/>
        <w:jc w:val="both"/>
        <w:rPr>
          <w:rFonts w:ascii="Palatino Linotype" w:eastAsia="Calibri" w:hAnsi="Palatino Linotype" w:cs="Arial"/>
        </w:rPr>
      </w:pPr>
      <w:r w:rsidRPr="007F669F">
        <w:rPr>
          <w:rFonts w:ascii="Palatino Linotype" w:eastAsia="Calibri" w:hAnsi="Palatino Linotype" w:cs="Arial"/>
          <w:b/>
          <w:sz w:val="28"/>
        </w:rPr>
        <w:t>QUINTO</w:t>
      </w:r>
      <w:r w:rsidRPr="007F669F">
        <w:rPr>
          <w:rFonts w:ascii="Palatino Linotype" w:eastAsia="Calibri" w:hAnsi="Palatino Linotype" w:cs="Arial"/>
        </w:rPr>
        <w:t xml:space="preserve">. </w:t>
      </w:r>
      <w:r w:rsidRPr="007F669F">
        <w:rPr>
          <w:rFonts w:ascii="Palatino Linotype" w:eastAsia="Calibri" w:hAnsi="Palatino Linotype" w:cs="Arial"/>
          <w:b/>
        </w:rPr>
        <w:t>Notifíquese</w:t>
      </w:r>
      <w:r w:rsidRPr="007F669F">
        <w:rPr>
          <w:rFonts w:ascii="Palatino Linotype" w:eastAsia="Calibri" w:hAnsi="Palatino Linotype" w:cs="Arial"/>
        </w:rPr>
        <w:t xml:space="preserve"> al</w:t>
      </w:r>
      <w:r w:rsidRPr="007F669F">
        <w:rPr>
          <w:rFonts w:ascii="Palatino Linotype" w:eastAsia="Calibri" w:hAnsi="Palatino Linotype" w:cs="Arial"/>
          <w:b/>
        </w:rPr>
        <w:t xml:space="preserve"> RECURRENTE</w:t>
      </w:r>
      <w:r w:rsidRPr="007F669F">
        <w:rPr>
          <w:rFonts w:ascii="Palatino Linotype" w:eastAsia="Calibri" w:hAnsi="Palatino Linotype" w:cs="Arial"/>
        </w:rPr>
        <w:t xml:space="preserve"> la presente resolución.</w:t>
      </w:r>
    </w:p>
    <w:p w14:paraId="49FE7DB1" w14:textId="77777777" w:rsidR="005157BA" w:rsidRPr="007F669F" w:rsidRDefault="005157BA" w:rsidP="005157BA">
      <w:pPr>
        <w:spacing w:line="360" w:lineRule="auto"/>
        <w:jc w:val="both"/>
        <w:rPr>
          <w:rFonts w:ascii="Palatino Linotype" w:eastAsia="Calibri" w:hAnsi="Palatino Linotype" w:cs="Arial"/>
        </w:rPr>
      </w:pPr>
    </w:p>
    <w:p w14:paraId="3AC82D63" w14:textId="4FDA7EC0" w:rsidR="00517284" w:rsidRPr="007F669F" w:rsidRDefault="005157BA" w:rsidP="005157BA">
      <w:pPr>
        <w:widowControl w:val="0"/>
        <w:autoSpaceDE w:val="0"/>
        <w:autoSpaceDN w:val="0"/>
        <w:adjustRightInd w:val="0"/>
        <w:spacing w:line="360" w:lineRule="auto"/>
        <w:jc w:val="both"/>
        <w:rPr>
          <w:rFonts w:ascii="Palatino Linotype" w:eastAsia="Calibri" w:hAnsi="Palatino Linotype" w:cs="Arial"/>
        </w:rPr>
      </w:pPr>
      <w:r w:rsidRPr="007F669F">
        <w:rPr>
          <w:rFonts w:ascii="Palatino Linotype" w:eastAsia="Calibri" w:hAnsi="Palatino Linotype" w:cs="Arial"/>
          <w:b/>
          <w:sz w:val="28"/>
        </w:rPr>
        <w:t>SEXTO</w:t>
      </w:r>
      <w:r w:rsidRPr="007F669F">
        <w:rPr>
          <w:rFonts w:ascii="Palatino Linotype" w:eastAsia="Calibri" w:hAnsi="Palatino Linotype" w:cs="Arial"/>
        </w:rPr>
        <w:t xml:space="preserve">. </w:t>
      </w:r>
      <w:r w:rsidRPr="007F669F">
        <w:rPr>
          <w:rFonts w:ascii="Palatino Linotype" w:eastAsia="Calibri" w:hAnsi="Palatino Linotype" w:cs="Arial"/>
          <w:b/>
        </w:rPr>
        <w:t>Hágase</w:t>
      </w:r>
      <w:r w:rsidRPr="007F669F">
        <w:rPr>
          <w:rFonts w:ascii="Palatino Linotype" w:eastAsia="Calibri" w:hAnsi="Palatino Linotype" w:cs="Arial"/>
        </w:rPr>
        <w:t xml:space="preserve"> </w:t>
      </w:r>
      <w:r w:rsidRPr="007F669F">
        <w:rPr>
          <w:rFonts w:ascii="Palatino Linotype" w:eastAsia="Calibri" w:hAnsi="Palatino Linotype" w:cs="Arial"/>
          <w:b/>
        </w:rPr>
        <w:t>del conocimiento</w:t>
      </w:r>
      <w:r w:rsidRPr="007F669F">
        <w:rPr>
          <w:rFonts w:ascii="Palatino Linotype" w:eastAsia="Calibri" w:hAnsi="Palatino Linotype" w:cs="Arial"/>
        </w:rPr>
        <w:t xml:space="preserve"> de </w:t>
      </w:r>
      <w:r w:rsidRPr="007F669F">
        <w:rPr>
          <w:rFonts w:ascii="Palatino Linotype" w:eastAsia="Calibri" w:hAnsi="Palatino Linotype" w:cs="Arial"/>
          <w:b/>
        </w:rPr>
        <w:t>EL RECURRENTE</w:t>
      </w:r>
      <w:r w:rsidRPr="007F669F">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3D6717" w14:textId="77777777" w:rsidR="001D64E0" w:rsidRPr="007F669F" w:rsidRDefault="001D64E0" w:rsidP="005157BA">
      <w:pPr>
        <w:widowControl w:val="0"/>
        <w:autoSpaceDE w:val="0"/>
        <w:autoSpaceDN w:val="0"/>
        <w:adjustRightInd w:val="0"/>
        <w:spacing w:line="360" w:lineRule="auto"/>
        <w:jc w:val="both"/>
        <w:rPr>
          <w:rFonts w:ascii="Palatino Linotype" w:eastAsia="Calibri" w:hAnsi="Palatino Linotype" w:cs="Arial"/>
        </w:rPr>
      </w:pPr>
    </w:p>
    <w:p w14:paraId="34D7E534" w14:textId="173AC80C" w:rsidR="001D64E0" w:rsidRPr="007F669F" w:rsidRDefault="001D64E0" w:rsidP="005157BA">
      <w:pPr>
        <w:widowControl w:val="0"/>
        <w:autoSpaceDE w:val="0"/>
        <w:autoSpaceDN w:val="0"/>
        <w:adjustRightInd w:val="0"/>
        <w:spacing w:line="360" w:lineRule="auto"/>
        <w:jc w:val="both"/>
        <w:rPr>
          <w:rFonts w:ascii="Palatino Linotype" w:eastAsiaTheme="minorEastAsia" w:hAnsi="Palatino Linotype"/>
          <w:b/>
          <w:color w:val="000000" w:themeColor="text1"/>
          <w:sz w:val="28"/>
          <w:szCs w:val="28"/>
          <w:lang w:eastAsia="es-ES_tradnl"/>
        </w:rPr>
      </w:pPr>
      <w:r w:rsidRPr="007F669F">
        <w:rPr>
          <w:rFonts w:ascii="Palatino Linotype" w:eastAsia="Calibri" w:hAnsi="Palatino Linotype" w:cs="Arial"/>
          <w:b/>
          <w:sz w:val="28"/>
          <w:szCs w:val="28"/>
        </w:rPr>
        <w:t xml:space="preserve">SÉPTIMO. </w:t>
      </w:r>
      <w:r w:rsidRPr="007F669F">
        <w:rPr>
          <w:rFonts w:ascii="Palatino Linotype" w:eastAsia="Calibri"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4527EA" w14:textId="77777777" w:rsidR="00F27D1B" w:rsidRPr="007F669F"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06DE4BD5" w:rsidR="00E75068" w:rsidRPr="007F669F" w:rsidRDefault="00E75068" w:rsidP="008F6701">
      <w:pPr>
        <w:spacing w:line="360" w:lineRule="auto"/>
        <w:jc w:val="both"/>
        <w:rPr>
          <w:rFonts w:ascii="Palatino Linotype" w:hAnsi="Palatino Linotype" w:cs="Arial"/>
          <w:color w:val="000000" w:themeColor="text1"/>
          <w:lang w:val="es-ES"/>
        </w:rPr>
      </w:pPr>
      <w:r w:rsidRPr="007F669F">
        <w:rPr>
          <w:rFonts w:ascii="Palatino Linotype" w:hAnsi="Palatino Linotype" w:cs="Arial"/>
          <w:color w:val="000000" w:themeColor="text1"/>
          <w:lang w:val="es-ES"/>
        </w:rPr>
        <w:t xml:space="preserve">ASÍ LO RESUELVE, POR </w:t>
      </w:r>
      <w:r w:rsidR="007F669F" w:rsidRPr="007F669F">
        <w:rPr>
          <w:rFonts w:ascii="Palatino Linotype" w:hAnsi="Palatino Linotype" w:cs="Arial"/>
          <w:color w:val="000000" w:themeColor="text1"/>
          <w:lang w:val="es-ES"/>
        </w:rPr>
        <w:t xml:space="preserve">UNANIMIDAD </w:t>
      </w:r>
      <w:r w:rsidRPr="007F669F">
        <w:rPr>
          <w:rFonts w:ascii="Palatino Linotype" w:hAnsi="Palatino Linotype" w:cs="Arial"/>
          <w:color w:val="000000" w:themeColor="text1"/>
          <w:lang w:val="es-ES"/>
        </w:rPr>
        <w:t>DE VOTOS EL PLENO DEL</w:t>
      </w:r>
      <w:r w:rsidRPr="007F669F">
        <w:rPr>
          <w:rFonts w:ascii="Palatino Linotype" w:eastAsia="Arial Unicode MS" w:hAnsi="Palatino Linotype" w:cs="Arial"/>
          <w:color w:val="000000" w:themeColor="text1"/>
          <w:lang w:val="es-ES"/>
        </w:rPr>
        <w:t xml:space="preserve"> INSTITUTO DE </w:t>
      </w:r>
      <w:r w:rsidRPr="007F669F">
        <w:rPr>
          <w:rFonts w:ascii="Palatino Linotype" w:hAnsi="Palatino Linotype"/>
          <w:color w:val="000000" w:themeColor="text1"/>
          <w:lang w:val="es-ES" w:eastAsia="en-US"/>
        </w:rPr>
        <w:t>TRANSPARENCIA</w:t>
      </w:r>
      <w:r w:rsidRPr="007F669F">
        <w:rPr>
          <w:rFonts w:ascii="Palatino Linotype" w:eastAsia="Arial Unicode MS" w:hAnsi="Palatino Linotype" w:cs="Arial"/>
          <w:color w:val="000000" w:themeColor="text1"/>
          <w:lang w:val="es-ES"/>
        </w:rPr>
        <w:t>, ACCESO A LA INFORMACIÓN PÚBLICA Y PROTECCIÓN DE DATOS PERSONALES DEL ESTADO DE MÉXICO Y MUNICIPIOS</w:t>
      </w:r>
      <w:r w:rsidRPr="007F669F">
        <w:rPr>
          <w:rFonts w:ascii="Palatino Linotype" w:hAnsi="Palatino Linotype" w:cs="Arial"/>
          <w:color w:val="000000" w:themeColor="text1"/>
          <w:lang w:val="es-ES"/>
        </w:rPr>
        <w:t>, CONFORMADO POR LOS COMISIONADOS ZULEMA MARTÍNEZ SÁNCHEZ</w:t>
      </w:r>
      <w:r w:rsidR="003B4785">
        <w:rPr>
          <w:rFonts w:ascii="Palatino Linotype" w:hAnsi="Palatino Linotype" w:cs="Arial"/>
          <w:color w:val="000000" w:themeColor="text1"/>
          <w:lang w:val="es-ES"/>
        </w:rPr>
        <w:t xml:space="preserve"> EMITIENDO VOTO PARTICULAR CONCURRENTE</w:t>
      </w:r>
      <w:r w:rsidRPr="007F669F">
        <w:rPr>
          <w:rFonts w:ascii="Palatino Linotype" w:hAnsi="Palatino Linotype" w:cs="Arial"/>
          <w:color w:val="000000" w:themeColor="text1"/>
          <w:lang w:val="es-ES"/>
        </w:rPr>
        <w:t>; EVA ABAID YAPUR</w:t>
      </w:r>
      <w:r w:rsidR="003B4785">
        <w:rPr>
          <w:rFonts w:ascii="Palatino Linotype" w:hAnsi="Palatino Linotype" w:cs="Arial"/>
          <w:color w:val="000000" w:themeColor="text1"/>
          <w:lang w:val="es-ES"/>
        </w:rPr>
        <w:t xml:space="preserve"> </w:t>
      </w:r>
      <w:r w:rsidR="003B4785">
        <w:rPr>
          <w:rFonts w:ascii="Palatino Linotype" w:hAnsi="Palatino Linotype" w:cs="Arial"/>
          <w:color w:val="000000" w:themeColor="text1"/>
          <w:lang w:val="es-ES"/>
        </w:rPr>
        <w:lastRenderedPageBreak/>
        <w:t>EMITIENDO VOTO PARTICULAR CONCURRENTE</w:t>
      </w:r>
      <w:r w:rsidRPr="007F669F">
        <w:rPr>
          <w:rFonts w:ascii="Palatino Linotype" w:hAnsi="Palatino Linotype" w:cs="Arial"/>
          <w:color w:val="000000" w:themeColor="text1"/>
          <w:lang w:val="es-ES"/>
        </w:rPr>
        <w:t xml:space="preserve">; JOSÉ GUADALUPE LUNA HERNÁNDEZ, JAVIER MARTÍNEZ CRUZ Y LUIS GUSTAVO PARRA NORIEGA; </w:t>
      </w:r>
      <w:r w:rsidRPr="007F669F">
        <w:rPr>
          <w:rFonts w:ascii="Palatino Linotype" w:hAnsi="Palatino Linotype" w:cs="Arial"/>
          <w:color w:val="000000" w:themeColor="text1"/>
          <w:shd w:val="clear" w:color="auto" w:fill="FFFFFF" w:themeFill="background1"/>
          <w:lang w:val="es-ES"/>
        </w:rPr>
        <w:t xml:space="preserve">EN LA </w:t>
      </w:r>
      <w:r w:rsidR="002D355A" w:rsidRPr="007F669F">
        <w:rPr>
          <w:rFonts w:ascii="Palatino Linotype" w:hAnsi="Palatino Linotype" w:cs="Arial"/>
          <w:color w:val="000000" w:themeColor="text1"/>
          <w:shd w:val="clear" w:color="auto" w:fill="FFFFFF" w:themeFill="background1"/>
          <w:lang w:val="es-ES"/>
        </w:rPr>
        <w:t xml:space="preserve">PRIMERA </w:t>
      </w:r>
      <w:r w:rsidRPr="007F669F">
        <w:rPr>
          <w:rFonts w:ascii="Palatino Linotype" w:hAnsi="Palatino Linotype" w:cs="Arial"/>
          <w:color w:val="000000" w:themeColor="text1"/>
          <w:lang w:val="es-ES"/>
        </w:rPr>
        <w:t xml:space="preserve">SESIÓN ORDINARIA CELEBRADA EL </w:t>
      </w:r>
      <w:r w:rsidR="002D355A" w:rsidRPr="007F669F">
        <w:rPr>
          <w:rFonts w:ascii="Palatino Linotype" w:hAnsi="Palatino Linotype" w:cs="Arial"/>
          <w:color w:val="000000" w:themeColor="text1"/>
          <w:lang w:val="es-ES"/>
        </w:rPr>
        <w:t>VEINTE DE ENERO DE DOS MIL VEINTIUNO</w:t>
      </w:r>
      <w:r w:rsidRPr="007F669F">
        <w:rPr>
          <w:rFonts w:ascii="Palatino Linotype" w:hAnsi="Palatino Linotype" w:cs="Arial"/>
          <w:color w:val="000000" w:themeColor="text1"/>
          <w:lang w:val="es-ES"/>
        </w:rPr>
        <w:t xml:space="preserve">, ANTE EL SECRETARIO TÉCNICO DEL PLENO, </w:t>
      </w:r>
      <w:r w:rsidRPr="007F669F">
        <w:rPr>
          <w:rFonts w:ascii="Palatino Linotype" w:eastAsia="Arial Unicode MS" w:hAnsi="Palatino Linotype" w:cs="Arial"/>
          <w:color w:val="000000" w:themeColor="text1"/>
          <w:lang w:val="es-ES"/>
        </w:rPr>
        <w:t>ALEXIS</w:t>
      </w:r>
      <w:r w:rsidRPr="007F669F">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7F669F" w14:paraId="11943F53" w14:textId="77777777" w:rsidTr="00900DA1">
        <w:trPr>
          <w:jc w:val="center"/>
        </w:trPr>
        <w:tc>
          <w:tcPr>
            <w:tcW w:w="10368" w:type="dxa"/>
          </w:tcPr>
          <w:p w14:paraId="7243E1D9" w14:textId="77777777" w:rsidR="00E75068" w:rsidRPr="007F669F" w:rsidRDefault="00E75068" w:rsidP="005D2513">
            <w:pPr>
              <w:rPr>
                <w:rFonts w:ascii="Palatino Linotype" w:eastAsiaTheme="minorEastAsia" w:hAnsi="Palatino Linotype" w:cs="Arial"/>
                <w:b/>
                <w:color w:val="000000" w:themeColor="text1"/>
                <w:lang w:val="es-ES_tradnl"/>
              </w:rPr>
            </w:pPr>
          </w:p>
          <w:p w14:paraId="4E9B90D2" w14:textId="77777777" w:rsidR="00BD22A6" w:rsidRPr="007F669F"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7F669F" w14:paraId="2FD02E3E" w14:textId="77777777" w:rsidTr="00900DA1">
              <w:trPr>
                <w:jc w:val="center"/>
              </w:trPr>
              <w:tc>
                <w:tcPr>
                  <w:tcW w:w="10365" w:type="dxa"/>
                  <w:gridSpan w:val="2"/>
                  <w:shd w:val="clear" w:color="auto" w:fill="auto"/>
                </w:tcPr>
                <w:p w14:paraId="6C7C8A85"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Zulema Martínez Sánchez</w:t>
                  </w:r>
                </w:p>
                <w:p w14:paraId="00DAF686" w14:textId="77777777" w:rsidR="00E75068" w:rsidRPr="007F669F" w:rsidRDefault="00E75068" w:rsidP="008F6701">
                  <w:pPr>
                    <w:jc w:val="center"/>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Comisionada Presidenta</w:t>
                  </w:r>
                </w:p>
                <w:p w14:paraId="6B301CDD"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 xml:space="preserve">(RÚBRICA) </w:t>
                  </w:r>
                </w:p>
              </w:tc>
            </w:tr>
            <w:tr w:rsidR="002067AA" w:rsidRPr="007F669F" w14:paraId="3053E5C8" w14:textId="77777777" w:rsidTr="00900DA1">
              <w:trPr>
                <w:jc w:val="center"/>
              </w:trPr>
              <w:tc>
                <w:tcPr>
                  <w:tcW w:w="5182" w:type="dxa"/>
                  <w:shd w:val="clear" w:color="auto" w:fill="auto"/>
                </w:tcPr>
                <w:p w14:paraId="608ACB60"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3B70EEC3" w14:textId="77777777" w:rsidR="00E75068" w:rsidRPr="007F669F" w:rsidRDefault="00E75068" w:rsidP="005D2513">
                  <w:pPr>
                    <w:rPr>
                      <w:rFonts w:ascii="Palatino Linotype" w:eastAsiaTheme="minorEastAsia" w:hAnsi="Palatino Linotype" w:cs="Arial"/>
                      <w:b/>
                      <w:color w:val="000000" w:themeColor="text1"/>
                      <w:lang w:val="es-ES_tradnl"/>
                    </w:rPr>
                  </w:pPr>
                </w:p>
                <w:p w14:paraId="76847EDC"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5403BDD3"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Eva Abaid Yapur</w:t>
                  </w:r>
                </w:p>
                <w:p w14:paraId="2E9623E4" w14:textId="77777777" w:rsidR="00E75068" w:rsidRPr="007F669F" w:rsidRDefault="00E75068" w:rsidP="008F6701">
                  <w:pPr>
                    <w:jc w:val="center"/>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Comisionada</w:t>
                  </w:r>
                </w:p>
                <w:p w14:paraId="50EBAC4E"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(RÚBRICA)</w:t>
                  </w:r>
                </w:p>
              </w:tc>
              <w:tc>
                <w:tcPr>
                  <w:tcW w:w="5183" w:type="dxa"/>
                  <w:shd w:val="clear" w:color="auto" w:fill="auto"/>
                </w:tcPr>
                <w:p w14:paraId="75AA598C" w14:textId="77777777" w:rsidR="00E75068" w:rsidRPr="007F669F" w:rsidRDefault="00E75068" w:rsidP="005D2513">
                  <w:pPr>
                    <w:rPr>
                      <w:rFonts w:ascii="Palatino Linotype" w:eastAsiaTheme="minorEastAsia" w:hAnsi="Palatino Linotype" w:cs="Arial"/>
                      <w:b/>
                      <w:color w:val="000000" w:themeColor="text1"/>
                      <w:lang w:val="es-ES_tradnl"/>
                    </w:rPr>
                  </w:pPr>
                </w:p>
                <w:p w14:paraId="233A4460"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0D5DDBBD"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64C3925D"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José Guadalupe Luna Hernández</w:t>
                  </w:r>
                </w:p>
                <w:p w14:paraId="3DD2D62C" w14:textId="77777777" w:rsidR="00E75068" w:rsidRPr="007F669F" w:rsidRDefault="00E75068" w:rsidP="008F6701">
                  <w:pPr>
                    <w:jc w:val="center"/>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Comisionado</w:t>
                  </w:r>
                </w:p>
                <w:p w14:paraId="5C6F2E66"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(RÚBRICA)</w:t>
                  </w:r>
                </w:p>
              </w:tc>
            </w:tr>
            <w:tr w:rsidR="002067AA" w:rsidRPr="007F669F" w14:paraId="127135F4" w14:textId="77777777" w:rsidTr="00900DA1">
              <w:trPr>
                <w:jc w:val="center"/>
              </w:trPr>
              <w:tc>
                <w:tcPr>
                  <w:tcW w:w="5182" w:type="dxa"/>
                  <w:shd w:val="clear" w:color="auto" w:fill="auto"/>
                </w:tcPr>
                <w:p w14:paraId="014842F4" w14:textId="77777777" w:rsidR="00E75068" w:rsidRPr="007F669F" w:rsidRDefault="00E75068" w:rsidP="00BB2889">
                  <w:pPr>
                    <w:rPr>
                      <w:rFonts w:ascii="Palatino Linotype" w:eastAsiaTheme="minorEastAsia" w:hAnsi="Palatino Linotype" w:cs="Arial"/>
                      <w:b/>
                      <w:color w:val="000000" w:themeColor="text1"/>
                      <w:lang w:val="es-ES_tradnl"/>
                    </w:rPr>
                  </w:pPr>
                </w:p>
                <w:p w14:paraId="4C3D381F"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Javier Martínez Cruz</w:t>
                  </w:r>
                </w:p>
                <w:p w14:paraId="61276CA3" w14:textId="77777777" w:rsidR="00E75068" w:rsidRPr="007F669F" w:rsidRDefault="00E75068" w:rsidP="008F6701">
                  <w:pPr>
                    <w:jc w:val="center"/>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Comisionado</w:t>
                  </w:r>
                </w:p>
                <w:p w14:paraId="407F9E2E"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(RÚBRICA)</w:t>
                  </w:r>
                </w:p>
              </w:tc>
              <w:tc>
                <w:tcPr>
                  <w:tcW w:w="5183" w:type="dxa"/>
                  <w:shd w:val="clear" w:color="auto" w:fill="auto"/>
                </w:tcPr>
                <w:p w14:paraId="0D81245A" w14:textId="77777777" w:rsidR="00E75068" w:rsidRPr="007F669F" w:rsidRDefault="00E75068" w:rsidP="00BB2889">
                  <w:pPr>
                    <w:rPr>
                      <w:rFonts w:ascii="Palatino Linotype" w:eastAsiaTheme="minorEastAsia" w:hAnsi="Palatino Linotype" w:cs="Arial"/>
                      <w:b/>
                      <w:color w:val="000000" w:themeColor="text1"/>
                      <w:lang w:val="es-ES_tradnl"/>
                    </w:rPr>
                  </w:pPr>
                </w:p>
                <w:p w14:paraId="2E5C5A93"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Luis Gustavo Parra Noriega</w:t>
                  </w:r>
                </w:p>
                <w:p w14:paraId="5FAC3CBA" w14:textId="77777777" w:rsidR="00E75068" w:rsidRPr="007F669F" w:rsidRDefault="00E75068" w:rsidP="008F6701">
                  <w:pPr>
                    <w:jc w:val="center"/>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Comisionado</w:t>
                  </w:r>
                </w:p>
                <w:p w14:paraId="6DA29D16"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(RÚBRICA)</w:t>
                  </w:r>
                </w:p>
              </w:tc>
            </w:tr>
            <w:tr w:rsidR="002067AA" w:rsidRPr="007F669F" w14:paraId="53A1AA53" w14:textId="77777777" w:rsidTr="00900DA1">
              <w:trPr>
                <w:jc w:val="center"/>
              </w:trPr>
              <w:tc>
                <w:tcPr>
                  <w:tcW w:w="10365" w:type="dxa"/>
                  <w:gridSpan w:val="2"/>
                  <w:shd w:val="clear" w:color="auto" w:fill="auto"/>
                </w:tcPr>
                <w:p w14:paraId="1C2F86EB"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4A6724CE" w14:textId="77777777" w:rsidR="00E75068" w:rsidRPr="007F669F" w:rsidRDefault="00E75068" w:rsidP="005D2513">
                  <w:pPr>
                    <w:rPr>
                      <w:rFonts w:ascii="Palatino Linotype" w:eastAsiaTheme="minorEastAsia" w:hAnsi="Palatino Linotype" w:cs="Arial"/>
                      <w:b/>
                      <w:color w:val="000000" w:themeColor="text1"/>
                      <w:lang w:val="es-ES_tradnl"/>
                    </w:rPr>
                  </w:pPr>
                </w:p>
                <w:p w14:paraId="71FBCA0D"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p w14:paraId="63833F0B" w14:textId="77777777" w:rsidR="00E75068" w:rsidRPr="007F669F" w:rsidRDefault="00E75068" w:rsidP="008F6701">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Alexis Tapia Ramírez</w:t>
                  </w:r>
                </w:p>
                <w:p w14:paraId="3D167F9C" w14:textId="77777777" w:rsidR="00E75068" w:rsidRPr="007F669F" w:rsidRDefault="00E75068" w:rsidP="008F6701">
                  <w:pPr>
                    <w:jc w:val="center"/>
                    <w:rPr>
                      <w:rFonts w:ascii="Palatino Linotype" w:eastAsiaTheme="minorEastAsia" w:hAnsi="Palatino Linotype" w:cs="Arial"/>
                      <w:color w:val="000000" w:themeColor="text1"/>
                      <w:lang w:val="es-ES_tradnl"/>
                    </w:rPr>
                  </w:pPr>
                  <w:r w:rsidRPr="007F669F">
                    <w:rPr>
                      <w:rFonts w:ascii="Palatino Linotype" w:eastAsiaTheme="minorEastAsia" w:hAnsi="Palatino Linotype" w:cs="Arial"/>
                      <w:color w:val="000000" w:themeColor="text1"/>
                      <w:lang w:val="es-ES_tradnl"/>
                    </w:rPr>
                    <w:t>Secretario Técnico del Pleno</w:t>
                  </w:r>
                </w:p>
                <w:p w14:paraId="64C6CD97" w14:textId="7E2FDCCE" w:rsidR="004847D8" w:rsidRPr="007F669F" w:rsidRDefault="00E75068" w:rsidP="005D2513">
                  <w:pPr>
                    <w:jc w:val="center"/>
                    <w:rPr>
                      <w:rFonts w:ascii="Palatino Linotype" w:eastAsiaTheme="minorEastAsia" w:hAnsi="Palatino Linotype" w:cs="Arial"/>
                      <w:b/>
                      <w:color w:val="000000" w:themeColor="text1"/>
                      <w:lang w:val="es-ES_tradnl"/>
                    </w:rPr>
                  </w:pPr>
                  <w:r w:rsidRPr="007F669F">
                    <w:rPr>
                      <w:rFonts w:ascii="Palatino Linotype" w:eastAsiaTheme="minorEastAsia" w:hAnsi="Palatino Linotype" w:cs="Arial"/>
                      <w:b/>
                      <w:color w:val="000000" w:themeColor="text1"/>
                      <w:lang w:val="es-ES_tradnl"/>
                    </w:rPr>
                    <w:t xml:space="preserve">(RÚBRICA) </w:t>
                  </w:r>
                </w:p>
                <w:p w14:paraId="39CA0C46" w14:textId="77777777" w:rsidR="004847D8" w:rsidRPr="007F669F" w:rsidRDefault="004847D8" w:rsidP="008F6701">
                  <w:pPr>
                    <w:jc w:val="center"/>
                    <w:rPr>
                      <w:rFonts w:ascii="Palatino Linotype" w:eastAsiaTheme="minorEastAsia" w:hAnsi="Palatino Linotype" w:cs="Arial"/>
                      <w:b/>
                      <w:color w:val="000000" w:themeColor="text1"/>
                      <w:lang w:val="es-ES_tradnl"/>
                    </w:rPr>
                  </w:pPr>
                </w:p>
                <w:p w14:paraId="7882F944" w14:textId="77777777" w:rsidR="008F6701" w:rsidRPr="007F669F" w:rsidRDefault="008F6701" w:rsidP="0075343A">
                  <w:pPr>
                    <w:jc w:val="center"/>
                    <w:rPr>
                      <w:rFonts w:ascii="Palatino Linotype" w:eastAsiaTheme="minorEastAsia" w:hAnsi="Palatino Linotype" w:cs="Arial"/>
                      <w:b/>
                      <w:color w:val="000000" w:themeColor="text1"/>
                      <w:lang w:val="es-ES_tradnl"/>
                    </w:rPr>
                  </w:pPr>
                </w:p>
              </w:tc>
            </w:tr>
          </w:tbl>
          <w:p w14:paraId="7C101F78" w14:textId="77777777" w:rsidR="00E75068" w:rsidRPr="007F669F" w:rsidRDefault="00E75068" w:rsidP="008F6701">
            <w:pPr>
              <w:jc w:val="center"/>
              <w:rPr>
                <w:rFonts w:ascii="Palatino Linotype" w:eastAsiaTheme="minorEastAsia" w:hAnsi="Palatino Linotype" w:cs="Arial"/>
                <w:b/>
                <w:color w:val="000000" w:themeColor="text1"/>
                <w:lang w:val="es-ES_tradnl"/>
              </w:rPr>
            </w:pPr>
          </w:p>
        </w:tc>
      </w:tr>
    </w:tbl>
    <w:p w14:paraId="7F4E0906" w14:textId="6C072272" w:rsidR="00E75068" w:rsidRPr="007F669F" w:rsidRDefault="00E75068" w:rsidP="008F6701">
      <w:pPr>
        <w:jc w:val="both"/>
        <w:rPr>
          <w:rFonts w:ascii="Palatino Linotype" w:eastAsiaTheme="minorEastAsia" w:hAnsi="Palatino Linotype" w:cs="Arial"/>
          <w:color w:val="000000" w:themeColor="text1"/>
          <w:sz w:val="20"/>
          <w:szCs w:val="20"/>
          <w:lang w:val="es-ES_tradnl"/>
        </w:rPr>
      </w:pPr>
      <w:r w:rsidRPr="007F669F">
        <w:rPr>
          <w:rFonts w:ascii="Palatino Linotype" w:eastAsiaTheme="minorEastAsia" w:hAnsi="Palatino Linotype" w:cs="Arial"/>
          <w:color w:val="000000" w:themeColor="text1"/>
          <w:sz w:val="20"/>
          <w:szCs w:val="20"/>
          <w:lang w:val="es-ES_tradnl"/>
        </w:rPr>
        <w:t xml:space="preserve">Esta hoja corresponde a la resolución de </w:t>
      </w:r>
      <w:r w:rsidR="007F669F" w:rsidRPr="007F669F">
        <w:rPr>
          <w:rFonts w:ascii="Palatino Linotype" w:eastAsiaTheme="minorEastAsia" w:hAnsi="Palatino Linotype" w:cs="Arial"/>
          <w:color w:val="000000" w:themeColor="text1"/>
          <w:sz w:val="20"/>
          <w:szCs w:val="20"/>
          <w:lang w:val="es-ES_tradnl"/>
        </w:rPr>
        <w:t>veinte</w:t>
      </w:r>
      <w:r w:rsidR="00B54831" w:rsidRPr="007F669F">
        <w:rPr>
          <w:rFonts w:ascii="Palatino Linotype" w:eastAsiaTheme="minorEastAsia" w:hAnsi="Palatino Linotype" w:cs="Arial"/>
          <w:color w:val="000000" w:themeColor="text1"/>
          <w:sz w:val="20"/>
          <w:szCs w:val="20"/>
          <w:lang w:val="es-ES_tradnl"/>
        </w:rPr>
        <w:t xml:space="preserve"> de enero</w:t>
      </w:r>
      <w:r w:rsidR="003F7A46" w:rsidRPr="007F669F">
        <w:rPr>
          <w:rFonts w:ascii="Palatino Linotype" w:eastAsiaTheme="minorEastAsia" w:hAnsi="Palatino Linotype" w:cs="Arial"/>
          <w:color w:val="000000" w:themeColor="text1"/>
          <w:sz w:val="20"/>
          <w:szCs w:val="20"/>
          <w:lang w:val="es-ES_tradnl"/>
        </w:rPr>
        <w:t xml:space="preserve"> </w:t>
      </w:r>
      <w:r w:rsidR="00B54831" w:rsidRPr="007F669F">
        <w:rPr>
          <w:rFonts w:ascii="Palatino Linotype" w:eastAsiaTheme="minorEastAsia" w:hAnsi="Palatino Linotype" w:cs="Arial"/>
          <w:color w:val="000000" w:themeColor="text1"/>
          <w:sz w:val="20"/>
          <w:szCs w:val="20"/>
          <w:lang w:val="es-ES_tradnl"/>
        </w:rPr>
        <w:t>de dos mil veintiuno</w:t>
      </w:r>
      <w:r w:rsidRPr="007F669F">
        <w:rPr>
          <w:rFonts w:ascii="Palatino Linotype" w:eastAsiaTheme="minorEastAsia" w:hAnsi="Palatino Linotype" w:cs="Arial"/>
          <w:color w:val="000000" w:themeColor="text1"/>
          <w:sz w:val="20"/>
          <w:szCs w:val="20"/>
          <w:lang w:val="es-ES_tradnl"/>
        </w:rPr>
        <w:t>, emitida en el recurso de revisión número 0</w:t>
      </w:r>
      <w:r w:rsidR="00B54831" w:rsidRPr="007F669F">
        <w:rPr>
          <w:rFonts w:ascii="Palatino Linotype" w:eastAsiaTheme="minorEastAsia" w:hAnsi="Palatino Linotype" w:cs="Arial"/>
          <w:color w:val="000000" w:themeColor="text1"/>
          <w:sz w:val="20"/>
          <w:szCs w:val="20"/>
          <w:lang w:val="es-ES_tradnl"/>
        </w:rPr>
        <w:t>4487</w:t>
      </w:r>
      <w:r w:rsidR="00517284" w:rsidRPr="007F669F">
        <w:rPr>
          <w:rFonts w:ascii="Palatino Linotype" w:eastAsiaTheme="minorEastAsia" w:hAnsi="Palatino Linotype" w:cs="Arial"/>
          <w:color w:val="000000" w:themeColor="text1"/>
          <w:sz w:val="20"/>
          <w:szCs w:val="20"/>
          <w:lang w:val="es-ES_tradnl"/>
        </w:rPr>
        <w:t>/</w:t>
      </w:r>
      <w:r w:rsidRPr="007F669F">
        <w:rPr>
          <w:rFonts w:ascii="Palatino Linotype" w:eastAsiaTheme="minorEastAsia" w:hAnsi="Palatino Linotype" w:cs="Arial"/>
          <w:color w:val="000000" w:themeColor="text1"/>
          <w:sz w:val="20"/>
          <w:szCs w:val="20"/>
          <w:lang w:val="es-ES_tradnl"/>
        </w:rPr>
        <w:t>INFOEM/IP/RR/2020.</w:t>
      </w:r>
    </w:p>
    <w:p w14:paraId="424465ED" w14:textId="391EDBEB" w:rsidR="00C34EFF" w:rsidRPr="004847D8" w:rsidRDefault="000206D7" w:rsidP="008F6701">
      <w:pPr>
        <w:jc w:val="both"/>
        <w:rPr>
          <w:rFonts w:ascii="Palatino Linotype" w:hAnsi="Palatino Linotype"/>
          <w:color w:val="000000" w:themeColor="text1"/>
        </w:rPr>
      </w:pPr>
      <w:r w:rsidRPr="007F669F">
        <w:rPr>
          <w:rFonts w:ascii="Palatino Linotype" w:eastAsiaTheme="minorEastAsia" w:hAnsi="Palatino Linotype" w:cs="Arial"/>
          <w:color w:val="000000" w:themeColor="text1"/>
          <w:sz w:val="20"/>
          <w:szCs w:val="20"/>
          <w:lang w:val="es-ES_tradnl"/>
        </w:rPr>
        <w:t>YSM/EJCA</w:t>
      </w:r>
    </w:p>
    <w:sectPr w:rsidR="00C34EFF" w:rsidRPr="004847D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2E87A" w14:textId="77777777" w:rsidR="008222E6" w:rsidRDefault="008222E6" w:rsidP="00C80F8C">
      <w:r>
        <w:separator/>
      </w:r>
    </w:p>
  </w:endnote>
  <w:endnote w:type="continuationSeparator" w:id="0">
    <w:p w14:paraId="23D5EDE9" w14:textId="77777777" w:rsidR="008222E6" w:rsidRDefault="008222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A1E3CBF" w:rsidR="002067AA" w:rsidRPr="0010196A" w:rsidRDefault="002067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7F41">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7F4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43EEA64" w:rsidR="002067AA" w:rsidRPr="0010196A" w:rsidRDefault="002067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7F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7F4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010F0" w14:textId="77777777" w:rsidR="008222E6" w:rsidRDefault="008222E6" w:rsidP="00C80F8C">
      <w:r>
        <w:separator/>
      </w:r>
    </w:p>
  </w:footnote>
  <w:footnote w:type="continuationSeparator" w:id="0">
    <w:p w14:paraId="2F1DD241" w14:textId="77777777" w:rsidR="008222E6" w:rsidRDefault="008222E6"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2067AA" w:rsidRDefault="00F07F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2067AA" w:rsidRPr="0010196A" w:rsidRDefault="00F07F4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2067AA" w:rsidRPr="008F2CCC" w14:paraId="1F097D8A" w14:textId="77777777" w:rsidTr="005B64C0">
      <w:tc>
        <w:tcPr>
          <w:tcW w:w="3119" w:type="dxa"/>
          <w:vMerge w:val="restart"/>
        </w:tcPr>
        <w:p w14:paraId="1F780A0C" w14:textId="1EFF25F4" w:rsidR="002067AA" w:rsidRPr="008F2CCC" w:rsidRDefault="002067A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2067AA" w:rsidRPr="00664658" w:rsidRDefault="002067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0AAF2F74" w:rsidR="002067AA" w:rsidRPr="00664658" w:rsidRDefault="002067AA" w:rsidP="00914ADB">
          <w:pPr>
            <w:jc w:val="both"/>
            <w:rPr>
              <w:rFonts w:ascii="Palatino Linotype" w:hAnsi="Palatino Linotype"/>
              <w:b/>
              <w:sz w:val="22"/>
              <w:szCs w:val="22"/>
              <w:lang w:val="es-ES_tradnl"/>
            </w:rPr>
          </w:pPr>
          <w:r>
            <w:rPr>
              <w:rFonts w:ascii="Palatino Linotype" w:hAnsi="Palatino Linotype"/>
              <w:b/>
              <w:sz w:val="22"/>
              <w:szCs w:val="22"/>
              <w:lang w:val="es-ES_tradnl"/>
            </w:rPr>
            <w:t>0</w:t>
          </w:r>
          <w:r w:rsidR="00194D6C">
            <w:rPr>
              <w:rFonts w:ascii="Palatino Linotype" w:hAnsi="Palatino Linotype"/>
              <w:b/>
              <w:sz w:val="22"/>
              <w:szCs w:val="22"/>
              <w:lang w:val="es-ES_tradnl"/>
            </w:rPr>
            <w:t>4487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067AA" w:rsidRPr="008F2CCC" w14:paraId="049677A3" w14:textId="77777777" w:rsidTr="005B64C0">
      <w:tc>
        <w:tcPr>
          <w:tcW w:w="3119" w:type="dxa"/>
          <w:vMerge/>
        </w:tcPr>
        <w:p w14:paraId="4A21EAC1" w14:textId="5C1F145E" w:rsidR="002067AA" w:rsidRPr="008F2CCC" w:rsidRDefault="002067AA" w:rsidP="00D41D47">
          <w:pPr>
            <w:rPr>
              <w:rFonts w:ascii="Palatino Linotype" w:hAnsi="Palatino Linotype"/>
              <w:b/>
              <w:sz w:val="22"/>
              <w:szCs w:val="22"/>
              <w:lang w:val="es-ES_tradnl"/>
            </w:rPr>
          </w:pPr>
        </w:p>
      </w:tc>
      <w:tc>
        <w:tcPr>
          <w:tcW w:w="2552" w:type="dxa"/>
          <w:shd w:val="clear" w:color="auto" w:fill="auto"/>
        </w:tcPr>
        <w:p w14:paraId="1237BCDE" w14:textId="77777777" w:rsidR="002067AA" w:rsidRPr="00664658" w:rsidRDefault="002067A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6611224B" w:rsidR="002067AA" w:rsidRPr="00D41D47" w:rsidRDefault="00194D6C" w:rsidP="00CC45FD">
          <w:pPr>
            <w:jc w:val="both"/>
            <w:rPr>
              <w:rFonts w:ascii="Palatino Linotype" w:hAnsi="Palatino Linotype"/>
              <w:b/>
              <w:sz w:val="22"/>
              <w:szCs w:val="22"/>
              <w:lang w:val="es-ES_tradnl"/>
            </w:rPr>
          </w:pPr>
          <w:r w:rsidRPr="00194D6C">
            <w:rPr>
              <w:rFonts w:ascii="Palatino Linotype" w:hAnsi="Palatino Linotype"/>
              <w:b/>
              <w:sz w:val="22"/>
              <w:szCs w:val="22"/>
              <w:lang w:val="es-ES_tradnl"/>
            </w:rPr>
            <w:t>Ayuntamiento de Nezahualcóyotl</w:t>
          </w:r>
        </w:p>
      </w:tc>
    </w:tr>
    <w:tr w:rsidR="002067AA" w:rsidRPr="008F2CCC" w14:paraId="72CD087D" w14:textId="77777777" w:rsidTr="005B64C0">
      <w:trPr>
        <w:trHeight w:val="228"/>
      </w:trPr>
      <w:tc>
        <w:tcPr>
          <w:tcW w:w="3119" w:type="dxa"/>
          <w:vMerge/>
        </w:tcPr>
        <w:p w14:paraId="1B78656F" w14:textId="01E6F6F6" w:rsidR="002067AA" w:rsidRPr="008F2CCC" w:rsidRDefault="002067AA" w:rsidP="00070856">
          <w:pPr>
            <w:rPr>
              <w:rFonts w:ascii="Palatino Linotype" w:hAnsi="Palatino Linotype"/>
              <w:b/>
              <w:sz w:val="22"/>
              <w:szCs w:val="22"/>
              <w:lang w:val="es-ES_tradnl"/>
            </w:rPr>
          </w:pPr>
        </w:p>
      </w:tc>
      <w:tc>
        <w:tcPr>
          <w:tcW w:w="2552" w:type="dxa"/>
          <w:shd w:val="clear" w:color="auto" w:fill="auto"/>
        </w:tcPr>
        <w:p w14:paraId="74D81628" w14:textId="77777777" w:rsidR="002067AA" w:rsidRPr="00664658" w:rsidRDefault="002067A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77777777" w:rsidR="002067AA" w:rsidRPr="00664658" w:rsidRDefault="002067A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2067AA" w:rsidRPr="0010196A" w:rsidRDefault="002067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264F39EA" w:rsidR="002067AA" w:rsidRPr="0010196A" w:rsidRDefault="002067A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2067AA" w:rsidRPr="008F2CCC" w14:paraId="6ABABA57" w14:textId="77777777" w:rsidTr="005B64C0">
      <w:tc>
        <w:tcPr>
          <w:tcW w:w="4111" w:type="dxa"/>
          <w:vMerge w:val="restart"/>
          <w:shd w:val="clear" w:color="auto" w:fill="auto"/>
        </w:tcPr>
        <w:p w14:paraId="6AA376CC" w14:textId="1E62217E" w:rsidR="002067AA" w:rsidRPr="008F2CCC" w:rsidRDefault="002067A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6926F79D" w:rsidR="002067AA" w:rsidRPr="008F2CCC" w:rsidRDefault="002067AA" w:rsidP="00914ADB">
          <w:pPr>
            <w:jc w:val="both"/>
            <w:rPr>
              <w:rFonts w:ascii="Palatino Linotype" w:hAnsi="Palatino Linotype"/>
              <w:b/>
              <w:sz w:val="22"/>
              <w:szCs w:val="22"/>
              <w:lang w:val="es-ES_tradnl"/>
            </w:rPr>
          </w:pPr>
          <w:r>
            <w:rPr>
              <w:rFonts w:ascii="Palatino Linotype" w:hAnsi="Palatino Linotype"/>
              <w:b/>
              <w:sz w:val="22"/>
              <w:szCs w:val="22"/>
              <w:lang w:val="es-ES_tradnl"/>
            </w:rPr>
            <w:t>0</w:t>
          </w:r>
          <w:r w:rsidR="00194D6C">
            <w:rPr>
              <w:rFonts w:ascii="Palatino Linotype" w:hAnsi="Palatino Linotype"/>
              <w:b/>
              <w:sz w:val="22"/>
              <w:szCs w:val="22"/>
              <w:lang w:val="es-ES_tradnl"/>
            </w:rPr>
            <w:t>4487</w:t>
          </w:r>
          <w:r>
            <w:rPr>
              <w:rFonts w:ascii="Palatino Linotype" w:hAnsi="Palatino Linotype"/>
              <w:b/>
              <w:sz w:val="22"/>
              <w:szCs w:val="22"/>
              <w:lang w:val="es-ES_tradnl"/>
            </w:rPr>
            <w:t>/INFOEM/IP/RR/2020</w:t>
          </w:r>
        </w:p>
      </w:tc>
    </w:tr>
    <w:tr w:rsidR="002067AA" w:rsidRPr="008F2CCC" w14:paraId="3B45FB53" w14:textId="77777777" w:rsidTr="005B64C0">
      <w:tc>
        <w:tcPr>
          <w:tcW w:w="4111" w:type="dxa"/>
          <w:vMerge/>
          <w:shd w:val="clear" w:color="auto" w:fill="auto"/>
        </w:tcPr>
        <w:p w14:paraId="188B82EF" w14:textId="77777777" w:rsidR="002067AA" w:rsidRPr="008F2CCC" w:rsidRDefault="002067AA" w:rsidP="00A2780F">
          <w:pPr>
            <w:rPr>
              <w:rFonts w:ascii="Palatino Linotype" w:hAnsi="Palatino Linotype"/>
              <w:b/>
              <w:sz w:val="22"/>
              <w:szCs w:val="22"/>
              <w:lang w:val="es-ES_tradnl"/>
            </w:rPr>
          </w:pPr>
        </w:p>
      </w:tc>
      <w:tc>
        <w:tcPr>
          <w:tcW w:w="2552" w:type="dxa"/>
          <w:shd w:val="clear" w:color="auto" w:fill="auto"/>
        </w:tcPr>
        <w:p w14:paraId="3B2AD0CF" w14:textId="77777777" w:rsidR="002067AA" w:rsidRPr="008F2CCC" w:rsidRDefault="002067A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E58026F" w:rsidR="002067AA" w:rsidRPr="008F2CCC" w:rsidRDefault="00F07F41" w:rsidP="00F07F41">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194D6C" w:rsidRPr="00194D6C">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194D6C" w:rsidRPr="00194D6C">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2067AA" w:rsidRPr="008F2CCC" w14:paraId="28A493EB" w14:textId="77777777" w:rsidTr="005B64C0">
      <w:trPr>
        <w:trHeight w:val="228"/>
      </w:trPr>
      <w:tc>
        <w:tcPr>
          <w:tcW w:w="4111" w:type="dxa"/>
          <w:vMerge/>
          <w:shd w:val="clear" w:color="auto" w:fill="auto"/>
        </w:tcPr>
        <w:p w14:paraId="06C77D31" w14:textId="77777777" w:rsidR="002067AA" w:rsidRPr="008F2CCC" w:rsidRDefault="002067AA" w:rsidP="00E37C88">
          <w:pPr>
            <w:rPr>
              <w:rFonts w:ascii="Palatino Linotype" w:hAnsi="Palatino Linotype"/>
              <w:b/>
              <w:sz w:val="22"/>
              <w:szCs w:val="22"/>
              <w:lang w:val="es-ES_tradnl"/>
            </w:rPr>
          </w:pPr>
        </w:p>
      </w:tc>
      <w:tc>
        <w:tcPr>
          <w:tcW w:w="2552" w:type="dxa"/>
          <w:shd w:val="clear" w:color="auto" w:fill="auto"/>
        </w:tcPr>
        <w:p w14:paraId="2E1A72B4" w14:textId="77777777"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BCBC435" w:rsidR="002067AA" w:rsidRPr="00DC41C8" w:rsidRDefault="00194D6C" w:rsidP="00914ADB">
          <w:pPr>
            <w:jc w:val="both"/>
            <w:rPr>
              <w:rFonts w:ascii="Palatino Linotype" w:hAnsi="Palatino Linotype"/>
              <w:b/>
              <w:sz w:val="22"/>
              <w:szCs w:val="22"/>
            </w:rPr>
          </w:pPr>
          <w:r w:rsidRPr="00194D6C">
            <w:rPr>
              <w:rFonts w:ascii="Palatino Linotype" w:hAnsi="Palatino Linotype"/>
              <w:b/>
              <w:sz w:val="22"/>
              <w:szCs w:val="22"/>
              <w:lang w:val="es-ES_tradnl"/>
            </w:rPr>
            <w:t>Ayuntamiento de Nezahualcóyotl</w:t>
          </w:r>
        </w:p>
      </w:tc>
    </w:tr>
    <w:tr w:rsidR="002067AA" w:rsidRPr="008F2CCC" w14:paraId="0F114FF0" w14:textId="77777777" w:rsidTr="005B64C0">
      <w:tc>
        <w:tcPr>
          <w:tcW w:w="4111" w:type="dxa"/>
          <w:vMerge/>
          <w:shd w:val="clear" w:color="auto" w:fill="auto"/>
        </w:tcPr>
        <w:p w14:paraId="4CCB64BA" w14:textId="77777777" w:rsidR="002067AA" w:rsidRPr="008F2CCC" w:rsidRDefault="002067AA" w:rsidP="00A2780F">
          <w:pPr>
            <w:rPr>
              <w:rFonts w:ascii="Palatino Linotype" w:hAnsi="Palatino Linotype"/>
              <w:b/>
              <w:sz w:val="22"/>
              <w:szCs w:val="22"/>
              <w:lang w:val="es-ES_tradnl"/>
            </w:rPr>
          </w:pPr>
        </w:p>
      </w:tc>
      <w:tc>
        <w:tcPr>
          <w:tcW w:w="2552" w:type="dxa"/>
          <w:shd w:val="clear" w:color="auto" w:fill="auto"/>
        </w:tcPr>
        <w:p w14:paraId="31E422EA" w14:textId="77777777" w:rsidR="002067AA" w:rsidRPr="008F2CCC" w:rsidRDefault="002067A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77777777" w:rsidR="002067AA" w:rsidRPr="008F2CCC" w:rsidRDefault="002067A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2067AA" w:rsidRPr="0010196A" w:rsidRDefault="00F07F4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5pt;margin-top:-14.3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2"/>
  </w:num>
  <w:num w:numId="30">
    <w:abstractNumId w:val="25"/>
  </w:num>
  <w:num w:numId="31">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6D7"/>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C77"/>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7BD"/>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61"/>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18A"/>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BD1"/>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D6C"/>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924"/>
    <w:rsid w:val="001C13AC"/>
    <w:rsid w:val="001C218F"/>
    <w:rsid w:val="001C21AE"/>
    <w:rsid w:val="001C2264"/>
    <w:rsid w:val="001C2469"/>
    <w:rsid w:val="001C26E5"/>
    <w:rsid w:val="001C285A"/>
    <w:rsid w:val="001C3FB7"/>
    <w:rsid w:val="001C40A4"/>
    <w:rsid w:val="001C4310"/>
    <w:rsid w:val="001C45B4"/>
    <w:rsid w:val="001C4E80"/>
    <w:rsid w:val="001C55E0"/>
    <w:rsid w:val="001C5DDD"/>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E0"/>
    <w:rsid w:val="001D6F14"/>
    <w:rsid w:val="001D7279"/>
    <w:rsid w:val="001D73D9"/>
    <w:rsid w:val="001D7A1D"/>
    <w:rsid w:val="001D7A88"/>
    <w:rsid w:val="001D7C26"/>
    <w:rsid w:val="001D7D77"/>
    <w:rsid w:val="001E01E5"/>
    <w:rsid w:val="001E079B"/>
    <w:rsid w:val="001E0842"/>
    <w:rsid w:val="001E0A85"/>
    <w:rsid w:val="001E0F0A"/>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A01"/>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0E51"/>
    <w:rsid w:val="00231113"/>
    <w:rsid w:val="00232332"/>
    <w:rsid w:val="0023279B"/>
    <w:rsid w:val="00232BCF"/>
    <w:rsid w:val="0023310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02"/>
    <w:rsid w:val="00272BE2"/>
    <w:rsid w:val="002732BD"/>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3622"/>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5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F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2F"/>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798"/>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785"/>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3F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D7BE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043"/>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103"/>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108"/>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7BA"/>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B50"/>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513"/>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8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525"/>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5D"/>
    <w:rsid w:val="006B77AD"/>
    <w:rsid w:val="006C140F"/>
    <w:rsid w:val="006C16E9"/>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8E7"/>
    <w:rsid w:val="006D6E39"/>
    <w:rsid w:val="006D7EA2"/>
    <w:rsid w:val="006D7EEB"/>
    <w:rsid w:val="006D7F59"/>
    <w:rsid w:val="006E0836"/>
    <w:rsid w:val="006E102E"/>
    <w:rsid w:val="006E1976"/>
    <w:rsid w:val="006E1BB0"/>
    <w:rsid w:val="006E24C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94"/>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55B"/>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669F"/>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2E6"/>
    <w:rsid w:val="00822643"/>
    <w:rsid w:val="0082293F"/>
    <w:rsid w:val="00822E25"/>
    <w:rsid w:val="008236E8"/>
    <w:rsid w:val="00824389"/>
    <w:rsid w:val="00824392"/>
    <w:rsid w:val="008245DA"/>
    <w:rsid w:val="00824F4D"/>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C63"/>
    <w:rsid w:val="008A1FD4"/>
    <w:rsid w:val="008A2762"/>
    <w:rsid w:val="008A29B1"/>
    <w:rsid w:val="008A29CE"/>
    <w:rsid w:val="008A2C94"/>
    <w:rsid w:val="008A3331"/>
    <w:rsid w:val="008A353E"/>
    <w:rsid w:val="008A3A8F"/>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819"/>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8B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9AB"/>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D67"/>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793"/>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29"/>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E74"/>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CE"/>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63A"/>
    <w:rsid w:val="00B1579E"/>
    <w:rsid w:val="00B15EF9"/>
    <w:rsid w:val="00B15F43"/>
    <w:rsid w:val="00B162E4"/>
    <w:rsid w:val="00B16CA3"/>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31"/>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56F"/>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95C"/>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288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5DC"/>
    <w:rsid w:val="00C03F7A"/>
    <w:rsid w:val="00C0436A"/>
    <w:rsid w:val="00C0486E"/>
    <w:rsid w:val="00C04CCB"/>
    <w:rsid w:val="00C052B7"/>
    <w:rsid w:val="00C057BF"/>
    <w:rsid w:val="00C0585D"/>
    <w:rsid w:val="00C05C01"/>
    <w:rsid w:val="00C0689D"/>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3C7"/>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1ABB"/>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3CF"/>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B7F7E"/>
    <w:rsid w:val="00CC099B"/>
    <w:rsid w:val="00CC0C98"/>
    <w:rsid w:val="00CC1351"/>
    <w:rsid w:val="00CC2167"/>
    <w:rsid w:val="00CC2ADC"/>
    <w:rsid w:val="00CC3126"/>
    <w:rsid w:val="00CC369E"/>
    <w:rsid w:val="00CC3E12"/>
    <w:rsid w:val="00CC45D7"/>
    <w:rsid w:val="00CC45FD"/>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0D1"/>
    <w:rsid w:val="00D17EAC"/>
    <w:rsid w:val="00D17ECD"/>
    <w:rsid w:val="00D20212"/>
    <w:rsid w:val="00D205A3"/>
    <w:rsid w:val="00D20A11"/>
    <w:rsid w:val="00D212DF"/>
    <w:rsid w:val="00D21404"/>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50"/>
    <w:rsid w:val="00D95268"/>
    <w:rsid w:val="00D952FA"/>
    <w:rsid w:val="00D9541E"/>
    <w:rsid w:val="00D969CF"/>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2F"/>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3D7"/>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6EC0"/>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F41"/>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665"/>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1515A9D6-D212-4959-B3D8-DFB97149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081290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065878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932033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7947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63342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5430214">
      <w:bodyDiv w:val="1"/>
      <w:marLeft w:val="0"/>
      <w:marRight w:val="0"/>
      <w:marTop w:val="0"/>
      <w:marBottom w:val="0"/>
      <w:divBdr>
        <w:top w:val="none" w:sz="0" w:space="0" w:color="auto"/>
        <w:left w:val="none" w:sz="0" w:space="0" w:color="auto"/>
        <w:bottom w:val="none" w:sz="0" w:space="0" w:color="auto"/>
        <w:right w:val="none" w:sz="0" w:space="0" w:color="auto"/>
      </w:divBdr>
      <w:divsChild>
        <w:div w:id="899709591">
          <w:marLeft w:val="0"/>
          <w:marRight w:val="0"/>
          <w:marTop w:val="0"/>
          <w:marBottom w:val="76"/>
          <w:divBdr>
            <w:top w:val="none" w:sz="0" w:space="0" w:color="auto"/>
            <w:left w:val="none" w:sz="0" w:space="0" w:color="auto"/>
            <w:bottom w:val="none" w:sz="0" w:space="0" w:color="auto"/>
            <w:right w:val="none" w:sz="0" w:space="0" w:color="auto"/>
          </w:divBdr>
        </w:div>
        <w:div w:id="219945765">
          <w:marLeft w:val="0"/>
          <w:marRight w:val="0"/>
          <w:marTop w:val="0"/>
          <w:marBottom w:val="76"/>
          <w:divBdr>
            <w:top w:val="none" w:sz="0" w:space="0" w:color="auto"/>
            <w:left w:val="none" w:sz="0" w:space="0" w:color="auto"/>
            <w:bottom w:val="none" w:sz="0" w:space="0" w:color="auto"/>
            <w:right w:val="none" w:sz="0" w:space="0" w:color="auto"/>
          </w:divBdr>
        </w:div>
      </w:divsChild>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400349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54363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6455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7BF12-EA69-442A-948A-E82A08ED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5921</Words>
  <Characters>32567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2020-01-22T19:55:00Z</cp:lastPrinted>
  <dcterms:created xsi:type="dcterms:W3CDTF">2021-01-27T01:35:00Z</dcterms:created>
  <dcterms:modified xsi:type="dcterms:W3CDTF">2021-01-27T01:35:00Z</dcterms:modified>
</cp:coreProperties>
</file>