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CA" w:rsidRPr="00AD2A55" w:rsidRDefault="00DF6CCA" w:rsidP="00DF6CCA">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4F1105">
        <w:rPr>
          <w:rFonts w:ascii="Palatino Linotype" w:eastAsia="Times New Roman" w:hAnsi="Palatino Linotype" w:cs="Arial"/>
          <w:color w:val="000000"/>
          <w:sz w:val="24"/>
          <w:szCs w:val="24"/>
          <w:lang w:eastAsia="es-MX"/>
        </w:rPr>
        <w:t>once de marzo</w:t>
      </w:r>
      <w:r>
        <w:rPr>
          <w:rFonts w:ascii="Palatino Linotype" w:eastAsia="Times New Roman" w:hAnsi="Palatino Linotype" w:cs="Arial"/>
          <w:color w:val="000000"/>
          <w:sz w:val="24"/>
          <w:szCs w:val="24"/>
          <w:lang w:eastAsia="es-MX"/>
        </w:rPr>
        <w:t xml:space="preserve"> de dos mil veinte</w:t>
      </w:r>
      <w:r w:rsidRPr="00CC3652">
        <w:rPr>
          <w:rFonts w:ascii="Palatino Linotype" w:eastAsia="Times New Roman" w:hAnsi="Palatino Linotype" w:cs="Arial"/>
          <w:color w:val="000000"/>
          <w:sz w:val="24"/>
          <w:szCs w:val="24"/>
          <w:lang w:eastAsia="es-MX"/>
        </w:rPr>
        <w:t>.</w:t>
      </w:r>
    </w:p>
    <w:p w:rsidR="00DF6CCA" w:rsidRPr="00AD2A55" w:rsidRDefault="00DF6CCA" w:rsidP="00DF6CCA">
      <w:pPr>
        <w:shd w:val="clear" w:color="auto" w:fill="FFFFFF"/>
        <w:spacing w:after="0" w:line="360" w:lineRule="auto"/>
        <w:jc w:val="both"/>
        <w:rPr>
          <w:rFonts w:ascii="Palatino Linotype" w:eastAsia="Times New Roman" w:hAnsi="Palatino Linotype" w:cs="Arial"/>
          <w:color w:val="000000"/>
          <w:sz w:val="24"/>
          <w:szCs w:val="24"/>
          <w:lang w:eastAsia="es-MX"/>
        </w:rPr>
      </w:pPr>
    </w:p>
    <w:p w:rsidR="00DF6CCA" w:rsidRPr="00AD2A55" w:rsidRDefault="00DF6CCA" w:rsidP="00DF6CCA">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0400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particular que al momento de ingresar la solicitud de información no señalo nombre o seudónimo con el cual desee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Pr>
          <w:rFonts w:ascii="Palatino Linotype" w:hAnsi="Palatino Linotype" w:cs="Arial"/>
          <w:b/>
          <w:sz w:val="24"/>
          <w:szCs w:val="24"/>
        </w:rPr>
        <w:t>Ayuntamiento de Villa Victoria,</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F6CCA" w:rsidRPr="00AD2A55" w:rsidRDefault="00DF6CCA" w:rsidP="00DF6CCA">
      <w:pPr>
        <w:tabs>
          <w:tab w:val="left" w:pos="6960"/>
        </w:tabs>
        <w:spacing w:after="0" w:line="360" w:lineRule="auto"/>
        <w:jc w:val="both"/>
        <w:rPr>
          <w:rFonts w:ascii="Palatino Linotype" w:hAnsi="Palatino Linotype" w:cs="Arial"/>
          <w:sz w:val="24"/>
          <w:szCs w:val="24"/>
        </w:rPr>
      </w:pPr>
    </w:p>
    <w:p w:rsidR="00DF6CCA" w:rsidRPr="007763F3" w:rsidRDefault="00DF6CCA" w:rsidP="00DF6CCA">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F6CCA" w:rsidRPr="00D23436" w:rsidRDefault="00DF6CCA" w:rsidP="00DF6CCA">
      <w:pPr>
        <w:spacing w:after="0" w:line="360" w:lineRule="auto"/>
        <w:rPr>
          <w:rFonts w:ascii="Palatino Linotype" w:hAnsi="Palatino Linotype" w:cs="Arial"/>
          <w:b/>
          <w:sz w:val="24"/>
          <w:szCs w:val="24"/>
        </w:rPr>
      </w:pPr>
    </w:p>
    <w:p w:rsidR="00DF6CCA" w:rsidRPr="004C083E" w:rsidRDefault="00DF6CCA" w:rsidP="00DF6C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F6CCA" w:rsidRDefault="00DF6CCA" w:rsidP="00DF6C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veintiséis de noviembre de dos mil diecinueve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DF6CCA">
        <w:rPr>
          <w:rFonts w:ascii="Palatino Linotype" w:hAnsi="Palatino Linotype" w:cs="Arial"/>
          <w:b/>
          <w:sz w:val="24"/>
          <w:szCs w:val="24"/>
        </w:rPr>
        <w:t>00519/VIVICTOR/IP/2019</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F6CCA" w:rsidRDefault="00DF6CCA" w:rsidP="00DF6CCA">
      <w:pPr>
        <w:spacing w:after="0" w:line="360" w:lineRule="auto"/>
        <w:jc w:val="both"/>
        <w:rPr>
          <w:rFonts w:ascii="Palatino Linotype" w:hAnsi="Palatino Linotype" w:cs="Arial"/>
          <w:sz w:val="24"/>
          <w:szCs w:val="24"/>
        </w:rPr>
      </w:pPr>
    </w:p>
    <w:p w:rsidR="00DF6CCA" w:rsidRPr="00161BD6" w:rsidRDefault="00DF6CCA" w:rsidP="00DF6CCA">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DF6CCA">
        <w:rPr>
          <w:rFonts w:ascii="Palatino Linotype" w:eastAsia="Times New Roman" w:hAnsi="Palatino Linotype" w:cs="Times New Roman"/>
          <w:i/>
          <w:szCs w:val="24"/>
          <w:lang w:val="es-ES_tradnl" w:eastAsia="es-ES"/>
        </w:rPr>
        <w:t>Quiero saber que actividades ha realizado el municipio en materia de violencia de género.</w:t>
      </w:r>
      <w:r>
        <w:rPr>
          <w:rFonts w:ascii="Palatino Linotype" w:eastAsia="Times New Roman" w:hAnsi="Palatino Linotype" w:cs="Times New Roman"/>
          <w:i/>
          <w:szCs w:val="24"/>
          <w:lang w:val="es-ES_tradnl" w:eastAsia="es-ES"/>
        </w:rPr>
        <w:t>”</w:t>
      </w:r>
    </w:p>
    <w:p w:rsidR="00DF6CCA" w:rsidRDefault="00DF6CCA" w:rsidP="00DF6CCA">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F6CCA" w:rsidRDefault="00DF6CCA" w:rsidP="00DF6CCA">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F6CCA" w:rsidRDefault="00DF6CCA" w:rsidP="00DF6CCA">
      <w:pPr>
        <w:tabs>
          <w:tab w:val="left" w:pos="5647"/>
        </w:tabs>
        <w:spacing w:after="0" w:line="360" w:lineRule="auto"/>
        <w:ind w:right="850"/>
        <w:jc w:val="both"/>
        <w:rPr>
          <w:rFonts w:ascii="Palatino Linotype" w:hAnsi="Palatino Linotype"/>
          <w:color w:val="000000"/>
          <w:sz w:val="24"/>
          <w:szCs w:val="24"/>
        </w:rPr>
      </w:pPr>
    </w:p>
    <w:p w:rsidR="00DF6CCA" w:rsidRPr="004C083E" w:rsidRDefault="00DF6CCA" w:rsidP="00DF6C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DF6CCA" w:rsidRDefault="00DF6CCA" w:rsidP="00DF6C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diecisiete de diciembre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DF6CCA" w:rsidRDefault="00DF6CCA" w:rsidP="00DF6CCA">
      <w:pPr>
        <w:spacing w:after="0" w:line="360" w:lineRule="auto"/>
        <w:jc w:val="both"/>
        <w:rPr>
          <w:rFonts w:ascii="Palatino Linotype" w:hAnsi="Palatino Linotype" w:cs="Arial"/>
          <w:sz w:val="24"/>
          <w:szCs w:val="24"/>
        </w:rPr>
      </w:pPr>
    </w:p>
    <w:p w:rsidR="00DF6CCA" w:rsidRDefault="00DF6CCA" w:rsidP="00DF6CCA">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DF6CCA">
        <w:rPr>
          <w:rFonts w:ascii="Palatino Linotype" w:hAnsi="Palatino Linotype" w:cs="Arial"/>
          <w:i/>
          <w:szCs w:val="24"/>
        </w:rPr>
        <w:t xml:space="preserve">En relación a la solicitud de información ingresada a través del Sistema de Acceso a la Información Mexiquense (SAIMEX), registrada con el número de solicitud 00519/VIVICTOR/IP/2019, que requiere lo siguiente: Quiero saber que actividades ha realizado el municipio en materia de violencia de género.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se hace de su conocimiento, que a través del Instituto Municipal para la Protección de los Derechos de la Mujer, se han implementado las siguientes acciones: ? Derivado de la revisión del Bando Municipal se realizaron propuestas y reformas al mismo, con el objetivo de alinearlo a las leyes federales y estatales vigentes en materia de violencia e igualdad de género. ? Se instaló la Comisión Edilicia de Atención y Prevención de la Violencia en contra de las Mujeres, con el fin de ejecutar acciones inmediatas de atención a la violencia en contra de las mujeres. ? Se instaló el Sistema Municipal para la Igualdad de Trato y Oportunidades entre Mujeres y Hombres, y para prevenir, Atender, Sancionar y Erradicar la Violencia contra las Mujeres, con el propósito de dar cabal cumplimiento a los deberes en materia de prevención, atención, sanación y erradicación de la violencia de género, previstas en el artículo 54 de la Ley de Acceso a las Mujeres a una Vida Libre de Violencia del Estado de México. ? Se realizó la gestión para seguir siendo parte del Programa Federal de Fortalecimiento a la Transversalidad de la Perspectiva de Género, modalidad III “Centros para el Desarrollo de las Mujeres 2019, con la finalidad de dar continuidad a los trabajos realizados en periodos anteriores. Programa en el que el Consejo Estatal, contrata a tres profesionistas que atienden a las mujeres victorenses en el tema jurídico, psicológico y de trabajo social, con el propósito de ayudar en cualquier tema de violencia, discriminación, acoso sexual, violación de derechos o canalización a alguna institución requerida. ? Se integró la Unidad de Igualdad de Género y Erradicación de la Violencia dentro de la Administración Pública </w:t>
      </w:r>
      <w:r w:rsidRPr="00DF6CCA">
        <w:rPr>
          <w:rFonts w:ascii="Palatino Linotype" w:hAnsi="Palatino Linotype" w:cs="Arial"/>
          <w:i/>
          <w:szCs w:val="24"/>
        </w:rPr>
        <w:lastRenderedPageBreak/>
        <w:t>Municipal, la cual atenderá de acuerdo a la ley, los casos de acoso sexual y laboral que pudieran sufrir las servidoras públicas de este orden de gobierno, brindando asesoría, defensa y protección de derechos, así como buscar igualdad laboral. ? Se llevó a cabo la presentación y difusión de la Red Naranja, ello con la finalidad de participar en la prevención y atención de la violencia en contra de las mujeres, y contar con redes que puedan orientarlas en momentos críticos. ? Se brindaron 102 asesorías jurídicas en temas de guarda y custodia, pensión alimenticia, divorcio y violencia familiar. Unidad de Transparencia y Acceso a la Información Pública ? El personal del CDM brindó 55 asesorías, de las cuales 11 fueron de trabajo social, 21 psicológicas, 23 jurídicas, se brindó terapia psicológica continua, a 1 persona. ? Se brindó acompañamiento leal a 4 personas con el seguimiento de procedimientos de guarda, custodia, pensión alimenticia y divorcio. ? En coordinación con CEMYBS, se realizó 1 canalización de una usuaria y sus dos menores hijos víctimas de violencia de albergue. ? A través del Consejo Estatal, fueron impartidos cursos de fomento al autoempleo en diversas localidades. ? Los días 25 de cada mes, “día naranja” se realizaron diferentes actividades, entre las que destacan platicas acerca del origen de la conmemoración del día naranja. ? En coordinación con la delegación regional en Valle de Bravo del consejo estatal de la Mujer y Bienestar Social, se llevó a cabo un cine debate sobre la violencia de género, en el cual participaron servidoras/es públicos de distintas áreas de la Administración Municipal. ? Se impartieron 26 pláticas en escuelas, primarias, secundarias y población en general sobre temas como tipos y modalidades de violencia, derechos de las mujeres en el ámbito familiar, igualdad de género, lenguaje incluyente y no sexista, entre otros. ? En coordinación con la Delegación Regional en Valle de Bravo del Consejo Estatal de la Mujer y Bienestar Social, se crearon en diferentes comunidades redes de mujeres contra la violencia de género. ? En coordinación con la Delegación Regional en Valle de Bravo del Consejo Estatal de la Mujer y Bienestar Social se realizó una proyección de una película sobre las hermanas Mirabral, caso que da origen a la conmemoración del día internacional en contra de la violencia hacia la mujer. ? Se creó el comité de salud, dentro del cual se detectaron varias problemáticas a tratar dentro de las cuales están la violencia familiar, en este comité están integrados servidores públicos del Instituto de Salud del Estado de México, por lo que a través del servicio que se brinda en las diferentes localidades del municipio, se pueden detectar casos de violencia en contra de las mujeres, mismos que son comunicados al Instituto Municipal para la Protección de los Derechos de la Mujer, y pueden ser atendido y al mismo tiempo se les da seguimiento a través del ISEM y en las Casas de Salud del municipio. ? Se participó en el encuentro con comisiones ´permanentes, especiales y edilicias para la atención y prevención de la violencia contra las mujeres, con la finalidad de conocer y mantener el contacto directo con las distintas instituciones que atienden temas de violencia en contra de las mujeres, ello para tener mejor respuesta ante situaciones de solicitud de auxilio, así como de acceso a la Justicia para las mujeres. ? Se participó en el Primer Congreso Internacional “La Atención a Víctimas Como Mecanismo de Justicia Transicional”, abordando temas elementales como los protocolos para la atención primaria que debe brindarse a las Víctimas del Delito y el cómo deben realizarse para evitar re victimizar, pero sobretodo conocer las instancias a donde se debe canalizar. ? A través del programa “Jóvenes Construyendo Prevención” y “Va por ellos” que es un programa municipal en contra de las adicciones, se pudieron conocer varios casos de violencia en contra de mujeres, mismos que fueron atendidos de manera prioritaria e integral en colaboración con el sistema DIF Municipal, a los cuales se les continua su seguimiento a través de visitas domiciliarias y atención psicológica para las involucradas. Sin otro particular, con el presente escrito se tiene por atendida la solicitud de información.</w:t>
      </w:r>
      <w:r>
        <w:rPr>
          <w:rFonts w:ascii="Palatino Linotype" w:hAnsi="Palatino Linotype" w:cs="Arial"/>
          <w:i/>
          <w:szCs w:val="24"/>
        </w:rPr>
        <w:t>” (sic)”</w:t>
      </w:r>
    </w:p>
    <w:p w:rsidR="00DF6CCA" w:rsidRDefault="00DF6CCA" w:rsidP="00DF6CCA">
      <w:pPr>
        <w:spacing w:after="0" w:line="360" w:lineRule="auto"/>
        <w:jc w:val="both"/>
        <w:rPr>
          <w:rFonts w:ascii="Palatino Linotype" w:hAnsi="Palatino Linotype" w:cs="Arial"/>
          <w:sz w:val="24"/>
          <w:szCs w:val="24"/>
        </w:rPr>
      </w:pPr>
    </w:p>
    <w:p w:rsidR="00DF6CCA" w:rsidRPr="00DF6CCA" w:rsidRDefault="00DF6CCA" w:rsidP="00DF6C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el archivo electrónico “</w:t>
      </w:r>
      <w:r w:rsidRPr="00DF6CCA">
        <w:rPr>
          <w:rFonts w:ascii="Palatino Linotype" w:hAnsi="Palatino Linotype" w:cs="Arial"/>
          <w:sz w:val="24"/>
          <w:szCs w:val="24"/>
        </w:rPr>
        <w:t>RESPUESTA UTAI-00519.pdf</w:t>
      </w:r>
      <w:r>
        <w:rPr>
          <w:rFonts w:ascii="Palatino Linotype" w:hAnsi="Palatino Linotype" w:cs="Arial"/>
          <w:sz w:val="24"/>
          <w:szCs w:val="24"/>
        </w:rPr>
        <w:t xml:space="preserve">”, que se omite su inserción al ser del conocimiento de las partes, </w:t>
      </w:r>
      <w:r w:rsidR="00A037DB">
        <w:rPr>
          <w:rFonts w:ascii="Palatino Linotype" w:hAnsi="Palatino Linotype" w:cs="Arial"/>
          <w:sz w:val="24"/>
          <w:szCs w:val="24"/>
        </w:rPr>
        <w:t xml:space="preserve">en obvio de repeticiones innecesarias, </w:t>
      </w:r>
      <w:r>
        <w:rPr>
          <w:rFonts w:ascii="Palatino Linotype" w:hAnsi="Palatino Linotype" w:cs="Arial"/>
          <w:sz w:val="24"/>
          <w:szCs w:val="24"/>
        </w:rPr>
        <w:t>máxime que será objeto de estudio en párrafos posteriores.</w:t>
      </w:r>
    </w:p>
    <w:p w:rsidR="00DF6CCA" w:rsidRDefault="00D335AE" w:rsidP="00D335AE">
      <w:pPr>
        <w:tabs>
          <w:tab w:val="left" w:pos="2670"/>
        </w:tabs>
        <w:spacing w:after="0" w:line="360" w:lineRule="auto"/>
        <w:jc w:val="both"/>
        <w:rPr>
          <w:rFonts w:ascii="Palatino Linotype" w:hAnsi="Palatino Linotype" w:cs="Arial"/>
          <w:sz w:val="24"/>
          <w:szCs w:val="24"/>
        </w:rPr>
      </w:pPr>
      <w:r>
        <w:rPr>
          <w:rFonts w:ascii="Palatino Linotype" w:hAnsi="Palatino Linotype" w:cs="Arial"/>
          <w:sz w:val="24"/>
          <w:szCs w:val="24"/>
        </w:rPr>
        <w:tab/>
      </w:r>
    </w:p>
    <w:p w:rsidR="00D335AE" w:rsidRDefault="00D335AE" w:rsidP="00D335AE">
      <w:pPr>
        <w:tabs>
          <w:tab w:val="left" w:pos="2670"/>
        </w:tabs>
        <w:spacing w:after="0" w:line="360" w:lineRule="auto"/>
        <w:jc w:val="both"/>
        <w:rPr>
          <w:rFonts w:ascii="Palatino Linotype" w:hAnsi="Palatino Linotype" w:cs="Arial"/>
          <w:sz w:val="24"/>
          <w:szCs w:val="24"/>
        </w:rPr>
      </w:pPr>
    </w:p>
    <w:p w:rsidR="00DF6CCA" w:rsidRPr="004C083E" w:rsidRDefault="00DF6CCA" w:rsidP="00DF6C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DF6CCA" w:rsidRDefault="00DF6CCA" w:rsidP="00DF6C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ocho de enero de dos mil veinte</w:t>
      </w:r>
      <w:r>
        <w:rPr>
          <w:rStyle w:val="Refdenotaalpie"/>
          <w:rFonts w:ascii="Palatino Linotype" w:hAnsi="Palatino Linotype" w:cs="Arial"/>
          <w:sz w:val="24"/>
          <w:szCs w:val="24"/>
        </w:rPr>
        <w:footnoteReference w:id="1"/>
      </w:r>
      <w:r>
        <w:rPr>
          <w:rFonts w:ascii="Palatino Linotype" w:hAnsi="Palatino Linotype" w:cs="Arial"/>
          <w:sz w:val="24"/>
          <w:szCs w:val="24"/>
        </w:rPr>
        <w:t>,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A037DB">
        <w:rPr>
          <w:rFonts w:ascii="Palatino Linotype" w:hAnsi="Palatino Linotype" w:cs="Arial"/>
          <w:b/>
          <w:bCs/>
          <w:sz w:val="24"/>
          <w:szCs w:val="24"/>
          <w:lang w:eastAsia="es-MX"/>
        </w:rPr>
        <w:t>0400</w:t>
      </w:r>
      <w:r>
        <w:rPr>
          <w:rFonts w:ascii="Palatino Linotype" w:hAnsi="Palatino Linotype" w:cs="Arial"/>
          <w:b/>
          <w:bCs/>
          <w:sz w:val="24"/>
          <w:szCs w:val="24"/>
          <w:lang w:eastAsia="es-MX"/>
        </w:rPr>
        <w:t>/INFOEM/IP/RR/20</w:t>
      </w:r>
      <w:r w:rsidR="00A037DB">
        <w:rPr>
          <w:rFonts w:ascii="Palatino Linotype" w:hAnsi="Palatino Linotype" w:cs="Arial"/>
          <w:b/>
          <w:bCs/>
          <w:sz w:val="24"/>
          <w:szCs w:val="24"/>
          <w:lang w:eastAsia="es-MX"/>
        </w:rPr>
        <w:t>20</w:t>
      </w:r>
      <w:r>
        <w:rPr>
          <w:rFonts w:ascii="Palatino Linotype" w:hAnsi="Palatino Linotype" w:cs="Arial"/>
          <w:b/>
          <w:bCs/>
          <w:sz w:val="24"/>
          <w:szCs w:val="24"/>
          <w:lang w:eastAsia="es-MX"/>
        </w:rPr>
        <w:t>,</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DF6CCA" w:rsidRDefault="00DF6CCA" w:rsidP="00DF6CCA">
      <w:pPr>
        <w:spacing w:after="0" w:line="360" w:lineRule="auto"/>
        <w:jc w:val="both"/>
        <w:rPr>
          <w:rFonts w:ascii="Palatino Linotype" w:hAnsi="Palatino Linotype" w:cs="Arial"/>
          <w:b/>
          <w:sz w:val="24"/>
          <w:szCs w:val="24"/>
        </w:rPr>
      </w:pPr>
    </w:p>
    <w:p w:rsidR="00DF6CCA" w:rsidRDefault="00DF6CCA" w:rsidP="00DF6CCA">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DF6CCA" w:rsidRPr="00775155" w:rsidRDefault="00DF6CCA" w:rsidP="00DF6CCA">
      <w:pPr>
        <w:pStyle w:val="Prrafodelista"/>
        <w:ind w:left="0"/>
        <w:jc w:val="both"/>
        <w:rPr>
          <w:rFonts w:ascii="Palatino Linotype" w:hAnsi="Palatino Linotype" w:cs="Arial"/>
        </w:rPr>
      </w:pPr>
    </w:p>
    <w:p w:rsidR="00DF6CCA" w:rsidRPr="00775155" w:rsidRDefault="00DF6CCA" w:rsidP="00DF6CCA">
      <w:pPr>
        <w:pStyle w:val="Prrafodelista"/>
        <w:ind w:left="567" w:right="567"/>
        <w:jc w:val="both"/>
        <w:rPr>
          <w:rFonts w:ascii="Palatino Linotype" w:hAnsi="Palatino Linotype" w:cs="Arial"/>
          <w:i/>
          <w:sz w:val="22"/>
        </w:rPr>
      </w:pPr>
      <w:r>
        <w:rPr>
          <w:rFonts w:ascii="Palatino Linotype" w:hAnsi="Palatino Linotype" w:cs="Arial"/>
          <w:i/>
          <w:sz w:val="22"/>
        </w:rPr>
        <w:t>“</w:t>
      </w:r>
      <w:r w:rsidR="00A037DB" w:rsidRPr="00A037DB">
        <w:rPr>
          <w:rFonts w:ascii="Palatino Linotype" w:hAnsi="Palatino Linotype" w:cs="Arial"/>
          <w:i/>
          <w:sz w:val="22"/>
        </w:rPr>
        <w:t>La información que me entregan esta incompleta porque no adjuntan evidencia de las acciones que ha llevado a cabo el municipio.</w:t>
      </w:r>
      <w:r>
        <w:rPr>
          <w:rFonts w:ascii="Palatino Linotype" w:hAnsi="Palatino Linotype" w:cs="Arial"/>
          <w:i/>
          <w:sz w:val="22"/>
        </w:rPr>
        <w:t>”</w:t>
      </w:r>
    </w:p>
    <w:p w:rsidR="00DF6CCA" w:rsidRPr="00775155" w:rsidRDefault="00DF6CCA" w:rsidP="00DF6CCA">
      <w:pPr>
        <w:pStyle w:val="Prrafodelista"/>
        <w:spacing w:line="360" w:lineRule="auto"/>
        <w:ind w:left="0"/>
        <w:jc w:val="both"/>
        <w:rPr>
          <w:rFonts w:ascii="Palatino Linotype" w:hAnsi="Palatino Linotype" w:cs="Arial"/>
        </w:rPr>
      </w:pPr>
    </w:p>
    <w:p w:rsidR="00DF6CCA" w:rsidRDefault="00DF6CCA" w:rsidP="00DF6CCA">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DF6CCA" w:rsidRDefault="00DF6CCA" w:rsidP="00DF6CCA">
      <w:pPr>
        <w:pStyle w:val="Prrafodelista"/>
        <w:spacing w:line="360" w:lineRule="auto"/>
        <w:ind w:left="0"/>
        <w:jc w:val="both"/>
        <w:rPr>
          <w:rFonts w:ascii="Palatino Linotype" w:hAnsi="Palatino Linotype" w:cs="Arial"/>
          <w:b/>
        </w:rPr>
      </w:pPr>
    </w:p>
    <w:p w:rsidR="00DF6CCA" w:rsidRDefault="00DF6CCA" w:rsidP="00DF6CCA">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00A037DB" w:rsidRPr="00A037DB">
        <w:rPr>
          <w:rFonts w:ascii="Palatino Linotype" w:hAnsi="Palatino Linotype"/>
          <w:i/>
          <w:color w:val="000000"/>
        </w:rPr>
        <w:t>El municipio me limita mi derecho de acceso a la información pública.</w:t>
      </w:r>
      <w:r w:rsidRPr="002C0A1C">
        <w:rPr>
          <w:rFonts w:ascii="Palatino Linotype" w:hAnsi="Palatino Linotype"/>
          <w:i/>
          <w:color w:val="000000"/>
        </w:rPr>
        <w:t>” (sic)</w:t>
      </w:r>
    </w:p>
    <w:p w:rsidR="00D335AE" w:rsidRDefault="00D335AE" w:rsidP="00DF6CCA">
      <w:pPr>
        <w:spacing w:after="0" w:line="240" w:lineRule="auto"/>
        <w:ind w:left="567" w:right="567"/>
        <w:jc w:val="both"/>
        <w:rPr>
          <w:rFonts w:ascii="Palatino Linotype" w:hAnsi="Palatino Linotype"/>
          <w:i/>
          <w:color w:val="000000"/>
        </w:rPr>
      </w:pPr>
    </w:p>
    <w:p w:rsidR="00D335AE" w:rsidRDefault="00D335AE" w:rsidP="00DF6CCA">
      <w:pPr>
        <w:spacing w:after="0" w:line="240" w:lineRule="auto"/>
        <w:ind w:left="567" w:right="567"/>
        <w:jc w:val="both"/>
        <w:rPr>
          <w:rFonts w:ascii="Palatino Linotype" w:hAnsi="Palatino Linotype"/>
          <w:i/>
          <w:color w:val="000000"/>
        </w:rPr>
      </w:pPr>
    </w:p>
    <w:p w:rsidR="00DF6CCA" w:rsidRDefault="00DF6CCA" w:rsidP="00DF6CCA">
      <w:pPr>
        <w:spacing w:after="0" w:line="360" w:lineRule="auto"/>
        <w:jc w:val="both"/>
        <w:rPr>
          <w:rFonts w:ascii="Palatino Linotype" w:hAnsi="Palatino Linotype" w:cs="Arial"/>
          <w:sz w:val="24"/>
          <w:szCs w:val="24"/>
        </w:rPr>
      </w:pPr>
    </w:p>
    <w:p w:rsidR="00DF6CCA" w:rsidRDefault="00DF6CCA" w:rsidP="00DF6CCA">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DF6CCA" w:rsidRPr="00567822" w:rsidRDefault="00DF6CCA" w:rsidP="00DF6CCA">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ocho de enero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DF6CCA" w:rsidRDefault="00DF6CCA" w:rsidP="00DF6CCA">
      <w:pPr>
        <w:spacing w:after="0" w:line="360" w:lineRule="auto"/>
        <w:ind w:right="49"/>
        <w:jc w:val="both"/>
        <w:rPr>
          <w:rFonts w:ascii="Palatino Linotype" w:eastAsia="Times New Roman" w:hAnsi="Palatino Linotype" w:cs="Arial"/>
          <w:sz w:val="24"/>
          <w:szCs w:val="24"/>
          <w:lang w:val="es-ES_tradnl" w:eastAsia="es-ES"/>
        </w:rPr>
      </w:pPr>
    </w:p>
    <w:p w:rsidR="00D335AE" w:rsidRDefault="00D335AE" w:rsidP="00DF6CCA">
      <w:pPr>
        <w:spacing w:after="0" w:line="360" w:lineRule="auto"/>
        <w:ind w:right="49"/>
        <w:jc w:val="both"/>
        <w:rPr>
          <w:rFonts w:ascii="Palatino Linotype" w:eastAsia="Times New Roman" w:hAnsi="Palatino Linotype" w:cs="Arial"/>
          <w:sz w:val="24"/>
          <w:szCs w:val="24"/>
          <w:lang w:val="es-ES_tradnl" w:eastAsia="es-ES"/>
        </w:rPr>
      </w:pPr>
    </w:p>
    <w:p w:rsidR="00DF6CCA" w:rsidRDefault="00DF6CCA" w:rsidP="00DF6CCA">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 xml:space="preserve">De la </w:t>
      </w:r>
      <w:r w:rsidR="00BB06A1">
        <w:rPr>
          <w:rFonts w:ascii="Palatino Linotype" w:eastAsia="Times New Roman" w:hAnsi="Palatino Linotype" w:cs="Arial"/>
          <w:b/>
          <w:sz w:val="28"/>
          <w:szCs w:val="28"/>
          <w:lang w:val="es-ES_tradnl" w:eastAsia="es-ES"/>
        </w:rPr>
        <w:t xml:space="preserve">admisión </w:t>
      </w:r>
      <w:r>
        <w:rPr>
          <w:rFonts w:ascii="Palatino Linotype" w:eastAsia="Times New Roman" w:hAnsi="Palatino Linotype" w:cs="Arial"/>
          <w:b/>
          <w:sz w:val="28"/>
          <w:szCs w:val="28"/>
          <w:lang w:val="es-ES_tradnl" w:eastAsia="es-ES"/>
        </w:rPr>
        <w:t>del recursos</w:t>
      </w:r>
    </w:p>
    <w:p w:rsidR="00DF6CCA" w:rsidRPr="00567822" w:rsidRDefault="00DF6CCA" w:rsidP="00DF6CCA">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catorce de enero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DF6CCA" w:rsidRPr="00567822" w:rsidRDefault="00DF6CCA" w:rsidP="00DF6CCA">
      <w:pPr>
        <w:spacing w:after="0" w:line="360" w:lineRule="auto"/>
        <w:ind w:right="49"/>
        <w:jc w:val="both"/>
        <w:rPr>
          <w:rFonts w:ascii="Palatino Linotype" w:eastAsia="Times New Roman" w:hAnsi="Palatino Linotype" w:cs="Arial"/>
          <w:sz w:val="24"/>
          <w:szCs w:val="24"/>
          <w:lang w:val="es-ES" w:eastAsia="es-ES"/>
        </w:rPr>
      </w:pPr>
    </w:p>
    <w:p w:rsidR="00DF6CCA" w:rsidRPr="004C083E" w:rsidRDefault="00DF6CCA" w:rsidP="00DF6C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A037DB" w:rsidRPr="00A037DB" w:rsidRDefault="00DF6CCA" w:rsidP="00DF6CCA">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w:t>
      </w:r>
      <w:r w:rsidR="00A037DB">
        <w:rPr>
          <w:rFonts w:ascii="Palatino Linotype" w:hAnsi="Palatino Linotype" w:cs="Arial"/>
          <w:sz w:val="24"/>
          <w:szCs w:val="24"/>
        </w:rPr>
        <w:t xml:space="preserve">rindió su </w:t>
      </w:r>
      <w:r>
        <w:rPr>
          <w:rFonts w:ascii="Palatino Linotype" w:hAnsi="Palatino Linotype" w:cs="Arial"/>
          <w:sz w:val="24"/>
          <w:szCs w:val="24"/>
        </w:rPr>
        <w:t xml:space="preserve">informe justificado dentro del término de ley que le fue </w:t>
      </w:r>
      <w:r w:rsidR="00A037DB">
        <w:rPr>
          <w:rFonts w:ascii="Palatino Linotype" w:hAnsi="Palatino Linotype" w:cs="Arial"/>
          <w:sz w:val="24"/>
          <w:szCs w:val="24"/>
        </w:rPr>
        <w:t>otorgado, a través del archivo electrónico “</w:t>
      </w:r>
      <w:r w:rsidR="00A037DB" w:rsidRPr="00A037DB">
        <w:rPr>
          <w:rFonts w:ascii="Palatino Linotype" w:hAnsi="Palatino Linotype" w:cs="Arial"/>
          <w:sz w:val="24"/>
          <w:szCs w:val="24"/>
        </w:rPr>
        <w:t>Informe 00400.PDF</w:t>
      </w:r>
      <w:r w:rsidR="00A037DB">
        <w:rPr>
          <w:rFonts w:ascii="Palatino Linotype" w:hAnsi="Palatino Linotype" w:cs="Arial"/>
          <w:sz w:val="24"/>
          <w:szCs w:val="24"/>
        </w:rPr>
        <w:t xml:space="preserve">”, mismo que fue puesto a la vista del </w:t>
      </w:r>
      <w:r w:rsidR="00A037DB">
        <w:rPr>
          <w:rFonts w:ascii="Palatino Linotype" w:hAnsi="Palatino Linotype" w:cs="Arial"/>
          <w:b/>
          <w:sz w:val="24"/>
          <w:szCs w:val="24"/>
        </w:rPr>
        <w:t xml:space="preserve">recurrente, </w:t>
      </w:r>
      <w:r w:rsidR="00A037DB">
        <w:rPr>
          <w:rFonts w:ascii="Palatino Linotype" w:hAnsi="Palatino Linotype" w:cs="Arial"/>
          <w:sz w:val="24"/>
          <w:szCs w:val="24"/>
        </w:rPr>
        <w:t>a efecto que estuviera en aptitudes de poder hacer valer lo que a sus intereses convinieran.</w:t>
      </w:r>
    </w:p>
    <w:p w:rsidR="00A037DB" w:rsidRDefault="00A037DB" w:rsidP="00DF6CCA">
      <w:pPr>
        <w:spacing w:after="0" w:line="360" w:lineRule="auto"/>
        <w:jc w:val="both"/>
        <w:rPr>
          <w:rFonts w:ascii="Palatino Linotype" w:hAnsi="Palatino Linotype" w:cs="Arial"/>
          <w:sz w:val="24"/>
          <w:szCs w:val="24"/>
        </w:rPr>
      </w:pPr>
    </w:p>
    <w:p w:rsidR="00DF6CCA" w:rsidRDefault="00DF6CCA" w:rsidP="00DF6CCA">
      <w:pPr>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F6CCA" w:rsidRDefault="00DF6CCA" w:rsidP="00DF6CCA">
      <w:pPr>
        <w:spacing w:after="0" w:line="360" w:lineRule="auto"/>
        <w:jc w:val="both"/>
        <w:rPr>
          <w:rFonts w:ascii="Palatino Linotype" w:hAnsi="Palatino Linotype" w:cs="Arial"/>
          <w:sz w:val="24"/>
          <w:szCs w:val="24"/>
        </w:rPr>
      </w:pPr>
    </w:p>
    <w:p w:rsidR="00D335AE" w:rsidRDefault="00D335AE" w:rsidP="00DF6CCA">
      <w:pPr>
        <w:spacing w:after="0" w:line="360" w:lineRule="auto"/>
        <w:jc w:val="both"/>
        <w:rPr>
          <w:rFonts w:ascii="Palatino Linotype" w:hAnsi="Palatino Linotype" w:cs="Arial"/>
          <w:sz w:val="24"/>
          <w:szCs w:val="24"/>
        </w:rPr>
      </w:pPr>
    </w:p>
    <w:p w:rsidR="00DF6CCA" w:rsidRPr="004C083E" w:rsidRDefault="00DF6CCA" w:rsidP="00DF6CCA">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DF6CCA" w:rsidRDefault="00DF6CCA" w:rsidP="00DF6CCA">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en fechas </w:t>
      </w:r>
      <w:r w:rsidR="00A037DB">
        <w:rPr>
          <w:rFonts w:ascii="Palatino Linotype" w:hAnsi="Palatino Linotype" w:cs="Arial"/>
          <w:sz w:val="24"/>
          <w:szCs w:val="24"/>
        </w:rPr>
        <w:t>treinta y uno</w:t>
      </w:r>
      <w:r>
        <w:rPr>
          <w:rFonts w:ascii="Palatino Linotype" w:hAnsi="Palatino Linotype" w:cs="Arial"/>
          <w:sz w:val="24"/>
          <w:szCs w:val="24"/>
        </w:rPr>
        <w:t xml:space="preserve"> de enero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DF6CCA" w:rsidRPr="00997669" w:rsidRDefault="00DF6CCA" w:rsidP="00DF6CCA">
      <w:pPr>
        <w:spacing w:after="0" w:line="360" w:lineRule="auto"/>
        <w:jc w:val="both"/>
        <w:rPr>
          <w:rFonts w:ascii="Palatino Linotype" w:hAnsi="Palatino Linotype" w:cs="Arial"/>
          <w:sz w:val="24"/>
          <w:szCs w:val="24"/>
        </w:rPr>
      </w:pPr>
    </w:p>
    <w:p w:rsidR="00DF6CCA" w:rsidRPr="00997669" w:rsidRDefault="00DF6CCA" w:rsidP="00DF6CCA">
      <w:pPr>
        <w:spacing w:after="0" w:line="360" w:lineRule="auto"/>
        <w:jc w:val="both"/>
        <w:rPr>
          <w:rFonts w:ascii="Palatino Linotype" w:hAnsi="Palatino Linotype" w:cs="Arial"/>
          <w:b/>
          <w:sz w:val="28"/>
          <w:szCs w:val="28"/>
        </w:rPr>
      </w:pPr>
      <w:r w:rsidRPr="00997669">
        <w:rPr>
          <w:rFonts w:ascii="Palatino Linotype" w:hAnsi="Palatino Linotype" w:cs="Arial"/>
          <w:b/>
          <w:sz w:val="28"/>
          <w:szCs w:val="28"/>
        </w:rPr>
        <w:t>OCTAVO. De la prórroga para emitir resolución.</w:t>
      </w:r>
    </w:p>
    <w:p w:rsidR="00DF6CCA" w:rsidRPr="00997669" w:rsidRDefault="00DF6CCA" w:rsidP="00DF6CCA">
      <w:pPr>
        <w:spacing w:after="0" w:line="360" w:lineRule="auto"/>
        <w:jc w:val="both"/>
        <w:rPr>
          <w:rFonts w:ascii="Palatino Linotype" w:eastAsiaTheme="minorEastAsia" w:hAnsi="Palatino Linotype"/>
          <w:sz w:val="24"/>
          <w:szCs w:val="24"/>
          <w:lang w:val="es-ES_tradnl" w:eastAsia="es-ES"/>
        </w:rPr>
      </w:pPr>
      <w:r w:rsidRPr="00997669">
        <w:rPr>
          <w:rFonts w:ascii="Palatino Linotype" w:eastAsiaTheme="minorEastAsia" w:hAnsi="Palatino Linotype"/>
          <w:sz w:val="24"/>
          <w:szCs w:val="24"/>
          <w:lang w:val="es-ES_tradnl" w:eastAsia="es-ES"/>
        </w:rPr>
        <w:t xml:space="preserve">En fecha </w:t>
      </w:r>
      <w:r w:rsidR="000A7A75">
        <w:rPr>
          <w:rFonts w:ascii="Palatino Linotype" w:eastAsiaTheme="minorEastAsia" w:hAnsi="Palatino Linotype"/>
          <w:sz w:val="24"/>
          <w:szCs w:val="24"/>
          <w:lang w:val="es-ES_tradnl" w:eastAsia="es-ES"/>
        </w:rPr>
        <w:t xml:space="preserve">tres de marzo </w:t>
      </w:r>
      <w:r w:rsidRPr="00997669">
        <w:rPr>
          <w:rFonts w:ascii="Palatino Linotype" w:eastAsiaTheme="minorEastAsia" w:hAnsi="Palatino Linotype"/>
          <w:sz w:val="24"/>
          <w:szCs w:val="24"/>
          <w:lang w:val="es-ES_tradnl" w:eastAsia="es-ES"/>
        </w:rPr>
        <w:t xml:space="preserve">de dos mil </w:t>
      </w:r>
      <w:r>
        <w:rPr>
          <w:rFonts w:ascii="Palatino Linotype" w:eastAsiaTheme="minorEastAsia" w:hAnsi="Palatino Linotype"/>
          <w:sz w:val="24"/>
          <w:szCs w:val="24"/>
          <w:lang w:val="es-ES_tradnl" w:eastAsia="es-ES"/>
        </w:rPr>
        <w:t>veinte</w:t>
      </w:r>
      <w:r w:rsidRPr="00997669">
        <w:rPr>
          <w:rFonts w:ascii="Palatino Linotype" w:eastAsiaTheme="minorEastAsia" w:hAnsi="Palatino Linotype"/>
          <w:sz w:val="24"/>
          <w:szCs w:val="24"/>
          <w:lang w:val="es-ES_tradnl" w:eastAsia="es-ES"/>
        </w:rPr>
        <w:t>, se acordó ampliar por el plazo de quince días hábiles más, los términos de ley para emitir la resolución respectiva en los recursos de revisión citados al rubro, en términos del artículo 181, tercer párrafo, de la Ley de Transparencia y Acceso a la Información Pública del Estado de México y Municipios.</w:t>
      </w:r>
    </w:p>
    <w:p w:rsidR="00DF6CCA" w:rsidRDefault="00DF6CCA" w:rsidP="00DF6CCA">
      <w:pPr>
        <w:spacing w:after="0" w:line="360" w:lineRule="auto"/>
        <w:jc w:val="both"/>
        <w:rPr>
          <w:rFonts w:ascii="Palatino Linotype" w:hAnsi="Palatino Linotype" w:cs="Arial"/>
          <w:sz w:val="24"/>
          <w:szCs w:val="24"/>
        </w:rPr>
      </w:pPr>
    </w:p>
    <w:p w:rsidR="00DF6CCA" w:rsidRPr="008B6600" w:rsidRDefault="00DF6CCA" w:rsidP="00DF6CCA">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D335AE" w:rsidRPr="00AD2A55" w:rsidRDefault="00D335AE" w:rsidP="00DF6CCA">
      <w:pPr>
        <w:spacing w:after="0" w:line="360" w:lineRule="auto"/>
        <w:jc w:val="center"/>
        <w:rPr>
          <w:rFonts w:ascii="Palatino Linotype" w:hAnsi="Palatino Linotype" w:cs="Arial"/>
          <w:b/>
          <w:sz w:val="24"/>
          <w:szCs w:val="24"/>
        </w:rPr>
      </w:pPr>
    </w:p>
    <w:p w:rsidR="00DF6CCA" w:rsidRPr="00600F1D" w:rsidRDefault="00DF6CCA" w:rsidP="00DF6CCA">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DF6CCA" w:rsidRDefault="00DF6CCA" w:rsidP="00DF6CCA">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F6CCA" w:rsidRDefault="00DF6CCA" w:rsidP="00DF6CCA">
      <w:pPr>
        <w:spacing w:after="0" w:line="360" w:lineRule="auto"/>
        <w:jc w:val="both"/>
        <w:rPr>
          <w:rFonts w:ascii="Palatino Linotype" w:hAnsi="Palatino Linotype" w:cs="Arial"/>
          <w:sz w:val="24"/>
          <w:szCs w:val="24"/>
        </w:rPr>
      </w:pPr>
    </w:p>
    <w:p w:rsidR="00DF6CCA" w:rsidRPr="001D77CB" w:rsidRDefault="00DF6CCA" w:rsidP="00DF6CCA">
      <w:pPr>
        <w:spacing w:after="0" w:line="360" w:lineRule="auto"/>
        <w:jc w:val="both"/>
        <w:rPr>
          <w:rFonts w:ascii="Palatino Linotype" w:hAnsi="Palatino Linotype" w:cs="Arial"/>
          <w:sz w:val="24"/>
          <w:szCs w:val="24"/>
        </w:rPr>
      </w:pPr>
    </w:p>
    <w:p w:rsidR="00DF6CCA" w:rsidRPr="00600F1D" w:rsidRDefault="00DF6CCA" w:rsidP="00DF6CCA">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DF6CCA" w:rsidRDefault="00DF6CCA" w:rsidP="00DF6CCA">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F6CCA" w:rsidRDefault="00DF6CCA" w:rsidP="00DF6CCA">
      <w:pPr>
        <w:pStyle w:val="Prrafodelista"/>
        <w:autoSpaceDE w:val="0"/>
        <w:autoSpaceDN w:val="0"/>
        <w:adjustRightInd w:val="0"/>
        <w:spacing w:line="360" w:lineRule="auto"/>
        <w:ind w:left="0"/>
        <w:jc w:val="both"/>
        <w:rPr>
          <w:rFonts w:ascii="Palatino Linotype" w:hAnsi="Palatino Linotype" w:cs="Arial"/>
        </w:rPr>
      </w:pPr>
    </w:p>
    <w:p w:rsidR="004F1105" w:rsidRDefault="004F1105" w:rsidP="00DF6CCA">
      <w:pPr>
        <w:pStyle w:val="Prrafodelista"/>
        <w:autoSpaceDE w:val="0"/>
        <w:autoSpaceDN w:val="0"/>
        <w:adjustRightInd w:val="0"/>
        <w:spacing w:line="360" w:lineRule="auto"/>
        <w:ind w:left="0"/>
        <w:jc w:val="both"/>
        <w:rPr>
          <w:rFonts w:ascii="Palatino Linotype" w:hAnsi="Palatino Linotype" w:cs="Arial"/>
        </w:rPr>
      </w:pPr>
    </w:p>
    <w:p w:rsidR="00DF6CCA" w:rsidRPr="006608BD" w:rsidRDefault="00DF6CCA" w:rsidP="00DF6CCA">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DF6CCA" w:rsidRDefault="00DF6CCA" w:rsidP="00DF6CC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DF6CCA" w:rsidRPr="006608BD" w:rsidRDefault="00DF6CCA" w:rsidP="00DF6CCA">
      <w:pPr>
        <w:autoSpaceDE w:val="0"/>
        <w:autoSpaceDN w:val="0"/>
        <w:adjustRightInd w:val="0"/>
        <w:spacing w:after="0" w:line="360" w:lineRule="auto"/>
        <w:jc w:val="both"/>
        <w:rPr>
          <w:rFonts w:ascii="Palatino Linotype" w:hAnsi="Palatino Linotype" w:cs="Arial"/>
          <w:sz w:val="24"/>
          <w:szCs w:val="24"/>
        </w:rPr>
      </w:pPr>
    </w:p>
    <w:p w:rsidR="00DF6CCA" w:rsidRPr="006608BD" w:rsidRDefault="00DF6CCA" w:rsidP="00DF6CCA">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DF6CCA" w:rsidRPr="006608BD" w:rsidRDefault="00DF6CCA" w:rsidP="00DF6C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6CCA" w:rsidRPr="006608BD" w:rsidRDefault="00DF6CCA" w:rsidP="00DF6CC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DF6CCA" w:rsidRPr="006608BD" w:rsidRDefault="00DF6CCA" w:rsidP="00DF6CC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DF6CCA" w:rsidRPr="006608BD" w:rsidRDefault="00DF6CCA" w:rsidP="00DF6CC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DF6CCA" w:rsidRPr="006608BD" w:rsidRDefault="00DF6CCA" w:rsidP="00DF6CCA">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DF6CCA" w:rsidRPr="006608BD" w:rsidRDefault="00DF6CCA" w:rsidP="00DF6CC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DF6CCA" w:rsidRPr="006608BD" w:rsidRDefault="00DF6CCA" w:rsidP="00DF6CCA">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DF6CCA" w:rsidRPr="006608BD" w:rsidRDefault="00DF6CCA" w:rsidP="00DF6CCA">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F6CCA" w:rsidRPr="006608BD" w:rsidRDefault="00DF6CCA" w:rsidP="00DF6CCA">
      <w:pPr>
        <w:autoSpaceDE w:val="0"/>
        <w:autoSpaceDN w:val="0"/>
        <w:adjustRightInd w:val="0"/>
        <w:spacing w:after="0" w:line="360" w:lineRule="auto"/>
        <w:jc w:val="both"/>
        <w:rPr>
          <w:rFonts w:ascii="Palatino Linotype" w:hAnsi="Palatino Linotype" w:cs="Arial"/>
          <w:sz w:val="24"/>
          <w:szCs w:val="24"/>
        </w:rPr>
      </w:pPr>
    </w:p>
    <w:p w:rsidR="00DF6CCA" w:rsidRPr="006608BD" w:rsidRDefault="00DF6CCA" w:rsidP="00DF6CCA">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DF6CCA" w:rsidRPr="00227456" w:rsidRDefault="00DF6CCA" w:rsidP="00DF6CCA">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DF6CCA" w:rsidRDefault="00DF6CCA" w:rsidP="00DF6CCA">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requiere</w:t>
      </w:r>
      <w:r w:rsidRPr="006B4C6D">
        <w:rPr>
          <w:rFonts w:ascii="Palatino Linotype" w:hAnsi="Palatino Linotype"/>
          <w:sz w:val="24"/>
          <w:szCs w:val="24"/>
        </w:rPr>
        <w:t>:</w:t>
      </w:r>
    </w:p>
    <w:p w:rsidR="00DF6CCA" w:rsidRDefault="00DF6CCA" w:rsidP="00DF6CCA">
      <w:pPr>
        <w:tabs>
          <w:tab w:val="left" w:pos="709"/>
        </w:tabs>
        <w:spacing w:after="0" w:line="360" w:lineRule="auto"/>
        <w:jc w:val="both"/>
        <w:rPr>
          <w:rFonts w:ascii="Palatino Linotype" w:hAnsi="Palatino Linotype"/>
          <w:sz w:val="24"/>
          <w:szCs w:val="24"/>
        </w:rPr>
      </w:pPr>
    </w:p>
    <w:p w:rsidR="00DF6CCA" w:rsidRPr="006125C4" w:rsidRDefault="00DF6CCA" w:rsidP="00923B6A">
      <w:pPr>
        <w:pStyle w:val="Prrafodelista"/>
        <w:numPr>
          <w:ilvl w:val="0"/>
          <w:numId w:val="3"/>
        </w:numPr>
        <w:spacing w:line="360" w:lineRule="auto"/>
        <w:jc w:val="both"/>
        <w:rPr>
          <w:rFonts w:ascii="Palatino Linotype" w:hAnsi="Palatino Linotype" w:cs="Arial"/>
        </w:rPr>
      </w:pPr>
      <w:r>
        <w:rPr>
          <w:rFonts w:ascii="Palatino Linotype" w:hAnsi="Palatino Linotype"/>
        </w:rPr>
        <w:t>Act</w:t>
      </w:r>
      <w:r w:rsidR="000A7A75">
        <w:rPr>
          <w:rFonts w:ascii="Palatino Linotype" w:hAnsi="Palatino Linotype"/>
        </w:rPr>
        <w:t xml:space="preserve">ividades realizadas por el Municipio en materia de violencia de </w:t>
      </w:r>
      <w:r w:rsidR="00923B6A">
        <w:rPr>
          <w:rFonts w:ascii="Palatino Linotype" w:hAnsi="Palatino Linotype"/>
        </w:rPr>
        <w:t>género</w:t>
      </w:r>
      <w:r w:rsidR="000A7A75">
        <w:rPr>
          <w:rFonts w:ascii="Palatino Linotype" w:hAnsi="Palatino Linotype"/>
        </w:rPr>
        <w:t>.</w:t>
      </w:r>
    </w:p>
    <w:p w:rsidR="00DF6CCA" w:rsidRDefault="00DF6CCA" w:rsidP="00DF6CCA">
      <w:pPr>
        <w:spacing w:after="0" w:line="360" w:lineRule="auto"/>
        <w:jc w:val="both"/>
        <w:rPr>
          <w:rFonts w:ascii="Palatino Linotype" w:eastAsia="Calibri" w:hAnsi="Palatino Linotype" w:cs="Times New Roman"/>
          <w:sz w:val="24"/>
          <w:szCs w:val="24"/>
          <w:lang w:val="es-ES_tradnl" w:eastAsia="es-ES"/>
        </w:rPr>
      </w:pPr>
    </w:p>
    <w:p w:rsidR="00DF6CCA" w:rsidRDefault="00DF6CCA" w:rsidP="00DF6CCA">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w:t>
      </w:r>
      <w:r w:rsidR="00893AD6">
        <w:rPr>
          <w:rFonts w:ascii="Palatino Linotype" w:eastAsia="Calibri" w:hAnsi="Palatino Linotype" w:cs="Times New Roman"/>
          <w:sz w:val="24"/>
          <w:szCs w:val="24"/>
          <w:lang w:val="es-ES_tradnl" w:eastAsia="es-ES"/>
        </w:rPr>
        <w:t xml:space="preserve">manifestar a través de su </w:t>
      </w:r>
      <w:r>
        <w:rPr>
          <w:rFonts w:ascii="Palatino Linotype" w:eastAsia="Calibri" w:hAnsi="Palatino Linotype" w:cs="Times New Roman"/>
          <w:sz w:val="24"/>
          <w:szCs w:val="24"/>
          <w:lang w:val="es-ES_tradnl" w:eastAsia="es-ES"/>
        </w:rPr>
        <w:t>respuesta</w:t>
      </w:r>
      <w:r w:rsidR="00893AD6">
        <w:rPr>
          <w:rFonts w:ascii="Palatino Linotype" w:eastAsia="Calibri" w:hAnsi="Palatino Linotype" w:cs="Times New Roman"/>
          <w:sz w:val="24"/>
          <w:szCs w:val="24"/>
          <w:lang w:val="es-ES_tradnl" w:eastAsia="es-ES"/>
        </w:rPr>
        <w:t xml:space="preserve"> primigenia, así como en su informe justificado</w:t>
      </w:r>
      <w:r>
        <w:rPr>
          <w:rFonts w:ascii="Palatino Linotype" w:eastAsia="Calibri" w:hAnsi="Palatino Linotype" w:cs="Times New Roman"/>
          <w:sz w:val="24"/>
          <w:szCs w:val="24"/>
          <w:lang w:val="es-ES_tradnl" w:eastAsia="es-ES"/>
        </w:rPr>
        <w:t xml:space="preserve">, </w:t>
      </w:r>
      <w:r w:rsidR="000A7A75">
        <w:rPr>
          <w:rFonts w:ascii="Palatino Linotype" w:eastAsia="Calibri" w:hAnsi="Palatino Linotype" w:cs="Times New Roman"/>
          <w:sz w:val="24"/>
          <w:szCs w:val="24"/>
          <w:lang w:val="es-ES_tradnl" w:eastAsia="es-ES"/>
        </w:rPr>
        <w:t xml:space="preserve">que a través del </w:t>
      </w:r>
      <w:r w:rsidR="000A7A75" w:rsidRPr="000A7A75">
        <w:rPr>
          <w:rFonts w:ascii="Palatino Linotype" w:eastAsia="Calibri" w:hAnsi="Palatino Linotype" w:cs="Times New Roman"/>
          <w:sz w:val="24"/>
          <w:szCs w:val="24"/>
          <w:lang w:val="es-ES_tradnl" w:eastAsia="es-ES"/>
        </w:rPr>
        <w:t>Instituto Municipal para la Protección de los Derechos de la Mujer</w:t>
      </w:r>
      <w:r w:rsidR="000A7A75">
        <w:rPr>
          <w:rFonts w:ascii="Palatino Linotype" w:eastAsia="Calibri" w:hAnsi="Palatino Linotype" w:cs="Times New Roman"/>
          <w:sz w:val="24"/>
          <w:szCs w:val="24"/>
          <w:lang w:val="es-ES_tradnl" w:eastAsia="es-ES"/>
        </w:rPr>
        <w:t xml:space="preserve"> se han realizado las siguientes acciones</w:t>
      </w:r>
      <w:r>
        <w:rPr>
          <w:rFonts w:ascii="Palatino Linotype" w:eastAsia="Calibri" w:hAnsi="Palatino Linotype" w:cs="Times New Roman"/>
          <w:sz w:val="24"/>
          <w:szCs w:val="24"/>
          <w:lang w:val="es-ES_tradnl" w:eastAsia="es-ES"/>
        </w:rPr>
        <w:t>:</w:t>
      </w:r>
    </w:p>
    <w:p w:rsidR="00DF6CCA" w:rsidRDefault="00DF6CCA" w:rsidP="00DF6CCA">
      <w:pPr>
        <w:spacing w:after="0" w:line="360" w:lineRule="auto"/>
        <w:jc w:val="both"/>
        <w:rPr>
          <w:rFonts w:ascii="Palatino Linotype" w:eastAsia="Calibri" w:hAnsi="Palatino Linotype" w:cs="Times New Roman"/>
          <w:sz w:val="24"/>
          <w:szCs w:val="24"/>
          <w:lang w:val="es-ES_tradnl" w:eastAsia="es-ES"/>
        </w:rPr>
      </w:pP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Derivado de la revisión del Bando Municipal se realizaron propuestas y reformas al mismo, con el objetivo de alinearlo a las leyes federales y estatales vigentes en materia de violencia e igualdad de género.</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instaló la Comisión Edilicia de Atención y Prevención de la Violencia en contra de las Mujeres, con el fin de ejecutar acciones inmediatas de atención a la violencia en contra de las mujeres.</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instaló el Sistema Municipal para la Igualdad de Trato y Oportunidades entre Mujeres y Hombres, y para prevenir, Atender, Sancionar y Erradicar la Violencia contra las Mujeres, con el propósito de dar cabal cumplimiento a los deberes en materia de prevención, atención, sanación y erradicación de la violencia de género, previstas en el artículo 54 de la Ley de Acceso a las Mujeres a una Vida Libre de Violencia del Estado de México.</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realizó la gestión para seguir siendo parte del Programa Federal de Fortalecimiento a la Transversalidad de la Perspectiva de Género, modalidad III “Centros para el Desarrollo de las Mujeres 2019, con la finalidad de dar continuidad a los trabajos realizados en periodos anteriores. Programa en el que el Consejo Estatal, contrata a tres profesionistas que atienden a las mujeres victorenses en el tema jurídico, psicológico y de trabajo social, con el propósito de ayudar en cualquier tema de violencia, discriminación, acoso sexual, violación de derechos o canalización a alguna institución requerida.</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 xml:space="preserve">Se integró la Unidad de Igualdad de Género y Erradicación de la Violencia dentro de la Administración Pública Municipal, la cual atenderá de acuerdo a la ley, los casos de acoso sexual y laboral que pudieran sufrir las servidoras públicas de este orden de gobierno, brindando asesoría, defensa y protección de derechos, así como buscar igualdad laboral. </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llevó a cabo la presentación y difusión de la Red Naranja, ello con la finalidad de participar en la prevención y atención de la violencia en contra de las mujeres, y contar con redes que puedan orientarlas en momentos críticos.</w:t>
      </w:r>
    </w:p>
    <w:p w:rsidR="000A7A75"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brindaron 102 asesorías jurídicas en temas de guarda y custodia, pensión alimenticia, divorcio y violencia familiar.</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 xml:space="preserve">El personal del CDM brindó 55 asesorías, de las cuales 11 fueron de trabajo social, 21 psicológicas, 23 jurídicas, se brindó terapia psicológica continua, a 1 persona. </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brindó acompañamiento leal a 4 personas con el seguimiento de procedimientos de guarda, custodia, pensión alimenticia y divorcio.</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En coordinación con CEMYBS, se realizó 1 canalización de una usuaria y sus dos menores hijos víctimas de violencia de albergue.</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A través del Consejo Estatal, fueron impartidos cursos de fomento al autoempleo en diversas localidades.</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Los días 25 de cada mes, “día naranja” se realizaron diferentes actividades, entre las que destacan platicas acerca del origen de la conmemoración del día naranja.</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En coordinación con la delegación regional en Valle de Bravo del consejo estatal de la Mujer y Bienestar Social, se llevó a cabo un cine debate sobre la violencia de género, en el cual participaron servidoras/es públicos de distintas áreas de la Administración Municipal.</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impartieron 26 pláticas en escuelas, primarias, secundarias y población en general sobre temas como tipos y modalidades de violencia, derechos de las mujeres en el ámbito familiar, igualdad de género, lenguaje incluyente y no sexista, entre otros.</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En coordinación con la Delegación Regional en Valle de Bravo del Consejo Estatal de la Mujer y Bienestar Social, se crearon en diferentes comunidades redes de mujeres contra la violencia de género.</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En coordinación con la Delegación Regional en Valle de Bravo del Consejo Estatal de la Mujer y Bienestar Social se realizó una proyección de una película sobre las hermanas Mirabral, caso que da origen a la conmemoración del día internacional en contra de la violencia hacia la mujer.</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creó el comité de salud, dentro del cual se detectaron varias problemáticas a tratar dentro de las cuales están la violencia familiar, en este comité están integrados servidores públicos del Instituto de Salud del Estado de México, por lo que a través del servicio que se brinda en las diferentes localidades del municipio, se pueden detectar casos de violencia en contra de las mujeres, mismos que son comunicados al Instituto Municipal para la Protección de los Derechos de la Mujer, y pueden ser atendido y al mismo tiempo se les da seguimiento a través del ISEM y en las Casas de Salud del municipio.</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participó en el encuentro con comisiones ´permanentes, especiales y edilicias para la atención y prevención de la violencia contra las mujeres, con la finalidad de conocer y mantener el contacto directo con las distintas instituciones que atienden temas de violencia en contra de las mujeres, ello para tener mejor respuesta ante situaciones de solicitud de auxilio, así como de acceso a la Justicia para las mujeres.</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Se participó en el Primer Congreso Internacional “La Atención a Víctimas Como Mecanismo de Justicia Transicional”, abordando temas elementales como los protocolos para la atención primaria que debe brindarse a las Víctimas del Delito y el cómo deben realizarse para evitar re victimizar, pero sobretodo conocer las instancias a donde se debe canalizar.</w:t>
      </w:r>
    </w:p>
    <w:p w:rsidR="00923B6A" w:rsidRPr="004F1105" w:rsidRDefault="00923B6A" w:rsidP="00923B6A">
      <w:pPr>
        <w:pStyle w:val="Prrafodelista"/>
        <w:numPr>
          <w:ilvl w:val="0"/>
          <w:numId w:val="4"/>
        </w:numPr>
        <w:spacing w:line="360" w:lineRule="auto"/>
        <w:jc w:val="both"/>
        <w:rPr>
          <w:rFonts w:ascii="Palatino Linotype" w:eastAsia="Calibri" w:hAnsi="Palatino Linotype"/>
          <w:i/>
          <w:lang w:val="es-ES_tradnl"/>
        </w:rPr>
      </w:pPr>
      <w:r w:rsidRPr="004F1105">
        <w:rPr>
          <w:rFonts w:ascii="Palatino Linotype" w:eastAsia="Calibri" w:hAnsi="Palatino Linotype"/>
          <w:i/>
          <w:lang w:val="es-ES_tradnl"/>
        </w:rPr>
        <w:t>A través del programa “Jóvenes Construyendo Prevención” y “Va por ellos” que es un programa municipal en contra de las adicciones, se pudieron conocer varios casos de violencia en contra de mujeres, mismos que fueron atendidos de manera prioritaria e integral en colaboración con el sistema DIF Municipal, a los cuales se les continua su seguimiento a través de visitas domiciliarias y atención psicológica para las involucradas.</w:t>
      </w:r>
    </w:p>
    <w:p w:rsidR="000A7A75" w:rsidRDefault="000A7A75" w:rsidP="00DF6CCA">
      <w:pPr>
        <w:spacing w:after="0" w:line="360" w:lineRule="auto"/>
        <w:jc w:val="both"/>
        <w:rPr>
          <w:rFonts w:ascii="Palatino Linotype" w:eastAsia="Calibri" w:hAnsi="Palatino Linotype" w:cs="Times New Roman"/>
          <w:sz w:val="24"/>
          <w:szCs w:val="24"/>
          <w:lang w:val="es-ES_tradnl" w:eastAsia="es-ES"/>
        </w:rPr>
      </w:pPr>
    </w:p>
    <w:p w:rsidR="00740AD1" w:rsidRPr="00D6681D" w:rsidRDefault="00740AD1" w:rsidP="00740AD1">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w:t>
      </w:r>
      <w:r>
        <w:rPr>
          <w:rFonts w:ascii="Palatino Linotype" w:eastAsia="Times New Roman" w:hAnsi="Palatino Linotype" w:cs="Arial"/>
          <w:sz w:val="24"/>
          <w:szCs w:val="24"/>
          <w:lang w:val="es-ES" w:eastAsia="es-ES"/>
        </w:rPr>
        <w:t xml:space="preserve"> y enlistar las diversas acciones llevadas a cabo.</w:t>
      </w:r>
    </w:p>
    <w:p w:rsidR="00DF6CCA" w:rsidRDefault="00DF6CCA" w:rsidP="00DF6CCA">
      <w:pPr>
        <w:spacing w:after="0" w:line="360" w:lineRule="auto"/>
        <w:jc w:val="both"/>
        <w:rPr>
          <w:rFonts w:ascii="Palatino Linotype" w:hAnsi="Palatino Linotype" w:cs="Arial"/>
          <w:sz w:val="24"/>
          <w:szCs w:val="24"/>
        </w:rPr>
      </w:pPr>
    </w:p>
    <w:p w:rsidR="00740AD1" w:rsidRDefault="00740AD1" w:rsidP="00DF6CC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manifestado sustancialmente que el </w:t>
      </w:r>
      <w:r>
        <w:rPr>
          <w:rFonts w:ascii="Palatino Linotype" w:hAnsi="Palatino Linotype" w:cs="Arial"/>
          <w:b/>
          <w:sz w:val="24"/>
          <w:szCs w:val="24"/>
        </w:rPr>
        <w:t>sujeto obligado</w:t>
      </w:r>
      <w:r>
        <w:rPr>
          <w:rFonts w:ascii="Palatino Linotype" w:hAnsi="Palatino Linotype" w:cs="Arial"/>
          <w:sz w:val="24"/>
          <w:szCs w:val="24"/>
        </w:rPr>
        <w:t xml:space="preserve"> no hace entrega del soporte documental en el cual consten las acciones precisadas en respuesta, razones o motivos de inconformidad que se encuentran fundados al encuadrar en la fracción V del artículo 179 de la Ley de Transparencia y Acceso a la Información Pública del Estado de México y Municipios, que establece: </w:t>
      </w:r>
    </w:p>
    <w:p w:rsidR="00740AD1" w:rsidRDefault="00740AD1" w:rsidP="00DF6CCA">
      <w:pPr>
        <w:spacing w:after="0" w:line="360" w:lineRule="auto"/>
        <w:jc w:val="both"/>
        <w:rPr>
          <w:rFonts w:ascii="Palatino Linotype" w:hAnsi="Palatino Linotype" w:cs="Arial"/>
          <w:sz w:val="24"/>
          <w:szCs w:val="24"/>
        </w:rPr>
      </w:pPr>
    </w:p>
    <w:p w:rsidR="00740AD1" w:rsidRPr="00740AD1" w:rsidRDefault="00740AD1" w:rsidP="00740AD1">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740AD1">
        <w:rPr>
          <w:rFonts w:ascii="Palatino Linotype" w:hAnsi="Palatino Linotype" w:cs="Arial"/>
          <w:b/>
          <w:i/>
          <w:szCs w:val="24"/>
        </w:rPr>
        <w:t>Artículo 179.</w:t>
      </w:r>
      <w:r w:rsidRPr="00740AD1">
        <w:rPr>
          <w:rFonts w:ascii="Palatino Linotype" w:hAnsi="Palatino Linotype" w:cs="Arial"/>
          <w:i/>
          <w:szCs w:val="24"/>
        </w:rPr>
        <w:t xml:space="preserve"> El recurso de revisión es un medio de protección que la Ley otorga a los particulares,</w:t>
      </w:r>
      <w:r>
        <w:rPr>
          <w:rFonts w:ascii="Palatino Linotype" w:hAnsi="Palatino Linotype" w:cs="Arial"/>
          <w:i/>
          <w:szCs w:val="24"/>
        </w:rPr>
        <w:t xml:space="preserve"> </w:t>
      </w:r>
      <w:r w:rsidRPr="00740AD1">
        <w:rPr>
          <w:rFonts w:ascii="Palatino Linotype" w:hAnsi="Palatino Linotype" w:cs="Arial"/>
          <w:i/>
          <w:szCs w:val="24"/>
        </w:rPr>
        <w:t>para hacer valer su derecho de acceso a la información pública, y procederá en contra de las siguientes</w:t>
      </w:r>
      <w:r>
        <w:rPr>
          <w:rFonts w:ascii="Palatino Linotype" w:hAnsi="Palatino Linotype" w:cs="Arial"/>
          <w:i/>
          <w:szCs w:val="24"/>
        </w:rPr>
        <w:t xml:space="preserve"> </w:t>
      </w:r>
      <w:r w:rsidRPr="00740AD1">
        <w:rPr>
          <w:rFonts w:ascii="Palatino Linotype" w:hAnsi="Palatino Linotype" w:cs="Arial"/>
          <w:i/>
          <w:szCs w:val="24"/>
        </w:rPr>
        <w:t>causas:</w:t>
      </w:r>
    </w:p>
    <w:p w:rsidR="00740AD1" w:rsidRPr="00740AD1" w:rsidRDefault="00740AD1" w:rsidP="00740AD1">
      <w:pPr>
        <w:spacing w:after="0" w:line="240" w:lineRule="auto"/>
        <w:ind w:left="567" w:right="567"/>
        <w:jc w:val="both"/>
        <w:rPr>
          <w:rFonts w:ascii="Palatino Linotype" w:hAnsi="Palatino Linotype" w:cs="Arial"/>
          <w:i/>
          <w:szCs w:val="24"/>
        </w:rPr>
      </w:pPr>
      <w:r>
        <w:rPr>
          <w:rFonts w:ascii="Palatino Linotype" w:hAnsi="Palatino Linotype" w:cs="Arial"/>
          <w:i/>
          <w:szCs w:val="24"/>
        </w:rPr>
        <w:t>(…9</w:t>
      </w:r>
    </w:p>
    <w:p w:rsidR="00740AD1" w:rsidRPr="00740AD1" w:rsidRDefault="00740AD1" w:rsidP="00740AD1">
      <w:pPr>
        <w:spacing w:after="0" w:line="240" w:lineRule="auto"/>
        <w:ind w:left="567" w:right="567"/>
        <w:jc w:val="both"/>
        <w:rPr>
          <w:rFonts w:ascii="Palatino Linotype" w:hAnsi="Palatino Linotype" w:cs="Arial"/>
          <w:i/>
          <w:szCs w:val="24"/>
        </w:rPr>
      </w:pPr>
      <w:r w:rsidRPr="00740AD1">
        <w:rPr>
          <w:rFonts w:ascii="Palatino Linotype" w:hAnsi="Palatino Linotype" w:cs="Arial"/>
          <w:b/>
          <w:i/>
          <w:szCs w:val="24"/>
        </w:rPr>
        <w:t>V</w:t>
      </w:r>
      <w:r w:rsidRPr="00740AD1">
        <w:rPr>
          <w:rFonts w:ascii="Palatino Linotype" w:hAnsi="Palatino Linotype" w:cs="Arial"/>
          <w:i/>
          <w:szCs w:val="24"/>
        </w:rPr>
        <w:t>. La entrega de información incompleta;</w:t>
      </w:r>
      <w:r>
        <w:rPr>
          <w:rFonts w:ascii="Palatino Linotype" w:hAnsi="Palatino Linotype" w:cs="Arial"/>
          <w:i/>
          <w:szCs w:val="24"/>
        </w:rPr>
        <w:t>”</w:t>
      </w:r>
    </w:p>
    <w:p w:rsidR="00740AD1" w:rsidRPr="00740AD1" w:rsidRDefault="00740AD1" w:rsidP="00DF6CCA">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Hechas las precisiones anteriores, se colige que la </w:t>
      </w:r>
      <w:r>
        <w:rPr>
          <w:rFonts w:ascii="Palatino Linotype" w:hAnsi="Palatino Linotype" w:cs="Arial"/>
          <w:i/>
          <w:sz w:val="24"/>
          <w:szCs w:val="24"/>
        </w:rPr>
        <w:t xml:space="preserve">Litis </w:t>
      </w:r>
      <w:r>
        <w:rPr>
          <w:rFonts w:ascii="Palatino Linotype" w:hAnsi="Palatino Linotype" w:cs="Arial"/>
          <w:sz w:val="24"/>
          <w:szCs w:val="24"/>
        </w:rPr>
        <w:t xml:space="preserve">en el presente recurso, se centra en </w:t>
      </w:r>
      <w:r w:rsidRPr="00740AD1">
        <w:rPr>
          <w:rFonts w:ascii="Palatino Linotype" w:hAnsi="Palatino Linotype" w:cs="Arial"/>
          <w:sz w:val="24"/>
          <w:szCs w:val="24"/>
        </w:rPr>
        <w:t>determinar si la respuesta brindada por el Sujeto Obligado colma o no la pretensión del particular.</w:t>
      </w:r>
      <w:r w:rsidR="00214E46">
        <w:rPr>
          <w:rFonts w:ascii="Palatino Linotype" w:hAnsi="Palatino Linotype" w:cs="Arial"/>
          <w:sz w:val="24"/>
          <w:szCs w:val="24"/>
        </w:rPr>
        <w:t xml:space="preserve"> </w:t>
      </w:r>
      <w:r w:rsidRPr="00740AD1">
        <w:rPr>
          <w:rFonts w:ascii="Palatino Linotype" w:hAnsi="Palatino Linotype" w:cs="Arial"/>
          <w:sz w:val="24"/>
          <w:szCs w:val="24"/>
        </w:rPr>
        <w:t>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Así que la obligación de acceso a la información se</w:t>
      </w:r>
      <w:r w:rsidR="00214E46">
        <w:rPr>
          <w:rFonts w:ascii="Palatino Linotype" w:hAnsi="Palatino Linotype" w:cs="Arial"/>
          <w:sz w:val="24"/>
          <w:szCs w:val="24"/>
        </w:rPr>
        <w:t xml:space="preserve"> tendrá por cumplida cuando el </w:t>
      </w:r>
      <w:r w:rsidRPr="00740AD1">
        <w:rPr>
          <w:rFonts w:ascii="Palatino Linotype" w:hAnsi="Palatino Linotype" w:cs="Arial"/>
          <w:sz w:val="24"/>
          <w:szCs w:val="24"/>
        </w:rPr>
        <w:t>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740AD1" w:rsidRPr="00740AD1" w:rsidRDefault="00740AD1" w:rsidP="00740AD1">
      <w:pPr>
        <w:spacing w:after="0" w:line="360" w:lineRule="auto"/>
        <w:jc w:val="both"/>
        <w:rPr>
          <w:rFonts w:ascii="Palatino Linotype" w:hAnsi="Palatino Linotype" w:cs="Arial"/>
          <w:sz w:val="24"/>
          <w:szCs w:val="24"/>
        </w:rPr>
      </w:pP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r w:rsidRPr="00214E46">
        <w:rPr>
          <w:rFonts w:ascii="Palatino Linotype" w:hAnsi="Palatino Linotype" w:cs="Arial"/>
          <w:b/>
          <w:i/>
          <w:szCs w:val="24"/>
        </w:rPr>
        <w:t>Artículo 3.</w:t>
      </w:r>
      <w:r w:rsidRPr="00214E46">
        <w:rPr>
          <w:rFonts w:ascii="Palatino Linotype" w:hAnsi="Palatino Linotype" w:cs="Arial"/>
          <w:i/>
          <w:szCs w:val="24"/>
        </w:rPr>
        <w:t xml:space="preserve"> Para los efectos de la presente Ley se entenderá por:</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XI. Documento:</w:t>
      </w:r>
      <w:r w:rsidRPr="00214E46">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XII</w:t>
      </w:r>
      <w:r w:rsidRPr="00214E46">
        <w:rPr>
          <w:rFonts w:ascii="Palatino Linotype" w:hAnsi="Palatino Linotype" w:cs="Arial"/>
          <w:i/>
          <w:szCs w:val="24"/>
        </w:rPr>
        <w:t>. Documento electrónico: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40AD1"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214E46" w:rsidRPr="00214E46" w:rsidRDefault="00214E46" w:rsidP="00214E46">
      <w:pPr>
        <w:spacing w:after="0" w:line="240" w:lineRule="auto"/>
        <w:ind w:left="567" w:right="567"/>
        <w:jc w:val="both"/>
        <w:rPr>
          <w:rFonts w:ascii="Palatino Linotype" w:hAnsi="Palatino Linotype" w:cs="Arial"/>
          <w:i/>
          <w:szCs w:val="24"/>
        </w:rPr>
      </w:pP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Artículo 4.</w:t>
      </w:r>
      <w:r w:rsidRPr="00214E46">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40AD1"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214E46" w:rsidRPr="00214E46" w:rsidRDefault="00214E46" w:rsidP="00214E46">
      <w:pPr>
        <w:spacing w:after="0" w:line="240" w:lineRule="auto"/>
        <w:ind w:left="567" w:right="567"/>
        <w:jc w:val="both"/>
        <w:rPr>
          <w:rFonts w:ascii="Palatino Linotype" w:hAnsi="Palatino Linotype" w:cs="Arial"/>
          <w:i/>
          <w:szCs w:val="24"/>
        </w:rPr>
      </w:pP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Artículo 12.</w:t>
      </w:r>
      <w:r w:rsidRPr="00214E46">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214E46" w:rsidRDefault="00214E46" w:rsidP="00214E46">
      <w:pPr>
        <w:spacing w:after="0" w:line="240" w:lineRule="auto"/>
        <w:ind w:left="567" w:right="567"/>
        <w:jc w:val="both"/>
        <w:rPr>
          <w:rFonts w:ascii="Palatino Linotype" w:hAnsi="Palatino Linotype" w:cs="Arial"/>
          <w:i/>
          <w:szCs w:val="24"/>
        </w:rPr>
      </w:pP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Artículo 24.</w:t>
      </w:r>
      <w:r w:rsidRPr="00214E46">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IX</w:t>
      </w:r>
      <w:r w:rsidRPr="00214E46">
        <w:rPr>
          <w:rFonts w:ascii="Palatino Linotype" w:hAnsi="Palatino Linotype" w:cs="Arial"/>
          <w:i/>
          <w:szCs w:val="24"/>
        </w:rPr>
        <w:t>. Fomentar el uso de tecnologías de la información para garantizar la transparencia, el derecho de acceso a la información y la accesibilidad a éstos;</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XI</w:t>
      </w:r>
      <w:r w:rsidRPr="00214E46">
        <w:rPr>
          <w:rFonts w:ascii="Palatino Linotype" w:hAnsi="Palatino Linotype" w:cs="Arial"/>
          <w:i/>
          <w:szCs w:val="24"/>
        </w:rPr>
        <w:t>. Dar acceso a la información pública que le sea requerida, en los términos de la Ley General, esta Ley y demás disposiciones jurídicas aplicables;</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Los sujetos obligados solo proporcionarán la información pública que generen, administren o posean en el ejercicio de sus atribuciones.</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En tal sentido, derivado del pronunciamiento del Sujeto Obligado,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rsidR="00740AD1" w:rsidRPr="00740AD1" w:rsidRDefault="00740AD1" w:rsidP="00740AD1">
      <w:pPr>
        <w:spacing w:after="0" w:line="360" w:lineRule="auto"/>
        <w:jc w:val="both"/>
        <w:rPr>
          <w:rFonts w:ascii="Palatino Linotype" w:hAnsi="Palatino Linotype" w:cs="Arial"/>
          <w:sz w:val="24"/>
          <w:szCs w:val="24"/>
        </w:rPr>
      </w:pPr>
    </w:p>
    <w:p w:rsidR="00740AD1" w:rsidRDefault="00214E46" w:rsidP="00214E46">
      <w:pPr>
        <w:spacing w:after="0" w:line="240" w:lineRule="auto"/>
        <w:ind w:left="567" w:right="567"/>
        <w:jc w:val="both"/>
        <w:rPr>
          <w:rFonts w:ascii="Palatino Linotype" w:hAnsi="Palatino Linotype" w:cs="Arial"/>
          <w:szCs w:val="24"/>
        </w:rPr>
      </w:pPr>
      <w:r>
        <w:rPr>
          <w:rFonts w:ascii="Palatino Linotype" w:hAnsi="Palatino Linotype" w:cs="Arial"/>
          <w:b/>
          <w:i/>
          <w:szCs w:val="24"/>
        </w:rPr>
        <w:t>“</w:t>
      </w:r>
      <w:r w:rsidR="00740AD1" w:rsidRPr="00214E46">
        <w:rPr>
          <w:rFonts w:ascii="Palatino Linotype" w:hAnsi="Palatino Linotype" w:cs="Arial"/>
          <w:b/>
          <w:i/>
          <w:szCs w:val="24"/>
        </w:rPr>
        <w:t xml:space="preserve">El Instituto Federal de Acceso a la Información y Protección de Datos no cuenta con facultades para pronunciarse respecto de la veracidad de los documentos proporcionados por los sujetos obligados. </w:t>
      </w:r>
      <w:r w:rsidR="00740AD1" w:rsidRPr="00214E46">
        <w:rPr>
          <w:rFonts w:ascii="Palatino Linotype" w:hAnsi="Palatino Linotype" w:cs="Arial"/>
          <w:i/>
          <w:szCs w:val="24"/>
        </w:rPr>
        <w:t xml:space="preserve">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00740AD1" w:rsidRPr="00214E46">
        <w:rPr>
          <w:rFonts w:ascii="Palatino Linotype" w:hAnsi="Palatino Linotype" w:cs="Arial"/>
          <w:i/>
          <w:szCs w:val="24"/>
          <w:u w:val="single"/>
        </w:rPr>
        <w:t>no está facultado para pronunciarse sobre la veracidad de la información proporcionada por las autoridades en respuesta a las solicitudes de información que les presentan los particulares,</w:t>
      </w:r>
      <w:r w:rsidR="00740AD1" w:rsidRPr="00214E46">
        <w:rPr>
          <w:rFonts w:ascii="Palatino Linotype" w:hAnsi="Palatino Linotype" w:cs="Arial"/>
          <w:i/>
          <w:szCs w:val="24"/>
        </w:rPr>
        <w:t xml:space="preserve">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Arial"/>
          <w:i/>
          <w:szCs w:val="24"/>
        </w:rPr>
        <w:t>”</w:t>
      </w:r>
    </w:p>
    <w:p w:rsidR="00214E46" w:rsidRPr="00214E46" w:rsidRDefault="00214E46" w:rsidP="00214E46">
      <w:pPr>
        <w:spacing w:after="0" w:line="240" w:lineRule="auto"/>
        <w:ind w:left="567" w:right="567"/>
        <w:jc w:val="both"/>
        <w:rPr>
          <w:rFonts w:ascii="Palatino Linotype" w:hAnsi="Palatino Linotype" w:cs="Arial"/>
          <w:szCs w:val="24"/>
        </w:rPr>
      </w:pPr>
    </w:p>
    <w:p w:rsidR="00214E46" w:rsidRPr="00214E46" w:rsidRDefault="00214E46" w:rsidP="00214E46">
      <w:pPr>
        <w:spacing w:after="0" w:line="240" w:lineRule="auto"/>
        <w:ind w:left="567" w:right="567"/>
        <w:jc w:val="right"/>
        <w:rPr>
          <w:rFonts w:ascii="Palatino Linotype" w:hAnsi="Palatino Linotype" w:cs="Arial"/>
          <w:szCs w:val="24"/>
        </w:rPr>
      </w:pPr>
      <w:r w:rsidRPr="00214E46">
        <w:rPr>
          <w:rFonts w:ascii="Palatino Linotype" w:hAnsi="Palatino Linotype" w:cs="Arial"/>
          <w:szCs w:val="24"/>
        </w:rPr>
        <w:t>(Énfasis añadido)</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 xml:space="preserve">Ahora bien por lo que respecta a los documentos que sustentan las acciones que se llevaron a cabo en materia de violencia de género, es necesario hacer hincapié en que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740AD1" w:rsidRPr="00740AD1" w:rsidRDefault="00740AD1" w:rsidP="00740AD1">
      <w:pPr>
        <w:spacing w:after="0" w:line="360" w:lineRule="auto"/>
        <w:jc w:val="both"/>
        <w:rPr>
          <w:rFonts w:ascii="Palatino Linotype" w:hAnsi="Palatino Linotype" w:cs="Arial"/>
          <w:sz w:val="24"/>
          <w:szCs w:val="24"/>
        </w:rPr>
      </w:pP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r w:rsidRPr="00214E46">
        <w:rPr>
          <w:rFonts w:ascii="Palatino Linotype" w:hAnsi="Palatino Linotype" w:cs="Arial"/>
          <w:b/>
          <w:i/>
          <w:szCs w:val="24"/>
        </w:rPr>
        <w:t>Artículo 3.</w:t>
      </w:r>
      <w:r w:rsidRPr="00214E46">
        <w:rPr>
          <w:rFonts w:ascii="Palatino Linotype" w:hAnsi="Palatino Linotype" w:cs="Arial"/>
          <w:i/>
          <w:szCs w:val="24"/>
        </w:rPr>
        <w:t xml:space="preserve"> Para los efectos de la presente Ley se entenderá por:</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i/>
          <w:szCs w:val="24"/>
        </w:rPr>
        <w:t>…</w:t>
      </w:r>
    </w:p>
    <w:p w:rsidR="00740AD1" w:rsidRPr="00214E46" w:rsidRDefault="00740AD1" w:rsidP="00214E46">
      <w:pPr>
        <w:spacing w:after="0" w:line="240" w:lineRule="auto"/>
        <w:ind w:left="567" w:right="567"/>
        <w:jc w:val="both"/>
        <w:rPr>
          <w:rFonts w:ascii="Palatino Linotype" w:hAnsi="Palatino Linotype" w:cs="Arial"/>
          <w:i/>
          <w:szCs w:val="24"/>
        </w:rPr>
      </w:pPr>
      <w:r w:rsidRPr="00214E46">
        <w:rPr>
          <w:rFonts w:ascii="Palatino Linotype" w:hAnsi="Palatino Linotype" w:cs="Arial"/>
          <w:b/>
          <w:i/>
          <w:szCs w:val="24"/>
        </w:rPr>
        <w:t>XI. Documento:</w:t>
      </w:r>
      <w:r w:rsidRPr="00214E46">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En virtud de lo anterior, se determina que las respuestas del Sujeto Obligado no cumplen con lo establecido por los artículos 4, 12 y 24 último párrafo de la Ley de Transparencia y Acceso a la Información Pública del Estado de México y Municipios.</w:t>
      </w:r>
    </w:p>
    <w:p w:rsidR="00740AD1" w:rsidRPr="00740AD1" w:rsidRDefault="00740AD1" w:rsidP="00740AD1">
      <w:pPr>
        <w:spacing w:after="0" w:line="360" w:lineRule="auto"/>
        <w:jc w:val="both"/>
        <w:rPr>
          <w:rFonts w:ascii="Palatino Linotype" w:hAnsi="Palatino Linotype" w:cs="Arial"/>
          <w:sz w:val="24"/>
          <w:szCs w:val="24"/>
        </w:rPr>
      </w:pPr>
    </w:p>
    <w:p w:rsidR="00740AD1" w:rsidRP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De la anterior definición de advierte que puede existir diversos documentos que acreditan o dan certeza de un hecho o acto, como lo es en el presente caso los documentos que acrediten o formen parte de las acciones llevadas a cabo en materia de violencia de genere, como lo establece el criterio 17/17 emitido por el Instituto Nacional de Transparencia, Acceso a la Información y Protección de Datos Personales que  a la letra señala:</w:t>
      </w:r>
    </w:p>
    <w:p w:rsidR="00740AD1" w:rsidRPr="00740AD1" w:rsidRDefault="00740AD1" w:rsidP="00740AD1">
      <w:pPr>
        <w:spacing w:after="0" w:line="360" w:lineRule="auto"/>
        <w:jc w:val="both"/>
        <w:rPr>
          <w:rFonts w:ascii="Palatino Linotype" w:hAnsi="Palatino Linotype" w:cs="Arial"/>
          <w:sz w:val="24"/>
          <w:szCs w:val="24"/>
        </w:rPr>
      </w:pPr>
    </w:p>
    <w:p w:rsidR="00740AD1" w:rsidRPr="00214E46" w:rsidRDefault="00214E46" w:rsidP="00214E46">
      <w:pPr>
        <w:spacing w:after="0" w:line="240" w:lineRule="auto"/>
        <w:ind w:left="567" w:right="567"/>
        <w:jc w:val="both"/>
        <w:rPr>
          <w:rFonts w:ascii="Palatino Linotype" w:hAnsi="Palatino Linotype" w:cs="Arial"/>
          <w:i/>
          <w:szCs w:val="24"/>
        </w:rPr>
      </w:pPr>
      <w:r>
        <w:rPr>
          <w:rFonts w:ascii="Palatino Linotype" w:hAnsi="Palatino Linotype" w:cs="Arial"/>
          <w:b/>
          <w:i/>
          <w:szCs w:val="24"/>
        </w:rPr>
        <w:t>“</w:t>
      </w:r>
      <w:r w:rsidR="00740AD1" w:rsidRPr="00214E46">
        <w:rPr>
          <w:rFonts w:ascii="Palatino Linotype" w:hAnsi="Palatino Linotype" w:cs="Arial"/>
          <w:b/>
          <w:i/>
          <w:szCs w:val="24"/>
        </w:rPr>
        <w:t>Anexos de los documentos solicitados.</w:t>
      </w:r>
      <w:r w:rsidR="00740AD1" w:rsidRPr="00214E46">
        <w:rPr>
          <w:rFonts w:ascii="Palatino Linotype" w:hAnsi="Palatino Linotype" w:cs="Arial"/>
          <w:i/>
          <w:szCs w:val="24"/>
        </w:rPr>
        <w:t xml:space="preserve">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r>
        <w:rPr>
          <w:rFonts w:ascii="Palatino Linotype" w:hAnsi="Palatino Linotype" w:cs="Arial"/>
          <w:i/>
          <w:szCs w:val="24"/>
        </w:rPr>
        <w:t>2</w:t>
      </w:r>
    </w:p>
    <w:p w:rsidR="00740AD1" w:rsidRPr="00740AD1" w:rsidRDefault="00740AD1" w:rsidP="00740AD1">
      <w:pPr>
        <w:spacing w:after="0" w:line="360" w:lineRule="auto"/>
        <w:jc w:val="both"/>
        <w:rPr>
          <w:rFonts w:ascii="Palatino Linotype" w:hAnsi="Palatino Linotype" w:cs="Arial"/>
          <w:sz w:val="24"/>
          <w:szCs w:val="24"/>
        </w:rPr>
      </w:pPr>
    </w:p>
    <w:p w:rsidR="00740AD1" w:rsidRDefault="00740AD1" w:rsidP="00740AD1">
      <w:pPr>
        <w:spacing w:after="0" w:line="360" w:lineRule="auto"/>
        <w:jc w:val="both"/>
        <w:rPr>
          <w:rFonts w:ascii="Palatino Linotype" w:hAnsi="Palatino Linotype" w:cs="Arial"/>
          <w:sz w:val="24"/>
          <w:szCs w:val="24"/>
        </w:rPr>
      </w:pPr>
      <w:r w:rsidRPr="00740AD1">
        <w:rPr>
          <w:rFonts w:ascii="Palatino Linotype" w:hAnsi="Palatino Linotype" w:cs="Arial"/>
          <w:sz w:val="24"/>
          <w:szCs w:val="24"/>
        </w:rPr>
        <w:t>En este sentido se deberá realizar una búsqueda de la información en las áreas correspondientes de contar con ella, a fin de entregar los documentos soporte de las acciones que se llevaron a cabo en materia de violencia de género.</w:t>
      </w:r>
    </w:p>
    <w:p w:rsidR="00740AD1" w:rsidRDefault="00740AD1" w:rsidP="00DF6CCA">
      <w:pPr>
        <w:spacing w:after="0" w:line="360" w:lineRule="auto"/>
        <w:jc w:val="both"/>
        <w:rPr>
          <w:rFonts w:ascii="Palatino Linotype" w:hAnsi="Palatino Linotype" w:cs="Arial"/>
          <w:sz w:val="24"/>
          <w:szCs w:val="24"/>
        </w:rPr>
      </w:pPr>
    </w:p>
    <w:p w:rsidR="00DF6CCA" w:rsidRPr="00A529F3" w:rsidRDefault="00DF6CCA" w:rsidP="00DF6CCA">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t>De la versión pública</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335AE"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obtener el RFC es 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p>
    <w:p w:rsidR="00DF6CCA" w:rsidRPr="00A529F3" w:rsidRDefault="00DF6CCA" w:rsidP="00DF6CCA">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893AD6" w:rsidRPr="00A529F3" w:rsidRDefault="00893AD6"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DF6CCA" w:rsidRPr="00A529F3" w:rsidRDefault="00DF6CCA" w:rsidP="00DF6CC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6CCA" w:rsidRPr="00A529F3" w:rsidRDefault="00DF6CCA" w:rsidP="00DF6CC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F6CCA" w:rsidRPr="00A529F3" w:rsidRDefault="00DF6CCA" w:rsidP="00DF6CCA">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DF6CCA" w:rsidRPr="00A529F3" w:rsidRDefault="00DF6CCA" w:rsidP="00DF6CCA">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DF6CCA" w:rsidRPr="00A529F3" w:rsidRDefault="00DF6CCA" w:rsidP="00DF6CCA">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DF6CCA" w:rsidRPr="00A529F3" w:rsidRDefault="00DF6CCA" w:rsidP="00DF6CCA">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DF6CCA" w:rsidRDefault="00DF6CCA" w:rsidP="00DF6CCA">
      <w:pPr>
        <w:tabs>
          <w:tab w:val="left" w:pos="8647"/>
        </w:tabs>
        <w:spacing w:after="0" w:line="360" w:lineRule="auto"/>
        <w:ind w:right="51"/>
        <w:jc w:val="both"/>
        <w:rPr>
          <w:rFonts w:ascii="Palatino Linotype" w:hAnsi="Palatino Linotype" w:cs="Arial"/>
          <w:sz w:val="24"/>
          <w:szCs w:val="24"/>
        </w:rPr>
      </w:pPr>
    </w:p>
    <w:p w:rsidR="00D335AE" w:rsidRPr="00A529F3" w:rsidRDefault="00D335AE" w:rsidP="00DF6CCA">
      <w:pPr>
        <w:tabs>
          <w:tab w:val="left" w:pos="8647"/>
        </w:tabs>
        <w:spacing w:after="0" w:line="360" w:lineRule="auto"/>
        <w:ind w:right="51"/>
        <w:jc w:val="both"/>
        <w:rPr>
          <w:rFonts w:ascii="Palatino Linotype" w:hAnsi="Palatino Linotype" w:cs="Arial"/>
          <w:sz w:val="24"/>
          <w:szCs w:val="24"/>
        </w:rPr>
      </w:pPr>
    </w:p>
    <w:p w:rsidR="00DF6CCA"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335AE" w:rsidRPr="00A529F3" w:rsidRDefault="00D335AE"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F6CCA" w:rsidRPr="00A529F3" w:rsidRDefault="00DF6CCA" w:rsidP="00DF6CCA">
      <w:pPr>
        <w:tabs>
          <w:tab w:val="left" w:pos="8647"/>
        </w:tabs>
        <w:spacing w:after="0" w:line="360" w:lineRule="auto"/>
        <w:ind w:right="51"/>
        <w:jc w:val="both"/>
        <w:rPr>
          <w:rFonts w:ascii="Palatino Linotype" w:hAnsi="Palatino Linotype" w:cs="Arial"/>
          <w:sz w:val="24"/>
          <w:szCs w:val="24"/>
        </w:rPr>
      </w:pPr>
    </w:p>
    <w:p w:rsidR="00DF6CCA" w:rsidRPr="00A529F3" w:rsidRDefault="00DF6CCA" w:rsidP="00DF6CCA">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DF6CCA" w:rsidRDefault="00DF6CCA" w:rsidP="00DF6CCA">
      <w:pPr>
        <w:autoSpaceDE w:val="0"/>
        <w:autoSpaceDN w:val="0"/>
        <w:adjustRightInd w:val="0"/>
        <w:spacing w:after="0" w:line="360" w:lineRule="auto"/>
        <w:jc w:val="both"/>
        <w:rPr>
          <w:rFonts w:ascii="Palatino Linotype" w:hAnsi="Palatino Linotype"/>
          <w:color w:val="000000"/>
          <w:sz w:val="24"/>
          <w:szCs w:val="24"/>
        </w:rPr>
      </w:pPr>
    </w:p>
    <w:p w:rsidR="00DF6CCA" w:rsidRPr="002B46ED" w:rsidRDefault="00DF6CCA" w:rsidP="00DF6CCA">
      <w:pPr>
        <w:spacing w:after="0" w:line="360" w:lineRule="auto"/>
        <w:jc w:val="both"/>
        <w:rPr>
          <w:rFonts w:ascii="Palatino Linotype" w:hAnsi="Palatino Linotype"/>
          <w:sz w:val="24"/>
          <w:szCs w:val="24"/>
        </w:rPr>
      </w:pPr>
      <w:r w:rsidRPr="002B46ED">
        <w:rPr>
          <w:rFonts w:ascii="Palatino Linotype" w:hAnsi="Palatino Linotype" w:cs="Arial"/>
          <w:sz w:val="24"/>
          <w:szCs w:val="24"/>
          <w:lang w:eastAsia="es-MX"/>
        </w:rPr>
        <w:t>Final</w:t>
      </w:r>
      <w:r w:rsidRPr="002B46ED">
        <w:rPr>
          <w:rFonts w:ascii="Palatino Linotype" w:hAnsi="Palatino Linotype"/>
          <w:sz w:val="24"/>
          <w:szCs w:val="24"/>
        </w:rPr>
        <w:t xml:space="preserve">mente y 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00893AD6" w:rsidRPr="00893AD6">
        <w:rPr>
          <w:rFonts w:ascii="Palatino Linotype" w:hAnsi="Palatino Linotype" w:cs="Arial"/>
          <w:sz w:val="24"/>
          <w:szCs w:val="24"/>
        </w:rPr>
        <w:t>00519/VIVICTOR/IP/2019</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DF6CCA" w:rsidRPr="00DC0F04" w:rsidRDefault="00DF6CCA" w:rsidP="00DF6CCA">
      <w:pPr>
        <w:spacing w:after="0" w:line="360" w:lineRule="auto"/>
        <w:jc w:val="both"/>
        <w:rPr>
          <w:rFonts w:ascii="Palatino Linotype" w:eastAsia="Times New Roman" w:hAnsi="Palatino Linotype" w:cs="Times New Roman"/>
          <w:sz w:val="24"/>
          <w:szCs w:val="24"/>
          <w:lang w:eastAsia="es-ES"/>
        </w:rPr>
      </w:pPr>
    </w:p>
    <w:p w:rsidR="00DF6CCA" w:rsidRPr="00DC0F04" w:rsidRDefault="00DF6CCA" w:rsidP="00DF6CCA">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DF6CCA" w:rsidRPr="00DC0F04" w:rsidRDefault="00DF6CCA" w:rsidP="00DF6CCA">
      <w:pPr>
        <w:spacing w:after="0" w:line="360" w:lineRule="auto"/>
        <w:jc w:val="both"/>
        <w:rPr>
          <w:rFonts w:ascii="Palatino Linotype" w:eastAsia="Times New Roman" w:hAnsi="Palatino Linotype" w:cs="Times New Roman"/>
          <w:sz w:val="24"/>
          <w:szCs w:val="24"/>
          <w:lang w:eastAsia="es-ES"/>
        </w:rPr>
      </w:pPr>
    </w:p>
    <w:p w:rsidR="00DF6CCA" w:rsidRPr="00DC0F04" w:rsidRDefault="00DF6CCA" w:rsidP="00DF6CCA">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DF6CCA" w:rsidRPr="00DC0F04" w:rsidRDefault="00DF6CCA" w:rsidP="00DF6CCA">
      <w:pPr>
        <w:spacing w:after="0" w:line="360" w:lineRule="auto"/>
        <w:jc w:val="both"/>
        <w:rPr>
          <w:rFonts w:ascii="Palatino Linotype" w:eastAsia="Times New Roman" w:hAnsi="Palatino Linotype" w:cs="Times New Roman"/>
          <w:b/>
          <w:bCs/>
          <w:spacing w:val="60"/>
          <w:sz w:val="24"/>
          <w:szCs w:val="24"/>
          <w:lang w:val="es-ES_tradnl" w:eastAsia="es-ES"/>
        </w:rPr>
      </w:pPr>
    </w:p>
    <w:p w:rsidR="00DF6CCA" w:rsidRDefault="00DF6CCA" w:rsidP="00DF6CC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00893AD6" w:rsidRPr="00893AD6">
        <w:rPr>
          <w:rFonts w:ascii="Palatino Linotype" w:hAnsi="Palatino Linotype" w:cs="Arial"/>
          <w:b/>
          <w:sz w:val="24"/>
          <w:szCs w:val="24"/>
        </w:rPr>
        <w:t>00519/VIVICTOR/IP/2019</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DF6CCA" w:rsidRPr="002B46ED" w:rsidRDefault="00DF6CCA" w:rsidP="00DF6CCA">
      <w:pPr>
        <w:autoSpaceDE w:val="0"/>
        <w:autoSpaceDN w:val="0"/>
        <w:adjustRightInd w:val="0"/>
        <w:spacing w:after="0" w:line="360" w:lineRule="auto"/>
        <w:ind w:right="49"/>
        <w:jc w:val="both"/>
        <w:rPr>
          <w:rFonts w:ascii="Palatino Linotype" w:hAnsi="Palatino Linotype" w:cs="Arial"/>
          <w:sz w:val="24"/>
          <w:szCs w:val="24"/>
        </w:rPr>
      </w:pPr>
    </w:p>
    <w:p w:rsidR="00DF6CCA" w:rsidRDefault="00DF6CCA" w:rsidP="00DF6CC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previa búsqueda exhaustiva haga entrega a través del SAIMEX, en su caso en versión pública, de lo siguiente:</w:t>
      </w:r>
    </w:p>
    <w:p w:rsidR="00DF6CCA" w:rsidRPr="002B46ED" w:rsidRDefault="00DF6CCA" w:rsidP="00DF6CCA">
      <w:pPr>
        <w:autoSpaceDE w:val="0"/>
        <w:autoSpaceDN w:val="0"/>
        <w:adjustRightInd w:val="0"/>
        <w:spacing w:after="0" w:line="360" w:lineRule="auto"/>
        <w:ind w:right="49"/>
        <w:jc w:val="both"/>
        <w:rPr>
          <w:rFonts w:ascii="Palatino Linotype" w:hAnsi="Palatino Linotype" w:cs="Arial"/>
          <w:sz w:val="24"/>
          <w:szCs w:val="24"/>
        </w:rPr>
      </w:pPr>
    </w:p>
    <w:p w:rsidR="00893AD6" w:rsidRPr="00893AD6" w:rsidRDefault="00893AD6" w:rsidP="00893AD6">
      <w:pPr>
        <w:pStyle w:val="Prrafodelista"/>
        <w:numPr>
          <w:ilvl w:val="0"/>
          <w:numId w:val="5"/>
        </w:numPr>
        <w:jc w:val="both"/>
        <w:rPr>
          <w:rFonts w:ascii="Palatino Linotype" w:hAnsi="Palatino Linotype"/>
        </w:rPr>
      </w:pPr>
      <w:r w:rsidRPr="00893AD6">
        <w:rPr>
          <w:rFonts w:ascii="Palatino Linotype" w:hAnsi="Palatino Linotype"/>
        </w:rPr>
        <w:t>Documentos soporte respecto a las actividades que se han realizado en materia de violencia de género, referidas en respuesta.</w:t>
      </w:r>
    </w:p>
    <w:p w:rsidR="00DF6CCA" w:rsidRDefault="00DF6CCA" w:rsidP="00DF6CCA">
      <w:pPr>
        <w:spacing w:after="0" w:line="360" w:lineRule="auto"/>
        <w:jc w:val="both"/>
        <w:rPr>
          <w:rFonts w:ascii="Palatino Linotype" w:hAnsi="Palatino Linotype" w:cs="Arial"/>
          <w:sz w:val="24"/>
          <w:szCs w:val="24"/>
        </w:rPr>
      </w:pPr>
    </w:p>
    <w:p w:rsidR="00DF6CCA" w:rsidRPr="00A529F3" w:rsidRDefault="00DF6CCA" w:rsidP="00DF6CCA">
      <w:pPr>
        <w:spacing w:after="0" w:line="360" w:lineRule="auto"/>
        <w:jc w:val="both"/>
        <w:rPr>
          <w:rFonts w:ascii="Palatino Linotype" w:hAnsi="Palatino Linotype" w:cs="Arial"/>
          <w:sz w:val="24"/>
          <w:szCs w:val="24"/>
        </w:rPr>
      </w:pPr>
      <w:r w:rsidRPr="00A529F3">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DF6CCA" w:rsidRDefault="00DF6CCA" w:rsidP="00DF6CCA">
      <w:pPr>
        <w:spacing w:after="0" w:line="360" w:lineRule="auto"/>
        <w:jc w:val="both"/>
        <w:rPr>
          <w:rFonts w:ascii="Palatino Linotype" w:hAnsi="Palatino Linotype" w:cs="Arial"/>
          <w:sz w:val="24"/>
          <w:szCs w:val="24"/>
        </w:rPr>
      </w:pPr>
    </w:p>
    <w:p w:rsidR="00DF6CCA" w:rsidRDefault="00DF6CCA" w:rsidP="00DF6CC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F6CCA" w:rsidRPr="00972D15" w:rsidRDefault="00DF6CCA" w:rsidP="00DF6CCA">
      <w:pPr>
        <w:autoSpaceDE w:val="0"/>
        <w:autoSpaceDN w:val="0"/>
        <w:adjustRightInd w:val="0"/>
        <w:spacing w:after="0" w:line="360" w:lineRule="auto"/>
        <w:ind w:right="49"/>
        <w:jc w:val="both"/>
        <w:rPr>
          <w:rFonts w:ascii="Palatino Linotype" w:hAnsi="Palatino Linotype" w:cs="Arial"/>
          <w:sz w:val="24"/>
          <w:szCs w:val="28"/>
        </w:rPr>
      </w:pPr>
    </w:p>
    <w:p w:rsidR="00DF6CCA" w:rsidRPr="002B46ED" w:rsidRDefault="00DF6CCA" w:rsidP="00DF6CCA">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DF6CCA" w:rsidRDefault="00DF6CCA" w:rsidP="00DF6CCA">
      <w:pPr>
        <w:spacing w:after="0" w:line="360" w:lineRule="auto"/>
        <w:jc w:val="both"/>
        <w:rPr>
          <w:rFonts w:ascii="Palatino Linotype" w:eastAsia="Times New Roman" w:hAnsi="Palatino Linotype" w:cs="Arial"/>
          <w:sz w:val="24"/>
          <w:szCs w:val="24"/>
          <w:lang w:val="es-ES" w:eastAsia="es-ES"/>
        </w:rPr>
      </w:pPr>
    </w:p>
    <w:p w:rsidR="00DF6CCA" w:rsidRDefault="00DF6CCA" w:rsidP="00DF6CCA">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sidR="00D335AE">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w:t>
      </w:r>
      <w:r w:rsidR="004F1105">
        <w:rPr>
          <w:rFonts w:ascii="Palatino Linotype" w:hAnsi="Palatino Linotype" w:cs="Arial"/>
          <w:sz w:val="24"/>
          <w:szCs w:val="24"/>
        </w:rPr>
        <w:t>DÉCIMA</w:t>
      </w:r>
      <w:r>
        <w:rPr>
          <w:rFonts w:ascii="Palatino Linotype" w:hAnsi="Palatino Linotype" w:cs="Arial"/>
          <w:sz w:val="24"/>
          <w:szCs w:val="24"/>
        </w:rPr>
        <w:t xml:space="preserve"> SESIÓN ORDINARIA CELEBRADA EL </w:t>
      </w:r>
      <w:r w:rsidR="00BB06A1">
        <w:rPr>
          <w:rFonts w:ascii="Palatino Linotype" w:hAnsi="Palatino Linotype" w:cs="Arial"/>
          <w:sz w:val="24"/>
          <w:szCs w:val="24"/>
        </w:rPr>
        <w:t>DIECINUEVE</w:t>
      </w:r>
      <w:r w:rsidR="004F1105">
        <w:rPr>
          <w:rFonts w:ascii="Palatino Linotype" w:hAnsi="Palatino Linotype" w:cs="Arial"/>
          <w:sz w:val="24"/>
          <w:szCs w:val="24"/>
        </w:rPr>
        <w:t xml:space="preserve"> DE MARZO </w:t>
      </w:r>
      <w:r>
        <w:rPr>
          <w:rFonts w:ascii="Palatino Linotype" w:hAnsi="Palatino Linotype" w:cs="Arial"/>
          <w:sz w:val="24"/>
          <w:szCs w:val="24"/>
        </w:rPr>
        <w:t>DE DOS MIL VEINTE, ANTE EL SECRETARIO TÉCNICO DEL PLENO, ALEXIS TAPIA RAMÍREZ. --------------------------------------------------------------------------------------------------------------------------------------------------------------------------</w:t>
      </w:r>
      <w:r w:rsidR="004F1105">
        <w:rPr>
          <w:rFonts w:ascii="Palatino Linotype" w:hAnsi="Palatino Linotype" w:cs="Arial"/>
          <w:sz w:val="24"/>
          <w:szCs w:val="24"/>
        </w:rPr>
        <w:t>-</w:t>
      </w:r>
      <w:r>
        <w:rPr>
          <w:rFonts w:ascii="Palatino Linotype" w:hAnsi="Palatino Linotype" w:cs="Arial"/>
          <w:sz w:val="24"/>
          <w:szCs w:val="24"/>
        </w:rPr>
        <w:t>------</w:t>
      </w:r>
      <w:r w:rsidR="00D335AE">
        <w:rPr>
          <w:rFonts w:ascii="Palatino Linotype" w:hAnsi="Palatino Linotype" w:cs="Arial"/>
          <w:sz w:val="24"/>
          <w:szCs w:val="24"/>
        </w:rPr>
        <w:t>-----------------------------------------------</w:t>
      </w:r>
      <w:bookmarkStart w:id="0" w:name="_GoBack"/>
      <w:bookmarkEnd w:id="0"/>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F6CCA" w:rsidTr="00A561A1">
        <w:trPr>
          <w:jc w:val="center"/>
        </w:trPr>
        <w:tc>
          <w:tcPr>
            <w:tcW w:w="9062" w:type="dxa"/>
            <w:gridSpan w:val="2"/>
          </w:tcPr>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r>
              <w:rPr>
                <w:rFonts w:ascii="Palatino Linotype" w:hAnsi="Palatino Linotype"/>
                <w:b/>
              </w:rPr>
              <w:t>Zulema Martínez Sánchez</w:t>
            </w:r>
          </w:p>
          <w:p w:rsidR="00DF6CCA" w:rsidRDefault="00DF6CCA" w:rsidP="00A561A1">
            <w:pPr>
              <w:pStyle w:val="Sinespaciado"/>
              <w:jc w:val="center"/>
              <w:rPr>
                <w:rFonts w:ascii="Palatino Linotype" w:hAnsi="Palatino Linotype"/>
              </w:rPr>
            </w:pPr>
            <w:r>
              <w:rPr>
                <w:rFonts w:ascii="Palatino Linotype" w:hAnsi="Palatino Linotype"/>
              </w:rPr>
              <w:t>Comisionada Presidenta</w:t>
            </w:r>
          </w:p>
          <w:p w:rsidR="00DF6CCA" w:rsidRDefault="00DF6CCA" w:rsidP="00A561A1">
            <w:pPr>
              <w:pStyle w:val="Sinespaciado"/>
              <w:jc w:val="center"/>
              <w:rPr>
                <w:rFonts w:ascii="Palatino Linotype" w:hAnsi="Palatino Linotype"/>
              </w:rPr>
            </w:pPr>
            <w:r>
              <w:rPr>
                <w:rFonts w:ascii="Palatino Linotype" w:hAnsi="Palatino Linotype"/>
              </w:rPr>
              <w:t>(Rúbrica)</w:t>
            </w:r>
          </w:p>
        </w:tc>
      </w:tr>
      <w:tr w:rsidR="00DF6CCA" w:rsidTr="00A561A1">
        <w:trPr>
          <w:jc w:val="center"/>
        </w:trPr>
        <w:tc>
          <w:tcPr>
            <w:tcW w:w="4531" w:type="dxa"/>
          </w:tcPr>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r>
              <w:rPr>
                <w:rFonts w:ascii="Palatino Linotype" w:hAnsi="Palatino Linotype"/>
                <w:b/>
              </w:rPr>
              <w:t>Eva Abaid Yapur</w:t>
            </w:r>
          </w:p>
          <w:p w:rsidR="00DF6CCA" w:rsidRDefault="00DF6CCA" w:rsidP="00A561A1">
            <w:pPr>
              <w:pStyle w:val="Sinespaciado"/>
              <w:jc w:val="center"/>
              <w:rPr>
                <w:rFonts w:ascii="Palatino Linotype" w:hAnsi="Palatino Linotype"/>
              </w:rPr>
            </w:pPr>
            <w:r>
              <w:rPr>
                <w:rFonts w:ascii="Palatino Linotype" w:hAnsi="Palatino Linotype"/>
              </w:rPr>
              <w:t>Comisionada</w:t>
            </w:r>
          </w:p>
          <w:p w:rsidR="00DF6CCA" w:rsidRDefault="00DF6CCA" w:rsidP="00A561A1">
            <w:pPr>
              <w:pStyle w:val="Sinespaciado"/>
              <w:jc w:val="center"/>
              <w:rPr>
                <w:rFonts w:ascii="Palatino Linotype" w:hAnsi="Palatino Linotype"/>
              </w:rPr>
            </w:pPr>
            <w:r>
              <w:rPr>
                <w:rFonts w:ascii="Palatino Linotype" w:hAnsi="Palatino Linotype"/>
              </w:rPr>
              <w:t>(Rúbrica)</w:t>
            </w: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b/>
              </w:rPr>
            </w:pPr>
            <w:r>
              <w:rPr>
                <w:rFonts w:ascii="Palatino Linotype" w:hAnsi="Palatino Linotype"/>
                <w:b/>
              </w:rPr>
              <w:t>Javier Martínez Cruz</w:t>
            </w:r>
          </w:p>
          <w:p w:rsidR="00DF6CCA" w:rsidRDefault="00DF6CCA" w:rsidP="00A561A1">
            <w:pPr>
              <w:pStyle w:val="Sinespaciado"/>
              <w:spacing w:line="276" w:lineRule="auto"/>
              <w:jc w:val="center"/>
              <w:rPr>
                <w:rFonts w:ascii="Palatino Linotype" w:hAnsi="Palatino Linotype"/>
              </w:rPr>
            </w:pPr>
            <w:r>
              <w:rPr>
                <w:rFonts w:ascii="Palatino Linotype" w:hAnsi="Palatino Linotype"/>
              </w:rPr>
              <w:t>Comisionado</w:t>
            </w:r>
          </w:p>
          <w:p w:rsidR="00DF6CCA" w:rsidRDefault="00DF6CCA" w:rsidP="00A561A1">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r>
              <w:rPr>
                <w:rFonts w:ascii="Palatino Linotype" w:hAnsi="Palatino Linotype"/>
                <w:b/>
              </w:rPr>
              <w:t>José Guadalupe Luna Hernández</w:t>
            </w:r>
          </w:p>
          <w:p w:rsidR="00DF6CCA" w:rsidRDefault="00DF6CCA" w:rsidP="00A561A1">
            <w:pPr>
              <w:pStyle w:val="Sinespaciado"/>
              <w:jc w:val="center"/>
              <w:rPr>
                <w:rFonts w:ascii="Palatino Linotype" w:hAnsi="Palatino Linotype"/>
              </w:rPr>
            </w:pPr>
            <w:r>
              <w:rPr>
                <w:rFonts w:ascii="Palatino Linotype" w:hAnsi="Palatino Linotype"/>
              </w:rPr>
              <w:t>Comisionado</w:t>
            </w:r>
          </w:p>
          <w:p w:rsidR="00DF6CCA" w:rsidRDefault="00DF6CCA" w:rsidP="00A561A1">
            <w:pPr>
              <w:pStyle w:val="Sinespaciado"/>
              <w:jc w:val="center"/>
              <w:rPr>
                <w:rFonts w:ascii="Palatino Linotype" w:hAnsi="Palatino Linotype"/>
              </w:rPr>
            </w:pPr>
            <w:r>
              <w:rPr>
                <w:rFonts w:ascii="Palatino Linotype" w:hAnsi="Palatino Linotype"/>
              </w:rPr>
              <w:t>(Rúbrica)</w:t>
            </w: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jc w:val="center"/>
              <w:rPr>
                <w:rFonts w:ascii="Palatino Linotype" w:hAnsi="Palatino Linotype"/>
              </w:rPr>
            </w:pPr>
          </w:p>
          <w:p w:rsidR="00DF6CCA" w:rsidRDefault="00DF6CCA" w:rsidP="00A561A1">
            <w:pPr>
              <w:pStyle w:val="Sinespaciado"/>
              <w:spacing w:line="276" w:lineRule="auto"/>
              <w:jc w:val="center"/>
              <w:rPr>
                <w:rFonts w:ascii="Palatino Linotype" w:hAnsi="Palatino Linotype"/>
                <w:b/>
              </w:rPr>
            </w:pPr>
            <w:r>
              <w:rPr>
                <w:rFonts w:ascii="Palatino Linotype" w:hAnsi="Palatino Linotype"/>
                <w:b/>
              </w:rPr>
              <w:t>Luis Gustavo Parra Noriega</w:t>
            </w:r>
          </w:p>
          <w:p w:rsidR="00DF6CCA" w:rsidRDefault="00DF6CCA" w:rsidP="00A561A1">
            <w:pPr>
              <w:pStyle w:val="Sinespaciado"/>
              <w:spacing w:line="276" w:lineRule="auto"/>
              <w:jc w:val="center"/>
              <w:rPr>
                <w:rFonts w:ascii="Palatino Linotype" w:hAnsi="Palatino Linotype"/>
              </w:rPr>
            </w:pPr>
            <w:r>
              <w:rPr>
                <w:rFonts w:ascii="Palatino Linotype" w:hAnsi="Palatino Linotype"/>
              </w:rPr>
              <w:t xml:space="preserve">Comisionado </w:t>
            </w:r>
          </w:p>
          <w:p w:rsidR="00DF6CCA" w:rsidRDefault="00DF6CCA" w:rsidP="00A561A1">
            <w:pPr>
              <w:pStyle w:val="Sinespaciado"/>
              <w:spacing w:line="276" w:lineRule="auto"/>
              <w:jc w:val="center"/>
              <w:rPr>
                <w:rFonts w:ascii="Palatino Linotype" w:hAnsi="Palatino Linotype"/>
              </w:rPr>
            </w:pPr>
            <w:r>
              <w:rPr>
                <w:rFonts w:ascii="Palatino Linotype" w:hAnsi="Palatino Linotype"/>
              </w:rPr>
              <w:t>(Rúbrica)</w:t>
            </w:r>
          </w:p>
        </w:tc>
      </w:tr>
      <w:tr w:rsidR="00DF6CCA" w:rsidTr="00A561A1">
        <w:trPr>
          <w:jc w:val="center"/>
        </w:trPr>
        <w:tc>
          <w:tcPr>
            <w:tcW w:w="9062" w:type="dxa"/>
            <w:gridSpan w:val="2"/>
          </w:tcPr>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p>
          <w:p w:rsidR="00DF6CCA" w:rsidRDefault="00DF6CCA" w:rsidP="00A561A1">
            <w:pPr>
              <w:pStyle w:val="Sinespaciado"/>
              <w:jc w:val="center"/>
              <w:rPr>
                <w:rFonts w:ascii="Palatino Linotype" w:hAnsi="Palatino Linotype"/>
                <w:b/>
              </w:rPr>
            </w:pPr>
            <w:r>
              <w:rPr>
                <w:rFonts w:ascii="Palatino Linotype" w:hAnsi="Palatino Linotype"/>
                <w:b/>
              </w:rPr>
              <w:t>Alexis Tapia Ramírez</w:t>
            </w:r>
          </w:p>
          <w:p w:rsidR="00DF6CCA" w:rsidRDefault="00DF6CCA" w:rsidP="00A561A1">
            <w:pPr>
              <w:pStyle w:val="Sinespaciado"/>
              <w:jc w:val="center"/>
              <w:rPr>
                <w:rFonts w:ascii="Palatino Linotype" w:hAnsi="Palatino Linotype"/>
              </w:rPr>
            </w:pPr>
            <w:r>
              <w:rPr>
                <w:rFonts w:ascii="Palatino Linotype" w:hAnsi="Palatino Linotype"/>
              </w:rPr>
              <w:t>Secretario Técnico del Pleno</w:t>
            </w:r>
          </w:p>
          <w:p w:rsidR="00DF6CCA" w:rsidRPr="00B52ED2" w:rsidRDefault="00DF6CCA" w:rsidP="00A561A1">
            <w:pPr>
              <w:pStyle w:val="Sinespaciado"/>
              <w:jc w:val="center"/>
              <w:rPr>
                <w:rFonts w:ascii="Palatino Linotype" w:hAnsi="Palatino Linotype"/>
              </w:rPr>
            </w:pPr>
            <w:r>
              <w:rPr>
                <w:rFonts w:ascii="Palatino Linotype" w:hAnsi="Palatino Linotype"/>
              </w:rPr>
              <w:t>(Rúbrica)</w:t>
            </w:r>
          </w:p>
        </w:tc>
      </w:tr>
    </w:tbl>
    <w:p w:rsidR="00DF6CCA" w:rsidRPr="00B36966" w:rsidRDefault="00DF6CCA" w:rsidP="00DF6CCA">
      <w:pPr>
        <w:spacing w:after="0" w:line="240" w:lineRule="auto"/>
        <w:jc w:val="both"/>
        <w:rPr>
          <w:rFonts w:ascii="Palatino Linotype" w:hAnsi="Palatino Linotype" w:cs="Arial"/>
          <w:sz w:val="2"/>
          <w:szCs w:val="20"/>
        </w:rPr>
      </w:pPr>
    </w:p>
    <w:p w:rsidR="00DF6CCA" w:rsidRPr="0055560B" w:rsidRDefault="00DF6CCA" w:rsidP="00DF6CCA">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sidR="00D335AE">
        <w:rPr>
          <w:rFonts w:ascii="Palatino Linotype" w:hAnsi="Palatino Linotype" w:cs="Arial"/>
          <w:sz w:val="16"/>
          <w:szCs w:val="18"/>
        </w:rPr>
        <w:t>diecinueve</w:t>
      </w:r>
      <w:r w:rsidR="004F1105">
        <w:rPr>
          <w:rFonts w:ascii="Palatino Linotype" w:hAnsi="Palatino Linotype" w:cs="Arial"/>
          <w:sz w:val="16"/>
          <w:szCs w:val="18"/>
        </w:rPr>
        <w:t xml:space="preserve"> de marzo </w:t>
      </w:r>
      <w:r>
        <w:rPr>
          <w:rFonts w:ascii="Palatino Linotype" w:hAnsi="Palatino Linotype" w:cs="Arial"/>
          <w:sz w:val="16"/>
          <w:szCs w:val="18"/>
        </w:rPr>
        <w:t xml:space="preserve">de dos mil veinte,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0</w:t>
      </w:r>
      <w:r w:rsidR="009C3FC7">
        <w:rPr>
          <w:rFonts w:ascii="Palatino Linotype" w:hAnsi="Palatino Linotype" w:cs="Arial"/>
          <w:bCs/>
          <w:sz w:val="16"/>
          <w:szCs w:val="18"/>
          <w:lang w:eastAsia="es-MX"/>
        </w:rPr>
        <w:t>400</w:t>
      </w:r>
      <w:r>
        <w:rPr>
          <w:rFonts w:ascii="Palatino Linotype" w:hAnsi="Palatino Linotype" w:cs="Arial"/>
          <w:bCs/>
          <w:sz w:val="16"/>
          <w:szCs w:val="18"/>
          <w:lang w:eastAsia="es-MX"/>
        </w:rPr>
        <w:t>/INFOEM/IP/RR/2020.</w:t>
      </w:r>
    </w:p>
    <w:p w:rsidR="00F100B4" w:rsidRDefault="00E204FE" w:rsidP="009C3FC7">
      <w:pPr>
        <w:spacing w:after="0"/>
      </w:pPr>
      <w:r>
        <w:rPr>
          <w:rFonts w:ascii="Palatino Linotype" w:hAnsi="Palatino Linotype"/>
          <w:sz w:val="16"/>
          <w:szCs w:val="18"/>
        </w:rPr>
        <w:t>OSAM/</w:t>
      </w:r>
    </w:p>
    <w:sectPr w:rsidR="00F100B4" w:rsidSect="00567822">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72F" w:rsidRDefault="00CC572F" w:rsidP="00DF6CCA">
      <w:pPr>
        <w:spacing w:after="0" w:line="240" w:lineRule="auto"/>
      </w:pPr>
      <w:r>
        <w:separator/>
      </w:r>
    </w:p>
  </w:endnote>
  <w:endnote w:type="continuationSeparator" w:id="0">
    <w:p w:rsidR="00CC572F" w:rsidRDefault="00CC572F" w:rsidP="00DF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67822" w:rsidRPr="002D6DD8" w:rsidRDefault="00C9169A"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35AE">
              <w:rPr>
                <w:rFonts w:ascii="Palatino Linotype" w:hAnsi="Palatino Linotype"/>
                <w:bCs/>
                <w:noProof/>
                <w:sz w:val="20"/>
              </w:rPr>
              <w:t>28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35AE">
              <w:rPr>
                <w:rFonts w:ascii="Palatino Linotype" w:hAnsi="Palatino Linotype"/>
                <w:bCs/>
                <w:noProof/>
                <w:sz w:val="20"/>
              </w:rPr>
              <w:t>28</w:t>
            </w:r>
            <w:r>
              <w:rPr>
                <w:rFonts w:ascii="Palatino Linotype" w:hAnsi="Palatino Linotype"/>
                <w:bCs/>
                <w:noProof/>
                <w:sz w:val="20"/>
              </w:rPr>
              <w:fldChar w:fldCharType="end"/>
            </w:r>
          </w:p>
        </w:sdtContent>
      </w:sdt>
    </w:sdtContent>
  </w:sdt>
  <w:p w:rsidR="00567822" w:rsidRDefault="00D335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822" w:rsidRPr="000B69FA" w:rsidRDefault="00C9169A" w:rsidP="0056782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35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335AE">
      <w:rPr>
        <w:rFonts w:ascii="Palatino Linotype" w:hAnsi="Palatino Linotype"/>
        <w:bCs/>
        <w:noProof/>
        <w:sz w:val="20"/>
      </w:rPr>
      <w:t>29</w:t>
    </w:r>
    <w:r>
      <w:rPr>
        <w:rFonts w:ascii="Palatino Linotype" w:hAnsi="Palatino Linotype"/>
        <w:bCs/>
        <w:noProof/>
        <w:sz w:val="20"/>
      </w:rPr>
      <w:fldChar w:fldCharType="end"/>
    </w:r>
  </w:p>
  <w:p w:rsidR="00567822" w:rsidRDefault="00D335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72F" w:rsidRDefault="00CC572F" w:rsidP="00DF6CCA">
      <w:pPr>
        <w:spacing w:after="0" w:line="240" w:lineRule="auto"/>
      </w:pPr>
      <w:r>
        <w:separator/>
      </w:r>
    </w:p>
  </w:footnote>
  <w:footnote w:type="continuationSeparator" w:id="0">
    <w:p w:rsidR="00CC572F" w:rsidRDefault="00CC572F" w:rsidP="00DF6CCA">
      <w:pPr>
        <w:spacing w:after="0" w:line="240" w:lineRule="auto"/>
      </w:pPr>
      <w:r>
        <w:continuationSeparator/>
      </w:r>
    </w:p>
  </w:footnote>
  <w:footnote w:id="1">
    <w:p w:rsidR="00DF6CCA" w:rsidRDefault="00DF6CCA" w:rsidP="00DF6CCA">
      <w:pPr>
        <w:pStyle w:val="Textonotapie"/>
        <w:jc w:val="both"/>
      </w:pPr>
      <w:r>
        <w:rPr>
          <w:rStyle w:val="Refdenotaalpie"/>
        </w:rPr>
        <w:footnoteRef/>
      </w:r>
      <w:r>
        <w:t xml:space="preserve"> </w:t>
      </w:r>
      <w:r w:rsidRPr="003B7CA7">
        <w:rPr>
          <w:rFonts w:ascii="Palatino Linotype" w:hAnsi="Palatino Linotype"/>
          <w:i/>
        </w:rPr>
        <w:t xml:space="preserve">El presente recurso de revisión fue interpuesto el día 31 de diciembre de 2019, sin embargo se encontraba transcurriendo el segundo periodo vacacional de este Instituto de Transparencia, por lo que se tuvo por interpuesto al </w:t>
      </w:r>
      <w:r>
        <w:rPr>
          <w:rFonts w:ascii="Palatino Linotype" w:hAnsi="Palatino Linotype"/>
          <w:i/>
        </w:rPr>
        <w:t xml:space="preserve">siguiente </w:t>
      </w:r>
      <w:r w:rsidRPr="003B7CA7">
        <w:rPr>
          <w:rFonts w:ascii="Palatino Linotype" w:hAnsi="Palatino Linotype"/>
          <w:i/>
        </w:rPr>
        <w:t>día hábil inmediato</w:t>
      </w:r>
      <w:r>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567822" w:rsidTr="00161BD6">
      <w:trPr>
        <w:trHeight w:val="227"/>
      </w:trPr>
      <w:tc>
        <w:tcPr>
          <w:tcW w:w="4112" w:type="dxa"/>
          <w:hideMark/>
        </w:tcPr>
        <w:p w:rsidR="00567822" w:rsidRDefault="00C9169A"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567822" w:rsidRDefault="00C9169A" w:rsidP="00DF6CCA">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0</w:t>
          </w:r>
          <w:r w:rsidR="00DF6CCA">
            <w:rPr>
              <w:rFonts w:ascii="Palatino Linotype" w:hAnsi="Palatino Linotype" w:cs="Arial"/>
              <w:bCs/>
              <w:sz w:val="24"/>
              <w:lang w:eastAsia="es-MX"/>
            </w:rPr>
            <w:t>400</w:t>
          </w:r>
          <w:r>
            <w:rPr>
              <w:rFonts w:ascii="Palatino Linotype" w:hAnsi="Palatino Linotype" w:cs="Arial"/>
              <w:bCs/>
              <w:sz w:val="24"/>
              <w:lang w:eastAsia="es-MX"/>
            </w:rPr>
            <w:t>/INFOEM/IP/RR/2020</w:t>
          </w:r>
        </w:p>
      </w:tc>
    </w:tr>
    <w:tr w:rsidR="00567822" w:rsidTr="00161BD6">
      <w:trPr>
        <w:trHeight w:val="242"/>
      </w:trPr>
      <w:tc>
        <w:tcPr>
          <w:tcW w:w="4112" w:type="dxa"/>
          <w:hideMark/>
        </w:tcPr>
        <w:p w:rsidR="00567822" w:rsidRDefault="00C9169A"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567822" w:rsidRDefault="00C9169A" w:rsidP="00DF6CC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DF6CCA">
            <w:rPr>
              <w:rFonts w:ascii="Palatino Linotype" w:hAnsi="Palatino Linotype" w:cs="Arial"/>
              <w:szCs w:val="20"/>
            </w:rPr>
            <w:t>Villa Victoria</w:t>
          </w:r>
        </w:p>
      </w:tc>
    </w:tr>
    <w:tr w:rsidR="00567822" w:rsidTr="00161BD6">
      <w:trPr>
        <w:trHeight w:val="342"/>
      </w:trPr>
      <w:tc>
        <w:tcPr>
          <w:tcW w:w="4112" w:type="dxa"/>
          <w:hideMark/>
        </w:tcPr>
        <w:p w:rsidR="00567822" w:rsidRDefault="00C9169A"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567822" w:rsidRDefault="00C9169A"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AE046A" w:rsidRDefault="00D335AE" w:rsidP="00567822">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567822" w:rsidTr="00161BD6">
      <w:trPr>
        <w:trHeight w:val="227"/>
      </w:trPr>
      <w:tc>
        <w:tcPr>
          <w:tcW w:w="3970" w:type="dxa"/>
          <w:hideMark/>
        </w:tcPr>
        <w:p w:rsidR="00567822" w:rsidRDefault="00C9169A"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567822" w:rsidRDefault="00C9169A" w:rsidP="00DF6CCA">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0</w:t>
          </w:r>
          <w:r w:rsidR="00DF6CCA">
            <w:rPr>
              <w:rFonts w:ascii="Palatino Linotype" w:hAnsi="Palatino Linotype" w:cs="Arial"/>
              <w:bCs/>
              <w:sz w:val="24"/>
              <w:lang w:eastAsia="es-MX"/>
            </w:rPr>
            <w:t>400</w:t>
          </w:r>
          <w:r>
            <w:rPr>
              <w:rFonts w:ascii="Palatino Linotype" w:hAnsi="Palatino Linotype" w:cs="Arial"/>
              <w:bCs/>
              <w:sz w:val="24"/>
              <w:lang w:eastAsia="es-MX"/>
            </w:rPr>
            <w:t>/INFOEM/IP/RR/2020</w:t>
          </w:r>
        </w:p>
      </w:tc>
    </w:tr>
    <w:tr w:rsidR="00567822" w:rsidTr="00161BD6">
      <w:trPr>
        <w:trHeight w:val="242"/>
      </w:trPr>
      <w:tc>
        <w:tcPr>
          <w:tcW w:w="3970" w:type="dxa"/>
          <w:hideMark/>
        </w:tcPr>
        <w:p w:rsidR="00567822" w:rsidRDefault="00C9169A" w:rsidP="0056782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567822" w:rsidRDefault="00C9169A" w:rsidP="00DF6CCA">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 xml:space="preserve">Ayuntamiento de </w:t>
          </w:r>
          <w:r w:rsidR="00DF6CCA">
            <w:rPr>
              <w:rFonts w:ascii="Palatino Linotype" w:hAnsi="Palatino Linotype" w:cs="Arial"/>
              <w:szCs w:val="20"/>
            </w:rPr>
            <w:t>Villa Victoria</w:t>
          </w:r>
        </w:p>
      </w:tc>
    </w:tr>
    <w:tr w:rsidR="00567822" w:rsidTr="00161BD6">
      <w:trPr>
        <w:trHeight w:val="342"/>
      </w:trPr>
      <w:tc>
        <w:tcPr>
          <w:tcW w:w="3970" w:type="dxa"/>
        </w:tcPr>
        <w:p w:rsidR="00567822" w:rsidRDefault="00C9169A"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567822" w:rsidRPr="003D23D7" w:rsidRDefault="00D335AE" w:rsidP="00567822">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567822" w:rsidTr="00161BD6">
      <w:trPr>
        <w:trHeight w:val="342"/>
      </w:trPr>
      <w:tc>
        <w:tcPr>
          <w:tcW w:w="3970" w:type="dxa"/>
        </w:tcPr>
        <w:p w:rsidR="00567822" w:rsidRDefault="00C9169A" w:rsidP="0056782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567822" w:rsidRDefault="00C9169A" w:rsidP="0056782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67822" w:rsidRPr="00C222C0" w:rsidRDefault="00D335AE">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3509EB"/>
    <w:multiLevelType w:val="hybridMultilevel"/>
    <w:tmpl w:val="7654D0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BA0654A"/>
    <w:multiLevelType w:val="hybridMultilevel"/>
    <w:tmpl w:val="22243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540702B"/>
    <w:multiLevelType w:val="hybridMultilevel"/>
    <w:tmpl w:val="22243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CCA"/>
    <w:rsid w:val="000A7A75"/>
    <w:rsid w:val="00196AB7"/>
    <w:rsid w:val="00214E46"/>
    <w:rsid w:val="004F1105"/>
    <w:rsid w:val="00740AD1"/>
    <w:rsid w:val="00893AD6"/>
    <w:rsid w:val="00923B6A"/>
    <w:rsid w:val="009C3FC7"/>
    <w:rsid w:val="00A037DB"/>
    <w:rsid w:val="00BB06A1"/>
    <w:rsid w:val="00C9169A"/>
    <w:rsid w:val="00CC572F"/>
    <w:rsid w:val="00D335AE"/>
    <w:rsid w:val="00DF6CCA"/>
    <w:rsid w:val="00E204FE"/>
    <w:rsid w:val="00F100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67592-5FB2-4F91-AF24-2485D65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CC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6C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F6CC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F6CC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F6CC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F6CC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6CCA"/>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DF6CC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DF6CCA"/>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F6C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DF6C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F6CCA"/>
    <w:rPr>
      <w:sz w:val="20"/>
      <w:szCs w:val="20"/>
    </w:rPr>
  </w:style>
  <w:style w:type="character" w:styleId="Refdenotaalpie">
    <w:name w:val="footnote reference"/>
    <w:basedOn w:val="Fuentedeprrafopredeter"/>
    <w:uiPriority w:val="99"/>
    <w:semiHidden/>
    <w:unhideWhenUsed/>
    <w:rsid w:val="00DF6C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68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7919</Words>
  <Characters>43556</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Hugo Avilés</dc:creator>
  <cp:keywords/>
  <dc:description/>
  <cp:lastModifiedBy>Feri Jiméneez</cp:lastModifiedBy>
  <cp:revision>2</cp:revision>
  <dcterms:created xsi:type="dcterms:W3CDTF">2020-08-31T19:02:00Z</dcterms:created>
  <dcterms:modified xsi:type="dcterms:W3CDTF">2020-08-31T19:02:00Z</dcterms:modified>
</cp:coreProperties>
</file>