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DA0F1" w14:textId="07D22170" w:rsidR="002E144C" w:rsidRPr="001521F1" w:rsidRDefault="008A22E7" w:rsidP="002E144C">
      <w:pPr>
        <w:spacing w:line="360" w:lineRule="auto"/>
        <w:jc w:val="center"/>
        <w:rPr>
          <w:rFonts w:ascii="Palatino Linotype" w:eastAsia="MS Mincho" w:hAnsi="Palatino Linotype" w:cs="Times New Roman"/>
          <w:b/>
        </w:rPr>
      </w:pPr>
      <w:r w:rsidRPr="001521F1">
        <w:rPr>
          <w:rFonts w:ascii="Palatino Linotype" w:eastAsia="MS Mincho" w:hAnsi="Palatino Linotype" w:cs="Times New Roman"/>
          <w:b/>
        </w:rPr>
        <w:t>Líneas argumentativas.</w:t>
      </w:r>
    </w:p>
    <w:p w14:paraId="0DE3FFB7" w14:textId="77777777" w:rsidR="002E144C" w:rsidRPr="001521F1" w:rsidRDefault="002E144C" w:rsidP="002E144C">
      <w:pPr>
        <w:spacing w:line="360" w:lineRule="auto"/>
        <w:jc w:val="center"/>
        <w:rPr>
          <w:rFonts w:ascii="Palatino Linotype" w:eastAsia="MS Mincho" w:hAnsi="Palatino Linotype" w:cs="Times New Roman"/>
        </w:rPr>
      </w:pPr>
    </w:p>
    <w:p w14:paraId="6F0B296C" w14:textId="77777777" w:rsidR="008A22E7" w:rsidRPr="001521F1" w:rsidRDefault="008A22E7" w:rsidP="008A22E7">
      <w:pPr>
        <w:spacing w:before="240" w:after="240" w:line="360" w:lineRule="auto"/>
        <w:jc w:val="both"/>
        <w:rPr>
          <w:rFonts w:ascii="Palatino Linotype" w:eastAsia="Calibri" w:hAnsi="Palatino Linotype" w:cs="Arial"/>
          <w:sz w:val="22"/>
          <w:szCs w:val="22"/>
          <w:lang w:val="es-ES" w:eastAsia="es-MX"/>
        </w:rPr>
      </w:pPr>
      <w:r w:rsidRPr="001521F1">
        <w:rPr>
          <w:rFonts w:ascii="Palatino Linotype" w:eastAsia="Calibri" w:hAnsi="Palatino Linotype" w:cs="Arial"/>
          <w:b/>
          <w:szCs w:val="22"/>
          <w:lang w:val="es-ES" w:eastAsia="es-MX"/>
        </w:rPr>
        <w:t xml:space="preserve">NOMBRE DE LOS TITULARES DE LAS LICENCIAS DE FUNCIONAMIENTO. DEBE SER PÚBLICO EL. </w:t>
      </w:r>
      <w:r w:rsidRPr="001521F1">
        <w:rPr>
          <w:rFonts w:ascii="Palatino Linotype" w:eastAsia="Calibri" w:hAnsi="Palatino Linotype" w:cs="Arial"/>
          <w:sz w:val="22"/>
          <w:szCs w:val="22"/>
          <w:lang w:val="es-ES" w:eastAsia="es-MX"/>
        </w:rPr>
        <w:t>Las licencias de funcionamiento son entregadas a aquellas personas físicas o jurídico colectivas que cumplen con los requisitos y formalidades exigidas por un determinado Ayuntamiento</w:t>
      </w:r>
      <w:r w:rsidRPr="001521F1">
        <w:rPr>
          <w:rFonts w:ascii="Palatino Linotype" w:eastAsia="Calibri" w:hAnsi="Palatino Linotype" w:cs="Arial"/>
          <w:b/>
          <w:sz w:val="22"/>
          <w:szCs w:val="22"/>
          <w:lang w:val="es-ES" w:eastAsia="es-MX"/>
        </w:rPr>
        <w:t xml:space="preserve">, </w:t>
      </w:r>
      <w:r w:rsidRPr="001521F1">
        <w:rPr>
          <w:rFonts w:ascii="Palatino Linotype" w:eastAsia="Calibri" w:hAnsi="Palatino Linotype" w:cs="Arial"/>
          <w:sz w:val="22"/>
          <w:szCs w:val="22"/>
          <w:lang w:val="es-ES" w:eastAsia="es-MX"/>
        </w:rPr>
        <w:t xml:space="preserve">para instaurar un establecimiento comercial. Asimismo, la licencia de funcionamiento debe encontrarse en un lugar visible dentro del establecimiento, de acuerdo con la normatividad en materia. Por ello, el nombre del titular es de carácter público, toda vez que ayuda a verificar si el establecimiento comercial cuenta con la debida licencia, también así, se brinda la certeza de que la información contenida en la licencia que se localiza en el establecimiento corresponde con la entregada por el Sujeto </w:t>
      </w:r>
    </w:p>
    <w:p w14:paraId="36CDD20D" w14:textId="77777777" w:rsidR="00454A8A" w:rsidRPr="001521F1" w:rsidRDefault="00454A8A" w:rsidP="00454A8A">
      <w:pPr>
        <w:spacing w:before="240" w:after="240" w:line="360" w:lineRule="auto"/>
        <w:jc w:val="both"/>
        <w:rPr>
          <w:rFonts w:ascii="Palatino Linotype" w:hAnsi="Palatino Linotype"/>
          <w:b/>
        </w:rPr>
      </w:pPr>
      <w:r w:rsidRPr="001521F1">
        <w:rPr>
          <w:rFonts w:ascii="Palatino Linotype" w:eastAsia="Calibri" w:hAnsi="Palatino Linotype" w:cs="Arial"/>
          <w:b/>
          <w:szCs w:val="22"/>
          <w:lang w:val="es-ES" w:eastAsia="es-MX"/>
        </w:rPr>
        <w:t>DE LAS FORMALIDADES LEGALES DE LA CLASIFICACIÓN DE LA INFORMACIÓN.</w:t>
      </w:r>
      <w:r w:rsidRPr="001521F1">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1521F1">
        <w:rPr>
          <w:rFonts w:ascii="Palatino Linotype" w:eastAsia="Calibri" w:hAnsi="Palatino Linotype" w:cs="Arial"/>
          <w:bCs/>
          <w:lang w:val="es-MX" w:eastAsia="en-US"/>
        </w:rPr>
        <w:t xml:space="preserve"> VIII,</w:t>
      </w:r>
      <w:r w:rsidRPr="001521F1">
        <w:rPr>
          <w:rFonts w:ascii="Palatino Linotype" w:eastAsia="Calibri" w:hAnsi="Palatino Linotype" w:cs="Arial"/>
          <w:szCs w:val="22"/>
          <w:lang w:val="es-ES" w:eastAsia="es-MX"/>
        </w:rPr>
        <w:t xml:space="preserve"> 122, 135 </w:t>
      </w:r>
      <w:r w:rsidRPr="001521F1">
        <w:rPr>
          <w:rFonts w:ascii="Palatino Linotype" w:hAnsi="Palatino Linotype" w:cs="Arial"/>
        </w:rPr>
        <w:t>143 y 149, así como los establecido en los Lineamientos Generales en Materia de Clasificación</w:t>
      </w:r>
      <w:r w:rsidRPr="001521F1">
        <w:rPr>
          <w:rFonts w:ascii="Palatino Linotype" w:hAnsi="Palatino Linotype"/>
        </w:rPr>
        <w:t xml:space="preserve"> </w:t>
      </w:r>
      <w:r w:rsidRPr="001521F1">
        <w:rPr>
          <w:rFonts w:ascii="Palatino Linotype" w:hAnsi="Palatino Linotype" w:cs="Arial"/>
        </w:rPr>
        <w:t>y Desclasificación de la Información.</w:t>
      </w:r>
    </w:p>
    <w:p w14:paraId="79C5733C" w14:textId="77777777" w:rsidR="001D1714" w:rsidRPr="001521F1" w:rsidRDefault="001D1714" w:rsidP="00554DF4">
      <w:pPr>
        <w:spacing w:line="360" w:lineRule="auto"/>
        <w:rPr>
          <w:rFonts w:ascii="Palatino Linotype" w:eastAsia="Times New Roman" w:hAnsi="Palatino Linotype" w:cs="Times New Roman"/>
          <w:b/>
        </w:rPr>
      </w:pPr>
    </w:p>
    <w:p w14:paraId="26E2CE71" w14:textId="65C5BE73" w:rsidR="001D1714" w:rsidRPr="001521F1" w:rsidRDefault="001D1714" w:rsidP="00554DF4">
      <w:pPr>
        <w:spacing w:line="360" w:lineRule="auto"/>
        <w:rPr>
          <w:rFonts w:ascii="Palatino Linotype" w:eastAsia="Times New Roman" w:hAnsi="Palatino Linotype" w:cs="Times New Roman"/>
          <w:b/>
        </w:rPr>
      </w:pPr>
    </w:p>
    <w:p w14:paraId="3CC8245F" w14:textId="65281392" w:rsidR="00904FC5" w:rsidRPr="001521F1" w:rsidRDefault="00904FC5" w:rsidP="00554DF4">
      <w:pPr>
        <w:spacing w:line="360" w:lineRule="auto"/>
        <w:rPr>
          <w:rFonts w:ascii="Palatino Linotype" w:eastAsia="Times New Roman" w:hAnsi="Palatino Linotype" w:cs="Times New Roman"/>
          <w:b/>
        </w:rPr>
      </w:pPr>
    </w:p>
    <w:p w14:paraId="2F58F80A" w14:textId="77777777" w:rsidR="00554DF4" w:rsidRPr="001521F1" w:rsidRDefault="00554DF4" w:rsidP="00554DF4">
      <w:pPr>
        <w:spacing w:before="240" w:after="240" w:line="360" w:lineRule="auto"/>
        <w:jc w:val="center"/>
        <w:rPr>
          <w:rFonts w:ascii="Palatino Linotype" w:hAnsi="Palatino Linotype"/>
        </w:rPr>
      </w:pPr>
      <w:r w:rsidRPr="001521F1">
        <w:rPr>
          <w:rFonts w:ascii="Palatino Linotype" w:hAnsi="Palatino Linotype"/>
          <w:b/>
        </w:rPr>
        <w:lastRenderedPageBreak/>
        <w:t>Índice</w:t>
      </w:r>
      <w:r w:rsidRPr="001521F1">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1521F1" w:rsidRDefault="00554DF4" w:rsidP="00554DF4">
          <w:pPr>
            <w:pStyle w:val="TtulodeTDC"/>
            <w:spacing w:line="480" w:lineRule="auto"/>
          </w:pPr>
        </w:p>
        <w:p w14:paraId="7AF7ABF2" w14:textId="19F0211F" w:rsidR="00B70F8F" w:rsidRPr="001521F1" w:rsidRDefault="00554DF4">
          <w:pPr>
            <w:pStyle w:val="TDC1"/>
            <w:tabs>
              <w:tab w:val="right" w:leader="dot" w:pos="8779"/>
            </w:tabs>
            <w:rPr>
              <w:noProof/>
              <w:sz w:val="22"/>
              <w:szCs w:val="22"/>
              <w:lang w:val="es-MX" w:eastAsia="es-MX"/>
            </w:rPr>
          </w:pPr>
          <w:r w:rsidRPr="001521F1">
            <w:rPr>
              <w:rFonts w:ascii="Palatino Linotype" w:hAnsi="Palatino Linotype"/>
              <w:b/>
            </w:rPr>
            <w:fldChar w:fldCharType="begin"/>
          </w:r>
          <w:r w:rsidRPr="001521F1">
            <w:rPr>
              <w:rFonts w:ascii="Palatino Linotype" w:hAnsi="Palatino Linotype"/>
              <w:b/>
            </w:rPr>
            <w:instrText xml:space="preserve"> TOC \o "1-3" \h \z \u </w:instrText>
          </w:r>
          <w:r w:rsidRPr="001521F1">
            <w:rPr>
              <w:rFonts w:ascii="Palatino Linotype" w:hAnsi="Palatino Linotype"/>
              <w:b/>
            </w:rPr>
            <w:fldChar w:fldCharType="separate"/>
          </w:r>
          <w:hyperlink w:anchor="_Toc51330092" w:history="1">
            <w:r w:rsidR="00B70F8F" w:rsidRPr="001521F1">
              <w:rPr>
                <w:rStyle w:val="Hipervnculo"/>
                <w:noProof/>
              </w:rPr>
              <w:t>ANTECEDENTES</w:t>
            </w:r>
            <w:r w:rsidR="00B70F8F" w:rsidRPr="001521F1">
              <w:rPr>
                <w:noProof/>
                <w:webHidden/>
              </w:rPr>
              <w:tab/>
            </w:r>
            <w:r w:rsidR="00B70F8F" w:rsidRPr="001521F1">
              <w:rPr>
                <w:noProof/>
                <w:webHidden/>
              </w:rPr>
              <w:fldChar w:fldCharType="begin"/>
            </w:r>
            <w:r w:rsidR="00B70F8F" w:rsidRPr="001521F1">
              <w:rPr>
                <w:noProof/>
                <w:webHidden/>
              </w:rPr>
              <w:instrText xml:space="preserve"> PAGEREF _Toc51330092 \h </w:instrText>
            </w:r>
            <w:r w:rsidR="00B70F8F" w:rsidRPr="001521F1">
              <w:rPr>
                <w:noProof/>
                <w:webHidden/>
              </w:rPr>
            </w:r>
            <w:r w:rsidR="00B70F8F" w:rsidRPr="001521F1">
              <w:rPr>
                <w:noProof/>
                <w:webHidden/>
              </w:rPr>
              <w:fldChar w:fldCharType="separate"/>
            </w:r>
            <w:r w:rsidR="00B70F8F" w:rsidRPr="001521F1">
              <w:rPr>
                <w:noProof/>
                <w:webHidden/>
              </w:rPr>
              <w:t>3</w:t>
            </w:r>
            <w:r w:rsidR="00B70F8F" w:rsidRPr="001521F1">
              <w:rPr>
                <w:noProof/>
                <w:webHidden/>
              </w:rPr>
              <w:fldChar w:fldCharType="end"/>
            </w:r>
          </w:hyperlink>
        </w:p>
        <w:p w14:paraId="0A8C6F1C" w14:textId="13FDBFF0" w:rsidR="00B70F8F" w:rsidRPr="001521F1" w:rsidRDefault="00747F65">
          <w:pPr>
            <w:pStyle w:val="TDC1"/>
            <w:tabs>
              <w:tab w:val="right" w:leader="dot" w:pos="8779"/>
            </w:tabs>
            <w:rPr>
              <w:noProof/>
              <w:sz w:val="22"/>
              <w:szCs w:val="22"/>
              <w:lang w:val="es-MX" w:eastAsia="es-MX"/>
            </w:rPr>
          </w:pPr>
          <w:hyperlink w:anchor="_Toc51330093" w:history="1">
            <w:r w:rsidR="00B70F8F" w:rsidRPr="001521F1">
              <w:rPr>
                <w:rStyle w:val="Hipervnculo"/>
                <w:noProof/>
              </w:rPr>
              <w:t>CONSIDERANDO</w:t>
            </w:r>
            <w:r w:rsidR="00B70F8F" w:rsidRPr="001521F1">
              <w:rPr>
                <w:noProof/>
                <w:webHidden/>
              </w:rPr>
              <w:tab/>
            </w:r>
            <w:r w:rsidR="00B70F8F" w:rsidRPr="001521F1">
              <w:rPr>
                <w:noProof/>
                <w:webHidden/>
              </w:rPr>
              <w:fldChar w:fldCharType="begin"/>
            </w:r>
            <w:r w:rsidR="00B70F8F" w:rsidRPr="001521F1">
              <w:rPr>
                <w:noProof/>
                <w:webHidden/>
              </w:rPr>
              <w:instrText xml:space="preserve"> PAGEREF _Toc51330093 \h </w:instrText>
            </w:r>
            <w:r w:rsidR="00B70F8F" w:rsidRPr="001521F1">
              <w:rPr>
                <w:noProof/>
                <w:webHidden/>
              </w:rPr>
            </w:r>
            <w:r w:rsidR="00B70F8F" w:rsidRPr="001521F1">
              <w:rPr>
                <w:noProof/>
                <w:webHidden/>
              </w:rPr>
              <w:fldChar w:fldCharType="separate"/>
            </w:r>
            <w:r w:rsidR="00B70F8F" w:rsidRPr="001521F1">
              <w:rPr>
                <w:noProof/>
                <w:webHidden/>
              </w:rPr>
              <w:t>9</w:t>
            </w:r>
            <w:r w:rsidR="00B70F8F" w:rsidRPr="001521F1">
              <w:rPr>
                <w:noProof/>
                <w:webHidden/>
              </w:rPr>
              <w:fldChar w:fldCharType="end"/>
            </w:r>
          </w:hyperlink>
        </w:p>
        <w:p w14:paraId="488F32F4" w14:textId="7F512D80" w:rsidR="00B70F8F" w:rsidRPr="001521F1" w:rsidRDefault="00747F65">
          <w:pPr>
            <w:pStyle w:val="TDC2"/>
            <w:rPr>
              <w:noProof/>
              <w:sz w:val="22"/>
              <w:szCs w:val="22"/>
              <w:lang w:val="es-MX" w:eastAsia="es-MX"/>
            </w:rPr>
          </w:pPr>
          <w:hyperlink w:anchor="_Toc51330094" w:history="1">
            <w:r w:rsidR="00B70F8F" w:rsidRPr="001521F1">
              <w:rPr>
                <w:rStyle w:val="Hipervnculo"/>
                <w:rFonts w:ascii="Palatino Linotype" w:hAnsi="Palatino Linotype"/>
                <w:b/>
                <w:noProof/>
              </w:rPr>
              <w:t>PRIMERO. De la competencia</w:t>
            </w:r>
            <w:r w:rsidR="00B70F8F" w:rsidRPr="001521F1">
              <w:rPr>
                <w:noProof/>
                <w:webHidden/>
              </w:rPr>
              <w:tab/>
            </w:r>
            <w:r w:rsidR="00B70F8F" w:rsidRPr="001521F1">
              <w:rPr>
                <w:noProof/>
                <w:webHidden/>
              </w:rPr>
              <w:fldChar w:fldCharType="begin"/>
            </w:r>
            <w:r w:rsidR="00B70F8F" w:rsidRPr="001521F1">
              <w:rPr>
                <w:noProof/>
                <w:webHidden/>
              </w:rPr>
              <w:instrText xml:space="preserve"> PAGEREF _Toc51330094 \h </w:instrText>
            </w:r>
            <w:r w:rsidR="00B70F8F" w:rsidRPr="001521F1">
              <w:rPr>
                <w:noProof/>
                <w:webHidden/>
              </w:rPr>
            </w:r>
            <w:r w:rsidR="00B70F8F" w:rsidRPr="001521F1">
              <w:rPr>
                <w:noProof/>
                <w:webHidden/>
              </w:rPr>
              <w:fldChar w:fldCharType="separate"/>
            </w:r>
            <w:r w:rsidR="00B70F8F" w:rsidRPr="001521F1">
              <w:rPr>
                <w:noProof/>
                <w:webHidden/>
              </w:rPr>
              <w:t>9</w:t>
            </w:r>
            <w:r w:rsidR="00B70F8F" w:rsidRPr="001521F1">
              <w:rPr>
                <w:noProof/>
                <w:webHidden/>
              </w:rPr>
              <w:fldChar w:fldCharType="end"/>
            </w:r>
          </w:hyperlink>
        </w:p>
        <w:p w14:paraId="38A293CE" w14:textId="762404B8" w:rsidR="00B70F8F" w:rsidRPr="001521F1" w:rsidRDefault="00747F65">
          <w:pPr>
            <w:pStyle w:val="TDC2"/>
            <w:rPr>
              <w:noProof/>
              <w:sz w:val="22"/>
              <w:szCs w:val="22"/>
              <w:lang w:val="es-MX" w:eastAsia="es-MX"/>
            </w:rPr>
          </w:pPr>
          <w:hyperlink w:anchor="_Toc51330095" w:history="1">
            <w:r w:rsidR="00B70F8F" w:rsidRPr="001521F1">
              <w:rPr>
                <w:rStyle w:val="Hipervnculo"/>
                <w:rFonts w:ascii="Palatino Linotype" w:hAnsi="Palatino Linotype"/>
                <w:b/>
                <w:noProof/>
              </w:rPr>
              <w:t>SEGUNDO. De la oportunidad y procedencia.</w:t>
            </w:r>
            <w:r w:rsidR="00B70F8F" w:rsidRPr="001521F1">
              <w:rPr>
                <w:noProof/>
                <w:webHidden/>
              </w:rPr>
              <w:tab/>
            </w:r>
            <w:r w:rsidR="00B70F8F" w:rsidRPr="001521F1">
              <w:rPr>
                <w:noProof/>
                <w:webHidden/>
              </w:rPr>
              <w:fldChar w:fldCharType="begin"/>
            </w:r>
            <w:r w:rsidR="00B70F8F" w:rsidRPr="001521F1">
              <w:rPr>
                <w:noProof/>
                <w:webHidden/>
              </w:rPr>
              <w:instrText xml:space="preserve"> PAGEREF _Toc51330095 \h </w:instrText>
            </w:r>
            <w:r w:rsidR="00B70F8F" w:rsidRPr="001521F1">
              <w:rPr>
                <w:noProof/>
                <w:webHidden/>
              </w:rPr>
            </w:r>
            <w:r w:rsidR="00B70F8F" w:rsidRPr="001521F1">
              <w:rPr>
                <w:noProof/>
                <w:webHidden/>
              </w:rPr>
              <w:fldChar w:fldCharType="separate"/>
            </w:r>
            <w:r w:rsidR="00B70F8F" w:rsidRPr="001521F1">
              <w:rPr>
                <w:noProof/>
                <w:webHidden/>
              </w:rPr>
              <w:t>10</w:t>
            </w:r>
            <w:r w:rsidR="00B70F8F" w:rsidRPr="001521F1">
              <w:rPr>
                <w:noProof/>
                <w:webHidden/>
              </w:rPr>
              <w:fldChar w:fldCharType="end"/>
            </w:r>
          </w:hyperlink>
        </w:p>
        <w:p w14:paraId="500D2585" w14:textId="4F35912C" w:rsidR="00B70F8F" w:rsidRPr="001521F1" w:rsidRDefault="00747F65">
          <w:pPr>
            <w:pStyle w:val="TDC1"/>
            <w:tabs>
              <w:tab w:val="right" w:leader="dot" w:pos="8779"/>
            </w:tabs>
            <w:rPr>
              <w:noProof/>
              <w:sz w:val="22"/>
              <w:szCs w:val="22"/>
              <w:lang w:val="es-MX" w:eastAsia="es-MX"/>
            </w:rPr>
          </w:pPr>
          <w:hyperlink w:anchor="_Toc51330096" w:history="1">
            <w:r w:rsidR="00B70F8F" w:rsidRPr="001521F1">
              <w:rPr>
                <w:rStyle w:val="Hipervnculo"/>
                <w:noProof/>
              </w:rPr>
              <w:t>TERCERO. Planteamiento de la Litis.</w:t>
            </w:r>
            <w:r w:rsidR="00B70F8F" w:rsidRPr="001521F1">
              <w:rPr>
                <w:noProof/>
                <w:webHidden/>
              </w:rPr>
              <w:tab/>
            </w:r>
            <w:r w:rsidR="00B70F8F" w:rsidRPr="001521F1">
              <w:rPr>
                <w:noProof/>
                <w:webHidden/>
              </w:rPr>
              <w:fldChar w:fldCharType="begin"/>
            </w:r>
            <w:r w:rsidR="00B70F8F" w:rsidRPr="001521F1">
              <w:rPr>
                <w:noProof/>
                <w:webHidden/>
              </w:rPr>
              <w:instrText xml:space="preserve"> PAGEREF _Toc51330096 \h </w:instrText>
            </w:r>
            <w:r w:rsidR="00B70F8F" w:rsidRPr="001521F1">
              <w:rPr>
                <w:noProof/>
                <w:webHidden/>
              </w:rPr>
            </w:r>
            <w:r w:rsidR="00B70F8F" w:rsidRPr="001521F1">
              <w:rPr>
                <w:noProof/>
                <w:webHidden/>
              </w:rPr>
              <w:fldChar w:fldCharType="separate"/>
            </w:r>
            <w:r w:rsidR="00B70F8F" w:rsidRPr="001521F1">
              <w:rPr>
                <w:noProof/>
                <w:webHidden/>
              </w:rPr>
              <w:t>10</w:t>
            </w:r>
            <w:r w:rsidR="00B70F8F" w:rsidRPr="001521F1">
              <w:rPr>
                <w:noProof/>
                <w:webHidden/>
              </w:rPr>
              <w:fldChar w:fldCharType="end"/>
            </w:r>
          </w:hyperlink>
        </w:p>
        <w:p w14:paraId="2365376F" w14:textId="7B1EFD3B" w:rsidR="00B70F8F" w:rsidRPr="001521F1" w:rsidRDefault="00747F65">
          <w:pPr>
            <w:pStyle w:val="TDC1"/>
            <w:tabs>
              <w:tab w:val="right" w:leader="dot" w:pos="8779"/>
            </w:tabs>
            <w:rPr>
              <w:noProof/>
              <w:sz w:val="22"/>
              <w:szCs w:val="22"/>
              <w:lang w:val="es-MX" w:eastAsia="es-MX"/>
            </w:rPr>
          </w:pPr>
          <w:hyperlink w:anchor="_Toc51330097" w:history="1">
            <w:r w:rsidR="00B70F8F" w:rsidRPr="001521F1">
              <w:rPr>
                <w:rStyle w:val="Hipervnculo"/>
                <w:noProof/>
              </w:rPr>
              <w:t>CUARTO. Estudio y resolución del asunto</w:t>
            </w:r>
            <w:r w:rsidR="00B70F8F" w:rsidRPr="001521F1">
              <w:rPr>
                <w:noProof/>
                <w:webHidden/>
              </w:rPr>
              <w:tab/>
            </w:r>
            <w:r w:rsidR="00B70F8F" w:rsidRPr="001521F1">
              <w:rPr>
                <w:noProof/>
                <w:webHidden/>
              </w:rPr>
              <w:fldChar w:fldCharType="begin"/>
            </w:r>
            <w:r w:rsidR="00B70F8F" w:rsidRPr="001521F1">
              <w:rPr>
                <w:noProof/>
                <w:webHidden/>
              </w:rPr>
              <w:instrText xml:space="preserve"> PAGEREF _Toc51330097 \h </w:instrText>
            </w:r>
            <w:r w:rsidR="00B70F8F" w:rsidRPr="001521F1">
              <w:rPr>
                <w:noProof/>
                <w:webHidden/>
              </w:rPr>
            </w:r>
            <w:r w:rsidR="00B70F8F" w:rsidRPr="001521F1">
              <w:rPr>
                <w:noProof/>
                <w:webHidden/>
              </w:rPr>
              <w:fldChar w:fldCharType="separate"/>
            </w:r>
            <w:r w:rsidR="00B70F8F" w:rsidRPr="001521F1">
              <w:rPr>
                <w:noProof/>
                <w:webHidden/>
              </w:rPr>
              <w:t>11</w:t>
            </w:r>
            <w:r w:rsidR="00B70F8F" w:rsidRPr="001521F1">
              <w:rPr>
                <w:noProof/>
                <w:webHidden/>
              </w:rPr>
              <w:fldChar w:fldCharType="end"/>
            </w:r>
          </w:hyperlink>
        </w:p>
        <w:p w14:paraId="7D0C682D" w14:textId="252784DB" w:rsidR="00B70F8F" w:rsidRPr="001521F1" w:rsidRDefault="00747F65">
          <w:pPr>
            <w:pStyle w:val="TDC3"/>
            <w:tabs>
              <w:tab w:val="left" w:pos="880"/>
              <w:tab w:val="right" w:leader="dot" w:pos="8779"/>
            </w:tabs>
            <w:rPr>
              <w:noProof/>
              <w:sz w:val="22"/>
              <w:szCs w:val="22"/>
              <w:lang w:val="es-MX" w:eastAsia="es-MX"/>
            </w:rPr>
          </w:pPr>
          <w:hyperlink w:anchor="_Toc51330098" w:history="1">
            <w:r w:rsidR="00B70F8F" w:rsidRPr="001521F1">
              <w:rPr>
                <w:rStyle w:val="Hipervnculo"/>
                <w:rFonts w:ascii="Palatino Linotype" w:hAnsi="Palatino Linotype"/>
                <w:b/>
                <w:noProof/>
                <w:lang w:val="es-ES"/>
              </w:rPr>
              <w:t>I.</w:t>
            </w:r>
            <w:r w:rsidR="00B70F8F" w:rsidRPr="001521F1">
              <w:rPr>
                <w:noProof/>
                <w:sz w:val="22"/>
                <w:szCs w:val="22"/>
                <w:lang w:val="es-MX" w:eastAsia="es-MX"/>
              </w:rPr>
              <w:tab/>
            </w:r>
            <w:r w:rsidR="00B70F8F" w:rsidRPr="001521F1">
              <w:rPr>
                <w:rStyle w:val="Hipervnculo"/>
                <w:rFonts w:ascii="Palatino Linotype" w:hAnsi="Palatino Linotype"/>
                <w:b/>
                <w:noProof/>
                <w:lang w:val="es-ES"/>
              </w:rPr>
              <w:t>De la fuente obligacional</w:t>
            </w:r>
            <w:r w:rsidR="00B70F8F" w:rsidRPr="001521F1">
              <w:rPr>
                <w:noProof/>
                <w:webHidden/>
              </w:rPr>
              <w:tab/>
            </w:r>
            <w:r w:rsidR="00B70F8F" w:rsidRPr="001521F1">
              <w:rPr>
                <w:noProof/>
                <w:webHidden/>
              </w:rPr>
              <w:fldChar w:fldCharType="begin"/>
            </w:r>
            <w:r w:rsidR="00B70F8F" w:rsidRPr="001521F1">
              <w:rPr>
                <w:noProof/>
                <w:webHidden/>
              </w:rPr>
              <w:instrText xml:space="preserve"> PAGEREF _Toc51330098 \h </w:instrText>
            </w:r>
            <w:r w:rsidR="00B70F8F" w:rsidRPr="001521F1">
              <w:rPr>
                <w:noProof/>
                <w:webHidden/>
              </w:rPr>
            </w:r>
            <w:r w:rsidR="00B70F8F" w:rsidRPr="001521F1">
              <w:rPr>
                <w:noProof/>
                <w:webHidden/>
              </w:rPr>
              <w:fldChar w:fldCharType="separate"/>
            </w:r>
            <w:r w:rsidR="00B70F8F" w:rsidRPr="001521F1">
              <w:rPr>
                <w:noProof/>
                <w:webHidden/>
              </w:rPr>
              <w:t>12</w:t>
            </w:r>
            <w:r w:rsidR="00B70F8F" w:rsidRPr="001521F1">
              <w:rPr>
                <w:noProof/>
                <w:webHidden/>
              </w:rPr>
              <w:fldChar w:fldCharType="end"/>
            </w:r>
          </w:hyperlink>
        </w:p>
        <w:p w14:paraId="600571CB" w14:textId="28DA5994" w:rsidR="00B70F8F" w:rsidRPr="001521F1" w:rsidRDefault="00747F65">
          <w:pPr>
            <w:pStyle w:val="TDC2"/>
            <w:rPr>
              <w:noProof/>
              <w:sz w:val="22"/>
              <w:szCs w:val="22"/>
              <w:lang w:val="es-MX" w:eastAsia="es-MX"/>
            </w:rPr>
          </w:pPr>
          <w:hyperlink w:anchor="_Toc51330099" w:history="1">
            <w:r w:rsidR="00B70F8F" w:rsidRPr="001521F1">
              <w:rPr>
                <w:rStyle w:val="Hipervnculo"/>
                <w:rFonts w:ascii="Palatino Linotype" w:eastAsia="Calibri" w:hAnsi="Palatino Linotype"/>
                <w:b/>
                <w:bCs/>
                <w:noProof/>
              </w:rPr>
              <w:t>II. De las Unidades Económicas.</w:t>
            </w:r>
            <w:r w:rsidR="00B70F8F" w:rsidRPr="001521F1">
              <w:rPr>
                <w:noProof/>
                <w:webHidden/>
              </w:rPr>
              <w:tab/>
            </w:r>
            <w:r w:rsidR="00B70F8F" w:rsidRPr="001521F1">
              <w:rPr>
                <w:noProof/>
                <w:webHidden/>
              </w:rPr>
              <w:fldChar w:fldCharType="begin"/>
            </w:r>
            <w:r w:rsidR="00B70F8F" w:rsidRPr="001521F1">
              <w:rPr>
                <w:noProof/>
                <w:webHidden/>
              </w:rPr>
              <w:instrText xml:space="preserve"> PAGEREF _Toc51330099 \h </w:instrText>
            </w:r>
            <w:r w:rsidR="00B70F8F" w:rsidRPr="001521F1">
              <w:rPr>
                <w:noProof/>
                <w:webHidden/>
              </w:rPr>
            </w:r>
            <w:r w:rsidR="00B70F8F" w:rsidRPr="001521F1">
              <w:rPr>
                <w:noProof/>
                <w:webHidden/>
              </w:rPr>
              <w:fldChar w:fldCharType="separate"/>
            </w:r>
            <w:r w:rsidR="00B70F8F" w:rsidRPr="001521F1">
              <w:rPr>
                <w:noProof/>
                <w:webHidden/>
              </w:rPr>
              <w:t>12</w:t>
            </w:r>
            <w:r w:rsidR="00B70F8F" w:rsidRPr="001521F1">
              <w:rPr>
                <w:noProof/>
                <w:webHidden/>
              </w:rPr>
              <w:fldChar w:fldCharType="end"/>
            </w:r>
          </w:hyperlink>
        </w:p>
        <w:p w14:paraId="4BEB64DE" w14:textId="2F290D8F" w:rsidR="00B70F8F" w:rsidRPr="001521F1" w:rsidRDefault="00747F65">
          <w:pPr>
            <w:pStyle w:val="TDC2"/>
            <w:rPr>
              <w:noProof/>
              <w:sz w:val="22"/>
              <w:szCs w:val="22"/>
              <w:lang w:val="es-MX" w:eastAsia="es-MX"/>
            </w:rPr>
          </w:pPr>
          <w:hyperlink w:anchor="_Toc51330100" w:history="1">
            <w:r w:rsidR="00B70F8F" w:rsidRPr="001521F1">
              <w:rPr>
                <w:rStyle w:val="Hipervnculo"/>
                <w:rFonts w:ascii="Palatino Linotype" w:hAnsi="Palatino Linotype"/>
                <w:b/>
                <w:bCs/>
                <w:noProof/>
              </w:rPr>
              <w:t>III. De las licencias de Funcionamiento.</w:t>
            </w:r>
            <w:r w:rsidR="00B70F8F" w:rsidRPr="001521F1">
              <w:rPr>
                <w:noProof/>
                <w:webHidden/>
              </w:rPr>
              <w:tab/>
            </w:r>
            <w:r w:rsidR="00B70F8F" w:rsidRPr="001521F1">
              <w:rPr>
                <w:noProof/>
                <w:webHidden/>
              </w:rPr>
              <w:fldChar w:fldCharType="begin"/>
            </w:r>
            <w:r w:rsidR="00B70F8F" w:rsidRPr="001521F1">
              <w:rPr>
                <w:noProof/>
                <w:webHidden/>
              </w:rPr>
              <w:instrText xml:space="preserve"> PAGEREF _Toc51330100 \h </w:instrText>
            </w:r>
            <w:r w:rsidR="00B70F8F" w:rsidRPr="001521F1">
              <w:rPr>
                <w:noProof/>
                <w:webHidden/>
              </w:rPr>
            </w:r>
            <w:r w:rsidR="00B70F8F" w:rsidRPr="001521F1">
              <w:rPr>
                <w:noProof/>
                <w:webHidden/>
              </w:rPr>
              <w:fldChar w:fldCharType="separate"/>
            </w:r>
            <w:r w:rsidR="00B70F8F" w:rsidRPr="001521F1">
              <w:rPr>
                <w:noProof/>
                <w:webHidden/>
              </w:rPr>
              <w:t>16</w:t>
            </w:r>
            <w:r w:rsidR="00B70F8F" w:rsidRPr="001521F1">
              <w:rPr>
                <w:noProof/>
                <w:webHidden/>
              </w:rPr>
              <w:fldChar w:fldCharType="end"/>
            </w:r>
          </w:hyperlink>
        </w:p>
        <w:p w14:paraId="2089769C" w14:textId="288148D5" w:rsidR="00B70F8F" w:rsidRPr="001521F1" w:rsidRDefault="00747F65">
          <w:pPr>
            <w:pStyle w:val="TDC3"/>
            <w:tabs>
              <w:tab w:val="left" w:pos="880"/>
              <w:tab w:val="right" w:leader="dot" w:pos="8779"/>
            </w:tabs>
            <w:rPr>
              <w:noProof/>
              <w:sz w:val="22"/>
              <w:szCs w:val="22"/>
              <w:lang w:val="es-MX" w:eastAsia="es-MX"/>
            </w:rPr>
          </w:pPr>
          <w:hyperlink w:anchor="_Toc51330101" w:history="1">
            <w:r w:rsidR="00B70F8F" w:rsidRPr="001521F1">
              <w:rPr>
                <w:rStyle w:val="Hipervnculo"/>
                <w:rFonts w:ascii="Palatino Linotype" w:hAnsi="Palatino Linotype"/>
                <w:b/>
                <w:noProof/>
              </w:rPr>
              <w:t>I.</w:t>
            </w:r>
            <w:r w:rsidR="00B70F8F" w:rsidRPr="001521F1">
              <w:rPr>
                <w:noProof/>
                <w:sz w:val="22"/>
                <w:szCs w:val="22"/>
                <w:lang w:val="es-MX" w:eastAsia="es-MX"/>
              </w:rPr>
              <w:tab/>
            </w:r>
            <w:r w:rsidR="00B70F8F" w:rsidRPr="001521F1">
              <w:rPr>
                <w:rStyle w:val="Hipervnculo"/>
                <w:rFonts w:ascii="Palatino Linotype" w:hAnsi="Palatino Linotype"/>
                <w:b/>
                <w:noProof/>
              </w:rPr>
              <w:t>Nombre del titular de la licencia de funcionamiento</w:t>
            </w:r>
            <w:r w:rsidR="00B70F8F" w:rsidRPr="001521F1">
              <w:rPr>
                <w:noProof/>
                <w:webHidden/>
              </w:rPr>
              <w:tab/>
            </w:r>
            <w:r w:rsidR="00B70F8F" w:rsidRPr="001521F1">
              <w:rPr>
                <w:noProof/>
                <w:webHidden/>
              </w:rPr>
              <w:fldChar w:fldCharType="begin"/>
            </w:r>
            <w:r w:rsidR="00B70F8F" w:rsidRPr="001521F1">
              <w:rPr>
                <w:noProof/>
                <w:webHidden/>
              </w:rPr>
              <w:instrText xml:space="preserve"> PAGEREF _Toc51330101 \h </w:instrText>
            </w:r>
            <w:r w:rsidR="00B70F8F" w:rsidRPr="001521F1">
              <w:rPr>
                <w:noProof/>
                <w:webHidden/>
              </w:rPr>
            </w:r>
            <w:r w:rsidR="00B70F8F" w:rsidRPr="001521F1">
              <w:rPr>
                <w:noProof/>
                <w:webHidden/>
              </w:rPr>
              <w:fldChar w:fldCharType="separate"/>
            </w:r>
            <w:r w:rsidR="00B70F8F" w:rsidRPr="001521F1">
              <w:rPr>
                <w:noProof/>
                <w:webHidden/>
              </w:rPr>
              <w:t>17</w:t>
            </w:r>
            <w:r w:rsidR="00B70F8F" w:rsidRPr="001521F1">
              <w:rPr>
                <w:noProof/>
                <w:webHidden/>
              </w:rPr>
              <w:fldChar w:fldCharType="end"/>
            </w:r>
          </w:hyperlink>
        </w:p>
        <w:p w14:paraId="54980FF8" w14:textId="7E3A2B01" w:rsidR="00B70F8F" w:rsidRPr="001521F1" w:rsidRDefault="00747F65">
          <w:pPr>
            <w:pStyle w:val="TDC3"/>
            <w:tabs>
              <w:tab w:val="left" w:pos="1100"/>
              <w:tab w:val="right" w:leader="dot" w:pos="8779"/>
            </w:tabs>
            <w:rPr>
              <w:noProof/>
              <w:sz w:val="22"/>
              <w:szCs w:val="22"/>
              <w:lang w:val="es-MX" w:eastAsia="es-MX"/>
            </w:rPr>
          </w:pPr>
          <w:hyperlink w:anchor="_Toc51330102" w:history="1">
            <w:r w:rsidR="00B70F8F" w:rsidRPr="001521F1">
              <w:rPr>
                <w:rStyle w:val="Hipervnculo"/>
                <w:rFonts w:ascii="Palatino Linotype" w:hAnsi="Palatino Linotype"/>
                <w:b/>
                <w:noProof/>
              </w:rPr>
              <w:t>II.</w:t>
            </w:r>
            <w:r w:rsidR="00B70F8F" w:rsidRPr="001521F1">
              <w:rPr>
                <w:noProof/>
                <w:sz w:val="22"/>
                <w:szCs w:val="22"/>
                <w:lang w:val="es-MX" w:eastAsia="es-MX"/>
              </w:rPr>
              <w:tab/>
            </w:r>
            <w:r w:rsidR="00B70F8F" w:rsidRPr="001521F1">
              <w:rPr>
                <w:rStyle w:val="Hipervnculo"/>
                <w:rFonts w:ascii="Palatino Linotype" w:hAnsi="Palatino Linotype"/>
                <w:b/>
                <w:noProof/>
              </w:rPr>
              <w:t>Giro del establecimiento comercial</w:t>
            </w:r>
            <w:r w:rsidR="00B70F8F" w:rsidRPr="001521F1">
              <w:rPr>
                <w:noProof/>
                <w:webHidden/>
              </w:rPr>
              <w:tab/>
            </w:r>
            <w:r w:rsidR="00B70F8F" w:rsidRPr="001521F1">
              <w:rPr>
                <w:noProof/>
                <w:webHidden/>
              </w:rPr>
              <w:fldChar w:fldCharType="begin"/>
            </w:r>
            <w:r w:rsidR="00B70F8F" w:rsidRPr="001521F1">
              <w:rPr>
                <w:noProof/>
                <w:webHidden/>
              </w:rPr>
              <w:instrText xml:space="preserve"> PAGEREF _Toc51330102 \h </w:instrText>
            </w:r>
            <w:r w:rsidR="00B70F8F" w:rsidRPr="001521F1">
              <w:rPr>
                <w:noProof/>
                <w:webHidden/>
              </w:rPr>
            </w:r>
            <w:r w:rsidR="00B70F8F" w:rsidRPr="001521F1">
              <w:rPr>
                <w:noProof/>
                <w:webHidden/>
              </w:rPr>
              <w:fldChar w:fldCharType="separate"/>
            </w:r>
            <w:r w:rsidR="00B70F8F" w:rsidRPr="001521F1">
              <w:rPr>
                <w:noProof/>
                <w:webHidden/>
              </w:rPr>
              <w:t>30</w:t>
            </w:r>
            <w:r w:rsidR="00B70F8F" w:rsidRPr="001521F1">
              <w:rPr>
                <w:noProof/>
                <w:webHidden/>
              </w:rPr>
              <w:fldChar w:fldCharType="end"/>
            </w:r>
          </w:hyperlink>
        </w:p>
        <w:p w14:paraId="68A97A01" w14:textId="583787CB" w:rsidR="00B70F8F" w:rsidRPr="001521F1" w:rsidRDefault="00747F65">
          <w:pPr>
            <w:pStyle w:val="TDC2"/>
            <w:rPr>
              <w:noProof/>
              <w:sz w:val="22"/>
              <w:szCs w:val="22"/>
              <w:lang w:val="es-MX" w:eastAsia="es-MX"/>
            </w:rPr>
          </w:pPr>
          <w:hyperlink w:anchor="_Toc51330103" w:history="1">
            <w:r w:rsidR="00B70F8F" w:rsidRPr="001521F1">
              <w:rPr>
                <w:rStyle w:val="Hipervnculo"/>
                <w:rFonts w:ascii="Palatino Linotype" w:hAnsi="Palatino Linotype"/>
                <w:b/>
                <w:bCs/>
                <w:noProof/>
              </w:rPr>
              <w:t>IV. Del pago de los derechos</w:t>
            </w:r>
            <w:r w:rsidR="00B70F8F" w:rsidRPr="001521F1">
              <w:rPr>
                <w:noProof/>
                <w:webHidden/>
              </w:rPr>
              <w:tab/>
            </w:r>
            <w:r w:rsidR="00B70F8F" w:rsidRPr="001521F1">
              <w:rPr>
                <w:noProof/>
                <w:webHidden/>
              </w:rPr>
              <w:fldChar w:fldCharType="begin"/>
            </w:r>
            <w:r w:rsidR="00B70F8F" w:rsidRPr="001521F1">
              <w:rPr>
                <w:noProof/>
                <w:webHidden/>
              </w:rPr>
              <w:instrText xml:space="preserve"> PAGEREF _Toc51330103 \h </w:instrText>
            </w:r>
            <w:r w:rsidR="00B70F8F" w:rsidRPr="001521F1">
              <w:rPr>
                <w:noProof/>
                <w:webHidden/>
              </w:rPr>
            </w:r>
            <w:r w:rsidR="00B70F8F" w:rsidRPr="001521F1">
              <w:rPr>
                <w:noProof/>
                <w:webHidden/>
              </w:rPr>
              <w:fldChar w:fldCharType="separate"/>
            </w:r>
            <w:r w:rsidR="00B70F8F" w:rsidRPr="001521F1">
              <w:rPr>
                <w:noProof/>
                <w:webHidden/>
              </w:rPr>
              <w:t>31</w:t>
            </w:r>
            <w:r w:rsidR="00B70F8F" w:rsidRPr="001521F1">
              <w:rPr>
                <w:noProof/>
                <w:webHidden/>
              </w:rPr>
              <w:fldChar w:fldCharType="end"/>
            </w:r>
          </w:hyperlink>
        </w:p>
        <w:p w14:paraId="48BA5B32" w14:textId="29F88F55" w:rsidR="00B70F8F" w:rsidRPr="001521F1" w:rsidRDefault="00747F65">
          <w:pPr>
            <w:pStyle w:val="TDC1"/>
            <w:tabs>
              <w:tab w:val="right" w:leader="dot" w:pos="8779"/>
            </w:tabs>
            <w:rPr>
              <w:noProof/>
              <w:sz w:val="22"/>
              <w:szCs w:val="22"/>
              <w:lang w:val="es-MX" w:eastAsia="es-MX"/>
            </w:rPr>
          </w:pPr>
          <w:hyperlink w:anchor="_Toc51330104" w:history="1">
            <w:r w:rsidR="00B70F8F" w:rsidRPr="001521F1">
              <w:rPr>
                <w:rStyle w:val="Hipervnculo"/>
                <w:noProof/>
              </w:rPr>
              <w:t>QUINTO. De la Versión Pública</w:t>
            </w:r>
            <w:r w:rsidR="00B70F8F" w:rsidRPr="001521F1">
              <w:rPr>
                <w:noProof/>
                <w:webHidden/>
              </w:rPr>
              <w:tab/>
            </w:r>
            <w:r w:rsidR="00B70F8F" w:rsidRPr="001521F1">
              <w:rPr>
                <w:noProof/>
                <w:webHidden/>
              </w:rPr>
              <w:fldChar w:fldCharType="begin"/>
            </w:r>
            <w:r w:rsidR="00B70F8F" w:rsidRPr="001521F1">
              <w:rPr>
                <w:noProof/>
                <w:webHidden/>
              </w:rPr>
              <w:instrText xml:space="preserve"> PAGEREF _Toc51330104 \h </w:instrText>
            </w:r>
            <w:r w:rsidR="00B70F8F" w:rsidRPr="001521F1">
              <w:rPr>
                <w:noProof/>
                <w:webHidden/>
              </w:rPr>
            </w:r>
            <w:r w:rsidR="00B70F8F" w:rsidRPr="001521F1">
              <w:rPr>
                <w:noProof/>
                <w:webHidden/>
              </w:rPr>
              <w:fldChar w:fldCharType="separate"/>
            </w:r>
            <w:r w:rsidR="00B70F8F" w:rsidRPr="001521F1">
              <w:rPr>
                <w:noProof/>
                <w:webHidden/>
              </w:rPr>
              <w:t>37</w:t>
            </w:r>
            <w:r w:rsidR="00B70F8F" w:rsidRPr="001521F1">
              <w:rPr>
                <w:noProof/>
                <w:webHidden/>
              </w:rPr>
              <w:fldChar w:fldCharType="end"/>
            </w:r>
          </w:hyperlink>
        </w:p>
        <w:p w14:paraId="3049570B" w14:textId="7553D4B6" w:rsidR="00B70F8F" w:rsidRPr="001521F1" w:rsidRDefault="00747F65">
          <w:pPr>
            <w:pStyle w:val="TDC3"/>
            <w:tabs>
              <w:tab w:val="left" w:pos="1100"/>
              <w:tab w:val="right" w:leader="dot" w:pos="8779"/>
            </w:tabs>
            <w:rPr>
              <w:noProof/>
              <w:sz w:val="22"/>
              <w:szCs w:val="22"/>
              <w:lang w:val="es-MX" w:eastAsia="es-MX"/>
            </w:rPr>
          </w:pPr>
          <w:hyperlink w:anchor="_Toc51330105" w:history="1">
            <w:r w:rsidR="00B70F8F" w:rsidRPr="001521F1">
              <w:rPr>
                <w:rStyle w:val="Hipervnculo"/>
                <w:rFonts w:ascii="Palatino Linotype" w:hAnsi="Palatino Linotype"/>
                <w:b/>
                <w:noProof/>
              </w:rPr>
              <w:t>a.</w:t>
            </w:r>
            <w:r w:rsidR="00B70F8F" w:rsidRPr="001521F1">
              <w:rPr>
                <w:noProof/>
                <w:sz w:val="22"/>
                <w:szCs w:val="22"/>
                <w:lang w:val="es-MX" w:eastAsia="es-MX"/>
              </w:rPr>
              <w:tab/>
            </w:r>
            <w:r w:rsidR="00B70F8F" w:rsidRPr="001521F1">
              <w:rPr>
                <w:rStyle w:val="Hipervnculo"/>
                <w:rFonts w:ascii="Palatino Linotype" w:hAnsi="Palatino Linotype"/>
                <w:b/>
                <w:noProof/>
              </w:rPr>
              <w:t>Requisitos previos.</w:t>
            </w:r>
            <w:r w:rsidR="00B70F8F" w:rsidRPr="001521F1">
              <w:rPr>
                <w:noProof/>
                <w:webHidden/>
              </w:rPr>
              <w:tab/>
            </w:r>
            <w:r w:rsidR="00B70F8F" w:rsidRPr="001521F1">
              <w:rPr>
                <w:noProof/>
                <w:webHidden/>
              </w:rPr>
              <w:fldChar w:fldCharType="begin"/>
            </w:r>
            <w:r w:rsidR="00B70F8F" w:rsidRPr="001521F1">
              <w:rPr>
                <w:noProof/>
                <w:webHidden/>
              </w:rPr>
              <w:instrText xml:space="preserve"> PAGEREF _Toc51330105 \h </w:instrText>
            </w:r>
            <w:r w:rsidR="00B70F8F" w:rsidRPr="001521F1">
              <w:rPr>
                <w:noProof/>
                <w:webHidden/>
              </w:rPr>
            </w:r>
            <w:r w:rsidR="00B70F8F" w:rsidRPr="001521F1">
              <w:rPr>
                <w:noProof/>
                <w:webHidden/>
              </w:rPr>
              <w:fldChar w:fldCharType="separate"/>
            </w:r>
            <w:r w:rsidR="00B70F8F" w:rsidRPr="001521F1">
              <w:rPr>
                <w:noProof/>
                <w:webHidden/>
              </w:rPr>
              <w:t>37</w:t>
            </w:r>
            <w:r w:rsidR="00B70F8F" w:rsidRPr="001521F1">
              <w:rPr>
                <w:noProof/>
                <w:webHidden/>
              </w:rPr>
              <w:fldChar w:fldCharType="end"/>
            </w:r>
          </w:hyperlink>
        </w:p>
        <w:p w14:paraId="089D1E96" w14:textId="2962C89E" w:rsidR="00B70F8F" w:rsidRPr="001521F1" w:rsidRDefault="00747F65">
          <w:pPr>
            <w:pStyle w:val="TDC3"/>
            <w:tabs>
              <w:tab w:val="left" w:pos="1100"/>
              <w:tab w:val="right" w:leader="dot" w:pos="8779"/>
            </w:tabs>
            <w:rPr>
              <w:noProof/>
              <w:sz w:val="22"/>
              <w:szCs w:val="22"/>
              <w:lang w:val="es-MX" w:eastAsia="es-MX"/>
            </w:rPr>
          </w:pPr>
          <w:hyperlink w:anchor="_Toc51330106" w:history="1">
            <w:r w:rsidR="00B70F8F" w:rsidRPr="001521F1">
              <w:rPr>
                <w:rStyle w:val="Hipervnculo"/>
                <w:rFonts w:ascii="Palatino Linotype" w:hAnsi="Palatino Linotype"/>
                <w:b/>
                <w:noProof/>
              </w:rPr>
              <w:t>b.</w:t>
            </w:r>
            <w:r w:rsidR="00B70F8F" w:rsidRPr="001521F1">
              <w:rPr>
                <w:noProof/>
                <w:sz w:val="22"/>
                <w:szCs w:val="22"/>
                <w:lang w:val="es-MX" w:eastAsia="es-MX"/>
              </w:rPr>
              <w:tab/>
            </w:r>
            <w:r w:rsidR="00B70F8F" w:rsidRPr="001521F1">
              <w:rPr>
                <w:rStyle w:val="Hipervnculo"/>
                <w:rFonts w:ascii="Palatino Linotype" w:hAnsi="Palatino Linotype"/>
                <w:b/>
                <w:noProof/>
              </w:rPr>
              <w:t>Supuesto de clasificación.</w:t>
            </w:r>
            <w:r w:rsidR="00B70F8F" w:rsidRPr="001521F1">
              <w:rPr>
                <w:noProof/>
                <w:webHidden/>
              </w:rPr>
              <w:tab/>
            </w:r>
            <w:r w:rsidR="00B70F8F" w:rsidRPr="001521F1">
              <w:rPr>
                <w:noProof/>
                <w:webHidden/>
              </w:rPr>
              <w:fldChar w:fldCharType="begin"/>
            </w:r>
            <w:r w:rsidR="00B70F8F" w:rsidRPr="001521F1">
              <w:rPr>
                <w:noProof/>
                <w:webHidden/>
              </w:rPr>
              <w:instrText xml:space="preserve"> PAGEREF _Toc51330106 \h </w:instrText>
            </w:r>
            <w:r w:rsidR="00B70F8F" w:rsidRPr="001521F1">
              <w:rPr>
                <w:noProof/>
                <w:webHidden/>
              </w:rPr>
            </w:r>
            <w:r w:rsidR="00B70F8F" w:rsidRPr="001521F1">
              <w:rPr>
                <w:noProof/>
                <w:webHidden/>
              </w:rPr>
              <w:fldChar w:fldCharType="separate"/>
            </w:r>
            <w:r w:rsidR="00B70F8F" w:rsidRPr="001521F1">
              <w:rPr>
                <w:noProof/>
                <w:webHidden/>
              </w:rPr>
              <w:t>38</w:t>
            </w:r>
            <w:r w:rsidR="00B70F8F" w:rsidRPr="001521F1">
              <w:rPr>
                <w:noProof/>
                <w:webHidden/>
              </w:rPr>
              <w:fldChar w:fldCharType="end"/>
            </w:r>
          </w:hyperlink>
        </w:p>
        <w:p w14:paraId="0EAB0EF3" w14:textId="09E11444" w:rsidR="00B70F8F" w:rsidRPr="001521F1" w:rsidRDefault="00747F65">
          <w:pPr>
            <w:pStyle w:val="TDC3"/>
            <w:tabs>
              <w:tab w:val="left" w:pos="880"/>
              <w:tab w:val="right" w:leader="dot" w:pos="8779"/>
            </w:tabs>
            <w:rPr>
              <w:noProof/>
              <w:sz w:val="22"/>
              <w:szCs w:val="22"/>
              <w:lang w:val="es-MX" w:eastAsia="es-MX"/>
            </w:rPr>
          </w:pPr>
          <w:hyperlink w:anchor="_Toc51330107" w:history="1">
            <w:r w:rsidR="00B70F8F" w:rsidRPr="001521F1">
              <w:rPr>
                <w:rStyle w:val="Hipervnculo"/>
                <w:rFonts w:ascii="Palatino Linotype" w:hAnsi="Palatino Linotype"/>
                <w:b/>
                <w:noProof/>
              </w:rPr>
              <w:t>c.</w:t>
            </w:r>
            <w:r w:rsidR="00B70F8F" w:rsidRPr="001521F1">
              <w:rPr>
                <w:noProof/>
                <w:sz w:val="22"/>
                <w:szCs w:val="22"/>
                <w:lang w:val="es-MX" w:eastAsia="es-MX"/>
              </w:rPr>
              <w:tab/>
            </w:r>
            <w:r w:rsidR="00B70F8F" w:rsidRPr="001521F1">
              <w:rPr>
                <w:rStyle w:val="Hipervnculo"/>
                <w:rFonts w:ascii="Palatino Linotype" w:hAnsi="Palatino Linotype"/>
                <w:b/>
                <w:noProof/>
              </w:rPr>
              <w:t>La intervención del Comité de Transparencia.</w:t>
            </w:r>
            <w:r w:rsidR="00B70F8F" w:rsidRPr="001521F1">
              <w:rPr>
                <w:noProof/>
                <w:webHidden/>
              </w:rPr>
              <w:tab/>
            </w:r>
            <w:r w:rsidR="00B70F8F" w:rsidRPr="001521F1">
              <w:rPr>
                <w:noProof/>
                <w:webHidden/>
              </w:rPr>
              <w:fldChar w:fldCharType="begin"/>
            </w:r>
            <w:r w:rsidR="00B70F8F" w:rsidRPr="001521F1">
              <w:rPr>
                <w:noProof/>
                <w:webHidden/>
              </w:rPr>
              <w:instrText xml:space="preserve"> PAGEREF _Toc51330107 \h </w:instrText>
            </w:r>
            <w:r w:rsidR="00B70F8F" w:rsidRPr="001521F1">
              <w:rPr>
                <w:noProof/>
                <w:webHidden/>
              </w:rPr>
            </w:r>
            <w:r w:rsidR="00B70F8F" w:rsidRPr="001521F1">
              <w:rPr>
                <w:noProof/>
                <w:webHidden/>
              </w:rPr>
              <w:fldChar w:fldCharType="separate"/>
            </w:r>
            <w:r w:rsidR="00B70F8F" w:rsidRPr="001521F1">
              <w:rPr>
                <w:noProof/>
                <w:webHidden/>
              </w:rPr>
              <w:t>41</w:t>
            </w:r>
            <w:r w:rsidR="00B70F8F" w:rsidRPr="001521F1">
              <w:rPr>
                <w:noProof/>
                <w:webHidden/>
              </w:rPr>
              <w:fldChar w:fldCharType="end"/>
            </w:r>
          </w:hyperlink>
        </w:p>
        <w:p w14:paraId="53694B6E" w14:textId="13A61BA5" w:rsidR="00B70F8F" w:rsidRPr="001521F1" w:rsidRDefault="00747F65">
          <w:pPr>
            <w:pStyle w:val="TDC3"/>
            <w:tabs>
              <w:tab w:val="left" w:pos="1100"/>
              <w:tab w:val="right" w:leader="dot" w:pos="8779"/>
            </w:tabs>
            <w:rPr>
              <w:noProof/>
              <w:sz w:val="22"/>
              <w:szCs w:val="22"/>
              <w:lang w:val="es-MX" w:eastAsia="es-MX"/>
            </w:rPr>
          </w:pPr>
          <w:hyperlink w:anchor="_Toc51330108" w:history="1">
            <w:r w:rsidR="00B70F8F" w:rsidRPr="001521F1">
              <w:rPr>
                <w:rStyle w:val="Hipervnculo"/>
                <w:rFonts w:ascii="Palatino Linotype" w:hAnsi="Palatino Linotype"/>
                <w:b/>
                <w:noProof/>
              </w:rPr>
              <w:t>III.</w:t>
            </w:r>
            <w:r w:rsidR="00B70F8F" w:rsidRPr="001521F1">
              <w:rPr>
                <w:noProof/>
                <w:sz w:val="22"/>
                <w:szCs w:val="22"/>
                <w:lang w:val="es-MX" w:eastAsia="es-MX"/>
              </w:rPr>
              <w:tab/>
            </w:r>
            <w:r w:rsidR="00B70F8F" w:rsidRPr="001521F1">
              <w:rPr>
                <w:rStyle w:val="Hipervnculo"/>
                <w:rFonts w:ascii="Palatino Linotype" w:hAnsi="Palatino Linotype"/>
                <w:b/>
                <w:noProof/>
              </w:rPr>
              <w:t>Registro Federal de contribuyentes</w:t>
            </w:r>
            <w:r w:rsidR="00B70F8F" w:rsidRPr="001521F1">
              <w:rPr>
                <w:noProof/>
                <w:webHidden/>
              </w:rPr>
              <w:tab/>
            </w:r>
            <w:r w:rsidR="00B70F8F" w:rsidRPr="001521F1">
              <w:rPr>
                <w:noProof/>
                <w:webHidden/>
              </w:rPr>
              <w:fldChar w:fldCharType="begin"/>
            </w:r>
            <w:r w:rsidR="00B70F8F" w:rsidRPr="001521F1">
              <w:rPr>
                <w:noProof/>
                <w:webHidden/>
              </w:rPr>
              <w:instrText xml:space="preserve"> PAGEREF _Toc51330108 \h </w:instrText>
            </w:r>
            <w:r w:rsidR="00B70F8F" w:rsidRPr="001521F1">
              <w:rPr>
                <w:noProof/>
                <w:webHidden/>
              </w:rPr>
            </w:r>
            <w:r w:rsidR="00B70F8F" w:rsidRPr="001521F1">
              <w:rPr>
                <w:noProof/>
                <w:webHidden/>
              </w:rPr>
              <w:fldChar w:fldCharType="separate"/>
            </w:r>
            <w:r w:rsidR="00B70F8F" w:rsidRPr="001521F1">
              <w:rPr>
                <w:noProof/>
                <w:webHidden/>
              </w:rPr>
              <w:t>47</w:t>
            </w:r>
            <w:r w:rsidR="00B70F8F" w:rsidRPr="001521F1">
              <w:rPr>
                <w:noProof/>
                <w:webHidden/>
              </w:rPr>
              <w:fldChar w:fldCharType="end"/>
            </w:r>
          </w:hyperlink>
        </w:p>
        <w:p w14:paraId="097F9BEC" w14:textId="067C0CC8" w:rsidR="00B70F8F" w:rsidRPr="001521F1" w:rsidRDefault="00747F65">
          <w:pPr>
            <w:pStyle w:val="TDC3"/>
            <w:tabs>
              <w:tab w:val="left" w:pos="1100"/>
              <w:tab w:val="right" w:leader="dot" w:pos="8779"/>
            </w:tabs>
            <w:rPr>
              <w:noProof/>
              <w:sz w:val="22"/>
              <w:szCs w:val="22"/>
              <w:lang w:val="es-MX" w:eastAsia="es-MX"/>
            </w:rPr>
          </w:pPr>
          <w:hyperlink w:anchor="_Toc51330109" w:history="1">
            <w:r w:rsidR="00B70F8F" w:rsidRPr="001521F1">
              <w:rPr>
                <w:rStyle w:val="Hipervnculo"/>
                <w:rFonts w:ascii="Palatino Linotype" w:hAnsi="Palatino Linotype"/>
                <w:b/>
                <w:noProof/>
              </w:rPr>
              <w:t>IV.</w:t>
            </w:r>
            <w:r w:rsidR="00B70F8F" w:rsidRPr="001521F1">
              <w:rPr>
                <w:noProof/>
                <w:sz w:val="22"/>
                <w:szCs w:val="22"/>
                <w:lang w:val="es-MX" w:eastAsia="es-MX"/>
              </w:rPr>
              <w:tab/>
            </w:r>
            <w:r w:rsidR="00B70F8F" w:rsidRPr="001521F1">
              <w:rPr>
                <w:rStyle w:val="Hipervnculo"/>
                <w:rFonts w:ascii="Palatino Linotype" w:hAnsi="Palatino Linotype"/>
                <w:b/>
                <w:noProof/>
              </w:rPr>
              <w:t>Teléfono y correo electrónico</w:t>
            </w:r>
            <w:r w:rsidR="00B70F8F" w:rsidRPr="001521F1">
              <w:rPr>
                <w:noProof/>
                <w:webHidden/>
              </w:rPr>
              <w:tab/>
            </w:r>
            <w:r w:rsidR="00B70F8F" w:rsidRPr="001521F1">
              <w:rPr>
                <w:noProof/>
                <w:webHidden/>
              </w:rPr>
              <w:fldChar w:fldCharType="begin"/>
            </w:r>
            <w:r w:rsidR="00B70F8F" w:rsidRPr="001521F1">
              <w:rPr>
                <w:noProof/>
                <w:webHidden/>
              </w:rPr>
              <w:instrText xml:space="preserve"> PAGEREF _Toc51330109 \h </w:instrText>
            </w:r>
            <w:r w:rsidR="00B70F8F" w:rsidRPr="001521F1">
              <w:rPr>
                <w:noProof/>
                <w:webHidden/>
              </w:rPr>
            </w:r>
            <w:r w:rsidR="00B70F8F" w:rsidRPr="001521F1">
              <w:rPr>
                <w:noProof/>
                <w:webHidden/>
              </w:rPr>
              <w:fldChar w:fldCharType="separate"/>
            </w:r>
            <w:r w:rsidR="00B70F8F" w:rsidRPr="001521F1">
              <w:rPr>
                <w:noProof/>
                <w:webHidden/>
              </w:rPr>
              <w:t>48</w:t>
            </w:r>
            <w:r w:rsidR="00B70F8F" w:rsidRPr="001521F1">
              <w:rPr>
                <w:noProof/>
                <w:webHidden/>
              </w:rPr>
              <w:fldChar w:fldCharType="end"/>
            </w:r>
          </w:hyperlink>
        </w:p>
        <w:p w14:paraId="7F8D61DB" w14:textId="71C26F61" w:rsidR="00B70F8F" w:rsidRPr="001521F1" w:rsidRDefault="00747F65">
          <w:pPr>
            <w:pStyle w:val="TDC1"/>
            <w:tabs>
              <w:tab w:val="right" w:leader="dot" w:pos="8779"/>
            </w:tabs>
            <w:rPr>
              <w:noProof/>
              <w:sz w:val="22"/>
              <w:szCs w:val="22"/>
              <w:lang w:val="es-MX" w:eastAsia="es-MX"/>
            </w:rPr>
          </w:pPr>
          <w:hyperlink w:anchor="_Toc51330110" w:history="1">
            <w:r w:rsidR="00B70F8F" w:rsidRPr="001521F1">
              <w:rPr>
                <w:rStyle w:val="Hipervnculo"/>
                <w:rFonts w:ascii="Palatino Linotype" w:eastAsia="Times New Roman" w:hAnsi="Palatino Linotype" w:cstheme="majorBidi"/>
                <w:b/>
                <w:bCs/>
                <w:noProof/>
              </w:rPr>
              <w:t>R E S O L U T I V O S</w:t>
            </w:r>
            <w:r w:rsidR="00B70F8F" w:rsidRPr="001521F1">
              <w:rPr>
                <w:noProof/>
                <w:webHidden/>
              </w:rPr>
              <w:tab/>
            </w:r>
            <w:r w:rsidR="00B70F8F" w:rsidRPr="001521F1">
              <w:rPr>
                <w:noProof/>
                <w:webHidden/>
              </w:rPr>
              <w:fldChar w:fldCharType="begin"/>
            </w:r>
            <w:r w:rsidR="00B70F8F" w:rsidRPr="001521F1">
              <w:rPr>
                <w:noProof/>
                <w:webHidden/>
              </w:rPr>
              <w:instrText xml:space="preserve"> PAGEREF _Toc51330110 \h </w:instrText>
            </w:r>
            <w:r w:rsidR="00B70F8F" w:rsidRPr="001521F1">
              <w:rPr>
                <w:noProof/>
                <w:webHidden/>
              </w:rPr>
            </w:r>
            <w:r w:rsidR="00B70F8F" w:rsidRPr="001521F1">
              <w:rPr>
                <w:noProof/>
                <w:webHidden/>
              </w:rPr>
              <w:fldChar w:fldCharType="separate"/>
            </w:r>
            <w:r w:rsidR="00B70F8F" w:rsidRPr="001521F1">
              <w:rPr>
                <w:noProof/>
                <w:webHidden/>
              </w:rPr>
              <w:t>50</w:t>
            </w:r>
            <w:r w:rsidR="00B70F8F" w:rsidRPr="001521F1">
              <w:rPr>
                <w:noProof/>
                <w:webHidden/>
              </w:rPr>
              <w:fldChar w:fldCharType="end"/>
            </w:r>
          </w:hyperlink>
        </w:p>
        <w:p w14:paraId="44970536" w14:textId="6DF00671" w:rsidR="00554DF4" w:rsidRPr="001521F1" w:rsidRDefault="00554DF4" w:rsidP="00554DF4">
          <w:pPr>
            <w:spacing w:line="480" w:lineRule="auto"/>
          </w:pPr>
          <w:r w:rsidRPr="001521F1">
            <w:rPr>
              <w:rFonts w:ascii="Palatino Linotype" w:hAnsi="Palatino Linotype"/>
              <w:b/>
              <w:bCs/>
              <w:lang w:val="es-ES"/>
            </w:rPr>
            <w:fldChar w:fldCharType="end"/>
          </w:r>
        </w:p>
      </w:sdtContent>
    </w:sdt>
    <w:p w14:paraId="70AFB617" w14:textId="77777777" w:rsidR="009D4B58" w:rsidRPr="001521F1" w:rsidRDefault="009D4B58" w:rsidP="00554DF4">
      <w:pPr>
        <w:spacing w:before="240" w:after="240" w:line="360" w:lineRule="auto"/>
        <w:jc w:val="both"/>
        <w:rPr>
          <w:rFonts w:ascii="Palatino Linotype" w:hAnsi="Palatino Linotype"/>
        </w:rPr>
      </w:pPr>
    </w:p>
    <w:p w14:paraId="33219361" w14:textId="480E39D8" w:rsidR="009B6274" w:rsidRPr="001521F1" w:rsidRDefault="009B6274" w:rsidP="002E144C">
      <w:pPr>
        <w:spacing w:before="240" w:after="240" w:line="360" w:lineRule="auto"/>
        <w:jc w:val="center"/>
        <w:rPr>
          <w:rFonts w:ascii="Palatino Linotype" w:hAnsi="Palatino Linotype"/>
        </w:rPr>
      </w:pPr>
    </w:p>
    <w:p w14:paraId="64CDF88C" w14:textId="4CC4EDF9" w:rsidR="002E144C" w:rsidRPr="001521F1" w:rsidRDefault="002E144C" w:rsidP="002E144C">
      <w:pPr>
        <w:spacing w:before="240" w:after="240" w:line="360" w:lineRule="auto"/>
        <w:jc w:val="center"/>
        <w:rPr>
          <w:rFonts w:ascii="Palatino Linotype" w:hAnsi="Palatino Linotype"/>
        </w:rPr>
      </w:pPr>
    </w:p>
    <w:p w14:paraId="7BC99E4C" w14:textId="0322DEA8" w:rsidR="00554DF4" w:rsidRPr="001521F1" w:rsidRDefault="00554DF4" w:rsidP="00554DF4">
      <w:pPr>
        <w:spacing w:before="240" w:after="240" w:line="360" w:lineRule="auto"/>
        <w:jc w:val="both"/>
        <w:rPr>
          <w:rFonts w:ascii="Palatino Linotype" w:hAnsi="Palatino Linotype"/>
        </w:rPr>
      </w:pPr>
      <w:r w:rsidRPr="001521F1">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1521F1" w:rsidRPr="001521F1">
        <w:rPr>
          <w:rFonts w:ascii="Palatino Linotype" w:hAnsi="Palatino Linotype"/>
        </w:rPr>
        <w:t xml:space="preserve">fecha </w:t>
      </w:r>
      <w:r w:rsidR="001521F1" w:rsidRPr="001521F1">
        <w:rPr>
          <w:rFonts w:ascii="Palatino Linotype" w:eastAsia="Times New Roman" w:hAnsi="Palatino Linotype" w:cs="Arial"/>
          <w:sz w:val="22"/>
          <w:szCs w:val="22"/>
          <w:lang w:val="es-MX"/>
        </w:rPr>
        <w:t>treinta de septiembre de dos mil veinte.</w:t>
      </w:r>
    </w:p>
    <w:p w14:paraId="00CABD3A" w14:textId="2150F7C8" w:rsidR="00554DF4" w:rsidRPr="001521F1" w:rsidRDefault="00554DF4" w:rsidP="00353EB6">
      <w:pPr>
        <w:pStyle w:val="Encabezado"/>
        <w:spacing w:line="360" w:lineRule="auto"/>
        <w:jc w:val="both"/>
        <w:rPr>
          <w:rFonts w:ascii="Palatino Linotype" w:hAnsi="Palatino Linotype"/>
        </w:rPr>
      </w:pPr>
      <w:r w:rsidRPr="001521F1">
        <w:rPr>
          <w:rFonts w:ascii="Palatino Linotype" w:hAnsi="Palatino Linotype"/>
          <w:b/>
        </w:rPr>
        <w:t>VISTO</w:t>
      </w:r>
      <w:r w:rsidR="00D61088" w:rsidRPr="001521F1">
        <w:rPr>
          <w:rFonts w:ascii="Palatino Linotype" w:hAnsi="Palatino Linotype"/>
          <w:b/>
        </w:rPr>
        <w:t>S</w:t>
      </w:r>
      <w:r w:rsidRPr="001521F1">
        <w:rPr>
          <w:rFonts w:ascii="Palatino Linotype" w:hAnsi="Palatino Linotype"/>
          <w:b/>
        </w:rPr>
        <w:t xml:space="preserve"> </w:t>
      </w:r>
      <w:r w:rsidR="00D61088" w:rsidRPr="001521F1">
        <w:rPr>
          <w:rFonts w:ascii="Palatino Linotype" w:hAnsi="Palatino Linotype"/>
          <w:b/>
        </w:rPr>
        <w:t>los</w:t>
      </w:r>
      <w:r w:rsidRPr="001521F1">
        <w:rPr>
          <w:rFonts w:ascii="Palatino Linotype" w:hAnsi="Palatino Linotype"/>
        </w:rPr>
        <w:t xml:space="preserve"> expediente</w:t>
      </w:r>
      <w:r w:rsidR="00D61088" w:rsidRPr="001521F1">
        <w:rPr>
          <w:rFonts w:ascii="Palatino Linotype" w:hAnsi="Palatino Linotype"/>
        </w:rPr>
        <w:t>s</w:t>
      </w:r>
      <w:r w:rsidRPr="001521F1">
        <w:rPr>
          <w:rFonts w:ascii="Palatino Linotype" w:hAnsi="Palatino Linotype"/>
        </w:rPr>
        <w:t xml:space="preserve"> electrónico</w:t>
      </w:r>
      <w:r w:rsidR="00D61088" w:rsidRPr="001521F1">
        <w:rPr>
          <w:rFonts w:ascii="Palatino Linotype" w:hAnsi="Palatino Linotype"/>
        </w:rPr>
        <w:t>s</w:t>
      </w:r>
      <w:r w:rsidRPr="001521F1">
        <w:rPr>
          <w:rFonts w:ascii="Palatino Linotype" w:hAnsi="Palatino Linotype"/>
        </w:rPr>
        <w:t xml:space="preserve"> formado</w:t>
      </w:r>
      <w:r w:rsidR="00D61088" w:rsidRPr="001521F1">
        <w:rPr>
          <w:rFonts w:ascii="Palatino Linotype" w:hAnsi="Palatino Linotype"/>
        </w:rPr>
        <w:t>s</w:t>
      </w:r>
      <w:r w:rsidRPr="001521F1">
        <w:rPr>
          <w:rFonts w:ascii="Palatino Linotype" w:hAnsi="Palatino Linotype"/>
        </w:rPr>
        <w:t xml:space="preserve"> con</w:t>
      </w:r>
      <w:r w:rsidR="00353EB6" w:rsidRPr="001521F1">
        <w:rPr>
          <w:rFonts w:ascii="Palatino Linotype" w:hAnsi="Palatino Linotype"/>
        </w:rPr>
        <w:t xml:space="preserve"> motivo de</w:t>
      </w:r>
      <w:r w:rsidR="00D61088" w:rsidRPr="001521F1">
        <w:rPr>
          <w:rFonts w:ascii="Palatino Linotype" w:hAnsi="Palatino Linotype"/>
        </w:rPr>
        <w:t xml:space="preserve"> </w:t>
      </w:r>
      <w:r w:rsidR="00353EB6" w:rsidRPr="001521F1">
        <w:rPr>
          <w:rFonts w:ascii="Palatino Linotype" w:hAnsi="Palatino Linotype"/>
        </w:rPr>
        <w:t>l</w:t>
      </w:r>
      <w:r w:rsidR="00D61088" w:rsidRPr="001521F1">
        <w:rPr>
          <w:rFonts w:ascii="Palatino Linotype" w:hAnsi="Palatino Linotype"/>
        </w:rPr>
        <w:t>os</w:t>
      </w:r>
      <w:r w:rsidR="00353EB6" w:rsidRPr="001521F1">
        <w:rPr>
          <w:rFonts w:ascii="Palatino Linotype" w:hAnsi="Palatino Linotype"/>
        </w:rPr>
        <w:t xml:space="preserve"> recurso</w:t>
      </w:r>
      <w:r w:rsidR="00D61088" w:rsidRPr="001521F1">
        <w:rPr>
          <w:rFonts w:ascii="Palatino Linotype" w:hAnsi="Palatino Linotype"/>
        </w:rPr>
        <w:t>s</w:t>
      </w:r>
      <w:r w:rsidR="00353EB6" w:rsidRPr="001521F1">
        <w:rPr>
          <w:rFonts w:ascii="Palatino Linotype" w:hAnsi="Palatino Linotype"/>
        </w:rPr>
        <w:t xml:space="preserve"> de revisión</w:t>
      </w:r>
      <w:r w:rsidR="00353EB6" w:rsidRPr="001521F1">
        <w:rPr>
          <w:rFonts w:ascii="Palatino Linotype" w:hAnsi="Palatino Linotype"/>
          <w:sz w:val="28"/>
        </w:rPr>
        <w:t xml:space="preserve"> </w:t>
      </w:r>
      <w:r w:rsidR="006A4A5D" w:rsidRPr="001521F1">
        <w:rPr>
          <w:rFonts w:ascii="Palatino Linotype" w:hAnsi="Palatino Linotype" w:cs="Arial"/>
          <w:b/>
          <w:bCs/>
          <w:lang w:eastAsia="es-MX"/>
        </w:rPr>
        <w:t>02183/INFOEM/IP/RR/2020 y 02184/INFOEM/IP/RR/2020</w:t>
      </w:r>
      <w:r w:rsidRPr="001521F1">
        <w:rPr>
          <w:rFonts w:ascii="Palatino Linotype" w:hAnsi="Palatino Linotype" w:cs="Arial"/>
          <w:b/>
          <w:bCs/>
        </w:rPr>
        <w:t xml:space="preserve">, </w:t>
      </w:r>
      <w:r w:rsidR="00953702" w:rsidRPr="001521F1">
        <w:rPr>
          <w:rFonts w:ascii="Palatino Linotype" w:hAnsi="Palatino Linotype"/>
        </w:rPr>
        <w:t xml:space="preserve">promovido por </w:t>
      </w:r>
      <w:r w:rsidR="00930C0C">
        <w:rPr>
          <w:rFonts w:ascii="Palatino Linotype" w:hAnsi="Palatino Linotype"/>
          <w:b/>
          <w:highlight w:val="black"/>
        </w:rPr>
        <w:t>----------------------------------</w:t>
      </w:r>
      <w:r w:rsidRPr="001521F1">
        <w:rPr>
          <w:rFonts w:ascii="Palatino Linotype" w:hAnsi="Palatino Linotype"/>
        </w:rPr>
        <w:t xml:space="preserve">en su calidad de </w:t>
      </w:r>
      <w:r w:rsidRPr="001521F1">
        <w:rPr>
          <w:rFonts w:ascii="Palatino Linotype" w:hAnsi="Palatino Linotype"/>
          <w:b/>
        </w:rPr>
        <w:t>RECURRENTE</w:t>
      </w:r>
      <w:r w:rsidRPr="001521F1">
        <w:rPr>
          <w:rFonts w:ascii="Palatino Linotype" w:hAnsi="Palatino Linotype" w:cs="Arial"/>
        </w:rPr>
        <w:t xml:space="preserve">, en contra de la respuesta del </w:t>
      </w:r>
      <w:r w:rsidR="006A4A5D" w:rsidRPr="001521F1">
        <w:rPr>
          <w:rFonts w:ascii="Palatino Linotype" w:hAnsi="Palatino Linotype"/>
          <w:b/>
          <w:bCs/>
        </w:rPr>
        <w:t>Ayuntamiento de Santo Tomás</w:t>
      </w:r>
      <w:r w:rsidRPr="001521F1">
        <w:rPr>
          <w:rFonts w:ascii="Palatino Linotype" w:hAnsi="Palatino Linotype" w:cs="Arial"/>
        </w:rPr>
        <w:t>,</w:t>
      </w:r>
      <w:r w:rsidRPr="001521F1">
        <w:rPr>
          <w:rFonts w:ascii="Palatino Linotype" w:hAnsi="Palatino Linotype"/>
          <w:b/>
        </w:rPr>
        <w:t xml:space="preserve"> </w:t>
      </w:r>
      <w:r w:rsidRPr="001521F1">
        <w:rPr>
          <w:rFonts w:ascii="Palatino Linotype" w:hAnsi="Palatino Linotype"/>
        </w:rPr>
        <w:t>en lo sucesivo el</w:t>
      </w:r>
      <w:r w:rsidRPr="001521F1">
        <w:rPr>
          <w:rFonts w:ascii="Palatino Linotype" w:hAnsi="Palatino Linotype"/>
          <w:b/>
        </w:rPr>
        <w:t xml:space="preserve"> SUJETO OBLIGADO, </w:t>
      </w:r>
      <w:r w:rsidRPr="001521F1">
        <w:rPr>
          <w:rFonts w:ascii="Palatino Linotype" w:hAnsi="Palatino Linotype"/>
        </w:rPr>
        <w:t>se procede a dictar la presente resoluci</w:t>
      </w:r>
      <w:r w:rsidR="007E13CE" w:rsidRPr="001521F1">
        <w:rPr>
          <w:rFonts w:ascii="Palatino Linotype" w:hAnsi="Palatino Linotype"/>
        </w:rPr>
        <w:t>ón, con base en los siguientes:</w:t>
      </w:r>
    </w:p>
    <w:p w14:paraId="7CCA1808" w14:textId="77777777" w:rsidR="00554DF4" w:rsidRPr="001521F1" w:rsidRDefault="00554DF4" w:rsidP="00554DF4">
      <w:pPr>
        <w:pStyle w:val="Ttulo1"/>
        <w:jc w:val="center"/>
      </w:pPr>
      <w:bookmarkStart w:id="0" w:name="_Toc51330092"/>
      <w:r w:rsidRPr="001521F1">
        <w:t>ANTECEDENTES</w:t>
      </w:r>
      <w:bookmarkEnd w:id="0"/>
    </w:p>
    <w:p w14:paraId="7008F36D" w14:textId="77777777" w:rsidR="00554DF4" w:rsidRPr="001521F1" w:rsidRDefault="00554DF4" w:rsidP="00554DF4">
      <w:pPr>
        <w:rPr>
          <w:lang w:val="es-MX" w:eastAsia="en-US"/>
        </w:rPr>
      </w:pPr>
    </w:p>
    <w:p w14:paraId="226F8008" w14:textId="45373921" w:rsidR="00554DF4" w:rsidRPr="001521F1" w:rsidRDefault="00554DF4" w:rsidP="006A4A5D">
      <w:pPr>
        <w:pStyle w:val="Prrafodelista"/>
        <w:numPr>
          <w:ilvl w:val="0"/>
          <w:numId w:val="1"/>
        </w:numPr>
        <w:spacing w:line="360" w:lineRule="auto"/>
        <w:ind w:left="0" w:firstLine="0"/>
        <w:jc w:val="both"/>
        <w:rPr>
          <w:rFonts w:ascii="Palatino Linotype" w:eastAsia="Times New Roman" w:hAnsi="Palatino Linotype" w:cs="Arial"/>
          <w:lang w:val="es-ES"/>
        </w:rPr>
      </w:pPr>
      <w:r w:rsidRPr="001521F1">
        <w:rPr>
          <w:rFonts w:ascii="Palatino Linotype" w:eastAsia="Calibri" w:hAnsi="Palatino Linotype" w:cs="Arial"/>
          <w:lang w:val="es-ES"/>
        </w:rPr>
        <w:t xml:space="preserve">El día </w:t>
      </w:r>
      <w:r w:rsidR="006A4A5D" w:rsidRPr="001521F1">
        <w:rPr>
          <w:rFonts w:ascii="Palatino Linotype" w:eastAsia="Calibri" w:hAnsi="Palatino Linotype" w:cs="Arial"/>
          <w:lang w:val="es-ES"/>
        </w:rPr>
        <w:t>tres</w:t>
      </w:r>
      <w:r w:rsidR="007438EE" w:rsidRPr="001521F1">
        <w:rPr>
          <w:rFonts w:ascii="Palatino Linotype" w:eastAsia="Calibri" w:hAnsi="Palatino Linotype" w:cs="Arial"/>
          <w:lang w:val="es-ES"/>
        </w:rPr>
        <w:t xml:space="preserve"> </w:t>
      </w:r>
      <w:r w:rsidRPr="001521F1">
        <w:rPr>
          <w:rFonts w:ascii="Palatino Linotype" w:eastAsia="Calibri" w:hAnsi="Palatino Linotype" w:cs="Arial"/>
          <w:lang w:val="es-ES"/>
        </w:rPr>
        <w:t>(</w:t>
      </w:r>
      <w:r w:rsidR="006A4A5D" w:rsidRPr="001521F1">
        <w:rPr>
          <w:rFonts w:ascii="Palatino Linotype" w:eastAsia="Calibri" w:hAnsi="Palatino Linotype" w:cs="Arial"/>
          <w:lang w:val="es-ES"/>
        </w:rPr>
        <w:t>3</w:t>
      </w:r>
      <w:r w:rsidRPr="001521F1">
        <w:rPr>
          <w:rFonts w:ascii="Palatino Linotype" w:eastAsia="Calibri" w:hAnsi="Palatino Linotype" w:cs="Arial"/>
          <w:lang w:val="es-ES"/>
        </w:rPr>
        <w:t xml:space="preserve">) </w:t>
      </w:r>
      <w:r w:rsidRPr="001521F1">
        <w:rPr>
          <w:rFonts w:ascii="Palatino Linotype" w:eastAsia="Calibri" w:hAnsi="Palatino Linotype" w:cs="Times New Roman"/>
          <w:lang w:val="es-ES"/>
        </w:rPr>
        <w:t>de</w:t>
      </w:r>
      <w:r w:rsidR="00DD65E4" w:rsidRPr="001521F1">
        <w:rPr>
          <w:rFonts w:ascii="Palatino Linotype" w:eastAsia="Calibri" w:hAnsi="Palatino Linotype" w:cs="Times New Roman"/>
          <w:lang w:val="es-ES"/>
        </w:rPr>
        <w:t xml:space="preserve"> </w:t>
      </w:r>
      <w:r w:rsidR="006A4A5D" w:rsidRPr="001521F1">
        <w:rPr>
          <w:rFonts w:ascii="Palatino Linotype" w:eastAsia="Calibri" w:hAnsi="Palatino Linotype" w:cs="Times New Roman"/>
          <w:lang w:val="es-ES"/>
        </w:rPr>
        <w:t>agosto</w:t>
      </w:r>
      <w:r w:rsidRPr="001521F1">
        <w:rPr>
          <w:rFonts w:ascii="Palatino Linotype" w:eastAsia="Calibri" w:hAnsi="Palatino Linotype" w:cs="Times New Roman"/>
          <w:lang w:val="es-ES"/>
        </w:rPr>
        <w:t xml:space="preserve"> de dos mil</w:t>
      </w:r>
      <w:r w:rsidR="001D7A5B" w:rsidRPr="001521F1">
        <w:rPr>
          <w:rFonts w:ascii="Palatino Linotype" w:eastAsia="Calibri" w:hAnsi="Palatino Linotype" w:cs="Times New Roman"/>
          <w:lang w:val="es-ES"/>
        </w:rPr>
        <w:t xml:space="preserve"> veinte</w:t>
      </w:r>
      <w:r w:rsidRPr="001521F1">
        <w:rPr>
          <w:rFonts w:ascii="Palatino Linotype" w:eastAsia="Calibri" w:hAnsi="Palatino Linotype" w:cs="Arial"/>
          <w:lang w:val="es-ES"/>
        </w:rPr>
        <w:t>,</w:t>
      </w:r>
      <w:r w:rsidRPr="001521F1">
        <w:rPr>
          <w:rFonts w:ascii="Palatino Linotype" w:eastAsia="Calibri" w:hAnsi="Palatino Linotype" w:cs="Times New Roman"/>
          <w:lang w:val="es-ES"/>
        </w:rPr>
        <w:t xml:space="preserve"> </w:t>
      </w:r>
      <w:r w:rsidRPr="001521F1">
        <w:rPr>
          <w:rFonts w:ascii="Palatino Linotype" w:eastAsia="Calibri" w:hAnsi="Palatino Linotype" w:cs="Times New Roman"/>
          <w:b/>
          <w:lang w:val="es-ES"/>
        </w:rPr>
        <w:t>EL RECURRENTE</w:t>
      </w:r>
      <w:r w:rsidRPr="001521F1">
        <w:rPr>
          <w:rFonts w:ascii="Palatino Linotype" w:hAnsi="Palatino Linotype"/>
          <w:b/>
        </w:rPr>
        <w:t>,</w:t>
      </w:r>
      <w:r w:rsidRPr="001521F1">
        <w:rPr>
          <w:rFonts w:ascii="Palatino Linotype" w:eastAsia="Calibri" w:hAnsi="Palatino Linotype" w:cs="Arial"/>
          <w:lang w:val="es-ES"/>
        </w:rPr>
        <w:t xml:space="preserve"> ante el </w:t>
      </w:r>
      <w:r w:rsidRPr="001521F1">
        <w:rPr>
          <w:rFonts w:ascii="Palatino Linotype" w:eastAsia="Calibri" w:hAnsi="Palatino Linotype" w:cs="Arial"/>
          <w:b/>
          <w:lang w:val="es-ES"/>
        </w:rPr>
        <w:t>SUJETO OBLIGADO</w:t>
      </w:r>
      <w:r w:rsidRPr="001521F1">
        <w:rPr>
          <w:rFonts w:ascii="Palatino Linotype" w:eastAsia="Calibri" w:hAnsi="Palatino Linotype" w:cs="Arial"/>
        </w:rPr>
        <w:t xml:space="preserve"> vía </w:t>
      </w:r>
      <w:r w:rsidRPr="001521F1">
        <w:rPr>
          <w:rFonts w:ascii="Palatino Linotype" w:eastAsia="Calibri" w:hAnsi="Palatino Linotype" w:cs="Arial"/>
          <w:lang w:val="es-ES"/>
        </w:rPr>
        <w:t>Sistema de Acceso a la Información Mexiquense (</w:t>
      </w:r>
      <w:r w:rsidRPr="001521F1">
        <w:rPr>
          <w:rFonts w:ascii="Palatino Linotype" w:eastAsia="Calibri" w:hAnsi="Palatino Linotype" w:cs="Arial"/>
          <w:b/>
          <w:lang w:val="es-ES"/>
        </w:rPr>
        <w:t>SAIMEX)</w:t>
      </w:r>
      <w:r w:rsidRPr="001521F1">
        <w:rPr>
          <w:rFonts w:ascii="Palatino Linotype" w:eastAsia="Calibri" w:hAnsi="Palatino Linotype" w:cs="Arial"/>
          <w:lang w:val="es-ES"/>
        </w:rPr>
        <w:t>, presentó la</w:t>
      </w:r>
      <w:r w:rsidR="00D61088" w:rsidRPr="001521F1">
        <w:rPr>
          <w:rFonts w:ascii="Palatino Linotype" w:eastAsia="Calibri" w:hAnsi="Palatino Linotype" w:cs="Arial"/>
          <w:lang w:val="es-ES"/>
        </w:rPr>
        <w:t>s</w:t>
      </w:r>
      <w:r w:rsidRPr="001521F1">
        <w:rPr>
          <w:rFonts w:ascii="Palatino Linotype" w:eastAsia="Calibri" w:hAnsi="Palatino Linotype" w:cs="Arial"/>
          <w:lang w:val="es-ES"/>
        </w:rPr>
        <w:t xml:space="preserve"> solicitud</w:t>
      </w:r>
      <w:r w:rsidR="00D61088" w:rsidRPr="001521F1">
        <w:rPr>
          <w:rFonts w:ascii="Palatino Linotype" w:eastAsia="Calibri" w:hAnsi="Palatino Linotype" w:cs="Arial"/>
          <w:lang w:val="es-ES"/>
        </w:rPr>
        <w:t>es</w:t>
      </w:r>
      <w:r w:rsidRPr="001521F1">
        <w:rPr>
          <w:rFonts w:ascii="Palatino Linotype" w:eastAsia="Calibri" w:hAnsi="Palatino Linotype" w:cs="Arial"/>
          <w:lang w:val="es-ES"/>
        </w:rPr>
        <w:t xml:space="preserve"> de información pública registrada</w:t>
      </w:r>
      <w:r w:rsidR="00D61088" w:rsidRPr="001521F1">
        <w:rPr>
          <w:rFonts w:ascii="Palatino Linotype" w:eastAsia="Calibri" w:hAnsi="Palatino Linotype" w:cs="Arial"/>
          <w:lang w:val="es-ES"/>
        </w:rPr>
        <w:t>s</w:t>
      </w:r>
      <w:r w:rsidRPr="001521F1">
        <w:rPr>
          <w:rFonts w:ascii="Palatino Linotype" w:eastAsia="Calibri" w:hAnsi="Palatino Linotype" w:cs="Arial"/>
          <w:lang w:val="es-ES"/>
        </w:rPr>
        <w:t xml:space="preserve"> con </w:t>
      </w:r>
      <w:r w:rsidR="00D61088" w:rsidRPr="001521F1">
        <w:rPr>
          <w:rFonts w:ascii="Palatino Linotype" w:eastAsia="Calibri" w:hAnsi="Palatino Linotype" w:cs="Arial"/>
          <w:lang w:val="es-ES"/>
        </w:rPr>
        <w:t>los</w:t>
      </w:r>
      <w:r w:rsidRPr="001521F1">
        <w:rPr>
          <w:rFonts w:ascii="Palatino Linotype" w:eastAsia="Calibri" w:hAnsi="Palatino Linotype" w:cs="Arial"/>
          <w:lang w:val="es-ES"/>
        </w:rPr>
        <w:t xml:space="preserve"> número</w:t>
      </w:r>
      <w:r w:rsidR="00D61088" w:rsidRPr="001521F1">
        <w:rPr>
          <w:rFonts w:ascii="Palatino Linotype" w:eastAsia="Calibri" w:hAnsi="Palatino Linotype" w:cs="Arial"/>
          <w:lang w:val="es-ES"/>
        </w:rPr>
        <w:t>s</w:t>
      </w:r>
      <w:r w:rsidRPr="001521F1">
        <w:rPr>
          <w:rFonts w:ascii="Palatino Linotype" w:eastAsia="Calibri" w:hAnsi="Palatino Linotype" w:cs="Arial"/>
          <w:lang w:val="es-ES"/>
        </w:rPr>
        <w:t xml:space="preserve"> </w:t>
      </w:r>
      <w:r w:rsidR="006A4A5D" w:rsidRPr="001521F1">
        <w:rPr>
          <w:rFonts w:ascii="Palatino Linotype" w:eastAsia="Times New Roman" w:hAnsi="Palatino Linotype" w:cs="Arial"/>
          <w:b/>
          <w:bCs/>
          <w:lang w:val="es-ES"/>
        </w:rPr>
        <w:t>00296/SANTOTOM/IP/2020 y 00293/SANTOTOM/IP/2020</w:t>
      </w:r>
      <w:r w:rsidR="006A4A5D" w:rsidRPr="001521F1">
        <w:rPr>
          <w:rFonts w:ascii="Palatino Linotype" w:eastAsia="Times New Roman" w:hAnsi="Palatino Linotype" w:cs="Arial"/>
          <w:lang w:val="es-ES"/>
        </w:rPr>
        <w:t xml:space="preserve"> </w:t>
      </w:r>
      <w:r w:rsidRPr="001521F1">
        <w:rPr>
          <w:rFonts w:ascii="Palatino Linotype" w:eastAsia="Calibri" w:hAnsi="Palatino Linotype" w:cs="Arial"/>
          <w:lang w:val="es-ES"/>
        </w:rPr>
        <w:t>mediante la</w:t>
      </w:r>
      <w:r w:rsidR="00D61088" w:rsidRPr="001521F1">
        <w:rPr>
          <w:rFonts w:ascii="Palatino Linotype" w:eastAsia="Calibri" w:hAnsi="Palatino Linotype" w:cs="Arial"/>
          <w:lang w:val="es-ES"/>
        </w:rPr>
        <w:t>s</w:t>
      </w:r>
      <w:r w:rsidRPr="001521F1">
        <w:rPr>
          <w:rFonts w:ascii="Palatino Linotype" w:eastAsia="Calibri" w:hAnsi="Palatino Linotype" w:cs="Arial"/>
          <w:lang w:val="es-ES"/>
        </w:rPr>
        <w:t xml:space="preserve"> cual</w:t>
      </w:r>
      <w:r w:rsidR="00D61088" w:rsidRPr="001521F1">
        <w:rPr>
          <w:rFonts w:ascii="Palatino Linotype" w:eastAsia="Calibri" w:hAnsi="Palatino Linotype" w:cs="Arial"/>
          <w:lang w:val="es-ES"/>
        </w:rPr>
        <w:t>es</w:t>
      </w:r>
      <w:r w:rsidRPr="001521F1">
        <w:rPr>
          <w:rFonts w:ascii="Palatino Linotype" w:eastAsia="Calibri" w:hAnsi="Palatino Linotype" w:cs="Arial"/>
          <w:lang w:val="es-ES"/>
        </w:rPr>
        <w:t xml:space="preserve"> solicitó lo siguiente:</w:t>
      </w:r>
    </w:p>
    <w:p w14:paraId="4492E65E" w14:textId="77777777" w:rsidR="003E29A2" w:rsidRPr="001521F1" w:rsidRDefault="003E29A2" w:rsidP="003E29A2">
      <w:pPr>
        <w:pStyle w:val="Prrafodelista"/>
        <w:spacing w:line="360" w:lineRule="auto"/>
        <w:ind w:left="0"/>
        <w:jc w:val="both"/>
        <w:rPr>
          <w:rFonts w:ascii="Palatino Linotype" w:eastAsia="Times New Roman" w:hAnsi="Palatino Linotype" w:cs="Arial"/>
          <w:lang w:val="es-ES"/>
        </w:rPr>
      </w:pPr>
    </w:p>
    <w:p w14:paraId="7F27E7D0" w14:textId="73F791CB" w:rsidR="006A4A5D" w:rsidRPr="001521F1" w:rsidRDefault="006A4A5D" w:rsidP="00C11A40">
      <w:pPr>
        <w:ind w:left="567" w:right="567"/>
        <w:jc w:val="both"/>
        <w:rPr>
          <w:rFonts w:ascii="Palatino Linotype" w:eastAsia="Times New Roman" w:hAnsi="Palatino Linotype" w:cs="Arial"/>
          <w:b/>
          <w:bCs/>
          <w:lang w:val="es-ES"/>
        </w:rPr>
      </w:pPr>
      <w:r w:rsidRPr="001521F1">
        <w:rPr>
          <w:rFonts w:ascii="Palatino Linotype" w:eastAsia="Times New Roman" w:hAnsi="Palatino Linotype" w:cs="Arial"/>
          <w:b/>
          <w:bCs/>
          <w:lang w:val="es-ES"/>
        </w:rPr>
        <w:t xml:space="preserve">00296/SANTOTOM/IP/2020 </w:t>
      </w:r>
    </w:p>
    <w:p w14:paraId="7BA10012" w14:textId="77777777" w:rsidR="006A4A5D" w:rsidRPr="001521F1" w:rsidRDefault="006A4A5D" w:rsidP="00C11A40">
      <w:pPr>
        <w:ind w:left="567" w:right="567"/>
        <w:jc w:val="both"/>
        <w:rPr>
          <w:rFonts w:ascii="Palatino Linotype" w:eastAsia="Times New Roman" w:hAnsi="Palatino Linotype" w:cs="Arial"/>
          <w:lang w:val="es-ES"/>
        </w:rPr>
      </w:pPr>
    </w:p>
    <w:p w14:paraId="3EFB4CF9" w14:textId="52D46BB0" w:rsidR="006A4A5D" w:rsidRPr="001521F1" w:rsidRDefault="006A4A5D" w:rsidP="006A4A5D">
      <w:pPr>
        <w:ind w:left="567" w:right="567"/>
        <w:jc w:val="both"/>
        <w:rPr>
          <w:rFonts w:ascii="Palatino Linotype" w:eastAsia="Calibri" w:hAnsi="Palatino Linotype" w:cs="Arial"/>
          <w:i/>
          <w:sz w:val="22"/>
          <w:lang w:val="es-ES"/>
        </w:rPr>
      </w:pPr>
      <w:r w:rsidRPr="001521F1">
        <w:rPr>
          <w:rFonts w:ascii="Palatino Linotype" w:eastAsia="Calibri" w:hAnsi="Palatino Linotype" w:cs="Arial"/>
          <w:i/>
          <w:sz w:val="22"/>
          <w:lang w:val="es-ES"/>
        </w:rPr>
        <w:t>“</w:t>
      </w:r>
      <w:r w:rsidRPr="001521F1">
        <w:rPr>
          <w:rFonts w:ascii="Palatino Linotype" w:eastAsia="Times New Roman" w:hAnsi="Palatino Linotype" w:cs="Times New Roman"/>
          <w:i/>
          <w:sz w:val="22"/>
          <w:szCs w:val="14"/>
          <w:lang w:val="es-MX" w:eastAsia="es-MX"/>
        </w:rPr>
        <w:t xml:space="preserve">Por medio de la presente solicito al director de Desarrollo </w:t>
      </w:r>
      <w:proofErr w:type="spellStart"/>
      <w:r w:rsidRPr="001521F1">
        <w:rPr>
          <w:rFonts w:ascii="Palatino Linotype" w:eastAsia="Times New Roman" w:hAnsi="Palatino Linotype" w:cs="Times New Roman"/>
          <w:i/>
          <w:sz w:val="22"/>
          <w:szCs w:val="14"/>
          <w:lang w:val="es-MX" w:eastAsia="es-MX"/>
        </w:rPr>
        <w:t>Economico</w:t>
      </w:r>
      <w:proofErr w:type="spellEnd"/>
      <w:r w:rsidRPr="001521F1">
        <w:rPr>
          <w:rFonts w:ascii="Palatino Linotype" w:eastAsia="Times New Roman" w:hAnsi="Palatino Linotype" w:cs="Times New Roman"/>
          <w:i/>
          <w:sz w:val="22"/>
          <w:szCs w:val="14"/>
          <w:lang w:val="es-MX" w:eastAsia="es-MX"/>
        </w:rPr>
        <w:t xml:space="preserve"> padrón actualizado año 2020, de las unidades económicas, de la cabecera municipal y de todas sus localidades, dicho padrón deberá contar con nombre del propietario o representante legal, nombre de la unidad económica, giro y ubicación</w:t>
      </w:r>
      <w:r w:rsidRPr="001521F1">
        <w:rPr>
          <w:rFonts w:ascii="Palatino Linotype" w:eastAsia="Calibri" w:hAnsi="Palatino Linotype" w:cs="Arial"/>
          <w:i/>
          <w:sz w:val="22"/>
          <w:lang w:val="es-ES"/>
        </w:rPr>
        <w:t>” (Sic)</w:t>
      </w:r>
    </w:p>
    <w:p w14:paraId="49C4CEB0" w14:textId="77777777" w:rsidR="006A4A5D" w:rsidRPr="001521F1" w:rsidRDefault="006A4A5D" w:rsidP="006A4A5D">
      <w:pPr>
        <w:ind w:left="567" w:right="567"/>
        <w:jc w:val="both"/>
        <w:rPr>
          <w:rFonts w:ascii="Palatino Linotype" w:eastAsia="Calibri" w:hAnsi="Palatino Linotype" w:cs="Arial"/>
          <w:i/>
          <w:sz w:val="22"/>
          <w:lang w:val="es-ES"/>
        </w:rPr>
      </w:pPr>
    </w:p>
    <w:p w14:paraId="2D716F36" w14:textId="77777777" w:rsidR="006A4A5D" w:rsidRPr="001521F1" w:rsidRDefault="006A4A5D" w:rsidP="00C11A40">
      <w:pPr>
        <w:ind w:left="567" w:right="567"/>
        <w:jc w:val="both"/>
        <w:rPr>
          <w:rFonts w:ascii="Palatino Linotype" w:eastAsia="Times New Roman" w:hAnsi="Palatino Linotype" w:cs="Arial"/>
          <w:lang w:val="es-ES"/>
        </w:rPr>
      </w:pPr>
    </w:p>
    <w:p w14:paraId="47F996EA" w14:textId="77777777" w:rsidR="006A4A5D" w:rsidRPr="001521F1" w:rsidRDefault="006A4A5D" w:rsidP="00C11A40">
      <w:pPr>
        <w:ind w:left="567" w:right="567"/>
        <w:jc w:val="both"/>
        <w:rPr>
          <w:rFonts w:ascii="Palatino Linotype" w:eastAsia="Times New Roman" w:hAnsi="Palatino Linotype" w:cs="Arial"/>
          <w:lang w:val="es-ES"/>
        </w:rPr>
      </w:pPr>
    </w:p>
    <w:p w14:paraId="62626156" w14:textId="480929E2" w:rsidR="006A4A5D" w:rsidRPr="001521F1" w:rsidRDefault="006A4A5D" w:rsidP="00C11A40">
      <w:pPr>
        <w:ind w:left="567" w:right="567"/>
        <w:jc w:val="both"/>
        <w:rPr>
          <w:rFonts w:ascii="Palatino Linotype" w:eastAsia="Times New Roman" w:hAnsi="Palatino Linotype" w:cs="Arial"/>
          <w:b/>
          <w:bCs/>
          <w:lang w:val="es-ES"/>
        </w:rPr>
      </w:pPr>
      <w:r w:rsidRPr="001521F1">
        <w:rPr>
          <w:rFonts w:ascii="Palatino Linotype" w:eastAsia="Times New Roman" w:hAnsi="Palatino Linotype" w:cs="Arial"/>
          <w:b/>
          <w:bCs/>
          <w:lang w:val="es-ES"/>
        </w:rPr>
        <w:t>00293/SANTOTOM/IP/2020</w:t>
      </w:r>
    </w:p>
    <w:p w14:paraId="0735B394" w14:textId="77777777" w:rsidR="006A4A5D" w:rsidRPr="001521F1" w:rsidRDefault="006A4A5D" w:rsidP="00C11A40">
      <w:pPr>
        <w:ind w:left="567" w:right="567"/>
        <w:jc w:val="both"/>
        <w:rPr>
          <w:rFonts w:ascii="Palatino Linotype" w:eastAsia="Times New Roman" w:hAnsi="Palatino Linotype" w:cs="Arial"/>
          <w:lang w:val="es-ES"/>
        </w:rPr>
      </w:pPr>
    </w:p>
    <w:p w14:paraId="5A910CB0" w14:textId="28AF6A1A" w:rsidR="00554DF4" w:rsidRPr="001521F1" w:rsidRDefault="00554DF4" w:rsidP="00C11A40">
      <w:pPr>
        <w:ind w:left="567" w:right="567"/>
        <w:jc w:val="both"/>
        <w:rPr>
          <w:rFonts w:ascii="Palatino Linotype" w:eastAsia="Calibri" w:hAnsi="Palatino Linotype" w:cs="Arial"/>
          <w:i/>
          <w:sz w:val="22"/>
          <w:lang w:val="es-ES"/>
        </w:rPr>
      </w:pPr>
      <w:r w:rsidRPr="001521F1">
        <w:rPr>
          <w:rFonts w:ascii="Palatino Linotype" w:eastAsia="Calibri" w:hAnsi="Palatino Linotype" w:cs="Arial"/>
          <w:i/>
          <w:sz w:val="22"/>
          <w:lang w:val="es-ES"/>
        </w:rPr>
        <w:lastRenderedPageBreak/>
        <w:t>“</w:t>
      </w:r>
      <w:r w:rsidR="001511DD" w:rsidRPr="001521F1">
        <w:rPr>
          <w:rFonts w:ascii="Palatino Linotype" w:eastAsia="Times New Roman" w:hAnsi="Palatino Linotype" w:cs="Times New Roman"/>
          <w:i/>
          <w:sz w:val="22"/>
          <w:szCs w:val="14"/>
          <w:lang w:val="es-MX" w:eastAsia="es-MX"/>
        </w:rPr>
        <w:t>Por medio de la presente solicito al director de Desarrollo Económico, relación de cuantas licencias de funcionamiento han otorgado en el año 2019 y 2020, dicha relación debe contar nombre de la unidad económica, nombre del propietario o representante legal, y la cantidad económica que pago de derechos al municipio, así mismo relación de cuantas solicitudes están en proceso para su licencia de funcionamiento, la cual debe contar con los mismos datos anteriores.</w:t>
      </w:r>
      <w:r w:rsidRPr="001521F1">
        <w:rPr>
          <w:rFonts w:ascii="Palatino Linotype" w:eastAsia="Calibri" w:hAnsi="Palatino Linotype" w:cs="Arial"/>
          <w:i/>
          <w:sz w:val="22"/>
          <w:lang w:val="es-ES"/>
        </w:rPr>
        <w:t>”</w:t>
      </w:r>
      <w:r w:rsidR="006A2EE7" w:rsidRPr="001521F1">
        <w:rPr>
          <w:rFonts w:ascii="Palatino Linotype" w:eastAsia="Calibri" w:hAnsi="Palatino Linotype" w:cs="Arial"/>
          <w:i/>
          <w:sz w:val="22"/>
          <w:lang w:val="es-ES"/>
        </w:rPr>
        <w:t xml:space="preserve"> </w:t>
      </w:r>
      <w:r w:rsidRPr="001521F1">
        <w:rPr>
          <w:rFonts w:ascii="Palatino Linotype" w:eastAsia="Calibri" w:hAnsi="Palatino Linotype" w:cs="Arial"/>
          <w:i/>
          <w:sz w:val="22"/>
          <w:lang w:val="es-ES"/>
        </w:rPr>
        <w:t>(Sic)</w:t>
      </w:r>
    </w:p>
    <w:p w14:paraId="45EF0FD6" w14:textId="7F3F6924" w:rsidR="00D61088" w:rsidRPr="001521F1" w:rsidRDefault="00D61088" w:rsidP="00C11A40">
      <w:pPr>
        <w:ind w:left="567" w:right="567"/>
        <w:jc w:val="both"/>
        <w:rPr>
          <w:rFonts w:ascii="Palatino Linotype" w:eastAsia="Calibri" w:hAnsi="Palatino Linotype" w:cs="Arial"/>
          <w:i/>
          <w:sz w:val="22"/>
          <w:lang w:val="es-ES"/>
        </w:rPr>
      </w:pPr>
    </w:p>
    <w:p w14:paraId="275A3EFC" w14:textId="77777777" w:rsidR="00D61088" w:rsidRPr="001521F1" w:rsidRDefault="00D61088" w:rsidP="006D6CCC">
      <w:pPr>
        <w:jc w:val="both"/>
        <w:rPr>
          <w:rFonts w:ascii="Palatino Linotype" w:eastAsia="Calibri" w:hAnsi="Palatino Linotype" w:cs="Arial"/>
          <w:i/>
          <w:sz w:val="22"/>
          <w:lang w:val="es-ES"/>
        </w:rPr>
      </w:pPr>
    </w:p>
    <w:p w14:paraId="43692616" w14:textId="77777777" w:rsidR="00554DF4" w:rsidRPr="001521F1"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1521F1">
        <w:rPr>
          <w:rFonts w:ascii="Palatino Linotype" w:eastAsia="Times New Roman" w:hAnsi="Palatino Linotype" w:cs="Arial"/>
          <w:lang w:val="es-ES"/>
        </w:rPr>
        <w:t xml:space="preserve">Señaló como modalidad de entrega de la información a través del </w:t>
      </w:r>
      <w:r w:rsidRPr="001521F1">
        <w:rPr>
          <w:rFonts w:ascii="Palatino Linotype" w:eastAsia="Times New Roman" w:hAnsi="Palatino Linotype" w:cs="Arial"/>
          <w:b/>
          <w:lang w:val="es-ES"/>
        </w:rPr>
        <w:t>SAIMEX.</w:t>
      </w:r>
    </w:p>
    <w:p w14:paraId="33E6EFF0" w14:textId="77777777" w:rsidR="00B12E16" w:rsidRPr="001521F1" w:rsidRDefault="00B12E16" w:rsidP="00B12E16">
      <w:pPr>
        <w:pStyle w:val="Prrafodelista"/>
        <w:spacing w:line="360" w:lineRule="auto"/>
        <w:ind w:left="0"/>
        <w:jc w:val="both"/>
        <w:rPr>
          <w:rFonts w:ascii="Palatino Linotype" w:eastAsia="Times New Roman" w:hAnsi="Palatino Linotype" w:cs="Arial"/>
          <w:lang w:val="es-ES"/>
        </w:rPr>
      </w:pPr>
    </w:p>
    <w:p w14:paraId="174685DA" w14:textId="199A6BBC" w:rsidR="00AD1D4C" w:rsidRPr="001521F1" w:rsidRDefault="00554DF4" w:rsidP="001511DD">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1521F1">
        <w:rPr>
          <w:rFonts w:ascii="Palatino Linotype" w:eastAsia="Calibri" w:hAnsi="Palatino Linotype" w:cs="Times New Roman"/>
          <w:lang w:val="es-ES"/>
        </w:rPr>
        <w:t xml:space="preserve">El </w:t>
      </w:r>
      <w:r w:rsidR="001511DD" w:rsidRPr="001521F1">
        <w:rPr>
          <w:rFonts w:ascii="Palatino Linotype" w:eastAsia="Calibri" w:hAnsi="Palatino Linotype" w:cs="Times New Roman"/>
          <w:lang w:val="es-ES"/>
        </w:rPr>
        <w:t>doce</w:t>
      </w:r>
      <w:r w:rsidR="00B12E16" w:rsidRPr="001521F1">
        <w:rPr>
          <w:rFonts w:ascii="Palatino Linotype" w:eastAsia="Calibri" w:hAnsi="Palatino Linotype" w:cs="Times New Roman"/>
          <w:lang w:val="es-ES"/>
        </w:rPr>
        <w:t xml:space="preserve"> </w:t>
      </w:r>
      <w:r w:rsidR="006D6CCC" w:rsidRPr="001521F1">
        <w:rPr>
          <w:rFonts w:ascii="Palatino Linotype" w:eastAsia="Calibri" w:hAnsi="Palatino Linotype" w:cs="Arial"/>
          <w:lang w:val="es-ES"/>
        </w:rPr>
        <w:t>(</w:t>
      </w:r>
      <w:r w:rsidR="001511DD" w:rsidRPr="001521F1">
        <w:rPr>
          <w:rFonts w:ascii="Palatino Linotype" w:eastAsia="Calibri" w:hAnsi="Palatino Linotype" w:cs="Arial"/>
          <w:lang w:val="es-ES"/>
        </w:rPr>
        <w:t>12</w:t>
      </w:r>
      <w:r w:rsidR="006D6CCC" w:rsidRPr="001521F1">
        <w:rPr>
          <w:rFonts w:ascii="Palatino Linotype" w:eastAsia="Calibri" w:hAnsi="Palatino Linotype" w:cs="Arial"/>
          <w:lang w:val="es-ES"/>
        </w:rPr>
        <w:t xml:space="preserve">) </w:t>
      </w:r>
      <w:r w:rsidR="006D6CCC" w:rsidRPr="001521F1">
        <w:rPr>
          <w:rFonts w:ascii="Palatino Linotype" w:eastAsia="Calibri" w:hAnsi="Palatino Linotype" w:cs="Times New Roman"/>
          <w:lang w:val="es-ES"/>
        </w:rPr>
        <w:t xml:space="preserve">de </w:t>
      </w:r>
      <w:r w:rsidR="001511DD" w:rsidRPr="001521F1">
        <w:rPr>
          <w:rFonts w:ascii="Palatino Linotype" w:eastAsia="Calibri" w:hAnsi="Palatino Linotype" w:cs="Times New Roman"/>
          <w:lang w:val="es-ES"/>
        </w:rPr>
        <w:t>agosto</w:t>
      </w:r>
      <w:r w:rsidR="007838C0" w:rsidRPr="001521F1">
        <w:rPr>
          <w:rFonts w:ascii="Palatino Linotype" w:eastAsia="Calibri" w:hAnsi="Palatino Linotype" w:cs="Times New Roman"/>
          <w:lang w:val="es-ES"/>
        </w:rPr>
        <w:t xml:space="preserve"> de dos mil veinte</w:t>
      </w:r>
      <w:r w:rsidRPr="001521F1">
        <w:rPr>
          <w:rFonts w:ascii="Palatino Linotype" w:eastAsia="Calibri" w:hAnsi="Palatino Linotype" w:cs="Times New Roman"/>
          <w:lang w:val="es-ES"/>
        </w:rPr>
        <w:t xml:space="preserve">, el </w:t>
      </w:r>
      <w:r w:rsidRPr="001521F1">
        <w:rPr>
          <w:rFonts w:ascii="Palatino Linotype" w:eastAsia="Calibri" w:hAnsi="Palatino Linotype" w:cs="Arial"/>
          <w:b/>
          <w:lang w:val="es-AR"/>
        </w:rPr>
        <w:t>SUJETO OBLIGADO</w:t>
      </w:r>
      <w:r w:rsidRPr="001521F1">
        <w:rPr>
          <w:rFonts w:ascii="Palatino Linotype" w:eastAsia="Calibri" w:hAnsi="Palatino Linotype" w:cs="Arial"/>
          <w:b/>
          <w:i/>
          <w:lang w:val="es-AR"/>
        </w:rPr>
        <w:t xml:space="preserve"> </w:t>
      </w:r>
      <w:r w:rsidRPr="001521F1">
        <w:rPr>
          <w:rFonts w:ascii="Palatino Linotype" w:eastAsia="Times New Roman" w:hAnsi="Palatino Linotype" w:cs="Arial"/>
          <w:lang w:val="es-ES"/>
        </w:rPr>
        <w:t>dio respuest</w:t>
      </w:r>
      <w:r w:rsidR="00CE5D17" w:rsidRPr="001521F1">
        <w:rPr>
          <w:rFonts w:ascii="Palatino Linotype" w:eastAsia="Times New Roman" w:hAnsi="Palatino Linotype" w:cs="Arial"/>
          <w:lang w:val="es-ES"/>
        </w:rPr>
        <w:t>a a la</w:t>
      </w:r>
      <w:r w:rsidR="00D61088" w:rsidRPr="001521F1">
        <w:rPr>
          <w:rFonts w:ascii="Palatino Linotype" w:eastAsia="Times New Roman" w:hAnsi="Palatino Linotype" w:cs="Arial"/>
          <w:lang w:val="es-ES"/>
        </w:rPr>
        <w:t>s</w:t>
      </w:r>
      <w:r w:rsidR="00CE5D17" w:rsidRPr="001521F1">
        <w:rPr>
          <w:rFonts w:ascii="Palatino Linotype" w:eastAsia="Times New Roman" w:hAnsi="Palatino Linotype" w:cs="Arial"/>
          <w:lang w:val="es-ES"/>
        </w:rPr>
        <w:t xml:space="preserve"> solicitud</w:t>
      </w:r>
      <w:r w:rsidR="00D61088" w:rsidRPr="001521F1">
        <w:rPr>
          <w:rFonts w:ascii="Palatino Linotype" w:eastAsia="Times New Roman" w:hAnsi="Palatino Linotype" w:cs="Arial"/>
          <w:lang w:val="es-ES"/>
        </w:rPr>
        <w:t>es</w:t>
      </w:r>
      <w:r w:rsidR="00CE5D17" w:rsidRPr="001521F1">
        <w:rPr>
          <w:rFonts w:ascii="Palatino Linotype" w:eastAsia="Times New Roman" w:hAnsi="Palatino Linotype" w:cs="Arial"/>
          <w:lang w:val="es-ES"/>
        </w:rPr>
        <w:t xml:space="preserve"> de información</w:t>
      </w:r>
      <w:r w:rsidR="004900C9" w:rsidRPr="001521F1">
        <w:rPr>
          <w:rFonts w:ascii="Palatino Linotype" w:eastAsia="Times New Roman" w:hAnsi="Palatino Linotype" w:cs="Arial"/>
          <w:lang w:val="es-ES"/>
        </w:rPr>
        <w:t xml:space="preserve">, adjuntando </w:t>
      </w:r>
      <w:r w:rsidR="001D7A5B" w:rsidRPr="001521F1">
        <w:rPr>
          <w:rFonts w:ascii="Palatino Linotype" w:eastAsia="Times New Roman" w:hAnsi="Palatino Linotype" w:cs="Arial"/>
          <w:lang w:val="es-ES"/>
        </w:rPr>
        <w:t>los</w:t>
      </w:r>
      <w:r w:rsidR="004900C9" w:rsidRPr="001521F1">
        <w:rPr>
          <w:rFonts w:ascii="Palatino Linotype" w:eastAsia="Times New Roman" w:hAnsi="Palatino Linotype" w:cs="Arial"/>
          <w:lang w:val="es-ES"/>
        </w:rPr>
        <w:t xml:space="preserve"> documento</w:t>
      </w:r>
      <w:r w:rsidR="001D7A5B" w:rsidRPr="001521F1">
        <w:rPr>
          <w:rFonts w:ascii="Palatino Linotype" w:eastAsia="Times New Roman" w:hAnsi="Palatino Linotype" w:cs="Arial"/>
          <w:lang w:val="es-ES"/>
        </w:rPr>
        <w:t>s</w:t>
      </w:r>
      <w:r w:rsidR="004900C9" w:rsidRPr="001521F1">
        <w:rPr>
          <w:rFonts w:ascii="Palatino Linotype" w:eastAsia="Times New Roman" w:hAnsi="Palatino Linotype" w:cs="Arial"/>
          <w:lang w:val="es-ES"/>
        </w:rPr>
        <w:t xml:space="preserve"> electrónico</w:t>
      </w:r>
      <w:r w:rsidR="001D7A5B" w:rsidRPr="001521F1">
        <w:rPr>
          <w:rFonts w:ascii="Palatino Linotype" w:eastAsia="Times New Roman" w:hAnsi="Palatino Linotype" w:cs="Arial"/>
          <w:lang w:val="es-ES"/>
        </w:rPr>
        <w:t>s</w:t>
      </w:r>
      <w:r w:rsidR="004900C9" w:rsidRPr="001521F1">
        <w:rPr>
          <w:rFonts w:ascii="Palatino Linotype" w:eastAsia="Times New Roman" w:hAnsi="Palatino Linotype" w:cs="Arial"/>
          <w:lang w:val="es-ES"/>
        </w:rPr>
        <w:t xml:space="preserve"> denominado</w:t>
      </w:r>
      <w:r w:rsidR="001D7A5B" w:rsidRPr="001521F1">
        <w:rPr>
          <w:rFonts w:ascii="Palatino Linotype" w:eastAsia="Times New Roman" w:hAnsi="Palatino Linotype" w:cs="Arial"/>
          <w:lang w:val="es-ES"/>
        </w:rPr>
        <w:t>s</w:t>
      </w:r>
      <w:r w:rsidR="004900C9" w:rsidRPr="001521F1">
        <w:rPr>
          <w:rFonts w:ascii="Palatino Linotype" w:eastAsia="Times New Roman" w:hAnsi="Palatino Linotype" w:cs="Arial"/>
          <w:lang w:val="es-ES"/>
        </w:rPr>
        <w:t xml:space="preserve"> </w:t>
      </w:r>
      <w:r w:rsidR="001511DD" w:rsidRPr="001521F1">
        <w:rPr>
          <w:rFonts w:ascii="Palatino Linotype" w:eastAsia="Times New Roman" w:hAnsi="Palatino Linotype" w:cs="Arial"/>
          <w:b/>
          <w:bCs/>
          <w:lang w:val="es-ES"/>
        </w:rPr>
        <w:t>RESPUESTA-00296.pdf y RESPUESTA-00293.pdf</w:t>
      </w:r>
      <w:r w:rsidR="001511DD" w:rsidRPr="001521F1">
        <w:rPr>
          <w:rFonts w:ascii="Palatino Linotype" w:eastAsia="Calibri" w:hAnsi="Palatino Linotype" w:cs="Times New Roman"/>
          <w:b/>
          <w:i/>
          <w:lang w:val="es-ES"/>
        </w:rPr>
        <w:t xml:space="preserve">, </w:t>
      </w:r>
      <w:r w:rsidR="00AD1D4C" w:rsidRPr="001521F1">
        <w:rPr>
          <w:rFonts w:ascii="Palatino Linotype" w:eastAsia="Calibri" w:hAnsi="Palatino Linotype" w:cs="Times New Roman"/>
          <w:bCs/>
          <w:iCs/>
          <w:lang w:val="es-ES"/>
        </w:rPr>
        <w:t>además señaló en ambas respuestas lo siguiente:</w:t>
      </w:r>
    </w:p>
    <w:p w14:paraId="137777DD" w14:textId="74C44762" w:rsidR="001511DD" w:rsidRPr="001521F1" w:rsidRDefault="001511DD" w:rsidP="001511DD">
      <w:pPr>
        <w:pStyle w:val="Prrafodelista"/>
        <w:spacing w:before="240" w:after="240" w:line="360" w:lineRule="auto"/>
        <w:ind w:left="0"/>
        <w:jc w:val="both"/>
        <w:rPr>
          <w:rFonts w:ascii="Palatino Linotype" w:eastAsia="Calibri" w:hAnsi="Palatino Linotype" w:cs="Times New Roman"/>
          <w:b/>
          <w:i/>
          <w:lang w:val="es-ES"/>
        </w:rPr>
      </w:pPr>
    </w:p>
    <w:p w14:paraId="1FCC41CF" w14:textId="77777777" w:rsidR="001511DD" w:rsidRPr="001521F1" w:rsidRDefault="001511DD" w:rsidP="001511DD">
      <w:pPr>
        <w:pStyle w:val="Prrafodelista"/>
        <w:numPr>
          <w:ilvl w:val="0"/>
          <w:numId w:val="15"/>
        </w:numPr>
        <w:ind w:left="567" w:right="567"/>
        <w:jc w:val="both"/>
        <w:rPr>
          <w:rFonts w:ascii="Palatino Linotype" w:eastAsia="Times New Roman" w:hAnsi="Palatino Linotype" w:cs="Arial"/>
          <w:b/>
          <w:bCs/>
          <w:lang w:val="es-ES"/>
        </w:rPr>
      </w:pPr>
      <w:r w:rsidRPr="001521F1">
        <w:rPr>
          <w:rFonts w:ascii="Palatino Linotype" w:eastAsia="Times New Roman" w:hAnsi="Palatino Linotype" w:cs="Arial"/>
          <w:b/>
          <w:bCs/>
          <w:lang w:val="es-ES"/>
        </w:rPr>
        <w:t xml:space="preserve">00296/SANTOTOM/IP/2020 </w:t>
      </w:r>
    </w:p>
    <w:p w14:paraId="113D1C38" w14:textId="77777777" w:rsidR="00554DF4" w:rsidRPr="001521F1" w:rsidRDefault="00554DF4" w:rsidP="00554DF4">
      <w:pPr>
        <w:pStyle w:val="Prrafodelista"/>
        <w:rPr>
          <w:rFonts w:ascii="Palatino Linotype" w:eastAsia="Times New Roman" w:hAnsi="Palatino Linotype" w:cs="Arial"/>
          <w:lang w:val="es-ES"/>
        </w:rPr>
      </w:pPr>
    </w:p>
    <w:p w14:paraId="4C783F86" w14:textId="77777777" w:rsidR="001511DD" w:rsidRPr="001521F1" w:rsidRDefault="00554DF4" w:rsidP="001511DD">
      <w:pPr>
        <w:pStyle w:val="Prrafodelista"/>
        <w:spacing w:before="240" w:after="240" w:line="360" w:lineRule="auto"/>
        <w:ind w:left="567" w:right="567"/>
        <w:jc w:val="both"/>
        <w:rPr>
          <w:rFonts w:ascii="Palatino Linotype" w:hAnsi="Palatino Linotype"/>
          <w:i/>
          <w:color w:val="000000"/>
          <w:sz w:val="22"/>
          <w:szCs w:val="22"/>
        </w:rPr>
      </w:pPr>
      <w:r w:rsidRPr="001521F1">
        <w:rPr>
          <w:rFonts w:ascii="Palatino Linotype" w:eastAsia="Calibri" w:hAnsi="Palatino Linotype" w:cs="Times New Roman"/>
          <w:i/>
          <w:sz w:val="22"/>
          <w:szCs w:val="22"/>
          <w:lang w:val="es-ES"/>
        </w:rPr>
        <w:t>“</w:t>
      </w:r>
      <w:r w:rsidR="001511DD" w:rsidRPr="001521F1">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77889F" w14:textId="3C29E347" w:rsidR="00554DF4" w:rsidRPr="001521F1" w:rsidRDefault="001511DD" w:rsidP="001511DD">
      <w:pPr>
        <w:pStyle w:val="Prrafodelista"/>
        <w:spacing w:before="240" w:after="240" w:line="360" w:lineRule="auto"/>
        <w:ind w:left="567" w:right="567"/>
        <w:jc w:val="both"/>
        <w:rPr>
          <w:rFonts w:ascii="Palatino Linotype" w:hAnsi="Palatino Linotype"/>
          <w:i/>
          <w:color w:val="000000"/>
          <w:sz w:val="22"/>
          <w:szCs w:val="22"/>
        </w:rPr>
      </w:pPr>
      <w:r w:rsidRPr="001521F1">
        <w:rPr>
          <w:rFonts w:ascii="Palatino Linotype" w:hAnsi="Palatino Linotype"/>
          <w:i/>
          <w:color w:val="000000"/>
          <w:sz w:val="22"/>
          <w:szCs w:val="22"/>
        </w:rPr>
        <w:t xml:space="preserve">2020 “Año de Laura Méndez de Cuenca; emblema de la mujer Mexiquense” Santo Tomás, Estado de México 12 de Agosto del 2020 NÚM. DE FOLIO DE SOLICITUD: 00296/SANTOTOM/IP/2020 PETICIONARIO: C. SOLICITANTE DE INFORMACIÓN SUJETO OBLIGADO: AYUNTAMIENTO DE SANTO TOMÁS En respuesta a la solicitud recibida, nos permitimos hacer de su conocimiento que con fundamento en el artículo 53, Fracciones: II, V y VI de la Ley de Transparencia y Acceso a la Información Pública del Estado de México y Municipios, le contestamos que: Con fundamento en el Artículo 53 fracción II de la Ley de Transparencia y Acceso a la </w:t>
      </w:r>
      <w:r w:rsidRPr="001521F1">
        <w:rPr>
          <w:rFonts w:ascii="Palatino Linotype" w:hAnsi="Palatino Linotype"/>
          <w:i/>
          <w:color w:val="000000"/>
          <w:sz w:val="22"/>
          <w:szCs w:val="22"/>
        </w:rPr>
        <w:lastRenderedPageBreak/>
        <w:t>Información Pública del Estado de México y Municipios, se adjunta la respuesta a su solicitud de Información Pública.</w:t>
      </w:r>
      <w:r w:rsidR="00554DF4" w:rsidRPr="001521F1">
        <w:rPr>
          <w:rFonts w:ascii="Palatino Linotype" w:hAnsi="Palatino Linotype"/>
          <w:i/>
          <w:color w:val="000000"/>
          <w:sz w:val="22"/>
          <w:szCs w:val="22"/>
        </w:rPr>
        <w:t>” (sic)</w:t>
      </w:r>
    </w:p>
    <w:p w14:paraId="28DAF559" w14:textId="7E8DF032" w:rsidR="00AD1D4C" w:rsidRPr="001521F1" w:rsidRDefault="00AD1D4C" w:rsidP="00AD1D4C">
      <w:pPr>
        <w:pStyle w:val="Prrafodelista"/>
        <w:spacing w:before="240" w:after="240" w:line="360" w:lineRule="auto"/>
        <w:ind w:left="567" w:right="567"/>
        <w:jc w:val="both"/>
        <w:rPr>
          <w:rFonts w:ascii="Palatino Linotype" w:hAnsi="Palatino Linotype"/>
          <w:i/>
          <w:color w:val="000000"/>
          <w:sz w:val="22"/>
          <w:szCs w:val="22"/>
        </w:rPr>
      </w:pPr>
    </w:p>
    <w:p w14:paraId="352F8EE5" w14:textId="1A24C2A3" w:rsidR="001511DD" w:rsidRPr="001521F1" w:rsidRDefault="001511DD" w:rsidP="001511DD">
      <w:pPr>
        <w:pStyle w:val="Prrafodelista"/>
        <w:spacing w:before="240" w:after="240" w:line="360" w:lineRule="auto"/>
        <w:ind w:left="567"/>
        <w:jc w:val="both"/>
        <w:rPr>
          <w:rFonts w:ascii="Palatino Linotype" w:eastAsia="Calibri" w:hAnsi="Palatino Linotype" w:cs="Times New Roman"/>
          <w:b/>
          <w:i/>
          <w:lang w:val="es-ES"/>
        </w:rPr>
      </w:pPr>
      <w:r w:rsidRPr="001521F1">
        <w:rPr>
          <w:rFonts w:ascii="Palatino Linotype" w:eastAsia="Times New Roman" w:hAnsi="Palatino Linotype" w:cs="Arial"/>
          <w:b/>
          <w:bCs/>
          <w:lang w:val="es-ES"/>
        </w:rPr>
        <w:t xml:space="preserve">RESPUESTA-00296.pdf: </w:t>
      </w:r>
      <w:r w:rsidRPr="001521F1">
        <w:rPr>
          <w:rFonts w:ascii="Palatino Linotype" w:eastAsia="Times New Roman" w:hAnsi="Palatino Linotype" w:cs="Arial"/>
          <w:lang w:val="es-ES"/>
        </w:rPr>
        <w:t>Documento suscrito por el Titular de la Unidad de Transparencia, que contiene el padrón de unidades económicas actualizado del 2020.</w:t>
      </w:r>
    </w:p>
    <w:p w14:paraId="2644B70F" w14:textId="77777777" w:rsidR="001511DD" w:rsidRPr="001521F1" w:rsidRDefault="001511DD" w:rsidP="00AD1D4C">
      <w:pPr>
        <w:pStyle w:val="Prrafodelista"/>
        <w:spacing w:before="240" w:after="240" w:line="360" w:lineRule="auto"/>
        <w:ind w:left="567" w:right="567"/>
        <w:jc w:val="both"/>
        <w:rPr>
          <w:rFonts w:ascii="Palatino Linotype" w:hAnsi="Palatino Linotype"/>
          <w:i/>
          <w:color w:val="000000"/>
          <w:sz w:val="22"/>
          <w:szCs w:val="22"/>
        </w:rPr>
      </w:pPr>
    </w:p>
    <w:p w14:paraId="3CB9DCBB" w14:textId="3C18F1BF" w:rsidR="001511DD" w:rsidRPr="001521F1" w:rsidRDefault="001511DD" w:rsidP="001511DD">
      <w:pPr>
        <w:pStyle w:val="Prrafodelista"/>
        <w:numPr>
          <w:ilvl w:val="0"/>
          <w:numId w:val="14"/>
        </w:numPr>
        <w:ind w:left="567" w:right="567"/>
        <w:jc w:val="both"/>
        <w:rPr>
          <w:rFonts w:ascii="Palatino Linotype" w:eastAsia="Times New Roman" w:hAnsi="Palatino Linotype" w:cs="Arial"/>
          <w:b/>
          <w:bCs/>
          <w:lang w:val="es-ES"/>
        </w:rPr>
      </w:pPr>
      <w:r w:rsidRPr="001521F1">
        <w:rPr>
          <w:rFonts w:ascii="Palatino Linotype" w:eastAsia="Times New Roman" w:hAnsi="Palatino Linotype" w:cs="Arial"/>
          <w:b/>
          <w:bCs/>
          <w:lang w:val="es-ES"/>
        </w:rPr>
        <w:t>00293/SANTOTOM/IP/2020:</w:t>
      </w:r>
    </w:p>
    <w:p w14:paraId="23FEFEA9" w14:textId="087C5DCF" w:rsidR="001511DD" w:rsidRPr="001521F1" w:rsidRDefault="001511DD" w:rsidP="001511DD">
      <w:pPr>
        <w:ind w:left="567" w:right="567"/>
        <w:jc w:val="both"/>
        <w:rPr>
          <w:rFonts w:ascii="Palatino Linotype" w:eastAsia="Times New Roman" w:hAnsi="Palatino Linotype" w:cs="Arial"/>
          <w:b/>
          <w:bCs/>
          <w:lang w:val="es-ES"/>
        </w:rPr>
      </w:pPr>
    </w:p>
    <w:p w14:paraId="26277B75" w14:textId="53B80641" w:rsidR="001511DD" w:rsidRPr="001521F1" w:rsidRDefault="001511DD" w:rsidP="001511DD">
      <w:pPr>
        <w:ind w:left="567" w:right="567"/>
        <w:jc w:val="both"/>
        <w:rPr>
          <w:rFonts w:ascii="Palatino Linotype" w:eastAsia="Times New Roman" w:hAnsi="Palatino Linotype" w:cs="Arial"/>
          <w:b/>
          <w:bCs/>
          <w:lang w:val="es-ES"/>
        </w:rPr>
      </w:pPr>
    </w:p>
    <w:p w14:paraId="2939A669" w14:textId="07FF6067" w:rsidR="001511DD" w:rsidRPr="001521F1" w:rsidRDefault="001511DD" w:rsidP="001511DD">
      <w:pPr>
        <w:ind w:left="567" w:right="567"/>
        <w:jc w:val="both"/>
        <w:rPr>
          <w:rFonts w:ascii="Palatino Linotype" w:eastAsia="Times New Roman" w:hAnsi="Palatino Linotype" w:cs="Arial"/>
          <w:i/>
          <w:iCs/>
          <w:sz w:val="22"/>
          <w:szCs w:val="22"/>
          <w:lang w:val="es-ES"/>
        </w:rPr>
      </w:pPr>
      <w:r w:rsidRPr="001521F1">
        <w:rPr>
          <w:rFonts w:ascii="Palatino Linotype" w:eastAsia="Times New Roman" w:hAnsi="Palatino Linotype" w:cs="Arial"/>
          <w:i/>
          <w:iCs/>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5312B0" w14:textId="03EB741F" w:rsidR="001511DD" w:rsidRPr="001521F1" w:rsidRDefault="001511DD" w:rsidP="001511DD">
      <w:pPr>
        <w:ind w:left="567" w:right="567"/>
        <w:jc w:val="both"/>
        <w:rPr>
          <w:rFonts w:ascii="Palatino Linotype" w:eastAsia="Times New Roman" w:hAnsi="Palatino Linotype" w:cs="Arial"/>
          <w:i/>
          <w:iCs/>
          <w:sz w:val="22"/>
          <w:szCs w:val="22"/>
          <w:lang w:val="es-ES"/>
        </w:rPr>
      </w:pPr>
      <w:r w:rsidRPr="001521F1">
        <w:rPr>
          <w:rFonts w:ascii="Palatino Linotype" w:eastAsia="Times New Roman" w:hAnsi="Palatino Linotype" w:cs="Arial"/>
          <w:i/>
          <w:iCs/>
          <w:sz w:val="22"/>
          <w:szCs w:val="22"/>
          <w:lang w:val="es-ES"/>
        </w:rPr>
        <w:t>2020 “Año de Laura Méndez de Cuenca; emblema de la mujer Mexiquense” Santo Tomás, Estado de México 12 de Agosto del 2020 NÚM. DE FOLIO DE SOLICITUD: 00293/SANTOTOM/IP/2020 PETICIONARIO: C. SOLICITANTE DE INFORMACIÓN SUJETO OBLIGADO: AYUNTAMIENTO DE SANTO TOMÁS En respuesta a la solicitud recibida, nos permitimos hacer de su conocimiento que con fundamento en el artículo 53, Fracciones: II, V y VI de la Ley de Transparencia y Acceso a la Información Pública del Estado de México y Municipios, le contestamos que: Con fundamento en el Artículo 53 fracción II de la Ley de Transparencia y Acceso a la Información Pública del Estado de México y Municipios, se adjunta la respuesta a su solicitud de Información Pública.” (sic)</w:t>
      </w:r>
    </w:p>
    <w:p w14:paraId="49BBF44F" w14:textId="4A985CEE" w:rsidR="001511DD" w:rsidRPr="001521F1" w:rsidRDefault="001511DD" w:rsidP="001511DD">
      <w:pPr>
        <w:ind w:left="567" w:right="567"/>
        <w:jc w:val="both"/>
        <w:rPr>
          <w:rFonts w:ascii="Palatino Linotype" w:eastAsia="Times New Roman" w:hAnsi="Palatino Linotype" w:cs="Arial"/>
          <w:b/>
          <w:bCs/>
          <w:lang w:val="es-ES"/>
        </w:rPr>
      </w:pPr>
    </w:p>
    <w:p w14:paraId="5231F552" w14:textId="565A9FA5" w:rsidR="001511DD" w:rsidRPr="001521F1" w:rsidRDefault="001511DD" w:rsidP="001511DD">
      <w:pPr>
        <w:spacing w:line="360" w:lineRule="auto"/>
        <w:ind w:left="567" w:right="567"/>
        <w:jc w:val="both"/>
        <w:rPr>
          <w:rFonts w:ascii="Palatino Linotype" w:eastAsia="Times New Roman" w:hAnsi="Palatino Linotype" w:cs="Arial"/>
          <w:b/>
          <w:bCs/>
          <w:lang w:val="es-ES"/>
        </w:rPr>
      </w:pPr>
      <w:r w:rsidRPr="001521F1">
        <w:rPr>
          <w:rFonts w:ascii="Palatino Linotype" w:eastAsia="Times New Roman" w:hAnsi="Palatino Linotype" w:cs="Arial"/>
          <w:b/>
          <w:bCs/>
          <w:lang w:val="es-ES"/>
        </w:rPr>
        <w:t xml:space="preserve">RESPUESTA-00293.pdf: </w:t>
      </w:r>
      <w:r w:rsidRPr="001521F1">
        <w:rPr>
          <w:rFonts w:ascii="Palatino Linotype" w:eastAsia="Times New Roman" w:hAnsi="Palatino Linotype" w:cs="Arial"/>
          <w:lang w:val="es-ES"/>
        </w:rPr>
        <w:t>Documento suscrito por el Titular de la Unidad de Transparencia, mediante el cual refiere el número de licencias de funcionamiento que se emitieron en el año 2019 y 2020.</w:t>
      </w:r>
    </w:p>
    <w:p w14:paraId="227E81FE" w14:textId="77777777" w:rsidR="00AD1D4C" w:rsidRPr="001521F1" w:rsidRDefault="00AD1D4C" w:rsidP="00AD1D4C">
      <w:pPr>
        <w:pStyle w:val="Prrafodelista"/>
        <w:rPr>
          <w:rFonts w:ascii="Palatino Linotype" w:eastAsia="Calibri" w:hAnsi="Palatino Linotype" w:cs="Times New Roman"/>
          <w:b/>
          <w:iCs/>
          <w:lang w:val="es-ES"/>
        </w:rPr>
      </w:pPr>
    </w:p>
    <w:p w14:paraId="7F6FAD54" w14:textId="69FCBA37" w:rsidR="00554DF4" w:rsidRPr="001521F1"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1521F1">
        <w:rPr>
          <w:rFonts w:ascii="Palatino Linotype" w:eastAsia="Calibri" w:hAnsi="Palatino Linotype" w:cs="Arial"/>
          <w:lang w:val="es-AR"/>
        </w:rPr>
        <w:t>El</w:t>
      </w:r>
      <w:r w:rsidR="007B3254" w:rsidRPr="001521F1">
        <w:rPr>
          <w:rFonts w:ascii="Palatino Linotype" w:eastAsia="Calibri" w:hAnsi="Palatino Linotype" w:cs="Arial"/>
          <w:lang w:val="es-AR"/>
        </w:rPr>
        <w:t xml:space="preserve"> </w:t>
      </w:r>
      <w:r w:rsidR="00ED4B36" w:rsidRPr="001521F1">
        <w:rPr>
          <w:rFonts w:ascii="Palatino Linotype" w:eastAsia="Calibri" w:hAnsi="Palatino Linotype" w:cs="Arial"/>
          <w:lang w:val="es-AR"/>
        </w:rPr>
        <w:t>trece</w:t>
      </w:r>
      <w:r w:rsidR="00CE5D17" w:rsidRPr="001521F1">
        <w:rPr>
          <w:rFonts w:ascii="Palatino Linotype" w:eastAsia="Calibri" w:hAnsi="Palatino Linotype" w:cs="Arial"/>
          <w:lang w:val="es-AR"/>
        </w:rPr>
        <w:t xml:space="preserve"> </w:t>
      </w:r>
      <w:r w:rsidR="00554DF4" w:rsidRPr="001521F1">
        <w:rPr>
          <w:rFonts w:ascii="Palatino Linotype" w:eastAsia="Calibri" w:hAnsi="Palatino Linotype" w:cs="Arial"/>
          <w:lang w:val="es-AR"/>
        </w:rPr>
        <w:t>(</w:t>
      </w:r>
      <w:r w:rsidR="00ED4B36" w:rsidRPr="001521F1">
        <w:rPr>
          <w:rFonts w:ascii="Palatino Linotype" w:eastAsia="Calibri" w:hAnsi="Palatino Linotype" w:cs="Arial"/>
          <w:lang w:val="es-AR"/>
        </w:rPr>
        <w:t>13</w:t>
      </w:r>
      <w:r w:rsidR="001106D0" w:rsidRPr="001521F1">
        <w:rPr>
          <w:rFonts w:ascii="Palatino Linotype" w:eastAsia="Calibri" w:hAnsi="Palatino Linotype" w:cs="Arial"/>
          <w:lang w:val="es-AR"/>
        </w:rPr>
        <w:t>)</w:t>
      </w:r>
      <w:r w:rsidR="00554DF4" w:rsidRPr="001521F1">
        <w:rPr>
          <w:rFonts w:ascii="Palatino Linotype" w:eastAsia="Calibri" w:hAnsi="Palatino Linotype" w:cs="Arial"/>
          <w:lang w:val="es-AR"/>
        </w:rPr>
        <w:t xml:space="preserve"> de </w:t>
      </w:r>
      <w:r w:rsidR="00201915" w:rsidRPr="001521F1">
        <w:rPr>
          <w:rFonts w:ascii="Palatino Linotype" w:eastAsia="Calibri" w:hAnsi="Palatino Linotype" w:cs="Arial"/>
          <w:lang w:val="es-AR"/>
        </w:rPr>
        <w:t>agosto</w:t>
      </w:r>
      <w:r w:rsidR="00554DF4" w:rsidRPr="001521F1">
        <w:rPr>
          <w:rFonts w:ascii="Palatino Linotype" w:eastAsia="Calibri" w:hAnsi="Palatino Linotype" w:cs="Arial"/>
          <w:lang w:val="es-AR"/>
        </w:rPr>
        <w:t xml:space="preserve"> de</w:t>
      </w:r>
      <w:r w:rsidR="00554DF4" w:rsidRPr="001521F1">
        <w:rPr>
          <w:rFonts w:ascii="Palatino Linotype" w:eastAsia="Times New Roman" w:hAnsi="Palatino Linotype" w:cs="Arial"/>
          <w:lang w:val="es-ES"/>
        </w:rPr>
        <w:t xml:space="preserve"> dos mil </w:t>
      </w:r>
      <w:r w:rsidR="004536FA" w:rsidRPr="001521F1">
        <w:rPr>
          <w:rFonts w:ascii="Palatino Linotype" w:eastAsia="Times New Roman" w:hAnsi="Palatino Linotype" w:cs="Arial"/>
          <w:lang w:val="es-ES"/>
        </w:rPr>
        <w:t>veinte</w:t>
      </w:r>
      <w:r w:rsidR="00554DF4" w:rsidRPr="001521F1">
        <w:rPr>
          <w:rFonts w:ascii="Palatino Linotype" w:eastAsia="Times New Roman" w:hAnsi="Palatino Linotype" w:cs="Arial"/>
          <w:lang w:val="es-ES"/>
        </w:rPr>
        <w:t xml:space="preserve">, </w:t>
      </w:r>
      <w:r w:rsidR="00554DF4" w:rsidRPr="001521F1">
        <w:rPr>
          <w:rFonts w:ascii="Palatino Linotype" w:hAnsi="Palatino Linotype"/>
          <w:b/>
        </w:rPr>
        <w:t>EL RECURRENTE</w:t>
      </w:r>
      <w:r w:rsidR="00554DF4" w:rsidRPr="001521F1">
        <w:rPr>
          <w:rFonts w:ascii="Palatino Linotype" w:eastAsia="Times New Roman" w:hAnsi="Palatino Linotype" w:cs="Arial"/>
          <w:lang w:val="es-ES"/>
        </w:rPr>
        <w:t xml:space="preserve"> interpuso </w:t>
      </w:r>
      <w:r w:rsidR="00ED4B36" w:rsidRPr="001521F1">
        <w:rPr>
          <w:rFonts w:ascii="Palatino Linotype" w:eastAsia="Times New Roman" w:hAnsi="Palatino Linotype" w:cs="Arial"/>
          <w:lang w:val="es-ES"/>
        </w:rPr>
        <w:t>los</w:t>
      </w:r>
      <w:r w:rsidR="00554DF4" w:rsidRPr="001521F1">
        <w:rPr>
          <w:rFonts w:ascii="Palatino Linotype" w:eastAsia="Times New Roman" w:hAnsi="Palatino Linotype" w:cs="Arial"/>
          <w:lang w:val="es-ES"/>
        </w:rPr>
        <w:t xml:space="preserve"> recurso</w:t>
      </w:r>
      <w:r w:rsidR="00ED4B36" w:rsidRPr="001521F1">
        <w:rPr>
          <w:rFonts w:ascii="Palatino Linotype" w:eastAsia="Times New Roman" w:hAnsi="Palatino Linotype" w:cs="Arial"/>
          <w:lang w:val="es-ES"/>
        </w:rPr>
        <w:t>s</w:t>
      </w:r>
      <w:r w:rsidR="00554DF4" w:rsidRPr="001521F1">
        <w:rPr>
          <w:rFonts w:ascii="Palatino Linotype" w:eastAsia="Times New Roman" w:hAnsi="Palatino Linotype" w:cs="Arial"/>
          <w:lang w:val="es-ES"/>
        </w:rPr>
        <w:t xml:space="preserve"> de revis</w:t>
      </w:r>
      <w:r w:rsidR="007B3254" w:rsidRPr="001521F1">
        <w:rPr>
          <w:rFonts w:ascii="Palatino Linotype" w:eastAsia="Times New Roman" w:hAnsi="Palatino Linotype" w:cs="Arial"/>
          <w:lang w:val="es-ES"/>
        </w:rPr>
        <w:t>ión, en contra de la</w:t>
      </w:r>
      <w:r w:rsidR="00ED4B36" w:rsidRPr="001521F1">
        <w:rPr>
          <w:rFonts w:ascii="Palatino Linotype" w:eastAsia="Times New Roman" w:hAnsi="Palatino Linotype" w:cs="Arial"/>
          <w:lang w:val="es-ES"/>
        </w:rPr>
        <w:t>s</w:t>
      </w:r>
      <w:r w:rsidR="007B3254" w:rsidRPr="001521F1">
        <w:rPr>
          <w:rFonts w:ascii="Palatino Linotype" w:eastAsia="Times New Roman" w:hAnsi="Palatino Linotype" w:cs="Arial"/>
          <w:lang w:val="es-ES"/>
        </w:rPr>
        <w:t xml:space="preserve"> respuesta</w:t>
      </w:r>
      <w:r w:rsidR="00ED4B36" w:rsidRPr="001521F1">
        <w:rPr>
          <w:rFonts w:ascii="Palatino Linotype" w:eastAsia="Times New Roman" w:hAnsi="Palatino Linotype" w:cs="Arial"/>
          <w:lang w:val="es-ES"/>
        </w:rPr>
        <w:t>s</w:t>
      </w:r>
      <w:r w:rsidR="007B3254" w:rsidRPr="001521F1">
        <w:rPr>
          <w:rFonts w:ascii="Palatino Linotype" w:eastAsia="Times New Roman" w:hAnsi="Palatino Linotype" w:cs="Arial"/>
          <w:lang w:val="es-ES"/>
        </w:rPr>
        <w:t xml:space="preserve"> </w:t>
      </w:r>
      <w:r w:rsidR="001C401F" w:rsidRPr="001521F1">
        <w:rPr>
          <w:rFonts w:ascii="Palatino Linotype" w:eastAsia="Times New Roman" w:hAnsi="Palatino Linotype" w:cs="Arial"/>
          <w:lang w:val="es-ES"/>
        </w:rPr>
        <w:t>y</w:t>
      </w:r>
      <w:r w:rsidR="001A4BC9" w:rsidRPr="001521F1">
        <w:rPr>
          <w:rFonts w:ascii="Palatino Linotype" w:eastAsia="Times New Roman" w:hAnsi="Palatino Linotype" w:cs="Arial"/>
          <w:lang w:val="es-ES"/>
        </w:rPr>
        <w:t>,</w:t>
      </w:r>
      <w:r w:rsidR="001C401F" w:rsidRPr="001521F1">
        <w:rPr>
          <w:rFonts w:ascii="Palatino Linotype" w:eastAsia="Times New Roman" w:hAnsi="Palatino Linotype" w:cs="Arial"/>
          <w:lang w:val="es-ES"/>
        </w:rPr>
        <w:t xml:space="preserve"> </w:t>
      </w:r>
      <w:r w:rsidR="00554DF4" w:rsidRPr="001521F1">
        <w:rPr>
          <w:rFonts w:ascii="Palatino Linotype" w:eastAsia="Times New Roman" w:hAnsi="Palatino Linotype" w:cs="Arial"/>
          <w:lang w:val="es-ES"/>
        </w:rPr>
        <w:t>señal</w:t>
      </w:r>
      <w:r w:rsidR="001C401F" w:rsidRPr="001521F1">
        <w:rPr>
          <w:rFonts w:ascii="Palatino Linotype" w:eastAsia="Times New Roman" w:hAnsi="Palatino Linotype" w:cs="Arial"/>
          <w:lang w:val="es-ES"/>
        </w:rPr>
        <w:t>ó</w:t>
      </w:r>
      <w:r w:rsidR="00147DF3" w:rsidRPr="001521F1">
        <w:rPr>
          <w:rFonts w:ascii="Palatino Linotype" w:eastAsia="Times New Roman" w:hAnsi="Palatino Linotype" w:cs="Arial"/>
          <w:lang w:val="es-ES"/>
        </w:rPr>
        <w:t xml:space="preserve">, en ambos recursos de revisión, </w:t>
      </w:r>
      <w:r w:rsidR="00554DF4" w:rsidRPr="001521F1">
        <w:rPr>
          <w:rFonts w:ascii="Palatino Linotype" w:eastAsia="Times New Roman" w:hAnsi="Palatino Linotype" w:cs="Arial"/>
          <w:lang w:val="es-ES"/>
        </w:rPr>
        <w:t>como:</w:t>
      </w:r>
      <w:bookmarkStart w:id="1" w:name="_Toc472500652"/>
      <w:bookmarkStart w:id="2" w:name="_Toc472427085"/>
      <w:bookmarkStart w:id="3" w:name="_Toc462307683"/>
    </w:p>
    <w:p w14:paraId="7A597602" w14:textId="77777777" w:rsidR="00554DF4" w:rsidRPr="001521F1" w:rsidRDefault="00554DF4" w:rsidP="00554DF4">
      <w:pPr>
        <w:pStyle w:val="Prrafodelista"/>
        <w:rPr>
          <w:rFonts w:ascii="Palatino Linotype" w:hAnsi="Palatino Linotype" w:cs="Arial"/>
          <w:i/>
          <w:sz w:val="22"/>
          <w:szCs w:val="22"/>
        </w:rPr>
      </w:pPr>
    </w:p>
    <w:p w14:paraId="34BEBB4D" w14:textId="3CDB16A5" w:rsidR="001511DD" w:rsidRPr="001521F1" w:rsidRDefault="001511DD" w:rsidP="001511DD">
      <w:pPr>
        <w:pStyle w:val="Prrafodelista"/>
        <w:numPr>
          <w:ilvl w:val="0"/>
          <w:numId w:val="14"/>
        </w:numPr>
        <w:spacing w:line="360" w:lineRule="auto"/>
        <w:ind w:left="851"/>
        <w:jc w:val="both"/>
        <w:rPr>
          <w:rFonts w:ascii="Palatino Linotype" w:hAnsi="Palatino Linotype"/>
          <w:b/>
        </w:rPr>
      </w:pPr>
      <w:r w:rsidRPr="001521F1">
        <w:rPr>
          <w:rFonts w:ascii="Palatino Linotype" w:hAnsi="Palatino Linotype" w:cs="Arial"/>
          <w:b/>
          <w:bCs/>
          <w:lang w:eastAsia="es-MX"/>
        </w:rPr>
        <w:t xml:space="preserve">02183/INFOEM/IP/RR/2020  </w:t>
      </w:r>
    </w:p>
    <w:p w14:paraId="3C007D8D" w14:textId="77777777" w:rsidR="001511DD" w:rsidRPr="001521F1" w:rsidRDefault="001511DD" w:rsidP="001511DD">
      <w:pPr>
        <w:pStyle w:val="Prrafodelista"/>
        <w:spacing w:line="360" w:lineRule="auto"/>
        <w:ind w:left="851"/>
        <w:jc w:val="both"/>
        <w:rPr>
          <w:rFonts w:ascii="Palatino Linotype" w:hAnsi="Palatino Linotype"/>
          <w:b/>
        </w:rPr>
      </w:pPr>
    </w:p>
    <w:p w14:paraId="55112CBA" w14:textId="4442C2ED" w:rsidR="003236DE" w:rsidRPr="001521F1" w:rsidRDefault="00554DF4" w:rsidP="00ED4B36">
      <w:pPr>
        <w:pStyle w:val="Prrafodelista"/>
        <w:spacing w:line="360" w:lineRule="auto"/>
        <w:ind w:left="567"/>
        <w:jc w:val="both"/>
        <w:rPr>
          <w:rFonts w:ascii="Palatino Linotype" w:eastAsia="Calibri" w:hAnsi="Palatino Linotype" w:cs="Arial"/>
          <w:szCs w:val="22"/>
          <w:lang w:val="es-ES"/>
        </w:rPr>
      </w:pPr>
      <w:r w:rsidRPr="001521F1">
        <w:rPr>
          <w:rFonts w:ascii="Palatino Linotype" w:hAnsi="Palatino Linotype"/>
          <w:b/>
        </w:rPr>
        <w:t>Acto impugnado:</w:t>
      </w:r>
      <w:r w:rsidRPr="001521F1">
        <w:rPr>
          <w:rStyle w:val="Ttulo2Car"/>
          <w:rFonts w:ascii="Palatino Linotype" w:hAnsi="Palatino Linotype"/>
          <w:b/>
          <w:i/>
          <w:lang w:val="es-ES"/>
        </w:rPr>
        <w:t xml:space="preserve"> </w:t>
      </w:r>
      <w:r w:rsidRPr="001521F1">
        <w:rPr>
          <w:rFonts w:ascii="Palatino Linotype" w:hAnsi="Palatino Linotype"/>
        </w:rPr>
        <w:t>“</w:t>
      </w:r>
      <w:r w:rsidR="00201915" w:rsidRPr="001521F1">
        <w:rPr>
          <w:rFonts w:ascii="Palatino Linotype" w:hAnsi="Palatino Linotype"/>
          <w:i/>
          <w:sz w:val="22"/>
        </w:rPr>
        <w:t>EL APARTADO RESUELVE, PRIMERO</w:t>
      </w:r>
      <w:proofErr w:type="gramStart"/>
      <w:r w:rsidR="00201915" w:rsidRPr="001521F1">
        <w:rPr>
          <w:rFonts w:ascii="Palatino Linotype" w:hAnsi="Palatino Linotype"/>
          <w:i/>
          <w:sz w:val="22"/>
        </w:rPr>
        <w:t>..</w:t>
      </w:r>
      <w:r w:rsidRPr="001521F1">
        <w:rPr>
          <w:rFonts w:ascii="Palatino Linotype" w:hAnsi="Palatino Linotype"/>
        </w:rPr>
        <w:t>"</w:t>
      </w:r>
      <w:proofErr w:type="gramEnd"/>
      <w:r w:rsidRPr="001521F1">
        <w:rPr>
          <w:rFonts w:ascii="Palatino Linotype" w:eastAsia="Calibri" w:hAnsi="Palatino Linotype" w:cs="Arial"/>
          <w:sz w:val="20"/>
          <w:szCs w:val="22"/>
          <w:lang w:val="es-ES"/>
        </w:rPr>
        <w:t xml:space="preserve"> </w:t>
      </w:r>
      <w:r w:rsidR="003236DE" w:rsidRPr="001521F1">
        <w:rPr>
          <w:rFonts w:ascii="Palatino Linotype" w:eastAsia="Calibri" w:hAnsi="Palatino Linotype" w:cs="Arial"/>
          <w:szCs w:val="22"/>
          <w:lang w:val="es-ES"/>
        </w:rPr>
        <w:t>(Sic); y</w:t>
      </w:r>
    </w:p>
    <w:p w14:paraId="512FC4FD" w14:textId="5A3E32EA" w:rsidR="00554DF4" w:rsidRPr="001521F1" w:rsidRDefault="00554DF4" w:rsidP="00ED4B36">
      <w:pPr>
        <w:pStyle w:val="Prrafodelista"/>
        <w:spacing w:line="360" w:lineRule="auto"/>
        <w:ind w:left="567"/>
        <w:jc w:val="both"/>
        <w:rPr>
          <w:rFonts w:ascii="Palatino Linotype" w:hAnsi="Palatino Linotype" w:cs="Arial"/>
          <w:sz w:val="22"/>
          <w:szCs w:val="22"/>
        </w:rPr>
      </w:pPr>
      <w:r w:rsidRPr="001521F1">
        <w:rPr>
          <w:rFonts w:ascii="Palatino Linotype" w:hAnsi="Palatino Linotype"/>
          <w:b/>
        </w:rPr>
        <w:t>Razones o Motivos de inconformidad:</w:t>
      </w:r>
      <w:r w:rsidRPr="001521F1">
        <w:rPr>
          <w:rStyle w:val="Ttulo2Car"/>
          <w:rFonts w:ascii="Palatino Linotype" w:hAnsi="Palatino Linotype"/>
          <w:b/>
          <w:lang w:val="es-ES"/>
        </w:rPr>
        <w:t xml:space="preserve"> </w:t>
      </w:r>
      <w:r w:rsidRPr="001521F1">
        <w:rPr>
          <w:rFonts w:ascii="Palatino Linotype" w:hAnsi="Palatino Linotype"/>
          <w:i/>
          <w:szCs w:val="22"/>
        </w:rPr>
        <w:t>“</w:t>
      </w:r>
      <w:r w:rsidR="00201915" w:rsidRPr="001521F1">
        <w:rPr>
          <w:rFonts w:ascii="Palatino Linotype" w:eastAsia="Times New Roman" w:hAnsi="Palatino Linotype" w:cs="Times New Roman"/>
          <w:i/>
          <w:sz w:val="22"/>
          <w:szCs w:val="14"/>
          <w:lang w:val="es-MX" w:eastAsia="es-MX"/>
        </w:rPr>
        <w:t xml:space="preserve">A razón de que la información proporcionada </w:t>
      </w:r>
      <w:proofErr w:type="spellStart"/>
      <w:r w:rsidR="00201915" w:rsidRPr="001521F1">
        <w:rPr>
          <w:rFonts w:ascii="Palatino Linotype" w:eastAsia="Times New Roman" w:hAnsi="Palatino Linotype" w:cs="Times New Roman"/>
          <w:i/>
          <w:sz w:val="22"/>
          <w:szCs w:val="14"/>
          <w:lang w:val="es-MX" w:eastAsia="es-MX"/>
        </w:rPr>
        <w:t>esta</w:t>
      </w:r>
      <w:proofErr w:type="spellEnd"/>
      <w:r w:rsidR="00201915" w:rsidRPr="001521F1">
        <w:rPr>
          <w:rFonts w:ascii="Palatino Linotype" w:eastAsia="Times New Roman" w:hAnsi="Palatino Linotype" w:cs="Times New Roman"/>
          <w:i/>
          <w:sz w:val="22"/>
          <w:szCs w:val="14"/>
          <w:lang w:val="es-MX" w:eastAsia="es-MX"/>
        </w:rPr>
        <w:t xml:space="preserve"> </w:t>
      </w:r>
      <w:proofErr w:type="gramStart"/>
      <w:r w:rsidR="00201915" w:rsidRPr="001521F1">
        <w:rPr>
          <w:rFonts w:ascii="Palatino Linotype" w:eastAsia="Times New Roman" w:hAnsi="Palatino Linotype" w:cs="Times New Roman"/>
          <w:i/>
          <w:sz w:val="22"/>
          <w:szCs w:val="14"/>
          <w:lang w:val="es-MX" w:eastAsia="es-MX"/>
        </w:rPr>
        <w:t>incompleta ,</w:t>
      </w:r>
      <w:proofErr w:type="gramEnd"/>
      <w:r w:rsidR="00201915" w:rsidRPr="001521F1">
        <w:rPr>
          <w:rFonts w:ascii="Palatino Linotype" w:eastAsia="Times New Roman" w:hAnsi="Palatino Linotype" w:cs="Times New Roman"/>
          <w:i/>
          <w:sz w:val="22"/>
          <w:szCs w:val="14"/>
          <w:lang w:val="es-MX" w:eastAsia="es-MX"/>
        </w:rPr>
        <w:t xml:space="preserve"> ya que omitieron los nombres de los propietarios o representantes legales , </w:t>
      </w:r>
      <w:proofErr w:type="spellStart"/>
      <w:r w:rsidR="00201915" w:rsidRPr="001521F1">
        <w:rPr>
          <w:rFonts w:ascii="Palatino Linotype" w:eastAsia="Times New Roman" w:hAnsi="Palatino Linotype" w:cs="Times New Roman"/>
          <w:i/>
          <w:sz w:val="22"/>
          <w:szCs w:val="14"/>
          <w:lang w:val="es-MX" w:eastAsia="es-MX"/>
        </w:rPr>
        <w:t>asi</w:t>
      </w:r>
      <w:proofErr w:type="spellEnd"/>
      <w:r w:rsidR="00201915" w:rsidRPr="001521F1">
        <w:rPr>
          <w:rFonts w:ascii="Palatino Linotype" w:eastAsia="Times New Roman" w:hAnsi="Palatino Linotype" w:cs="Times New Roman"/>
          <w:i/>
          <w:sz w:val="22"/>
          <w:szCs w:val="14"/>
          <w:lang w:val="es-MX" w:eastAsia="es-MX"/>
        </w:rPr>
        <w:t xml:space="preserve"> como los nombres de las unidades económicas.</w:t>
      </w:r>
      <w:r w:rsidRPr="001521F1">
        <w:rPr>
          <w:rFonts w:ascii="Palatino Linotype" w:hAnsi="Palatino Linotype"/>
          <w:i/>
          <w:sz w:val="22"/>
          <w:szCs w:val="22"/>
        </w:rPr>
        <w:t xml:space="preserve">” </w:t>
      </w:r>
      <w:r w:rsidRPr="001521F1">
        <w:rPr>
          <w:rFonts w:ascii="Palatino Linotype" w:hAnsi="Palatino Linotype" w:cs="Arial"/>
          <w:i/>
          <w:sz w:val="22"/>
          <w:szCs w:val="22"/>
        </w:rPr>
        <w:t>(Sic)</w:t>
      </w:r>
      <w:r w:rsidRPr="001521F1">
        <w:rPr>
          <w:rFonts w:ascii="Palatino Linotype" w:hAnsi="Palatino Linotype" w:cs="Arial"/>
          <w:sz w:val="22"/>
          <w:szCs w:val="22"/>
        </w:rPr>
        <w:t xml:space="preserve"> </w:t>
      </w:r>
    </w:p>
    <w:p w14:paraId="3F4E74B9" w14:textId="77777777" w:rsidR="001511DD" w:rsidRPr="001521F1" w:rsidRDefault="001511DD" w:rsidP="00ED4B36">
      <w:pPr>
        <w:pStyle w:val="Prrafodelista"/>
        <w:spacing w:line="360" w:lineRule="auto"/>
        <w:ind w:left="567"/>
        <w:jc w:val="both"/>
        <w:rPr>
          <w:rFonts w:ascii="Times New Roman" w:eastAsia="Times New Roman" w:hAnsi="Times New Roman" w:cs="Times New Roman"/>
          <w:lang w:val="es-MX" w:eastAsia="es-MX"/>
        </w:rPr>
      </w:pPr>
    </w:p>
    <w:p w14:paraId="30A4F102" w14:textId="18A9FCB3" w:rsidR="00554DF4" w:rsidRPr="001521F1" w:rsidRDefault="001511DD" w:rsidP="001511DD">
      <w:pPr>
        <w:pStyle w:val="Prrafodelista"/>
        <w:numPr>
          <w:ilvl w:val="0"/>
          <w:numId w:val="14"/>
        </w:numPr>
        <w:spacing w:line="360" w:lineRule="auto"/>
        <w:ind w:left="851"/>
        <w:jc w:val="both"/>
        <w:rPr>
          <w:rFonts w:ascii="Palatino Linotype" w:hAnsi="Palatino Linotype" w:cs="Arial"/>
          <w:sz w:val="22"/>
          <w:szCs w:val="22"/>
        </w:rPr>
      </w:pPr>
      <w:r w:rsidRPr="001521F1">
        <w:rPr>
          <w:rFonts w:ascii="Palatino Linotype" w:hAnsi="Palatino Linotype" w:cs="Arial"/>
          <w:b/>
          <w:bCs/>
          <w:lang w:eastAsia="es-MX"/>
        </w:rPr>
        <w:t>02184/INFOEM/IP/RR/2020</w:t>
      </w:r>
    </w:p>
    <w:p w14:paraId="590B1F2D" w14:textId="0DABE009" w:rsidR="001511DD" w:rsidRPr="001521F1" w:rsidRDefault="001511DD" w:rsidP="00554DF4">
      <w:pPr>
        <w:pStyle w:val="Prrafodelista"/>
        <w:spacing w:line="360" w:lineRule="auto"/>
        <w:jc w:val="both"/>
        <w:rPr>
          <w:rFonts w:ascii="Palatino Linotype" w:hAnsi="Palatino Linotype" w:cs="Arial"/>
          <w:sz w:val="22"/>
          <w:szCs w:val="22"/>
        </w:rPr>
      </w:pPr>
    </w:p>
    <w:p w14:paraId="70699F9B" w14:textId="580ABF24" w:rsidR="001511DD" w:rsidRPr="001521F1" w:rsidRDefault="001511DD" w:rsidP="001511DD">
      <w:pPr>
        <w:pStyle w:val="Prrafodelista"/>
        <w:spacing w:line="360" w:lineRule="auto"/>
        <w:ind w:left="567"/>
        <w:jc w:val="both"/>
        <w:rPr>
          <w:rFonts w:ascii="Palatino Linotype" w:eastAsia="Calibri" w:hAnsi="Palatino Linotype" w:cs="Arial"/>
          <w:szCs w:val="22"/>
          <w:lang w:val="es-ES"/>
        </w:rPr>
      </w:pPr>
      <w:r w:rsidRPr="001521F1">
        <w:rPr>
          <w:rFonts w:ascii="Palatino Linotype" w:hAnsi="Palatino Linotype"/>
          <w:b/>
        </w:rPr>
        <w:t>Acto impugnado:</w:t>
      </w:r>
      <w:r w:rsidRPr="001521F1">
        <w:rPr>
          <w:rStyle w:val="Ttulo2Car"/>
          <w:rFonts w:ascii="Palatino Linotype" w:hAnsi="Palatino Linotype"/>
          <w:b/>
          <w:i/>
          <w:lang w:val="es-ES"/>
        </w:rPr>
        <w:t xml:space="preserve"> </w:t>
      </w:r>
      <w:r w:rsidRPr="001521F1">
        <w:rPr>
          <w:rFonts w:ascii="Palatino Linotype" w:hAnsi="Palatino Linotype"/>
        </w:rPr>
        <w:t>“</w:t>
      </w:r>
      <w:r w:rsidR="00201915" w:rsidRPr="001521F1">
        <w:rPr>
          <w:rFonts w:ascii="Palatino Linotype" w:hAnsi="Palatino Linotype"/>
          <w:i/>
          <w:sz w:val="22"/>
        </w:rPr>
        <w:t>RESUELVE, PRIMERO.</w:t>
      </w:r>
      <w:r w:rsidRPr="001521F1">
        <w:rPr>
          <w:rFonts w:ascii="Palatino Linotype" w:hAnsi="Palatino Linotype"/>
        </w:rPr>
        <w:t>"</w:t>
      </w:r>
      <w:r w:rsidRPr="001521F1">
        <w:rPr>
          <w:rFonts w:ascii="Palatino Linotype" w:eastAsia="Calibri" w:hAnsi="Palatino Linotype" w:cs="Arial"/>
          <w:sz w:val="20"/>
          <w:szCs w:val="22"/>
          <w:lang w:val="es-ES"/>
        </w:rPr>
        <w:t xml:space="preserve"> </w:t>
      </w:r>
      <w:r w:rsidRPr="001521F1">
        <w:rPr>
          <w:rFonts w:ascii="Palatino Linotype" w:eastAsia="Calibri" w:hAnsi="Palatino Linotype" w:cs="Arial"/>
          <w:szCs w:val="22"/>
          <w:lang w:val="es-ES"/>
        </w:rPr>
        <w:t>(Sic); y</w:t>
      </w:r>
    </w:p>
    <w:p w14:paraId="1F1D03BB" w14:textId="3BB6BE92" w:rsidR="001511DD" w:rsidRPr="001521F1" w:rsidRDefault="001511DD" w:rsidP="001511DD">
      <w:pPr>
        <w:pStyle w:val="Prrafodelista"/>
        <w:spacing w:line="360" w:lineRule="auto"/>
        <w:ind w:left="567"/>
        <w:jc w:val="both"/>
        <w:rPr>
          <w:rFonts w:ascii="Times New Roman" w:eastAsia="Times New Roman" w:hAnsi="Times New Roman" w:cs="Times New Roman"/>
          <w:lang w:val="es-MX" w:eastAsia="es-MX"/>
        </w:rPr>
      </w:pPr>
      <w:r w:rsidRPr="001521F1">
        <w:rPr>
          <w:rFonts w:ascii="Palatino Linotype" w:hAnsi="Palatino Linotype"/>
          <w:b/>
        </w:rPr>
        <w:t>Razones o Motivos de inconformidad:</w:t>
      </w:r>
      <w:r w:rsidRPr="001521F1">
        <w:rPr>
          <w:rStyle w:val="Ttulo2Car"/>
          <w:rFonts w:ascii="Palatino Linotype" w:hAnsi="Palatino Linotype"/>
          <w:b/>
          <w:lang w:val="es-ES"/>
        </w:rPr>
        <w:t xml:space="preserve"> </w:t>
      </w:r>
      <w:r w:rsidRPr="001521F1">
        <w:rPr>
          <w:rFonts w:ascii="Palatino Linotype" w:hAnsi="Palatino Linotype"/>
          <w:i/>
          <w:szCs w:val="22"/>
        </w:rPr>
        <w:t>“</w:t>
      </w:r>
      <w:r w:rsidR="00201915" w:rsidRPr="001521F1">
        <w:rPr>
          <w:rFonts w:ascii="Palatino Linotype" w:eastAsia="Times New Roman" w:hAnsi="Palatino Linotype" w:cs="Times New Roman"/>
          <w:i/>
          <w:sz w:val="22"/>
          <w:szCs w:val="14"/>
          <w:lang w:val="es-MX" w:eastAsia="es-MX"/>
        </w:rPr>
        <w:t>SOLO INFORMAN LOS AÑOS Y CANTIDADES, ASI COMO REFERENCIA DE UNA ACTA DE ACABILDO, OMITIENDO NOMBRES DE UNIDADES ECONOMICAS , NOMBRES DE PROPIETARIOS O REPRESENTANTES LEGALES, ASI COMO OMITEN LAS CANTIDADES QUE PAGARON POR DERECHOS,</w:t>
      </w:r>
      <w:r w:rsidRPr="001521F1">
        <w:rPr>
          <w:rFonts w:ascii="Palatino Linotype" w:hAnsi="Palatino Linotype"/>
          <w:i/>
          <w:sz w:val="22"/>
          <w:szCs w:val="22"/>
        </w:rPr>
        <w:t xml:space="preserve">” </w:t>
      </w:r>
      <w:r w:rsidRPr="001521F1">
        <w:rPr>
          <w:rFonts w:ascii="Palatino Linotype" w:hAnsi="Palatino Linotype" w:cs="Arial"/>
          <w:i/>
          <w:sz w:val="22"/>
          <w:szCs w:val="22"/>
        </w:rPr>
        <w:t>(Sic)</w:t>
      </w:r>
    </w:p>
    <w:p w14:paraId="15BE6661" w14:textId="04F0F219" w:rsidR="001511DD" w:rsidRPr="001521F1" w:rsidRDefault="001511DD" w:rsidP="00554DF4">
      <w:pPr>
        <w:pStyle w:val="Prrafodelista"/>
        <w:spacing w:line="360" w:lineRule="auto"/>
        <w:jc w:val="both"/>
        <w:rPr>
          <w:rFonts w:ascii="Palatino Linotype" w:hAnsi="Palatino Linotype" w:cs="Arial"/>
          <w:sz w:val="22"/>
          <w:szCs w:val="22"/>
        </w:rPr>
      </w:pPr>
    </w:p>
    <w:bookmarkEnd w:id="1"/>
    <w:bookmarkEnd w:id="2"/>
    <w:bookmarkEnd w:id="3"/>
    <w:p w14:paraId="42BE9E10" w14:textId="40591BFB" w:rsidR="00554DF4" w:rsidRPr="001521F1"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1521F1">
        <w:rPr>
          <w:rFonts w:ascii="Palatino Linotype" w:eastAsia="Times New Roman" w:hAnsi="Palatino Linotype" w:cs="Arial"/>
          <w:lang w:val="es-ES"/>
        </w:rPr>
        <w:t xml:space="preserve">Se registró el recurso de revisión bajo el número de expediente </w:t>
      </w:r>
      <w:r w:rsidRPr="001521F1">
        <w:rPr>
          <w:rFonts w:ascii="Palatino Linotype" w:hAnsi="Palatino Linotype" w:cs="Arial"/>
          <w:bCs/>
        </w:rPr>
        <w:t xml:space="preserve">al rubro indicado, asimismo con fundamento en lo dispuesto por el </w:t>
      </w:r>
      <w:r w:rsidRPr="001521F1">
        <w:rPr>
          <w:rFonts w:ascii="Palatino Linotype" w:eastAsia="Calibri" w:hAnsi="Palatino Linotype" w:cs="Arial"/>
          <w:lang w:val="es-ES"/>
        </w:rPr>
        <w:t xml:space="preserve">artículo 185 fracción I de la </w:t>
      </w:r>
      <w:r w:rsidRPr="001521F1">
        <w:rPr>
          <w:rFonts w:ascii="Palatino Linotype" w:eastAsia="Calibri" w:hAnsi="Palatino Linotype" w:cs="Arial"/>
          <w:b/>
          <w:lang w:val="es-ES"/>
        </w:rPr>
        <w:t xml:space="preserve">Ley de Transparencia y Acceso a la Información Pública del Estado de México y Municipios </w:t>
      </w:r>
      <w:r w:rsidRPr="001521F1">
        <w:rPr>
          <w:rFonts w:ascii="Palatino Linotype" w:eastAsia="Times New Roman" w:hAnsi="Palatino Linotype" w:cs="Arial"/>
          <w:lang w:val="es-ES"/>
        </w:rPr>
        <w:t xml:space="preserve">se turnó al </w:t>
      </w:r>
      <w:r w:rsidRPr="001521F1">
        <w:rPr>
          <w:rFonts w:ascii="Palatino Linotype" w:eastAsia="Times New Roman" w:hAnsi="Palatino Linotype" w:cs="Arial"/>
          <w:b/>
          <w:lang w:val="es-ES"/>
        </w:rPr>
        <w:t xml:space="preserve">Comisionado José Guadalupe Luna Hernández, </w:t>
      </w:r>
      <w:r w:rsidRPr="001521F1">
        <w:rPr>
          <w:rFonts w:ascii="Palatino Linotype" w:eastAsia="Times New Roman" w:hAnsi="Palatino Linotype" w:cs="Arial"/>
          <w:lang w:val="es-ES"/>
        </w:rPr>
        <w:t xml:space="preserve">con el objeto de </w:t>
      </w:r>
      <w:r w:rsidRPr="001521F1">
        <w:rPr>
          <w:rFonts w:ascii="Palatino Linotype" w:eastAsia="Times New Roman" w:hAnsi="Palatino Linotype" w:cs="Arial"/>
          <w:lang w:val="es-MX"/>
        </w:rPr>
        <w:t xml:space="preserve">su análisis. </w:t>
      </w:r>
    </w:p>
    <w:p w14:paraId="35933551" w14:textId="77777777" w:rsidR="00B62C0A" w:rsidRPr="001521F1"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4DD73CD7" w:rsidR="00554DF4" w:rsidRPr="001521F1"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1521F1">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201915" w:rsidRPr="001521F1">
        <w:rPr>
          <w:rFonts w:ascii="Palatino Linotype" w:eastAsia="Calibri" w:hAnsi="Palatino Linotype" w:cs="Arial"/>
          <w:lang w:val="es-ES"/>
        </w:rPr>
        <w:t>diecinueve</w:t>
      </w:r>
      <w:r w:rsidRPr="001521F1">
        <w:rPr>
          <w:rFonts w:ascii="Palatino Linotype" w:eastAsia="Calibri" w:hAnsi="Palatino Linotype" w:cs="Arial"/>
          <w:lang w:val="es-ES"/>
        </w:rPr>
        <w:t xml:space="preserve"> (</w:t>
      </w:r>
      <w:r w:rsidR="00201915" w:rsidRPr="001521F1">
        <w:rPr>
          <w:rFonts w:ascii="Palatino Linotype" w:eastAsia="Calibri" w:hAnsi="Palatino Linotype" w:cs="Arial"/>
          <w:lang w:val="es-ES"/>
        </w:rPr>
        <w:t>19</w:t>
      </w:r>
      <w:r w:rsidRPr="001521F1">
        <w:rPr>
          <w:rFonts w:ascii="Palatino Linotype" w:eastAsia="Calibri" w:hAnsi="Palatino Linotype" w:cs="Arial"/>
          <w:lang w:val="es-ES"/>
        </w:rPr>
        <w:t xml:space="preserve">) de </w:t>
      </w:r>
      <w:r w:rsidR="001106D0" w:rsidRPr="001521F1">
        <w:rPr>
          <w:rFonts w:ascii="Palatino Linotype" w:eastAsia="Calibri" w:hAnsi="Palatino Linotype" w:cs="Arial"/>
          <w:lang w:val="es-ES"/>
        </w:rPr>
        <w:t>agosto</w:t>
      </w:r>
      <w:r w:rsidRPr="001521F1">
        <w:rPr>
          <w:rFonts w:ascii="Palatino Linotype" w:eastAsia="Calibri" w:hAnsi="Palatino Linotype" w:cs="Arial"/>
          <w:lang w:val="es-ES"/>
        </w:rPr>
        <w:t xml:space="preserve"> de dos mil </w:t>
      </w:r>
      <w:r w:rsidR="006A2EE7" w:rsidRPr="001521F1">
        <w:rPr>
          <w:rFonts w:ascii="Palatino Linotype" w:eastAsia="Calibri" w:hAnsi="Palatino Linotype" w:cs="Arial"/>
          <w:lang w:val="es-ES"/>
        </w:rPr>
        <w:t>veinte</w:t>
      </w:r>
      <w:r w:rsidRPr="001521F1">
        <w:rPr>
          <w:rFonts w:ascii="Palatino Linotype" w:eastAsia="Calibri" w:hAnsi="Palatino Linotype" w:cs="Arial"/>
          <w:lang w:val="es-ES"/>
        </w:rPr>
        <w:t xml:space="preserve">, puso a disposición de las partes el </w:t>
      </w:r>
      <w:r w:rsidRPr="001521F1">
        <w:rPr>
          <w:rFonts w:ascii="Palatino Linotype" w:eastAsia="Calibri" w:hAnsi="Palatino Linotype" w:cs="Arial"/>
          <w:lang w:val="es-ES"/>
        </w:rPr>
        <w:lastRenderedPageBreak/>
        <w:t xml:space="preserve">expediente electrónico </w:t>
      </w:r>
      <w:r w:rsidRPr="001521F1">
        <w:rPr>
          <w:rFonts w:ascii="Palatino Linotype" w:eastAsia="Calibri" w:hAnsi="Palatino Linotype" w:cs="Arial"/>
        </w:rPr>
        <w:t xml:space="preserve">vía </w:t>
      </w:r>
      <w:r w:rsidRPr="001521F1">
        <w:rPr>
          <w:rFonts w:ascii="Palatino Linotype" w:eastAsia="Calibri" w:hAnsi="Palatino Linotype" w:cs="Arial"/>
          <w:b/>
          <w:lang w:val="es-ES"/>
        </w:rPr>
        <w:t xml:space="preserve">SAIMEX </w:t>
      </w:r>
      <w:r w:rsidRPr="001521F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521F1">
        <w:rPr>
          <w:rFonts w:ascii="Palatino Linotype" w:eastAsia="Calibri" w:hAnsi="Palatino Linotype" w:cs="Arial"/>
          <w:b/>
          <w:lang w:val="es-ES"/>
        </w:rPr>
        <w:t>SUJETO OBLIGADO</w:t>
      </w:r>
      <w:r w:rsidRPr="001521F1">
        <w:rPr>
          <w:rFonts w:ascii="Palatino Linotype" w:eastAsia="Calibri" w:hAnsi="Palatino Linotype" w:cs="Arial"/>
          <w:lang w:val="es-ES"/>
        </w:rPr>
        <w:t xml:space="preserve"> presentara el informe justificado procedente.</w:t>
      </w:r>
    </w:p>
    <w:p w14:paraId="7A23F046" w14:textId="77777777" w:rsidR="007B1DAC" w:rsidRPr="001521F1" w:rsidRDefault="007B1DAC" w:rsidP="007B1DAC">
      <w:pPr>
        <w:pStyle w:val="Prrafodelista"/>
        <w:rPr>
          <w:rFonts w:ascii="Palatino Linotype" w:hAnsi="Palatino Linotype"/>
          <w:i/>
          <w:color w:val="000000"/>
          <w:sz w:val="22"/>
          <w:szCs w:val="22"/>
        </w:rPr>
      </w:pPr>
    </w:p>
    <w:p w14:paraId="3F7B0AF0" w14:textId="708EADF8" w:rsidR="007B1DAC" w:rsidRPr="001521F1" w:rsidRDefault="007B1DAC" w:rsidP="007B1DAC">
      <w:pPr>
        <w:pStyle w:val="Prrafodelista"/>
        <w:numPr>
          <w:ilvl w:val="0"/>
          <w:numId w:val="2"/>
        </w:numPr>
        <w:spacing w:before="240" w:after="240" w:line="360" w:lineRule="auto"/>
        <w:ind w:left="0" w:hanging="11"/>
        <w:jc w:val="both"/>
        <w:rPr>
          <w:rFonts w:ascii="Palatino Linotype" w:hAnsi="Palatino Linotype"/>
          <w:i/>
          <w:color w:val="000000"/>
          <w:sz w:val="22"/>
          <w:szCs w:val="22"/>
        </w:rPr>
      </w:pPr>
      <w:r w:rsidRPr="001521F1">
        <w:rPr>
          <w:rFonts w:ascii="Palatino Linotype" w:eastAsia="MS Mincho" w:hAnsi="Palatino Linotype" w:cs="Arial"/>
        </w:rPr>
        <w:t xml:space="preserve">En la Décima </w:t>
      </w:r>
      <w:r w:rsidR="00201915" w:rsidRPr="001521F1">
        <w:rPr>
          <w:rFonts w:ascii="Palatino Linotype" w:eastAsia="MS Mincho" w:hAnsi="Palatino Linotype" w:cs="Arial"/>
        </w:rPr>
        <w:t>Quinta</w:t>
      </w:r>
      <w:r w:rsidRPr="001521F1">
        <w:rPr>
          <w:rFonts w:ascii="Palatino Linotype" w:eastAsia="MS Mincho" w:hAnsi="Palatino Linotype" w:cs="Arial"/>
        </w:rPr>
        <w:t xml:space="preserve"> Sesión Ordinaria de fecha </w:t>
      </w:r>
      <w:r w:rsidR="00201915" w:rsidRPr="001521F1">
        <w:rPr>
          <w:rFonts w:ascii="Palatino Linotype" w:eastAsia="MS Mincho" w:hAnsi="Palatino Linotype" w:cs="Arial"/>
        </w:rPr>
        <w:t>veintiséis</w:t>
      </w:r>
      <w:r w:rsidRPr="001521F1">
        <w:rPr>
          <w:rFonts w:ascii="Palatino Linotype" w:eastAsia="MS Mincho" w:hAnsi="Palatino Linotype" w:cs="Arial"/>
        </w:rPr>
        <w:t xml:space="preserve"> (</w:t>
      </w:r>
      <w:r w:rsidR="00201915" w:rsidRPr="001521F1">
        <w:rPr>
          <w:rFonts w:ascii="Palatino Linotype" w:eastAsia="MS Mincho" w:hAnsi="Palatino Linotype" w:cs="Arial"/>
        </w:rPr>
        <w:t>26</w:t>
      </w:r>
      <w:r w:rsidRPr="001521F1">
        <w:rPr>
          <w:rFonts w:ascii="Palatino Linotype" w:eastAsia="MS Mincho" w:hAnsi="Palatino Linotype" w:cs="Arial"/>
        </w:rPr>
        <w:t>) de agosto de dos mil veinte, el Pleno de este Órgano Garante acordó la acumulación de los recursos de revisión</w:t>
      </w:r>
      <w:r w:rsidRPr="001521F1">
        <w:rPr>
          <w:rFonts w:ascii="Palatino Linotype" w:hAnsi="Palatino Linotype" w:cs="Arial"/>
          <w:b/>
          <w:bCs/>
        </w:rPr>
        <w:t xml:space="preserve"> al</w:t>
      </w:r>
      <w:r w:rsidRPr="001521F1">
        <w:rPr>
          <w:rFonts w:ascii="Palatino Linotype" w:eastAsia="MS Mincho" w:hAnsi="Palatino Linotype" w:cs="Times New Roman"/>
          <w:b/>
          <w:bCs/>
        </w:rPr>
        <w:t xml:space="preserve"> </w:t>
      </w:r>
      <w:r w:rsidRPr="001521F1">
        <w:rPr>
          <w:rFonts w:ascii="Palatino Linotype" w:eastAsia="MS Mincho" w:hAnsi="Palatino Linotype" w:cs="Times New Roman"/>
        </w:rPr>
        <w:t>Comisionado</w:t>
      </w:r>
      <w:r w:rsidRPr="001521F1">
        <w:rPr>
          <w:rFonts w:ascii="Palatino Linotype" w:eastAsia="MS Mincho" w:hAnsi="Palatino Linotype" w:cs="Times New Roman"/>
          <w:b/>
        </w:rPr>
        <w:t xml:space="preserve"> José Guadalupe Luna Hernández </w:t>
      </w:r>
      <w:r w:rsidRPr="001521F1">
        <w:rPr>
          <w:rFonts w:ascii="Palatino Linotype" w:eastAsia="MS Mincho" w:hAnsi="Palatino Linotype" w:cs="Times New Roman"/>
        </w:rPr>
        <w:t xml:space="preserve">a efecto de presentar al Pleno el proyecto de resolución correspondiente y de </w:t>
      </w:r>
      <w:r w:rsidRPr="001521F1">
        <w:rPr>
          <w:rFonts w:ascii="Palatino Linotype" w:eastAsia="Times New Roman" w:hAnsi="Palatino Linotype" w:cs="Arial"/>
        </w:rPr>
        <w:t xml:space="preserve">conformidad con el numeral ONCE inciso c) de los </w:t>
      </w:r>
      <w:r w:rsidRPr="001521F1">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1521F1">
        <w:rPr>
          <w:rFonts w:ascii="Palatino Linotype" w:eastAsia="Times New Roman" w:hAnsi="Palatino Linotype" w:cs="Arial"/>
          <w:vertAlign w:val="superscript"/>
        </w:rPr>
        <w:footnoteReference w:id="1"/>
      </w:r>
      <w:r w:rsidRPr="001521F1">
        <w:rPr>
          <w:rFonts w:ascii="Palatino Linotype" w:eastAsia="Times New Roman" w:hAnsi="Palatino Linotype" w:cs="Arial"/>
        </w:rPr>
        <w:t>, que señala:</w:t>
      </w:r>
    </w:p>
    <w:p w14:paraId="6E5F7AAB" w14:textId="77777777" w:rsidR="007B1DAC" w:rsidRPr="001521F1"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521F1">
        <w:rPr>
          <w:rFonts w:ascii="Palatino Linotype" w:eastAsia="Times New Roman" w:hAnsi="Palatino Linotype" w:cs="Arial"/>
          <w:b/>
          <w:i/>
          <w:sz w:val="22"/>
        </w:rPr>
        <w:t>ONCE.</w:t>
      </w:r>
      <w:r w:rsidRPr="001521F1">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5FF1D806" w14:textId="77777777" w:rsidR="007B1DAC" w:rsidRPr="001521F1"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521F1">
        <w:rPr>
          <w:rFonts w:ascii="Palatino Linotype" w:eastAsia="Times New Roman" w:hAnsi="Palatino Linotype" w:cs="Arial"/>
          <w:i/>
          <w:sz w:val="22"/>
        </w:rPr>
        <w:t>…</w:t>
      </w:r>
    </w:p>
    <w:p w14:paraId="5BF93937" w14:textId="77777777" w:rsidR="007B1DAC" w:rsidRPr="001521F1"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521F1">
        <w:rPr>
          <w:rFonts w:ascii="Palatino Linotype" w:eastAsia="Times New Roman" w:hAnsi="Palatino Linotype" w:cs="Arial"/>
          <w:i/>
          <w:sz w:val="22"/>
        </w:rPr>
        <w:t>c) Cuando se trate del mismo solicitante, el mismo SUJETO OBLIGADO, aunque se trate de solicitudes diversas;</w:t>
      </w:r>
    </w:p>
    <w:p w14:paraId="0314E76C" w14:textId="77777777" w:rsidR="007B1DAC" w:rsidRPr="001521F1" w:rsidRDefault="007B1DAC" w:rsidP="007B1DAC">
      <w:pPr>
        <w:spacing w:before="240" w:after="240" w:line="360" w:lineRule="auto"/>
        <w:ind w:left="567"/>
        <w:contextualSpacing/>
        <w:jc w:val="both"/>
        <w:rPr>
          <w:rFonts w:ascii="Palatino Linotype" w:eastAsia="Times New Roman" w:hAnsi="Palatino Linotype" w:cs="Arial"/>
          <w:i/>
        </w:rPr>
      </w:pPr>
      <w:r w:rsidRPr="001521F1">
        <w:rPr>
          <w:rFonts w:ascii="Palatino Linotype" w:eastAsia="Times New Roman" w:hAnsi="Palatino Linotype" w:cs="Arial"/>
          <w:i/>
        </w:rPr>
        <w:t>…</w:t>
      </w:r>
    </w:p>
    <w:p w14:paraId="53FED80D" w14:textId="77777777" w:rsidR="007B1DAC" w:rsidRPr="001521F1" w:rsidRDefault="007B1DAC" w:rsidP="007B1DAC">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cs="Times New Roman"/>
        </w:rPr>
      </w:pPr>
      <w:r w:rsidRPr="001521F1">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w:t>
      </w:r>
      <w:r w:rsidRPr="001521F1">
        <w:rPr>
          <w:rFonts w:ascii="Palatino Linotype" w:eastAsia="MS Mincho" w:hAnsi="Palatino Linotype" w:cs="Arial"/>
          <w:color w:val="000000"/>
        </w:rPr>
        <w:lastRenderedPageBreak/>
        <w:t xml:space="preserve">que este Órgano Garante realizara la acumulación respectiva, de conformidad con lo dispuesto en el artículo 18 del </w:t>
      </w:r>
      <w:r w:rsidRPr="001521F1">
        <w:rPr>
          <w:rFonts w:ascii="Palatino Linotype" w:eastAsia="MS Mincho" w:hAnsi="Palatino Linotype" w:cs="Arial"/>
          <w:color w:val="000000"/>
          <w:lang w:val="es-ES"/>
        </w:rPr>
        <w:t xml:space="preserve">Código de Procedimientos Administrativos del Estado de México, de aplicación supletoria en términos del </w:t>
      </w:r>
      <w:r w:rsidRPr="001521F1">
        <w:rPr>
          <w:rFonts w:ascii="Palatino Linotype" w:eastAsia="MS Mincho" w:hAnsi="Palatino Linotype" w:cs="Arial"/>
          <w:color w:val="000000"/>
        </w:rPr>
        <w:t xml:space="preserve">artículo 195 de </w:t>
      </w:r>
      <w:r w:rsidRPr="001521F1">
        <w:rPr>
          <w:rFonts w:ascii="Palatino Linotype" w:eastAsia="MS Mincho" w:hAnsi="Palatino Linotype" w:cs="Times New Roman"/>
        </w:rPr>
        <w:t>la Ley de Transparencia y Acceso a la Información Pública del Estado de México y Municipios en vigor, que a la letra señalan:</w:t>
      </w:r>
    </w:p>
    <w:p w14:paraId="72B33EF1" w14:textId="77777777" w:rsidR="007B1DAC" w:rsidRPr="001521F1" w:rsidRDefault="007B1DAC" w:rsidP="007B1DAC">
      <w:pPr>
        <w:tabs>
          <w:tab w:val="center" w:pos="4252"/>
          <w:tab w:val="right" w:pos="8504"/>
        </w:tabs>
        <w:spacing w:line="360" w:lineRule="auto"/>
        <w:jc w:val="both"/>
        <w:rPr>
          <w:rFonts w:ascii="Palatino Linotype" w:eastAsia="MS Mincho" w:hAnsi="Palatino Linotype" w:cs="Times New Roman"/>
        </w:rPr>
      </w:pPr>
    </w:p>
    <w:p w14:paraId="61829AAF" w14:textId="77777777" w:rsidR="007B1DAC" w:rsidRPr="001521F1" w:rsidRDefault="007B1DAC" w:rsidP="007B1DAC">
      <w:pPr>
        <w:spacing w:line="360" w:lineRule="auto"/>
        <w:ind w:left="567" w:right="567"/>
        <w:jc w:val="both"/>
        <w:rPr>
          <w:rFonts w:ascii="Palatino Linotype" w:eastAsia="MS Mincho" w:hAnsi="Palatino Linotype" w:cs="Arial"/>
          <w:b/>
          <w:i/>
        </w:rPr>
      </w:pPr>
      <w:r w:rsidRPr="001521F1">
        <w:rPr>
          <w:rFonts w:ascii="Palatino Linotype" w:eastAsia="MS Mincho" w:hAnsi="Palatino Linotype" w:cs="Arial"/>
          <w:b/>
          <w:i/>
        </w:rPr>
        <w:t>Código de Procedimientos Administrativos del Estado de México</w:t>
      </w:r>
    </w:p>
    <w:p w14:paraId="6A752495" w14:textId="77777777" w:rsidR="007B1DAC" w:rsidRPr="001521F1" w:rsidRDefault="007B1DAC" w:rsidP="007B1DAC">
      <w:pPr>
        <w:spacing w:line="360" w:lineRule="auto"/>
        <w:ind w:left="567" w:right="567"/>
        <w:jc w:val="both"/>
        <w:rPr>
          <w:rFonts w:ascii="Palatino Linotype" w:eastAsia="MS Mincho" w:hAnsi="Palatino Linotype" w:cs="Arial"/>
          <w:i/>
          <w:sz w:val="22"/>
        </w:rPr>
      </w:pPr>
      <w:r w:rsidRPr="001521F1">
        <w:rPr>
          <w:rFonts w:ascii="Palatino Linotype" w:eastAsia="MS Mincho" w:hAnsi="Palatino Linotype" w:cs="Arial"/>
          <w:i/>
          <w:sz w:val="22"/>
        </w:rPr>
        <w:t>“</w:t>
      </w:r>
      <w:r w:rsidRPr="001521F1">
        <w:rPr>
          <w:rFonts w:ascii="Palatino Linotype" w:eastAsia="MS Mincho" w:hAnsi="Palatino Linotype" w:cs="Arial"/>
          <w:b/>
          <w:i/>
          <w:sz w:val="22"/>
        </w:rPr>
        <w:t>Artículo 18</w:t>
      </w:r>
      <w:r w:rsidRPr="001521F1">
        <w:rPr>
          <w:rFonts w:ascii="Palatino Linotype" w:eastAsia="MS Mincho" w:hAnsi="Palatino Linotype" w:cs="Arial"/>
          <w:i/>
          <w:sz w:val="22"/>
        </w:rPr>
        <w:t xml:space="preserve">.- </w:t>
      </w:r>
      <w:r w:rsidRPr="001521F1">
        <w:rPr>
          <w:rFonts w:ascii="Palatino Linotype" w:eastAsia="MS Mincho" w:hAnsi="Palatino Linotype" w:cs="Arial"/>
          <w:b/>
          <w:i/>
          <w:sz w:val="22"/>
        </w:rPr>
        <w:t xml:space="preserve">La autoridad administrativa o el Tribunal </w:t>
      </w:r>
      <w:r w:rsidRPr="001521F1">
        <w:rPr>
          <w:rFonts w:ascii="Palatino Linotype" w:eastAsia="MS Mincho" w:hAnsi="Palatino Linotype" w:cs="Arial"/>
          <w:b/>
          <w:i/>
          <w:sz w:val="22"/>
          <w:u w:val="single"/>
        </w:rPr>
        <w:t>acordarán la acumulación de los expedientes</w:t>
      </w:r>
      <w:r w:rsidRPr="001521F1">
        <w:rPr>
          <w:rFonts w:ascii="Palatino Linotype" w:eastAsia="MS Mincho" w:hAnsi="Palatino Linotype" w:cs="Arial"/>
          <w:b/>
          <w:i/>
          <w:sz w:val="22"/>
        </w:rPr>
        <w:t xml:space="preserve"> del procedimiento y proceso administrativo que ante ellos se sigan, de oficio</w:t>
      </w:r>
      <w:r w:rsidRPr="001521F1">
        <w:rPr>
          <w:rFonts w:ascii="Palatino Linotype" w:eastAsia="MS Mincho" w:hAnsi="Palatino Linotype" w:cs="Arial"/>
          <w:i/>
          <w:sz w:val="22"/>
        </w:rPr>
        <w:t xml:space="preserve"> o a petición de parte, </w:t>
      </w:r>
      <w:r w:rsidRPr="001521F1">
        <w:rPr>
          <w:rFonts w:ascii="Palatino Linotype" w:eastAsia="MS Mincho" w:hAnsi="Palatino Linotype" w:cs="Arial"/>
          <w:b/>
          <w:i/>
          <w:sz w:val="22"/>
          <w:u w:val="single"/>
        </w:rPr>
        <w:t>cuando las partes</w:t>
      </w:r>
      <w:r w:rsidRPr="001521F1">
        <w:rPr>
          <w:rFonts w:ascii="Palatino Linotype" w:eastAsia="MS Mincho" w:hAnsi="Palatino Linotype" w:cs="Arial"/>
          <w:i/>
          <w:sz w:val="22"/>
        </w:rPr>
        <w:t xml:space="preserve"> o los actos administrativos </w:t>
      </w:r>
      <w:r w:rsidRPr="001521F1">
        <w:rPr>
          <w:rFonts w:ascii="Palatino Linotype" w:eastAsia="MS Mincho" w:hAnsi="Palatino Linotype" w:cs="Arial"/>
          <w:b/>
          <w:i/>
          <w:sz w:val="22"/>
          <w:u w:val="single"/>
        </w:rPr>
        <w:t>sean iguales</w:t>
      </w:r>
      <w:r w:rsidRPr="001521F1">
        <w:rPr>
          <w:rFonts w:ascii="Palatino Linotype" w:eastAsia="MS Mincho" w:hAnsi="Palatino Linotype" w:cs="Arial"/>
          <w:i/>
          <w:sz w:val="22"/>
        </w:rPr>
        <w:t xml:space="preserve">, se trate de actos conexos o </w:t>
      </w:r>
      <w:r w:rsidRPr="001521F1">
        <w:rPr>
          <w:rFonts w:ascii="Palatino Linotype" w:eastAsia="MS Mincho" w:hAnsi="Palatino Linotype" w:cs="Arial"/>
          <w:b/>
          <w:i/>
          <w:sz w:val="22"/>
          <w:u w:val="single"/>
        </w:rPr>
        <w:t>resulte conveniente el trámite unificado de los asuntos, para evitar la emisión de resoluciones contradictorias</w:t>
      </w:r>
      <w:r w:rsidRPr="001521F1">
        <w:rPr>
          <w:rFonts w:ascii="Palatino Linotype" w:eastAsia="MS Mincho" w:hAnsi="Palatino Linotype" w:cs="Arial"/>
          <w:i/>
          <w:sz w:val="22"/>
        </w:rPr>
        <w:t>. La misma regla se aplicará, en lo conducente, para la separación de los expedientes.”</w:t>
      </w:r>
    </w:p>
    <w:p w14:paraId="2B094F62" w14:textId="77777777" w:rsidR="007B1DAC" w:rsidRPr="001521F1" w:rsidRDefault="007B1DAC" w:rsidP="007B1DAC">
      <w:pPr>
        <w:spacing w:line="360" w:lineRule="auto"/>
        <w:ind w:left="567" w:right="567"/>
        <w:jc w:val="both"/>
        <w:rPr>
          <w:rFonts w:ascii="Palatino Linotype" w:eastAsia="MS Mincho" w:hAnsi="Palatino Linotype" w:cs="Arial"/>
          <w:i/>
          <w:sz w:val="22"/>
        </w:rPr>
      </w:pPr>
    </w:p>
    <w:p w14:paraId="1F37219E" w14:textId="77777777" w:rsidR="007B1DAC" w:rsidRPr="001521F1" w:rsidRDefault="007B1DAC" w:rsidP="007B1DAC">
      <w:pPr>
        <w:spacing w:line="360" w:lineRule="auto"/>
        <w:ind w:left="567" w:right="567"/>
        <w:jc w:val="both"/>
        <w:rPr>
          <w:rFonts w:ascii="Palatino Linotype" w:eastAsia="MS Mincho" w:hAnsi="Palatino Linotype" w:cs="Arial"/>
          <w:b/>
          <w:i/>
          <w:sz w:val="22"/>
        </w:rPr>
      </w:pPr>
      <w:r w:rsidRPr="001521F1">
        <w:rPr>
          <w:rFonts w:ascii="Palatino Linotype" w:eastAsia="MS Mincho" w:hAnsi="Palatino Linotype" w:cs="Arial"/>
          <w:b/>
          <w:i/>
          <w:sz w:val="22"/>
        </w:rPr>
        <w:t xml:space="preserve">Ley de Transparencia y Acceso a la Información Pública del Estado de México y Municipios </w:t>
      </w:r>
    </w:p>
    <w:p w14:paraId="21117B06" w14:textId="77777777" w:rsidR="007B1DAC" w:rsidRPr="001521F1" w:rsidRDefault="007B1DAC" w:rsidP="007B1DAC">
      <w:pPr>
        <w:spacing w:line="360" w:lineRule="auto"/>
        <w:ind w:left="567" w:right="567"/>
        <w:jc w:val="both"/>
        <w:rPr>
          <w:rFonts w:ascii="Palatino Linotype" w:eastAsia="MS Mincho" w:hAnsi="Palatino Linotype" w:cs="Arial"/>
          <w:i/>
          <w:sz w:val="22"/>
        </w:rPr>
      </w:pPr>
      <w:r w:rsidRPr="001521F1">
        <w:rPr>
          <w:rFonts w:ascii="Palatino Linotype" w:eastAsia="MS Mincho" w:hAnsi="Palatino Linotype" w:cs="Arial"/>
          <w:i/>
          <w:sz w:val="22"/>
        </w:rPr>
        <w:t>“</w:t>
      </w:r>
      <w:r w:rsidRPr="001521F1">
        <w:rPr>
          <w:rFonts w:ascii="Palatino Linotype" w:eastAsia="MS Mincho" w:hAnsi="Palatino Linotype" w:cs="Arial"/>
          <w:b/>
          <w:i/>
          <w:sz w:val="22"/>
        </w:rPr>
        <w:t xml:space="preserve">Artículo 195. </w:t>
      </w:r>
      <w:r w:rsidRPr="001521F1">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36A959BD" w14:textId="77777777" w:rsidR="007B1DAC" w:rsidRPr="001521F1" w:rsidRDefault="007B1DAC" w:rsidP="007B1DAC">
      <w:pPr>
        <w:pStyle w:val="Prrafodelista"/>
        <w:spacing w:before="240" w:after="240" w:line="360" w:lineRule="auto"/>
        <w:ind w:left="0"/>
        <w:jc w:val="both"/>
        <w:rPr>
          <w:rFonts w:ascii="Palatino Linotype" w:eastAsia="MS Mincho" w:hAnsi="Palatino Linotype" w:cs="Arial"/>
          <w:i/>
          <w:sz w:val="22"/>
        </w:rPr>
      </w:pPr>
      <w:r w:rsidRPr="001521F1">
        <w:rPr>
          <w:rFonts w:ascii="Palatino Linotype" w:eastAsia="MS Mincho" w:hAnsi="Palatino Linotype" w:cs="Arial"/>
          <w:i/>
          <w:sz w:val="22"/>
        </w:rPr>
        <w:t>(Énfasis añadido)</w:t>
      </w:r>
    </w:p>
    <w:p w14:paraId="1C3D63A2" w14:textId="77777777" w:rsidR="007B1DAC" w:rsidRPr="001521F1" w:rsidRDefault="007B1DAC" w:rsidP="007B1DAC">
      <w:pPr>
        <w:pStyle w:val="Prrafodelista"/>
        <w:spacing w:before="240" w:after="240" w:line="360" w:lineRule="auto"/>
        <w:ind w:left="0"/>
        <w:jc w:val="both"/>
        <w:rPr>
          <w:rFonts w:ascii="Palatino Linotype" w:hAnsi="Palatino Linotype"/>
          <w:i/>
          <w:color w:val="000000"/>
          <w:sz w:val="22"/>
          <w:szCs w:val="22"/>
        </w:rPr>
      </w:pPr>
    </w:p>
    <w:p w14:paraId="355FE01A" w14:textId="77777777" w:rsidR="007838C0" w:rsidRPr="001521F1" w:rsidRDefault="007838C0" w:rsidP="007838C0">
      <w:pPr>
        <w:pStyle w:val="Prrafodelista"/>
        <w:rPr>
          <w:rFonts w:ascii="Palatino Linotype" w:hAnsi="Palatino Linotype"/>
          <w:i/>
          <w:color w:val="000000"/>
          <w:sz w:val="22"/>
          <w:szCs w:val="22"/>
        </w:rPr>
      </w:pPr>
    </w:p>
    <w:p w14:paraId="1BB6830A" w14:textId="67B35E7F" w:rsidR="00201915" w:rsidRPr="001521F1" w:rsidRDefault="00201915" w:rsidP="00CA4E1E">
      <w:pPr>
        <w:pStyle w:val="Prrafodelista"/>
        <w:numPr>
          <w:ilvl w:val="0"/>
          <w:numId w:val="1"/>
        </w:numPr>
        <w:spacing w:line="360" w:lineRule="auto"/>
        <w:ind w:left="0" w:firstLine="0"/>
        <w:jc w:val="both"/>
        <w:rPr>
          <w:rFonts w:ascii="Palatino Linotype" w:eastAsia="Calibri" w:hAnsi="Palatino Linotype" w:cs="Arial"/>
          <w:lang w:val="es-ES"/>
        </w:rPr>
      </w:pPr>
      <w:r w:rsidRPr="001521F1">
        <w:rPr>
          <w:rFonts w:ascii="Palatino Linotype" w:eastAsia="Calibri" w:hAnsi="Palatino Linotype" w:cs="Arial"/>
          <w:lang w:val="es-ES"/>
        </w:rPr>
        <w:t xml:space="preserve">El veinticinco (25) de agosto de dos mil veinte, el Sujeto Obligado remitió su informe justificado a través de los documentos denominados </w:t>
      </w:r>
      <w:r w:rsidRPr="001521F1">
        <w:rPr>
          <w:rFonts w:ascii="Palatino Linotype" w:eastAsia="Calibri" w:hAnsi="Palatino Linotype" w:cs="Arial"/>
          <w:lang w:val="es-ES"/>
        </w:rPr>
        <w:lastRenderedPageBreak/>
        <w:t>JUSTIFICACIÓN_00296.pdf y JUSTIFICACIÓN_00293.pdf, el cual no se puso a la vista del recurrente, en razón de que ratificó la respuesta inicial; sin embargo, será de su conocimiento al momento en que se notifique la presente resolución.</w:t>
      </w:r>
    </w:p>
    <w:p w14:paraId="4C6A1C54" w14:textId="77777777" w:rsidR="00201915" w:rsidRPr="001521F1" w:rsidRDefault="00201915" w:rsidP="00201915">
      <w:pPr>
        <w:pStyle w:val="Prrafodelista"/>
        <w:spacing w:line="360" w:lineRule="auto"/>
        <w:ind w:left="0"/>
        <w:jc w:val="both"/>
        <w:rPr>
          <w:rFonts w:ascii="Palatino Linotype" w:eastAsia="Calibri" w:hAnsi="Palatino Linotype" w:cs="Arial"/>
          <w:lang w:val="es-ES"/>
        </w:rPr>
      </w:pPr>
    </w:p>
    <w:p w14:paraId="796DBDE7" w14:textId="563F70B0" w:rsidR="00554DF4" w:rsidRPr="001521F1" w:rsidRDefault="00443AB4" w:rsidP="00E2678D">
      <w:pPr>
        <w:pStyle w:val="Prrafodelista"/>
        <w:numPr>
          <w:ilvl w:val="0"/>
          <w:numId w:val="1"/>
        </w:numPr>
        <w:spacing w:line="360" w:lineRule="auto"/>
        <w:ind w:left="0" w:firstLine="0"/>
        <w:jc w:val="both"/>
        <w:rPr>
          <w:rFonts w:ascii="Tahoma" w:hAnsi="Tahoma" w:cs="Tahoma"/>
        </w:rPr>
      </w:pPr>
      <w:r w:rsidRPr="001521F1">
        <w:rPr>
          <w:rFonts w:ascii="Palatino Linotype" w:eastAsia="Calibri" w:hAnsi="Palatino Linotype" w:cs="Arial"/>
          <w:lang w:val="es-ES"/>
        </w:rPr>
        <w:t xml:space="preserve">El día </w:t>
      </w:r>
      <w:r w:rsidR="00201915" w:rsidRPr="001521F1">
        <w:rPr>
          <w:rFonts w:ascii="Palatino Linotype" w:eastAsia="Calibri" w:hAnsi="Palatino Linotype" w:cs="Arial"/>
          <w:lang w:val="es-ES"/>
        </w:rPr>
        <w:t>diez</w:t>
      </w:r>
      <w:r w:rsidR="004F2918" w:rsidRPr="001521F1">
        <w:rPr>
          <w:rFonts w:ascii="Palatino Linotype" w:eastAsia="Calibri" w:hAnsi="Palatino Linotype" w:cs="Arial"/>
          <w:lang w:val="es-ES"/>
        </w:rPr>
        <w:t xml:space="preserve"> (</w:t>
      </w:r>
      <w:r w:rsidR="00201915" w:rsidRPr="001521F1">
        <w:rPr>
          <w:rFonts w:ascii="Palatino Linotype" w:eastAsia="Calibri" w:hAnsi="Palatino Linotype" w:cs="Arial"/>
          <w:lang w:val="es-ES"/>
        </w:rPr>
        <w:t>10</w:t>
      </w:r>
      <w:r w:rsidR="004F2918" w:rsidRPr="001521F1">
        <w:rPr>
          <w:rFonts w:ascii="Palatino Linotype" w:eastAsia="Calibri" w:hAnsi="Palatino Linotype" w:cs="Arial"/>
          <w:lang w:val="es-ES"/>
        </w:rPr>
        <w:t xml:space="preserve">) de </w:t>
      </w:r>
      <w:r w:rsidR="00201915" w:rsidRPr="001521F1">
        <w:rPr>
          <w:rFonts w:ascii="Palatino Linotype" w:eastAsia="Calibri" w:hAnsi="Palatino Linotype" w:cs="Arial"/>
          <w:lang w:val="es-ES"/>
        </w:rPr>
        <w:t>septiembre</w:t>
      </w:r>
      <w:r w:rsidR="004F2918" w:rsidRPr="001521F1">
        <w:rPr>
          <w:rFonts w:ascii="Palatino Linotype" w:eastAsia="Calibri" w:hAnsi="Palatino Linotype" w:cs="Arial"/>
          <w:lang w:val="es-ES"/>
        </w:rPr>
        <w:t xml:space="preserve"> </w:t>
      </w:r>
      <w:r w:rsidR="00512189" w:rsidRPr="001521F1">
        <w:rPr>
          <w:rFonts w:ascii="Palatino Linotype" w:eastAsia="Calibri" w:hAnsi="Palatino Linotype" w:cs="Arial"/>
          <w:lang w:val="es-ES"/>
        </w:rPr>
        <w:t>de dos mil veinte,</w:t>
      </w:r>
      <w:r w:rsidRPr="001521F1">
        <w:rPr>
          <w:rFonts w:ascii="Palatino Linotype" w:eastAsia="Calibri" w:hAnsi="Palatino Linotype" w:cs="Arial"/>
          <w:lang w:val="es-ES"/>
        </w:rPr>
        <w:t xml:space="preserve"> </w:t>
      </w:r>
      <w:r w:rsidR="001A4BC9" w:rsidRPr="001521F1">
        <w:rPr>
          <w:rFonts w:ascii="Palatino Linotype" w:eastAsia="Calibri" w:hAnsi="Palatino Linotype" w:cs="Arial"/>
          <w:lang w:val="es-ES"/>
        </w:rPr>
        <w:t>e</w:t>
      </w:r>
      <w:r w:rsidR="00554DF4" w:rsidRPr="001521F1">
        <w:rPr>
          <w:rFonts w:ascii="Palatino Linotype" w:hAnsi="Palatino Linotype"/>
        </w:rPr>
        <w:t>l Comisionado Ponente decretó el cierre de instrucción</w:t>
      </w:r>
      <w:r w:rsidR="001A4BC9" w:rsidRPr="001521F1">
        <w:rPr>
          <w:rFonts w:ascii="Palatino Linotype" w:hAnsi="Palatino Linotype" w:cs="Arial"/>
        </w:rPr>
        <w:t xml:space="preserve">, </w:t>
      </w:r>
      <w:r w:rsidR="00554DF4" w:rsidRPr="001521F1">
        <w:rPr>
          <w:rFonts w:ascii="Palatino Linotype" w:hAnsi="Palatino Linotype" w:cs="Arial"/>
          <w:color w:val="000000" w:themeColor="text1"/>
        </w:rPr>
        <w:t xml:space="preserve">por lo que ordenó turnar el expediente para su resolución, misma que ahora se pronuncia; </w:t>
      </w:r>
      <w:r w:rsidR="00A131BA" w:rsidRPr="001521F1">
        <w:rPr>
          <w:rFonts w:ascii="Palatino Linotype" w:hAnsi="Palatino Linotype" w:cs="Arial"/>
          <w:color w:val="000000" w:themeColor="text1"/>
        </w:rPr>
        <w:t>y -</w:t>
      </w:r>
      <w:r w:rsidR="00554DF4" w:rsidRPr="001521F1">
        <w:rPr>
          <w:rFonts w:ascii="Palatino Linotype" w:hAnsi="Palatino Linotype" w:cs="Arial"/>
          <w:color w:val="000000" w:themeColor="text1"/>
        </w:rPr>
        <w:t xml:space="preserve"> - - - - - - - - - - </w:t>
      </w:r>
      <w:r w:rsidR="00554DF4" w:rsidRPr="001521F1">
        <w:rPr>
          <w:rFonts w:ascii="Palatino Linotype" w:hAnsi="Palatino Linotype" w:cs="Arial"/>
        </w:rPr>
        <w:t xml:space="preserve">- </w:t>
      </w:r>
      <w:r w:rsidR="00A56957" w:rsidRPr="001521F1">
        <w:rPr>
          <w:rFonts w:ascii="Palatino Linotype" w:hAnsi="Palatino Linotype" w:cs="Arial"/>
        </w:rPr>
        <w:t xml:space="preserve">- - </w:t>
      </w:r>
      <w:r w:rsidR="00550DA9" w:rsidRPr="001521F1">
        <w:rPr>
          <w:rFonts w:ascii="Palatino Linotype" w:hAnsi="Palatino Linotype" w:cs="Arial"/>
        </w:rPr>
        <w:t xml:space="preserve">- - - - - - - - - - - - - - </w:t>
      </w:r>
    </w:p>
    <w:p w14:paraId="76CBD4DB" w14:textId="77777777" w:rsidR="002E144C" w:rsidRPr="001521F1" w:rsidRDefault="002E144C" w:rsidP="00DB779D">
      <w:pPr>
        <w:pStyle w:val="Prrafodelista"/>
        <w:spacing w:line="360" w:lineRule="auto"/>
        <w:ind w:left="0"/>
        <w:jc w:val="both"/>
        <w:rPr>
          <w:rFonts w:ascii="Palatino Linotype" w:eastAsia="Calibri" w:hAnsi="Palatino Linotype" w:cs="Arial"/>
          <w:lang w:val="es-ES"/>
        </w:rPr>
      </w:pPr>
    </w:p>
    <w:p w14:paraId="68DDE087" w14:textId="77777777" w:rsidR="00554DF4" w:rsidRPr="001521F1" w:rsidRDefault="00554DF4" w:rsidP="00554DF4">
      <w:pPr>
        <w:pStyle w:val="Ttulo1"/>
        <w:jc w:val="center"/>
        <w:rPr>
          <w:b w:val="0"/>
          <w:szCs w:val="24"/>
        </w:rPr>
      </w:pPr>
      <w:bookmarkStart w:id="4" w:name="_Toc51330093"/>
      <w:r w:rsidRPr="001521F1">
        <w:rPr>
          <w:szCs w:val="24"/>
        </w:rPr>
        <w:t>CONSIDERANDO</w:t>
      </w:r>
      <w:bookmarkEnd w:id="4"/>
      <w:r w:rsidRPr="001521F1">
        <w:rPr>
          <w:szCs w:val="24"/>
        </w:rPr>
        <w:t xml:space="preserve"> </w:t>
      </w:r>
    </w:p>
    <w:p w14:paraId="22FB88E4" w14:textId="77777777" w:rsidR="00554DF4" w:rsidRPr="001521F1" w:rsidRDefault="00554DF4" w:rsidP="00554DF4">
      <w:pPr>
        <w:rPr>
          <w:rFonts w:ascii="Palatino Linotype" w:hAnsi="Palatino Linotype"/>
          <w:lang w:val="es-MX" w:eastAsia="en-US"/>
        </w:rPr>
      </w:pPr>
    </w:p>
    <w:p w14:paraId="26BF6840" w14:textId="77777777" w:rsidR="00554DF4" w:rsidRPr="001521F1" w:rsidRDefault="00554DF4" w:rsidP="00554DF4">
      <w:pPr>
        <w:pStyle w:val="Ttulo2"/>
        <w:rPr>
          <w:rFonts w:ascii="Palatino Linotype" w:hAnsi="Palatino Linotype"/>
          <w:b/>
          <w:bCs/>
          <w:color w:val="auto"/>
          <w:spacing w:val="60"/>
          <w:sz w:val="24"/>
        </w:rPr>
      </w:pPr>
      <w:bookmarkStart w:id="5" w:name="_Toc51330094"/>
      <w:r w:rsidRPr="001521F1">
        <w:rPr>
          <w:rFonts w:ascii="Palatino Linotype" w:hAnsi="Palatino Linotype"/>
          <w:b/>
          <w:color w:val="auto"/>
          <w:sz w:val="24"/>
        </w:rPr>
        <w:t>PRIMERO. De la competencia</w:t>
      </w:r>
      <w:bookmarkEnd w:id="5"/>
    </w:p>
    <w:p w14:paraId="180F156D" w14:textId="77777777" w:rsidR="00554DF4" w:rsidRPr="001521F1"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1521F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521F1">
        <w:rPr>
          <w:rFonts w:ascii="Palatino Linotype" w:eastAsia="Calibri" w:hAnsi="Palatino Linotype" w:cs="Times New Roman"/>
          <w:b/>
          <w:lang w:val="es-ES"/>
        </w:rPr>
        <w:t>Constitución Política de los Estados Unidos Mexicanos</w:t>
      </w:r>
      <w:r w:rsidRPr="001521F1">
        <w:rPr>
          <w:rFonts w:ascii="Palatino Linotype" w:eastAsia="Calibri" w:hAnsi="Palatino Linotype" w:cs="Times New Roman"/>
          <w:lang w:val="es-ES"/>
        </w:rPr>
        <w:t xml:space="preserve">; 5, párrafos </w:t>
      </w:r>
      <w:r w:rsidRPr="001521F1">
        <w:rPr>
          <w:rFonts w:ascii="Palatino Linotype" w:hAnsi="Palatino Linotype" w:cs="Arial"/>
          <w:bCs/>
          <w:color w:val="222222"/>
          <w:lang w:val="es-ES"/>
        </w:rPr>
        <w:t xml:space="preserve">vigésimo, vigésimo primero y vigésimo segundo </w:t>
      </w:r>
      <w:r w:rsidRPr="001521F1">
        <w:rPr>
          <w:rFonts w:ascii="Palatino Linotype" w:eastAsia="Calibri" w:hAnsi="Palatino Linotype" w:cs="Times New Roman"/>
          <w:lang w:val="es-ES"/>
        </w:rPr>
        <w:t xml:space="preserve">fracciones IV y V de la </w:t>
      </w:r>
      <w:r w:rsidRPr="001521F1">
        <w:rPr>
          <w:rFonts w:ascii="Palatino Linotype" w:eastAsia="Calibri" w:hAnsi="Palatino Linotype" w:cs="Times New Roman"/>
          <w:b/>
          <w:lang w:val="es-ES"/>
        </w:rPr>
        <w:t>Constitución Política del Estado Libre y Soberano de México</w:t>
      </w:r>
      <w:r w:rsidRPr="001521F1">
        <w:rPr>
          <w:rFonts w:ascii="Palatino Linotype" w:eastAsia="Calibri" w:hAnsi="Palatino Linotype" w:cs="Times New Roman"/>
          <w:lang w:val="es-ES"/>
        </w:rPr>
        <w:t xml:space="preserve">; artículos 1, 2 fracción II, 13, 29, 36 fracciones I y II, 176, 178, 179, 181 párrafo tercero y 185 </w:t>
      </w:r>
      <w:r w:rsidRPr="001521F1">
        <w:rPr>
          <w:rFonts w:ascii="Palatino Linotype" w:eastAsia="Calibri" w:hAnsi="Palatino Linotype" w:cs="Arial"/>
          <w:lang w:val="es-ES"/>
        </w:rPr>
        <w:t xml:space="preserve">de la </w:t>
      </w:r>
      <w:r w:rsidRPr="001521F1">
        <w:rPr>
          <w:rFonts w:ascii="Palatino Linotype" w:eastAsia="Calibri" w:hAnsi="Palatino Linotype" w:cs="Arial"/>
          <w:b/>
          <w:lang w:val="es-ES"/>
        </w:rPr>
        <w:t>Ley de Transparencia y Acceso a la Información Pública del Estado de México y Municipios</w:t>
      </w:r>
      <w:r w:rsidRPr="001521F1">
        <w:rPr>
          <w:rFonts w:ascii="Palatino Linotype" w:eastAsia="Calibri" w:hAnsi="Palatino Linotype" w:cs="Arial"/>
          <w:lang w:val="es-ES"/>
        </w:rPr>
        <w:t xml:space="preserve">; y 7, 9 fracciones I y XXIV, y 11 del </w:t>
      </w:r>
      <w:r w:rsidRPr="001521F1">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521F1">
        <w:rPr>
          <w:rFonts w:ascii="Palatino Linotype" w:hAnsi="Palatino Linotype"/>
        </w:rPr>
        <w:t>.</w:t>
      </w:r>
    </w:p>
    <w:p w14:paraId="15B5B697" w14:textId="77777777" w:rsidR="00554DF4" w:rsidRPr="001521F1" w:rsidRDefault="00554DF4" w:rsidP="00554DF4">
      <w:pPr>
        <w:pStyle w:val="Ttulo2"/>
        <w:rPr>
          <w:rFonts w:ascii="Palatino Linotype" w:hAnsi="Palatino Linotype"/>
          <w:b/>
          <w:color w:val="auto"/>
          <w:sz w:val="24"/>
        </w:rPr>
      </w:pPr>
      <w:bookmarkStart w:id="6" w:name="_Toc51330095"/>
      <w:r w:rsidRPr="001521F1">
        <w:rPr>
          <w:rFonts w:ascii="Palatino Linotype" w:hAnsi="Palatino Linotype"/>
          <w:b/>
          <w:color w:val="auto"/>
          <w:sz w:val="24"/>
        </w:rPr>
        <w:lastRenderedPageBreak/>
        <w:t>SEGUNDO. De la oportunidad y procedencia.</w:t>
      </w:r>
      <w:bookmarkEnd w:id="6"/>
    </w:p>
    <w:p w14:paraId="772A76F9" w14:textId="6AE7E3BA" w:rsidR="00554DF4" w:rsidRPr="001521F1" w:rsidRDefault="00147DF3" w:rsidP="00587D80">
      <w:pPr>
        <w:pStyle w:val="Prrafodelista"/>
        <w:numPr>
          <w:ilvl w:val="0"/>
          <w:numId w:val="1"/>
        </w:numPr>
        <w:spacing w:before="240" w:after="240" w:line="360" w:lineRule="auto"/>
        <w:ind w:left="0" w:right="49" w:firstLine="0"/>
        <w:jc w:val="both"/>
        <w:rPr>
          <w:rFonts w:ascii="Palatino Linotype" w:hAnsi="Palatino Linotype"/>
        </w:rPr>
      </w:pPr>
      <w:r w:rsidRPr="001521F1">
        <w:rPr>
          <w:rFonts w:ascii="Palatino Linotype" w:eastAsia="Calibri" w:hAnsi="Palatino Linotype" w:cs="Arial"/>
        </w:rPr>
        <w:t>Los</w:t>
      </w:r>
      <w:r w:rsidR="00554DF4" w:rsidRPr="001521F1">
        <w:rPr>
          <w:rFonts w:ascii="Palatino Linotype" w:eastAsia="Calibri" w:hAnsi="Palatino Linotype" w:cs="Arial"/>
        </w:rPr>
        <w:t xml:space="preserve"> medio</w:t>
      </w:r>
      <w:r w:rsidRPr="001521F1">
        <w:rPr>
          <w:rFonts w:ascii="Palatino Linotype" w:eastAsia="Calibri" w:hAnsi="Palatino Linotype" w:cs="Arial"/>
        </w:rPr>
        <w:t>s</w:t>
      </w:r>
      <w:r w:rsidR="00554DF4" w:rsidRPr="001521F1">
        <w:rPr>
          <w:rFonts w:ascii="Palatino Linotype" w:eastAsia="Calibri" w:hAnsi="Palatino Linotype" w:cs="Arial"/>
        </w:rPr>
        <w:t xml:space="preserve"> de impugnación fue</w:t>
      </w:r>
      <w:r w:rsidRPr="001521F1">
        <w:rPr>
          <w:rFonts w:ascii="Palatino Linotype" w:eastAsia="Calibri" w:hAnsi="Palatino Linotype" w:cs="Arial"/>
        </w:rPr>
        <w:t>ron</w:t>
      </w:r>
      <w:r w:rsidR="00554DF4" w:rsidRPr="001521F1">
        <w:rPr>
          <w:rFonts w:ascii="Palatino Linotype" w:eastAsia="Calibri" w:hAnsi="Palatino Linotype" w:cs="Arial"/>
        </w:rPr>
        <w:t xml:space="preserve"> presentado</w:t>
      </w:r>
      <w:r w:rsidRPr="001521F1">
        <w:rPr>
          <w:rFonts w:ascii="Palatino Linotype" w:eastAsia="Calibri" w:hAnsi="Palatino Linotype" w:cs="Arial"/>
        </w:rPr>
        <w:t>s</w:t>
      </w:r>
      <w:r w:rsidR="00554DF4" w:rsidRPr="001521F1">
        <w:rPr>
          <w:rFonts w:ascii="Palatino Linotype" w:eastAsia="Calibri" w:hAnsi="Palatino Linotype" w:cs="Arial"/>
        </w:rPr>
        <w:t xml:space="preserve"> a través del </w:t>
      </w:r>
      <w:r w:rsidR="00554DF4" w:rsidRPr="001521F1">
        <w:rPr>
          <w:rFonts w:ascii="Palatino Linotype" w:eastAsia="Calibri" w:hAnsi="Palatino Linotype" w:cs="Arial"/>
          <w:b/>
        </w:rPr>
        <w:t>SAIMEX,</w:t>
      </w:r>
      <w:r w:rsidR="00554DF4" w:rsidRPr="001521F1">
        <w:rPr>
          <w:rFonts w:ascii="Palatino Linotype" w:eastAsia="Calibri" w:hAnsi="Palatino Linotype" w:cs="Arial"/>
        </w:rPr>
        <w:t xml:space="preserve"> en el formato previamente aprobado para tal efecto y dentro del plazo legal de quince días hábiles otorgados; siendo así que el </w:t>
      </w:r>
      <w:r w:rsidR="00554DF4" w:rsidRPr="001521F1">
        <w:rPr>
          <w:rFonts w:ascii="Palatino Linotype" w:eastAsia="Calibri" w:hAnsi="Palatino Linotype" w:cs="Arial"/>
          <w:b/>
        </w:rPr>
        <w:t>SUJETO OBLIGADO</w:t>
      </w:r>
      <w:r w:rsidR="00554DF4" w:rsidRPr="001521F1">
        <w:rPr>
          <w:rFonts w:ascii="Palatino Linotype" w:eastAsia="Calibri" w:hAnsi="Palatino Linotype" w:cs="Arial"/>
        </w:rPr>
        <w:t xml:space="preserve"> entregó</w:t>
      </w:r>
      <w:r w:rsidR="00AF705E" w:rsidRPr="001521F1">
        <w:rPr>
          <w:rFonts w:ascii="Palatino Linotype" w:eastAsia="Calibri" w:hAnsi="Palatino Linotype" w:cs="Arial"/>
        </w:rPr>
        <w:t xml:space="preserve"> respuesta</w:t>
      </w:r>
      <w:r w:rsidRPr="001521F1">
        <w:rPr>
          <w:rFonts w:ascii="Palatino Linotype" w:eastAsia="Calibri" w:hAnsi="Palatino Linotype" w:cs="Arial"/>
        </w:rPr>
        <w:t>s</w:t>
      </w:r>
      <w:r w:rsidR="00AF705E" w:rsidRPr="001521F1">
        <w:rPr>
          <w:rFonts w:ascii="Palatino Linotype" w:eastAsia="Calibri" w:hAnsi="Palatino Linotype" w:cs="Arial"/>
        </w:rPr>
        <w:t xml:space="preserve"> a la</w:t>
      </w:r>
      <w:r w:rsidRPr="001521F1">
        <w:rPr>
          <w:rFonts w:ascii="Palatino Linotype" w:eastAsia="Calibri" w:hAnsi="Palatino Linotype" w:cs="Arial"/>
        </w:rPr>
        <w:t>s</w:t>
      </w:r>
      <w:r w:rsidR="00AF705E" w:rsidRPr="001521F1">
        <w:rPr>
          <w:rFonts w:ascii="Palatino Linotype" w:eastAsia="Calibri" w:hAnsi="Palatino Linotype" w:cs="Arial"/>
        </w:rPr>
        <w:t xml:space="preserve"> solicitud</w:t>
      </w:r>
      <w:r w:rsidRPr="001521F1">
        <w:rPr>
          <w:rFonts w:ascii="Palatino Linotype" w:eastAsia="Calibri" w:hAnsi="Palatino Linotype" w:cs="Arial"/>
        </w:rPr>
        <w:t>es</w:t>
      </w:r>
      <w:r w:rsidR="00AF705E" w:rsidRPr="001521F1">
        <w:rPr>
          <w:rFonts w:ascii="Palatino Linotype" w:eastAsia="Calibri" w:hAnsi="Palatino Linotype" w:cs="Arial"/>
        </w:rPr>
        <w:t xml:space="preserve"> el </w:t>
      </w:r>
      <w:r w:rsidR="00201915" w:rsidRPr="001521F1">
        <w:rPr>
          <w:rFonts w:ascii="Palatino Linotype" w:eastAsia="Calibri" w:hAnsi="Palatino Linotype" w:cs="Arial"/>
        </w:rPr>
        <w:t>doce</w:t>
      </w:r>
      <w:r w:rsidR="003236DE" w:rsidRPr="001521F1">
        <w:rPr>
          <w:rFonts w:ascii="Palatino Linotype" w:eastAsia="Calibri" w:hAnsi="Palatino Linotype" w:cs="Arial"/>
        </w:rPr>
        <w:t xml:space="preserve"> </w:t>
      </w:r>
      <w:r w:rsidR="00554DF4" w:rsidRPr="001521F1">
        <w:rPr>
          <w:rFonts w:ascii="Palatino Linotype" w:eastAsia="Calibri" w:hAnsi="Palatino Linotype" w:cs="Arial"/>
        </w:rPr>
        <w:t>(</w:t>
      </w:r>
      <w:r w:rsidR="00201915" w:rsidRPr="001521F1">
        <w:rPr>
          <w:rFonts w:ascii="Palatino Linotype" w:eastAsia="Calibri" w:hAnsi="Palatino Linotype" w:cs="Arial"/>
        </w:rPr>
        <w:t>12</w:t>
      </w:r>
      <w:r w:rsidR="00135E7D" w:rsidRPr="001521F1">
        <w:rPr>
          <w:rFonts w:ascii="Palatino Linotype" w:eastAsia="Calibri" w:hAnsi="Palatino Linotype" w:cs="Arial"/>
        </w:rPr>
        <w:t>)</w:t>
      </w:r>
      <w:r w:rsidR="00554DF4" w:rsidRPr="001521F1">
        <w:rPr>
          <w:rFonts w:ascii="Palatino Linotype" w:eastAsia="Calibri" w:hAnsi="Palatino Linotype" w:cs="Arial"/>
        </w:rPr>
        <w:t xml:space="preserve"> de</w:t>
      </w:r>
      <w:r w:rsidR="00201915" w:rsidRPr="001521F1">
        <w:rPr>
          <w:rFonts w:ascii="Palatino Linotype" w:eastAsia="Calibri" w:hAnsi="Palatino Linotype" w:cs="Arial"/>
        </w:rPr>
        <w:t xml:space="preserve"> agosto</w:t>
      </w:r>
      <w:r w:rsidR="00554DF4" w:rsidRPr="001521F1">
        <w:rPr>
          <w:rFonts w:ascii="Palatino Linotype" w:eastAsia="Calibri" w:hAnsi="Palatino Linotype" w:cs="Arial"/>
        </w:rPr>
        <w:t xml:space="preserve"> de dos mil </w:t>
      </w:r>
      <w:r w:rsidR="00A14C74" w:rsidRPr="001521F1">
        <w:rPr>
          <w:rFonts w:ascii="Palatino Linotype" w:eastAsia="Calibri" w:hAnsi="Palatino Linotype" w:cs="Arial"/>
        </w:rPr>
        <w:t>veinte</w:t>
      </w:r>
      <w:r w:rsidR="00554DF4" w:rsidRPr="001521F1">
        <w:rPr>
          <w:rFonts w:ascii="Palatino Linotype" w:eastAsia="Calibri" w:hAnsi="Palatino Linotype" w:cs="Arial"/>
        </w:rPr>
        <w:t xml:space="preserve">, </w:t>
      </w:r>
      <w:r w:rsidR="00554DF4" w:rsidRPr="001521F1">
        <w:rPr>
          <w:rFonts w:ascii="Palatino Linotype" w:hAnsi="Palatino Linotype" w:cs="Arial"/>
        </w:rPr>
        <w:t xml:space="preserve">de tal forma que el plazo para interponer </w:t>
      </w:r>
      <w:r w:rsidRPr="001521F1">
        <w:rPr>
          <w:rFonts w:ascii="Palatino Linotype" w:hAnsi="Palatino Linotype" w:cs="Arial"/>
        </w:rPr>
        <w:t>los</w:t>
      </w:r>
      <w:r w:rsidR="00554DF4" w:rsidRPr="001521F1">
        <w:rPr>
          <w:rFonts w:ascii="Palatino Linotype" w:hAnsi="Palatino Linotype" w:cs="Arial"/>
        </w:rPr>
        <w:t xml:space="preserve"> recu</w:t>
      </w:r>
      <w:r w:rsidR="00D928CA" w:rsidRPr="001521F1">
        <w:rPr>
          <w:rFonts w:ascii="Palatino Linotype" w:hAnsi="Palatino Linotype" w:cs="Arial"/>
        </w:rPr>
        <w:t>rso</w:t>
      </w:r>
      <w:r w:rsidRPr="001521F1">
        <w:rPr>
          <w:rFonts w:ascii="Palatino Linotype" w:hAnsi="Palatino Linotype" w:cs="Arial"/>
        </w:rPr>
        <w:t>s</w:t>
      </w:r>
      <w:r w:rsidR="00D928CA" w:rsidRPr="001521F1">
        <w:rPr>
          <w:rFonts w:ascii="Palatino Linotype" w:hAnsi="Palatino Linotype" w:cs="Arial"/>
        </w:rPr>
        <w:t xml:space="preserve"> de revisión transcurrió del</w:t>
      </w:r>
      <w:r w:rsidR="00AA15CC" w:rsidRPr="001521F1">
        <w:rPr>
          <w:rFonts w:ascii="Palatino Linotype" w:hAnsi="Palatino Linotype" w:cs="Arial"/>
        </w:rPr>
        <w:t xml:space="preserve"> </w:t>
      </w:r>
      <w:r w:rsidR="00201915" w:rsidRPr="001521F1">
        <w:rPr>
          <w:rFonts w:ascii="Palatino Linotype" w:hAnsi="Palatino Linotype" w:cs="Arial"/>
        </w:rPr>
        <w:t>trece</w:t>
      </w:r>
      <w:r w:rsidR="00C76369" w:rsidRPr="001521F1">
        <w:rPr>
          <w:rFonts w:ascii="Palatino Linotype" w:hAnsi="Palatino Linotype" w:cs="Arial"/>
        </w:rPr>
        <w:t xml:space="preserve"> </w:t>
      </w:r>
      <w:r w:rsidR="00554DF4" w:rsidRPr="001521F1">
        <w:rPr>
          <w:rFonts w:ascii="Palatino Linotype" w:hAnsi="Palatino Linotype" w:cs="Arial"/>
        </w:rPr>
        <w:t>(</w:t>
      </w:r>
      <w:r w:rsidRPr="001521F1">
        <w:rPr>
          <w:rFonts w:ascii="Palatino Linotype" w:hAnsi="Palatino Linotype" w:cs="Arial"/>
        </w:rPr>
        <w:t>1</w:t>
      </w:r>
      <w:r w:rsidR="00201915" w:rsidRPr="001521F1">
        <w:rPr>
          <w:rFonts w:ascii="Palatino Linotype" w:hAnsi="Palatino Linotype" w:cs="Arial"/>
        </w:rPr>
        <w:t>3</w:t>
      </w:r>
      <w:r w:rsidR="00554DF4" w:rsidRPr="001521F1">
        <w:rPr>
          <w:rFonts w:ascii="Palatino Linotype" w:hAnsi="Palatino Linotype" w:cs="Arial"/>
        </w:rPr>
        <w:t>)</w:t>
      </w:r>
      <w:r w:rsidR="00D928CA" w:rsidRPr="001521F1">
        <w:rPr>
          <w:rFonts w:ascii="Palatino Linotype" w:hAnsi="Palatino Linotype" w:cs="Arial"/>
        </w:rPr>
        <w:t xml:space="preserve"> </w:t>
      </w:r>
      <w:r w:rsidR="00C76369" w:rsidRPr="001521F1">
        <w:rPr>
          <w:rFonts w:ascii="Palatino Linotype" w:hAnsi="Palatino Linotype" w:cs="Arial"/>
        </w:rPr>
        <w:t xml:space="preserve">de </w:t>
      </w:r>
      <w:r w:rsidR="00201915" w:rsidRPr="001521F1">
        <w:rPr>
          <w:rFonts w:ascii="Palatino Linotype" w:hAnsi="Palatino Linotype" w:cs="Arial"/>
        </w:rPr>
        <w:t>agosto</w:t>
      </w:r>
      <w:r w:rsidR="00C76369" w:rsidRPr="001521F1">
        <w:rPr>
          <w:rFonts w:ascii="Palatino Linotype" w:hAnsi="Palatino Linotype" w:cs="Arial"/>
        </w:rPr>
        <w:t xml:space="preserve"> </w:t>
      </w:r>
      <w:r w:rsidR="00D928CA" w:rsidRPr="001521F1">
        <w:rPr>
          <w:rFonts w:ascii="Palatino Linotype" w:hAnsi="Palatino Linotype" w:cs="Arial"/>
        </w:rPr>
        <w:t xml:space="preserve">al </w:t>
      </w:r>
      <w:r w:rsidR="00201915" w:rsidRPr="001521F1">
        <w:rPr>
          <w:rFonts w:ascii="Palatino Linotype" w:hAnsi="Palatino Linotype" w:cs="Arial"/>
        </w:rPr>
        <w:t>dos (2) de septiembre</w:t>
      </w:r>
      <w:r w:rsidR="00D928CA" w:rsidRPr="001521F1">
        <w:rPr>
          <w:rFonts w:ascii="Palatino Linotype" w:hAnsi="Palatino Linotype" w:cs="Arial"/>
        </w:rPr>
        <w:t xml:space="preserve"> de </w:t>
      </w:r>
      <w:r w:rsidR="00CE5D17" w:rsidRPr="001521F1">
        <w:rPr>
          <w:rFonts w:ascii="Palatino Linotype" w:hAnsi="Palatino Linotype" w:cs="Arial"/>
        </w:rPr>
        <w:t xml:space="preserve">dos mil </w:t>
      </w:r>
      <w:r w:rsidR="00A14C74" w:rsidRPr="001521F1">
        <w:rPr>
          <w:rFonts w:ascii="Palatino Linotype" w:hAnsi="Palatino Linotype" w:cs="Arial"/>
        </w:rPr>
        <w:t>veinte</w:t>
      </w:r>
      <w:r w:rsidR="00554DF4" w:rsidRPr="001521F1">
        <w:rPr>
          <w:rFonts w:ascii="Palatino Linotype" w:hAnsi="Palatino Linotype" w:cs="Arial"/>
        </w:rPr>
        <w:t>; en consecuencia, presen</w:t>
      </w:r>
      <w:r w:rsidR="006B009B" w:rsidRPr="001521F1">
        <w:rPr>
          <w:rFonts w:ascii="Palatino Linotype" w:hAnsi="Palatino Linotype" w:cs="Arial"/>
        </w:rPr>
        <w:t>tó su inconformidad el día</w:t>
      </w:r>
      <w:r w:rsidR="00DB779D" w:rsidRPr="001521F1">
        <w:rPr>
          <w:rFonts w:ascii="Palatino Linotype" w:hAnsi="Palatino Linotype" w:cs="Arial"/>
        </w:rPr>
        <w:t xml:space="preserve"> </w:t>
      </w:r>
      <w:r w:rsidRPr="001521F1">
        <w:rPr>
          <w:rFonts w:ascii="Palatino Linotype" w:hAnsi="Palatino Linotype" w:cs="Arial"/>
        </w:rPr>
        <w:t>trece</w:t>
      </w:r>
      <w:r w:rsidR="00135E7D" w:rsidRPr="001521F1">
        <w:rPr>
          <w:rFonts w:ascii="Palatino Linotype" w:hAnsi="Palatino Linotype" w:cs="Arial"/>
        </w:rPr>
        <w:t xml:space="preserve"> </w:t>
      </w:r>
      <w:r w:rsidR="00DB779D" w:rsidRPr="001521F1">
        <w:rPr>
          <w:rFonts w:ascii="Palatino Linotype" w:eastAsia="Calibri" w:hAnsi="Palatino Linotype" w:cs="Arial"/>
        </w:rPr>
        <w:t>(</w:t>
      </w:r>
      <w:r w:rsidRPr="001521F1">
        <w:rPr>
          <w:rFonts w:ascii="Palatino Linotype" w:eastAsia="Calibri" w:hAnsi="Palatino Linotype" w:cs="Arial"/>
        </w:rPr>
        <w:t>13</w:t>
      </w:r>
      <w:r w:rsidR="00CE5D17" w:rsidRPr="001521F1">
        <w:rPr>
          <w:rFonts w:ascii="Palatino Linotype" w:eastAsia="Calibri" w:hAnsi="Palatino Linotype" w:cs="Arial"/>
        </w:rPr>
        <w:t xml:space="preserve">) de </w:t>
      </w:r>
      <w:r w:rsidR="00201915" w:rsidRPr="001521F1">
        <w:rPr>
          <w:rFonts w:ascii="Palatino Linotype" w:eastAsia="Calibri" w:hAnsi="Palatino Linotype" w:cs="Arial"/>
        </w:rPr>
        <w:t>agosto</w:t>
      </w:r>
      <w:r w:rsidR="00CE5D17" w:rsidRPr="001521F1">
        <w:rPr>
          <w:rFonts w:ascii="Palatino Linotype" w:eastAsia="Calibri" w:hAnsi="Palatino Linotype" w:cs="Arial"/>
        </w:rPr>
        <w:t xml:space="preserve"> </w:t>
      </w:r>
      <w:r w:rsidR="00554DF4" w:rsidRPr="001521F1">
        <w:rPr>
          <w:rFonts w:ascii="Palatino Linotype" w:eastAsia="Calibri" w:hAnsi="Palatino Linotype" w:cs="Arial"/>
        </w:rPr>
        <w:t xml:space="preserve">de dos mil </w:t>
      </w:r>
      <w:r w:rsidR="00DB779D" w:rsidRPr="001521F1">
        <w:rPr>
          <w:rFonts w:ascii="Palatino Linotype" w:eastAsia="Calibri" w:hAnsi="Palatino Linotype" w:cs="Arial"/>
        </w:rPr>
        <w:t>veinte</w:t>
      </w:r>
      <w:r w:rsidR="00554DF4" w:rsidRPr="001521F1">
        <w:rPr>
          <w:rFonts w:ascii="Palatino Linotype" w:hAnsi="Palatino Linotype" w:cs="Arial"/>
        </w:rPr>
        <w:t xml:space="preserve">, por lo que se encuentra dentro de los márgenes temporales previstos en el artículo 178 de la </w:t>
      </w:r>
      <w:r w:rsidR="00554DF4" w:rsidRPr="001521F1">
        <w:rPr>
          <w:rFonts w:ascii="Palatino Linotype" w:hAnsi="Palatino Linotype" w:cs="Arial"/>
          <w:b/>
        </w:rPr>
        <w:t>Ley de Transparencia y Acceso a la Información Pública del Estado de México y Municipios vigente.</w:t>
      </w:r>
    </w:p>
    <w:p w14:paraId="2C9BB154" w14:textId="77777777" w:rsidR="00824B47" w:rsidRPr="001521F1" w:rsidRDefault="00824B47" w:rsidP="00824B47">
      <w:pPr>
        <w:pStyle w:val="Prrafodelista"/>
        <w:spacing w:before="240" w:after="240" w:line="360" w:lineRule="auto"/>
        <w:ind w:left="0" w:right="49"/>
        <w:jc w:val="both"/>
        <w:rPr>
          <w:rFonts w:ascii="Palatino Linotype" w:hAnsi="Palatino Linotype"/>
        </w:rPr>
      </w:pPr>
    </w:p>
    <w:p w14:paraId="6809B7D5" w14:textId="0E1B85F5" w:rsidR="00554DF4" w:rsidRPr="001521F1"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1521F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A5C155F" w14:textId="77777777" w:rsidR="002E144C" w:rsidRPr="001521F1" w:rsidRDefault="002E144C" w:rsidP="002E144C">
      <w:pPr>
        <w:pStyle w:val="Prrafodelista"/>
        <w:rPr>
          <w:rFonts w:ascii="Palatino Linotype" w:hAnsi="Palatino Linotype"/>
        </w:rPr>
      </w:pPr>
    </w:p>
    <w:p w14:paraId="061001F9" w14:textId="77777777" w:rsidR="00D928CA" w:rsidRPr="001521F1" w:rsidRDefault="00D928CA" w:rsidP="0062596E">
      <w:pPr>
        <w:pStyle w:val="Ttulo1"/>
      </w:pPr>
      <w:bookmarkStart w:id="7" w:name="_Toc51330096"/>
      <w:r w:rsidRPr="001521F1">
        <w:t xml:space="preserve">TERCERO. </w:t>
      </w:r>
      <w:r w:rsidR="00A86EBA" w:rsidRPr="001521F1">
        <w:t>Planteamiento de la Litis.</w:t>
      </w:r>
      <w:bookmarkEnd w:id="7"/>
    </w:p>
    <w:p w14:paraId="5C307AB4" w14:textId="77777777" w:rsidR="00201915" w:rsidRPr="001521F1" w:rsidRDefault="00A86EBA" w:rsidP="00147DF3">
      <w:pPr>
        <w:pStyle w:val="Prrafodelista"/>
        <w:numPr>
          <w:ilvl w:val="0"/>
          <w:numId w:val="1"/>
        </w:numPr>
        <w:spacing w:before="240" w:after="240" w:line="360" w:lineRule="auto"/>
        <w:ind w:left="0" w:right="49" w:firstLine="0"/>
        <w:jc w:val="both"/>
        <w:rPr>
          <w:rFonts w:ascii="Palatino Linotype" w:hAnsi="Palatino Linotype"/>
          <w:bCs/>
        </w:rPr>
      </w:pPr>
      <w:r w:rsidRPr="001521F1">
        <w:rPr>
          <w:rFonts w:ascii="Palatino Linotype" w:hAnsi="Palatino Linotype"/>
          <w:bCs/>
        </w:rPr>
        <w:t xml:space="preserve">El recurrente solicitó </w:t>
      </w:r>
      <w:r w:rsidR="00201915" w:rsidRPr="001521F1">
        <w:rPr>
          <w:rFonts w:ascii="Palatino Linotype" w:hAnsi="Palatino Linotype"/>
          <w:bCs/>
        </w:rPr>
        <w:t>lo siguiente:</w:t>
      </w:r>
    </w:p>
    <w:p w14:paraId="15378C24" w14:textId="279B1DB4" w:rsidR="00201915" w:rsidRPr="001521F1" w:rsidRDefault="00201915" w:rsidP="00201915">
      <w:pPr>
        <w:pStyle w:val="Prrafodelista"/>
        <w:spacing w:before="240" w:after="240" w:line="360" w:lineRule="auto"/>
        <w:ind w:left="0" w:right="49"/>
        <w:jc w:val="both"/>
        <w:rPr>
          <w:rFonts w:ascii="Palatino Linotype" w:hAnsi="Palatino Linotype"/>
          <w:bCs/>
        </w:rPr>
      </w:pPr>
    </w:p>
    <w:p w14:paraId="04CF4B26" w14:textId="28B65B12" w:rsidR="00201915" w:rsidRPr="001521F1" w:rsidRDefault="00201915" w:rsidP="0077729C">
      <w:pPr>
        <w:pStyle w:val="Prrafodelista"/>
        <w:numPr>
          <w:ilvl w:val="0"/>
          <w:numId w:val="14"/>
        </w:numPr>
        <w:spacing w:before="240" w:after="240" w:line="360" w:lineRule="auto"/>
        <w:ind w:left="709" w:right="49"/>
        <w:jc w:val="both"/>
        <w:rPr>
          <w:rFonts w:ascii="Palatino Linotype" w:hAnsi="Palatino Linotype"/>
          <w:bCs/>
        </w:rPr>
      </w:pPr>
      <w:r w:rsidRPr="001521F1">
        <w:rPr>
          <w:rFonts w:ascii="Palatino Linotype" w:hAnsi="Palatino Linotype"/>
          <w:bCs/>
        </w:rPr>
        <w:t xml:space="preserve">Padrón de unidades económicas </w:t>
      </w:r>
      <w:r w:rsidR="00897FCF" w:rsidRPr="001521F1">
        <w:rPr>
          <w:rFonts w:ascii="Palatino Linotype" w:hAnsi="Palatino Linotype"/>
          <w:bCs/>
        </w:rPr>
        <w:t xml:space="preserve">del 2020 que contenga </w:t>
      </w:r>
      <w:r w:rsidRPr="001521F1">
        <w:rPr>
          <w:rFonts w:ascii="Palatino Linotype" w:hAnsi="Palatino Linotype"/>
          <w:bCs/>
        </w:rPr>
        <w:t>nombre</w:t>
      </w:r>
      <w:r w:rsidR="00897FCF" w:rsidRPr="001521F1">
        <w:rPr>
          <w:rFonts w:ascii="Palatino Linotype" w:hAnsi="Palatino Linotype"/>
          <w:bCs/>
        </w:rPr>
        <w:t xml:space="preserve"> del propietario o representante legal, nombre de la unidad económica, giro y ubicación; </w:t>
      </w:r>
    </w:p>
    <w:p w14:paraId="6A1D3CAE" w14:textId="23BAB28C" w:rsidR="00897FCF" w:rsidRPr="001521F1" w:rsidRDefault="00897FCF" w:rsidP="0077729C">
      <w:pPr>
        <w:pStyle w:val="Prrafodelista"/>
        <w:numPr>
          <w:ilvl w:val="0"/>
          <w:numId w:val="14"/>
        </w:numPr>
        <w:spacing w:before="240" w:after="240" w:line="360" w:lineRule="auto"/>
        <w:ind w:left="709" w:right="49"/>
        <w:jc w:val="both"/>
        <w:rPr>
          <w:rFonts w:ascii="Palatino Linotype" w:hAnsi="Palatino Linotype"/>
          <w:bCs/>
        </w:rPr>
      </w:pPr>
      <w:r w:rsidRPr="001521F1">
        <w:rPr>
          <w:rFonts w:ascii="Palatino Linotype" w:hAnsi="Palatino Linotype"/>
          <w:bCs/>
        </w:rPr>
        <w:lastRenderedPageBreak/>
        <w:t>Licencias de funcionamiento que se han otorgado en 2019 y 2020 que contenga nombre de la unidad económica, nombre del propietario o representante legal y la cantidad pagada por derechos; y</w:t>
      </w:r>
    </w:p>
    <w:p w14:paraId="332B7E2F" w14:textId="269495A3" w:rsidR="00897FCF" w:rsidRPr="001521F1" w:rsidRDefault="00897FCF" w:rsidP="0077729C">
      <w:pPr>
        <w:pStyle w:val="Prrafodelista"/>
        <w:spacing w:before="240" w:after="240" w:line="360" w:lineRule="auto"/>
        <w:ind w:left="709" w:right="49"/>
        <w:jc w:val="both"/>
        <w:rPr>
          <w:rFonts w:ascii="Palatino Linotype" w:hAnsi="Palatino Linotype"/>
          <w:bCs/>
        </w:rPr>
      </w:pPr>
    </w:p>
    <w:p w14:paraId="2D3D4969" w14:textId="4B1CA297" w:rsidR="00897FCF" w:rsidRPr="001521F1" w:rsidRDefault="00897FCF" w:rsidP="0077729C">
      <w:pPr>
        <w:pStyle w:val="Prrafodelista"/>
        <w:numPr>
          <w:ilvl w:val="0"/>
          <w:numId w:val="14"/>
        </w:numPr>
        <w:spacing w:before="240" w:after="240" w:line="360" w:lineRule="auto"/>
        <w:ind w:left="709" w:right="49"/>
        <w:jc w:val="both"/>
        <w:rPr>
          <w:rFonts w:ascii="Palatino Linotype" w:hAnsi="Palatino Linotype"/>
          <w:bCs/>
        </w:rPr>
      </w:pPr>
      <w:r w:rsidRPr="001521F1">
        <w:rPr>
          <w:rFonts w:ascii="Palatino Linotype" w:hAnsi="Palatino Linotype"/>
          <w:bCs/>
        </w:rPr>
        <w:t>Trámites en proceso para licencias de funcionamiento.</w:t>
      </w:r>
    </w:p>
    <w:p w14:paraId="3813889B" w14:textId="77777777" w:rsidR="00897FCF" w:rsidRPr="001521F1" w:rsidRDefault="00897FCF" w:rsidP="00201915">
      <w:pPr>
        <w:pStyle w:val="Prrafodelista"/>
        <w:spacing w:before="240" w:after="240" w:line="360" w:lineRule="auto"/>
        <w:ind w:left="0" w:right="49"/>
        <w:jc w:val="both"/>
        <w:rPr>
          <w:rFonts w:ascii="Palatino Linotype" w:hAnsi="Palatino Linotype"/>
          <w:bCs/>
        </w:rPr>
      </w:pPr>
    </w:p>
    <w:p w14:paraId="674021E0" w14:textId="05BC585A" w:rsidR="0077729C" w:rsidRPr="001521F1" w:rsidRDefault="0077729C" w:rsidP="00147DF3">
      <w:pPr>
        <w:pStyle w:val="Prrafodelista"/>
        <w:numPr>
          <w:ilvl w:val="0"/>
          <w:numId w:val="1"/>
        </w:numPr>
        <w:spacing w:before="240" w:after="240" w:line="360" w:lineRule="auto"/>
        <w:ind w:left="0" w:right="49" w:firstLine="0"/>
        <w:jc w:val="both"/>
        <w:rPr>
          <w:rFonts w:ascii="Palatino Linotype" w:hAnsi="Palatino Linotype"/>
          <w:bCs/>
        </w:rPr>
      </w:pPr>
      <w:r w:rsidRPr="001521F1">
        <w:rPr>
          <w:rFonts w:ascii="Palatino Linotype" w:hAnsi="Palatino Linotype"/>
          <w:bCs/>
        </w:rPr>
        <w:t>De las unidades económicas entregó una base de datos que contiene giro económico, ubicación y la cantidad de establecimientos por giro.</w:t>
      </w:r>
      <w:r w:rsidR="00E0500E" w:rsidRPr="001521F1">
        <w:rPr>
          <w:rFonts w:ascii="Palatino Linotype" w:hAnsi="Palatino Linotype"/>
          <w:bCs/>
        </w:rPr>
        <w:t xml:space="preserve"> De las licencias de funcionamiento entregó un listado que contiene el número de licencias que se emitieron en el 2019 y 2020 así como los referendos, manifestando que el pago de derechos fue de acuerdo al Código Financiero del Estado de México </w:t>
      </w:r>
    </w:p>
    <w:p w14:paraId="203CE992" w14:textId="77777777" w:rsidR="00147DF3" w:rsidRPr="001521F1" w:rsidRDefault="00147DF3" w:rsidP="00147DF3">
      <w:pPr>
        <w:pStyle w:val="Prrafodelista"/>
        <w:spacing w:before="240" w:after="240" w:line="360" w:lineRule="auto"/>
        <w:ind w:left="0" w:right="49"/>
        <w:jc w:val="both"/>
        <w:rPr>
          <w:rFonts w:ascii="Palatino Linotype" w:hAnsi="Palatino Linotype"/>
          <w:bCs/>
        </w:rPr>
      </w:pPr>
    </w:p>
    <w:p w14:paraId="0F365323" w14:textId="245DE74F" w:rsidR="00E0500E" w:rsidRPr="001521F1" w:rsidRDefault="00E0500E" w:rsidP="00A86EBA">
      <w:pPr>
        <w:pStyle w:val="Prrafodelista"/>
        <w:numPr>
          <w:ilvl w:val="0"/>
          <w:numId w:val="1"/>
        </w:numPr>
        <w:spacing w:before="240" w:after="240" w:line="360" w:lineRule="auto"/>
        <w:ind w:left="0" w:right="49" w:firstLine="0"/>
        <w:jc w:val="both"/>
        <w:rPr>
          <w:rFonts w:ascii="Palatino Linotype" w:hAnsi="Palatino Linotype"/>
          <w:bCs/>
        </w:rPr>
      </w:pPr>
      <w:r w:rsidRPr="001521F1">
        <w:rPr>
          <w:rFonts w:ascii="Palatino Linotype" w:hAnsi="Palatino Linotype"/>
          <w:bCs/>
        </w:rPr>
        <w:t>El recurrente se inconformó porque la información se encuentra incompleta</w:t>
      </w:r>
      <w:proofErr w:type="gramStart"/>
      <w:r w:rsidRPr="001521F1">
        <w:rPr>
          <w:rFonts w:ascii="Palatino Linotype" w:hAnsi="Palatino Linotype"/>
          <w:bCs/>
        </w:rPr>
        <w:t>..</w:t>
      </w:r>
      <w:proofErr w:type="gramEnd"/>
    </w:p>
    <w:p w14:paraId="3220319E" w14:textId="77777777" w:rsidR="00E0500E" w:rsidRPr="001521F1" w:rsidRDefault="00E0500E" w:rsidP="00E0500E">
      <w:pPr>
        <w:pStyle w:val="Prrafodelista"/>
        <w:rPr>
          <w:rFonts w:ascii="Palatino Linotype" w:hAnsi="Palatino Linotype"/>
          <w:bCs/>
        </w:rPr>
      </w:pPr>
    </w:p>
    <w:p w14:paraId="6CD10FED" w14:textId="13420432" w:rsidR="00A86EBA" w:rsidRPr="001521F1" w:rsidRDefault="005749A3" w:rsidP="00460CF6">
      <w:pPr>
        <w:pStyle w:val="Prrafodelista"/>
        <w:numPr>
          <w:ilvl w:val="0"/>
          <w:numId w:val="1"/>
        </w:numPr>
        <w:spacing w:before="240" w:after="240" w:line="360" w:lineRule="auto"/>
        <w:ind w:left="0" w:right="49" w:firstLine="0"/>
        <w:jc w:val="both"/>
        <w:rPr>
          <w:rFonts w:ascii="Palatino Linotype" w:hAnsi="Palatino Linotype"/>
        </w:rPr>
      </w:pPr>
      <w:r w:rsidRPr="001521F1">
        <w:rPr>
          <w:rFonts w:ascii="Palatino Linotype" w:hAnsi="Palatino Linotype"/>
        </w:rPr>
        <w:t xml:space="preserve">Por lo anterior, en el presente recurso de revisión se analizará si se </w:t>
      </w:r>
      <w:r w:rsidR="00A86EBA" w:rsidRPr="001521F1">
        <w:rPr>
          <w:rFonts w:ascii="Palatino Linotype" w:hAnsi="Palatino Linotype"/>
        </w:rPr>
        <w:t xml:space="preserve">actualiza la causal de procedencia contenida en la fracción I </w:t>
      </w:r>
      <w:r w:rsidR="00E0500E" w:rsidRPr="001521F1">
        <w:rPr>
          <w:rFonts w:ascii="Palatino Linotype" w:hAnsi="Palatino Linotype"/>
        </w:rPr>
        <w:t xml:space="preserve">y V </w:t>
      </w:r>
      <w:r w:rsidR="00A86EBA" w:rsidRPr="001521F1">
        <w:rPr>
          <w:rFonts w:ascii="Palatino Linotype" w:hAnsi="Palatino Linotype"/>
        </w:rPr>
        <w:t>del artículo 179 de la Ley de Transparencia, Acceso a la Información Pública del Estado de México y Municipios.</w:t>
      </w:r>
    </w:p>
    <w:p w14:paraId="4A7B9FE0" w14:textId="77777777" w:rsidR="00E0500E" w:rsidRPr="001521F1" w:rsidRDefault="00E0500E" w:rsidP="00E0500E">
      <w:pPr>
        <w:pStyle w:val="Prrafodelista"/>
        <w:rPr>
          <w:rFonts w:ascii="Palatino Linotype" w:hAnsi="Palatino Linotype"/>
        </w:rPr>
      </w:pPr>
    </w:p>
    <w:p w14:paraId="66A7B29A" w14:textId="62FE45DC" w:rsidR="00E0500E" w:rsidRPr="001521F1" w:rsidRDefault="00E0500E" w:rsidP="00460CF6">
      <w:pPr>
        <w:pStyle w:val="Prrafodelista"/>
        <w:numPr>
          <w:ilvl w:val="0"/>
          <w:numId w:val="1"/>
        </w:numPr>
        <w:spacing w:before="240" w:after="240" w:line="360" w:lineRule="auto"/>
        <w:ind w:left="0" w:right="49" w:firstLine="0"/>
        <w:jc w:val="both"/>
        <w:rPr>
          <w:rFonts w:ascii="Palatino Linotype" w:hAnsi="Palatino Linotype"/>
        </w:rPr>
      </w:pPr>
      <w:r w:rsidRPr="001521F1">
        <w:rPr>
          <w:rFonts w:ascii="Palatino Linotype" w:hAnsi="Palatino Linotype"/>
        </w:rPr>
        <w:t>Por lo anterior, en este recurso de revisión se analizará si la información proporcionada en respuesta satisface completamente los requerimientos del particular.</w:t>
      </w:r>
    </w:p>
    <w:p w14:paraId="27D05D03" w14:textId="7068F174" w:rsidR="002E144C" w:rsidRPr="001521F1" w:rsidRDefault="002E144C" w:rsidP="00A86EBA">
      <w:pPr>
        <w:pStyle w:val="Prrafodelista"/>
        <w:rPr>
          <w:rFonts w:ascii="Palatino Linotype" w:hAnsi="Palatino Linotype"/>
        </w:rPr>
      </w:pPr>
    </w:p>
    <w:p w14:paraId="0503E562" w14:textId="0CF92E94" w:rsidR="002E144C" w:rsidRPr="001521F1" w:rsidRDefault="002E144C" w:rsidP="00A86EBA">
      <w:pPr>
        <w:pStyle w:val="Prrafodelista"/>
        <w:rPr>
          <w:rFonts w:ascii="Palatino Linotype" w:hAnsi="Palatino Linotype"/>
        </w:rPr>
      </w:pPr>
    </w:p>
    <w:p w14:paraId="4E7CA09B" w14:textId="1E2A4708" w:rsidR="004F7E0E" w:rsidRPr="001521F1" w:rsidRDefault="004F7E0E" w:rsidP="00A86EBA">
      <w:pPr>
        <w:pStyle w:val="Prrafodelista"/>
        <w:rPr>
          <w:rFonts w:ascii="Palatino Linotype" w:hAnsi="Palatino Linotype"/>
        </w:rPr>
      </w:pPr>
    </w:p>
    <w:p w14:paraId="56F3C6E3" w14:textId="77777777" w:rsidR="004F7E0E" w:rsidRPr="001521F1" w:rsidRDefault="004F7E0E" w:rsidP="00A86EBA">
      <w:pPr>
        <w:pStyle w:val="Prrafodelista"/>
        <w:rPr>
          <w:rFonts w:ascii="Palatino Linotype" w:hAnsi="Palatino Linotype"/>
        </w:rPr>
      </w:pPr>
    </w:p>
    <w:p w14:paraId="65F8A1D9" w14:textId="77777777" w:rsidR="005552BF" w:rsidRPr="001521F1" w:rsidRDefault="005552BF" w:rsidP="005552BF">
      <w:pPr>
        <w:pStyle w:val="Ttulo1"/>
        <w:spacing w:before="0" w:line="360" w:lineRule="auto"/>
      </w:pPr>
      <w:bookmarkStart w:id="8" w:name="_Toc499201873"/>
      <w:bookmarkStart w:id="9" w:name="_Toc3372324"/>
      <w:bookmarkStart w:id="10" w:name="_Toc4061675"/>
      <w:bookmarkStart w:id="11" w:name="_Toc51330097"/>
      <w:r w:rsidRPr="001521F1">
        <w:lastRenderedPageBreak/>
        <w:t>CUARTO. Estudio y resolución del asunto</w:t>
      </w:r>
      <w:bookmarkEnd w:id="8"/>
      <w:bookmarkEnd w:id="9"/>
      <w:bookmarkEnd w:id="10"/>
      <w:bookmarkEnd w:id="11"/>
    </w:p>
    <w:p w14:paraId="0E65DD3F" w14:textId="77777777" w:rsidR="005552BF" w:rsidRPr="001521F1" w:rsidRDefault="005552BF" w:rsidP="005552BF">
      <w:pPr>
        <w:rPr>
          <w:lang w:val="es-MX" w:eastAsia="en-US"/>
        </w:rPr>
      </w:pPr>
    </w:p>
    <w:p w14:paraId="61475170" w14:textId="77777777" w:rsidR="008A22E7" w:rsidRPr="001521F1" w:rsidRDefault="008A22E7" w:rsidP="003E29A2">
      <w:pPr>
        <w:pStyle w:val="Ttulo3"/>
        <w:numPr>
          <w:ilvl w:val="1"/>
          <w:numId w:val="2"/>
        </w:numPr>
        <w:ind w:left="709"/>
        <w:rPr>
          <w:rFonts w:ascii="Palatino Linotype" w:hAnsi="Palatino Linotype"/>
          <w:b/>
          <w:color w:val="auto"/>
          <w:lang w:val="es-ES"/>
        </w:rPr>
      </w:pPr>
      <w:bookmarkStart w:id="12" w:name="_Toc51330098"/>
      <w:bookmarkStart w:id="13" w:name="_Toc27141117"/>
      <w:bookmarkStart w:id="14" w:name="_Toc4061684"/>
      <w:r w:rsidRPr="001521F1">
        <w:rPr>
          <w:rFonts w:ascii="Palatino Linotype" w:hAnsi="Palatino Linotype"/>
          <w:b/>
          <w:color w:val="auto"/>
          <w:lang w:val="es-ES"/>
        </w:rPr>
        <w:t>De la fuente obligacional</w:t>
      </w:r>
      <w:bookmarkEnd w:id="12"/>
    </w:p>
    <w:bookmarkEnd w:id="13"/>
    <w:bookmarkEnd w:id="14"/>
    <w:p w14:paraId="066FBE1D" w14:textId="77777777" w:rsidR="003E29A2" w:rsidRPr="001521F1" w:rsidRDefault="003E29A2" w:rsidP="003E29A2">
      <w:pPr>
        <w:rPr>
          <w:lang w:val="es-ES"/>
        </w:rPr>
      </w:pPr>
    </w:p>
    <w:p w14:paraId="5D45C5BC" w14:textId="77777777" w:rsidR="003E29A2" w:rsidRPr="001521F1" w:rsidRDefault="003E29A2" w:rsidP="003E29A2">
      <w:pPr>
        <w:rPr>
          <w:lang w:val="es-ES"/>
        </w:rPr>
      </w:pPr>
    </w:p>
    <w:p w14:paraId="785341BC" w14:textId="6B492791" w:rsidR="008A22E7" w:rsidRPr="001521F1" w:rsidRDefault="008A22E7" w:rsidP="008A22E7">
      <w:pPr>
        <w:pStyle w:val="Prrafodelista"/>
        <w:numPr>
          <w:ilvl w:val="0"/>
          <w:numId w:val="2"/>
        </w:numPr>
        <w:spacing w:line="360" w:lineRule="auto"/>
        <w:ind w:left="0" w:firstLine="0"/>
        <w:jc w:val="both"/>
        <w:rPr>
          <w:rFonts w:ascii="Palatino Linotype" w:hAnsi="Palatino Linotype"/>
          <w:color w:val="000000"/>
          <w:sz w:val="22"/>
          <w:szCs w:val="22"/>
        </w:rPr>
      </w:pPr>
      <w:r w:rsidRPr="001521F1">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requirió información relativa a unidades económicas y licencias de funcionamiento.</w:t>
      </w:r>
    </w:p>
    <w:p w14:paraId="726AD7C9" w14:textId="707FC369" w:rsidR="008A22E7" w:rsidRPr="001521F1" w:rsidRDefault="008A22E7" w:rsidP="008A22E7">
      <w:pPr>
        <w:pStyle w:val="Prrafodelista"/>
        <w:spacing w:line="360" w:lineRule="auto"/>
        <w:ind w:left="0"/>
        <w:jc w:val="both"/>
        <w:rPr>
          <w:rFonts w:ascii="Palatino Linotype" w:eastAsia="Calibri" w:hAnsi="Palatino Linotype" w:cs="Arial"/>
        </w:rPr>
      </w:pPr>
    </w:p>
    <w:p w14:paraId="07E535BB" w14:textId="005694FB" w:rsidR="008A22E7" w:rsidRPr="001521F1" w:rsidRDefault="008A22E7" w:rsidP="008A22E7">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1521F1">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se entregó parte d </w:t>
      </w:r>
      <w:proofErr w:type="spellStart"/>
      <w:r w:rsidRPr="001521F1">
        <w:rPr>
          <w:rFonts w:ascii="Palatino Linotype" w:eastAsia="Calibri" w:hAnsi="Palatino Linotype" w:cs="Arial"/>
        </w:rPr>
        <w:t>ela</w:t>
      </w:r>
      <w:proofErr w:type="spellEnd"/>
      <w:r w:rsidRPr="001521F1">
        <w:rPr>
          <w:rFonts w:ascii="Palatino Linotype" w:eastAsia="Calibri" w:hAnsi="Palatino Linotype" w:cs="Arial"/>
        </w:rPr>
        <w:t xml:space="preserve"> información solicitada. </w:t>
      </w:r>
    </w:p>
    <w:p w14:paraId="112C3652" w14:textId="77777777" w:rsidR="00267316" w:rsidRPr="001521F1" w:rsidRDefault="00267316" w:rsidP="00267316">
      <w:pPr>
        <w:pStyle w:val="Prrafodelista"/>
        <w:rPr>
          <w:rFonts w:ascii="Palatino Linotype" w:eastAsia="Calibri" w:hAnsi="Palatino Linotype" w:cs="Arial"/>
        </w:rPr>
      </w:pPr>
    </w:p>
    <w:p w14:paraId="149E1F87" w14:textId="1834EF6E" w:rsidR="00267316" w:rsidRPr="001521F1" w:rsidRDefault="00267316" w:rsidP="00267316">
      <w:pPr>
        <w:pStyle w:val="Ttulo2"/>
        <w:rPr>
          <w:rFonts w:ascii="Palatino Linotype" w:eastAsia="Calibri" w:hAnsi="Palatino Linotype"/>
          <w:b/>
          <w:bCs/>
          <w:color w:val="auto"/>
          <w:sz w:val="24"/>
          <w:szCs w:val="24"/>
        </w:rPr>
      </w:pPr>
      <w:bookmarkStart w:id="15" w:name="_Toc51330099"/>
      <w:r w:rsidRPr="001521F1">
        <w:rPr>
          <w:rFonts w:ascii="Palatino Linotype" w:eastAsia="Calibri" w:hAnsi="Palatino Linotype"/>
          <w:b/>
          <w:bCs/>
          <w:color w:val="auto"/>
          <w:sz w:val="24"/>
          <w:szCs w:val="24"/>
        </w:rPr>
        <w:t xml:space="preserve">II. </w:t>
      </w:r>
      <w:r w:rsidR="00DD3FDF" w:rsidRPr="001521F1">
        <w:rPr>
          <w:rFonts w:ascii="Palatino Linotype" w:eastAsia="Calibri" w:hAnsi="Palatino Linotype"/>
          <w:b/>
          <w:bCs/>
          <w:color w:val="auto"/>
          <w:sz w:val="24"/>
          <w:szCs w:val="24"/>
        </w:rPr>
        <w:t>De las Unidades Económicas.</w:t>
      </w:r>
      <w:bookmarkEnd w:id="15"/>
    </w:p>
    <w:p w14:paraId="4210AD32" w14:textId="77777777" w:rsidR="00267316" w:rsidRPr="001521F1" w:rsidRDefault="00267316" w:rsidP="00267316">
      <w:pPr>
        <w:pStyle w:val="Prrafodelista"/>
        <w:rPr>
          <w:rFonts w:ascii="Palatino Linotype" w:eastAsia="Calibri" w:hAnsi="Palatino Linotype" w:cs="Arial"/>
        </w:rPr>
      </w:pPr>
    </w:p>
    <w:p w14:paraId="14DDC7C2" w14:textId="77777777" w:rsidR="00267316" w:rsidRPr="001521F1" w:rsidRDefault="00267316" w:rsidP="00267316">
      <w:pPr>
        <w:pStyle w:val="Prrafodelista"/>
        <w:numPr>
          <w:ilvl w:val="0"/>
          <w:numId w:val="2"/>
        </w:numPr>
        <w:spacing w:line="360" w:lineRule="auto"/>
        <w:ind w:left="0" w:firstLine="0"/>
        <w:jc w:val="both"/>
        <w:rPr>
          <w:rFonts w:ascii="Palatino Linotype" w:hAnsi="Palatino Linotype"/>
          <w:lang w:val="es-ES"/>
        </w:rPr>
      </w:pPr>
      <w:r w:rsidRPr="001521F1">
        <w:rPr>
          <w:rFonts w:ascii="Palatino Linotype" w:eastAsia="Calibri" w:hAnsi="Palatino Linotype" w:cs="Arial"/>
        </w:rPr>
        <w:t xml:space="preserve">El Sujeto Obligado entregó un listado de las unidades económicas que se encuentran dentro del límite territorial del Ayuntamiento de Santo Tomás; sin embargo, </w:t>
      </w:r>
      <w:r w:rsidRPr="001521F1">
        <w:rPr>
          <w:rFonts w:ascii="Palatino Linotype" w:hAnsi="Palatino Linotype"/>
          <w:lang w:val="es-ES"/>
        </w:rPr>
        <w:t xml:space="preserve">de acuerdo a los artículos 4 y 12 de la Ley de Transparencia y Acceso a la Información Pública del Estado de México y Municipios, los Sujetos Obligados se encuentran constreñidos a proporcionar la información que obre en sus archivos y en el estado en el que se encuentran, no tienen la obligación de procesarla, resumirla </w:t>
      </w:r>
      <w:r w:rsidRPr="001521F1">
        <w:rPr>
          <w:rFonts w:ascii="Palatino Linotype" w:hAnsi="Palatino Linotype"/>
          <w:lang w:val="es-ES"/>
        </w:rPr>
        <w:lastRenderedPageBreak/>
        <w:t>o efectuar cálculos a fin de dar atención a las solicitudes que formulen los particulares.</w:t>
      </w:r>
    </w:p>
    <w:p w14:paraId="1B451A19" w14:textId="77777777" w:rsidR="00267316" w:rsidRPr="001521F1" w:rsidRDefault="00267316" w:rsidP="00267316">
      <w:pPr>
        <w:pStyle w:val="Prrafodelista"/>
        <w:spacing w:line="360" w:lineRule="auto"/>
        <w:ind w:left="0"/>
        <w:jc w:val="both"/>
        <w:rPr>
          <w:rFonts w:ascii="Palatino Linotype" w:hAnsi="Palatino Linotype"/>
          <w:lang w:val="es-ES"/>
        </w:rPr>
      </w:pPr>
    </w:p>
    <w:p w14:paraId="4506E289" w14:textId="77777777" w:rsidR="00267316" w:rsidRPr="001521F1" w:rsidRDefault="00267316" w:rsidP="00267316">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1521F1">
        <w:rPr>
          <w:rFonts w:ascii="Palatino Linotype" w:hAnsi="Palatino Linotype"/>
          <w:color w:val="000000"/>
          <w:szCs w:val="22"/>
        </w:rPr>
        <w:t xml:space="preserve">Robustece lo anterior </w:t>
      </w:r>
      <w:r w:rsidRPr="001521F1">
        <w:rPr>
          <w:rFonts w:ascii="Palatino Linotype" w:hAnsi="Palatino Linotype" w:cs="Arial"/>
        </w:rPr>
        <w:t>el criterio 13/17 de la Segunda Época emitido por el Instituto Nacional de Transparencia, Acceso a la Información y Protección de Datos personales:</w:t>
      </w:r>
    </w:p>
    <w:p w14:paraId="342D771D" w14:textId="77777777" w:rsidR="00267316" w:rsidRPr="001521F1" w:rsidRDefault="00267316" w:rsidP="00267316">
      <w:pPr>
        <w:pStyle w:val="Prrafodelista"/>
        <w:autoSpaceDE w:val="0"/>
        <w:autoSpaceDN w:val="0"/>
        <w:adjustRightInd w:val="0"/>
        <w:spacing w:line="360" w:lineRule="auto"/>
        <w:ind w:left="0" w:right="567"/>
        <w:jc w:val="both"/>
        <w:rPr>
          <w:rFonts w:ascii="Palatino Linotype" w:eastAsia="Calibri" w:hAnsi="Palatino Linotype" w:cs="Arial"/>
          <w:i/>
        </w:rPr>
      </w:pPr>
    </w:p>
    <w:p w14:paraId="4F3F691A" w14:textId="77777777" w:rsidR="00267316" w:rsidRPr="001521F1" w:rsidRDefault="00267316" w:rsidP="00267316">
      <w:pPr>
        <w:pStyle w:val="Prrafodelista"/>
        <w:tabs>
          <w:tab w:val="left" w:pos="2430"/>
        </w:tabs>
        <w:spacing w:line="360" w:lineRule="auto"/>
        <w:ind w:right="567"/>
        <w:jc w:val="both"/>
        <w:rPr>
          <w:rFonts w:ascii="Palatino Linotype" w:hAnsi="Palatino Linotype" w:cs="Arial"/>
          <w:i/>
          <w:sz w:val="22"/>
        </w:rPr>
      </w:pPr>
      <w:r w:rsidRPr="001521F1">
        <w:rPr>
          <w:rFonts w:ascii="Palatino Linotype" w:hAnsi="Palatino Linotype" w:cs="Arial"/>
          <w:b/>
          <w:bCs/>
          <w:i/>
          <w:sz w:val="22"/>
        </w:rPr>
        <w:t>No existe obligación de elaborar documentos ad hoc para atender las solicitudes de acceso a la información</w:t>
      </w:r>
      <w:r w:rsidRPr="001521F1">
        <w:rPr>
          <w:rFonts w:ascii="Palatino Linotype" w:hAnsi="Palatino Linotype" w:cs="Arial"/>
          <w:i/>
          <w:sz w:val="22"/>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EAFF4EB" w14:textId="77777777" w:rsidR="00267316" w:rsidRPr="001521F1" w:rsidRDefault="00267316" w:rsidP="00267316">
      <w:pPr>
        <w:spacing w:line="360" w:lineRule="auto"/>
        <w:ind w:left="720" w:right="567"/>
        <w:jc w:val="both"/>
        <w:rPr>
          <w:rFonts w:ascii="Palatino Linotype" w:hAnsi="Palatino Linotype" w:cs="Arial"/>
          <w:i/>
          <w:sz w:val="22"/>
        </w:rPr>
      </w:pPr>
      <w:r w:rsidRPr="001521F1">
        <w:rPr>
          <w:rFonts w:ascii="Palatino Linotype" w:hAnsi="Palatino Linotype" w:cs="Arial"/>
          <w:i/>
          <w:sz w:val="22"/>
        </w:rPr>
        <w:t>Resoluciones:</w:t>
      </w:r>
    </w:p>
    <w:p w14:paraId="4F53B97B" w14:textId="77777777" w:rsidR="00267316" w:rsidRPr="001521F1" w:rsidRDefault="00267316" w:rsidP="00267316">
      <w:pPr>
        <w:spacing w:line="360" w:lineRule="auto"/>
        <w:ind w:left="720" w:right="567"/>
        <w:jc w:val="both"/>
        <w:rPr>
          <w:rFonts w:ascii="Palatino Linotype" w:hAnsi="Palatino Linotype" w:cs="Arial"/>
          <w:i/>
          <w:sz w:val="22"/>
        </w:rPr>
      </w:pPr>
      <w:r w:rsidRPr="001521F1">
        <w:rPr>
          <w:rFonts w:ascii="Palatino Linotype" w:hAnsi="Palatino Linotype" w:cs="Arial"/>
          <w:i/>
          <w:sz w:val="22"/>
        </w:rPr>
        <w:t>•</w:t>
      </w:r>
      <w:r w:rsidRPr="001521F1">
        <w:rPr>
          <w:rFonts w:ascii="Palatino Linotype" w:hAnsi="Palatino Linotype" w:cs="Arial"/>
          <w:i/>
          <w:sz w:val="22"/>
        </w:rPr>
        <w:tab/>
        <w:t>RRA 0050/16. Instituto Nacional para la Evaluación de la Educación. 13 julio de 2016. Por unanimidad. Comisionado Ponente: Francisco Javier Acuña Llamas.</w:t>
      </w:r>
    </w:p>
    <w:p w14:paraId="59FF82EB" w14:textId="77777777" w:rsidR="00267316" w:rsidRPr="001521F1" w:rsidRDefault="00267316" w:rsidP="00267316">
      <w:pPr>
        <w:spacing w:line="360" w:lineRule="auto"/>
        <w:ind w:left="720" w:right="567"/>
        <w:jc w:val="both"/>
        <w:rPr>
          <w:rFonts w:ascii="Palatino Linotype" w:hAnsi="Palatino Linotype" w:cs="Arial"/>
          <w:i/>
          <w:sz w:val="22"/>
        </w:rPr>
      </w:pPr>
      <w:r w:rsidRPr="001521F1">
        <w:rPr>
          <w:rFonts w:ascii="Palatino Linotype" w:hAnsi="Palatino Linotype" w:cs="Arial"/>
          <w:i/>
          <w:sz w:val="22"/>
        </w:rPr>
        <w:t>•</w:t>
      </w:r>
      <w:r w:rsidRPr="001521F1">
        <w:rPr>
          <w:rFonts w:ascii="Palatino Linotype" w:hAnsi="Palatino Linotype" w:cs="Arial"/>
          <w:i/>
          <w:sz w:val="22"/>
        </w:rPr>
        <w:tab/>
        <w:t>RRA 0310/16. Instituto Nacional de Transparencia, Acceso a la Información y Protección de Datos Personales. 10 de agosto de 2016. Por unanimidad. Comisionada Ponente. Areli Cano Guadiana.</w:t>
      </w:r>
    </w:p>
    <w:p w14:paraId="3A4E460A" w14:textId="77777777" w:rsidR="00267316" w:rsidRPr="001521F1" w:rsidRDefault="00267316" w:rsidP="00267316">
      <w:pPr>
        <w:spacing w:line="360" w:lineRule="auto"/>
        <w:ind w:left="1416" w:right="567" w:hanging="696"/>
        <w:jc w:val="both"/>
        <w:rPr>
          <w:rFonts w:ascii="Palatino Linotype" w:hAnsi="Palatino Linotype" w:cs="Arial"/>
          <w:i/>
          <w:sz w:val="22"/>
        </w:rPr>
      </w:pPr>
      <w:r w:rsidRPr="001521F1">
        <w:rPr>
          <w:rFonts w:ascii="Palatino Linotype" w:hAnsi="Palatino Linotype" w:cs="Arial"/>
          <w:i/>
          <w:sz w:val="22"/>
        </w:rPr>
        <w:t>•</w:t>
      </w:r>
      <w:r w:rsidRPr="001521F1">
        <w:rPr>
          <w:rFonts w:ascii="Palatino Linotype" w:hAnsi="Palatino Linotype" w:cs="Arial"/>
          <w:i/>
          <w:sz w:val="22"/>
        </w:rPr>
        <w:tab/>
        <w:t>RRA 1889/16. Secretaría de Hacienda y Crédito Público. 05 de octubre de 2016. Por unanimidad. Comisionada Ponente. Ximena Puente de la Mora.</w:t>
      </w:r>
    </w:p>
    <w:p w14:paraId="67E1D136" w14:textId="77777777" w:rsidR="00267316" w:rsidRPr="001521F1" w:rsidRDefault="00267316" w:rsidP="00267316">
      <w:pPr>
        <w:pStyle w:val="Prrafodelista"/>
        <w:tabs>
          <w:tab w:val="left" w:pos="851"/>
        </w:tabs>
        <w:spacing w:line="360" w:lineRule="auto"/>
        <w:ind w:left="0" w:right="49"/>
        <w:jc w:val="both"/>
        <w:rPr>
          <w:rFonts w:ascii="Palatino Linotype" w:hAnsi="Palatino Linotype"/>
          <w:lang w:val="es-ES"/>
        </w:rPr>
      </w:pPr>
    </w:p>
    <w:p w14:paraId="4ACA7BB9" w14:textId="59CB162E" w:rsidR="00267316" w:rsidRPr="001521F1" w:rsidRDefault="00267316" w:rsidP="00267316">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1521F1">
        <w:rPr>
          <w:rFonts w:ascii="Palatino Linotype" w:hAnsi="Palatino Linotype"/>
          <w:lang w:val="es-ES"/>
        </w:rPr>
        <w:t>La normatividad en materia establece que los Sujetos Obligados deberán proporcionar la información que obre en sus archivos, en el estado en que se encuentren, no se cuenta con la obligación de resumirla</w:t>
      </w:r>
      <w:r w:rsidR="00DD3FDF" w:rsidRPr="001521F1">
        <w:rPr>
          <w:rFonts w:ascii="Palatino Linotype" w:hAnsi="Palatino Linotype"/>
          <w:lang w:val="es-ES"/>
        </w:rPr>
        <w:t>, efectuar</w:t>
      </w:r>
      <w:r w:rsidRPr="001521F1">
        <w:rPr>
          <w:rFonts w:ascii="Palatino Linotype" w:hAnsi="Palatino Linotype"/>
          <w:lang w:val="es-ES"/>
        </w:rPr>
        <w:t xml:space="preserve"> cálculos</w:t>
      </w:r>
      <w:r w:rsidR="00DD3FDF" w:rsidRPr="001521F1">
        <w:rPr>
          <w:rFonts w:ascii="Palatino Linotype" w:hAnsi="Palatino Linotype"/>
          <w:lang w:val="es-ES"/>
        </w:rPr>
        <w:t xml:space="preserve"> o practicar investigaciones; sin embargo, la normatividad no prohíbe a los Sujetos Obligados a realizar pero también lo es que no existe prohibición alguna para generar documentos para dar cumplimiento a las solicitudes de acceso a la información, siempre y cuando contengan todos los aspectos necesarios para satisfacer el derecho del recurrente en su totalidad.</w:t>
      </w:r>
    </w:p>
    <w:p w14:paraId="7BF6FA8B" w14:textId="77777777" w:rsidR="00267316" w:rsidRPr="001521F1" w:rsidRDefault="00267316" w:rsidP="00DD3FDF">
      <w:pPr>
        <w:pStyle w:val="Prrafodelista"/>
        <w:tabs>
          <w:tab w:val="left" w:pos="851"/>
        </w:tabs>
        <w:spacing w:line="360" w:lineRule="auto"/>
        <w:ind w:left="0" w:right="49"/>
        <w:jc w:val="both"/>
        <w:rPr>
          <w:rFonts w:ascii="Palatino Linotype" w:eastAsia="Calibri" w:hAnsi="Palatino Linotype" w:cs="Arial"/>
        </w:rPr>
      </w:pPr>
    </w:p>
    <w:p w14:paraId="445070A8" w14:textId="3D60AD47" w:rsidR="00A26A3D" w:rsidRPr="001521F1" w:rsidRDefault="00DD3FDF" w:rsidP="00A26A3D">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1521F1">
        <w:rPr>
          <w:rFonts w:ascii="Palatino Linotype" w:hAnsi="Palatino Linotype"/>
          <w:lang w:val="es-ES"/>
        </w:rPr>
        <w:t>La información que entregó el Sujeto Obligado contiene el giro económico, ubicación y la cantidad de unidades económicas por tipo de giro, lo cual colma parcialmente los requerimientos del particular, faltando la información relativa a los nombres de los propietarios o representantes legales, así como el nombre de la unidad económica.</w:t>
      </w:r>
    </w:p>
    <w:p w14:paraId="12C8376F" w14:textId="77777777" w:rsidR="00A26A3D" w:rsidRPr="001521F1" w:rsidRDefault="00A26A3D" w:rsidP="00A26A3D">
      <w:pPr>
        <w:pStyle w:val="Prrafodelista"/>
        <w:rPr>
          <w:rFonts w:ascii="Palatino Linotype" w:eastAsia="Calibri" w:hAnsi="Palatino Linotype" w:cs="Arial"/>
        </w:rPr>
      </w:pPr>
    </w:p>
    <w:p w14:paraId="40E4561C" w14:textId="384B7812" w:rsidR="00A26A3D" w:rsidRPr="001521F1" w:rsidRDefault="00A26A3D" w:rsidP="00A26A3D">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1521F1">
        <w:rPr>
          <w:rFonts w:ascii="Palatino Linotype" w:eastAsia="Calibri" w:hAnsi="Palatino Linotype" w:cs="Arial"/>
        </w:rPr>
        <w:t>Atento a lo anterior, es necesario traer a colación el Bando Municipal del Ayuntamiento de Santo Tomás, el cual en el artículo 21 fracción XIII y 45 establece lo siguiente:</w:t>
      </w:r>
    </w:p>
    <w:p w14:paraId="31FA83EC" w14:textId="77777777" w:rsidR="00A26A3D" w:rsidRPr="001521F1" w:rsidRDefault="00A26A3D" w:rsidP="00A26A3D">
      <w:pPr>
        <w:pStyle w:val="Prrafodelista"/>
        <w:rPr>
          <w:rFonts w:ascii="Palatino Linotype" w:eastAsia="Calibri" w:hAnsi="Palatino Linotype" w:cs="Arial"/>
        </w:rPr>
      </w:pPr>
    </w:p>
    <w:p w14:paraId="3321C7CB" w14:textId="424A1E02" w:rsidR="00A26A3D" w:rsidRPr="001521F1" w:rsidRDefault="00A26A3D" w:rsidP="00A26A3D">
      <w:pPr>
        <w:pStyle w:val="Prrafodelista"/>
        <w:tabs>
          <w:tab w:val="left" w:pos="851"/>
        </w:tabs>
        <w:spacing w:line="360" w:lineRule="auto"/>
        <w:ind w:left="567" w:right="567"/>
        <w:jc w:val="both"/>
        <w:rPr>
          <w:rFonts w:ascii="Palatino Linotype" w:hAnsi="Palatino Linotype"/>
          <w:i/>
          <w:iCs/>
          <w:sz w:val="22"/>
          <w:szCs w:val="22"/>
        </w:rPr>
      </w:pPr>
      <w:r w:rsidRPr="001521F1">
        <w:rPr>
          <w:rFonts w:ascii="Palatino Linotype" w:hAnsi="Palatino Linotype"/>
          <w:i/>
          <w:iCs/>
          <w:sz w:val="22"/>
          <w:szCs w:val="22"/>
        </w:rPr>
        <w:t>ARTÍCULO 21. Son obligaciones de las personas que se encuentren en el Municipio, las siguientes:</w:t>
      </w:r>
    </w:p>
    <w:p w14:paraId="306E19E7" w14:textId="551781D4" w:rsidR="00A26A3D" w:rsidRPr="001521F1" w:rsidRDefault="00A26A3D" w:rsidP="00A26A3D">
      <w:pPr>
        <w:pStyle w:val="Prrafodelista"/>
        <w:tabs>
          <w:tab w:val="left" w:pos="851"/>
        </w:tabs>
        <w:spacing w:line="360" w:lineRule="auto"/>
        <w:ind w:left="567" w:right="567"/>
        <w:jc w:val="both"/>
        <w:rPr>
          <w:rFonts w:ascii="Palatino Linotype" w:hAnsi="Palatino Linotype"/>
          <w:i/>
          <w:iCs/>
          <w:sz w:val="22"/>
          <w:szCs w:val="22"/>
        </w:rPr>
      </w:pPr>
      <w:r w:rsidRPr="001521F1">
        <w:rPr>
          <w:rFonts w:ascii="Palatino Linotype" w:hAnsi="Palatino Linotype"/>
          <w:i/>
          <w:iCs/>
          <w:sz w:val="22"/>
          <w:szCs w:val="22"/>
        </w:rPr>
        <w:t>…</w:t>
      </w:r>
    </w:p>
    <w:p w14:paraId="01DC90C4" w14:textId="4C0D26DE" w:rsidR="00A26A3D" w:rsidRPr="001521F1" w:rsidRDefault="00A26A3D" w:rsidP="00A26A3D">
      <w:pPr>
        <w:pStyle w:val="Prrafodelista"/>
        <w:tabs>
          <w:tab w:val="left" w:pos="851"/>
        </w:tabs>
        <w:spacing w:line="360" w:lineRule="auto"/>
        <w:ind w:left="567" w:right="567"/>
        <w:jc w:val="both"/>
        <w:rPr>
          <w:rFonts w:ascii="Palatino Linotype" w:hAnsi="Palatino Linotype"/>
          <w:i/>
          <w:iCs/>
          <w:sz w:val="22"/>
          <w:szCs w:val="22"/>
        </w:rPr>
      </w:pPr>
      <w:r w:rsidRPr="001521F1">
        <w:rPr>
          <w:rFonts w:ascii="Palatino Linotype" w:hAnsi="Palatino Linotype"/>
          <w:i/>
          <w:iCs/>
          <w:sz w:val="22"/>
          <w:szCs w:val="22"/>
        </w:rPr>
        <w:t>XIII. Inscribir en el padrón municipal la actividad industrial, comercial o de servicios a que se dediquen, temporal o permanentemente</w:t>
      </w:r>
    </w:p>
    <w:p w14:paraId="2F98E718" w14:textId="6D02A554" w:rsidR="00A26A3D" w:rsidRPr="001521F1" w:rsidRDefault="00A26A3D" w:rsidP="00A26A3D">
      <w:pPr>
        <w:pStyle w:val="Prrafodelista"/>
        <w:tabs>
          <w:tab w:val="left" w:pos="851"/>
        </w:tabs>
        <w:spacing w:line="360" w:lineRule="auto"/>
        <w:ind w:left="567" w:right="567"/>
        <w:jc w:val="both"/>
        <w:rPr>
          <w:rFonts w:ascii="Palatino Linotype" w:hAnsi="Palatino Linotype"/>
          <w:i/>
          <w:iCs/>
          <w:sz w:val="22"/>
          <w:szCs w:val="22"/>
        </w:rPr>
      </w:pPr>
      <w:r w:rsidRPr="001521F1">
        <w:rPr>
          <w:rFonts w:ascii="Palatino Linotype" w:hAnsi="Palatino Linotype"/>
          <w:i/>
          <w:iCs/>
          <w:sz w:val="22"/>
          <w:szCs w:val="22"/>
        </w:rPr>
        <w:lastRenderedPageBreak/>
        <w:t>…</w:t>
      </w:r>
    </w:p>
    <w:p w14:paraId="198D8433" w14:textId="65155598" w:rsidR="00A26A3D" w:rsidRPr="001521F1" w:rsidRDefault="00A26A3D" w:rsidP="00A26A3D">
      <w:pPr>
        <w:pStyle w:val="Prrafodelista"/>
        <w:tabs>
          <w:tab w:val="left" w:pos="851"/>
        </w:tabs>
        <w:spacing w:line="360" w:lineRule="auto"/>
        <w:ind w:left="567" w:right="567"/>
        <w:jc w:val="both"/>
        <w:rPr>
          <w:rFonts w:ascii="Palatino Linotype" w:hAnsi="Palatino Linotype"/>
          <w:i/>
          <w:iCs/>
          <w:sz w:val="22"/>
          <w:szCs w:val="22"/>
        </w:rPr>
      </w:pPr>
    </w:p>
    <w:p w14:paraId="7E81837A" w14:textId="499DE8AA" w:rsidR="00A26A3D" w:rsidRPr="001521F1" w:rsidRDefault="00A26A3D" w:rsidP="00A26A3D">
      <w:pPr>
        <w:pStyle w:val="Prrafodelista"/>
        <w:tabs>
          <w:tab w:val="left" w:pos="851"/>
        </w:tabs>
        <w:spacing w:line="360" w:lineRule="auto"/>
        <w:ind w:left="567" w:right="567"/>
        <w:jc w:val="both"/>
        <w:rPr>
          <w:rFonts w:ascii="Palatino Linotype" w:hAnsi="Palatino Linotype"/>
          <w:i/>
          <w:iCs/>
          <w:sz w:val="22"/>
          <w:szCs w:val="22"/>
        </w:rPr>
      </w:pPr>
    </w:p>
    <w:p w14:paraId="49F399A6" w14:textId="2BBACBEA" w:rsidR="00A26A3D" w:rsidRPr="001521F1" w:rsidRDefault="00A26A3D" w:rsidP="00A26A3D">
      <w:pPr>
        <w:pStyle w:val="Prrafodelista"/>
        <w:tabs>
          <w:tab w:val="left" w:pos="851"/>
        </w:tabs>
        <w:spacing w:line="360" w:lineRule="auto"/>
        <w:ind w:left="567" w:right="567"/>
        <w:jc w:val="both"/>
        <w:rPr>
          <w:rFonts w:ascii="Palatino Linotype" w:hAnsi="Palatino Linotype"/>
          <w:i/>
          <w:iCs/>
          <w:sz w:val="22"/>
          <w:szCs w:val="22"/>
        </w:rPr>
      </w:pPr>
      <w:r w:rsidRPr="001521F1">
        <w:rPr>
          <w:rFonts w:ascii="Palatino Linotype" w:hAnsi="Palatino Linotype"/>
          <w:i/>
          <w:iCs/>
          <w:sz w:val="22"/>
          <w:szCs w:val="22"/>
        </w:rPr>
        <w:t>ARTÍCULO 45. Son atribuciones de la Coordinación de Gobernación:</w:t>
      </w:r>
    </w:p>
    <w:p w14:paraId="20F9EBD9" w14:textId="5A8E5ABF" w:rsidR="00A26A3D" w:rsidRPr="001521F1" w:rsidRDefault="00A26A3D" w:rsidP="00A26A3D">
      <w:pPr>
        <w:pStyle w:val="Prrafodelista"/>
        <w:tabs>
          <w:tab w:val="left" w:pos="851"/>
        </w:tabs>
        <w:spacing w:line="360" w:lineRule="auto"/>
        <w:ind w:left="567" w:right="567"/>
        <w:jc w:val="both"/>
        <w:rPr>
          <w:rFonts w:ascii="Palatino Linotype" w:eastAsia="Calibri" w:hAnsi="Palatino Linotype" w:cs="Arial"/>
          <w:i/>
          <w:iCs/>
          <w:sz w:val="22"/>
          <w:szCs w:val="22"/>
        </w:rPr>
      </w:pPr>
      <w:r w:rsidRPr="001521F1">
        <w:rPr>
          <w:rFonts w:ascii="Palatino Linotype" w:eastAsia="Calibri" w:hAnsi="Palatino Linotype" w:cs="Arial"/>
          <w:i/>
          <w:iCs/>
          <w:sz w:val="22"/>
          <w:szCs w:val="22"/>
        </w:rPr>
        <w:t>…</w:t>
      </w:r>
    </w:p>
    <w:p w14:paraId="223C46F4" w14:textId="31088E6A" w:rsidR="00A90E62" w:rsidRPr="001521F1" w:rsidRDefault="00A90E62" w:rsidP="00A26A3D">
      <w:pPr>
        <w:pStyle w:val="Prrafodelista"/>
        <w:tabs>
          <w:tab w:val="left" w:pos="851"/>
        </w:tabs>
        <w:spacing w:line="360" w:lineRule="auto"/>
        <w:ind w:left="567" w:right="567"/>
        <w:jc w:val="both"/>
        <w:rPr>
          <w:rFonts w:ascii="Palatino Linotype" w:hAnsi="Palatino Linotype"/>
          <w:i/>
          <w:iCs/>
          <w:sz w:val="22"/>
          <w:szCs w:val="22"/>
        </w:rPr>
      </w:pPr>
      <w:r w:rsidRPr="001521F1">
        <w:rPr>
          <w:rFonts w:ascii="Palatino Linotype" w:hAnsi="Palatino Linotype"/>
          <w:i/>
          <w:iCs/>
          <w:sz w:val="22"/>
          <w:szCs w:val="22"/>
        </w:rPr>
        <w:t>VI. Registrar las solicitudes de licencias y permisos, para el ejercicio de la actividad comercial en el Municipio;</w:t>
      </w:r>
    </w:p>
    <w:p w14:paraId="304C44DC" w14:textId="5CE8A428" w:rsidR="00A90E62" w:rsidRPr="001521F1" w:rsidRDefault="00A90E62" w:rsidP="00A26A3D">
      <w:pPr>
        <w:pStyle w:val="Prrafodelista"/>
        <w:tabs>
          <w:tab w:val="left" w:pos="851"/>
        </w:tabs>
        <w:spacing w:line="360" w:lineRule="auto"/>
        <w:ind w:left="567" w:right="567"/>
        <w:jc w:val="both"/>
        <w:rPr>
          <w:rFonts w:ascii="Palatino Linotype" w:hAnsi="Palatino Linotype"/>
          <w:i/>
          <w:iCs/>
          <w:sz w:val="22"/>
          <w:szCs w:val="22"/>
        </w:rPr>
      </w:pPr>
      <w:r w:rsidRPr="001521F1">
        <w:rPr>
          <w:rFonts w:ascii="Palatino Linotype" w:hAnsi="Palatino Linotype"/>
          <w:i/>
          <w:iCs/>
          <w:sz w:val="22"/>
          <w:szCs w:val="22"/>
        </w:rPr>
        <w:t>VII. Autorizar en coordinación con la Dirección de Desarrollo Económico las licencias o permisos para ejercer la actividad comercial, solicitadas por las personas físicas o jurídicas colectivas, cuando reúnan todos los requisitos, en un plazo no mayor a 15 días hábiles de su presentación, conforme a la normatividad municipal;</w:t>
      </w:r>
    </w:p>
    <w:p w14:paraId="24E7FE20" w14:textId="7257E567" w:rsidR="00A90E62" w:rsidRPr="001521F1" w:rsidRDefault="00A90E62" w:rsidP="00A26A3D">
      <w:pPr>
        <w:pStyle w:val="Prrafodelista"/>
        <w:tabs>
          <w:tab w:val="left" w:pos="851"/>
        </w:tabs>
        <w:spacing w:line="360" w:lineRule="auto"/>
        <w:ind w:left="567" w:right="567"/>
        <w:jc w:val="both"/>
        <w:rPr>
          <w:rFonts w:ascii="Palatino Linotype" w:eastAsia="Calibri" w:hAnsi="Palatino Linotype" w:cs="Arial"/>
          <w:i/>
          <w:iCs/>
          <w:sz w:val="22"/>
          <w:szCs w:val="22"/>
        </w:rPr>
      </w:pPr>
      <w:r w:rsidRPr="001521F1">
        <w:rPr>
          <w:rFonts w:ascii="Palatino Linotype" w:hAnsi="Palatino Linotype"/>
          <w:i/>
          <w:iCs/>
          <w:sz w:val="22"/>
          <w:szCs w:val="22"/>
        </w:rPr>
        <w:t>…</w:t>
      </w:r>
    </w:p>
    <w:p w14:paraId="1A5C5CDA" w14:textId="68E386C4" w:rsidR="00A26A3D" w:rsidRPr="001521F1" w:rsidRDefault="00A26A3D" w:rsidP="00A26A3D">
      <w:pPr>
        <w:pStyle w:val="Prrafodelista"/>
        <w:tabs>
          <w:tab w:val="left" w:pos="851"/>
        </w:tabs>
        <w:spacing w:line="360" w:lineRule="auto"/>
        <w:ind w:left="567" w:right="567"/>
        <w:jc w:val="both"/>
        <w:rPr>
          <w:rFonts w:ascii="Palatino Linotype" w:hAnsi="Palatino Linotype"/>
          <w:i/>
          <w:iCs/>
          <w:sz w:val="22"/>
          <w:szCs w:val="22"/>
        </w:rPr>
      </w:pPr>
      <w:r w:rsidRPr="001521F1">
        <w:rPr>
          <w:rFonts w:ascii="Palatino Linotype" w:hAnsi="Palatino Linotype"/>
          <w:i/>
          <w:iCs/>
          <w:sz w:val="22"/>
          <w:szCs w:val="22"/>
        </w:rPr>
        <w:t>X. Mantener actualizados los padrones del comercio establecido, así como de la actividad comercial en vía pública;</w:t>
      </w:r>
    </w:p>
    <w:p w14:paraId="7BB5F01B" w14:textId="69030628" w:rsidR="00A26A3D" w:rsidRPr="001521F1" w:rsidRDefault="00A26A3D" w:rsidP="00A26A3D">
      <w:pPr>
        <w:pStyle w:val="Prrafodelista"/>
        <w:tabs>
          <w:tab w:val="left" w:pos="851"/>
        </w:tabs>
        <w:spacing w:line="360" w:lineRule="auto"/>
        <w:ind w:left="567" w:right="567"/>
        <w:jc w:val="both"/>
        <w:rPr>
          <w:rFonts w:ascii="Palatino Linotype" w:hAnsi="Palatino Linotype"/>
          <w:i/>
          <w:iCs/>
          <w:sz w:val="22"/>
          <w:szCs w:val="22"/>
        </w:rPr>
      </w:pPr>
      <w:r w:rsidRPr="001521F1">
        <w:rPr>
          <w:rFonts w:ascii="Palatino Linotype" w:hAnsi="Palatino Linotype"/>
          <w:i/>
          <w:iCs/>
          <w:sz w:val="22"/>
          <w:szCs w:val="22"/>
        </w:rPr>
        <w:t>…</w:t>
      </w:r>
    </w:p>
    <w:p w14:paraId="38E18669" w14:textId="77777777" w:rsidR="00DD3FDF" w:rsidRPr="001521F1" w:rsidRDefault="00DD3FDF" w:rsidP="00DD3FDF">
      <w:pPr>
        <w:pStyle w:val="Prrafodelista"/>
        <w:rPr>
          <w:rFonts w:ascii="Palatino Linotype" w:hAnsi="Palatino Linotype"/>
          <w:lang w:val="es-ES"/>
        </w:rPr>
      </w:pPr>
    </w:p>
    <w:p w14:paraId="7E6E0B35" w14:textId="5C55790C" w:rsidR="00A26A3D" w:rsidRPr="001521F1" w:rsidRDefault="00A26A3D" w:rsidP="00267316">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1521F1">
        <w:rPr>
          <w:rFonts w:ascii="Palatino Linotype" w:hAnsi="Palatino Linotype"/>
          <w:lang w:val="es-ES"/>
        </w:rPr>
        <w:t xml:space="preserve">De lo anterior, se aprecia que los habitantes del Municipio, tienen la obligación de inscribir en el padrón municipal la actividad industrial, comercial o de servicios que se dediquen, así como también, </w:t>
      </w:r>
      <w:r w:rsidR="005D7E99" w:rsidRPr="001521F1">
        <w:rPr>
          <w:rFonts w:ascii="Palatino Linotype" w:hAnsi="Palatino Linotype"/>
          <w:lang w:val="es-ES"/>
        </w:rPr>
        <w:t>la Coordinación de Gobernación, tiene a atribución de mantener actualizado el padrón de comercios.</w:t>
      </w:r>
    </w:p>
    <w:p w14:paraId="45C061C5" w14:textId="77777777" w:rsidR="00A26A3D" w:rsidRPr="001521F1" w:rsidRDefault="00A26A3D" w:rsidP="005D7E99">
      <w:pPr>
        <w:pStyle w:val="Prrafodelista"/>
        <w:tabs>
          <w:tab w:val="left" w:pos="851"/>
        </w:tabs>
        <w:spacing w:line="360" w:lineRule="auto"/>
        <w:ind w:left="0" w:right="49"/>
        <w:jc w:val="both"/>
        <w:rPr>
          <w:rFonts w:ascii="Palatino Linotype" w:eastAsia="Calibri" w:hAnsi="Palatino Linotype" w:cs="Arial"/>
        </w:rPr>
      </w:pPr>
    </w:p>
    <w:p w14:paraId="32BAC3E3" w14:textId="661A9F21" w:rsidR="00DD3FDF" w:rsidRPr="001521F1" w:rsidRDefault="00A26A3D" w:rsidP="005D7E99">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1521F1">
        <w:rPr>
          <w:rFonts w:ascii="Palatino Linotype" w:hAnsi="Palatino Linotype"/>
          <w:lang w:val="es-ES"/>
        </w:rPr>
        <w:t xml:space="preserve">Por lo anterior es que se determina que el Sujeto Obligado </w:t>
      </w:r>
      <w:r w:rsidR="005D7E99" w:rsidRPr="001521F1">
        <w:rPr>
          <w:rFonts w:ascii="Palatino Linotype" w:hAnsi="Palatino Linotype"/>
          <w:lang w:val="es-ES"/>
        </w:rPr>
        <w:t>cuenta con atribuciones para generar, administrar o poseer la información relativa a las unidades económicas. Ahora bien, por lo que corresponde al nombre del propietario o representante legal y el nombre del establecimiento,</w:t>
      </w:r>
      <w:r w:rsidR="00DD3FDF" w:rsidRPr="001521F1">
        <w:rPr>
          <w:rFonts w:ascii="Palatino Linotype" w:hAnsi="Palatino Linotype"/>
          <w:lang w:val="es-ES"/>
        </w:rPr>
        <w:t xml:space="preserve"> situación se </w:t>
      </w:r>
      <w:r w:rsidR="00DD3FDF" w:rsidRPr="001521F1">
        <w:rPr>
          <w:rFonts w:ascii="Palatino Linotype" w:hAnsi="Palatino Linotype"/>
          <w:lang w:val="es-ES"/>
        </w:rPr>
        <w:lastRenderedPageBreak/>
        <w:t>analizará en conjunto con el apartado siguiente, toda vez que es información que se contiene en las licencias de funcionamiento.</w:t>
      </w:r>
    </w:p>
    <w:p w14:paraId="41F9B574" w14:textId="77777777" w:rsidR="00DD3FDF" w:rsidRPr="001521F1" w:rsidRDefault="00DD3FDF" w:rsidP="00DD3FDF">
      <w:pPr>
        <w:pStyle w:val="Prrafodelista"/>
        <w:rPr>
          <w:rFonts w:ascii="Palatino Linotype" w:hAnsi="Palatino Linotype"/>
          <w:lang w:val="es-ES"/>
        </w:rPr>
      </w:pPr>
    </w:p>
    <w:p w14:paraId="37DAD58F" w14:textId="10396D2D" w:rsidR="008A22E7" w:rsidRPr="001521F1" w:rsidRDefault="008A22E7" w:rsidP="002F7B99">
      <w:pPr>
        <w:pStyle w:val="Ttulo2"/>
        <w:rPr>
          <w:rFonts w:ascii="Palatino Linotype" w:eastAsiaTheme="minorEastAsia" w:hAnsi="Palatino Linotype" w:cstheme="minorBidi"/>
          <w:b/>
          <w:bCs/>
          <w:color w:val="auto"/>
          <w:sz w:val="24"/>
          <w:szCs w:val="24"/>
        </w:rPr>
      </w:pPr>
      <w:bookmarkStart w:id="16" w:name="_Toc51330100"/>
      <w:r w:rsidRPr="001521F1">
        <w:rPr>
          <w:rFonts w:ascii="Palatino Linotype" w:hAnsi="Palatino Linotype"/>
          <w:b/>
          <w:bCs/>
          <w:color w:val="auto"/>
          <w:sz w:val="24"/>
          <w:szCs w:val="24"/>
        </w:rPr>
        <w:t>I</w:t>
      </w:r>
      <w:r w:rsidR="00267316" w:rsidRPr="001521F1">
        <w:rPr>
          <w:rFonts w:ascii="Palatino Linotype" w:hAnsi="Palatino Linotype"/>
          <w:b/>
          <w:bCs/>
          <w:color w:val="auto"/>
          <w:sz w:val="24"/>
          <w:szCs w:val="24"/>
        </w:rPr>
        <w:t>I</w:t>
      </w:r>
      <w:r w:rsidRPr="001521F1">
        <w:rPr>
          <w:rFonts w:ascii="Palatino Linotype" w:hAnsi="Palatino Linotype"/>
          <w:b/>
          <w:bCs/>
          <w:color w:val="auto"/>
          <w:sz w:val="24"/>
          <w:szCs w:val="24"/>
        </w:rPr>
        <w:t xml:space="preserve">I. </w:t>
      </w:r>
      <w:r w:rsidR="002F7B99" w:rsidRPr="001521F1">
        <w:rPr>
          <w:rFonts w:ascii="Palatino Linotype" w:hAnsi="Palatino Linotype"/>
          <w:b/>
          <w:bCs/>
          <w:color w:val="auto"/>
          <w:sz w:val="24"/>
          <w:szCs w:val="24"/>
        </w:rPr>
        <w:t>D</w:t>
      </w:r>
      <w:r w:rsidRPr="001521F1">
        <w:rPr>
          <w:rFonts w:ascii="Palatino Linotype" w:hAnsi="Palatino Linotype"/>
          <w:b/>
          <w:bCs/>
          <w:color w:val="auto"/>
          <w:sz w:val="24"/>
          <w:szCs w:val="24"/>
        </w:rPr>
        <w:t>e las licencias de Funcionamiento.</w:t>
      </w:r>
      <w:bookmarkEnd w:id="16"/>
    </w:p>
    <w:p w14:paraId="60D6AF17" w14:textId="145CDEDB" w:rsidR="008A22E7" w:rsidRPr="001521F1" w:rsidRDefault="008A22E7" w:rsidP="008A22E7">
      <w:pPr>
        <w:pStyle w:val="Prrafodelista"/>
        <w:spacing w:line="360" w:lineRule="auto"/>
        <w:ind w:left="0"/>
        <w:jc w:val="both"/>
        <w:rPr>
          <w:rFonts w:ascii="Palatino Linotype" w:hAnsi="Palatino Linotype"/>
          <w:color w:val="000000"/>
          <w:sz w:val="22"/>
          <w:szCs w:val="22"/>
        </w:rPr>
      </w:pPr>
    </w:p>
    <w:p w14:paraId="38F304D7" w14:textId="2113FC4C" w:rsidR="00A26A3D" w:rsidRPr="001521F1" w:rsidRDefault="00A26A3D" w:rsidP="008A22E7">
      <w:pPr>
        <w:pStyle w:val="Prrafodelista"/>
        <w:numPr>
          <w:ilvl w:val="0"/>
          <w:numId w:val="2"/>
        </w:numPr>
        <w:spacing w:line="360" w:lineRule="auto"/>
        <w:ind w:left="0" w:firstLine="0"/>
        <w:jc w:val="both"/>
        <w:rPr>
          <w:rFonts w:ascii="Palatino Linotype" w:eastAsia="Times New Roman" w:hAnsi="Palatino Linotype" w:cs="Arial"/>
          <w:color w:val="000000"/>
        </w:rPr>
      </w:pPr>
      <w:r w:rsidRPr="001521F1">
        <w:rPr>
          <w:rFonts w:ascii="Palatino Linotype" w:eastAsia="Times New Roman" w:hAnsi="Palatino Linotype" w:cs="Arial"/>
          <w:color w:val="000000"/>
        </w:rPr>
        <w:t>Por lo que corresponde a las licencias de funcionamiento, si bien es cierto, en un primer momento el recurrente solicita el número de licencias, también lo es que también solicitó el nombre del propietario o representante legal, nombre de la unidad económica y el precio que se pagó por la expedición.</w:t>
      </w:r>
    </w:p>
    <w:p w14:paraId="1DFBBC83" w14:textId="77777777" w:rsidR="00A26A3D" w:rsidRPr="001521F1" w:rsidRDefault="00A26A3D" w:rsidP="00A26A3D">
      <w:pPr>
        <w:spacing w:line="360" w:lineRule="auto"/>
        <w:jc w:val="both"/>
        <w:rPr>
          <w:rFonts w:ascii="Palatino Linotype" w:eastAsia="Times New Roman" w:hAnsi="Palatino Linotype" w:cs="Arial"/>
          <w:color w:val="000000"/>
        </w:rPr>
      </w:pPr>
    </w:p>
    <w:p w14:paraId="7E8DB5BE" w14:textId="01FF447C" w:rsidR="008A22E7" w:rsidRPr="001521F1" w:rsidRDefault="008A22E7" w:rsidP="008A22E7">
      <w:pPr>
        <w:pStyle w:val="Prrafodelista"/>
        <w:numPr>
          <w:ilvl w:val="0"/>
          <w:numId w:val="2"/>
        </w:numPr>
        <w:spacing w:line="360" w:lineRule="auto"/>
        <w:ind w:left="0" w:firstLine="0"/>
        <w:jc w:val="both"/>
        <w:rPr>
          <w:rFonts w:ascii="Palatino Linotype" w:eastAsia="Times New Roman" w:hAnsi="Palatino Linotype" w:cs="Arial"/>
          <w:color w:val="000000"/>
        </w:rPr>
      </w:pPr>
      <w:r w:rsidRPr="001521F1">
        <w:rPr>
          <w:rFonts w:ascii="Palatino Linotype" w:eastAsia="Times New Roman" w:hAnsi="Palatino Linotype" w:cs="Arial"/>
          <w:color w:val="000000"/>
        </w:rPr>
        <w:t>La licencia de funcionamiento es un documento expedido por las autoridades municipales a las personas físicas y/o jurídico colectivas que cumplan con los requisitos y formalidades previamente establecidas para instaurar una unidad económica dentro del ámbito territorial de cada Municipio.</w:t>
      </w:r>
    </w:p>
    <w:p w14:paraId="1D823EF3" w14:textId="77777777" w:rsidR="008A22E7" w:rsidRPr="001521F1" w:rsidRDefault="008A22E7" w:rsidP="008A22E7">
      <w:pPr>
        <w:pStyle w:val="Prrafodelista"/>
        <w:spacing w:line="360" w:lineRule="auto"/>
        <w:ind w:left="0"/>
        <w:jc w:val="both"/>
        <w:rPr>
          <w:rFonts w:ascii="Palatino Linotype" w:eastAsia="Times New Roman" w:hAnsi="Palatino Linotype" w:cs="Arial"/>
          <w:color w:val="000000"/>
        </w:rPr>
      </w:pPr>
    </w:p>
    <w:p w14:paraId="1A9E49DE" w14:textId="72524B01" w:rsidR="00464E4C" w:rsidRPr="001521F1" w:rsidRDefault="00464E4C" w:rsidP="008A22E7">
      <w:pPr>
        <w:pStyle w:val="Prrafodelista"/>
        <w:numPr>
          <w:ilvl w:val="0"/>
          <w:numId w:val="2"/>
        </w:numPr>
        <w:spacing w:line="360" w:lineRule="auto"/>
        <w:ind w:left="0" w:firstLine="0"/>
        <w:jc w:val="both"/>
        <w:rPr>
          <w:rFonts w:ascii="Palatino Linotype" w:eastAsia="Times New Roman" w:hAnsi="Palatino Linotype" w:cs="Arial"/>
          <w:color w:val="000000"/>
        </w:rPr>
      </w:pPr>
      <w:r w:rsidRPr="001521F1">
        <w:rPr>
          <w:rFonts w:ascii="Palatino Linotype" w:eastAsia="Times New Roman" w:hAnsi="Palatino Linotype" w:cs="Arial"/>
          <w:color w:val="000000"/>
        </w:rPr>
        <w:t>El Bando Municipal del Sujeto Obligado establece lo siguiente:</w:t>
      </w:r>
    </w:p>
    <w:p w14:paraId="5BE81914" w14:textId="77777777" w:rsidR="00464E4C" w:rsidRPr="001521F1" w:rsidRDefault="00464E4C" w:rsidP="00464E4C">
      <w:pPr>
        <w:pStyle w:val="Prrafodelista"/>
        <w:rPr>
          <w:rFonts w:ascii="Palatino Linotype" w:eastAsia="Times New Roman" w:hAnsi="Palatino Linotype" w:cs="Arial"/>
          <w:color w:val="000000"/>
        </w:rPr>
      </w:pPr>
    </w:p>
    <w:p w14:paraId="1A533E38" w14:textId="75C8B675" w:rsidR="00464E4C" w:rsidRPr="001521F1" w:rsidRDefault="00464E4C" w:rsidP="00A90E62">
      <w:pPr>
        <w:spacing w:line="360" w:lineRule="auto"/>
        <w:ind w:left="567" w:right="567"/>
        <w:jc w:val="both"/>
        <w:rPr>
          <w:rFonts w:ascii="Palatino Linotype" w:hAnsi="Palatino Linotype"/>
          <w:i/>
          <w:iCs/>
          <w:sz w:val="22"/>
          <w:szCs w:val="22"/>
        </w:rPr>
      </w:pPr>
      <w:r w:rsidRPr="001521F1">
        <w:rPr>
          <w:rFonts w:ascii="Palatino Linotype" w:hAnsi="Palatino Linotype"/>
          <w:i/>
          <w:iCs/>
          <w:sz w:val="22"/>
          <w:szCs w:val="22"/>
        </w:rPr>
        <w:t>ARTÍCULO 33. Son atribuciones de la Presidenta Municipal:</w:t>
      </w:r>
    </w:p>
    <w:p w14:paraId="3770AE63" w14:textId="24C2E6B5" w:rsidR="00A90E62" w:rsidRPr="001521F1" w:rsidRDefault="00A90E62" w:rsidP="00A90E62">
      <w:pPr>
        <w:spacing w:line="360" w:lineRule="auto"/>
        <w:ind w:left="567" w:right="567"/>
        <w:jc w:val="both"/>
        <w:rPr>
          <w:rFonts w:ascii="Palatino Linotype" w:hAnsi="Palatino Linotype"/>
          <w:i/>
          <w:iCs/>
          <w:sz w:val="22"/>
          <w:szCs w:val="22"/>
        </w:rPr>
      </w:pPr>
      <w:r w:rsidRPr="001521F1">
        <w:rPr>
          <w:rFonts w:ascii="Palatino Linotype" w:hAnsi="Palatino Linotype"/>
          <w:i/>
          <w:iCs/>
          <w:sz w:val="22"/>
          <w:szCs w:val="22"/>
        </w:rPr>
        <w:t>…</w:t>
      </w:r>
    </w:p>
    <w:p w14:paraId="641977B5" w14:textId="6BE5012D" w:rsidR="00A90E62" w:rsidRPr="001521F1" w:rsidRDefault="00A90E62" w:rsidP="00A90E62">
      <w:pPr>
        <w:spacing w:line="360" w:lineRule="auto"/>
        <w:ind w:left="567" w:right="567"/>
        <w:jc w:val="both"/>
        <w:rPr>
          <w:rFonts w:ascii="Palatino Linotype" w:hAnsi="Palatino Linotype"/>
          <w:i/>
          <w:iCs/>
          <w:sz w:val="22"/>
          <w:szCs w:val="22"/>
        </w:rPr>
      </w:pPr>
      <w:r w:rsidRPr="001521F1">
        <w:rPr>
          <w:rFonts w:ascii="Palatino Linotype" w:hAnsi="Palatino Linotype"/>
          <w:b/>
          <w:bCs/>
          <w:i/>
          <w:iCs/>
          <w:sz w:val="22"/>
          <w:szCs w:val="22"/>
        </w:rPr>
        <w:t xml:space="preserve">XIII </w:t>
      </w:r>
      <w:proofErr w:type="spellStart"/>
      <w:r w:rsidRPr="001521F1">
        <w:rPr>
          <w:rFonts w:ascii="Palatino Linotype" w:hAnsi="Palatino Linotype"/>
          <w:b/>
          <w:bCs/>
          <w:i/>
          <w:iCs/>
          <w:sz w:val="22"/>
          <w:szCs w:val="22"/>
        </w:rPr>
        <w:t>Quáter</w:t>
      </w:r>
      <w:proofErr w:type="spellEnd"/>
      <w:r w:rsidRPr="001521F1">
        <w:rPr>
          <w:rFonts w:ascii="Palatino Linotype" w:hAnsi="Palatino Linotype"/>
          <w:b/>
          <w:bCs/>
          <w:i/>
          <w:iCs/>
          <w:sz w:val="22"/>
          <w:szCs w:val="22"/>
        </w:rPr>
        <w:t>. Expedir o negar licencias o permisos de funcionamiento,</w:t>
      </w:r>
      <w:r w:rsidRPr="001521F1">
        <w:rPr>
          <w:rFonts w:ascii="Palatino Linotype" w:hAnsi="Palatino Linotype"/>
          <w:i/>
          <w:iCs/>
          <w:sz w:val="22"/>
          <w:szCs w:val="22"/>
        </w:rPr>
        <w:t xml:space="preserve"> previo acuerdo del ayuntamiento, para las unidades económicas, empresas, parques y desarrollos industriales, urbanos y de servicios dando respuesta en un plazo que no exceda de tres días hábiles posteriores a la fecha de la resolución del ayuntamiento y previa presentación del Dictamen Único de Factibilidad, en su caso. Al efecto, deberá </w:t>
      </w:r>
      <w:r w:rsidRPr="001521F1">
        <w:rPr>
          <w:rFonts w:ascii="Palatino Linotype" w:hAnsi="Palatino Linotype"/>
          <w:b/>
          <w:bCs/>
          <w:i/>
          <w:iCs/>
          <w:sz w:val="22"/>
          <w:szCs w:val="22"/>
        </w:rPr>
        <w:t xml:space="preserve">someter a la consideración del Ayuntamiento la autorización de licencias o permisos de funcionamiento en un plazo no mayor a diez días hábiles, contados </w:t>
      </w:r>
      <w:r w:rsidRPr="001521F1">
        <w:rPr>
          <w:rFonts w:ascii="Palatino Linotype" w:hAnsi="Palatino Linotype"/>
          <w:b/>
          <w:bCs/>
          <w:i/>
          <w:iCs/>
          <w:sz w:val="22"/>
          <w:szCs w:val="22"/>
        </w:rPr>
        <w:lastRenderedPageBreak/>
        <w:t xml:space="preserve">a partir de que la persona física o jurídica colectiva interesada presente el Dictamen Único de Factibilidad que, de conformidad </w:t>
      </w:r>
      <w:r w:rsidRPr="001521F1">
        <w:rPr>
          <w:rFonts w:ascii="Palatino Linotype" w:hAnsi="Palatino Linotype"/>
          <w:i/>
          <w:iCs/>
          <w:sz w:val="22"/>
          <w:szCs w:val="22"/>
        </w:rPr>
        <w:t>con la legislación y normatividad aplicables, se requiera. La autoridad municipal deberá iniciar los trámites relativos con las autorizaciones, licencias o permisos, a partir de que el solicitante presente el oficio de procedencia jurídica emitido por la Comisión de Factibilidad del Estado de México. Una vez que el solicitante entregue el Dictamen Único de Factibilidad, de ser procedente, podrá obtener la autorización, licencia o permiso correspondiente.</w:t>
      </w:r>
    </w:p>
    <w:p w14:paraId="1925ECE4" w14:textId="5EFDAB63" w:rsidR="00A90E62" w:rsidRPr="001521F1" w:rsidRDefault="00A90E62" w:rsidP="00A90E62"/>
    <w:p w14:paraId="370A147B" w14:textId="18C08615" w:rsidR="00464E4C" w:rsidRPr="001521F1" w:rsidRDefault="00464E4C" w:rsidP="00464E4C">
      <w:pPr>
        <w:pStyle w:val="Prrafodelista"/>
      </w:pPr>
    </w:p>
    <w:p w14:paraId="5CB0E544" w14:textId="17214E67" w:rsidR="008A22E7" w:rsidRPr="001521F1" w:rsidRDefault="00A90E62" w:rsidP="00DF37F5">
      <w:pPr>
        <w:pStyle w:val="Prrafodelista"/>
        <w:numPr>
          <w:ilvl w:val="0"/>
          <w:numId w:val="2"/>
        </w:numPr>
        <w:spacing w:line="360" w:lineRule="auto"/>
        <w:ind w:left="0" w:firstLine="0"/>
        <w:jc w:val="both"/>
        <w:rPr>
          <w:rFonts w:ascii="Palatino Linotype" w:eastAsia="Times New Roman" w:hAnsi="Palatino Linotype" w:cs="Arial"/>
          <w:color w:val="000000"/>
        </w:rPr>
      </w:pPr>
      <w:r w:rsidRPr="001521F1">
        <w:rPr>
          <w:rFonts w:ascii="Palatino Linotype" w:eastAsia="Times New Roman" w:hAnsi="Palatino Linotype" w:cs="Arial"/>
          <w:color w:val="000000"/>
        </w:rPr>
        <w:t xml:space="preserve">Las licencias de funcionamiento </w:t>
      </w:r>
      <w:r w:rsidR="00045E63" w:rsidRPr="001521F1">
        <w:rPr>
          <w:rFonts w:ascii="Palatino Linotype" w:eastAsia="Times New Roman" w:hAnsi="Palatino Linotype" w:cs="Arial"/>
          <w:color w:val="000000"/>
        </w:rPr>
        <w:t>son autorizadas por el Ayuntamiento para el ejercicio de actividades comerciales dentro del Territorio Municipal. Dichos documentos contienen diversos datos personales de quien la solicit</w:t>
      </w:r>
      <w:r w:rsidR="00371B9B" w:rsidRPr="001521F1">
        <w:rPr>
          <w:rFonts w:ascii="Palatino Linotype" w:eastAsia="Times New Roman" w:hAnsi="Palatino Linotype" w:cs="Arial"/>
          <w:color w:val="000000"/>
        </w:rPr>
        <w:t>ó; sin embargo, no todos deben ser públicos ni todos deben ser clasificados como confidenciales. Entre los que se consideran públicos se encuentran los siguientes:</w:t>
      </w:r>
    </w:p>
    <w:p w14:paraId="1980CEB4" w14:textId="77777777" w:rsidR="008A22E7" w:rsidRPr="001521F1" w:rsidRDefault="008A22E7" w:rsidP="008A22E7">
      <w:pPr>
        <w:pStyle w:val="Prrafodelista"/>
        <w:rPr>
          <w:rFonts w:ascii="Palatino Linotype" w:eastAsia="Times New Roman" w:hAnsi="Palatino Linotype" w:cs="Arial"/>
          <w:color w:val="000000"/>
        </w:rPr>
      </w:pPr>
    </w:p>
    <w:p w14:paraId="7D869A8A" w14:textId="77777777" w:rsidR="008A22E7" w:rsidRPr="001521F1" w:rsidRDefault="008A22E7" w:rsidP="008A22E7">
      <w:pPr>
        <w:pStyle w:val="Ttulo3"/>
        <w:numPr>
          <w:ilvl w:val="0"/>
          <w:numId w:val="19"/>
        </w:numPr>
        <w:spacing w:line="259" w:lineRule="auto"/>
        <w:rPr>
          <w:rFonts w:ascii="Palatino Linotype" w:hAnsi="Palatino Linotype"/>
          <w:b/>
          <w:color w:val="auto"/>
        </w:rPr>
      </w:pPr>
      <w:bookmarkStart w:id="17" w:name="_Toc535495381"/>
      <w:bookmarkStart w:id="18" w:name="_Toc19782250"/>
      <w:bookmarkStart w:id="19" w:name="_Toc51330101"/>
      <w:r w:rsidRPr="001521F1">
        <w:rPr>
          <w:rFonts w:ascii="Palatino Linotype" w:hAnsi="Palatino Linotype"/>
          <w:b/>
          <w:color w:val="auto"/>
        </w:rPr>
        <w:t>Nombre del titular de la licencia de funcionamiento</w:t>
      </w:r>
      <w:bookmarkEnd w:id="17"/>
      <w:bookmarkEnd w:id="18"/>
      <w:bookmarkEnd w:id="19"/>
    </w:p>
    <w:p w14:paraId="2FE3A774" w14:textId="77777777" w:rsidR="008A22E7" w:rsidRPr="001521F1" w:rsidRDefault="008A22E7" w:rsidP="008A22E7">
      <w:pPr>
        <w:rPr>
          <w:lang w:val="es-MX" w:eastAsia="en-US"/>
        </w:rPr>
      </w:pPr>
    </w:p>
    <w:p w14:paraId="4B9BE8C7" w14:textId="77777777" w:rsidR="008A22E7" w:rsidRPr="001521F1" w:rsidRDefault="008A22E7" w:rsidP="008A22E7">
      <w:pPr>
        <w:rPr>
          <w:lang w:val="es-MX" w:eastAsia="en-US"/>
        </w:rPr>
      </w:pPr>
    </w:p>
    <w:p w14:paraId="373DF9C1"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
          <w:bCs/>
          <w:lang w:eastAsia="en-US"/>
        </w:rPr>
      </w:pPr>
      <w:r w:rsidRPr="001521F1">
        <w:rPr>
          <w:rFonts w:ascii="Palatino Linotype" w:eastAsia="Calibri" w:hAnsi="Palatino Linotype" w:cs="Tahoma"/>
          <w:bCs/>
          <w:lang w:eastAsia="en-US"/>
        </w:rPr>
        <w:t xml:space="preserve">El nombre de una persona física se integra con el sustantivo propio y el primer apellido de los padres; asimismo es la manifestación principal del derecho subjetivo a la personalidad y atributo de esta en términos del artículo 2.3 del Código Civil del Estado de México, de tal suerte, el nombre </w:t>
      </w:r>
      <w:r w:rsidRPr="001521F1">
        <w:rPr>
          <w:rFonts w:ascii="Palatino Linotype" w:eastAsia="Calibri" w:hAnsi="Palatino Linotype" w:cs="Tahoma"/>
          <w:bCs/>
          <w:i/>
          <w:lang w:eastAsia="en-US"/>
        </w:rPr>
        <w:t>per se</w:t>
      </w:r>
      <w:r w:rsidRPr="001521F1">
        <w:rPr>
          <w:rFonts w:ascii="Palatino Linotype" w:eastAsia="Calibri" w:hAnsi="Palatino Linotype" w:cs="Tahoma"/>
          <w:bCs/>
          <w:lang w:eastAsia="en-US"/>
        </w:rPr>
        <w:t xml:space="preserve"> es un elemento que hace a una persona física identificada o identificable, por lo que, tiene la naturaleza de </w:t>
      </w:r>
      <w:r w:rsidRPr="001521F1">
        <w:rPr>
          <w:rFonts w:ascii="Palatino Linotype" w:eastAsia="Calibri" w:hAnsi="Palatino Linotype" w:cs="Tahoma"/>
          <w:b/>
          <w:bCs/>
          <w:lang w:eastAsia="en-US"/>
        </w:rPr>
        <w:t>dato personal.</w:t>
      </w:r>
    </w:p>
    <w:p w14:paraId="5FA32453" w14:textId="77777777" w:rsidR="008A22E7" w:rsidRPr="001521F1" w:rsidRDefault="008A22E7" w:rsidP="008A22E7">
      <w:pPr>
        <w:pStyle w:val="Prrafodelista"/>
        <w:spacing w:line="360" w:lineRule="auto"/>
        <w:ind w:left="0" w:right="-93"/>
        <w:jc w:val="both"/>
        <w:rPr>
          <w:rFonts w:ascii="Palatino Linotype" w:eastAsia="Calibri" w:hAnsi="Palatino Linotype" w:cs="Tahoma"/>
          <w:b/>
          <w:bCs/>
          <w:lang w:eastAsia="en-US"/>
        </w:rPr>
      </w:pPr>
    </w:p>
    <w:p w14:paraId="10B55B5F"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
          <w:bCs/>
          <w:lang w:eastAsia="en-US"/>
        </w:rPr>
      </w:pPr>
      <w:r w:rsidRPr="001521F1">
        <w:rPr>
          <w:rFonts w:ascii="Palatino Linotype" w:eastAsia="Calibri" w:hAnsi="Palatino Linotype" w:cs="Tahoma"/>
          <w:bCs/>
          <w:lang w:eastAsia="en-US"/>
        </w:rPr>
        <w:lastRenderedPageBreak/>
        <w:t>Sobre el tema, se tiene presente que, este Instituto emitió el Criterio Relevante 01/18, de la Segunda Época de este Instituto, que establece que el nombre del titular de una licencia, como en el caso que nos ocupa, es información confidencial, cuando no involucra aprovechamiento de recursos públicos.</w:t>
      </w:r>
    </w:p>
    <w:p w14:paraId="187F0F79" w14:textId="77777777" w:rsidR="008A22E7" w:rsidRPr="001521F1" w:rsidRDefault="008A22E7" w:rsidP="008A22E7">
      <w:pPr>
        <w:spacing w:line="360" w:lineRule="auto"/>
        <w:jc w:val="both"/>
        <w:rPr>
          <w:rFonts w:ascii="Palatino Linotype" w:eastAsia="Calibri" w:hAnsi="Palatino Linotype" w:cs="Tahoma"/>
          <w:bCs/>
          <w:lang w:eastAsia="en-US"/>
        </w:rPr>
      </w:pPr>
    </w:p>
    <w:p w14:paraId="5D816521" w14:textId="77777777" w:rsidR="008A22E7" w:rsidRPr="001521F1" w:rsidRDefault="008A22E7" w:rsidP="008A22E7">
      <w:pPr>
        <w:spacing w:line="360" w:lineRule="auto"/>
        <w:ind w:left="567" w:right="567"/>
        <w:jc w:val="both"/>
        <w:rPr>
          <w:rFonts w:ascii="Palatino Linotype" w:eastAsiaTheme="minorHAnsi" w:hAnsi="Palatino Linotype" w:cs="Tahoma"/>
          <w:bCs/>
          <w:i/>
          <w:sz w:val="22"/>
          <w:lang w:eastAsia="es-MX"/>
        </w:rPr>
      </w:pPr>
      <w:r w:rsidRPr="001521F1">
        <w:rPr>
          <w:rFonts w:ascii="Palatino Linotype" w:eastAsiaTheme="minorHAnsi" w:hAnsi="Palatino Linotype" w:cs="Tahoma"/>
          <w:b/>
          <w:bCs/>
          <w:i/>
          <w:sz w:val="22"/>
          <w:lang w:eastAsia="es-MX"/>
        </w:rPr>
        <w:t>“Nombre del titular de una licencia que no involucre el aprovechamiento de bienes, servicios y/o recursos públicos, constituye un dato personal susceptible de clasificar como confidencial.</w:t>
      </w:r>
      <w:r w:rsidRPr="001521F1">
        <w:rPr>
          <w:rFonts w:ascii="Palatino Linotype" w:eastAsiaTheme="minorHAnsi" w:hAnsi="Palatino Linotype" w:cs="Tahoma"/>
          <w:bCs/>
          <w:i/>
          <w:sz w:val="22"/>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w:t>
      </w:r>
      <w:r w:rsidRPr="001521F1">
        <w:rPr>
          <w:rFonts w:ascii="Palatino Linotype" w:eastAsiaTheme="minorHAnsi" w:hAnsi="Palatino Linotype" w:cs="Tahoma"/>
          <w:bCs/>
          <w:i/>
          <w:sz w:val="22"/>
          <w:lang w:eastAsia="es-MX"/>
        </w:rPr>
        <w:lastRenderedPageBreak/>
        <w:t>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48118A77" w14:textId="77777777" w:rsidR="008A22E7" w:rsidRPr="001521F1" w:rsidRDefault="008A22E7" w:rsidP="008A22E7">
      <w:pPr>
        <w:spacing w:line="360" w:lineRule="auto"/>
        <w:ind w:right="-93"/>
        <w:jc w:val="both"/>
        <w:rPr>
          <w:rFonts w:ascii="Palatino Linotype" w:eastAsia="Calibri" w:hAnsi="Palatino Linotype" w:cs="Tahoma"/>
          <w:bCs/>
          <w:lang w:eastAsia="en-US"/>
        </w:rPr>
      </w:pPr>
    </w:p>
    <w:p w14:paraId="63F9CB26"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En el Criterio en citado, contempla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00F35B6F" w14:textId="77777777" w:rsidR="008A22E7" w:rsidRPr="001521F1" w:rsidRDefault="008A22E7" w:rsidP="008A22E7">
      <w:pPr>
        <w:pStyle w:val="Prrafodelista"/>
        <w:spacing w:line="360" w:lineRule="auto"/>
        <w:ind w:left="0" w:right="-93"/>
        <w:jc w:val="both"/>
        <w:rPr>
          <w:rFonts w:ascii="Palatino Linotype" w:eastAsia="Calibri" w:hAnsi="Palatino Linotype" w:cs="Tahoma"/>
          <w:bCs/>
          <w:lang w:eastAsia="en-US"/>
        </w:rPr>
      </w:pPr>
    </w:p>
    <w:p w14:paraId="130750A6" w14:textId="2E668AD1"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 xml:space="preserve">No obstante, se considera que el nombre localizado en una licencia de funcionamiento, guarda cierto </w:t>
      </w:r>
      <w:r w:rsidRPr="001521F1">
        <w:rPr>
          <w:rFonts w:ascii="Palatino Linotype" w:eastAsia="Calibri" w:hAnsi="Palatino Linotype" w:cs="Tahoma"/>
          <w:b/>
          <w:bCs/>
          <w:lang w:eastAsia="en-US"/>
        </w:rPr>
        <w:t>interés público</w:t>
      </w:r>
      <w:r w:rsidRPr="001521F1">
        <w:rPr>
          <w:rFonts w:ascii="Palatino Linotype" w:eastAsia="Calibri" w:hAnsi="Palatino Linotype" w:cs="Tahoma"/>
          <w:bCs/>
          <w:lang w:eastAsia="en-US"/>
        </w:rPr>
        <w:t>, dado que cualquier actividad comercial, industrial o económica, es regulada los Ayuntamientos dentro de su circunscripción territorial, pues ayuda a transparentar la gestión pública.</w:t>
      </w:r>
    </w:p>
    <w:p w14:paraId="2149C663" w14:textId="77777777" w:rsidR="00464E4C" w:rsidRPr="001521F1" w:rsidRDefault="00464E4C" w:rsidP="00464E4C">
      <w:pPr>
        <w:pStyle w:val="Prrafodelista"/>
        <w:rPr>
          <w:rFonts w:ascii="Palatino Linotype" w:eastAsia="Calibri" w:hAnsi="Palatino Linotype" w:cs="Tahoma"/>
          <w:bCs/>
          <w:lang w:eastAsia="en-US"/>
        </w:rPr>
      </w:pPr>
    </w:p>
    <w:p w14:paraId="1AADA0F0"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 xml:space="preserve">En ese sentido, el artículo 92, fracción XXXII, de la Ley de Transparencia y Acceso a la Información Pública del Estado de México y Municipios, establece que los Sujetos Obligados deberán poner a disposición del público de manera permanente y actualizada de las licencias otorgadas, especificando los titulares de </w:t>
      </w:r>
      <w:r w:rsidRPr="001521F1">
        <w:rPr>
          <w:rFonts w:ascii="Palatino Linotype" w:eastAsia="Calibri" w:hAnsi="Palatino Linotype" w:cs="Tahoma"/>
          <w:bCs/>
          <w:lang w:eastAsia="en-US"/>
        </w:rPr>
        <w:lastRenderedPageBreak/>
        <w:t xml:space="preserve">estas, debiendo publicarse el objeto, </w:t>
      </w:r>
      <w:r w:rsidRPr="001521F1">
        <w:rPr>
          <w:rFonts w:ascii="Palatino Linotype" w:eastAsia="Calibri" w:hAnsi="Palatino Linotype" w:cs="Tahoma"/>
          <w:b/>
          <w:bCs/>
          <w:lang w:eastAsia="en-US"/>
        </w:rPr>
        <w:t xml:space="preserve">nombre </w:t>
      </w:r>
      <w:r w:rsidRPr="001521F1">
        <w:rPr>
          <w:rFonts w:ascii="Palatino Linotype" w:eastAsia="Calibri" w:hAnsi="Palatino Linotype" w:cs="Tahoma"/>
          <w:bCs/>
          <w:lang w:eastAsia="en-US"/>
        </w:rPr>
        <w:t xml:space="preserve">o razón social, vigencia, tipo, términos, condiciones, monto o modificación. </w:t>
      </w:r>
    </w:p>
    <w:p w14:paraId="1203D1BF" w14:textId="77777777" w:rsidR="008A22E7" w:rsidRPr="001521F1" w:rsidRDefault="008A22E7" w:rsidP="008A22E7">
      <w:pPr>
        <w:pStyle w:val="Prrafodelista"/>
        <w:spacing w:line="360" w:lineRule="auto"/>
        <w:rPr>
          <w:rFonts w:ascii="Palatino Linotype" w:eastAsia="Calibri" w:hAnsi="Palatino Linotype" w:cs="Tahoma"/>
          <w:bCs/>
          <w:lang w:eastAsia="en-US"/>
        </w:rPr>
      </w:pPr>
    </w:p>
    <w:p w14:paraId="37925136"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Cabe puntualizar que la licencia, tal como se estableció en párrafos anteriores, se refiere al documento que contiene la autorización por parte de los Ayuntamientos para que un particular pueda realizar una actividad económica, comercial o industrial, regulada por las Leyes respectivas.</w:t>
      </w:r>
    </w:p>
    <w:p w14:paraId="03424506" w14:textId="77777777" w:rsidR="008A22E7" w:rsidRPr="001521F1" w:rsidRDefault="008A22E7" w:rsidP="008A22E7">
      <w:pPr>
        <w:pStyle w:val="Prrafodelista"/>
        <w:spacing w:line="360" w:lineRule="auto"/>
        <w:rPr>
          <w:rFonts w:ascii="Palatino Linotype" w:eastAsia="Calibri" w:hAnsi="Palatino Linotype" w:cs="Tahoma"/>
          <w:bCs/>
          <w:lang w:eastAsia="en-US"/>
        </w:rPr>
      </w:pPr>
    </w:p>
    <w:p w14:paraId="205E9C0C"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En ese sentido, de acuerdo con el artículo 92, fracción XXXII de la Ley en cita, el legislador contempló como información de interés público y que debe estar disponible para consulta, aquellas licencias otorgadas, especificando el nombre de su titular y las   características principales. Ello, con la finalidad de asegurar su mayor difusión, que permita a los ciudadanos evaluar de manera permanente los indicadores más importantes de la gestión pública, como lo son, la autorización de licencias de funcionamiento, pues es facultad exclusiva de los Ayuntamientos.</w:t>
      </w:r>
    </w:p>
    <w:p w14:paraId="689539EC" w14:textId="77777777" w:rsidR="008A22E7" w:rsidRPr="001521F1" w:rsidRDefault="008A22E7" w:rsidP="008A22E7">
      <w:pPr>
        <w:pStyle w:val="Prrafodelista"/>
        <w:spacing w:line="360" w:lineRule="auto"/>
        <w:rPr>
          <w:rFonts w:ascii="Palatino Linotype" w:eastAsia="Calibri" w:hAnsi="Palatino Linotype" w:cs="Tahoma"/>
          <w:bCs/>
          <w:lang w:eastAsia="en-US"/>
        </w:rPr>
      </w:pPr>
    </w:p>
    <w:p w14:paraId="3FDC011B"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Bajo tal premisa, podría concluirse que la hipótesis normativa del artículo 92, fracción XXXII de la Ley de Transparencia y Acceso a la Información Pública del Estado de México y los Municipios, se traduce en una excepción a la información personal que debe ser protegida, tal como es en el caso que nos ocupa el nombre del titular de una licencia de funcionamiento, por lo que no es dable, como se asienta en el Criterio Relevante, considerar que el nombre de los titulares de licencias de funcionamiento deba ser considerado confidencial, aún y cuando el mismo no involucre aprovechamiento de bienes o recursos públicos.</w:t>
      </w:r>
    </w:p>
    <w:p w14:paraId="762331A3" w14:textId="77777777" w:rsidR="008A22E7" w:rsidRPr="001521F1" w:rsidRDefault="008A22E7" w:rsidP="008A22E7">
      <w:pPr>
        <w:pStyle w:val="Prrafodelista"/>
        <w:spacing w:line="360" w:lineRule="auto"/>
        <w:rPr>
          <w:rFonts w:ascii="Palatino Linotype" w:eastAsia="Calibri" w:hAnsi="Palatino Linotype" w:cs="Tahoma"/>
          <w:bCs/>
          <w:lang w:eastAsia="en-US"/>
        </w:rPr>
      </w:pPr>
    </w:p>
    <w:p w14:paraId="3F342955" w14:textId="707C26E1" w:rsidR="008A22E7" w:rsidRPr="001521F1" w:rsidRDefault="004F7E0E"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S</w:t>
      </w:r>
      <w:r w:rsidR="008A22E7" w:rsidRPr="001521F1">
        <w:rPr>
          <w:rFonts w:ascii="Palatino Linotype" w:eastAsia="Calibri" w:hAnsi="Palatino Linotype" w:cs="Tahoma"/>
          <w:bCs/>
          <w:lang w:eastAsia="en-US"/>
        </w:rPr>
        <w:t>e puede referir que, el artículo 91 de dicho ordenamiento jurídico, establece que la información pública será restringida excepcionalmente, cuando ésta sea clasificada como reservada o confidencial; por lo que, se colige que las obligaciones de transparencia no superan de forma automática la prohibición de no difundir datos personales sin el consentimiento de su titular, como sucede en el caso concreto.</w:t>
      </w:r>
    </w:p>
    <w:p w14:paraId="4F228A1B" w14:textId="77777777" w:rsidR="008A22E7" w:rsidRPr="001521F1" w:rsidRDefault="008A22E7" w:rsidP="008A22E7">
      <w:pPr>
        <w:pStyle w:val="Prrafodelista"/>
        <w:spacing w:line="360" w:lineRule="auto"/>
        <w:rPr>
          <w:rFonts w:ascii="Palatino Linotype" w:eastAsia="Calibri" w:hAnsi="Palatino Linotype" w:cs="Tahoma"/>
          <w:bCs/>
          <w:lang w:eastAsia="en-US"/>
        </w:rPr>
      </w:pPr>
    </w:p>
    <w:p w14:paraId="7B18FAAF"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 xml:space="preserve">Ante tales circunstancias, se desprende que, en el caso concreto, sobreviene una </w:t>
      </w:r>
      <w:r w:rsidRPr="001521F1">
        <w:rPr>
          <w:rFonts w:ascii="Palatino Linotype" w:eastAsia="Calibri" w:hAnsi="Palatino Linotype" w:cs="Tahoma"/>
          <w:b/>
          <w:bCs/>
          <w:lang w:eastAsia="en-US"/>
        </w:rPr>
        <w:t>colisión de derechos fundamentales,</w:t>
      </w:r>
      <w:r w:rsidRPr="001521F1">
        <w:rPr>
          <w:rFonts w:ascii="Palatino Linotype" w:eastAsia="Calibri" w:hAnsi="Palatino Linotype" w:cs="Tahoma"/>
          <w:bCs/>
          <w:lang w:eastAsia="en-US"/>
        </w:rPr>
        <w:t xml:space="preserve"> esto es, por una parte, se tiene el derecho de acceso a la información, para conocer el nombre de la persona a la cual se le otorgó una licencia para desarrollar determinada actividad, y por la otra, el derecho a la protección de los nombres de aquellas a quienes obtuvieron una autorización específica, lo cual implica dar a conocer datos personales confidenciales consistentes, en el nombre de personas físicas y este vincularlo en la actividad que desarrollan y el lugar en el que se ubica su establecimiento.</w:t>
      </w:r>
    </w:p>
    <w:p w14:paraId="0855F35B" w14:textId="77777777" w:rsidR="008A22E7" w:rsidRPr="001521F1" w:rsidRDefault="008A22E7" w:rsidP="008A22E7">
      <w:pPr>
        <w:pStyle w:val="Prrafodelista"/>
        <w:spacing w:line="360" w:lineRule="auto"/>
        <w:rPr>
          <w:rFonts w:ascii="Palatino Linotype" w:eastAsia="Calibri" w:hAnsi="Palatino Linotype" w:cs="Tahoma"/>
          <w:bCs/>
          <w:lang w:eastAsia="en-US"/>
        </w:rPr>
      </w:pPr>
    </w:p>
    <w:p w14:paraId="64658D33"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Sobre el particular, debe señalarse que en un sistema jurídico los derechos fundamentales no son absolutos y la colisión entre derechos fundamentales debe resolverse mediante una ponderación que determine el derecho que ha de prevalecer en el caso concretó, y no apelando a reglas de prioridad entre normas.</w:t>
      </w:r>
    </w:p>
    <w:p w14:paraId="26E6BEA3" w14:textId="77777777" w:rsidR="008A22E7" w:rsidRPr="001521F1" w:rsidRDefault="008A22E7" w:rsidP="008A22E7">
      <w:pPr>
        <w:pStyle w:val="Prrafodelista"/>
        <w:spacing w:line="360" w:lineRule="auto"/>
        <w:rPr>
          <w:rFonts w:ascii="Palatino Linotype" w:eastAsia="Calibri" w:hAnsi="Palatino Linotype" w:cs="Tahoma"/>
          <w:bCs/>
          <w:lang w:eastAsia="en-US"/>
        </w:rPr>
      </w:pPr>
    </w:p>
    <w:p w14:paraId="7D2C3646"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 xml:space="preserve">Por cuanto hace a la colisión entre el derecho a la información y el derecho a la intimidad o a la vida privada, el Poder Judicial de la Federación ha sostenido la </w:t>
      </w:r>
      <w:r w:rsidRPr="001521F1">
        <w:rPr>
          <w:rFonts w:ascii="Palatino Linotype" w:eastAsia="Calibri" w:hAnsi="Palatino Linotype" w:cs="Tahoma"/>
          <w:b/>
          <w:bCs/>
          <w:lang w:eastAsia="en-US"/>
        </w:rPr>
        <w:t xml:space="preserve">necesidad de resolver el conflicto apuntado mediante el ejercicio de ponderación; </w:t>
      </w:r>
      <w:r w:rsidRPr="001521F1">
        <w:rPr>
          <w:rFonts w:ascii="Palatino Linotype" w:eastAsia="Calibri" w:hAnsi="Palatino Linotype" w:cs="Tahoma"/>
          <w:b/>
          <w:bCs/>
          <w:lang w:eastAsia="en-US"/>
        </w:rPr>
        <w:lastRenderedPageBreak/>
        <w:t xml:space="preserve">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1521F1">
        <w:rPr>
          <w:rFonts w:ascii="Palatino Linotype" w:eastAsia="Calibri" w:hAnsi="Palatino Linotype" w:cs="Tahoma"/>
          <w:bCs/>
          <w:lang w:eastAsia="en-U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242B0B13" w14:textId="77777777" w:rsidR="008A22E7" w:rsidRPr="001521F1" w:rsidRDefault="008A22E7" w:rsidP="008A22E7">
      <w:pPr>
        <w:pStyle w:val="Prrafodelista"/>
        <w:spacing w:line="360" w:lineRule="auto"/>
        <w:rPr>
          <w:rFonts w:ascii="Palatino Linotype" w:eastAsia="Calibri" w:hAnsi="Palatino Linotype" w:cs="Tahoma"/>
          <w:bCs/>
          <w:lang w:eastAsia="en-US"/>
        </w:rPr>
      </w:pPr>
    </w:p>
    <w:p w14:paraId="2254A442"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En ese mismo sentido y atendiendo a la naturaleza del derecho a la protección de datos personales, por analogía, este debe ceder cuando exista un interés público mayor de acuerdo a las circunstancias del caso.</w:t>
      </w:r>
      <w:r w:rsidRPr="001521F1">
        <w:rPr>
          <w:rFonts w:ascii="Palatino Linotype" w:hAnsi="Palatino Linotype" w:cs="Tahoma"/>
          <w:bCs/>
          <w:iCs/>
        </w:rPr>
        <w:t xml:space="preserve"> Señalado lo anterior, resulta necesario realizar una ponderación de los dos intereses jurídicos tutelados que convergen en la controversia que se dirime; para lo cual, el artículo </w:t>
      </w:r>
      <w:r w:rsidRPr="001521F1">
        <w:rPr>
          <w:rFonts w:ascii="Palatino Linotype" w:eastAsia="Calibri" w:hAnsi="Palatino Linotype" w:cs="Tahoma"/>
          <w:bCs/>
          <w:lang w:eastAsia="en-US"/>
        </w:rPr>
        <w:t>184 de la Ley de Transparencia y Acceso a la Información Pública del Estado de México y Municipios</w:t>
      </w:r>
      <w:r w:rsidRPr="001521F1">
        <w:rPr>
          <w:rFonts w:ascii="Palatino Linotype" w:hAnsi="Palatino Linotype" w:cs="Tahoma"/>
          <w:bCs/>
          <w:iCs/>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242E2EFA" w14:textId="77777777" w:rsidR="008A22E7" w:rsidRPr="001521F1" w:rsidRDefault="008A22E7" w:rsidP="008A22E7">
      <w:pPr>
        <w:spacing w:line="360" w:lineRule="auto"/>
        <w:ind w:right="49"/>
        <w:jc w:val="both"/>
        <w:rPr>
          <w:rFonts w:ascii="Palatino Linotype" w:hAnsi="Palatino Linotype" w:cs="Tahoma"/>
          <w:bCs/>
          <w:iCs/>
        </w:rPr>
      </w:pPr>
    </w:p>
    <w:p w14:paraId="1ACCECBD" w14:textId="77777777" w:rsidR="008A22E7" w:rsidRPr="001521F1" w:rsidRDefault="008A22E7" w:rsidP="008A22E7">
      <w:pPr>
        <w:numPr>
          <w:ilvl w:val="0"/>
          <w:numId w:val="17"/>
        </w:numPr>
        <w:spacing w:line="360" w:lineRule="auto"/>
        <w:ind w:right="49"/>
        <w:contextualSpacing/>
        <w:jc w:val="both"/>
        <w:rPr>
          <w:rFonts w:ascii="Palatino Linotype" w:hAnsi="Palatino Linotype" w:cs="Tahoma"/>
          <w:bCs/>
          <w:iCs/>
        </w:rPr>
      </w:pPr>
      <w:r w:rsidRPr="001521F1">
        <w:rPr>
          <w:rFonts w:ascii="Palatino Linotype" w:hAnsi="Palatino Linotype" w:cs="Tahoma"/>
          <w:b/>
          <w:bCs/>
          <w:iCs/>
        </w:rPr>
        <w:t>Idoneidad:</w:t>
      </w:r>
      <w:r w:rsidRPr="001521F1">
        <w:rPr>
          <w:rFonts w:ascii="Palatino Linotype" w:hAnsi="Palatino Linotype" w:cs="Tahoma"/>
          <w:bCs/>
          <w:iCs/>
        </w:rPr>
        <w:t xml:space="preserve"> La legitimidad del derecho adoptado como preferente, que sea el adecuado para el logro de un fin constitucionalmente válido o apto para conseguir el fin pretendido;</w:t>
      </w:r>
    </w:p>
    <w:p w14:paraId="42A2BFD0" w14:textId="77777777" w:rsidR="008A22E7" w:rsidRPr="001521F1" w:rsidRDefault="008A22E7" w:rsidP="008A22E7">
      <w:pPr>
        <w:spacing w:line="360" w:lineRule="auto"/>
        <w:ind w:left="426" w:right="49"/>
        <w:contextualSpacing/>
        <w:jc w:val="both"/>
        <w:rPr>
          <w:rFonts w:ascii="Palatino Linotype" w:hAnsi="Palatino Linotype" w:cs="Tahoma"/>
          <w:bCs/>
          <w:iCs/>
        </w:rPr>
      </w:pPr>
    </w:p>
    <w:p w14:paraId="78A56E65" w14:textId="77777777" w:rsidR="008A22E7" w:rsidRPr="001521F1" w:rsidRDefault="008A22E7" w:rsidP="008A22E7">
      <w:pPr>
        <w:numPr>
          <w:ilvl w:val="0"/>
          <w:numId w:val="17"/>
        </w:numPr>
        <w:spacing w:line="360" w:lineRule="auto"/>
        <w:ind w:right="49"/>
        <w:contextualSpacing/>
        <w:jc w:val="both"/>
        <w:rPr>
          <w:rFonts w:ascii="Palatino Linotype" w:hAnsi="Palatino Linotype" w:cs="Tahoma"/>
          <w:bCs/>
          <w:iCs/>
        </w:rPr>
      </w:pPr>
      <w:r w:rsidRPr="001521F1">
        <w:rPr>
          <w:rFonts w:ascii="Palatino Linotype" w:hAnsi="Palatino Linotype" w:cs="Tahoma"/>
          <w:b/>
          <w:bCs/>
          <w:iCs/>
        </w:rPr>
        <w:t>Necesidad:</w:t>
      </w:r>
      <w:r w:rsidRPr="001521F1">
        <w:rPr>
          <w:rFonts w:ascii="Palatino Linotype" w:hAnsi="Palatino Linotype" w:cs="Tahoma"/>
          <w:bCs/>
          <w:iCs/>
        </w:rPr>
        <w:t xml:space="preserve"> La falta de un medio alternativo menos lesivo a la apertura de la información, para satisfacer el interés público, y</w:t>
      </w:r>
    </w:p>
    <w:p w14:paraId="7D88FEBE" w14:textId="77777777" w:rsidR="008A22E7" w:rsidRPr="001521F1" w:rsidRDefault="008A22E7" w:rsidP="008A22E7">
      <w:pPr>
        <w:spacing w:line="360" w:lineRule="auto"/>
        <w:ind w:left="426" w:right="49"/>
        <w:contextualSpacing/>
        <w:jc w:val="both"/>
        <w:rPr>
          <w:rFonts w:ascii="Palatino Linotype" w:hAnsi="Palatino Linotype" w:cs="Tahoma"/>
          <w:bCs/>
          <w:iCs/>
        </w:rPr>
      </w:pPr>
    </w:p>
    <w:p w14:paraId="0BA1A827" w14:textId="77777777" w:rsidR="008A22E7" w:rsidRPr="001521F1" w:rsidRDefault="008A22E7" w:rsidP="008A22E7">
      <w:pPr>
        <w:numPr>
          <w:ilvl w:val="0"/>
          <w:numId w:val="17"/>
        </w:numPr>
        <w:spacing w:line="360" w:lineRule="auto"/>
        <w:ind w:right="49"/>
        <w:contextualSpacing/>
        <w:jc w:val="both"/>
        <w:rPr>
          <w:rFonts w:ascii="Palatino Linotype" w:hAnsi="Palatino Linotype" w:cs="Tahoma"/>
          <w:bCs/>
          <w:iCs/>
        </w:rPr>
      </w:pPr>
      <w:r w:rsidRPr="001521F1">
        <w:rPr>
          <w:rFonts w:ascii="Palatino Linotype" w:hAnsi="Palatino Linotype" w:cs="Tahoma"/>
          <w:b/>
          <w:bCs/>
          <w:iCs/>
        </w:rPr>
        <w:t>Proporcionalidad:</w:t>
      </w:r>
      <w:r w:rsidRPr="001521F1">
        <w:rPr>
          <w:rFonts w:ascii="Palatino Linotype" w:hAnsi="Palatino Linotype" w:cs="Tahoma"/>
          <w:bCs/>
          <w:iCs/>
        </w:rPr>
        <w:t xml:space="preserve"> El equilibrio entre perjuicio y beneficio a favor del interés público, a fin de que la decisión tomada represente un beneficio mayor al perjuicio que podría causar a la población.</w:t>
      </w:r>
    </w:p>
    <w:p w14:paraId="53BC8DA6" w14:textId="77777777" w:rsidR="008A22E7" w:rsidRPr="001521F1" w:rsidRDefault="008A22E7" w:rsidP="008A22E7">
      <w:pPr>
        <w:spacing w:line="360" w:lineRule="auto"/>
        <w:ind w:right="-93"/>
        <w:jc w:val="both"/>
        <w:rPr>
          <w:rFonts w:ascii="Palatino Linotype" w:eastAsia="Calibri" w:hAnsi="Palatino Linotype" w:cs="Tahoma"/>
          <w:bCs/>
          <w:lang w:eastAsia="en-US"/>
        </w:rPr>
      </w:pPr>
    </w:p>
    <w:p w14:paraId="0392FCF7" w14:textId="77777777" w:rsidR="008A22E7" w:rsidRPr="001521F1" w:rsidRDefault="008A22E7" w:rsidP="008A22E7">
      <w:pPr>
        <w:pStyle w:val="Prrafodelista"/>
        <w:numPr>
          <w:ilvl w:val="0"/>
          <w:numId w:val="2"/>
        </w:numPr>
        <w:spacing w:line="360" w:lineRule="auto"/>
        <w:ind w:left="0" w:right="-1" w:firstLine="0"/>
        <w:jc w:val="both"/>
        <w:rPr>
          <w:rFonts w:ascii="Palatino Linotype" w:eastAsia="Calibri" w:hAnsi="Palatino Linotype" w:cs="Tahoma"/>
        </w:rPr>
      </w:pPr>
      <w:r w:rsidRPr="001521F1">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38FF332C" w14:textId="77777777" w:rsidR="008A22E7" w:rsidRPr="001521F1" w:rsidRDefault="008A22E7" w:rsidP="008A22E7">
      <w:pPr>
        <w:spacing w:line="360" w:lineRule="auto"/>
        <w:ind w:right="-1"/>
        <w:jc w:val="both"/>
        <w:rPr>
          <w:rFonts w:ascii="Palatino Linotype" w:eastAsia="Calibri" w:hAnsi="Palatino Linotype" w:cs="Tahoma"/>
        </w:rPr>
      </w:pPr>
    </w:p>
    <w:p w14:paraId="315AF59A" w14:textId="77777777" w:rsidR="008A22E7" w:rsidRPr="001521F1" w:rsidRDefault="008A22E7" w:rsidP="008A22E7">
      <w:pPr>
        <w:pStyle w:val="Prrafodelista"/>
        <w:numPr>
          <w:ilvl w:val="0"/>
          <w:numId w:val="18"/>
        </w:numPr>
        <w:spacing w:line="360" w:lineRule="auto"/>
        <w:ind w:right="-93"/>
        <w:jc w:val="both"/>
        <w:rPr>
          <w:rFonts w:ascii="Palatino Linotype" w:eastAsia="Calibri" w:hAnsi="Palatino Linotype" w:cs="Tahoma"/>
          <w:bCs/>
          <w:lang w:eastAsia="en-US"/>
        </w:rPr>
      </w:pPr>
      <w:r w:rsidRPr="001521F1">
        <w:rPr>
          <w:rFonts w:ascii="Palatino Linotype" w:eastAsia="Calibri" w:hAnsi="Palatino Linotype" w:cs="Tahoma"/>
          <w:b/>
          <w:bCs/>
          <w:iCs/>
        </w:rPr>
        <w:t>Idoneidad</w:t>
      </w:r>
      <w:r w:rsidRPr="001521F1">
        <w:rPr>
          <w:rFonts w:ascii="Palatino Linotype" w:eastAsia="Calibri" w:hAnsi="Palatino Linotype" w:cs="Tahoma"/>
          <w:bCs/>
          <w:lang w:eastAsia="en-US"/>
        </w:rPr>
        <w:t xml:space="preserve">. </w:t>
      </w:r>
    </w:p>
    <w:p w14:paraId="098CEDE4" w14:textId="77777777" w:rsidR="008A22E7" w:rsidRPr="001521F1" w:rsidRDefault="008A22E7" w:rsidP="008A22E7">
      <w:pPr>
        <w:pStyle w:val="Prrafodelista"/>
        <w:spacing w:line="360" w:lineRule="auto"/>
        <w:ind w:right="-93"/>
        <w:jc w:val="both"/>
        <w:rPr>
          <w:rFonts w:ascii="Palatino Linotype" w:eastAsia="Calibri" w:hAnsi="Palatino Linotype" w:cs="Tahoma"/>
          <w:bCs/>
          <w:lang w:eastAsia="en-US"/>
        </w:rPr>
      </w:pPr>
    </w:p>
    <w:p w14:paraId="7E8EE83D" w14:textId="0534248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 xml:space="preserve">Existe un fin constitucionalmente válido para dar a conocer el nombre de aquellas personas físicas a quienes les fue otorgada una licencia para realizar una actividad económica, comercial o industrial en el Municipios de </w:t>
      </w:r>
      <w:r w:rsidR="00371B9B" w:rsidRPr="001521F1">
        <w:rPr>
          <w:rFonts w:ascii="Palatino Linotype" w:eastAsia="Calibri" w:hAnsi="Palatino Linotype" w:cs="Tahoma"/>
          <w:bCs/>
          <w:lang w:eastAsia="en-US"/>
        </w:rPr>
        <w:t>Santo Tomás</w:t>
      </w:r>
      <w:r w:rsidRPr="001521F1">
        <w:rPr>
          <w:rFonts w:ascii="Palatino Linotype" w:eastAsia="Calibri" w:hAnsi="Palatino Linotype" w:cs="Tahoma"/>
          <w:bCs/>
          <w:lang w:eastAsia="en-US"/>
        </w:rPr>
        <w:t>; dicho fin es la transparencia y la rendición de cuentas sobre el quehacer gubernamental que permita identificar a aquellas personas que han sido autorizadas por el Ayuntamiento, para realizar actividades lícitas; esto es, las localizadas en el Catálogo Mexiquense de Actividades Industriales, Comerciales y de Servicios, a efecto de determinar si la misma se realizó atendiendo a lo previsto en el Reglamento de Licencias del Sujeto Obligado.</w:t>
      </w:r>
    </w:p>
    <w:p w14:paraId="4B707700" w14:textId="77777777" w:rsidR="008A22E7" w:rsidRPr="001521F1" w:rsidRDefault="008A22E7" w:rsidP="008A22E7">
      <w:pPr>
        <w:pStyle w:val="Prrafodelista"/>
        <w:spacing w:line="360" w:lineRule="auto"/>
        <w:ind w:left="0" w:right="-93"/>
        <w:jc w:val="both"/>
        <w:rPr>
          <w:rFonts w:ascii="Palatino Linotype" w:eastAsia="Calibri" w:hAnsi="Palatino Linotype" w:cs="Tahoma"/>
          <w:bCs/>
          <w:lang w:eastAsia="en-US"/>
        </w:rPr>
      </w:pPr>
    </w:p>
    <w:p w14:paraId="34922B2B"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 xml:space="preserve">Al respecto, es de señalar que la </w:t>
      </w:r>
      <w:r w:rsidRPr="001521F1">
        <w:rPr>
          <w:rFonts w:ascii="Palatino Linotype" w:eastAsia="Calibri" w:hAnsi="Palatino Linotype" w:cs="Tahoma"/>
          <w:b/>
          <w:bCs/>
          <w:lang w:eastAsia="en-US"/>
        </w:rPr>
        <w:t xml:space="preserve">transparencia </w:t>
      </w:r>
      <w:r w:rsidRPr="001521F1">
        <w:rPr>
          <w:rFonts w:ascii="Palatino Linotype" w:eastAsia="Calibri" w:hAnsi="Palatino Linotype" w:cs="Tahoma"/>
          <w:bCs/>
          <w:lang w:eastAsia="en-US"/>
        </w:rPr>
        <w:t xml:space="preserve">está orientada a maximizar el uso social de la información de los organismos gubernamentales, misma que sirve </w:t>
      </w:r>
      <w:r w:rsidRPr="001521F1">
        <w:rPr>
          <w:rFonts w:ascii="Palatino Linotype" w:eastAsia="Calibri" w:hAnsi="Palatino Linotype" w:cs="Tahoma"/>
          <w:bCs/>
          <w:lang w:eastAsia="en-US"/>
        </w:rPr>
        <w:lastRenderedPageBreak/>
        <w:t xml:space="preserve">para exigir cuentas a las autoridades; mientras que la </w:t>
      </w:r>
      <w:r w:rsidRPr="001521F1">
        <w:rPr>
          <w:rFonts w:ascii="Palatino Linotype" w:eastAsia="Calibri" w:hAnsi="Palatino Linotype" w:cs="Tahoma"/>
          <w:b/>
          <w:bCs/>
          <w:lang w:eastAsia="en-US"/>
        </w:rPr>
        <w:t>rendición de cuentas</w:t>
      </w:r>
      <w:r w:rsidRPr="001521F1">
        <w:rPr>
          <w:rFonts w:ascii="Palatino Linotype" w:eastAsia="Calibri" w:hAnsi="Palatino Linotype" w:cs="Tahoma"/>
          <w:bCs/>
          <w:lang w:eastAsia="en-US"/>
        </w:rPr>
        <w:t xml:space="preserve"> debe entenderse como la obligación de los funcionarios de responder por lo que hacen y la que atañe al poder de los ciudadanos para sancionar los resultados de la gestión en caso de que los servidores públicos hayan violado sus deberes públicos. Por lo que, estos dos conceptos están asociados de manera notable y por tanto, los gobernados requieren información para evaluar críticamente a sus gobernantes y exigirles cuentas.</w:t>
      </w:r>
    </w:p>
    <w:p w14:paraId="668EE73C" w14:textId="77777777" w:rsidR="008A22E7" w:rsidRPr="001521F1" w:rsidRDefault="008A22E7" w:rsidP="008A22E7">
      <w:pPr>
        <w:pStyle w:val="Prrafodelista"/>
        <w:spacing w:line="360" w:lineRule="auto"/>
        <w:rPr>
          <w:rFonts w:ascii="Palatino Linotype" w:eastAsia="Calibri" w:hAnsi="Palatino Linotype" w:cs="Tahoma"/>
          <w:bCs/>
          <w:lang w:eastAsia="en-US"/>
        </w:rPr>
      </w:pPr>
    </w:p>
    <w:p w14:paraId="1349E81A"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 xml:space="preserve">En ese orden de ideas, la transparencia, al permitir y ayudar a la rendición de cuentas, funciona de doble manera, </w:t>
      </w:r>
      <w:r w:rsidRPr="001521F1">
        <w:rPr>
          <w:rFonts w:ascii="Palatino Linotype" w:eastAsia="Calibri" w:hAnsi="Palatino Linotype" w:cs="Tahoma"/>
          <w:bCs/>
          <w:u w:val="single"/>
          <w:lang w:eastAsia="en-US"/>
        </w:rPr>
        <w:t>capacitadora</w:t>
      </w:r>
      <w:r w:rsidRPr="001521F1">
        <w:rPr>
          <w:rFonts w:ascii="Palatino Linotype" w:eastAsia="Calibri" w:hAnsi="Palatino Linotype" w:cs="Tahoma"/>
          <w:bCs/>
          <w:lang w:eastAsia="en-US"/>
        </w:rPr>
        <w:t xml:space="preserve">, al permitir a la sociedad calificar el quehacer gubernamental, y cómo </w:t>
      </w:r>
      <w:r w:rsidRPr="001521F1">
        <w:rPr>
          <w:rFonts w:ascii="Palatino Linotype" w:eastAsia="Calibri" w:hAnsi="Palatino Linotype" w:cs="Tahoma"/>
          <w:bCs/>
          <w:u w:val="single"/>
          <w:lang w:eastAsia="en-US"/>
        </w:rPr>
        <w:t>inhibidora</w:t>
      </w:r>
      <w:r w:rsidRPr="001521F1">
        <w:rPr>
          <w:rFonts w:ascii="Palatino Linotype" w:eastAsia="Calibri" w:hAnsi="Palatino Linotype" w:cs="Tahoma"/>
          <w:bCs/>
          <w:lang w:eastAsia="en-US"/>
        </w:rPr>
        <w:t xml:space="preserve"> de conductas y acciones que atenten contra </w:t>
      </w:r>
      <w:r w:rsidRPr="001521F1">
        <w:rPr>
          <w:rFonts w:ascii="Palatino Linotype" w:eastAsia="Calibri" w:hAnsi="Palatino Linotype" w:cs="Tahoma"/>
          <w:b/>
          <w:bCs/>
          <w:lang w:eastAsia="en-US"/>
        </w:rPr>
        <w:t xml:space="preserve">el interés público. </w:t>
      </w:r>
    </w:p>
    <w:p w14:paraId="1559F83A" w14:textId="77777777" w:rsidR="008A22E7" w:rsidRPr="001521F1" w:rsidRDefault="008A22E7" w:rsidP="008A22E7">
      <w:pPr>
        <w:pStyle w:val="Prrafodelista"/>
        <w:spacing w:line="360" w:lineRule="auto"/>
        <w:rPr>
          <w:rFonts w:ascii="Palatino Linotype" w:eastAsia="Calibri" w:hAnsi="Palatino Linotype" w:cs="Tahoma"/>
          <w:bCs/>
          <w:lang w:eastAsia="en-US"/>
        </w:rPr>
      </w:pPr>
    </w:p>
    <w:p w14:paraId="37948730" w14:textId="76DBC046"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 xml:space="preserve">Ahora bien, tal como se estableció en párrafos anteriores, cualquier actividad comercial, industrial o económica, únicamente podrá ser llevada a cabo, bajo el amparo de una licencia de funcionamiento expedida, por el Ayuntamiento </w:t>
      </w:r>
      <w:r w:rsidR="00371B9B" w:rsidRPr="001521F1">
        <w:rPr>
          <w:rFonts w:ascii="Palatino Linotype" w:eastAsia="Calibri" w:hAnsi="Palatino Linotype" w:cs="Tahoma"/>
          <w:bCs/>
          <w:lang w:eastAsia="en-US"/>
        </w:rPr>
        <w:t>de Santo Tomás</w:t>
      </w:r>
      <w:r w:rsidRPr="001521F1">
        <w:rPr>
          <w:rFonts w:ascii="Palatino Linotype" w:eastAsia="Calibri" w:hAnsi="Palatino Linotype" w:cs="Tahoma"/>
          <w:bCs/>
          <w:lang w:eastAsia="en-US"/>
        </w:rPr>
        <w:t>, siempre y cuando cumplan con los requisitos establecidos en la Ley de Competitividad y Ordenamiento Comercial del Estado de México, y normatividad relativa.</w:t>
      </w:r>
    </w:p>
    <w:p w14:paraId="5813062A" w14:textId="77777777" w:rsidR="008A22E7" w:rsidRPr="001521F1" w:rsidRDefault="008A22E7" w:rsidP="008A22E7">
      <w:pPr>
        <w:pStyle w:val="Prrafodelista"/>
        <w:spacing w:line="360" w:lineRule="auto"/>
        <w:rPr>
          <w:rFonts w:ascii="Palatino Linotype" w:eastAsia="Calibri" w:hAnsi="Palatino Linotype" w:cs="Tahoma"/>
          <w:bCs/>
          <w:lang w:eastAsia="en-US"/>
        </w:rPr>
      </w:pPr>
    </w:p>
    <w:p w14:paraId="6CE06F44"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En ese orden de ideas, la Suprema Corte de Justicia de la Nación, ha definido el acceso a la información como un derecho en sí mismo y como un medio o instrumento para el ejercicio de otros derechos,</w:t>
      </w:r>
      <w:r w:rsidRPr="001521F1">
        <w:rPr>
          <w:rFonts w:ascii="Palatino Linotype" w:eastAsia="Calibri" w:hAnsi="Palatino Linotype" w:cs="Tahoma"/>
          <w:b/>
          <w:bCs/>
          <w:lang w:eastAsia="en-US"/>
        </w:rPr>
        <w:t xml:space="preserve"> para que los gobernados ejerzan un control respecto del funcionamiento institucional de los poderes públicos, por lo </w:t>
      </w:r>
      <w:r w:rsidRPr="001521F1">
        <w:rPr>
          <w:rFonts w:ascii="Palatino Linotype" w:eastAsia="Calibri" w:hAnsi="Palatino Linotype" w:cs="Tahoma"/>
          <w:b/>
          <w:bCs/>
          <w:lang w:eastAsia="en-US"/>
        </w:rPr>
        <w:lastRenderedPageBreak/>
        <w:t>que se constituye como una exigencia social de todo Estado de Derecho, y como un derecho colectivo o garantía social</w:t>
      </w:r>
      <w:r w:rsidRPr="001521F1">
        <w:rPr>
          <w:rFonts w:ascii="Palatino Linotype" w:eastAsia="Calibri" w:hAnsi="Palatino Linotype" w:cs="Tahoma"/>
          <w:bCs/>
          <w:lang w:eastAsia="en-US"/>
        </w:rPr>
        <w:t>, a fin de lograr la publicidad de los actos de gobierno y la transparencia de la administración pública. Lo anterior, a través de la jurisprudencia número P./J. 54/2008, publicada en el Semanario Judicial de la Federación y su Gaceta, Tomo XXVII, página 743, Novena Época, en junio de dos mil ocho.</w:t>
      </w:r>
    </w:p>
    <w:p w14:paraId="79198720" w14:textId="77777777" w:rsidR="008A22E7" w:rsidRPr="001521F1" w:rsidRDefault="008A22E7" w:rsidP="008A22E7">
      <w:pPr>
        <w:pStyle w:val="Prrafodelista"/>
        <w:spacing w:line="360" w:lineRule="auto"/>
        <w:rPr>
          <w:rFonts w:ascii="Palatino Linotype" w:eastAsia="Calibri" w:hAnsi="Palatino Linotype" w:cs="Tahoma"/>
          <w:bCs/>
          <w:lang w:eastAsia="en-US"/>
        </w:rPr>
      </w:pPr>
    </w:p>
    <w:p w14:paraId="6361C78A"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A mayor precisión, la transparencia de la información requerida permitiría a la sociedad, en general, conocer los nombres de las personas que acreditaron los elementos necesarios para poder realizar una actividad económica dentro del territorio del Municipio.</w:t>
      </w:r>
    </w:p>
    <w:p w14:paraId="3930EF25" w14:textId="77777777" w:rsidR="008A22E7" w:rsidRPr="001521F1" w:rsidRDefault="008A22E7" w:rsidP="008A22E7">
      <w:pPr>
        <w:pStyle w:val="Prrafodelista"/>
        <w:spacing w:line="360" w:lineRule="auto"/>
        <w:rPr>
          <w:rFonts w:ascii="Palatino Linotype" w:eastAsia="Calibri" w:hAnsi="Palatino Linotype" w:cs="Tahoma"/>
          <w:bCs/>
          <w:lang w:eastAsia="en-US"/>
        </w:rPr>
      </w:pPr>
    </w:p>
    <w:p w14:paraId="25533B81" w14:textId="14970AB3"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 xml:space="preserve">Por ende, otorgar el nombre de la persona autorizada, a través de una licencia de funcionamiento, </w:t>
      </w:r>
      <w:r w:rsidRPr="001521F1">
        <w:rPr>
          <w:rFonts w:ascii="Palatino Linotype" w:eastAsia="Calibri" w:hAnsi="Palatino Linotype" w:cs="Tahoma"/>
          <w:b/>
          <w:bCs/>
          <w:lang w:eastAsia="en-US"/>
        </w:rPr>
        <w:t>permite corroborar que la exhibida en el establecimiento comercial, fue emitida efectivamente por la autoridad competente</w:t>
      </w:r>
      <w:r w:rsidR="00371B9B" w:rsidRPr="001521F1">
        <w:rPr>
          <w:rFonts w:ascii="Palatino Linotype" w:eastAsia="Calibri" w:hAnsi="Palatino Linotype" w:cs="Tahoma"/>
          <w:b/>
          <w:bCs/>
          <w:lang w:eastAsia="en-US"/>
        </w:rPr>
        <w:t>.</w:t>
      </w:r>
    </w:p>
    <w:p w14:paraId="051E8E45" w14:textId="77777777" w:rsidR="008A22E7" w:rsidRPr="001521F1" w:rsidRDefault="008A22E7" w:rsidP="008A22E7">
      <w:pPr>
        <w:pStyle w:val="Prrafodelista"/>
        <w:spacing w:line="360" w:lineRule="auto"/>
        <w:rPr>
          <w:rFonts w:ascii="Palatino Linotype" w:eastAsia="Calibri" w:hAnsi="Palatino Linotype" w:cs="Tahoma"/>
          <w:bCs/>
          <w:lang w:eastAsia="en-US"/>
        </w:rPr>
      </w:pPr>
    </w:p>
    <w:p w14:paraId="0044AEB5"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Bajo esa premisa, se entiende que la materia sobre la cual versa la presente solicitud, reviste un interés colectivo para la sociedad, dado que el Estado a nivel municipal, es el encargado de regular los establecimientos comerciales o industriales dentro de extensión territorial.</w:t>
      </w:r>
    </w:p>
    <w:p w14:paraId="65EF0DB9" w14:textId="77777777" w:rsidR="008A22E7" w:rsidRPr="001521F1" w:rsidRDefault="008A22E7" w:rsidP="008A22E7">
      <w:pPr>
        <w:pStyle w:val="Prrafodelista"/>
        <w:spacing w:line="360" w:lineRule="auto"/>
        <w:rPr>
          <w:rFonts w:ascii="Palatino Linotype" w:eastAsia="Calibri" w:hAnsi="Palatino Linotype" w:cs="Tahoma"/>
          <w:bCs/>
          <w:lang w:eastAsia="en-US"/>
        </w:rPr>
      </w:pPr>
    </w:p>
    <w:p w14:paraId="1EEE665A"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 xml:space="preserve">Así, mediante la difusión de los nombres de aquellas personas que cuentan con la licencia de funcionamiento, permitiría una debida rendición de cuentas, pues es indispensable que se conozcan aquellos que están autorizados por parte de los </w:t>
      </w:r>
      <w:r w:rsidRPr="001521F1">
        <w:rPr>
          <w:rFonts w:ascii="Palatino Linotype" w:eastAsia="Calibri" w:hAnsi="Palatino Linotype" w:cs="Tahoma"/>
          <w:bCs/>
          <w:lang w:eastAsia="en-US"/>
        </w:rPr>
        <w:lastRenderedPageBreak/>
        <w:t xml:space="preserve">Ayuntamientos para realizar actividades económicas, mismas que se encuentran reguladas, por lo que, con ello se garantizaría que la sociedad tenga certeza de que </w:t>
      </w:r>
      <w:r w:rsidRPr="001521F1">
        <w:rPr>
          <w:rFonts w:ascii="Palatino Linotype" w:eastAsia="Calibri" w:hAnsi="Palatino Linotype" w:cs="Tahoma"/>
          <w:b/>
          <w:bCs/>
          <w:lang w:eastAsia="en-US"/>
        </w:rPr>
        <w:t>las autorizaciones colocadas en los establecimientos, fueron efectivamente emitidas por el sujeto obligado, y no funcionan fuera del marco de la normatividad aplicable.</w:t>
      </w:r>
    </w:p>
    <w:p w14:paraId="3AD93B06" w14:textId="77777777" w:rsidR="008A22E7" w:rsidRPr="001521F1" w:rsidRDefault="008A22E7" w:rsidP="008A22E7">
      <w:pPr>
        <w:pStyle w:val="Prrafodelista"/>
        <w:spacing w:line="360" w:lineRule="auto"/>
        <w:rPr>
          <w:rFonts w:ascii="Palatino Linotype" w:eastAsia="Calibri" w:hAnsi="Palatino Linotype" w:cs="Tahoma"/>
          <w:bCs/>
          <w:lang w:eastAsia="en-US"/>
        </w:rPr>
      </w:pPr>
    </w:p>
    <w:p w14:paraId="3ABA3517"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 xml:space="preserve">Es bajo ese contexto, que se considera que el derecho de acceso a la información debe prevalecer frente a la protección del nombre de los titules de licencias de funcionamiento, </w:t>
      </w:r>
      <w:r w:rsidRPr="001521F1">
        <w:rPr>
          <w:rFonts w:ascii="Palatino Linotype" w:eastAsia="Calibri" w:hAnsi="Palatino Linotype" w:cs="Tahoma"/>
          <w:b/>
          <w:bCs/>
          <w:lang w:eastAsia="en-US"/>
        </w:rPr>
        <w:t>pues resulta de interés público</w:t>
      </w:r>
      <w:r w:rsidRPr="001521F1">
        <w:rPr>
          <w:rFonts w:ascii="Palatino Linotype" w:eastAsia="Calibri" w:hAnsi="Palatino Linotype" w:cs="Tahoma"/>
          <w:bCs/>
          <w:lang w:eastAsia="en-US"/>
        </w:rPr>
        <w:t>, el que la sociedad pueda identificar a quiénes están autorizados para ejercer la actividad comercial; lo cual permite corroborar que la localizada en el establecimiento fue efectivamente emitida por el Sujeto Obligado.</w:t>
      </w:r>
    </w:p>
    <w:p w14:paraId="14937A04" w14:textId="77777777" w:rsidR="008A22E7" w:rsidRPr="001521F1" w:rsidRDefault="008A22E7" w:rsidP="008A22E7">
      <w:pPr>
        <w:pStyle w:val="Prrafodelista"/>
        <w:spacing w:line="360" w:lineRule="auto"/>
        <w:rPr>
          <w:rFonts w:ascii="Palatino Linotype" w:eastAsia="Calibri" w:hAnsi="Palatino Linotype" w:cs="Tahoma"/>
          <w:bCs/>
          <w:lang w:eastAsia="en-US"/>
        </w:rPr>
      </w:pPr>
    </w:p>
    <w:p w14:paraId="78BCA9F1"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Igualmente, permitiría el escrutinio de la actividad de la autoridad encargada de emitir dichas licencias, en tanto que la sociedad podría conocer si se autorizaron a quienes cumplen con los requisitos establecidos en la normatividad aplicable e incluso si dicha licencia se encuentra vigente.</w:t>
      </w:r>
    </w:p>
    <w:p w14:paraId="78D06F1E" w14:textId="77777777" w:rsidR="008A22E7" w:rsidRPr="001521F1" w:rsidRDefault="008A22E7" w:rsidP="008A22E7">
      <w:pPr>
        <w:spacing w:line="360" w:lineRule="auto"/>
        <w:ind w:right="-93"/>
        <w:jc w:val="both"/>
        <w:rPr>
          <w:rFonts w:ascii="Palatino Linotype" w:eastAsia="Calibri" w:hAnsi="Palatino Linotype" w:cs="Tahoma"/>
          <w:b/>
        </w:rPr>
      </w:pPr>
    </w:p>
    <w:p w14:paraId="6F43D9BE" w14:textId="77777777" w:rsidR="008A22E7" w:rsidRPr="001521F1" w:rsidRDefault="008A22E7" w:rsidP="008A22E7">
      <w:pPr>
        <w:pStyle w:val="Prrafodelista"/>
        <w:numPr>
          <w:ilvl w:val="0"/>
          <w:numId w:val="18"/>
        </w:numPr>
        <w:spacing w:line="360" w:lineRule="auto"/>
        <w:ind w:right="-93"/>
        <w:jc w:val="both"/>
        <w:rPr>
          <w:rFonts w:ascii="Palatino Linotype" w:eastAsia="Calibri" w:hAnsi="Palatino Linotype" w:cs="Tahoma"/>
          <w:bCs/>
          <w:lang w:eastAsia="en-US"/>
        </w:rPr>
      </w:pPr>
      <w:r w:rsidRPr="001521F1">
        <w:rPr>
          <w:rFonts w:ascii="Palatino Linotype" w:eastAsia="Calibri" w:hAnsi="Palatino Linotype" w:cs="Tahoma"/>
          <w:b/>
        </w:rPr>
        <w:t>Necesidad.</w:t>
      </w:r>
      <w:r w:rsidRPr="001521F1">
        <w:rPr>
          <w:rFonts w:ascii="Palatino Linotype" w:eastAsia="Calibri" w:hAnsi="Palatino Linotype" w:cs="Tahoma"/>
          <w:bCs/>
          <w:lang w:eastAsia="en-US"/>
        </w:rPr>
        <w:t xml:space="preserve"> </w:t>
      </w:r>
    </w:p>
    <w:p w14:paraId="19053401"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
          <w:bCs/>
          <w:lang w:eastAsia="en-US"/>
        </w:rPr>
      </w:pPr>
      <w:r w:rsidRPr="001521F1">
        <w:rPr>
          <w:rFonts w:ascii="Palatino Linotype" w:eastAsia="Calibri" w:hAnsi="Palatino Linotype" w:cs="Tahoma"/>
          <w:bCs/>
          <w:lang w:eastAsia="en-US"/>
        </w:rPr>
        <w:t xml:space="preserve">El sacrifico de la protección del nombre de aquellas personas que se les otorgó una licencia de funcionamiento, como medio para lograr el fin constitucionalmente válido señalado previamente, se justifica en razón de que se satisface el interés mayor de los ciudadanos de conocer si los establecimientos comerciales cuentan con la autorización correspondiente. Además, corrobora si la localizada en el inmueble </w:t>
      </w:r>
      <w:r w:rsidRPr="001521F1">
        <w:rPr>
          <w:rFonts w:ascii="Palatino Linotype" w:eastAsia="Calibri" w:hAnsi="Palatino Linotype" w:cs="Tahoma"/>
          <w:bCs/>
          <w:lang w:eastAsia="en-US"/>
        </w:rPr>
        <w:lastRenderedPageBreak/>
        <w:t xml:space="preserve">para llevar a cabo la actividad, fue emitida por el Sujeto Obligado, </w:t>
      </w:r>
      <w:r w:rsidRPr="001521F1">
        <w:rPr>
          <w:rFonts w:ascii="Palatino Linotype" w:eastAsia="Calibri" w:hAnsi="Palatino Linotype" w:cs="Tahoma"/>
          <w:b/>
          <w:bCs/>
          <w:lang w:eastAsia="en-US"/>
        </w:rPr>
        <w:t>como regulador de las actividades económicas del Municipio, además de que permite identificar a las personas que acceden al servicio quién es el responsable del local.</w:t>
      </w:r>
    </w:p>
    <w:p w14:paraId="77A8C614" w14:textId="77777777" w:rsidR="008A22E7" w:rsidRPr="001521F1" w:rsidRDefault="008A22E7" w:rsidP="008A22E7">
      <w:pPr>
        <w:pStyle w:val="Prrafodelista"/>
        <w:spacing w:line="360" w:lineRule="auto"/>
        <w:ind w:left="0" w:right="-93"/>
        <w:jc w:val="both"/>
        <w:rPr>
          <w:rFonts w:ascii="Palatino Linotype" w:eastAsia="Calibri" w:hAnsi="Palatino Linotype" w:cs="Tahoma"/>
          <w:b/>
          <w:bCs/>
          <w:lang w:eastAsia="en-US"/>
        </w:rPr>
      </w:pPr>
    </w:p>
    <w:p w14:paraId="20C3E48E"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
          <w:bCs/>
          <w:lang w:eastAsia="en-US"/>
        </w:rPr>
      </w:pPr>
      <w:r w:rsidRPr="001521F1">
        <w:rPr>
          <w:rFonts w:ascii="Palatino Linotype" w:eastAsia="Calibri" w:hAnsi="Palatino Linotype" w:cs="Tahoma"/>
          <w:bCs/>
          <w:lang w:eastAsia="en-US"/>
        </w:rPr>
        <w:t xml:space="preserve">Sobre el particular, el artículo 2° de la Ley de Transparencia y Acceso a la Información Pública del Estado de México y Municipios, dispone que entre los objetivos de la misma, se encuentran: </w:t>
      </w:r>
    </w:p>
    <w:p w14:paraId="1623D5A9" w14:textId="77777777" w:rsidR="008A22E7" w:rsidRPr="001521F1" w:rsidRDefault="008A22E7" w:rsidP="008A22E7">
      <w:pPr>
        <w:spacing w:line="360" w:lineRule="auto"/>
        <w:ind w:right="-93"/>
        <w:jc w:val="both"/>
        <w:rPr>
          <w:rFonts w:ascii="Palatino Linotype" w:eastAsia="Calibri" w:hAnsi="Palatino Linotype" w:cs="Tahoma"/>
          <w:bCs/>
          <w:lang w:eastAsia="en-US"/>
        </w:rPr>
      </w:pPr>
    </w:p>
    <w:p w14:paraId="77C85F1A" w14:textId="77777777" w:rsidR="008A22E7" w:rsidRPr="001521F1" w:rsidRDefault="008A22E7" w:rsidP="008A22E7">
      <w:pPr>
        <w:pStyle w:val="Prrafodelista"/>
        <w:numPr>
          <w:ilvl w:val="0"/>
          <w:numId w:val="16"/>
        </w:numPr>
        <w:spacing w:line="360" w:lineRule="auto"/>
        <w:ind w:right="-93"/>
        <w:jc w:val="both"/>
        <w:rPr>
          <w:rFonts w:ascii="Palatino Linotype" w:eastAsia="Calibri" w:hAnsi="Palatino Linotype" w:cs="Tahoma"/>
          <w:bCs/>
          <w:lang w:eastAsia="en-US"/>
        </w:rPr>
      </w:pPr>
      <w:r w:rsidRPr="001521F1">
        <w:rPr>
          <w:rFonts w:ascii="Palatino Linotype" w:eastAsia="Calibri" w:hAnsi="Palatino Linotype" w:cs="Tahoma"/>
          <w:bCs/>
          <w:lang w:eastAsia="en-US"/>
        </w:rPr>
        <w:t xml:space="preserve">transparentar la gestión pública mediante la difusión de la información generada por los Sujetos Obligados; </w:t>
      </w:r>
    </w:p>
    <w:p w14:paraId="5CF556D0" w14:textId="77777777" w:rsidR="008A22E7" w:rsidRPr="001521F1" w:rsidRDefault="008A22E7" w:rsidP="008A22E7">
      <w:pPr>
        <w:pStyle w:val="Prrafodelista"/>
        <w:numPr>
          <w:ilvl w:val="0"/>
          <w:numId w:val="16"/>
        </w:numPr>
        <w:spacing w:line="360" w:lineRule="auto"/>
        <w:ind w:right="-93"/>
        <w:jc w:val="both"/>
        <w:rPr>
          <w:rFonts w:ascii="Palatino Linotype" w:eastAsia="Calibri" w:hAnsi="Palatino Linotype" w:cs="Tahoma"/>
          <w:bCs/>
          <w:lang w:eastAsia="en-US"/>
        </w:rPr>
      </w:pPr>
      <w:r w:rsidRPr="001521F1">
        <w:rPr>
          <w:rFonts w:ascii="Palatino Linotype" w:eastAsia="Calibri" w:hAnsi="Palatino Linotype" w:cs="Tahoma"/>
          <w:bCs/>
          <w:lang w:eastAsia="en-US"/>
        </w:rPr>
        <w:t xml:space="preserve">promover, fomentar y la cultura de la transparencia, el acceso a la información y a la rendición de cuentas; y, </w:t>
      </w:r>
    </w:p>
    <w:p w14:paraId="4B1058D5" w14:textId="77777777" w:rsidR="008A22E7" w:rsidRPr="001521F1" w:rsidRDefault="008A22E7" w:rsidP="008A22E7">
      <w:pPr>
        <w:pStyle w:val="Prrafodelista"/>
        <w:numPr>
          <w:ilvl w:val="0"/>
          <w:numId w:val="16"/>
        </w:numPr>
        <w:spacing w:line="360" w:lineRule="auto"/>
        <w:ind w:right="-93"/>
        <w:jc w:val="both"/>
        <w:rPr>
          <w:rFonts w:ascii="Palatino Linotype" w:eastAsia="Calibri" w:hAnsi="Palatino Linotype" w:cs="Tahoma"/>
          <w:bCs/>
          <w:lang w:eastAsia="en-US"/>
        </w:rPr>
      </w:pPr>
      <w:r w:rsidRPr="001521F1">
        <w:rPr>
          <w:rFonts w:ascii="Palatino Linotype" w:eastAsia="Calibri" w:hAnsi="Palatino Linotype" w:cs="Tahoma"/>
          <w:bCs/>
          <w:lang w:eastAsia="en-US"/>
        </w:rPr>
        <w:t>propiciar la participación ciudadana en la toma de las decisiones públicas, a fin de contribuir a la consolidación de la democracia.</w:t>
      </w:r>
    </w:p>
    <w:p w14:paraId="4D2CB31A" w14:textId="77777777" w:rsidR="008A22E7" w:rsidRPr="001521F1" w:rsidRDefault="008A22E7" w:rsidP="008A22E7">
      <w:pPr>
        <w:spacing w:line="360" w:lineRule="auto"/>
        <w:ind w:right="-93"/>
        <w:jc w:val="both"/>
        <w:rPr>
          <w:rFonts w:ascii="Palatino Linotype" w:eastAsia="Calibri" w:hAnsi="Palatino Linotype" w:cs="Tahoma"/>
          <w:bCs/>
          <w:lang w:eastAsia="en-US"/>
        </w:rPr>
      </w:pPr>
    </w:p>
    <w:p w14:paraId="46DFD079"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En el caso concreto, se considera que no existe un medio menos oneroso que el ejercicio del derecho de acceso a la información para lograr el fin constitucionalmente válido, que es transparentar y rendir cuentas a la sociedad sobre las personas a quiénes se les otorgaron licencias, por parte del Municipio, para que pudieran realizar actividades económicas, comerciales o industriales, pues sólo por esta vía se puede conocer la forma en la cual el ente recurrido ejerció sus facultades emanadas en los diversos ordenamientos jurídicos, lo cual permitiría comprobar que las licencias localizadas en los respectivos establecimientos cumplieron con los requisitos establecidos en los mismos.</w:t>
      </w:r>
    </w:p>
    <w:p w14:paraId="134D9E9B" w14:textId="77777777" w:rsidR="008A22E7" w:rsidRPr="001521F1" w:rsidRDefault="008A22E7" w:rsidP="008A22E7">
      <w:pPr>
        <w:pStyle w:val="Prrafodelista"/>
        <w:spacing w:line="360" w:lineRule="auto"/>
        <w:ind w:left="0" w:right="-93"/>
        <w:jc w:val="both"/>
        <w:rPr>
          <w:rFonts w:ascii="Palatino Linotype" w:eastAsia="Calibri" w:hAnsi="Palatino Linotype" w:cs="Tahoma"/>
          <w:bCs/>
          <w:lang w:eastAsia="en-US"/>
        </w:rPr>
      </w:pPr>
    </w:p>
    <w:p w14:paraId="23CA6253"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En otras palabras, se considera que sólo con la difusión del nombre del titular de la licencia de funcionamiento, se podrían aportar los elementos necesarios a la ciudadanía para conocer que cualquier establecimiento comercial cuenta con la autorización emitida por el Ayuntamiento.</w:t>
      </w:r>
    </w:p>
    <w:p w14:paraId="262ABE9B" w14:textId="77777777" w:rsidR="008A22E7" w:rsidRPr="001521F1" w:rsidRDefault="008A22E7" w:rsidP="008A22E7">
      <w:pPr>
        <w:pStyle w:val="Prrafodelista"/>
        <w:spacing w:line="360" w:lineRule="auto"/>
        <w:ind w:left="0" w:right="-93"/>
        <w:jc w:val="both"/>
        <w:rPr>
          <w:rFonts w:ascii="Palatino Linotype" w:eastAsia="Calibri" w:hAnsi="Palatino Linotype" w:cs="Tahoma"/>
          <w:bCs/>
          <w:lang w:eastAsia="en-US"/>
        </w:rPr>
      </w:pPr>
      <w:r w:rsidRPr="001521F1">
        <w:rPr>
          <w:rFonts w:ascii="Palatino Linotype" w:eastAsia="Calibri" w:hAnsi="Palatino Linotype" w:cs="Tahoma"/>
          <w:bCs/>
          <w:lang w:eastAsia="en-US"/>
        </w:rPr>
        <w:t xml:space="preserve"> </w:t>
      </w:r>
    </w:p>
    <w:p w14:paraId="50DEF97A"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Las Licencias de funcionamiento deben encontrarse en un lugar visible dentro del establecimiento comercial y, si se negara el derecho de acceso a la información al nombre localizado en dicho documento, se impediría que los ciudadanos pudieran corroborar que la licencia de funcionamiento efectivamente fue emitida por el Sujeto Obligado a nombre de la persona responsable, pues al proteger dicho dato no se tendría certeza de que el titular corresponde con el emitido por el Municipio en comento, pues debe tener presente que la licencia de funcionamiento se entrega para brindar servicios a terceros, de ahí que se advierta un tema de interés público y que resulte imperativo la difusión de la información, advirtiéndose una desventaja de menor proporción en cuanto a la afectación de la protección de los datos personales.</w:t>
      </w:r>
    </w:p>
    <w:p w14:paraId="1515ADDE" w14:textId="77777777" w:rsidR="008A22E7" w:rsidRPr="001521F1" w:rsidRDefault="008A22E7" w:rsidP="008A22E7">
      <w:pPr>
        <w:spacing w:line="360" w:lineRule="auto"/>
        <w:ind w:right="-93"/>
        <w:jc w:val="both"/>
        <w:rPr>
          <w:rFonts w:ascii="Palatino Linotype" w:eastAsia="Calibri" w:hAnsi="Palatino Linotype" w:cs="Tahoma"/>
          <w:bCs/>
          <w:lang w:eastAsia="en-US"/>
        </w:rPr>
      </w:pPr>
    </w:p>
    <w:p w14:paraId="7BBBCA61" w14:textId="77777777" w:rsidR="008A22E7" w:rsidRPr="001521F1" w:rsidRDefault="008A22E7" w:rsidP="008A22E7">
      <w:pPr>
        <w:pStyle w:val="Prrafodelista"/>
        <w:numPr>
          <w:ilvl w:val="0"/>
          <w:numId w:val="18"/>
        </w:numPr>
        <w:spacing w:line="360" w:lineRule="auto"/>
        <w:ind w:right="-93"/>
        <w:jc w:val="both"/>
        <w:rPr>
          <w:rFonts w:ascii="Palatino Linotype" w:hAnsi="Palatino Linotype" w:cs="Tahoma"/>
        </w:rPr>
      </w:pPr>
      <w:r w:rsidRPr="001521F1">
        <w:rPr>
          <w:rFonts w:ascii="Palatino Linotype" w:hAnsi="Palatino Linotype" w:cs="Tahoma"/>
          <w:b/>
        </w:rPr>
        <w:t>Proporcionalidad en sentido estricto</w:t>
      </w:r>
      <w:r w:rsidRPr="001521F1">
        <w:rPr>
          <w:rFonts w:ascii="Palatino Linotype" w:hAnsi="Palatino Linotype" w:cs="Tahoma"/>
        </w:rPr>
        <w:t xml:space="preserve">. </w:t>
      </w:r>
    </w:p>
    <w:p w14:paraId="6E4FD5EF" w14:textId="77777777" w:rsidR="008A22E7" w:rsidRPr="001521F1" w:rsidRDefault="008A22E7" w:rsidP="008A22E7">
      <w:pPr>
        <w:pStyle w:val="Prrafodelista"/>
        <w:spacing w:line="360" w:lineRule="auto"/>
        <w:ind w:right="-93"/>
        <w:jc w:val="both"/>
        <w:rPr>
          <w:rFonts w:ascii="Palatino Linotype" w:hAnsi="Palatino Linotype" w:cs="Tahoma"/>
        </w:rPr>
      </w:pPr>
    </w:p>
    <w:p w14:paraId="07CF24D8"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 xml:space="preserve">El sacrificio de la protección al nombre de aquellas personas que se les otorgó una licencia para realizar actividades económicas, como medio para lograr el fin constitucionalmente válido señalado previamente, se justifica en razón de que se satisface el interés mayor de los ciudadanos de conocer si los comerciantes cuentan </w:t>
      </w:r>
      <w:r w:rsidRPr="001521F1">
        <w:rPr>
          <w:rFonts w:ascii="Palatino Linotype" w:eastAsia="Calibri" w:hAnsi="Palatino Linotype" w:cs="Tahoma"/>
          <w:bCs/>
          <w:lang w:eastAsia="en-US"/>
        </w:rPr>
        <w:lastRenderedPageBreak/>
        <w:t>con la autorización correspondiente para llevar a cabo dichas actividades, las cuales son reguladas, específicamente por los Municipios del Estado de México.</w:t>
      </w:r>
    </w:p>
    <w:p w14:paraId="30C51F0D" w14:textId="77777777" w:rsidR="008A22E7" w:rsidRPr="001521F1" w:rsidRDefault="008A22E7" w:rsidP="008A22E7">
      <w:pPr>
        <w:pStyle w:val="Prrafodelista"/>
        <w:spacing w:line="360" w:lineRule="auto"/>
        <w:ind w:left="0" w:right="-93"/>
        <w:jc w:val="both"/>
        <w:rPr>
          <w:rFonts w:ascii="Palatino Linotype" w:eastAsia="Calibri" w:hAnsi="Palatino Linotype" w:cs="Tahoma"/>
          <w:bCs/>
          <w:lang w:eastAsia="en-US"/>
        </w:rPr>
      </w:pPr>
    </w:p>
    <w:p w14:paraId="1545127D"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Aunado a ello, se aportarían elementos para determinar si esas autorizaciones se emitieron conforme a derecho y que las que se encuentran visibles en los establecimientos fueron efectivamente emitidas por el Ayuntamiento, esto es, que se cumplen con los requisitos legales que marcan las disposiciones antes estudiadas.</w:t>
      </w:r>
    </w:p>
    <w:p w14:paraId="15E2F3F2" w14:textId="77777777" w:rsidR="008A22E7" w:rsidRPr="001521F1" w:rsidRDefault="008A22E7" w:rsidP="008A22E7">
      <w:pPr>
        <w:pStyle w:val="Prrafodelista"/>
        <w:spacing w:line="360" w:lineRule="auto"/>
        <w:rPr>
          <w:rFonts w:ascii="Palatino Linotype" w:eastAsia="Calibri" w:hAnsi="Palatino Linotype" w:cs="Tahoma"/>
          <w:bCs/>
          <w:lang w:eastAsia="en-US"/>
        </w:rPr>
      </w:pPr>
    </w:p>
    <w:p w14:paraId="3EB536AC"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 xml:space="preserve">Conforme a lo anterior, el </w:t>
      </w:r>
      <w:r w:rsidRPr="001521F1">
        <w:rPr>
          <w:rFonts w:ascii="Palatino Linotype" w:hAnsi="Palatino Linotype" w:cs="Tahoma"/>
        </w:rPr>
        <w:t>bien jurídico tutelado por el supuesto de confidencialidad previsto en el artículo 143, fracción I de la Ley de la materia, debe ceder frente al derecho de la sociedad de obtener información, en tanto que es mayor el beneficio que representa su publicidad, pues la misma da cuenta del correcto actuar del Sujeto Obligado como regulador de las actividades comerciales en la extensión territorial del Municipio y permite a los usuarios del local comercial identificar al responsable del mismo.</w:t>
      </w:r>
    </w:p>
    <w:p w14:paraId="48FF4152" w14:textId="77777777" w:rsidR="008A22E7" w:rsidRPr="001521F1" w:rsidRDefault="008A22E7" w:rsidP="008A22E7">
      <w:pPr>
        <w:pStyle w:val="Prrafodelista"/>
        <w:spacing w:line="360" w:lineRule="auto"/>
        <w:rPr>
          <w:rFonts w:ascii="Palatino Linotype" w:eastAsia="Calibri" w:hAnsi="Palatino Linotype" w:cs="Tahoma"/>
          <w:bCs/>
          <w:lang w:eastAsia="en-US"/>
        </w:rPr>
      </w:pPr>
    </w:p>
    <w:p w14:paraId="0379C2A8"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Cs/>
          <w:lang w:eastAsia="en-US"/>
        </w:rPr>
        <w:t>En ese sentido, la difusión del nombre de los titulares de las licencias de funcionamiento revisten un claro interés público, puesto que existe una necesidad colectiva de conocer y evaluar la emisión de dichas autorizaciones; en razón de que se trata de información generada con motivo del ejercicio de las funciones del Ayuntamiento, como regulador de cualquier actividad económica, comercial o industrial dentro de su territorio; lo anterior, conforme a la Ley Orgánica Municipal el Estado de México, la Ley de Competitividad y Ordenamiento Comercial del Estado de México y demás normatividad aplicable.</w:t>
      </w:r>
    </w:p>
    <w:p w14:paraId="712D4EAA" w14:textId="77777777" w:rsidR="008A22E7" w:rsidRPr="001521F1" w:rsidRDefault="008A22E7" w:rsidP="008A22E7">
      <w:pPr>
        <w:pStyle w:val="Prrafodelista"/>
        <w:rPr>
          <w:rFonts w:ascii="Palatino Linotype" w:eastAsia="Calibri" w:hAnsi="Palatino Linotype" w:cs="Tahoma"/>
          <w:bCs/>
          <w:lang w:eastAsia="en-US"/>
        </w:rPr>
      </w:pPr>
    </w:p>
    <w:p w14:paraId="722FD354"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sz w:val="28"/>
          <w:lang w:eastAsia="en-US"/>
        </w:rPr>
      </w:pPr>
      <w:r w:rsidRPr="001521F1">
        <w:rPr>
          <w:rFonts w:ascii="Palatino Linotype" w:eastAsia="Calibri" w:hAnsi="Palatino Linotype" w:cs="Arial"/>
          <w:szCs w:val="22"/>
          <w:lang w:val="es-ES" w:eastAsia="es-MX"/>
        </w:rPr>
        <w:t>En conclusión, las licencias de funcionamiento son entregadas a aquellas personas físicas o jurídico colectivas que cumplen con los requisitos y formalidades exigidas por un determinado Ayuntamiento</w:t>
      </w:r>
      <w:r w:rsidRPr="001521F1">
        <w:rPr>
          <w:rFonts w:ascii="Palatino Linotype" w:eastAsia="Calibri" w:hAnsi="Palatino Linotype" w:cs="Arial"/>
          <w:b/>
          <w:szCs w:val="22"/>
          <w:lang w:val="es-ES" w:eastAsia="es-MX"/>
        </w:rPr>
        <w:t xml:space="preserve">, </w:t>
      </w:r>
      <w:r w:rsidRPr="001521F1">
        <w:rPr>
          <w:rFonts w:ascii="Palatino Linotype" w:eastAsia="Calibri" w:hAnsi="Palatino Linotype" w:cs="Arial"/>
          <w:szCs w:val="22"/>
          <w:lang w:val="es-ES" w:eastAsia="es-MX"/>
        </w:rPr>
        <w:t>para instaurar un establecimiento comercial. Asimismo, la licencia de funcionamiento debe encontrarse en un lugar visible dentro del establecimiento, de acuerdo con la normatividad en materia. Por ello, el nombre del titular es de carácter público, toda vez que ayuda a verificar si el establecimiento comercial cuenta con la debida licencia, también así, se brinda la certeza de que la información contenida en la licencia que se localiza en el establecimiento corresponde con la entregada por el Sujeto Obligado.</w:t>
      </w:r>
    </w:p>
    <w:p w14:paraId="2FCB3C38" w14:textId="77777777" w:rsidR="008A22E7" w:rsidRPr="001521F1" w:rsidRDefault="008A22E7" w:rsidP="008A22E7">
      <w:pPr>
        <w:pStyle w:val="Prrafodelista"/>
        <w:rPr>
          <w:rFonts w:ascii="Palatino Linotype" w:eastAsia="Calibri" w:hAnsi="Palatino Linotype" w:cs="Tahoma"/>
          <w:bCs/>
          <w:lang w:eastAsia="en-US"/>
        </w:rPr>
      </w:pPr>
    </w:p>
    <w:p w14:paraId="22D2102E" w14:textId="77777777" w:rsidR="008A22E7" w:rsidRPr="001521F1" w:rsidRDefault="008A22E7" w:rsidP="008A22E7">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1521F1">
        <w:rPr>
          <w:rFonts w:ascii="Palatino Linotype" w:eastAsia="Calibri" w:hAnsi="Palatino Linotype" w:cs="Tahoma"/>
          <w:b/>
          <w:bCs/>
          <w:lang w:eastAsia="en-US"/>
        </w:rPr>
        <w:t>Dar a conocer el nombre de los titulares de licencias, prevalece sobre la protección de los datos personales confidenciales de dichas personas, en razón del interés público que reviste;</w:t>
      </w:r>
      <w:r w:rsidRPr="001521F1">
        <w:rPr>
          <w:rFonts w:ascii="Palatino Linotype" w:eastAsia="Calibri" w:hAnsi="Palatino Linotype" w:cs="Tahoma"/>
          <w:bCs/>
          <w:lang w:eastAsia="en-US"/>
        </w:rPr>
        <w:t xml:space="preserve"> por lo que, no resulta aplicable, en el presente caso, el artículo 143 de la Ley de Transparencia y Acceso a la Información Pública del Estado de México y Municipios.</w:t>
      </w:r>
    </w:p>
    <w:p w14:paraId="6FC37466" w14:textId="77777777" w:rsidR="008A22E7" w:rsidRPr="001521F1" w:rsidRDefault="008A22E7" w:rsidP="008A22E7">
      <w:pPr>
        <w:pStyle w:val="Prrafodelista"/>
        <w:spacing w:line="360" w:lineRule="auto"/>
        <w:ind w:left="0" w:right="-93"/>
        <w:jc w:val="both"/>
        <w:rPr>
          <w:rFonts w:ascii="Palatino Linotype" w:eastAsia="Calibri" w:hAnsi="Palatino Linotype" w:cs="Tahoma"/>
          <w:bCs/>
          <w:lang w:eastAsia="en-US"/>
        </w:rPr>
      </w:pPr>
    </w:p>
    <w:p w14:paraId="5FCF3A3F" w14:textId="0B76D783" w:rsidR="005D7E99" w:rsidRPr="001521F1" w:rsidRDefault="005D7E99" w:rsidP="00045E63">
      <w:pPr>
        <w:pStyle w:val="Ttulo3"/>
        <w:numPr>
          <w:ilvl w:val="0"/>
          <w:numId w:val="19"/>
        </w:numPr>
        <w:spacing w:line="360" w:lineRule="auto"/>
        <w:rPr>
          <w:rFonts w:ascii="Palatino Linotype" w:hAnsi="Palatino Linotype"/>
          <w:b/>
          <w:color w:val="auto"/>
        </w:rPr>
      </w:pPr>
      <w:bookmarkStart w:id="20" w:name="_Toc51330102"/>
      <w:bookmarkStart w:id="21" w:name="_Toc535495382"/>
      <w:bookmarkStart w:id="22" w:name="_Toc19782251"/>
      <w:r w:rsidRPr="001521F1">
        <w:rPr>
          <w:rFonts w:ascii="Palatino Linotype" w:hAnsi="Palatino Linotype"/>
          <w:b/>
          <w:color w:val="auto"/>
        </w:rPr>
        <w:t>Giro del establecimiento comercial</w:t>
      </w:r>
      <w:bookmarkEnd w:id="20"/>
    </w:p>
    <w:p w14:paraId="69368079" w14:textId="6AEB9186" w:rsidR="005D7E99" w:rsidRPr="001521F1" w:rsidRDefault="005D7E99" w:rsidP="00045E63">
      <w:pPr>
        <w:spacing w:line="360" w:lineRule="auto"/>
      </w:pPr>
    </w:p>
    <w:p w14:paraId="747601A7" w14:textId="3ABF57B3" w:rsidR="00575B18" w:rsidRPr="001521F1" w:rsidRDefault="00575B18" w:rsidP="00045E63">
      <w:pPr>
        <w:pStyle w:val="Prrafodelista"/>
        <w:numPr>
          <w:ilvl w:val="0"/>
          <w:numId w:val="2"/>
        </w:numPr>
        <w:spacing w:line="360" w:lineRule="auto"/>
        <w:ind w:left="0" w:firstLine="0"/>
        <w:jc w:val="both"/>
        <w:rPr>
          <w:rFonts w:ascii="Palatino Linotype" w:hAnsi="Palatino Linotype"/>
        </w:rPr>
      </w:pPr>
      <w:r w:rsidRPr="001521F1">
        <w:rPr>
          <w:rFonts w:ascii="Palatino Linotype" w:hAnsi="Palatino Linotype"/>
        </w:rPr>
        <w:t xml:space="preserve">El giro de un establecimiento comercial o unidad económica es la actividad comercial para la que fue creada (venta de bicicletas, comida, instrumentos musicales, bebidas alcohólicas, panaderías, entre otros) esta información es inherente a la licencia de funcionamiento, en razón de que, la licencia es expedida para un giro comercial específico, y da certeza de ello, no podría expedirse una licencia de funcionamiento para la venta de bicicletas y que el establecimiento </w:t>
      </w:r>
      <w:r w:rsidRPr="001521F1">
        <w:rPr>
          <w:rFonts w:ascii="Palatino Linotype" w:hAnsi="Palatino Linotype"/>
        </w:rPr>
        <w:lastRenderedPageBreak/>
        <w:t xml:space="preserve">comercial sea sobre venta de materiales de construcción o venta de bebidas alcohólicas. </w:t>
      </w:r>
    </w:p>
    <w:p w14:paraId="17030682" w14:textId="77777777" w:rsidR="00575B18" w:rsidRPr="001521F1" w:rsidRDefault="00575B18" w:rsidP="00045E63">
      <w:pPr>
        <w:pStyle w:val="Prrafodelista"/>
        <w:spacing w:line="360" w:lineRule="auto"/>
        <w:ind w:left="0"/>
        <w:jc w:val="both"/>
        <w:rPr>
          <w:rFonts w:ascii="Palatino Linotype" w:hAnsi="Palatino Linotype"/>
        </w:rPr>
      </w:pPr>
    </w:p>
    <w:p w14:paraId="3B14E163" w14:textId="7D49608D" w:rsidR="005D7E99" w:rsidRPr="001521F1" w:rsidRDefault="00575B18" w:rsidP="00045E63">
      <w:pPr>
        <w:pStyle w:val="Prrafodelista"/>
        <w:numPr>
          <w:ilvl w:val="0"/>
          <w:numId w:val="2"/>
        </w:numPr>
        <w:spacing w:line="360" w:lineRule="auto"/>
        <w:ind w:left="0" w:firstLine="0"/>
        <w:jc w:val="both"/>
        <w:rPr>
          <w:rFonts w:ascii="Palatino Linotype" w:hAnsi="Palatino Linotype"/>
        </w:rPr>
      </w:pPr>
      <w:r w:rsidRPr="001521F1">
        <w:rPr>
          <w:rFonts w:ascii="Palatino Linotype" w:hAnsi="Palatino Linotype"/>
        </w:rPr>
        <w:t>Entonces, e</w:t>
      </w:r>
      <w:r w:rsidR="005D7E99" w:rsidRPr="001521F1">
        <w:rPr>
          <w:rFonts w:ascii="Palatino Linotype" w:hAnsi="Palatino Linotype"/>
        </w:rPr>
        <w:t>sta información se contiene en las licencias de funcionamiento</w:t>
      </w:r>
      <w:r w:rsidR="00B62A72" w:rsidRPr="001521F1">
        <w:rPr>
          <w:rFonts w:ascii="Palatino Linotype" w:hAnsi="Palatino Linotype"/>
        </w:rPr>
        <w:t xml:space="preserve">, toda vez que da cuenta que la licencia de funcionamiento corresponde al giro del establecimiento </w:t>
      </w:r>
      <w:r w:rsidRPr="001521F1">
        <w:rPr>
          <w:rFonts w:ascii="Palatino Linotype" w:hAnsi="Palatino Linotype"/>
        </w:rPr>
        <w:t>que se desarrolla en el establecimiento. De ahí la importancia de que dicha información sea de dominio público, para verificar que las licencias de funcionamiento sean utilizadas para el fin que fueron expedidas</w:t>
      </w:r>
      <w:r w:rsidR="00BC4B4F" w:rsidRPr="001521F1">
        <w:rPr>
          <w:rFonts w:ascii="Palatino Linotype" w:hAnsi="Palatino Linotype"/>
        </w:rPr>
        <w:t>.</w:t>
      </w:r>
    </w:p>
    <w:p w14:paraId="2F78A048" w14:textId="77777777" w:rsidR="00BC4B4F" w:rsidRPr="001521F1" w:rsidRDefault="00BC4B4F" w:rsidP="00BC4B4F">
      <w:pPr>
        <w:pStyle w:val="Prrafodelista"/>
        <w:rPr>
          <w:rFonts w:ascii="Palatino Linotype" w:hAnsi="Palatino Linotype"/>
        </w:rPr>
      </w:pPr>
    </w:p>
    <w:p w14:paraId="0309F13F" w14:textId="6E7E0899" w:rsidR="00BC4B4F" w:rsidRPr="001521F1" w:rsidRDefault="00BC4B4F" w:rsidP="00045E63">
      <w:pPr>
        <w:pStyle w:val="Prrafodelista"/>
        <w:numPr>
          <w:ilvl w:val="0"/>
          <w:numId w:val="2"/>
        </w:numPr>
        <w:spacing w:line="360" w:lineRule="auto"/>
        <w:ind w:left="0" w:firstLine="0"/>
        <w:jc w:val="both"/>
        <w:rPr>
          <w:rFonts w:ascii="Palatino Linotype" w:hAnsi="Palatino Linotype"/>
        </w:rPr>
      </w:pPr>
      <w:r w:rsidRPr="001521F1">
        <w:rPr>
          <w:rFonts w:ascii="Palatino Linotype" w:hAnsi="Palatino Linotype"/>
        </w:rPr>
        <w:t>Por lo anterior, se tiene que el Sujeto Obligado no proporcionó en sus términos la información que fue solicitada, toda vez que sólo se ORDENA al Sujeto Obligado a entregar las licencias de funcionamiento expedidas en el año 2019 y 2020 a la fecha de la solicitud, toda vez que es el documento idóneo que contiene la información que solicitó el particular.</w:t>
      </w:r>
    </w:p>
    <w:p w14:paraId="0CB34647" w14:textId="77777777" w:rsidR="002F028E" w:rsidRPr="001521F1" w:rsidRDefault="002F028E" w:rsidP="002F028E">
      <w:pPr>
        <w:pStyle w:val="Prrafodelista"/>
        <w:rPr>
          <w:rFonts w:ascii="Palatino Linotype" w:hAnsi="Palatino Linotype"/>
        </w:rPr>
      </w:pPr>
    </w:p>
    <w:p w14:paraId="358587AA" w14:textId="425E5F59" w:rsidR="00BC4B4F" w:rsidRPr="001521F1" w:rsidRDefault="00BC4B4F" w:rsidP="00BC4B4F">
      <w:pPr>
        <w:pStyle w:val="Ttulo2"/>
        <w:rPr>
          <w:rFonts w:ascii="Palatino Linotype" w:hAnsi="Palatino Linotype"/>
          <w:b/>
          <w:bCs/>
          <w:color w:val="auto"/>
          <w:sz w:val="24"/>
          <w:szCs w:val="24"/>
        </w:rPr>
      </w:pPr>
      <w:bookmarkStart w:id="23" w:name="_Toc51330103"/>
      <w:r w:rsidRPr="001521F1">
        <w:rPr>
          <w:rFonts w:ascii="Palatino Linotype" w:hAnsi="Palatino Linotype"/>
          <w:b/>
          <w:bCs/>
          <w:color w:val="auto"/>
          <w:sz w:val="24"/>
          <w:szCs w:val="24"/>
        </w:rPr>
        <w:t>IV. Del pago de los derechos</w:t>
      </w:r>
      <w:bookmarkEnd w:id="23"/>
    </w:p>
    <w:p w14:paraId="4D4CDD42" w14:textId="77777777" w:rsidR="00BC4B4F" w:rsidRPr="001521F1" w:rsidRDefault="00BC4B4F" w:rsidP="00BC4B4F">
      <w:pPr>
        <w:pStyle w:val="Prrafodelista"/>
        <w:rPr>
          <w:rFonts w:ascii="Palatino Linotype" w:hAnsi="Palatino Linotype"/>
        </w:rPr>
      </w:pPr>
    </w:p>
    <w:p w14:paraId="2B433B76" w14:textId="7B94BCFD" w:rsidR="00BC4B4F" w:rsidRPr="001521F1" w:rsidRDefault="00BC4B4F" w:rsidP="00045E63">
      <w:pPr>
        <w:pStyle w:val="Prrafodelista"/>
        <w:numPr>
          <w:ilvl w:val="0"/>
          <w:numId w:val="2"/>
        </w:numPr>
        <w:spacing w:line="360" w:lineRule="auto"/>
        <w:ind w:left="0" w:firstLine="0"/>
        <w:jc w:val="both"/>
        <w:rPr>
          <w:rFonts w:ascii="Palatino Linotype" w:hAnsi="Palatino Linotype"/>
        </w:rPr>
      </w:pPr>
      <w:r w:rsidRPr="001521F1">
        <w:rPr>
          <w:rFonts w:ascii="Palatino Linotype" w:hAnsi="Palatino Linotype"/>
        </w:rPr>
        <w:t>Ahora bien, por lo que corresponde al monto pagado por los derechos de la expedición de la licencia de funcionamiento, el Sujeto Obligado únicamente señaló que se basaron de conformidad con el Código Financiero del Estado de México, lo cual no fue suficiente para el particular.</w:t>
      </w:r>
    </w:p>
    <w:p w14:paraId="258F4BE8" w14:textId="77777777" w:rsidR="00BC4B4F" w:rsidRPr="001521F1" w:rsidRDefault="00BC4B4F" w:rsidP="00BC4B4F">
      <w:pPr>
        <w:pStyle w:val="Prrafodelista"/>
        <w:rPr>
          <w:rFonts w:ascii="Palatino Linotype" w:hAnsi="Palatino Linotype"/>
        </w:rPr>
      </w:pPr>
    </w:p>
    <w:p w14:paraId="573FA78F" w14:textId="61982B6D" w:rsidR="00BC4B4F" w:rsidRPr="001521F1" w:rsidRDefault="00BC4B4F" w:rsidP="005262F3">
      <w:pPr>
        <w:pStyle w:val="Prrafodelista"/>
        <w:numPr>
          <w:ilvl w:val="0"/>
          <w:numId w:val="2"/>
        </w:numPr>
        <w:spacing w:line="360" w:lineRule="auto"/>
        <w:ind w:left="0" w:firstLine="0"/>
        <w:jc w:val="both"/>
        <w:rPr>
          <w:rFonts w:ascii="Palatino Linotype" w:eastAsia="Calibri" w:hAnsi="Palatino Linotype" w:cs="Arial"/>
        </w:rPr>
      </w:pPr>
      <w:r w:rsidRPr="001521F1">
        <w:rPr>
          <w:rFonts w:ascii="Palatino Linotype" w:hAnsi="Palatino Linotype"/>
        </w:rPr>
        <w:t>En ese sentido es necesario referir</w:t>
      </w:r>
      <w:r w:rsidR="005262F3" w:rsidRPr="001521F1">
        <w:rPr>
          <w:rFonts w:ascii="Palatino Linotype" w:eastAsia="Calibri" w:hAnsi="Palatino Linotype" w:cs="Arial"/>
        </w:rPr>
        <w:t xml:space="preserve"> que, </w:t>
      </w:r>
      <w:r w:rsidRPr="001521F1">
        <w:rPr>
          <w:rFonts w:ascii="Palatino Linotype" w:eastAsia="Calibri" w:hAnsi="Palatino Linotype" w:cs="Arial"/>
        </w:rPr>
        <w:t xml:space="preserve">el derecho de acceso a la información es </w:t>
      </w:r>
      <w:r w:rsidRPr="001521F1">
        <w:rPr>
          <w:rFonts w:ascii="Palatino Linotype" w:eastAsia="Times New Roman" w:hAnsi="Palatino Linotype" w:cs="Arial"/>
          <w:color w:val="000000" w:themeColor="text1"/>
          <w:lang w:eastAsia="es-MX"/>
        </w:rPr>
        <w:t xml:space="preserve">la </w:t>
      </w:r>
      <w:r w:rsidRPr="001521F1">
        <w:rPr>
          <w:rFonts w:ascii="Palatino Linotype" w:eastAsia="MS Mincho" w:hAnsi="Palatino Linotype" w:cs="Times New Roman"/>
          <w:i/>
        </w:rPr>
        <w:t>igualdad de oportunidades para recibir, buscar e impartir información</w:t>
      </w:r>
      <w:r w:rsidRPr="001521F1">
        <w:rPr>
          <w:rStyle w:val="Refdenotaalpie"/>
          <w:rFonts w:ascii="Palatino Linotype" w:eastAsia="MS Mincho" w:hAnsi="Palatino Linotype" w:cs="Times New Roman"/>
          <w:i/>
        </w:rPr>
        <w:footnoteReference w:id="2"/>
      </w:r>
      <w:r w:rsidRPr="001521F1">
        <w:rPr>
          <w:rFonts w:ascii="Palatino Linotype" w:eastAsia="MS Mincho" w:hAnsi="Palatino Linotype" w:cs="Times New Roman"/>
          <w:i/>
        </w:rPr>
        <w:t xml:space="preserve"> en posesión de </w:t>
      </w:r>
      <w:r w:rsidRPr="001521F1">
        <w:rPr>
          <w:rFonts w:ascii="Palatino Linotype" w:eastAsia="MS Mincho" w:hAnsi="Palatino Linotype" w:cs="Times New Roman"/>
          <w:i/>
        </w:rPr>
        <w:lastRenderedPageBreak/>
        <w:t>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521F1">
        <w:rPr>
          <w:rStyle w:val="Refdenotaalpie"/>
          <w:rFonts w:ascii="Palatino Linotype" w:eastAsia="MS Mincho" w:hAnsi="Palatino Linotype" w:cs="Times New Roman"/>
        </w:rPr>
        <w:footnoteReference w:id="3"/>
      </w:r>
      <w:r w:rsidRPr="001521F1">
        <w:rPr>
          <w:rFonts w:ascii="Palatino Linotype" w:eastAsia="MS Mincho" w:hAnsi="Palatino Linotype" w:cs="Times New Roman"/>
          <w:i/>
        </w:rPr>
        <w:t xml:space="preserve"> </w:t>
      </w:r>
      <w:r w:rsidRPr="001521F1">
        <w:rPr>
          <w:rFonts w:ascii="Palatino Linotype" w:eastAsia="MS Mincho" w:hAnsi="Palatino Linotype" w:cs="Times New Roman"/>
        </w:rPr>
        <w:t xml:space="preserve">que se constituye como una herramienta fundamental para </w:t>
      </w:r>
      <w:r w:rsidRPr="001521F1">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1521F1">
        <w:rPr>
          <w:rStyle w:val="Refdenotaalpie"/>
          <w:rFonts w:ascii="Palatino Linotype" w:eastAsia="MS Mincho" w:hAnsi="Palatino Linotype" w:cs="Times New Roman"/>
          <w:i/>
        </w:rPr>
        <w:footnoteReference w:id="4"/>
      </w:r>
      <w:r w:rsidRPr="001521F1">
        <w:rPr>
          <w:rFonts w:ascii="Palatino Linotype" w:eastAsia="MS Mincho" w:hAnsi="Palatino Linotype" w:cs="Times New Roman"/>
        </w:rPr>
        <w:t>fomentando</w:t>
      </w:r>
      <w:r w:rsidRPr="001521F1">
        <w:rPr>
          <w:rFonts w:ascii="Palatino Linotype" w:eastAsia="MS Mincho" w:hAnsi="Palatino Linotype" w:cs="Times New Roman"/>
          <w:i/>
        </w:rPr>
        <w:t xml:space="preserve"> la transparencia de las actividades estatales y</w:t>
      </w:r>
      <w:r w:rsidRPr="001521F1">
        <w:rPr>
          <w:rFonts w:ascii="Palatino Linotype" w:eastAsia="MS Mincho" w:hAnsi="Palatino Linotype" w:cs="Times New Roman"/>
        </w:rPr>
        <w:t xml:space="preserve"> promoviendo</w:t>
      </w:r>
      <w:r w:rsidRPr="001521F1">
        <w:rPr>
          <w:rFonts w:ascii="Palatino Linotype" w:eastAsia="MS Mincho" w:hAnsi="Palatino Linotype" w:cs="Times New Roman"/>
          <w:i/>
        </w:rPr>
        <w:t xml:space="preserve"> la responsabilidad de los funcionarios sobre su gestión pública</w:t>
      </w:r>
      <w:r w:rsidRPr="001521F1">
        <w:rPr>
          <w:rStyle w:val="Refdenotaalpie"/>
          <w:rFonts w:ascii="Palatino Linotype" w:eastAsia="MS Mincho" w:hAnsi="Palatino Linotype" w:cs="Times New Roman"/>
          <w:i/>
        </w:rPr>
        <w:footnoteReference w:id="5"/>
      </w:r>
      <w:r w:rsidRPr="001521F1">
        <w:rPr>
          <w:rFonts w:ascii="Palatino Linotype" w:eastAsia="MS Mincho" w:hAnsi="Palatino Linotype" w:cs="Times New Roman"/>
          <w:i/>
        </w:rPr>
        <w:t xml:space="preserve"> </w:t>
      </w:r>
      <w:r w:rsidRPr="001521F1">
        <w:rPr>
          <w:rFonts w:ascii="Palatino Linotype" w:eastAsia="MS Mincho" w:hAnsi="Palatino Linotype" w:cs="Times New Roman"/>
        </w:rPr>
        <w:t>que permite</w:t>
      </w:r>
      <w:r w:rsidRPr="001521F1">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1521F1">
        <w:rPr>
          <w:rStyle w:val="Refdenotaalpie"/>
          <w:rFonts w:ascii="Palatino Linotype" w:eastAsia="MS Mincho" w:hAnsi="Palatino Linotype" w:cs="Times New Roman"/>
          <w:i/>
        </w:rPr>
        <w:footnoteReference w:id="6"/>
      </w:r>
      <w:r w:rsidRPr="001521F1">
        <w:rPr>
          <w:rFonts w:ascii="Palatino Linotype" w:eastAsia="MS Mincho" w:hAnsi="Palatino Linotype" w:cs="Times New Roman"/>
        </w:rPr>
        <w:t xml:space="preserve"> ”</w:t>
      </w:r>
    </w:p>
    <w:p w14:paraId="400BF184" w14:textId="77777777" w:rsidR="00BC4B4F" w:rsidRPr="001521F1" w:rsidRDefault="00BC4B4F" w:rsidP="00BC4B4F">
      <w:pPr>
        <w:pStyle w:val="Prrafodelista"/>
        <w:rPr>
          <w:rFonts w:ascii="Palatino Linotype" w:eastAsia="Calibri" w:hAnsi="Palatino Linotype" w:cs="Arial"/>
        </w:rPr>
      </w:pPr>
    </w:p>
    <w:p w14:paraId="253D2341" w14:textId="77777777" w:rsidR="00BC4B4F" w:rsidRPr="001521F1" w:rsidRDefault="00BC4B4F" w:rsidP="00BC4B4F">
      <w:pPr>
        <w:pStyle w:val="Prrafodelista"/>
        <w:numPr>
          <w:ilvl w:val="0"/>
          <w:numId w:val="2"/>
        </w:numPr>
        <w:spacing w:line="360" w:lineRule="auto"/>
        <w:ind w:left="0" w:firstLine="0"/>
        <w:jc w:val="both"/>
        <w:rPr>
          <w:rFonts w:ascii="Palatino Linotype" w:eastAsia="Calibri" w:hAnsi="Palatino Linotype" w:cs="Arial"/>
        </w:rPr>
      </w:pPr>
      <w:r w:rsidRPr="001521F1">
        <w:rPr>
          <w:rFonts w:ascii="Palatino Linotype" w:eastAsia="Calibri" w:hAnsi="Palatino Linotype" w:cs="Arial"/>
        </w:rPr>
        <w:t>E</w:t>
      </w:r>
      <w:r w:rsidRPr="001521F1">
        <w:rPr>
          <w:rFonts w:ascii="Palatino Linotype" w:eastAsia="MS Mincho" w:hAnsi="Palatino Linotype"/>
        </w:rPr>
        <w:t xml:space="preserve">l acceso a la información es un derecho humano constitucional y convencionalmente reconocido y para tal efecto </w:t>
      </w:r>
      <w:r w:rsidRPr="001521F1">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1521F1">
        <w:rPr>
          <w:rFonts w:ascii="Palatino Linotype" w:eastAsia="Calibri" w:hAnsi="Palatino Linotype"/>
          <w:i/>
          <w:lang w:val="es-ES"/>
        </w:rPr>
        <w:t xml:space="preserve">en el ámbito de sus atribuciones, de promover, respetar, proteger y </w:t>
      </w:r>
      <w:r w:rsidRPr="001521F1">
        <w:rPr>
          <w:rFonts w:ascii="Palatino Linotype" w:eastAsia="Calibri" w:hAnsi="Palatino Linotype"/>
          <w:b/>
          <w:i/>
          <w:lang w:val="es-ES"/>
        </w:rPr>
        <w:t>garantizar</w:t>
      </w:r>
      <w:r w:rsidRPr="001521F1">
        <w:rPr>
          <w:rFonts w:ascii="Palatino Linotype" w:eastAsia="Calibri" w:hAnsi="Palatino Linotype"/>
          <w:i/>
          <w:lang w:val="es-ES"/>
        </w:rPr>
        <w:t xml:space="preserve"> los derechos humanos. </w:t>
      </w:r>
      <w:r w:rsidRPr="001521F1">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1521F1">
        <w:rPr>
          <w:rFonts w:ascii="Palatino Linotype" w:eastAsia="Calibri" w:hAnsi="Palatino Linotype"/>
          <w:b/>
          <w:i/>
          <w:lang w:val="es-ES"/>
        </w:rPr>
        <w:t xml:space="preserve"> e</w:t>
      </w:r>
      <w:r w:rsidRPr="001521F1">
        <w:rPr>
          <w:rFonts w:ascii="Palatino Linotype" w:hAnsi="Palatino Linotype"/>
          <w:i/>
        </w:rPr>
        <w:t xml:space="preserve">l procedimiento de acceso a la información es la garantía primaria del derecho en cuestión y se rige por los principios de simplicidad, </w:t>
      </w:r>
      <w:r w:rsidRPr="001521F1">
        <w:rPr>
          <w:rFonts w:ascii="Palatino Linotype" w:hAnsi="Palatino Linotype"/>
          <w:i/>
        </w:rPr>
        <w:lastRenderedPageBreak/>
        <w:t>rapidez y gratuidad del procedimiento, auxilio y orientación a los particulares</w:t>
      </w:r>
      <w:r w:rsidRPr="001521F1">
        <w:rPr>
          <w:rStyle w:val="Refdenotaalpie"/>
          <w:rFonts w:ascii="Palatino Linotype" w:hAnsi="Palatino Linotype"/>
          <w:i/>
        </w:rPr>
        <w:footnoteReference w:id="7"/>
      </w:r>
      <w:r w:rsidRPr="001521F1">
        <w:rPr>
          <w:rFonts w:ascii="Palatino Linotype" w:hAnsi="Palatino Linotype"/>
          <w:i/>
        </w:rPr>
        <w:t xml:space="preserve">, </w:t>
      </w:r>
      <w:r w:rsidRPr="001521F1">
        <w:rPr>
          <w:rFonts w:ascii="Palatino Linotype" w:hAnsi="Palatino Linotype"/>
        </w:rPr>
        <w:t>asimismo establece</w:t>
      </w:r>
      <w:r w:rsidRPr="001521F1">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357E4756" w14:textId="77777777" w:rsidR="00BC4B4F" w:rsidRPr="001521F1" w:rsidRDefault="00BC4B4F" w:rsidP="00BC4B4F">
      <w:pPr>
        <w:pStyle w:val="Prrafodelista"/>
        <w:spacing w:line="360" w:lineRule="auto"/>
        <w:ind w:left="0"/>
        <w:jc w:val="both"/>
        <w:rPr>
          <w:rFonts w:ascii="Palatino Linotype" w:eastAsia="Calibri" w:hAnsi="Palatino Linotype" w:cs="Arial"/>
        </w:rPr>
      </w:pPr>
    </w:p>
    <w:p w14:paraId="48837619" w14:textId="77777777" w:rsidR="00BC4B4F" w:rsidRPr="001521F1" w:rsidRDefault="00BC4B4F" w:rsidP="00BC4B4F">
      <w:pPr>
        <w:pStyle w:val="Prrafodelista"/>
        <w:numPr>
          <w:ilvl w:val="0"/>
          <w:numId w:val="2"/>
        </w:numPr>
        <w:tabs>
          <w:tab w:val="left" w:pos="426"/>
        </w:tabs>
        <w:spacing w:before="240" w:after="360" w:line="360" w:lineRule="auto"/>
        <w:ind w:left="0" w:firstLine="0"/>
        <w:jc w:val="both"/>
        <w:rPr>
          <w:rFonts w:ascii="Palatino Linotype" w:hAnsi="Palatino Linotype" w:cs="Arial"/>
          <w:i/>
          <w:color w:val="000000" w:themeColor="text1"/>
        </w:rPr>
      </w:pPr>
      <w:r w:rsidRPr="001521F1">
        <w:rPr>
          <w:rFonts w:ascii="Palatino Linotype" w:hAnsi="Palatino Linotype"/>
          <w:color w:val="000000" w:themeColor="text1"/>
        </w:rPr>
        <w:t xml:space="preserve">Resulta necesario referir que, el </w:t>
      </w:r>
      <w:r w:rsidRPr="001521F1">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1521F1">
        <w:rPr>
          <w:rFonts w:ascii="Palatino Linotype" w:eastAsia="Calibri" w:hAnsi="Palatino Linotype" w:cs="Arial"/>
          <w:b/>
        </w:rPr>
        <w:t>los Sujetos Obligados deberán documentar todo acto que se derive del ejercicio de sus facultades, competencias o funciones,</w:t>
      </w:r>
      <w:r w:rsidRPr="001521F1">
        <w:rPr>
          <w:rFonts w:ascii="Palatino Linotype" w:eastAsia="Calibri" w:hAnsi="Palatino Linotype" w:cs="Arial"/>
        </w:rPr>
        <w:t xml:space="preserve"> considerando desde su origen la eventual publicidad y reutilización de la información que generen, posean o administren.</w:t>
      </w:r>
    </w:p>
    <w:p w14:paraId="76567E56" w14:textId="77777777" w:rsidR="00BC4B4F" w:rsidRPr="001521F1" w:rsidRDefault="00BC4B4F" w:rsidP="00BC4B4F">
      <w:pPr>
        <w:pStyle w:val="Prrafodelista"/>
        <w:spacing w:line="360" w:lineRule="auto"/>
        <w:rPr>
          <w:rFonts w:ascii="Palatino Linotype" w:hAnsi="Palatino Linotype" w:cs="Arial"/>
          <w:i/>
          <w:color w:val="000000" w:themeColor="text1"/>
        </w:rPr>
      </w:pPr>
    </w:p>
    <w:p w14:paraId="6F39A09A" w14:textId="77777777" w:rsidR="00BC4B4F" w:rsidRPr="001521F1" w:rsidRDefault="00BC4B4F" w:rsidP="00BC4B4F">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1521F1">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10D31B6D" w14:textId="77777777" w:rsidR="00BC4B4F" w:rsidRPr="001521F1" w:rsidRDefault="00BC4B4F" w:rsidP="00BC4B4F">
      <w:pPr>
        <w:pStyle w:val="Prrafodelista"/>
        <w:spacing w:line="360" w:lineRule="auto"/>
        <w:rPr>
          <w:rFonts w:ascii="Palatino Linotype" w:eastAsia="Times New Roman" w:hAnsi="Palatino Linotype" w:cs="Arial"/>
          <w:color w:val="000000"/>
        </w:rPr>
      </w:pPr>
    </w:p>
    <w:p w14:paraId="0DCFD23B" w14:textId="77777777" w:rsidR="00BC4B4F" w:rsidRPr="001521F1" w:rsidRDefault="00BC4B4F" w:rsidP="00BC4B4F">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1521F1">
        <w:rPr>
          <w:rFonts w:ascii="Palatino Linotype" w:hAnsi="Palatino Linotype" w:cs="Bookman Old Style,Bold"/>
          <w:b/>
          <w:bCs/>
          <w:i/>
          <w:sz w:val="22"/>
          <w:szCs w:val="20"/>
          <w:lang w:val="es-MX"/>
        </w:rPr>
        <w:t xml:space="preserve">Artículo 4. </w:t>
      </w:r>
      <w:r w:rsidRPr="001521F1">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78C0ECA9" w14:textId="77777777" w:rsidR="00BC4B4F" w:rsidRPr="001521F1" w:rsidRDefault="00BC4B4F" w:rsidP="00BC4B4F">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1C43F753" w14:textId="77777777" w:rsidR="00BC4B4F" w:rsidRPr="001521F1" w:rsidRDefault="00BC4B4F" w:rsidP="00BC4B4F">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1521F1">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73DC3A" w14:textId="77777777" w:rsidR="00BC4B4F" w:rsidRPr="001521F1" w:rsidRDefault="00BC4B4F" w:rsidP="00BC4B4F">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55D49C4C" w14:textId="77777777" w:rsidR="00BC4B4F" w:rsidRPr="001521F1" w:rsidRDefault="00BC4B4F" w:rsidP="00BC4B4F">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1521F1">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587CF9EE" w14:textId="77777777" w:rsidR="00BC4B4F" w:rsidRPr="001521F1" w:rsidRDefault="00BC4B4F" w:rsidP="00BC4B4F">
      <w:pPr>
        <w:autoSpaceDE w:val="0"/>
        <w:autoSpaceDN w:val="0"/>
        <w:adjustRightInd w:val="0"/>
        <w:spacing w:line="360" w:lineRule="auto"/>
        <w:ind w:right="567"/>
        <w:jc w:val="both"/>
        <w:rPr>
          <w:rFonts w:ascii="Palatino Linotype" w:eastAsia="Times New Roman" w:hAnsi="Palatino Linotype" w:cs="Arial"/>
          <w:i/>
          <w:color w:val="000000"/>
          <w:sz w:val="28"/>
        </w:rPr>
      </w:pPr>
    </w:p>
    <w:p w14:paraId="4D8D15FF" w14:textId="77777777" w:rsidR="00BC4B4F" w:rsidRPr="001521F1" w:rsidRDefault="00BC4B4F" w:rsidP="00BC4B4F">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1521F1">
        <w:rPr>
          <w:rFonts w:ascii="Palatino Linotype" w:hAnsi="Palatino Linotype" w:cs="Bookman Old Style,Bold"/>
          <w:b/>
          <w:bCs/>
          <w:i/>
          <w:sz w:val="22"/>
          <w:szCs w:val="20"/>
          <w:lang w:val="es-MX"/>
        </w:rPr>
        <w:t xml:space="preserve">Artículo 12. </w:t>
      </w:r>
      <w:r w:rsidRPr="001521F1">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3891BF1D" w14:textId="77777777" w:rsidR="00BC4B4F" w:rsidRPr="001521F1" w:rsidRDefault="00BC4B4F" w:rsidP="00BC4B4F">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4A5D8F74" w14:textId="77777777" w:rsidR="00BC4B4F" w:rsidRPr="001521F1" w:rsidRDefault="00BC4B4F" w:rsidP="00BC4B4F">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1521F1">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1521F1">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02553FC5" w14:textId="77777777" w:rsidR="00BC4B4F" w:rsidRPr="001521F1" w:rsidRDefault="00BC4B4F" w:rsidP="00BC4B4F">
      <w:pPr>
        <w:autoSpaceDE w:val="0"/>
        <w:autoSpaceDN w:val="0"/>
        <w:adjustRightInd w:val="0"/>
        <w:spacing w:line="360" w:lineRule="auto"/>
        <w:ind w:left="567" w:right="567"/>
        <w:jc w:val="both"/>
        <w:rPr>
          <w:rFonts w:ascii="Palatino Linotype" w:eastAsia="Times New Roman" w:hAnsi="Palatino Linotype" w:cs="Arial"/>
          <w:i/>
          <w:color w:val="000000"/>
          <w:sz w:val="28"/>
        </w:rPr>
      </w:pPr>
    </w:p>
    <w:p w14:paraId="1B7C07E4" w14:textId="77777777" w:rsidR="00BC4B4F" w:rsidRPr="001521F1" w:rsidRDefault="00BC4B4F" w:rsidP="00BC4B4F">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1521F1">
        <w:rPr>
          <w:rFonts w:ascii="Palatino Linotype" w:hAnsi="Palatino Linotype"/>
          <w:lang w:val="es-ES"/>
        </w:rPr>
        <w:t xml:space="preserve">Es así que, por un lado se tiene la obligación de documentar todos los actos que se lleven a cabo en el ejercicio de sus funciones, atribuciones y competencias, </w:t>
      </w:r>
      <w:r w:rsidRPr="001521F1">
        <w:rPr>
          <w:rFonts w:ascii="Palatino Linotype" w:hAnsi="Palatino Linotype"/>
          <w:lang w:val="es-ES"/>
        </w:rPr>
        <w:lastRenderedPageBreak/>
        <w:t>mientras que por otro, se ven impuestos por la obligación de hacer pública toda aquella información que se encuentre en su posesión en estricto apego a los principios de eficacia</w:t>
      </w:r>
      <w:r w:rsidRPr="001521F1">
        <w:rPr>
          <w:rStyle w:val="Refdenotaalpie"/>
          <w:rFonts w:ascii="Palatino Linotype" w:hAnsi="Palatino Linotype"/>
          <w:lang w:val="es-ES"/>
        </w:rPr>
        <w:footnoteReference w:id="8"/>
      </w:r>
      <w:r w:rsidRPr="001521F1">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00476677" w14:textId="77777777" w:rsidR="00BC4B4F" w:rsidRPr="001521F1" w:rsidRDefault="00BC4B4F" w:rsidP="00BC4B4F">
      <w:pPr>
        <w:pStyle w:val="Prrafodelista"/>
        <w:tabs>
          <w:tab w:val="left" w:pos="851"/>
        </w:tabs>
        <w:spacing w:line="360" w:lineRule="auto"/>
        <w:ind w:left="0" w:right="49"/>
        <w:jc w:val="both"/>
        <w:rPr>
          <w:rFonts w:ascii="Palatino Linotype" w:hAnsi="Palatino Linotype"/>
          <w:lang w:val="es-ES"/>
        </w:rPr>
      </w:pPr>
    </w:p>
    <w:p w14:paraId="4E3282ED" w14:textId="77777777" w:rsidR="00BC4B4F" w:rsidRPr="001521F1" w:rsidRDefault="00BC4B4F" w:rsidP="00BC4B4F">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1521F1">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02D59193" w14:textId="77777777" w:rsidR="00BC4B4F" w:rsidRPr="001521F1" w:rsidRDefault="00BC4B4F" w:rsidP="00BC4B4F">
      <w:pPr>
        <w:pStyle w:val="Prrafodelista"/>
        <w:spacing w:line="360" w:lineRule="auto"/>
        <w:rPr>
          <w:rFonts w:ascii="Palatino Linotype" w:hAnsi="Palatino Linotype"/>
          <w:lang w:val="es-ES"/>
        </w:rPr>
      </w:pPr>
    </w:p>
    <w:p w14:paraId="563E5D3D" w14:textId="77777777" w:rsidR="00BC4B4F" w:rsidRPr="001521F1" w:rsidRDefault="00BC4B4F" w:rsidP="00BC4B4F">
      <w:pPr>
        <w:pStyle w:val="Prrafodelista"/>
        <w:tabs>
          <w:tab w:val="left" w:pos="851"/>
        </w:tabs>
        <w:spacing w:line="360" w:lineRule="auto"/>
        <w:ind w:left="567" w:right="567"/>
        <w:jc w:val="both"/>
        <w:rPr>
          <w:rFonts w:ascii="Palatino Linotype" w:hAnsi="Palatino Linotype"/>
          <w:i/>
          <w:sz w:val="22"/>
        </w:rPr>
      </w:pPr>
      <w:r w:rsidRPr="001521F1">
        <w:rPr>
          <w:rFonts w:ascii="Palatino Linotype" w:hAnsi="Palatino Linotype"/>
          <w:b/>
          <w:i/>
          <w:sz w:val="22"/>
        </w:rPr>
        <w:t>ACCESO A LA INFORMACIÓN. IMPLICACIÓN DEL PRINCIPIO DE MÁXIMA PUBLICIDAD EN EL DERECHO FUNDAMENTAL RELATIVO.</w:t>
      </w:r>
      <w:r w:rsidRPr="001521F1">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w:t>
      </w:r>
      <w:r w:rsidRPr="001521F1">
        <w:rPr>
          <w:rFonts w:ascii="Palatino Linotype" w:hAnsi="Palatino Linotype"/>
          <w:i/>
          <w:sz w:val="22"/>
        </w:rPr>
        <w:lastRenderedPageBreak/>
        <w:t xml:space="preserve">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18BC6C7" w14:textId="77777777" w:rsidR="00BC4B4F" w:rsidRPr="001521F1" w:rsidRDefault="00BC4B4F" w:rsidP="00BC4B4F">
      <w:pPr>
        <w:pStyle w:val="Prrafodelista"/>
        <w:tabs>
          <w:tab w:val="left" w:pos="851"/>
        </w:tabs>
        <w:spacing w:line="360" w:lineRule="auto"/>
        <w:ind w:left="567" w:right="567"/>
        <w:jc w:val="both"/>
        <w:rPr>
          <w:rFonts w:ascii="Palatino Linotype" w:hAnsi="Palatino Linotype"/>
          <w:i/>
          <w:sz w:val="22"/>
        </w:rPr>
      </w:pPr>
    </w:p>
    <w:p w14:paraId="5A559410" w14:textId="77777777" w:rsidR="00BC4B4F" w:rsidRPr="001521F1" w:rsidRDefault="00BC4B4F" w:rsidP="00BC4B4F">
      <w:pPr>
        <w:pStyle w:val="Prrafodelista"/>
        <w:tabs>
          <w:tab w:val="left" w:pos="851"/>
        </w:tabs>
        <w:spacing w:line="360" w:lineRule="auto"/>
        <w:ind w:left="567" w:right="567"/>
        <w:jc w:val="both"/>
        <w:rPr>
          <w:rFonts w:ascii="Palatino Linotype" w:hAnsi="Palatino Linotype"/>
          <w:i/>
          <w:sz w:val="22"/>
        </w:rPr>
      </w:pPr>
      <w:r w:rsidRPr="001521F1">
        <w:rPr>
          <w:rFonts w:ascii="Palatino Linotype" w:hAnsi="Palatino Linotype"/>
          <w:i/>
          <w:sz w:val="22"/>
        </w:rPr>
        <w:t xml:space="preserve">CUARTO TRIBUNAL COLEGIADO EN MATERIA ADMINISTRATIVA DEL PRIMER CIRCUITO. </w:t>
      </w:r>
    </w:p>
    <w:p w14:paraId="201E0680" w14:textId="77777777" w:rsidR="00BC4B4F" w:rsidRPr="001521F1" w:rsidRDefault="00BC4B4F" w:rsidP="00BC4B4F">
      <w:pPr>
        <w:pStyle w:val="Prrafodelista"/>
        <w:tabs>
          <w:tab w:val="left" w:pos="851"/>
        </w:tabs>
        <w:spacing w:line="360" w:lineRule="auto"/>
        <w:ind w:left="567" w:right="567"/>
        <w:jc w:val="both"/>
        <w:rPr>
          <w:rFonts w:ascii="Palatino Linotype" w:hAnsi="Palatino Linotype"/>
          <w:i/>
          <w:sz w:val="22"/>
        </w:rPr>
      </w:pPr>
    </w:p>
    <w:p w14:paraId="3AEC2A6D" w14:textId="77777777" w:rsidR="00BC4B4F" w:rsidRPr="001521F1" w:rsidRDefault="00BC4B4F" w:rsidP="00BC4B4F">
      <w:pPr>
        <w:pStyle w:val="Prrafodelista"/>
        <w:tabs>
          <w:tab w:val="left" w:pos="851"/>
        </w:tabs>
        <w:spacing w:line="360" w:lineRule="auto"/>
        <w:ind w:left="567" w:right="567"/>
        <w:jc w:val="both"/>
        <w:rPr>
          <w:rFonts w:ascii="Palatino Linotype" w:hAnsi="Palatino Linotype"/>
          <w:i/>
          <w:sz w:val="22"/>
          <w:lang w:val="es-ES"/>
        </w:rPr>
      </w:pPr>
      <w:r w:rsidRPr="001521F1">
        <w:rPr>
          <w:rFonts w:ascii="Palatino Linotype" w:hAnsi="Palatino Linotype"/>
          <w:i/>
          <w:sz w:val="22"/>
        </w:rPr>
        <w:t>Amparo en revisión 257/2012. Ruth Corona Muñoz. 6 de diciembre de 2012. Unanimidad de votos. Ponente: Jean Claude Tron Petit. Secretaria: Mayra Susana Martínez López.</w:t>
      </w:r>
    </w:p>
    <w:p w14:paraId="11246DD8" w14:textId="77777777" w:rsidR="00BC4B4F" w:rsidRPr="001521F1" w:rsidRDefault="00BC4B4F" w:rsidP="00BC4B4F">
      <w:pPr>
        <w:pStyle w:val="Prrafodelista"/>
        <w:spacing w:line="360" w:lineRule="auto"/>
        <w:rPr>
          <w:rFonts w:ascii="Palatino Linotype" w:hAnsi="Palatino Linotype"/>
          <w:lang w:val="es-ES"/>
        </w:rPr>
      </w:pPr>
    </w:p>
    <w:p w14:paraId="3D96AD91" w14:textId="59C76F61" w:rsidR="00BC4B4F" w:rsidRPr="001521F1" w:rsidRDefault="00BC4B4F" w:rsidP="00BC4B4F">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8"/>
          <w:lang w:val="es-ES"/>
        </w:rPr>
      </w:pPr>
      <w:r w:rsidRPr="001521F1">
        <w:rPr>
          <w:rFonts w:ascii="Palatino Linotype" w:hAnsi="Palatino Linotype"/>
          <w:lang w:val="es-ES"/>
        </w:rPr>
        <w:t>El derecho de acceso a la información encuentra su materia elemental en los documentos, y la Ley de Transparencia local</w:t>
      </w:r>
      <w:r w:rsidR="005262F3" w:rsidRPr="001521F1">
        <w:rPr>
          <w:rFonts w:ascii="Palatino Linotype" w:hAnsi="Palatino Linotype"/>
          <w:lang w:val="es-ES"/>
        </w:rPr>
        <w:t>,</w:t>
      </w:r>
      <w:r w:rsidRPr="001521F1">
        <w:rPr>
          <w:rFonts w:ascii="Palatino Linotype" w:hAnsi="Palatino Linotype"/>
          <w:lang w:val="es-ES"/>
        </w:rPr>
        <w:t xml:space="preserve"> nos brinda el siguiente concepto, para darnos un mejor panorama:</w:t>
      </w:r>
    </w:p>
    <w:p w14:paraId="588D730F" w14:textId="77777777" w:rsidR="00BC4B4F" w:rsidRPr="001521F1" w:rsidRDefault="00BC4B4F" w:rsidP="00BC4B4F">
      <w:pPr>
        <w:autoSpaceDE w:val="0"/>
        <w:autoSpaceDN w:val="0"/>
        <w:adjustRightInd w:val="0"/>
        <w:spacing w:line="360" w:lineRule="auto"/>
        <w:ind w:left="567" w:right="567"/>
        <w:jc w:val="both"/>
        <w:rPr>
          <w:rFonts w:ascii="Palatino Linotype" w:hAnsi="Palatino Linotype"/>
          <w:i/>
          <w:sz w:val="28"/>
          <w:lang w:val="es-ES"/>
        </w:rPr>
      </w:pPr>
      <w:r w:rsidRPr="001521F1">
        <w:rPr>
          <w:rFonts w:ascii="Palatino Linotype" w:eastAsiaTheme="minorHAnsi" w:hAnsi="Palatino Linotype" w:cs="Bookman Old Style,Bold"/>
          <w:b/>
          <w:bCs/>
          <w:i/>
          <w:sz w:val="22"/>
          <w:szCs w:val="20"/>
          <w:lang w:val="es-MX" w:eastAsia="en-US"/>
        </w:rPr>
        <w:t xml:space="preserve">XI. Documento: </w:t>
      </w:r>
      <w:r w:rsidRPr="001521F1">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1521F1">
        <w:rPr>
          <w:rFonts w:ascii="Palatino Linotype" w:eastAsiaTheme="minorHAnsi" w:hAnsi="Palatino Linotype" w:cs="Bookman Old Style"/>
          <w:b/>
          <w:i/>
          <w:sz w:val="22"/>
          <w:szCs w:val="20"/>
          <w:lang w:val="es-MX" w:eastAsia="en-US"/>
        </w:rPr>
        <w:t>cualquier otro registro</w:t>
      </w:r>
      <w:r w:rsidRPr="001521F1">
        <w:rPr>
          <w:rFonts w:ascii="Palatino Linotype" w:eastAsiaTheme="minorHAnsi" w:hAnsi="Palatino Linotype" w:cs="Bookman Old Style"/>
          <w:i/>
          <w:sz w:val="22"/>
          <w:szCs w:val="20"/>
          <w:lang w:val="es-MX" w:eastAsia="en-US"/>
        </w:rPr>
        <w:t xml:space="preserve"> que </w:t>
      </w:r>
      <w:r w:rsidRPr="001521F1">
        <w:rPr>
          <w:rFonts w:ascii="Palatino Linotype" w:eastAsiaTheme="minorHAnsi" w:hAnsi="Palatino Linotype" w:cs="Bookman Old Style"/>
          <w:i/>
          <w:sz w:val="22"/>
          <w:szCs w:val="20"/>
          <w:lang w:val="es-MX" w:eastAsia="en-US"/>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83E90E" w14:textId="77777777" w:rsidR="00BC4B4F" w:rsidRPr="001521F1" w:rsidRDefault="00BC4B4F" w:rsidP="00BC4B4F">
      <w:pPr>
        <w:pStyle w:val="Prrafodelista"/>
        <w:tabs>
          <w:tab w:val="left" w:pos="851"/>
        </w:tabs>
        <w:spacing w:line="360" w:lineRule="auto"/>
        <w:ind w:left="0" w:right="49"/>
        <w:jc w:val="both"/>
        <w:rPr>
          <w:rFonts w:ascii="Palatino Linotype" w:hAnsi="Palatino Linotype"/>
          <w:lang w:val="es-ES"/>
        </w:rPr>
      </w:pPr>
    </w:p>
    <w:p w14:paraId="7090996C" w14:textId="77777777" w:rsidR="00BC4B4F" w:rsidRPr="001521F1" w:rsidRDefault="00BC4B4F" w:rsidP="00BC4B4F">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1521F1">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65AAE2E" w14:textId="77777777" w:rsidR="00BC4B4F" w:rsidRPr="001521F1" w:rsidRDefault="00BC4B4F" w:rsidP="00BC4B4F">
      <w:pPr>
        <w:pStyle w:val="Prrafodelista"/>
        <w:tabs>
          <w:tab w:val="left" w:pos="851"/>
        </w:tabs>
        <w:spacing w:line="360" w:lineRule="auto"/>
        <w:ind w:left="0" w:right="49"/>
        <w:jc w:val="both"/>
        <w:rPr>
          <w:rFonts w:ascii="Palatino Linotype" w:hAnsi="Palatino Linotype"/>
          <w:lang w:val="es-ES"/>
        </w:rPr>
      </w:pPr>
    </w:p>
    <w:p w14:paraId="7BD543B5" w14:textId="1C4E6E2E" w:rsidR="002F028E" w:rsidRPr="001521F1" w:rsidRDefault="002F028E" w:rsidP="009E3C52">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1521F1">
        <w:rPr>
          <w:rFonts w:ascii="Palatino Linotype" w:hAnsi="Palatino Linotype"/>
          <w:lang w:val="es-ES"/>
        </w:rPr>
        <w:t>No basta con decir que, el cobro se apegó a lo establecido en el Código Financiero del Estado de México, sino que, se debe de entregar el documento en donde conste la cantidad que se cobró por la expedición de las licencias de funcionamiento que se expidieron en 2019 y 2020.</w:t>
      </w:r>
    </w:p>
    <w:p w14:paraId="0F107C25" w14:textId="77777777" w:rsidR="002F028E" w:rsidRPr="001521F1" w:rsidRDefault="002F028E" w:rsidP="002F028E">
      <w:pPr>
        <w:pStyle w:val="Prrafodelista"/>
        <w:rPr>
          <w:rFonts w:ascii="Palatino Linotype" w:hAnsi="Palatino Linotype"/>
          <w:lang w:val="es-ES"/>
        </w:rPr>
      </w:pPr>
    </w:p>
    <w:p w14:paraId="07E59EF9" w14:textId="54B6CDE2" w:rsidR="002F028E" w:rsidRPr="001521F1" w:rsidRDefault="002F028E" w:rsidP="009E3C52">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1521F1">
        <w:rPr>
          <w:rFonts w:ascii="Palatino Linotype" w:hAnsi="Palatino Linotype"/>
          <w:lang w:val="es-ES"/>
        </w:rPr>
        <w:t>Ahora bien, de ser el caso de que la información que se ORDENÓ entregar contenga datos personales susceptibles de clasificarse como confidenciales, el Sujeto Obligado deberá estar a lo establecido en el siguiente considerando.</w:t>
      </w:r>
    </w:p>
    <w:p w14:paraId="3F937BE7" w14:textId="77777777" w:rsidR="002F028E" w:rsidRPr="001521F1" w:rsidRDefault="002F028E" w:rsidP="002F028E">
      <w:pPr>
        <w:pStyle w:val="Prrafodelista"/>
        <w:rPr>
          <w:rFonts w:ascii="Palatino Linotype" w:hAnsi="Palatino Linotype"/>
          <w:lang w:val="es-ES"/>
        </w:rPr>
      </w:pPr>
    </w:p>
    <w:p w14:paraId="0E303FD8" w14:textId="77777777" w:rsidR="00454A8A" w:rsidRPr="001521F1" w:rsidRDefault="00454A8A" w:rsidP="00454A8A">
      <w:pPr>
        <w:pStyle w:val="Ttulo1"/>
        <w:spacing w:line="360" w:lineRule="auto"/>
        <w:rPr>
          <w:szCs w:val="24"/>
        </w:rPr>
      </w:pPr>
      <w:bookmarkStart w:id="24" w:name="_Toc473799824"/>
      <w:bookmarkStart w:id="25" w:name="_Toc487025370"/>
      <w:bookmarkStart w:id="26" w:name="_Toc493790438"/>
      <w:bookmarkStart w:id="27" w:name="_Toc495606558"/>
      <w:bookmarkStart w:id="28" w:name="_Toc497297048"/>
      <w:bookmarkStart w:id="29" w:name="_Toc498503756"/>
      <w:bookmarkStart w:id="30" w:name="_Toc499201876"/>
      <w:bookmarkStart w:id="31" w:name="_Toc954272"/>
      <w:bookmarkStart w:id="32" w:name="_Toc25149148"/>
      <w:bookmarkStart w:id="33" w:name="_Toc35520390"/>
      <w:bookmarkStart w:id="34" w:name="_Toc47536399"/>
      <w:bookmarkStart w:id="35" w:name="_Toc48296488"/>
      <w:bookmarkStart w:id="36" w:name="_Toc48676348"/>
      <w:bookmarkStart w:id="37" w:name="_Toc51330104"/>
      <w:bookmarkEnd w:id="21"/>
      <w:bookmarkEnd w:id="22"/>
      <w:r w:rsidRPr="001521F1">
        <w:rPr>
          <w:szCs w:val="24"/>
        </w:rPr>
        <w:t>QUINTO. De la Versión Pública</w:t>
      </w:r>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1521F1">
        <w:rPr>
          <w:szCs w:val="24"/>
        </w:rPr>
        <w:t xml:space="preserve"> </w:t>
      </w:r>
    </w:p>
    <w:p w14:paraId="6C0DF71D" w14:textId="77777777" w:rsidR="00454A8A" w:rsidRPr="001521F1" w:rsidRDefault="00454A8A" w:rsidP="00454A8A">
      <w:pPr>
        <w:pStyle w:val="Prrafodelista"/>
        <w:numPr>
          <w:ilvl w:val="0"/>
          <w:numId w:val="2"/>
        </w:numPr>
        <w:spacing w:before="240" w:after="240" w:line="360" w:lineRule="auto"/>
        <w:ind w:left="0" w:right="49" w:firstLine="0"/>
        <w:jc w:val="both"/>
        <w:rPr>
          <w:rFonts w:ascii="Palatino Linotype" w:hAnsi="Palatino Linotype" w:cs="Bookman Old Style"/>
        </w:rPr>
      </w:pPr>
      <w:r w:rsidRPr="001521F1">
        <w:rPr>
          <w:rFonts w:ascii="Palatino Linotype" w:eastAsia="Calibri" w:hAnsi="Palatino Linotype" w:cs="Arial"/>
          <w:szCs w:val="22"/>
          <w:lang w:val="es-ES" w:eastAsia="es-MX"/>
        </w:rPr>
        <w:t xml:space="preserve">Como ya se ha señalado en el considerando anterior el </w:t>
      </w:r>
      <w:r w:rsidRPr="001521F1">
        <w:rPr>
          <w:rFonts w:ascii="Palatino Linotype" w:eastAsia="Calibri" w:hAnsi="Palatino Linotype" w:cs="Arial"/>
          <w:b/>
          <w:szCs w:val="22"/>
          <w:lang w:val="es-ES" w:eastAsia="es-MX"/>
        </w:rPr>
        <w:t>SUJETO OBLIGADO,</w:t>
      </w:r>
      <w:r w:rsidRPr="001521F1">
        <w:rPr>
          <w:rFonts w:ascii="Palatino Linotype" w:eastAsia="Calibri" w:hAnsi="Palatino Linotype" w:cs="Arial"/>
          <w:szCs w:val="22"/>
          <w:lang w:val="es-ES" w:eastAsia="es-MX"/>
        </w:rPr>
        <w:t xml:space="preserve"> deberá entregar </w:t>
      </w:r>
      <w:r w:rsidRPr="001521F1">
        <w:rPr>
          <w:rFonts w:ascii="Palatino Linotype" w:hAnsi="Palatino Linotype" w:cs="Arial"/>
        </w:rPr>
        <w:t>los documentos</w:t>
      </w:r>
      <w:r w:rsidRPr="001521F1">
        <w:rPr>
          <w:rFonts w:ascii="Palatino Linotype" w:hAnsi="Palatino Linotype"/>
          <w:lang w:val="es-ES"/>
        </w:rPr>
        <w:t xml:space="preserve"> señalados en el considerando anterior. </w:t>
      </w:r>
      <w:r w:rsidRPr="001521F1">
        <w:rPr>
          <w:rFonts w:ascii="Palatino Linotype" w:eastAsia="Calibri" w:hAnsi="Palatino Linotype" w:cs="Arial"/>
          <w:szCs w:val="22"/>
          <w:lang w:val="es-ES" w:eastAsia="es-MX"/>
        </w:rPr>
        <w:t xml:space="preserve">Documentos en los que, de ser el caso que contengan datos personales que </w:t>
      </w:r>
      <w:r w:rsidRPr="001521F1">
        <w:rPr>
          <w:rFonts w:ascii="Palatino Linotype" w:eastAsia="Calibri" w:hAnsi="Palatino Linotype" w:cs="Arial"/>
          <w:szCs w:val="22"/>
          <w:lang w:val="es-ES" w:eastAsia="es-MX"/>
        </w:rPr>
        <w:lastRenderedPageBreak/>
        <w:t>deban de ser clasificados como confidenciales, se protegerán mediante una versión pública</w:t>
      </w:r>
      <w:r w:rsidRPr="001521F1">
        <w:rPr>
          <w:rFonts w:ascii="Palatino Linotype" w:eastAsia="Times New Roman" w:hAnsi="Palatino Linotype" w:cs="Arial"/>
          <w:color w:val="222222"/>
          <w:szCs w:val="22"/>
          <w:lang w:val="es-ES" w:eastAsia="es-MX"/>
        </w:rPr>
        <w:t xml:space="preserve"> que deje a la vista los datos que ofrezcan la información requerida. </w:t>
      </w:r>
    </w:p>
    <w:p w14:paraId="6ECE15D5" w14:textId="77777777" w:rsidR="00454A8A" w:rsidRPr="001521F1" w:rsidRDefault="00454A8A" w:rsidP="00454A8A">
      <w:pPr>
        <w:pStyle w:val="Ttulo3"/>
        <w:numPr>
          <w:ilvl w:val="0"/>
          <w:numId w:val="4"/>
        </w:numPr>
        <w:spacing w:line="360" w:lineRule="auto"/>
        <w:rPr>
          <w:rFonts w:ascii="Palatino Linotype" w:eastAsia="Calibri" w:hAnsi="Palatino Linotype"/>
          <w:b/>
          <w:color w:val="auto"/>
        </w:rPr>
      </w:pPr>
      <w:bookmarkStart w:id="38" w:name="_Toc531859121"/>
      <w:bookmarkStart w:id="39" w:name="_Toc532385645"/>
      <w:bookmarkStart w:id="40" w:name="_Toc954273"/>
      <w:bookmarkStart w:id="41" w:name="_Toc25149149"/>
      <w:bookmarkStart w:id="42" w:name="_Toc35520391"/>
      <w:bookmarkStart w:id="43" w:name="_Toc47536400"/>
      <w:bookmarkStart w:id="44" w:name="_Toc48296489"/>
      <w:bookmarkStart w:id="45" w:name="_Toc48676349"/>
      <w:bookmarkStart w:id="46" w:name="_Toc51330105"/>
      <w:r w:rsidRPr="001521F1">
        <w:rPr>
          <w:rFonts w:ascii="Palatino Linotype" w:hAnsi="Palatino Linotype"/>
          <w:b/>
          <w:color w:val="auto"/>
        </w:rPr>
        <w:t>Requisitos previos.</w:t>
      </w:r>
      <w:bookmarkEnd w:id="38"/>
      <w:bookmarkEnd w:id="39"/>
      <w:bookmarkEnd w:id="40"/>
      <w:bookmarkEnd w:id="41"/>
      <w:bookmarkEnd w:id="42"/>
      <w:bookmarkEnd w:id="43"/>
      <w:bookmarkEnd w:id="44"/>
      <w:bookmarkEnd w:id="45"/>
      <w:bookmarkEnd w:id="46"/>
    </w:p>
    <w:p w14:paraId="732887C8" w14:textId="77777777" w:rsidR="00454A8A" w:rsidRPr="001521F1" w:rsidRDefault="00454A8A" w:rsidP="00454A8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4EE0A26" w14:textId="77777777" w:rsidR="00454A8A" w:rsidRPr="001521F1"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21F1">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6B0855CE" w14:textId="77777777" w:rsidR="00454A8A" w:rsidRPr="001521F1" w:rsidRDefault="00454A8A" w:rsidP="00454A8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9D09F5F" w14:textId="77777777" w:rsidR="00454A8A" w:rsidRPr="001521F1"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21F1">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137EC9C5" w14:textId="77777777" w:rsidR="00454A8A" w:rsidRPr="001521F1" w:rsidRDefault="00454A8A" w:rsidP="00454A8A">
      <w:pPr>
        <w:pStyle w:val="Prrafodelista"/>
        <w:spacing w:line="360" w:lineRule="auto"/>
        <w:rPr>
          <w:rFonts w:ascii="Palatino Linotype" w:eastAsia="Calibri" w:hAnsi="Palatino Linotype" w:cs="Arial"/>
          <w:szCs w:val="22"/>
          <w:lang w:val="es-ES" w:eastAsia="es-MX"/>
        </w:rPr>
      </w:pPr>
    </w:p>
    <w:p w14:paraId="020F3E45" w14:textId="77777777" w:rsidR="00454A8A" w:rsidRPr="001521F1"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21F1">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DD49D48" w14:textId="77777777" w:rsidR="00454A8A" w:rsidRPr="001521F1" w:rsidRDefault="00454A8A" w:rsidP="00454A8A">
      <w:pPr>
        <w:pStyle w:val="Prrafodelista"/>
        <w:spacing w:line="360" w:lineRule="auto"/>
        <w:rPr>
          <w:rFonts w:ascii="Palatino Linotype" w:eastAsia="Calibri" w:hAnsi="Palatino Linotype" w:cs="Arial"/>
          <w:szCs w:val="22"/>
          <w:lang w:val="es-ES" w:eastAsia="es-MX"/>
        </w:rPr>
      </w:pPr>
    </w:p>
    <w:p w14:paraId="00A2A030" w14:textId="77777777" w:rsidR="00454A8A" w:rsidRPr="001521F1" w:rsidRDefault="00454A8A" w:rsidP="00454A8A">
      <w:pPr>
        <w:pStyle w:val="Ttulo3"/>
        <w:numPr>
          <w:ilvl w:val="0"/>
          <w:numId w:val="4"/>
        </w:numPr>
        <w:spacing w:line="360" w:lineRule="auto"/>
        <w:rPr>
          <w:rFonts w:ascii="Palatino Linotype" w:hAnsi="Palatino Linotype"/>
          <w:b/>
          <w:color w:val="auto"/>
        </w:rPr>
      </w:pPr>
      <w:bookmarkStart w:id="47" w:name="_Toc531859122"/>
      <w:bookmarkStart w:id="48" w:name="_Toc532385646"/>
      <w:bookmarkStart w:id="49" w:name="_Toc954274"/>
      <w:bookmarkStart w:id="50" w:name="_Toc25149150"/>
      <w:bookmarkStart w:id="51" w:name="_Toc35520392"/>
      <w:bookmarkStart w:id="52" w:name="_Toc47536401"/>
      <w:bookmarkStart w:id="53" w:name="_Toc48296490"/>
      <w:bookmarkStart w:id="54" w:name="_Toc48676350"/>
      <w:bookmarkStart w:id="55" w:name="_Toc51330106"/>
      <w:r w:rsidRPr="001521F1">
        <w:rPr>
          <w:rFonts w:ascii="Palatino Linotype" w:hAnsi="Palatino Linotype"/>
          <w:b/>
          <w:color w:val="auto"/>
        </w:rPr>
        <w:t>Supuesto de clasificación.</w:t>
      </w:r>
      <w:bookmarkEnd w:id="47"/>
      <w:bookmarkEnd w:id="48"/>
      <w:bookmarkEnd w:id="49"/>
      <w:bookmarkEnd w:id="50"/>
      <w:bookmarkEnd w:id="51"/>
      <w:bookmarkEnd w:id="52"/>
      <w:bookmarkEnd w:id="53"/>
      <w:bookmarkEnd w:id="54"/>
      <w:bookmarkEnd w:id="55"/>
    </w:p>
    <w:p w14:paraId="79E8116C" w14:textId="77777777" w:rsidR="00454A8A" w:rsidRPr="001521F1" w:rsidRDefault="00454A8A" w:rsidP="00454A8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6F16115" w14:textId="77777777" w:rsidR="00454A8A" w:rsidRPr="001521F1"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21F1">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052649F5" w14:textId="77777777" w:rsidR="00454A8A" w:rsidRPr="001521F1" w:rsidRDefault="00454A8A" w:rsidP="00454A8A">
      <w:pPr>
        <w:autoSpaceDE w:val="0"/>
        <w:autoSpaceDN w:val="0"/>
        <w:adjustRightInd w:val="0"/>
        <w:spacing w:after="160" w:line="360" w:lineRule="auto"/>
        <w:ind w:left="567" w:right="567"/>
        <w:jc w:val="both"/>
        <w:rPr>
          <w:rFonts w:ascii="Palatino Linotype" w:hAnsi="Palatino Linotype" w:cs="Arial"/>
          <w:i/>
          <w:sz w:val="22"/>
          <w:lang w:val="es-MX"/>
        </w:rPr>
      </w:pPr>
      <w:r w:rsidRPr="001521F1">
        <w:rPr>
          <w:rFonts w:ascii="Palatino Linotype" w:hAnsi="Palatino Linotype" w:cs="Arial"/>
          <w:b/>
          <w:bCs/>
          <w:i/>
          <w:sz w:val="22"/>
          <w:lang w:val="es-MX"/>
        </w:rPr>
        <w:t xml:space="preserve">Artículo 3. </w:t>
      </w:r>
      <w:r w:rsidRPr="001521F1">
        <w:rPr>
          <w:rFonts w:ascii="Palatino Linotype" w:hAnsi="Palatino Linotype" w:cs="Arial"/>
          <w:i/>
          <w:sz w:val="22"/>
          <w:lang w:val="es-MX"/>
        </w:rPr>
        <w:t>Para los efectos de la presente Ley se entenderá por:</w:t>
      </w:r>
    </w:p>
    <w:p w14:paraId="28F001FD" w14:textId="77777777" w:rsidR="00454A8A" w:rsidRPr="001521F1"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21F1">
        <w:rPr>
          <w:rFonts w:ascii="Palatino Linotype" w:eastAsia="Calibri" w:hAnsi="Palatino Linotype" w:cs="Arial"/>
          <w:i/>
          <w:sz w:val="22"/>
          <w:szCs w:val="22"/>
          <w:lang w:val="es-ES" w:eastAsia="es-MX"/>
        </w:rPr>
        <w:t xml:space="preserve"> (…)</w:t>
      </w:r>
    </w:p>
    <w:p w14:paraId="1A89136A" w14:textId="77777777" w:rsidR="00454A8A" w:rsidRPr="001521F1"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21F1">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17BA8E72" w14:textId="77777777" w:rsidR="00454A8A" w:rsidRPr="001521F1"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21F1">
        <w:rPr>
          <w:rFonts w:ascii="Palatino Linotype" w:eastAsia="Calibri" w:hAnsi="Palatino Linotype" w:cs="Arial"/>
          <w:i/>
          <w:sz w:val="22"/>
          <w:szCs w:val="22"/>
          <w:lang w:val="es-ES" w:eastAsia="es-MX"/>
        </w:rPr>
        <w:t>(…)</w:t>
      </w:r>
    </w:p>
    <w:p w14:paraId="6AF76315" w14:textId="77777777" w:rsidR="00454A8A" w:rsidRPr="001521F1"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21F1">
        <w:rPr>
          <w:rFonts w:ascii="Palatino Linotype" w:eastAsia="Calibri" w:hAnsi="Palatino Linotype" w:cs="Arial"/>
          <w:i/>
          <w:sz w:val="22"/>
          <w:szCs w:val="22"/>
          <w:lang w:val="es-ES" w:eastAsia="es-MX"/>
        </w:rPr>
        <w:t>XX. Información clasificada: Aquella considerada por la presente Ley como reservada o confidencial;</w:t>
      </w:r>
    </w:p>
    <w:p w14:paraId="2FA11B42" w14:textId="77777777" w:rsidR="00454A8A" w:rsidRPr="001521F1"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21F1">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29F8BEA" w14:textId="77777777" w:rsidR="00454A8A" w:rsidRPr="001521F1"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21F1">
        <w:rPr>
          <w:rFonts w:ascii="Palatino Linotype" w:eastAsia="Calibri" w:hAnsi="Palatino Linotype" w:cs="Arial"/>
          <w:i/>
          <w:sz w:val="22"/>
          <w:szCs w:val="22"/>
          <w:lang w:val="es-ES" w:eastAsia="es-MX"/>
        </w:rPr>
        <w:t>(…)</w:t>
      </w:r>
    </w:p>
    <w:p w14:paraId="4DC78126" w14:textId="77777777" w:rsidR="00454A8A" w:rsidRPr="001521F1"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21F1">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79B27348" w14:textId="77777777" w:rsidR="00454A8A" w:rsidRPr="001521F1"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21F1">
        <w:rPr>
          <w:rFonts w:ascii="Palatino Linotype" w:eastAsia="Calibri" w:hAnsi="Palatino Linotype" w:cs="Arial"/>
          <w:i/>
          <w:sz w:val="22"/>
          <w:szCs w:val="22"/>
          <w:lang w:val="es-ES" w:eastAsia="es-MX"/>
        </w:rPr>
        <w:lastRenderedPageBreak/>
        <w:t>(…)</w:t>
      </w:r>
    </w:p>
    <w:p w14:paraId="4DFD8140" w14:textId="77777777" w:rsidR="00454A8A" w:rsidRPr="001521F1"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21F1">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115443E7" w14:textId="77777777" w:rsidR="00454A8A" w:rsidRPr="001521F1"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21F1">
        <w:rPr>
          <w:rFonts w:ascii="Palatino Linotype" w:eastAsia="Calibri" w:hAnsi="Palatino Linotype" w:cs="Arial"/>
          <w:i/>
          <w:sz w:val="22"/>
          <w:szCs w:val="22"/>
          <w:lang w:val="es-ES" w:eastAsia="es-MX"/>
        </w:rPr>
        <w:t>(…)</w:t>
      </w:r>
    </w:p>
    <w:p w14:paraId="68BDAB9D" w14:textId="77777777" w:rsidR="00454A8A" w:rsidRPr="001521F1"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21F1">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F6D96CD" w14:textId="77777777" w:rsidR="00454A8A" w:rsidRPr="001521F1"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21F1">
        <w:rPr>
          <w:rFonts w:ascii="Palatino Linotype" w:eastAsia="Calibri" w:hAnsi="Palatino Linotype" w:cs="Arial"/>
          <w:i/>
          <w:sz w:val="22"/>
          <w:szCs w:val="22"/>
          <w:lang w:val="es-ES" w:eastAsia="es-MX"/>
        </w:rPr>
        <w:t>(…)</w:t>
      </w:r>
    </w:p>
    <w:p w14:paraId="3A3F1E79" w14:textId="77777777" w:rsidR="00454A8A" w:rsidRPr="001521F1"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21F1">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2280E64B" w14:textId="77777777" w:rsidR="00454A8A" w:rsidRPr="001521F1"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21F1">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460F9906" w14:textId="77777777" w:rsidR="00454A8A" w:rsidRPr="001521F1"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21F1">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5F6E437C" w14:textId="77777777" w:rsidR="00454A8A" w:rsidRPr="001521F1"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21F1">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241FD0C1" w14:textId="77777777" w:rsidR="00454A8A" w:rsidRPr="001521F1"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21F1">
        <w:rPr>
          <w:rFonts w:ascii="Palatino Linotype" w:hAnsi="Palatino Linotype" w:cs="Arial"/>
        </w:rPr>
        <w:t xml:space="preserve">Mientras que el artículo 130 de la Ley en materia señala que la aplicación de estos supuestos debe de realizarse de manera restrictiva y limitada, por lo que debe </w:t>
      </w:r>
      <w:r w:rsidRPr="001521F1">
        <w:rPr>
          <w:rFonts w:ascii="Palatino Linotype" w:hAnsi="Palatino Linotype" w:cs="Arial"/>
        </w:rPr>
        <w:lastRenderedPageBreak/>
        <w:t>acreditarse que se cumple con esta condición y no se pueden ampliar las excepciones o supuestos de clasificación aduciendo analogía o mayoría de razón.</w:t>
      </w:r>
    </w:p>
    <w:p w14:paraId="73983462" w14:textId="77777777" w:rsidR="00454A8A" w:rsidRPr="001521F1" w:rsidRDefault="00454A8A" w:rsidP="00454A8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11E7D40" w14:textId="77777777" w:rsidR="00454A8A" w:rsidRPr="001521F1"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21F1">
        <w:rPr>
          <w:rFonts w:ascii="Palatino Linotype" w:hAnsi="Palatino Linotype" w:cs="Arial"/>
        </w:rPr>
        <w:t>Como consecuencia de lo anterior, el sujeto obligado debe identificar claramente el tipo de información y hacer un juicio de subsunción o encaje</w:t>
      </w:r>
      <w:r w:rsidRPr="001521F1">
        <w:rPr>
          <w:rStyle w:val="Refdenotaalpie"/>
          <w:rFonts w:ascii="Palatino Linotype" w:hAnsi="Palatino Linotype" w:cs="Arial"/>
        </w:rPr>
        <w:footnoteReference w:id="9"/>
      </w:r>
      <w:r w:rsidRPr="001521F1">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79B7DE95" w14:textId="77777777" w:rsidR="00454A8A" w:rsidRPr="001521F1" w:rsidRDefault="00454A8A" w:rsidP="00454A8A">
      <w:pPr>
        <w:pStyle w:val="Prrafodelista"/>
        <w:spacing w:line="360" w:lineRule="auto"/>
        <w:rPr>
          <w:rFonts w:ascii="Palatino Linotype" w:eastAsia="Calibri" w:hAnsi="Palatino Linotype" w:cs="Arial"/>
          <w:szCs w:val="22"/>
          <w:lang w:val="es-ES" w:eastAsia="es-MX"/>
        </w:rPr>
      </w:pPr>
    </w:p>
    <w:p w14:paraId="1DE2EE45" w14:textId="77777777" w:rsidR="00454A8A" w:rsidRPr="001521F1"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21F1">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25DB9586" w14:textId="77777777" w:rsidR="00454A8A" w:rsidRPr="001521F1" w:rsidRDefault="00454A8A" w:rsidP="00454A8A">
      <w:pPr>
        <w:pStyle w:val="Prrafodelista"/>
        <w:spacing w:line="360" w:lineRule="auto"/>
        <w:rPr>
          <w:rFonts w:ascii="Palatino Linotype" w:eastAsia="Calibri" w:hAnsi="Palatino Linotype" w:cs="Arial"/>
          <w:szCs w:val="22"/>
          <w:lang w:val="es-ES" w:eastAsia="es-MX"/>
        </w:rPr>
      </w:pPr>
    </w:p>
    <w:p w14:paraId="740401F4" w14:textId="77777777" w:rsidR="00454A8A" w:rsidRPr="001521F1" w:rsidRDefault="00454A8A" w:rsidP="00454A8A">
      <w:pPr>
        <w:pStyle w:val="Ttulo3"/>
        <w:numPr>
          <w:ilvl w:val="0"/>
          <w:numId w:val="4"/>
        </w:numPr>
        <w:spacing w:line="360" w:lineRule="auto"/>
        <w:rPr>
          <w:rFonts w:ascii="Palatino Linotype" w:hAnsi="Palatino Linotype"/>
          <w:b/>
          <w:color w:val="auto"/>
        </w:rPr>
      </w:pPr>
      <w:bookmarkStart w:id="56" w:name="_Toc531859123"/>
      <w:bookmarkStart w:id="57" w:name="_Toc532385647"/>
      <w:bookmarkStart w:id="58" w:name="_Toc954275"/>
      <w:bookmarkStart w:id="59" w:name="_Toc25149151"/>
      <w:bookmarkStart w:id="60" w:name="_Toc35520393"/>
      <w:bookmarkStart w:id="61" w:name="_Toc47536402"/>
      <w:bookmarkStart w:id="62" w:name="_Toc48296491"/>
      <w:bookmarkStart w:id="63" w:name="_Toc48676351"/>
      <w:bookmarkStart w:id="64" w:name="_Toc51330107"/>
      <w:r w:rsidRPr="001521F1">
        <w:rPr>
          <w:rFonts w:ascii="Palatino Linotype" w:hAnsi="Palatino Linotype"/>
          <w:b/>
          <w:color w:val="auto"/>
        </w:rPr>
        <w:lastRenderedPageBreak/>
        <w:t>La intervención del Comité de Transparencia.</w:t>
      </w:r>
      <w:bookmarkEnd w:id="56"/>
      <w:bookmarkEnd w:id="57"/>
      <w:bookmarkEnd w:id="58"/>
      <w:bookmarkEnd w:id="59"/>
      <w:bookmarkEnd w:id="60"/>
      <w:bookmarkEnd w:id="61"/>
      <w:bookmarkEnd w:id="62"/>
      <w:bookmarkEnd w:id="63"/>
      <w:bookmarkEnd w:id="64"/>
    </w:p>
    <w:p w14:paraId="58CBEA65" w14:textId="77777777" w:rsidR="00454A8A" w:rsidRPr="001521F1" w:rsidRDefault="00454A8A" w:rsidP="00454A8A">
      <w:pPr>
        <w:pStyle w:val="Ttulo4"/>
        <w:numPr>
          <w:ilvl w:val="1"/>
          <w:numId w:val="2"/>
        </w:numPr>
        <w:spacing w:line="360" w:lineRule="auto"/>
        <w:rPr>
          <w:rFonts w:ascii="Palatino Linotype" w:hAnsi="Palatino Linotype"/>
          <w:b/>
          <w:i w:val="0"/>
          <w:color w:val="auto"/>
        </w:rPr>
      </w:pPr>
      <w:r w:rsidRPr="001521F1">
        <w:rPr>
          <w:rFonts w:ascii="Palatino Linotype" w:hAnsi="Palatino Linotype"/>
          <w:b/>
          <w:i w:val="0"/>
          <w:color w:val="auto"/>
        </w:rPr>
        <w:t>Formalidades para emitir el acuerdo de clasificación.</w:t>
      </w:r>
    </w:p>
    <w:p w14:paraId="21EC0F2B" w14:textId="77777777" w:rsidR="00454A8A" w:rsidRPr="001521F1"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21F1">
        <w:rPr>
          <w:rFonts w:ascii="Palatino Linotype" w:hAnsi="Palatino Linotype" w:cs="Arial"/>
        </w:rPr>
        <w:t xml:space="preserve">El Comité de Transparencia, según lo dispuesto en los artículos 128 y 103 de la Ley Estatal y de la Ley General, respectivamente, y </w:t>
      </w:r>
      <w:r w:rsidRPr="001521F1">
        <w:rPr>
          <w:rFonts w:ascii="Palatino Linotype" w:hAnsi="Palatino Linotype"/>
        </w:rPr>
        <w:t xml:space="preserve">la fracción III del numeral Segundo de los </w:t>
      </w:r>
      <w:r w:rsidRPr="001521F1">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1521F1">
        <w:rPr>
          <w:rFonts w:ascii="Palatino Linotype" w:hAnsi="Palatino Linotype"/>
        </w:rPr>
        <w:t xml:space="preserve"> </w:t>
      </w:r>
      <w:r w:rsidRPr="001521F1">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80E9C5D" w14:textId="77777777" w:rsidR="00454A8A" w:rsidRPr="001521F1" w:rsidRDefault="00454A8A" w:rsidP="00454A8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391A161" w14:textId="77777777" w:rsidR="00454A8A" w:rsidRPr="001521F1"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21F1">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4E90158" w14:textId="77777777" w:rsidR="00454A8A" w:rsidRPr="001521F1" w:rsidRDefault="00454A8A" w:rsidP="00454A8A">
      <w:pPr>
        <w:pStyle w:val="Prrafodelista"/>
        <w:spacing w:line="360" w:lineRule="auto"/>
        <w:rPr>
          <w:rFonts w:ascii="Palatino Linotype" w:eastAsia="Calibri" w:hAnsi="Palatino Linotype" w:cs="Arial"/>
          <w:szCs w:val="22"/>
          <w:lang w:val="es-ES" w:eastAsia="es-MX"/>
        </w:rPr>
      </w:pPr>
    </w:p>
    <w:p w14:paraId="59E57784" w14:textId="77777777" w:rsidR="00454A8A" w:rsidRPr="001521F1"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21F1">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326E808" w14:textId="77777777" w:rsidR="00454A8A" w:rsidRPr="001521F1" w:rsidRDefault="00454A8A" w:rsidP="00454A8A">
      <w:pPr>
        <w:pStyle w:val="Prrafodelista"/>
        <w:rPr>
          <w:rFonts w:ascii="Palatino Linotype" w:eastAsia="Calibri" w:hAnsi="Palatino Linotype" w:cs="Arial"/>
          <w:szCs w:val="22"/>
          <w:lang w:val="es-ES" w:eastAsia="es-MX"/>
        </w:rPr>
      </w:pPr>
    </w:p>
    <w:p w14:paraId="16A05606" w14:textId="77777777" w:rsidR="00454A8A" w:rsidRPr="001521F1" w:rsidRDefault="00454A8A" w:rsidP="00454A8A">
      <w:pPr>
        <w:pStyle w:val="Ttulo4"/>
        <w:numPr>
          <w:ilvl w:val="0"/>
          <w:numId w:val="5"/>
        </w:numPr>
        <w:spacing w:line="360" w:lineRule="auto"/>
        <w:rPr>
          <w:rFonts w:ascii="Palatino Linotype" w:hAnsi="Palatino Linotype"/>
          <w:b/>
          <w:i w:val="0"/>
          <w:sz w:val="22"/>
        </w:rPr>
      </w:pPr>
      <w:r w:rsidRPr="001521F1">
        <w:rPr>
          <w:rFonts w:ascii="Palatino Linotype" w:hAnsi="Palatino Linotype"/>
          <w:b/>
          <w:i w:val="0"/>
          <w:color w:val="auto"/>
        </w:rPr>
        <w:t>Requisitos de fondo del acuerdo de clasificación</w:t>
      </w:r>
    </w:p>
    <w:p w14:paraId="2010D2DD" w14:textId="77777777" w:rsidR="00454A8A" w:rsidRPr="001521F1" w:rsidRDefault="00454A8A" w:rsidP="00454A8A">
      <w:pPr>
        <w:pStyle w:val="Prrafodelista"/>
        <w:spacing w:line="360" w:lineRule="auto"/>
        <w:rPr>
          <w:rFonts w:ascii="Palatino Linotype" w:eastAsia="Calibri" w:hAnsi="Palatino Linotype" w:cs="Arial"/>
          <w:szCs w:val="22"/>
          <w:lang w:val="es-ES" w:eastAsia="es-MX"/>
        </w:rPr>
      </w:pPr>
    </w:p>
    <w:p w14:paraId="407621FB" w14:textId="77777777" w:rsidR="00454A8A" w:rsidRPr="001521F1"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21F1">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F026EC8" w14:textId="77777777" w:rsidR="00454A8A" w:rsidRPr="001521F1" w:rsidRDefault="00454A8A" w:rsidP="00454A8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B60A4E7" w14:textId="77777777" w:rsidR="00454A8A" w:rsidRPr="001521F1"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21F1">
        <w:rPr>
          <w:rFonts w:ascii="Palatino Linotype" w:hAnsi="Palatino Linotype"/>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1521F1">
        <w:rPr>
          <w:rFonts w:ascii="Palatino Linotype" w:hAnsi="Palatino Linotype"/>
        </w:rPr>
        <w:lastRenderedPageBreak/>
        <w:t>expresar los fundamentos legales que le dieron origen y las razones por las que se deben aplicar al caso concreto.</w:t>
      </w:r>
    </w:p>
    <w:p w14:paraId="75A31F3C" w14:textId="77777777" w:rsidR="00454A8A" w:rsidRPr="001521F1" w:rsidRDefault="00454A8A" w:rsidP="00454A8A">
      <w:pPr>
        <w:pStyle w:val="Prrafodelista"/>
        <w:spacing w:line="360" w:lineRule="auto"/>
        <w:rPr>
          <w:rFonts w:ascii="Palatino Linotype" w:eastAsia="Calibri" w:hAnsi="Palatino Linotype" w:cs="Arial"/>
          <w:szCs w:val="22"/>
          <w:lang w:val="es-ES" w:eastAsia="es-MX"/>
        </w:rPr>
      </w:pPr>
    </w:p>
    <w:p w14:paraId="0DF2419A" w14:textId="77777777" w:rsidR="00454A8A" w:rsidRPr="001521F1"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21F1">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521F1">
        <w:rPr>
          <w:rStyle w:val="Refdenotaalpie"/>
          <w:rFonts w:ascii="Palatino Linotype" w:eastAsia="Times New Roman" w:hAnsi="Palatino Linotype" w:cs="Arial"/>
          <w:lang w:eastAsia="es-MX"/>
        </w:rPr>
        <w:footnoteReference w:id="10"/>
      </w:r>
    </w:p>
    <w:p w14:paraId="21CB6DB7" w14:textId="77777777" w:rsidR="00454A8A" w:rsidRPr="001521F1" w:rsidRDefault="00454A8A" w:rsidP="00454A8A">
      <w:pPr>
        <w:pStyle w:val="Prrafodelista"/>
        <w:spacing w:line="360" w:lineRule="auto"/>
        <w:rPr>
          <w:rFonts w:ascii="Palatino Linotype" w:eastAsia="Calibri" w:hAnsi="Palatino Linotype" w:cs="Arial"/>
          <w:szCs w:val="22"/>
          <w:lang w:val="es-ES" w:eastAsia="es-MX"/>
        </w:rPr>
      </w:pPr>
    </w:p>
    <w:p w14:paraId="143CC4DF" w14:textId="77777777" w:rsidR="00454A8A" w:rsidRPr="001521F1"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21F1">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A596C1C" w14:textId="77777777" w:rsidR="00454A8A" w:rsidRPr="001521F1" w:rsidRDefault="00454A8A" w:rsidP="00454A8A">
      <w:pPr>
        <w:pStyle w:val="Prrafodelista"/>
        <w:spacing w:line="360" w:lineRule="auto"/>
        <w:rPr>
          <w:rFonts w:ascii="Palatino Linotype" w:eastAsia="Calibri" w:hAnsi="Palatino Linotype" w:cs="Arial"/>
          <w:szCs w:val="22"/>
          <w:lang w:val="es-ES" w:eastAsia="es-MX"/>
        </w:rPr>
      </w:pPr>
    </w:p>
    <w:p w14:paraId="53956ADA" w14:textId="77777777" w:rsidR="00454A8A" w:rsidRPr="001521F1" w:rsidRDefault="00454A8A" w:rsidP="00454A8A">
      <w:pPr>
        <w:spacing w:line="360" w:lineRule="auto"/>
        <w:ind w:left="567" w:right="567"/>
        <w:contextualSpacing/>
        <w:jc w:val="both"/>
        <w:rPr>
          <w:rFonts w:ascii="Palatino Linotype" w:hAnsi="Palatino Linotype" w:cs="Arial"/>
          <w:i/>
          <w:sz w:val="22"/>
        </w:rPr>
      </w:pPr>
      <w:r w:rsidRPr="001521F1">
        <w:rPr>
          <w:rFonts w:ascii="Palatino Linotype" w:hAnsi="Palatino Linotype" w:cs="Arial"/>
          <w:b/>
          <w:i/>
          <w:sz w:val="22"/>
        </w:rPr>
        <w:t>FUNDAMENTACIÓN Y MOTIVACIÓN.</w:t>
      </w:r>
      <w:r w:rsidRPr="001521F1">
        <w:rPr>
          <w:rFonts w:ascii="Palatino Linotype" w:hAnsi="Palatino Linotype" w:cs="Arial"/>
          <w:i/>
          <w:sz w:val="22"/>
        </w:rPr>
        <w:t xml:space="preserve"> La </w:t>
      </w:r>
      <w:r w:rsidRPr="001521F1">
        <w:rPr>
          <w:rFonts w:ascii="Palatino Linotype" w:hAnsi="Palatino Linotype" w:cs="Arial"/>
          <w:i/>
          <w:sz w:val="22"/>
          <w:u w:val="single"/>
        </w:rPr>
        <w:t xml:space="preserve">debida fundamentación y motivación legal, deben entenderse, por lo primero, la cita del precepto legal aplicable al caso, y por </w:t>
      </w:r>
      <w:r w:rsidRPr="001521F1">
        <w:rPr>
          <w:rFonts w:ascii="Palatino Linotype" w:hAnsi="Palatino Linotype" w:cs="Arial"/>
          <w:i/>
          <w:sz w:val="22"/>
          <w:u w:val="single"/>
        </w:rPr>
        <w:lastRenderedPageBreak/>
        <w:t>lo segundo, las razones, motivos o circunstancias especiales que llevaron a la autoridad a concluir que el caso particular encuadra en el supuesto previsto por la norma legal invocada como fundamento</w:t>
      </w:r>
      <w:r w:rsidRPr="001521F1">
        <w:rPr>
          <w:rFonts w:ascii="Palatino Linotype" w:hAnsi="Palatino Linotype" w:cs="Arial"/>
          <w:i/>
          <w:sz w:val="22"/>
        </w:rPr>
        <w:t>.</w:t>
      </w:r>
    </w:p>
    <w:p w14:paraId="263110A1" w14:textId="77777777" w:rsidR="00454A8A" w:rsidRPr="001521F1" w:rsidRDefault="00454A8A" w:rsidP="00454A8A">
      <w:pPr>
        <w:spacing w:line="360" w:lineRule="auto"/>
        <w:ind w:left="567" w:right="567"/>
        <w:contextualSpacing/>
        <w:jc w:val="both"/>
        <w:rPr>
          <w:rFonts w:ascii="Palatino Linotype" w:hAnsi="Palatino Linotype" w:cs="Arial"/>
          <w:i/>
          <w:sz w:val="22"/>
        </w:rPr>
      </w:pPr>
      <w:r w:rsidRPr="001521F1">
        <w:rPr>
          <w:rFonts w:ascii="Palatino Linotype" w:hAnsi="Palatino Linotype" w:cs="Arial"/>
          <w:i/>
          <w:sz w:val="22"/>
        </w:rPr>
        <w:t>SEGUNDO TRIBUNAL COLEGIADO DEL SEXTO CIRCUITO.</w:t>
      </w:r>
    </w:p>
    <w:p w14:paraId="4357A563" w14:textId="77777777" w:rsidR="00454A8A" w:rsidRPr="001521F1" w:rsidRDefault="00454A8A" w:rsidP="00454A8A">
      <w:pPr>
        <w:spacing w:line="360" w:lineRule="auto"/>
        <w:ind w:left="567" w:right="567"/>
        <w:contextualSpacing/>
        <w:jc w:val="both"/>
        <w:rPr>
          <w:rFonts w:ascii="Palatino Linotype" w:hAnsi="Palatino Linotype" w:cs="Arial"/>
          <w:i/>
          <w:sz w:val="22"/>
        </w:rPr>
      </w:pPr>
      <w:r w:rsidRPr="001521F1">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1470A9F3" w14:textId="77777777" w:rsidR="00454A8A" w:rsidRPr="001521F1" w:rsidRDefault="00454A8A" w:rsidP="00454A8A">
      <w:pPr>
        <w:spacing w:line="360" w:lineRule="auto"/>
        <w:ind w:left="567" w:right="567"/>
        <w:contextualSpacing/>
        <w:jc w:val="both"/>
        <w:rPr>
          <w:rFonts w:ascii="Palatino Linotype" w:hAnsi="Palatino Linotype" w:cs="Arial"/>
          <w:i/>
          <w:sz w:val="22"/>
        </w:rPr>
      </w:pPr>
      <w:r w:rsidRPr="001521F1">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413480BB" w14:textId="77777777" w:rsidR="00454A8A" w:rsidRPr="001521F1" w:rsidRDefault="00454A8A" w:rsidP="00454A8A">
      <w:pPr>
        <w:spacing w:line="360" w:lineRule="auto"/>
        <w:ind w:left="567" w:right="567"/>
        <w:contextualSpacing/>
        <w:jc w:val="both"/>
        <w:rPr>
          <w:rFonts w:ascii="Palatino Linotype" w:hAnsi="Palatino Linotype" w:cs="Arial"/>
          <w:i/>
          <w:sz w:val="22"/>
        </w:rPr>
      </w:pPr>
      <w:r w:rsidRPr="001521F1">
        <w:rPr>
          <w:rFonts w:ascii="Palatino Linotype" w:hAnsi="Palatino Linotype" w:cs="Arial"/>
          <w:i/>
          <w:sz w:val="22"/>
        </w:rPr>
        <w:t>Amparo en revisión 333/88. Adilia Romero. 26 de octubre de 1988. Unanimidad de votos. Ponente: Arnoldo Nájera Virgen. Secretario: Enrique Crispín Campos Ramírez.</w:t>
      </w:r>
    </w:p>
    <w:p w14:paraId="163B5B48" w14:textId="77777777" w:rsidR="00454A8A" w:rsidRPr="001521F1" w:rsidRDefault="00454A8A" w:rsidP="00454A8A">
      <w:pPr>
        <w:spacing w:line="360" w:lineRule="auto"/>
        <w:ind w:left="567" w:right="567"/>
        <w:contextualSpacing/>
        <w:jc w:val="both"/>
        <w:rPr>
          <w:rFonts w:ascii="Palatino Linotype" w:hAnsi="Palatino Linotype" w:cs="Arial"/>
          <w:i/>
          <w:sz w:val="22"/>
        </w:rPr>
      </w:pPr>
      <w:r w:rsidRPr="001521F1">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7E29885C" w14:textId="77777777" w:rsidR="00454A8A" w:rsidRPr="001521F1" w:rsidRDefault="00454A8A" w:rsidP="00454A8A">
      <w:pPr>
        <w:spacing w:line="360" w:lineRule="auto"/>
        <w:ind w:left="567" w:right="567"/>
        <w:contextualSpacing/>
        <w:jc w:val="both"/>
        <w:rPr>
          <w:rFonts w:ascii="Palatino Linotype" w:hAnsi="Palatino Linotype" w:cs="Arial"/>
          <w:i/>
          <w:sz w:val="22"/>
        </w:rPr>
      </w:pPr>
      <w:r w:rsidRPr="001521F1">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1521F1">
        <w:rPr>
          <w:rFonts w:ascii="Palatino Linotype" w:hAnsi="Palatino Linotype" w:cs="Arial"/>
          <w:i/>
          <w:sz w:val="22"/>
        </w:rPr>
        <w:t>Baigts</w:t>
      </w:r>
      <w:proofErr w:type="spellEnd"/>
      <w:r w:rsidRPr="001521F1">
        <w:rPr>
          <w:rFonts w:ascii="Palatino Linotype" w:hAnsi="Palatino Linotype" w:cs="Arial"/>
          <w:i/>
          <w:sz w:val="22"/>
        </w:rPr>
        <w:t xml:space="preserve"> Muñoz.</w:t>
      </w:r>
    </w:p>
    <w:p w14:paraId="1A611BE6" w14:textId="77777777" w:rsidR="00454A8A" w:rsidRPr="001521F1" w:rsidRDefault="00454A8A" w:rsidP="00454A8A">
      <w:pPr>
        <w:spacing w:line="360" w:lineRule="auto"/>
        <w:ind w:firstLine="1418"/>
        <w:contextualSpacing/>
        <w:jc w:val="both"/>
        <w:rPr>
          <w:rFonts w:ascii="Palatino Linotype" w:hAnsi="Palatino Linotype" w:cs="Arial"/>
          <w:lang w:val="es-ES"/>
        </w:rPr>
      </w:pPr>
    </w:p>
    <w:p w14:paraId="1A77FE61" w14:textId="77777777" w:rsidR="00454A8A" w:rsidRPr="001521F1" w:rsidRDefault="00454A8A" w:rsidP="00454A8A">
      <w:pPr>
        <w:pStyle w:val="Prrafodelista"/>
        <w:numPr>
          <w:ilvl w:val="0"/>
          <w:numId w:val="2"/>
        </w:numPr>
        <w:spacing w:line="360" w:lineRule="auto"/>
        <w:ind w:left="0" w:firstLine="0"/>
        <w:jc w:val="both"/>
        <w:rPr>
          <w:rFonts w:ascii="Palatino Linotype" w:eastAsia="Times New Roman" w:hAnsi="Palatino Linotype" w:cs="Arial"/>
          <w:lang w:eastAsia="es-MX"/>
        </w:rPr>
      </w:pPr>
      <w:r w:rsidRPr="001521F1">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8668F15" w14:textId="77777777" w:rsidR="00454A8A" w:rsidRPr="001521F1" w:rsidRDefault="00454A8A" w:rsidP="00454A8A">
      <w:pPr>
        <w:pStyle w:val="Prrafodelista"/>
        <w:spacing w:line="360" w:lineRule="auto"/>
        <w:ind w:left="360"/>
        <w:jc w:val="both"/>
        <w:rPr>
          <w:rFonts w:ascii="Palatino Linotype" w:eastAsia="Times New Roman" w:hAnsi="Palatino Linotype" w:cs="Arial"/>
          <w:lang w:eastAsia="es-MX"/>
        </w:rPr>
      </w:pPr>
    </w:p>
    <w:p w14:paraId="618BC2D0" w14:textId="77777777" w:rsidR="00454A8A" w:rsidRPr="001521F1" w:rsidRDefault="00454A8A" w:rsidP="00454A8A">
      <w:pPr>
        <w:pStyle w:val="Prrafodelista"/>
        <w:numPr>
          <w:ilvl w:val="0"/>
          <w:numId w:val="2"/>
        </w:numPr>
        <w:spacing w:line="360" w:lineRule="auto"/>
        <w:ind w:left="0" w:firstLine="0"/>
        <w:jc w:val="both"/>
        <w:rPr>
          <w:rFonts w:ascii="Palatino Linotype" w:eastAsia="Times New Roman" w:hAnsi="Palatino Linotype" w:cs="Arial"/>
          <w:lang w:eastAsia="es-MX"/>
        </w:rPr>
      </w:pPr>
      <w:r w:rsidRPr="001521F1">
        <w:rPr>
          <w:rFonts w:ascii="Palatino Linotype" w:eastAsia="Times New Roman" w:hAnsi="Palatino Linotype" w:cs="Arial"/>
          <w:lang w:eastAsia="es-MX"/>
        </w:rPr>
        <w:t xml:space="preserve">En consecuencia, la fundamentación y motivación implica que, en el acto de autoridad, además de contenerse los supuestos jurídicos aplicables se expliquen </w:t>
      </w:r>
      <w:r w:rsidRPr="001521F1">
        <w:rPr>
          <w:rFonts w:ascii="Palatino Linotype" w:eastAsia="Times New Roman" w:hAnsi="Palatino Linotype" w:cs="Arial"/>
          <w:lang w:eastAsia="es-MX"/>
        </w:rPr>
        <w:lastRenderedPageBreak/>
        <w:t>claramente por qué a través de la utilización de la norma se emitió el acto. De este modo, la persona que se sienta afectada pueda impugnar la decisión, permitiéndole una real y auténtica defensa.</w:t>
      </w:r>
    </w:p>
    <w:p w14:paraId="49BD8984" w14:textId="77777777" w:rsidR="00454A8A" w:rsidRPr="001521F1" w:rsidRDefault="00454A8A" w:rsidP="00454A8A">
      <w:pPr>
        <w:spacing w:line="360" w:lineRule="auto"/>
        <w:contextualSpacing/>
        <w:jc w:val="both"/>
        <w:rPr>
          <w:rFonts w:ascii="Palatino Linotype" w:eastAsia="Times New Roman" w:hAnsi="Palatino Linotype" w:cs="Arial"/>
          <w:lang w:eastAsia="es-MX"/>
        </w:rPr>
      </w:pPr>
    </w:p>
    <w:p w14:paraId="075172A2" w14:textId="77777777" w:rsidR="00454A8A" w:rsidRPr="001521F1" w:rsidRDefault="00454A8A" w:rsidP="00454A8A">
      <w:pPr>
        <w:pStyle w:val="Prrafodelista"/>
        <w:numPr>
          <w:ilvl w:val="0"/>
          <w:numId w:val="2"/>
        </w:numPr>
        <w:spacing w:line="360" w:lineRule="auto"/>
        <w:ind w:left="0" w:firstLine="0"/>
        <w:jc w:val="both"/>
        <w:rPr>
          <w:rFonts w:ascii="Palatino Linotype" w:eastAsia="Times New Roman" w:hAnsi="Palatino Linotype" w:cs="Arial"/>
          <w:lang w:eastAsia="es-MX"/>
        </w:rPr>
      </w:pPr>
      <w:r w:rsidRPr="001521F1">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AA776FC" w14:textId="77777777" w:rsidR="00454A8A" w:rsidRPr="001521F1" w:rsidRDefault="00454A8A" w:rsidP="00454A8A">
      <w:pPr>
        <w:spacing w:line="360" w:lineRule="auto"/>
        <w:jc w:val="both"/>
        <w:rPr>
          <w:rFonts w:ascii="Palatino Linotype" w:eastAsia="Times New Roman" w:hAnsi="Palatino Linotype" w:cs="Arial"/>
          <w:lang w:eastAsia="es-MX"/>
        </w:rPr>
      </w:pPr>
    </w:p>
    <w:p w14:paraId="658C7BFC" w14:textId="1DFCFB6A" w:rsidR="00454A8A" w:rsidRPr="001521F1" w:rsidRDefault="00454A8A" w:rsidP="00454A8A">
      <w:pPr>
        <w:pStyle w:val="Prrafodelista"/>
        <w:numPr>
          <w:ilvl w:val="0"/>
          <w:numId w:val="2"/>
        </w:numPr>
        <w:spacing w:after="200" w:line="360" w:lineRule="auto"/>
        <w:ind w:left="0" w:firstLine="0"/>
        <w:jc w:val="both"/>
        <w:rPr>
          <w:rFonts w:ascii="Palatino Linotype" w:eastAsia="Times New Roman" w:hAnsi="Palatino Linotype" w:cs="Arial"/>
          <w:lang w:eastAsia="es-MX"/>
        </w:rPr>
      </w:pPr>
      <w:r w:rsidRPr="001521F1">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1521F1">
        <w:rPr>
          <w:rFonts w:ascii="Palatino Linotype" w:hAnsi="Palatino Linotype"/>
        </w:rPr>
        <w:t xml:space="preserve"> </w:t>
      </w:r>
      <w:r w:rsidRPr="001521F1">
        <w:rPr>
          <w:rFonts w:ascii="Palatino Linotype" w:eastAsia="Times New Roman" w:hAnsi="Palatino Linotype" w:cs="Arial"/>
          <w:lang w:eastAsia="es-MX"/>
        </w:rPr>
        <w:t>datos personales</w:t>
      </w:r>
      <w:r w:rsidRPr="001521F1">
        <w:rPr>
          <w:rStyle w:val="Refdenotaalpie"/>
          <w:rFonts w:ascii="Palatino Linotype" w:eastAsia="Times New Roman" w:hAnsi="Palatino Linotype" w:cs="Arial"/>
          <w:lang w:eastAsia="es-MX"/>
        </w:rPr>
        <w:footnoteReference w:id="11"/>
      </w:r>
      <w:r w:rsidRPr="001521F1">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1521F1">
        <w:rPr>
          <w:rFonts w:ascii="Palatino Linotype" w:eastAsia="Calibri" w:hAnsi="Palatino Linotype" w:cs="Arial"/>
          <w:lang w:val="es-ES" w:eastAsia="es-MX"/>
        </w:rPr>
        <w:t>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w:t>
      </w:r>
      <w:r w:rsidR="00DF37F5" w:rsidRPr="001521F1">
        <w:rPr>
          <w:rFonts w:ascii="Palatino Linotype" w:eastAsia="Calibri" w:hAnsi="Palatino Linotype" w:cs="Arial"/>
          <w:lang w:val="es-ES" w:eastAsia="es-MX"/>
        </w:rPr>
        <w:t>.</w:t>
      </w:r>
    </w:p>
    <w:p w14:paraId="4D9F0FCC" w14:textId="77777777" w:rsidR="00DF37F5" w:rsidRPr="001521F1" w:rsidRDefault="00DF37F5" w:rsidP="00DF37F5">
      <w:pPr>
        <w:pStyle w:val="Prrafodelista"/>
        <w:rPr>
          <w:rFonts w:ascii="Palatino Linotype" w:eastAsia="Times New Roman" w:hAnsi="Palatino Linotype" w:cs="Arial"/>
          <w:lang w:eastAsia="es-MX"/>
        </w:rPr>
      </w:pPr>
    </w:p>
    <w:p w14:paraId="0D45E641" w14:textId="710EE377" w:rsidR="00DF37F5" w:rsidRPr="001521F1" w:rsidRDefault="00DF37F5" w:rsidP="00454A8A">
      <w:pPr>
        <w:pStyle w:val="Prrafodelista"/>
        <w:numPr>
          <w:ilvl w:val="0"/>
          <w:numId w:val="2"/>
        </w:numPr>
        <w:spacing w:after="200" w:line="360" w:lineRule="auto"/>
        <w:ind w:left="0" w:firstLine="0"/>
        <w:jc w:val="both"/>
        <w:rPr>
          <w:rFonts w:ascii="Palatino Linotype" w:eastAsia="Times New Roman" w:hAnsi="Palatino Linotype" w:cs="Arial"/>
          <w:lang w:eastAsia="es-MX"/>
        </w:rPr>
      </w:pPr>
      <w:r w:rsidRPr="001521F1">
        <w:rPr>
          <w:rFonts w:ascii="Palatino Linotype" w:eastAsia="Times New Roman" w:hAnsi="Palatino Linotype" w:cs="Arial"/>
          <w:lang w:eastAsia="es-MX"/>
        </w:rPr>
        <w:lastRenderedPageBreak/>
        <w:t>De la información que pudiera contener las licencias de funcionamiento y que deberán clasificarse como confidenciales, se aprecian los siguientes:</w:t>
      </w:r>
    </w:p>
    <w:p w14:paraId="4747D978" w14:textId="77777777" w:rsidR="00DF37F5" w:rsidRPr="001521F1" w:rsidRDefault="00DF37F5" w:rsidP="00DF37F5">
      <w:pPr>
        <w:pStyle w:val="Prrafodelista"/>
        <w:rPr>
          <w:rFonts w:ascii="Palatino Linotype" w:eastAsia="Times New Roman" w:hAnsi="Palatino Linotype" w:cs="Arial"/>
          <w:lang w:eastAsia="es-MX"/>
        </w:rPr>
      </w:pPr>
    </w:p>
    <w:p w14:paraId="36F8A605" w14:textId="77777777" w:rsidR="00DF37F5" w:rsidRPr="001521F1" w:rsidRDefault="00DF37F5" w:rsidP="00DF37F5">
      <w:pPr>
        <w:pStyle w:val="Ttulo3"/>
        <w:numPr>
          <w:ilvl w:val="0"/>
          <w:numId w:val="19"/>
        </w:numPr>
        <w:spacing w:line="259" w:lineRule="auto"/>
        <w:rPr>
          <w:rFonts w:ascii="Palatino Linotype" w:hAnsi="Palatino Linotype"/>
          <w:b/>
          <w:color w:val="auto"/>
        </w:rPr>
      </w:pPr>
      <w:bookmarkStart w:id="65" w:name="_Toc51330108"/>
      <w:r w:rsidRPr="001521F1">
        <w:rPr>
          <w:rFonts w:ascii="Palatino Linotype" w:hAnsi="Palatino Linotype"/>
          <w:b/>
          <w:color w:val="auto"/>
        </w:rPr>
        <w:t>Registro Federal de contribuyentes</w:t>
      </w:r>
      <w:bookmarkEnd w:id="65"/>
    </w:p>
    <w:p w14:paraId="7C05EF85" w14:textId="77777777" w:rsidR="00DF37F5" w:rsidRPr="001521F1" w:rsidRDefault="00DF37F5" w:rsidP="00DF37F5">
      <w:pPr>
        <w:pStyle w:val="Prrafodelista"/>
        <w:rPr>
          <w:rFonts w:ascii="Palatino Linotype" w:hAnsi="Palatino Linotype"/>
          <w:b/>
          <w:lang w:val="es-MX" w:eastAsia="en-US"/>
        </w:rPr>
      </w:pPr>
    </w:p>
    <w:p w14:paraId="0AC2BC21" w14:textId="77777777" w:rsidR="00DF37F5" w:rsidRPr="001521F1" w:rsidRDefault="00DF37F5" w:rsidP="00DF37F5">
      <w:pPr>
        <w:pStyle w:val="Prrafodelista"/>
        <w:numPr>
          <w:ilvl w:val="0"/>
          <w:numId w:val="2"/>
        </w:numPr>
        <w:spacing w:line="360" w:lineRule="auto"/>
        <w:ind w:left="0" w:firstLine="0"/>
        <w:jc w:val="both"/>
        <w:rPr>
          <w:rFonts w:ascii="Palatino Linotype" w:hAnsi="Palatino Linotype" w:cs="Tahoma"/>
          <w:lang w:eastAsia="es-MX"/>
        </w:rPr>
      </w:pPr>
      <w:r w:rsidRPr="001521F1">
        <w:rPr>
          <w:rFonts w:ascii="Palatino Linotype" w:hAnsi="Palatino Linotype" w:cs="Tahoma"/>
          <w:lang w:eastAsia="es-MX"/>
        </w:rPr>
        <w:t>Observando que, quien solicitó la licencia de funcionamiento es una persona física, es necesario precisar que éstas, deben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BB7E65F" w14:textId="77777777" w:rsidR="00DF37F5" w:rsidRPr="001521F1" w:rsidRDefault="00DF37F5" w:rsidP="00DF37F5">
      <w:pPr>
        <w:pStyle w:val="Prrafodelista"/>
        <w:spacing w:line="360" w:lineRule="auto"/>
        <w:ind w:left="0"/>
        <w:jc w:val="both"/>
        <w:rPr>
          <w:rFonts w:ascii="Palatino Linotype" w:hAnsi="Palatino Linotype" w:cs="Tahoma"/>
          <w:lang w:eastAsia="es-MX"/>
        </w:rPr>
      </w:pPr>
    </w:p>
    <w:p w14:paraId="090DC70C" w14:textId="77777777" w:rsidR="00DF37F5" w:rsidRPr="001521F1" w:rsidRDefault="00DF37F5" w:rsidP="00DF37F5">
      <w:pPr>
        <w:pStyle w:val="Prrafodelista"/>
        <w:numPr>
          <w:ilvl w:val="0"/>
          <w:numId w:val="2"/>
        </w:numPr>
        <w:spacing w:line="360" w:lineRule="auto"/>
        <w:ind w:left="0" w:firstLine="0"/>
        <w:jc w:val="both"/>
        <w:rPr>
          <w:rFonts w:ascii="Palatino Linotype" w:hAnsi="Palatino Linotype" w:cs="Tahoma"/>
          <w:lang w:eastAsia="es-MX"/>
        </w:rPr>
      </w:pPr>
      <w:r w:rsidRPr="001521F1">
        <w:rPr>
          <w:rFonts w:ascii="Palatino Linotype" w:hAnsi="Palatino Linotype" w:cs="Tahoma"/>
          <w:lang w:eastAsia="es-MX"/>
        </w:rPr>
        <w:t xml:space="preserve">De acuerdo a lo establecido en el artículo en comento, esta clave se compone de trece caracteres alfanuméricos, con datos obtenidos de los apellidos, nombre (s), fecha de nacimiento del titular, más una </w:t>
      </w:r>
      <w:proofErr w:type="spellStart"/>
      <w:r w:rsidRPr="001521F1">
        <w:rPr>
          <w:rFonts w:ascii="Palatino Linotype" w:hAnsi="Palatino Linotype" w:cs="Tahoma"/>
          <w:lang w:eastAsia="es-MX"/>
        </w:rPr>
        <w:t>homoclave</w:t>
      </w:r>
      <w:proofErr w:type="spellEnd"/>
      <w:r w:rsidRPr="001521F1">
        <w:rPr>
          <w:rFonts w:ascii="Palatino Linotype" w:hAnsi="Palatino Linotype" w:cs="Tahoma"/>
          <w:lang w:eastAsia="es-MX"/>
        </w:rPr>
        <w:t xml:space="preserve"> que establece el sistema automático del Servicio de Administración Tributaria.</w:t>
      </w:r>
    </w:p>
    <w:p w14:paraId="7099C6A3" w14:textId="77777777" w:rsidR="00DF37F5" w:rsidRPr="001521F1" w:rsidRDefault="00DF37F5" w:rsidP="00DF37F5">
      <w:pPr>
        <w:pStyle w:val="Prrafodelista"/>
        <w:spacing w:line="360" w:lineRule="auto"/>
        <w:rPr>
          <w:rFonts w:ascii="Palatino Linotype" w:hAnsi="Palatino Linotype" w:cs="Tahoma"/>
          <w:lang w:eastAsia="es-MX"/>
        </w:rPr>
      </w:pPr>
    </w:p>
    <w:p w14:paraId="56664CA8" w14:textId="77777777" w:rsidR="00DF37F5" w:rsidRPr="001521F1" w:rsidRDefault="00DF37F5" w:rsidP="00DF37F5">
      <w:pPr>
        <w:pStyle w:val="Prrafodelista"/>
        <w:numPr>
          <w:ilvl w:val="0"/>
          <w:numId w:val="2"/>
        </w:numPr>
        <w:spacing w:line="360" w:lineRule="auto"/>
        <w:ind w:left="0" w:firstLine="0"/>
        <w:jc w:val="both"/>
        <w:rPr>
          <w:rFonts w:ascii="Palatino Linotype" w:hAnsi="Palatino Linotype" w:cs="Tahoma"/>
          <w:lang w:eastAsia="es-MX"/>
        </w:rPr>
      </w:pPr>
      <w:r w:rsidRPr="001521F1">
        <w:rPr>
          <w:rFonts w:ascii="Palatino Linotype" w:hAnsi="Palatino Linotype" w:cs="Tahoma"/>
          <w:lang w:eastAsia="es-MX"/>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D97A32C" w14:textId="77777777" w:rsidR="00DF37F5" w:rsidRPr="001521F1" w:rsidRDefault="00DF37F5" w:rsidP="00DF37F5">
      <w:pPr>
        <w:pStyle w:val="Prrafodelista"/>
        <w:spacing w:line="360" w:lineRule="auto"/>
        <w:rPr>
          <w:rFonts w:ascii="Palatino Linotype" w:hAnsi="Palatino Linotype" w:cs="Tahoma"/>
          <w:lang w:eastAsia="es-MX"/>
        </w:rPr>
      </w:pPr>
    </w:p>
    <w:p w14:paraId="2D5B962B" w14:textId="77777777" w:rsidR="00DF37F5" w:rsidRPr="001521F1" w:rsidRDefault="00DF37F5" w:rsidP="00DF37F5">
      <w:pPr>
        <w:pStyle w:val="Prrafodelista"/>
        <w:numPr>
          <w:ilvl w:val="0"/>
          <w:numId w:val="2"/>
        </w:numPr>
        <w:spacing w:line="360" w:lineRule="auto"/>
        <w:ind w:left="0" w:firstLine="0"/>
        <w:jc w:val="both"/>
        <w:rPr>
          <w:rFonts w:ascii="Palatino Linotype" w:hAnsi="Palatino Linotype" w:cs="Tahoma"/>
          <w:lang w:eastAsia="es-MX"/>
        </w:rPr>
      </w:pPr>
      <w:r w:rsidRPr="001521F1">
        <w:rPr>
          <w:rFonts w:ascii="Palatino Linotype" w:hAnsi="Palatino Linotype" w:cs="Tahoma"/>
          <w:lang w:eastAsia="es-MX"/>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2D9CB887" w14:textId="77777777" w:rsidR="00DF37F5" w:rsidRPr="001521F1" w:rsidRDefault="00DF37F5" w:rsidP="00DF37F5">
      <w:pPr>
        <w:pStyle w:val="Prrafodelista"/>
        <w:spacing w:line="360" w:lineRule="auto"/>
        <w:rPr>
          <w:rFonts w:ascii="Palatino Linotype" w:hAnsi="Palatino Linotype" w:cs="Tahoma"/>
          <w:lang w:eastAsia="es-MX"/>
        </w:rPr>
      </w:pPr>
    </w:p>
    <w:p w14:paraId="705FE2C4" w14:textId="77777777" w:rsidR="00DF37F5" w:rsidRPr="001521F1" w:rsidRDefault="00DF37F5" w:rsidP="00DF37F5">
      <w:pPr>
        <w:pStyle w:val="Prrafodelista"/>
        <w:numPr>
          <w:ilvl w:val="0"/>
          <w:numId w:val="2"/>
        </w:numPr>
        <w:spacing w:line="360" w:lineRule="auto"/>
        <w:ind w:left="0" w:firstLine="0"/>
        <w:jc w:val="both"/>
        <w:rPr>
          <w:rFonts w:ascii="Palatino Linotype" w:hAnsi="Palatino Linotype" w:cs="Tahoma"/>
          <w:lang w:eastAsia="es-MX"/>
        </w:rPr>
      </w:pPr>
      <w:r w:rsidRPr="001521F1">
        <w:rPr>
          <w:rFonts w:ascii="Palatino Linotype" w:eastAsiaTheme="minorHAnsi" w:hAnsi="Palatino Linotype" w:cs="Tahoma"/>
          <w:bCs/>
          <w:lang w:eastAsia="es-MX"/>
        </w:rPr>
        <w:t>Lo anterior, resulta congruente con el Criterio 19/17 emitido por el Instituto Nacional de Transparencia, Acceso a la Información y Protección de Datos Personales, en el cual se señala lo siguiente:</w:t>
      </w:r>
    </w:p>
    <w:p w14:paraId="298B5D3C" w14:textId="77777777" w:rsidR="00DF37F5" w:rsidRPr="001521F1" w:rsidRDefault="00DF37F5" w:rsidP="00DF37F5">
      <w:pPr>
        <w:spacing w:line="360" w:lineRule="auto"/>
        <w:contextualSpacing/>
        <w:jc w:val="both"/>
        <w:rPr>
          <w:rFonts w:ascii="Palatino Linotype" w:hAnsi="Palatino Linotype" w:cs="Tahoma"/>
          <w:lang w:eastAsia="es-MX"/>
        </w:rPr>
      </w:pPr>
    </w:p>
    <w:p w14:paraId="62848D27" w14:textId="77777777" w:rsidR="00DF37F5" w:rsidRPr="001521F1" w:rsidRDefault="00DF37F5" w:rsidP="00DF37F5">
      <w:pPr>
        <w:spacing w:line="360" w:lineRule="auto"/>
        <w:ind w:left="567"/>
        <w:jc w:val="both"/>
        <w:rPr>
          <w:rFonts w:ascii="Palatino Linotype" w:hAnsi="Palatino Linotype" w:cs="Tahoma"/>
          <w:b/>
          <w:i/>
          <w:sz w:val="22"/>
          <w:lang w:eastAsia="es-MX"/>
        </w:rPr>
      </w:pPr>
      <w:r w:rsidRPr="001521F1">
        <w:rPr>
          <w:rFonts w:ascii="Palatino Linotype" w:hAnsi="Palatino Linotype"/>
          <w:b/>
          <w:i/>
          <w:sz w:val="22"/>
        </w:rPr>
        <w:t xml:space="preserve">Registro Federal de Contribuyentes (RFC) de personas físicas. </w:t>
      </w:r>
    </w:p>
    <w:p w14:paraId="12280084" w14:textId="77777777" w:rsidR="00DF37F5" w:rsidRPr="001521F1" w:rsidRDefault="00DF37F5" w:rsidP="00DF37F5">
      <w:pPr>
        <w:pStyle w:val="Prrafodelista"/>
        <w:spacing w:line="360" w:lineRule="auto"/>
        <w:ind w:left="567" w:right="567"/>
        <w:jc w:val="both"/>
        <w:rPr>
          <w:rFonts w:ascii="Palatino Linotype" w:hAnsi="Palatino Linotype" w:cs="Tahoma"/>
          <w:i/>
          <w:sz w:val="22"/>
        </w:rPr>
      </w:pPr>
      <w:r w:rsidRPr="001521F1">
        <w:rPr>
          <w:rFonts w:ascii="Palatino Linotype" w:hAnsi="Palatino Linotype" w:cs="Tahoma"/>
          <w:i/>
          <w:sz w:val="22"/>
        </w:rPr>
        <w:t>El RFC es una clave de carácter fiscal, única e irrepetible, que permite identificar al titular, su edad y fecha de nacimiento, por lo que es un dato personal de carácter confidencial.</w:t>
      </w:r>
    </w:p>
    <w:p w14:paraId="23A87849" w14:textId="77777777" w:rsidR="00DF37F5" w:rsidRPr="001521F1" w:rsidRDefault="00DF37F5" w:rsidP="00DF37F5">
      <w:pPr>
        <w:pStyle w:val="Prrafodelista"/>
        <w:spacing w:line="360" w:lineRule="auto"/>
        <w:ind w:left="567" w:right="567"/>
        <w:jc w:val="both"/>
        <w:rPr>
          <w:rFonts w:ascii="Palatino Linotype" w:hAnsi="Palatino Linotype" w:cs="Tahoma"/>
        </w:rPr>
      </w:pPr>
    </w:p>
    <w:p w14:paraId="111B4211" w14:textId="77777777" w:rsidR="00DF37F5" w:rsidRPr="001521F1" w:rsidRDefault="00DF37F5" w:rsidP="00DF37F5">
      <w:pPr>
        <w:pStyle w:val="Prrafodelista"/>
        <w:numPr>
          <w:ilvl w:val="0"/>
          <w:numId w:val="2"/>
        </w:numPr>
        <w:spacing w:line="360" w:lineRule="auto"/>
        <w:ind w:left="0" w:firstLine="0"/>
        <w:jc w:val="both"/>
        <w:rPr>
          <w:rFonts w:ascii="Palatino Linotype" w:hAnsi="Palatino Linotype" w:cs="Tahoma"/>
          <w:lang w:eastAsia="es-MX"/>
        </w:rPr>
      </w:pPr>
      <w:r w:rsidRPr="001521F1">
        <w:rPr>
          <w:rFonts w:ascii="Palatino Linotype" w:hAnsi="Palatino Linotype" w:cs="Tahoma"/>
          <w:b/>
          <w:lang w:eastAsia="es-MX"/>
        </w:rPr>
        <w:t>De tal suerte, el Registro Federal de Contribuyentes de las personas físicas no guarda relación con la transparencia de los recursos públicos</w:t>
      </w:r>
      <w:r w:rsidRPr="001521F1">
        <w:rPr>
          <w:rFonts w:ascii="Palatino Linotype" w:hAnsi="Palatino Linotype" w:cs="Tahoma"/>
          <w:lang w:eastAsia="es-MX"/>
        </w:rPr>
        <w:t xml:space="preserve">, así como tampoco con el desempeño laboral que pueda tener una persona, por lo que constituye un dato personal confidencial </w:t>
      </w:r>
      <w:r w:rsidRPr="001521F1">
        <w:rPr>
          <w:rFonts w:ascii="Palatino Linotype" w:hAnsi="Palatino Linotype" w:cs="Tahoma"/>
        </w:rPr>
        <w:t>al actualizar el supuesto normativo del artículo 143, fracción I de la Ley de Transparencia y Acceso a la Información Pública del Estado de México y Municipios</w:t>
      </w:r>
      <w:r w:rsidRPr="001521F1">
        <w:rPr>
          <w:rFonts w:ascii="Palatino Linotype" w:hAnsi="Palatino Linotype" w:cs="Tahoma"/>
          <w:lang w:eastAsia="es-MX"/>
        </w:rPr>
        <w:t xml:space="preserve"> y se aprueba  su eliminación de las versiones públicas.</w:t>
      </w:r>
    </w:p>
    <w:p w14:paraId="5DC24CD5" w14:textId="77777777" w:rsidR="00DF37F5" w:rsidRPr="001521F1" w:rsidRDefault="00DF37F5" w:rsidP="00DF37F5">
      <w:pPr>
        <w:pStyle w:val="Prrafodelista"/>
        <w:rPr>
          <w:rFonts w:ascii="Palatino Linotype" w:hAnsi="Palatino Linotype"/>
          <w:b/>
          <w:lang w:val="es-MX" w:eastAsia="en-US"/>
        </w:rPr>
      </w:pPr>
    </w:p>
    <w:p w14:paraId="020A6C3D" w14:textId="77777777" w:rsidR="00DF37F5" w:rsidRPr="001521F1" w:rsidRDefault="00DF37F5" w:rsidP="00DF37F5">
      <w:pPr>
        <w:pStyle w:val="Ttulo3"/>
        <w:numPr>
          <w:ilvl w:val="0"/>
          <w:numId w:val="19"/>
        </w:numPr>
        <w:spacing w:line="259" w:lineRule="auto"/>
        <w:rPr>
          <w:rFonts w:ascii="Palatino Linotype" w:hAnsi="Palatino Linotype"/>
          <w:b/>
          <w:color w:val="auto"/>
        </w:rPr>
      </w:pPr>
      <w:bookmarkStart w:id="66" w:name="_Toc535495383"/>
      <w:bookmarkStart w:id="67" w:name="_Toc19782252"/>
      <w:bookmarkStart w:id="68" w:name="_Toc51330109"/>
      <w:r w:rsidRPr="001521F1">
        <w:rPr>
          <w:rFonts w:ascii="Palatino Linotype" w:hAnsi="Palatino Linotype"/>
          <w:b/>
          <w:color w:val="auto"/>
        </w:rPr>
        <w:lastRenderedPageBreak/>
        <w:t>Teléfono y correo electrónico</w:t>
      </w:r>
      <w:bookmarkEnd w:id="66"/>
      <w:bookmarkEnd w:id="67"/>
      <w:bookmarkEnd w:id="68"/>
    </w:p>
    <w:p w14:paraId="64E70001" w14:textId="77777777" w:rsidR="00DF37F5" w:rsidRPr="001521F1" w:rsidRDefault="00DF37F5" w:rsidP="00DF37F5">
      <w:pPr>
        <w:rPr>
          <w:rFonts w:ascii="Palatino Linotype" w:hAnsi="Palatino Linotype"/>
          <w:b/>
          <w:lang w:val="es-MX" w:eastAsia="en-US"/>
        </w:rPr>
      </w:pPr>
    </w:p>
    <w:p w14:paraId="0CF807C7" w14:textId="77777777" w:rsidR="00DF37F5" w:rsidRPr="001521F1" w:rsidRDefault="00DF37F5" w:rsidP="00DF37F5">
      <w:pPr>
        <w:pStyle w:val="Prrafodelista"/>
        <w:numPr>
          <w:ilvl w:val="0"/>
          <w:numId w:val="2"/>
        </w:numPr>
        <w:spacing w:line="360" w:lineRule="auto"/>
        <w:ind w:left="0" w:firstLine="0"/>
        <w:jc w:val="both"/>
        <w:rPr>
          <w:rFonts w:ascii="Palatino Linotype" w:hAnsi="Palatino Linotype"/>
          <w:lang w:val="es-MX" w:eastAsia="en-US"/>
        </w:rPr>
      </w:pPr>
      <w:r w:rsidRPr="001521F1">
        <w:rPr>
          <w:rFonts w:ascii="Palatino Linotype" w:hAnsi="Palatino Linotype"/>
          <w:lang w:val="es-MX" w:eastAsia="en-US"/>
        </w:rPr>
        <w:t xml:space="preserve">Por lo que se refiere a estos datos personales, este Órgano Garante determina que deben ser clasificados como confidenciales, toda vez que sirven como medios de comunicación, propiamente del titular de la licencia de funcionamiento. </w:t>
      </w:r>
    </w:p>
    <w:p w14:paraId="224F0681" w14:textId="77777777" w:rsidR="00DF37F5" w:rsidRPr="001521F1" w:rsidRDefault="00DF37F5" w:rsidP="00DF37F5">
      <w:pPr>
        <w:pStyle w:val="Prrafodelista"/>
        <w:spacing w:line="360" w:lineRule="auto"/>
        <w:ind w:left="0"/>
        <w:jc w:val="both"/>
        <w:rPr>
          <w:rFonts w:ascii="Palatino Linotype" w:hAnsi="Palatino Linotype"/>
          <w:lang w:val="es-MX" w:eastAsia="en-US"/>
        </w:rPr>
      </w:pPr>
    </w:p>
    <w:p w14:paraId="4CB958F5" w14:textId="0380BBDC" w:rsidR="00DF37F5" w:rsidRPr="001521F1" w:rsidRDefault="00DF37F5" w:rsidP="00DF37F5">
      <w:pPr>
        <w:pStyle w:val="Prrafodelista"/>
        <w:numPr>
          <w:ilvl w:val="0"/>
          <w:numId w:val="2"/>
        </w:numPr>
        <w:spacing w:line="360" w:lineRule="auto"/>
        <w:ind w:left="0" w:firstLine="0"/>
        <w:jc w:val="both"/>
        <w:rPr>
          <w:rFonts w:ascii="Palatino Linotype" w:hAnsi="Palatino Linotype"/>
          <w:lang w:val="es-MX" w:eastAsia="en-US"/>
        </w:rPr>
      </w:pPr>
      <w:r w:rsidRPr="001521F1">
        <w:rPr>
          <w:rFonts w:ascii="Palatino Linotype" w:hAnsi="Palatino Linotype"/>
          <w:lang w:val="es-MX" w:eastAsia="en-US"/>
        </w:rPr>
        <w:t>El teléfono y correo electrónico no guardan relación con el servicio o giro del establecimiento, por lo que, sobre estos datos personales prevalece su protección ante el acceso público. Fortalece lo anterior, que dichos datos personales no abonan en absoluto a la transparencia y rendición de cuentas, puesto que su divulgación pudiera conllevar a un mal manejo de ellos afectando directamente a la privacidad del titular.</w:t>
      </w:r>
    </w:p>
    <w:p w14:paraId="1B33F7AB" w14:textId="77777777" w:rsidR="0092360E" w:rsidRPr="001521F1" w:rsidRDefault="0092360E" w:rsidP="0092360E">
      <w:pPr>
        <w:pStyle w:val="Prrafodelista"/>
        <w:rPr>
          <w:rFonts w:ascii="Palatino Linotype" w:hAnsi="Palatino Linotype"/>
          <w:lang w:val="es-MX" w:eastAsia="en-US"/>
        </w:rPr>
      </w:pPr>
    </w:p>
    <w:p w14:paraId="72E7B975" w14:textId="77777777" w:rsidR="0092360E" w:rsidRPr="001521F1" w:rsidRDefault="0092360E" w:rsidP="0092360E">
      <w:pPr>
        <w:pStyle w:val="Prrafodelista"/>
        <w:numPr>
          <w:ilvl w:val="0"/>
          <w:numId w:val="19"/>
        </w:numPr>
        <w:spacing w:line="360" w:lineRule="auto"/>
        <w:jc w:val="both"/>
        <w:rPr>
          <w:rFonts w:ascii="Palatino Linotype" w:hAnsi="Palatino Linotype"/>
          <w:b/>
          <w:bCs/>
        </w:rPr>
      </w:pPr>
      <w:r w:rsidRPr="001521F1">
        <w:rPr>
          <w:rFonts w:ascii="Palatino Linotype" w:hAnsi="Palatino Linotype"/>
          <w:b/>
          <w:bCs/>
        </w:rPr>
        <w:t>De las licencias que se encuentran en trámite.</w:t>
      </w:r>
    </w:p>
    <w:p w14:paraId="3EC2B9BC" w14:textId="77777777" w:rsidR="0092360E" w:rsidRPr="001521F1" w:rsidRDefault="0092360E" w:rsidP="0092360E">
      <w:pPr>
        <w:pStyle w:val="Prrafodelista"/>
        <w:rPr>
          <w:rFonts w:ascii="Palatino Linotype" w:hAnsi="Palatino Linotype"/>
        </w:rPr>
      </w:pPr>
    </w:p>
    <w:p w14:paraId="4F5C416E" w14:textId="77777777" w:rsidR="0092360E" w:rsidRPr="001521F1" w:rsidRDefault="0092360E" w:rsidP="0092360E">
      <w:pPr>
        <w:pStyle w:val="Prrafodelista"/>
        <w:numPr>
          <w:ilvl w:val="0"/>
          <w:numId w:val="2"/>
        </w:numPr>
        <w:spacing w:line="360" w:lineRule="auto"/>
        <w:ind w:left="0" w:firstLine="0"/>
        <w:jc w:val="both"/>
        <w:rPr>
          <w:rFonts w:ascii="Palatino Linotype" w:hAnsi="Palatino Linotype"/>
        </w:rPr>
      </w:pPr>
      <w:r w:rsidRPr="001521F1">
        <w:rPr>
          <w:rFonts w:ascii="Palatino Linotype" w:hAnsi="Palatino Linotype"/>
        </w:rPr>
        <w:t xml:space="preserve">No pasa desapercibido que el recurrente solicitó los procesos que se encuentran en trámite. Por tal situación es necesario traer a colación el artículo 33 fracción XIII </w:t>
      </w:r>
      <w:proofErr w:type="spellStart"/>
      <w:r w:rsidRPr="001521F1">
        <w:rPr>
          <w:rFonts w:ascii="Palatino Linotype" w:hAnsi="Palatino Linotype"/>
        </w:rPr>
        <w:t>Quáter</w:t>
      </w:r>
      <w:proofErr w:type="spellEnd"/>
      <w:r w:rsidRPr="001521F1">
        <w:rPr>
          <w:rFonts w:ascii="Palatino Linotype" w:hAnsi="Palatino Linotype"/>
        </w:rPr>
        <w:t>, del Bando Municipal del Sujeto Obligado, el cual establece lo siguiente:</w:t>
      </w:r>
    </w:p>
    <w:p w14:paraId="2146F487" w14:textId="77777777" w:rsidR="0092360E" w:rsidRPr="001521F1" w:rsidRDefault="0092360E" w:rsidP="0092360E">
      <w:pPr>
        <w:pStyle w:val="Prrafodelista"/>
        <w:spacing w:line="360" w:lineRule="auto"/>
        <w:ind w:left="0"/>
        <w:jc w:val="both"/>
        <w:rPr>
          <w:rFonts w:ascii="Palatino Linotype" w:hAnsi="Palatino Linotype"/>
        </w:rPr>
      </w:pPr>
    </w:p>
    <w:p w14:paraId="3A1F912C" w14:textId="77777777" w:rsidR="0092360E" w:rsidRPr="001521F1" w:rsidRDefault="0092360E" w:rsidP="0092360E">
      <w:pPr>
        <w:pStyle w:val="Prrafodelista"/>
        <w:spacing w:line="360" w:lineRule="auto"/>
        <w:ind w:left="567"/>
        <w:jc w:val="both"/>
        <w:rPr>
          <w:rFonts w:ascii="Palatino Linotype" w:hAnsi="Palatino Linotype"/>
          <w:i/>
          <w:iCs/>
          <w:sz w:val="22"/>
          <w:szCs w:val="22"/>
        </w:rPr>
      </w:pPr>
      <w:r w:rsidRPr="001521F1">
        <w:rPr>
          <w:rFonts w:ascii="Palatino Linotype" w:hAnsi="Palatino Linotype"/>
          <w:i/>
          <w:iCs/>
          <w:sz w:val="22"/>
          <w:szCs w:val="22"/>
        </w:rPr>
        <w:t>ARTÍCULO 33. Son atribuciones de la Presidenta Municipal:</w:t>
      </w:r>
    </w:p>
    <w:p w14:paraId="68110C50" w14:textId="77777777" w:rsidR="0092360E" w:rsidRPr="001521F1" w:rsidRDefault="0092360E" w:rsidP="0092360E">
      <w:pPr>
        <w:pStyle w:val="Prrafodelista"/>
        <w:spacing w:line="360" w:lineRule="auto"/>
        <w:ind w:left="567"/>
        <w:jc w:val="both"/>
        <w:rPr>
          <w:rFonts w:ascii="Palatino Linotype" w:hAnsi="Palatino Linotype"/>
          <w:i/>
          <w:iCs/>
          <w:sz w:val="22"/>
          <w:szCs w:val="22"/>
        </w:rPr>
      </w:pPr>
      <w:r w:rsidRPr="001521F1">
        <w:rPr>
          <w:rFonts w:ascii="Palatino Linotype" w:hAnsi="Palatino Linotype"/>
          <w:i/>
          <w:iCs/>
          <w:sz w:val="22"/>
          <w:szCs w:val="22"/>
        </w:rPr>
        <w:t>…</w:t>
      </w:r>
    </w:p>
    <w:p w14:paraId="71125644" w14:textId="77777777" w:rsidR="0092360E" w:rsidRPr="001521F1" w:rsidRDefault="0092360E" w:rsidP="0092360E">
      <w:pPr>
        <w:pStyle w:val="Prrafodelista"/>
        <w:spacing w:line="360" w:lineRule="auto"/>
        <w:ind w:left="567" w:right="567"/>
        <w:jc w:val="both"/>
        <w:rPr>
          <w:rFonts w:ascii="Palatino Linotype" w:hAnsi="Palatino Linotype"/>
          <w:i/>
          <w:iCs/>
        </w:rPr>
      </w:pPr>
      <w:r w:rsidRPr="001521F1">
        <w:rPr>
          <w:rFonts w:ascii="Palatino Linotype" w:hAnsi="Palatino Linotype"/>
          <w:i/>
          <w:iCs/>
          <w:sz w:val="22"/>
          <w:szCs w:val="22"/>
        </w:rPr>
        <w:t xml:space="preserve">XIII </w:t>
      </w:r>
      <w:proofErr w:type="spellStart"/>
      <w:r w:rsidRPr="001521F1">
        <w:rPr>
          <w:rFonts w:ascii="Palatino Linotype" w:hAnsi="Palatino Linotype"/>
          <w:i/>
          <w:iCs/>
          <w:sz w:val="22"/>
          <w:szCs w:val="22"/>
        </w:rPr>
        <w:t>Quáter</w:t>
      </w:r>
      <w:proofErr w:type="spellEnd"/>
      <w:r w:rsidRPr="001521F1">
        <w:rPr>
          <w:rFonts w:ascii="Palatino Linotype" w:hAnsi="Palatino Linotype"/>
          <w:i/>
          <w:iCs/>
          <w:sz w:val="22"/>
          <w:szCs w:val="22"/>
        </w:rPr>
        <w:t xml:space="preserve">. </w:t>
      </w:r>
      <w:r w:rsidRPr="001521F1">
        <w:rPr>
          <w:rFonts w:ascii="Palatino Linotype" w:hAnsi="Palatino Linotype"/>
          <w:b/>
          <w:bCs/>
          <w:i/>
          <w:iCs/>
          <w:sz w:val="22"/>
          <w:szCs w:val="22"/>
        </w:rPr>
        <w:t>Expedir o negar licencias o permisos de funcionamiento</w:t>
      </w:r>
      <w:r w:rsidRPr="001521F1">
        <w:rPr>
          <w:rFonts w:ascii="Palatino Linotype" w:hAnsi="Palatino Linotype"/>
          <w:i/>
          <w:iCs/>
          <w:sz w:val="22"/>
          <w:szCs w:val="22"/>
        </w:rPr>
        <w:t xml:space="preserve">, previo acuerdo del ayuntamiento, para las unidades económicas, empresas, parques y desarrollos industriales, urbanos y de servicios dando </w:t>
      </w:r>
      <w:r w:rsidRPr="001521F1">
        <w:rPr>
          <w:rFonts w:ascii="Palatino Linotype" w:hAnsi="Palatino Linotype"/>
          <w:b/>
          <w:bCs/>
          <w:i/>
          <w:iCs/>
          <w:sz w:val="22"/>
          <w:szCs w:val="22"/>
        </w:rPr>
        <w:t xml:space="preserve">respuesta en un plazo que no exceda de tres días hábiles posteriores a la fecha de la resolución del </w:t>
      </w:r>
      <w:r w:rsidRPr="001521F1">
        <w:rPr>
          <w:rFonts w:ascii="Palatino Linotype" w:hAnsi="Palatino Linotype"/>
          <w:b/>
          <w:bCs/>
          <w:i/>
          <w:iCs/>
          <w:sz w:val="22"/>
          <w:szCs w:val="22"/>
        </w:rPr>
        <w:lastRenderedPageBreak/>
        <w:t>ayuntamiento</w:t>
      </w:r>
      <w:r w:rsidRPr="001521F1">
        <w:rPr>
          <w:rFonts w:ascii="Palatino Linotype" w:hAnsi="Palatino Linotype"/>
          <w:i/>
          <w:iCs/>
          <w:sz w:val="22"/>
          <w:szCs w:val="22"/>
        </w:rPr>
        <w:t xml:space="preserve"> y previa presentación del Dictamen Único de Factibilidad, en su caso. </w:t>
      </w:r>
      <w:r w:rsidRPr="001521F1">
        <w:rPr>
          <w:rFonts w:ascii="Palatino Linotype" w:hAnsi="Palatino Linotype"/>
          <w:b/>
          <w:bCs/>
          <w:i/>
          <w:iCs/>
          <w:sz w:val="22"/>
          <w:szCs w:val="22"/>
        </w:rPr>
        <w:t>Al efecto, deberá someter a la consideración del Ayuntamiento la autorización de licencias o permisos de funcionamiento en un plazo no mayor a diez días hábiles,</w:t>
      </w:r>
      <w:r w:rsidRPr="001521F1">
        <w:rPr>
          <w:rFonts w:ascii="Palatino Linotype" w:hAnsi="Palatino Linotype"/>
          <w:i/>
          <w:iCs/>
          <w:sz w:val="22"/>
          <w:szCs w:val="22"/>
        </w:rPr>
        <w:t xml:space="preserve"> </w:t>
      </w:r>
      <w:r w:rsidRPr="001521F1">
        <w:rPr>
          <w:rFonts w:ascii="Palatino Linotype" w:hAnsi="Palatino Linotype"/>
          <w:b/>
          <w:bCs/>
          <w:i/>
          <w:iCs/>
          <w:sz w:val="22"/>
          <w:szCs w:val="22"/>
        </w:rPr>
        <w:t>contados a partir de que la persona física o jurídica colectiva interesada presente el Dictamen Único de Factibilidad que</w:t>
      </w:r>
      <w:r w:rsidRPr="001521F1">
        <w:rPr>
          <w:rFonts w:ascii="Palatino Linotype" w:hAnsi="Palatino Linotype"/>
          <w:i/>
          <w:iCs/>
          <w:sz w:val="22"/>
          <w:szCs w:val="22"/>
        </w:rPr>
        <w:t>, de conformidad con la legislación y normatividad aplicables, se requiera. La autoridad municipal deberá iniciar los trámites relativos con las autorizaciones, licencias o permisos, a partir de que el solicitante presente el oficio de procedencia jurídica emitido por la Comisión de Factibilidad del Estado de México. Una vez que el solicitante entregue el Dictamen Único de Factibilidad, de ser procedente, podrá obtener la autorización, licencia o permiso correspondiente.</w:t>
      </w:r>
    </w:p>
    <w:p w14:paraId="67845C8C" w14:textId="77777777" w:rsidR="0092360E" w:rsidRPr="001521F1" w:rsidRDefault="0092360E" w:rsidP="0092360E">
      <w:pPr>
        <w:pStyle w:val="Prrafodelista"/>
        <w:spacing w:line="360" w:lineRule="auto"/>
        <w:ind w:left="0"/>
        <w:jc w:val="both"/>
        <w:rPr>
          <w:rFonts w:ascii="Palatino Linotype" w:hAnsi="Palatino Linotype"/>
        </w:rPr>
      </w:pPr>
    </w:p>
    <w:p w14:paraId="5BDF4BC9" w14:textId="77777777" w:rsidR="0092360E" w:rsidRPr="001521F1" w:rsidRDefault="0092360E" w:rsidP="0092360E">
      <w:pPr>
        <w:pStyle w:val="Prrafodelista"/>
        <w:numPr>
          <w:ilvl w:val="0"/>
          <w:numId w:val="2"/>
        </w:numPr>
        <w:spacing w:line="360" w:lineRule="auto"/>
        <w:ind w:left="0" w:firstLine="0"/>
        <w:jc w:val="both"/>
        <w:rPr>
          <w:rFonts w:ascii="Palatino Linotype" w:hAnsi="Palatino Linotype"/>
        </w:rPr>
      </w:pPr>
      <w:r w:rsidRPr="001521F1">
        <w:rPr>
          <w:rFonts w:ascii="Palatino Linotype" w:hAnsi="Palatino Linotype"/>
        </w:rPr>
        <w:t>El Ayuntamiento debe, en un plazo no mayor de 10 días hábiles de presentado el Dictamen Único de Factibilidad, aprobar las licencias de funcionamiento que cumplan con los requisitos, posterior a ello, el Presidente Municipal tiene un plazo máximo de tres días hábiles para expedir o negar la licencia. Es así que, una vez presentada la propuesta ante el Ayuntamiento, se tiene un plazo de 13 días hábiles para que se expida la licencia de funcionamiento o, en su caso, negarla.</w:t>
      </w:r>
    </w:p>
    <w:p w14:paraId="206B5190" w14:textId="77777777" w:rsidR="0092360E" w:rsidRPr="001521F1" w:rsidRDefault="0092360E" w:rsidP="0092360E">
      <w:pPr>
        <w:pStyle w:val="Prrafodelista"/>
        <w:spacing w:line="360" w:lineRule="auto"/>
        <w:ind w:left="0"/>
        <w:jc w:val="both"/>
        <w:rPr>
          <w:rFonts w:ascii="Palatino Linotype" w:hAnsi="Palatino Linotype"/>
        </w:rPr>
      </w:pPr>
    </w:p>
    <w:p w14:paraId="5024B83C" w14:textId="77777777" w:rsidR="0092360E" w:rsidRPr="001521F1" w:rsidRDefault="0092360E" w:rsidP="0092360E">
      <w:pPr>
        <w:pStyle w:val="Prrafodelista"/>
        <w:numPr>
          <w:ilvl w:val="0"/>
          <w:numId w:val="2"/>
        </w:numPr>
        <w:spacing w:line="360" w:lineRule="auto"/>
        <w:ind w:left="0" w:firstLine="0"/>
        <w:jc w:val="both"/>
        <w:rPr>
          <w:rFonts w:ascii="Palatino Linotype" w:hAnsi="Palatino Linotype"/>
        </w:rPr>
      </w:pPr>
      <w:r w:rsidRPr="001521F1">
        <w:rPr>
          <w:rFonts w:ascii="Palatino Linotype" w:hAnsi="Palatino Linotype"/>
        </w:rPr>
        <w:t>Entonces se tiene que, a la fecha de respuesta de la solicitud, ya se tuvieron que haber expedido o negado todas las licencias de funcionamiento que se tramitaron hasta el momento en que se solicitó la información.</w:t>
      </w:r>
    </w:p>
    <w:p w14:paraId="2BBCB51B" w14:textId="77777777" w:rsidR="0092360E" w:rsidRPr="001521F1" w:rsidRDefault="0092360E" w:rsidP="0092360E">
      <w:pPr>
        <w:pStyle w:val="Prrafodelista"/>
        <w:rPr>
          <w:rFonts w:ascii="Palatino Linotype" w:hAnsi="Palatino Linotype"/>
        </w:rPr>
      </w:pPr>
    </w:p>
    <w:p w14:paraId="017CA873" w14:textId="164A0E00" w:rsidR="0092360E" w:rsidRPr="001521F1" w:rsidRDefault="0092360E" w:rsidP="0092360E">
      <w:pPr>
        <w:pStyle w:val="Prrafodelista"/>
        <w:numPr>
          <w:ilvl w:val="0"/>
          <w:numId w:val="2"/>
        </w:numPr>
        <w:spacing w:line="360" w:lineRule="auto"/>
        <w:ind w:left="0" w:firstLine="0"/>
        <w:jc w:val="both"/>
        <w:rPr>
          <w:rFonts w:ascii="Palatino Linotype" w:hAnsi="Palatino Linotype"/>
        </w:rPr>
      </w:pPr>
      <w:r w:rsidRPr="001521F1">
        <w:rPr>
          <w:rFonts w:ascii="Palatino Linotype" w:hAnsi="Palatino Linotype"/>
        </w:rPr>
        <w:t xml:space="preserve">En el caso de los trámites a los que no se les haya expedido la licencia de funcionamiento, el Sujeto Obligado deberá clasificar como confidencial todos los </w:t>
      </w:r>
      <w:r w:rsidRPr="001521F1">
        <w:rPr>
          <w:rFonts w:ascii="Palatino Linotype" w:hAnsi="Palatino Linotype"/>
        </w:rPr>
        <w:lastRenderedPageBreak/>
        <w:t>documentos que se presentaron, toda vez que, la información que se contiene en las licencias de funcionamiento es pública porque se encuentra contenida en un documento emitido por una autoridad, entonces, anta la falta de dicho documento, no hay razones suficientes para que la información de las personas que solicitaron la licencia de funcionamiento y que no se les otorgó sea pública, en consecuencia, el Sujeto Obligado deberá clasificar como confidencial, hasta en tanto no se expida la licencia de funcionamiento.</w:t>
      </w:r>
    </w:p>
    <w:p w14:paraId="506FFA72" w14:textId="77777777" w:rsidR="0092360E" w:rsidRPr="001521F1" w:rsidRDefault="0092360E" w:rsidP="0092360E">
      <w:pPr>
        <w:spacing w:line="360" w:lineRule="auto"/>
        <w:jc w:val="both"/>
        <w:rPr>
          <w:rFonts w:ascii="Palatino Linotype" w:hAnsi="Palatino Linotype"/>
          <w:lang w:val="es-MX" w:eastAsia="en-US"/>
        </w:rPr>
      </w:pPr>
    </w:p>
    <w:p w14:paraId="5990F63B" w14:textId="08604382" w:rsidR="000952BD" w:rsidRPr="001521F1" w:rsidRDefault="000952BD" w:rsidP="000952BD">
      <w:pPr>
        <w:numPr>
          <w:ilvl w:val="0"/>
          <w:numId w:val="2"/>
        </w:numPr>
        <w:spacing w:line="360" w:lineRule="auto"/>
        <w:ind w:left="0" w:right="49" w:firstLine="0"/>
        <w:contextualSpacing/>
        <w:jc w:val="both"/>
        <w:rPr>
          <w:rFonts w:ascii="Palatino Linotype" w:eastAsia="MS Mincho" w:hAnsi="Palatino Linotype" w:cs="Times New Roman"/>
        </w:rPr>
      </w:pPr>
      <w:r w:rsidRPr="001521F1">
        <w:rPr>
          <w:rFonts w:ascii="Palatino Linotype" w:eastAsia="MS Mincho" w:hAnsi="Palatino Linotype" w:cs="Times New Roman"/>
        </w:rPr>
        <w:t>Por lo anterior, si la información con la que se pueda responder a una solicitud de información, encuadra en algún supuesto de clasificación, se procederá a la misma, en términos de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incurrirían en responsabilidad.</w:t>
      </w:r>
    </w:p>
    <w:p w14:paraId="6B1290C5" w14:textId="3575A0C0" w:rsidR="00371B9B" w:rsidRPr="001521F1" w:rsidRDefault="00371B9B" w:rsidP="00371B9B">
      <w:pPr>
        <w:rPr>
          <w:rFonts w:ascii="Palatino Linotype" w:eastAsia="Times New Roman" w:hAnsi="Palatino Linotype" w:cs="Arial"/>
          <w:lang w:eastAsia="es-MX"/>
        </w:rPr>
      </w:pPr>
    </w:p>
    <w:p w14:paraId="14D00C02" w14:textId="165C69A3" w:rsidR="00904FC5" w:rsidRPr="001521F1" w:rsidRDefault="00904FC5" w:rsidP="00FC72B7">
      <w:pPr>
        <w:pStyle w:val="Prrafodelista"/>
        <w:numPr>
          <w:ilvl w:val="0"/>
          <w:numId w:val="2"/>
        </w:numPr>
        <w:spacing w:line="360" w:lineRule="auto"/>
        <w:ind w:left="0" w:firstLine="0"/>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69490CF8" w14:textId="77777777" w:rsidR="001521F1" w:rsidRPr="001521F1" w:rsidRDefault="001521F1" w:rsidP="001521F1">
      <w:pPr>
        <w:pStyle w:val="Prrafodelista"/>
        <w:rPr>
          <w:rFonts w:ascii="Palatino Linotype" w:hAnsi="Palatino Linotype" w:cs="Arial"/>
        </w:rPr>
      </w:pPr>
    </w:p>
    <w:p w14:paraId="32CC78F5" w14:textId="77777777" w:rsidR="001521F1" w:rsidRDefault="001521F1" w:rsidP="001521F1">
      <w:pPr>
        <w:spacing w:line="360" w:lineRule="auto"/>
        <w:jc w:val="both"/>
        <w:rPr>
          <w:rFonts w:ascii="Palatino Linotype" w:hAnsi="Palatino Linotype" w:cs="Arial"/>
        </w:rPr>
      </w:pPr>
    </w:p>
    <w:p w14:paraId="20D46837" w14:textId="77777777" w:rsidR="001521F1" w:rsidRDefault="001521F1" w:rsidP="001521F1">
      <w:pPr>
        <w:spacing w:line="360" w:lineRule="auto"/>
        <w:jc w:val="both"/>
        <w:rPr>
          <w:rFonts w:ascii="Palatino Linotype" w:hAnsi="Palatino Linotype" w:cs="Arial"/>
        </w:rPr>
      </w:pPr>
    </w:p>
    <w:p w14:paraId="0FAEBF74" w14:textId="77777777" w:rsidR="001521F1" w:rsidRDefault="001521F1" w:rsidP="001521F1">
      <w:pPr>
        <w:spacing w:line="360" w:lineRule="auto"/>
        <w:jc w:val="both"/>
        <w:rPr>
          <w:rFonts w:ascii="Palatino Linotype" w:hAnsi="Palatino Linotype" w:cs="Arial"/>
        </w:rPr>
      </w:pPr>
    </w:p>
    <w:p w14:paraId="3DF384D5" w14:textId="77777777" w:rsidR="001521F1" w:rsidRPr="001521F1" w:rsidRDefault="001521F1" w:rsidP="001521F1">
      <w:pPr>
        <w:spacing w:line="360" w:lineRule="auto"/>
        <w:jc w:val="both"/>
        <w:rPr>
          <w:rFonts w:ascii="Palatino Linotype" w:hAnsi="Palatino Linotype" w:cs="Arial"/>
        </w:rPr>
      </w:pPr>
    </w:p>
    <w:p w14:paraId="1A1E2179" w14:textId="77777777" w:rsidR="0042550D" w:rsidRPr="001521F1" w:rsidRDefault="0042550D" w:rsidP="0042550D">
      <w:pPr>
        <w:pStyle w:val="Prrafodelista"/>
        <w:rPr>
          <w:rFonts w:ascii="Palatino Linotype" w:hAnsi="Palatino Linotype" w:cs="Arial"/>
        </w:rPr>
      </w:pPr>
    </w:p>
    <w:p w14:paraId="6C28BBE0" w14:textId="77777777" w:rsidR="008E5CCD" w:rsidRPr="001521F1" w:rsidRDefault="008E5CCD" w:rsidP="008E5CCD">
      <w:pPr>
        <w:keepNext/>
        <w:keepLines/>
        <w:spacing w:line="360" w:lineRule="auto"/>
        <w:jc w:val="center"/>
        <w:outlineLvl w:val="0"/>
        <w:rPr>
          <w:rFonts w:ascii="Palatino Linotype" w:eastAsia="Times New Roman" w:hAnsi="Palatino Linotype" w:cstheme="majorBidi"/>
          <w:b/>
          <w:bCs/>
        </w:rPr>
      </w:pPr>
      <w:bookmarkStart w:id="69" w:name="_Toc447699324"/>
      <w:bookmarkStart w:id="70" w:name="_Toc445745148"/>
      <w:bookmarkStart w:id="71" w:name="_Toc486525261"/>
      <w:bookmarkStart w:id="72" w:name="_Toc4061692"/>
      <w:bookmarkStart w:id="73" w:name="_Toc51330110"/>
      <w:r w:rsidRPr="001521F1">
        <w:rPr>
          <w:rFonts w:ascii="Palatino Linotype" w:eastAsia="Times New Roman" w:hAnsi="Palatino Linotype" w:cstheme="majorBidi"/>
          <w:b/>
          <w:bCs/>
        </w:rPr>
        <w:lastRenderedPageBreak/>
        <w:t>R E S O L U T I V O S</w:t>
      </w:r>
      <w:bookmarkEnd w:id="69"/>
      <w:bookmarkEnd w:id="70"/>
      <w:bookmarkEnd w:id="71"/>
      <w:bookmarkEnd w:id="72"/>
      <w:bookmarkEnd w:id="73"/>
    </w:p>
    <w:p w14:paraId="71BC7B8E" w14:textId="77777777" w:rsidR="008E5CCD" w:rsidRPr="001521F1" w:rsidRDefault="008E5CCD" w:rsidP="008E5CCD">
      <w:pPr>
        <w:keepNext/>
        <w:keepLines/>
        <w:spacing w:line="360" w:lineRule="auto"/>
        <w:jc w:val="center"/>
        <w:outlineLvl w:val="0"/>
        <w:rPr>
          <w:rFonts w:ascii="Palatino Linotype" w:eastAsia="Times New Roman" w:hAnsi="Palatino Linotype" w:cstheme="majorBidi"/>
          <w:b/>
          <w:bCs/>
        </w:rPr>
      </w:pPr>
    </w:p>
    <w:p w14:paraId="69B54069" w14:textId="6B55D4FE" w:rsidR="000952BD" w:rsidRPr="001521F1" w:rsidRDefault="000952BD" w:rsidP="000952BD">
      <w:pPr>
        <w:spacing w:line="360" w:lineRule="auto"/>
        <w:jc w:val="both"/>
        <w:rPr>
          <w:rFonts w:ascii="Palatino Linotype" w:eastAsia="Times New Roman" w:hAnsi="Palatino Linotype" w:cs="Times New Roman"/>
        </w:rPr>
      </w:pPr>
      <w:r w:rsidRPr="001521F1">
        <w:rPr>
          <w:rFonts w:ascii="Palatino Linotype" w:eastAsia="Times New Roman" w:hAnsi="Palatino Linotype" w:cs="Arial"/>
          <w:b/>
        </w:rPr>
        <w:t xml:space="preserve">PRIMERO. </w:t>
      </w:r>
      <w:r w:rsidRPr="001521F1">
        <w:rPr>
          <w:rFonts w:ascii="Palatino Linotype" w:eastAsia="Times New Roman" w:hAnsi="Palatino Linotype" w:cs="Arial"/>
        </w:rPr>
        <w:t>Resultan fundadas las</w:t>
      </w:r>
      <w:r w:rsidRPr="001521F1">
        <w:rPr>
          <w:rFonts w:ascii="Palatino Linotype" w:eastAsia="Times New Roman" w:hAnsi="Palatino Linotype" w:cs="Arial"/>
          <w:b/>
        </w:rPr>
        <w:t xml:space="preserve"> </w:t>
      </w:r>
      <w:r w:rsidRPr="001521F1">
        <w:rPr>
          <w:rFonts w:ascii="Palatino Linotype" w:eastAsia="Times New Roman" w:hAnsi="Palatino Linotype" w:cs="Arial"/>
          <w:lang w:val="es-ES"/>
        </w:rPr>
        <w:t xml:space="preserve">razones o motivos de inconformidad hechos valer </w:t>
      </w:r>
      <w:r w:rsidRPr="001521F1">
        <w:rPr>
          <w:rFonts w:ascii="Palatino Linotype" w:eastAsia="Calibri" w:hAnsi="Palatino Linotype" w:cs="Arial"/>
          <w:lang w:val="es-ES"/>
        </w:rPr>
        <w:t xml:space="preserve">en </w:t>
      </w:r>
      <w:r w:rsidR="00530D7F" w:rsidRPr="001521F1">
        <w:rPr>
          <w:rFonts w:ascii="Palatino Linotype" w:eastAsia="Calibri" w:hAnsi="Palatino Linotype" w:cs="Arial"/>
          <w:lang w:val="es-ES"/>
        </w:rPr>
        <w:t>los</w:t>
      </w:r>
      <w:r w:rsidRPr="001521F1">
        <w:rPr>
          <w:rFonts w:ascii="Palatino Linotype" w:eastAsia="Calibri" w:hAnsi="Palatino Linotype" w:cs="Arial"/>
          <w:lang w:val="es-ES"/>
        </w:rPr>
        <w:t xml:space="preserve"> recurso</w:t>
      </w:r>
      <w:r w:rsidR="00530D7F" w:rsidRPr="001521F1">
        <w:rPr>
          <w:rFonts w:ascii="Palatino Linotype" w:eastAsia="Calibri" w:hAnsi="Palatino Linotype" w:cs="Arial"/>
          <w:lang w:val="es-ES"/>
        </w:rPr>
        <w:t>s</w:t>
      </w:r>
      <w:r w:rsidRPr="001521F1">
        <w:rPr>
          <w:rFonts w:ascii="Palatino Linotype" w:eastAsia="Calibri" w:hAnsi="Palatino Linotype" w:cs="Arial"/>
          <w:lang w:val="es-ES"/>
        </w:rPr>
        <w:t xml:space="preserve"> de revisión </w:t>
      </w:r>
      <w:r w:rsidRPr="001521F1">
        <w:rPr>
          <w:rFonts w:ascii="Palatino Linotype" w:hAnsi="Palatino Linotype" w:cs="Arial"/>
          <w:b/>
          <w:bCs/>
          <w:lang w:eastAsia="es-MX"/>
        </w:rPr>
        <w:t>02183/INFOEM/IP/RR/2020 y 02184/INFOEM/IP/RR/2020</w:t>
      </w:r>
      <w:r w:rsidRPr="001521F1">
        <w:rPr>
          <w:rFonts w:ascii="Palatino Linotype" w:hAnsi="Palatino Linotype" w:cs="Arial"/>
          <w:b/>
          <w:bCs/>
        </w:rPr>
        <w:t xml:space="preserve">, </w:t>
      </w:r>
      <w:r w:rsidRPr="001521F1">
        <w:rPr>
          <w:rFonts w:ascii="Palatino Linotype" w:hAnsi="Palatino Linotype" w:cs="Arial"/>
          <w:bCs/>
        </w:rPr>
        <w:t>en términos de</w:t>
      </w:r>
      <w:r w:rsidR="00EA1BF4" w:rsidRPr="001521F1">
        <w:rPr>
          <w:rFonts w:ascii="Palatino Linotype" w:hAnsi="Palatino Linotype" w:cs="Arial"/>
          <w:bCs/>
        </w:rPr>
        <w:t xml:space="preserve"> </w:t>
      </w:r>
      <w:r w:rsidRPr="001521F1">
        <w:rPr>
          <w:rFonts w:ascii="Palatino Linotype" w:hAnsi="Palatino Linotype" w:cs="Arial"/>
          <w:bCs/>
        </w:rPr>
        <w:t>l</w:t>
      </w:r>
      <w:r w:rsidR="00EA1BF4" w:rsidRPr="001521F1">
        <w:rPr>
          <w:rFonts w:ascii="Palatino Linotype" w:hAnsi="Palatino Linotype" w:cs="Arial"/>
          <w:bCs/>
        </w:rPr>
        <w:t>os</w:t>
      </w:r>
      <w:r w:rsidRPr="001521F1">
        <w:rPr>
          <w:rFonts w:ascii="Palatino Linotype" w:hAnsi="Palatino Linotype" w:cs="Arial"/>
          <w:bCs/>
        </w:rPr>
        <w:t xml:space="preserve"> considerando</w:t>
      </w:r>
      <w:r w:rsidR="00EA1BF4" w:rsidRPr="001521F1">
        <w:rPr>
          <w:rFonts w:ascii="Palatino Linotype" w:hAnsi="Palatino Linotype" w:cs="Arial"/>
          <w:bCs/>
        </w:rPr>
        <w:t>s</w:t>
      </w:r>
      <w:r w:rsidRPr="001521F1">
        <w:rPr>
          <w:rFonts w:ascii="Palatino Linotype" w:hAnsi="Palatino Linotype" w:cs="Arial"/>
          <w:bCs/>
        </w:rPr>
        <w:t xml:space="preserve"> </w:t>
      </w:r>
      <w:r w:rsidRPr="001521F1">
        <w:rPr>
          <w:rFonts w:ascii="Palatino Linotype" w:hAnsi="Palatino Linotype" w:cs="Arial"/>
          <w:b/>
          <w:bCs/>
        </w:rPr>
        <w:t>CUARTO</w:t>
      </w:r>
      <w:r w:rsidRPr="001521F1">
        <w:rPr>
          <w:rFonts w:ascii="Palatino Linotype" w:hAnsi="Palatino Linotype" w:cs="Arial"/>
          <w:bCs/>
        </w:rPr>
        <w:t xml:space="preserve"> </w:t>
      </w:r>
      <w:r w:rsidRPr="001521F1">
        <w:rPr>
          <w:rFonts w:ascii="Palatino Linotype" w:hAnsi="Palatino Linotype" w:cs="Arial"/>
          <w:b/>
        </w:rPr>
        <w:t>y QUINTO</w:t>
      </w:r>
      <w:r w:rsidRPr="001521F1">
        <w:rPr>
          <w:rFonts w:ascii="Palatino Linotype" w:hAnsi="Palatino Linotype" w:cs="Arial"/>
          <w:bCs/>
        </w:rPr>
        <w:t xml:space="preserve"> de la presente resolución.</w:t>
      </w:r>
    </w:p>
    <w:p w14:paraId="6974F00E" w14:textId="7BBE1154" w:rsidR="000952BD" w:rsidRPr="001521F1" w:rsidRDefault="000952BD" w:rsidP="000952BD">
      <w:pPr>
        <w:spacing w:before="240" w:after="240" w:line="360" w:lineRule="auto"/>
        <w:jc w:val="both"/>
        <w:rPr>
          <w:rFonts w:ascii="Palatino Linotype" w:eastAsia="Times New Roman" w:hAnsi="Palatino Linotype" w:cs="Arial"/>
          <w:lang w:val="es-ES"/>
        </w:rPr>
      </w:pPr>
      <w:r w:rsidRPr="001521F1">
        <w:rPr>
          <w:rFonts w:ascii="Palatino Linotype" w:hAnsi="Palatino Linotype"/>
          <w:b/>
        </w:rPr>
        <w:t>SEGUNDO.</w:t>
      </w:r>
      <w:r w:rsidRPr="001521F1">
        <w:rPr>
          <w:rStyle w:val="Ttulo2Car"/>
          <w:rFonts w:ascii="Palatino Linotype" w:hAnsi="Palatino Linotype"/>
          <w:b/>
          <w:sz w:val="24"/>
          <w:szCs w:val="24"/>
        </w:rPr>
        <w:t xml:space="preserve"> </w:t>
      </w:r>
      <w:r w:rsidRPr="001521F1">
        <w:rPr>
          <w:rFonts w:ascii="Palatino Linotype" w:eastAsia="Calibri" w:hAnsi="Palatino Linotype" w:cs="Arial"/>
          <w:lang w:val="es-ES"/>
        </w:rPr>
        <w:t xml:space="preserve">Se </w:t>
      </w:r>
      <w:r w:rsidRPr="001521F1">
        <w:rPr>
          <w:rFonts w:ascii="Palatino Linotype" w:eastAsia="Calibri" w:hAnsi="Palatino Linotype" w:cs="Arial"/>
          <w:b/>
          <w:lang w:val="es-ES"/>
        </w:rPr>
        <w:t>MODIFICA</w:t>
      </w:r>
      <w:r w:rsidR="00530D7F" w:rsidRPr="001521F1">
        <w:rPr>
          <w:rFonts w:ascii="Palatino Linotype" w:eastAsia="Calibri" w:hAnsi="Palatino Linotype" w:cs="Arial"/>
          <w:b/>
          <w:lang w:val="es-ES"/>
        </w:rPr>
        <w:t>N</w:t>
      </w:r>
      <w:r w:rsidRPr="001521F1">
        <w:rPr>
          <w:rFonts w:ascii="Palatino Linotype" w:eastAsia="Calibri" w:hAnsi="Palatino Linotype" w:cs="Arial"/>
          <w:b/>
          <w:lang w:val="es-ES"/>
        </w:rPr>
        <w:t xml:space="preserve"> </w:t>
      </w:r>
      <w:r w:rsidRPr="001521F1">
        <w:rPr>
          <w:rFonts w:ascii="Palatino Linotype" w:eastAsia="Calibri" w:hAnsi="Palatino Linotype" w:cs="Arial"/>
          <w:lang w:val="es-ES"/>
        </w:rPr>
        <w:t>la</w:t>
      </w:r>
      <w:r w:rsidR="00530D7F" w:rsidRPr="001521F1">
        <w:rPr>
          <w:rFonts w:ascii="Palatino Linotype" w:eastAsia="Calibri" w:hAnsi="Palatino Linotype" w:cs="Arial"/>
          <w:lang w:val="es-ES"/>
        </w:rPr>
        <w:t>s</w:t>
      </w:r>
      <w:r w:rsidRPr="001521F1">
        <w:rPr>
          <w:rFonts w:ascii="Palatino Linotype" w:eastAsia="Calibri" w:hAnsi="Palatino Linotype" w:cs="Arial"/>
          <w:lang w:val="es-ES"/>
        </w:rPr>
        <w:t xml:space="preserve"> respuesta</w:t>
      </w:r>
      <w:r w:rsidR="00530D7F" w:rsidRPr="001521F1">
        <w:rPr>
          <w:rFonts w:ascii="Palatino Linotype" w:eastAsia="Calibri" w:hAnsi="Palatino Linotype" w:cs="Arial"/>
          <w:lang w:val="es-ES"/>
        </w:rPr>
        <w:t>s</w:t>
      </w:r>
      <w:r w:rsidRPr="001521F1">
        <w:rPr>
          <w:rFonts w:ascii="Palatino Linotype" w:eastAsia="Calibri" w:hAnsi="Palatino Linotype" w:cs="Arial"/>
          <w:lang w:val="es-ES"/>
        </w:rPr>
        <w:t xml:space="preserve"> emitida</w:t>
      </w:r>
      <w:r w:rsidR="00530D7F" w:rsidRPr="001521F1">
        <w:rPr>
          <w:rFonts w:ascii="Palatino Linotype" w:eastAsia="Calibri" w:hAnsi="Palatino Linotype" w:cs="Arial"/>
          <w:lang w:val="es-ES"/>
        </w:rPr>
        <w:t>s</w:t>
      </w:r>
      <w:r w:rsidRPr="001521F1">
        <w:rPr>
          <w:rFonts w:ascii="Palatino Linotype" w:eastAsia="Calibri" w:hAnsi="Palatino Linotype" w:cs="Arial"/>
          <w:lang w:val="es-ES"/>
        </w:rPr>
        <w:t xml:space="preserve"> por el</w:t>
      </w:r>
      <w:r w:rsidRPr="001521F1">
        <w:rPr>
          <w:rFonts w:ascii="Palatino Linotype" w:eastAsia="Calibri" w:hAnsi="Palatino Linotype" w:cs="Arial"/>
          <w:b/>
          <w:lang w:val="es-ES"/>
        </w:rPr>
        <w:t xml:space="preserve"> </w:t>
      </w:r>
      <w:r w:rsidRPr="001521F1">
        <w:rPr>
          <w:rFonts w:ascii="Palatino Linotype" w:hAnsi="Palatino Linotype"/>
          <w:b/>
          <w:bCs/>
        </w:rPr>
        <w:t>Ayuntamiento de Santo Tomás</w:t>
      </w:r>
      <w:r w:rsidRPr="001521F1">
        <w:rPr>
          <w:rFonts w:ascii="Palatino Linotype" w:eastAsia="Calibri" w:hAnsi="Palatino Linotype" w:cs="Arial"/>
          <w:sz w:val="28"/>
          <w:szCs w:val="28"/>
          <w:lang w:val="es-ES"/>
        </w:rPr>
        <w:t xml:space="preserve"> </w:t>
      </w:r>
      <w:r w:rsidRPr="001521F1">
        <w:rPr>
          <w:rFonts w:ascii="Palatino Linotype" w:eastAsia="Calibri" w:hAnsi="Palatino Linotype" w:cs="Arial"/>
          <w:lang w:val="es-ES"/>
        </w:rPr>
        <w:t>y se</w:t>
      </w:r>
      <w:r w:rsidRPr="001521F1">
        <w:rPr>
          <w:rFonts w:ascii="Palatino Linotype" w:eastAsia="Calibri" w:hAnsi="Palatino Linotype" w:cs="Arial"/>
          <w:b/>
          <w:lang w:val="es-ES"/>
        </w:rPr>
        <w:t xml:space="preserve"> ORDENA</w:t>
      </w:r>
      <w:r w:rsidRPr="001521F1">
        <w:rPr>
          <w:rFonts w:ascii="Palatino Linotype" w:eastAsia="Calibri" w:hAnsi="Palatino Linotype" w:cs="Arial"/>
          <w:lang w:val="es-ES"/>
        </w:rPr>
        <w:t xml:space="preserve"> entregar, vía </w:t>
      </w:r>
      <w:r w:rsidRPr="001521F1">
        <w:rPr>
          <w:rFonts w:ascii="Palatino Linotype" w:eastAsia="Times New Roman" w:hAnsi="Palatino Linotype" w:cs="Arial"/>
          <w:b/>
          <w:lang w:val="es-ES"/>
        </w:rPr>
        <w:t>Sistema de Acceso a la Información Mexiquense (SAIMEX)</w:t>
      </w:r>
      <w:r w:rsidRPr="001521F1">
        <w:rPr>
          <w:rFonts w:ascii="Palatino Linotype" w:eastAsia="Times New Roman" w:hAnsi="Palatino Linotype" w:cs="Arial"/>
          <w:b/>
          <w:bCs/>
          <w:lang w:val="es-ES"/>
        </w:rPr>
        <w:t xml:space="preserve">, de ser el caso en versión pública, </w:t>
      </w:r>
      <w:r w:rsidRPr="001521F1">
        <w:rPr>
          <w:rFonts w:ascii="Palatino Linotype" w:hAnsi="Palatino Linotype" w:cs="Arial"/>
          <w:bCs/>
        </w:rPr>
        <w:t>los documentos en donde conste</w:t>
      </w:r>
      <w:r w:rsidRPr="001521F1">
        <w:rPr>
          <w:rFonts w:ascii="Palatino Linotype" w:hAnsi="Palatino Linotype" w:cs="Arial"/>
          <w:b/>
        </w:rPr>
        <w:t xml:space="preserve"> </w:t>
      </w:r>
      <w:r w:rsidRPr="001521F1">
        <w:rPr>
          <w:rFonts w:ascii="Palatino Linotype" w:eastAsia="Times New Roman" w:hAnsi="Palatino Linotype" w:cs="Arial"/>
          <w:lang w:val="es-ES"/>
        </w:rPr>
        <w:t>lo siguiente:</w:t>
      </w:r>
    </w:p>
    <w:p w14:paraId="5190DEC9" w14:textId="7A3BE0A4" w:rsidR="000952BD" w:rsidRPr="001521F1" w:rsidRDefault="008914AB" w:rsidP="000952BD">
      <w:pPr>
        <w:pStyle w:val="Prrafodelista"/>
        <w:numPr>
          <w:ilvl w:val="0"/>
          <w:numId w:val="21"/>
        </w:numPr>
        <w:spacing w:before="240" w:after="240" w:line="360" w:lineRule="auto"/>
        <w:jc w:val="both"/>
        <w:rPr>
          <w:rFonts w:ascii="Palatino Linotype" w:eastAsia="Calibri" w:hAnsi="Palatino Linotype" w:cs="Arial"/>
          <w:b/>
          <w:bCs/>
        </w:rPr>
      </w:pPr>
      <w:r w:rsidRPr="001521F1">
        <w:rPr>
          <w:rFonts w:ascii="Palatino Linotype" w:eastAsia="Calibri" w:hAnsi="Palatino Linotype" w:cs="Arial"/>
          <w:b/>
          <w:bCs/>
        </w:rPr>
        <w:t>Padrón de unidades económicas actualizado al tres (3) de agosto de 2020, en el que se aprecie el nombre del propietario o representante legal y nombre de la unidad económica;</w:t>
      </w:r>
    </w:p>
    <w:p w14:paraId="6625EF35" w14:textId="4F1F2D97" w:rsidR="008914AB" w:rsidRPr="001521F1" w:rsidRDefault="008914AB" w:rsidP="000952BD">
      <w:pPr>
        <w:pStyle w:val="Prrafodelista"/>
        <w:numPr>
          <w:ilvl w:val="0"/>
          <w:numId w:val="21"/>
        </w:numPr>
        <w:spacing w:before="240" w:after="240" w:line="360" w:lineRule="auto"/>
        <w:jc w:val="both"/>
        <w:rPr>
          <w:rFonts w:ascii="Palatino Linotype" w:eastAsia="Calibri" w:hAnsi="Palatino Linotype" w:cs="Arial"/>
          <w:b/>
          <w:bCs/>
        </w:rPr>
      </w:pPr>
      <w:r w:rsidRPr="001521F1">
        <w:rPr>
          <w:rFonts w:ascii="Palatino Linotype" w:eastAsia="Calibri" w:hAnsi="Palatino Linotype" w:cs="Arial"/>
          <w:b/>
          <w:bCs/>
        </w:rPr>
        <w:t>Licencias de funcionamiento expedidas del uno (1) de enero de 2019 al tres (3) de agosto de 2020</w:t>
      </w:r>
      <w:r w:rsidR="00DF37F5" w:rsidRPr="001521F1">
        <w:rPr>
          <w:rFonts w:ascii="Palatino Linotype" w:eastAsia="Calibri" w:hAnsi="Palatino Linotype" w:cs="Arial"/>
          <w:b/>
          <w:bCs/>
        </w:rPr>
        <w:t>;</w:t>
      </w:r>
    </w:p>
    <w:p w14:paraId="628F98ED" w14:textId="070F0FD7" w:rsidR="009E3C52" w:rsidRPr="001521F1" w:rsidRDefault="009E3C52" w:rsidP="000952BD">
      <w:pPr>
        <w:pStyle w:val="Prrafodelista"/>
        <w:numPr>
          <w:ilvl w:val="0"/>
          <w:numId w:val="21"/>
        </w:numPr>
        <w:spacing w:before="240" w:after="240" w:line="360" w:lineRule="auto"/>
        <w:jc w:val="both"/>
        <w:rPr>
          <w:rFonts w:ascii="Palatino Linotype" w:eastAsia="Calibri" w:hAnsi="Palatino Linotype" w:cs="Arial"/>
          <w:b/>
          <w:bCs/>
        </w:rPr>
      </w:pPr>
      <w:r w:rsidRPr="001521F1">
        <w:rPr>
          <w:rFonts w:ascii="Palatino Linotype" w:eastAsia="Calibri" w:hAnsi="Palatino Linotype" w:cs="Arial"/>
          <w:b/>
          <w:bCs/>
        </w:rPr>
        <w:t>Documento en donde conste el pago de derechos por la emisión de las licencias de funcionamiento expedidas del uno (1) de enero de 2019 al tres (3) de agosto de 2020; y,</w:t>
      </w:r>
    </w:p>
    <w:p w14:paraId="0DE2869E" w14:textId="5E4A604F" w:rsidR="008914AB" w:rsidRPr="001521F1" w:rsidRDefault="000952BD" w:rsidP="000952BD">
      <w:pPr>
        <w:pStyle w:val="Prrafodelista"/>
        <w:numPr>
          <w:ilvl w:val="0"/>
          <w:numId w:val="21"/>
        </w:numPr>
        <w:spacing w:before="240" w:after="240" w:line="360" w:lineRule="auto"/>
        <w:jc w:val="both"/>
        <w:rPr>
          <w:rFonts w:ascii="Palatino Linotype" w:eastAsia="Calibri" w:hAnsi="Palatino Linotype" w:cs="Arial"/>
          <w:b/>
          <w:bCs/>
        </w:rPr>
      </w:pPr>
      <w:r w:rsidRPr="001521F1">
        <w:rPr>
          <w:rFonts w:ascii="Palatino Linotype" w:eastAsia="Calibri" w:hAnsi="Palatino Linotype" w:cs="Arial"/>
          <w:b/>
          <w:bCs/>
        </w:rPr>
        <w:t xml:space="preserve">Acuerdo emitido por el Comité de Transparencia, mediante el cual se clasifique como confidencial, </w:t>
      </w:r>
      <w:r w:rsidR="008914AB" w:rsidRPr="001521F1">
        <w:rPr>
          <w:rFonts w:ascii="Palatino Linotype" w:eastAsia="Calibri" w:hAnsi="Palatino Linotype" w:cs="Arial"/>
          <w:b/>
          <w:bCs/>
        </w:rPr>
        <w:t>la información de los trámites a los que no se les otorgó licencia de funcionamiento del periodo comprendido del 1 de enero de 2019 al 3 de agosto de 2020</w:t>
      </w:r>
      <w:r w:rsidR="00CB2142" w:rsidRPr="001521F1">
        <w:rPr>
          <w:rFonts w:ascii="Palatino Linotype" w:eastAsia="Calibri" w:hAnsi="Palatino Linotype" w:cs="Arial"/>
          <w:b/>
          <w:bCs/>
        </w:rPr>
        <w:t>, el acuerdo deberá contener el número de trámites.</w:t>
      </w:r>
    </w:p>
    <w:p w14:paraId="5F478DAF" w14:textId="62BF5650" w:rsidR="000952BD" w:rsidRPr="001521F1" w:rsidRDefault="000952BD" w:rsidP="000952BD">
      <w:pPr>
        <w:spacing w:before="240" w:after="240" w:line="360" w:lineRule="auto"/>
        <w:jc w:val="both"/>
        <w:rPr>
          <w:rFonts w:ascii="Palatino Linotype" w:eastAsia="Calibri" w:hAnsi="Palatino Linotype" w:cs="Arial"/>
        </w:rPr>
      </w:pPr>
      <w:r w:rsidRPr="001521F1">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D4CAD14" w14:textId="757D7B6E" w:rsidR="00DF37F5" w:rsidRPr="001521F1" w:rsidRDefault="00DF37F5" w:rsidP="00DF37F5">
      <w:pPr>
        <w:spacing w:before="240" w:after="240" w:line="360" w:lineRule="auto"/>
        <w:jc w:val="both"/>
        <w:rPr>
          <w:rFonts w:ascii="Palatino Linotype" w:eastAsia="Calibri" w:hAnsi="Palatino Linotype" w:cs="Arial"/>
        </w:rPr>
      </w:pPr>
      <w:r w:rsidRPr="001521F1">
        <w:rPr>
          <w:rFonts w:ascii="Palatino Linotype" w:eastAsia="Palatino Linotype" w:hAnsi="Palatino Linotype" w:cs="Palatino Linotype"/>
        </w:rPr>
        <w:t>Para el caso de que el </w:t>
      </w:r>
      <w:r w:rsidRPr="001521F1">
        <w:rPr>
          <w:rFonts w:ascii="Palatino Linotype" w:eastAsia="Palatino Linotype" w:hAnsi="Palatino Linotype" w:cs="Palatino Linotype"/>
          <w:b/>
          <w:bCs/>
        </w:rPr>
        <w:t>SUJETO OBLIGADO</w:t>
      </w:r>
      <w:r w:rsidRPr="001521F1">
        <w:rPr>
          <w:rFonts w:ascii="Palatino Linotype" w:eastAsia="Palatino Linotype" w:hAnsi="Palatino Linotype" w:cs="Palatino Linotype"/>
        </w:rPr>
        <w:t>, no localice la información señalada en el inciso</w:t>
      </w:r>
      <w:r w:rsidRPr="001521F1">
        <w:rPr>
          <w:rFonts w:ascii="Palatino Linotype" w:eastAsia="Palatino Linotype" w:hAnsi="Palatino Linotype" w:cs="Palatino Linotype"/>
          <w:b/>
          <w:bCs/>
        </w:rPr>
        <w:t xml:space="preserve"> </w:t>
      </w:r>
      <w:r w:rsidR="009E3C52" w:rsidRPr="001521F1">
        <w:rPr>
          <w:rFonts w:ascii="Palatino Linotype" w:eastAsia="Palatino Linotype" w:hAnsi="Palatino Linotype" w:cs="Palatino Linotype"/>
          <w:b/>
          <w:bCs/>
        </w:rPr>
        <w:t>D</w:t>
      </w:r>
      <w:r w:rsidRPr="001521F1">
        <w:rPr>
          <w:rFonts w:ascii="Palatino Linotype" w:eastAsia="Palatino Linotype" w:hAnsi="Palatino Linotype" w:cs="Palatino Linotype"/>
          <w:b/>
          <w:bCs/>
        </w:rPr>
        <w:t xml:space="preserve">), </w:t>
      </w:r>
      <w:r w:rsidRPr="001521F1">
        <w:rPr>
          <w:rFonts w:ascii="Palatino Linotype" w:eastAsia="Palatino Linotype" w:hAnsi="Palatino Linotype" w:cs="Palatino Linotype"/>
        </w:rPr>
        <w:t>por corresponder a trámites a los que no se les otorgó licencia de funcionamiento en la temporalidad señalada,</w:t>
      </w:r>
      <w:r w:rsidRPr="001521F1">
        <w:rPr>
          <w:rFonts w:ascii="Palatino Linotype" w:eastAsia="Palatino Linotype" w:hAnsi="Palatino Linotype" w:cs="Palatino Linotype"/>
          <w:b/>
          <w:bCs/>
        </w:rPr>
        <w:t xml:space="preserve"> </w:t>
      </w:r>
      <w:r w:rsidRPr="001521F1">
        <w:rPr>
          <w:rFonts w:ascii="Palatino Linotype" w:eastAsia="Palatino Linotype" w:hAnsi="Palatino Linotype" w:cs="Palatino Linotype"/>
        </w:rPr>
        <w:t>el Sujeto Obligado deberá de manifestar de manera clara y precisa las razones que expliquen las causas por las cuales no se haya generado, poseído o administrado la información.</w:t>
      </w:r>
    </w:p>
    <w:p w14:paraId="1AF429D8" w14:textId="77777777" w:rsidR="000952BD" w:rsidRPr="001521F1" w:rsidRDefault="000952BD" w:rsidP="000952BD">
      <w:pPr>
        <w:tabs>
          <w:tab w:val="left" w:pos="8080"/>
        </w:tabs>
        <w:spacing w:line="360" w:lineRule="auto"/>
        <w:ind w:right="49"/>
        <w:contextualSpacing/>
        <w:jc w:val="both"/>
        <w:rPr>
          <w:rFonts w:ascii="Palatino Linotype" w:eastAsia="Palatino Linotype" w:hAnsi="Palatino Linotype" w:cs="Palatino Linotype"/>
          <w:b/>
        </w:rPr>
      </w:pPr>
      <w:r w:rsidRPr="001521F1">
        <w:rPr>
          <w:rFonts w:ascii="Palatino Linotype" w:eastAsia="Palatino Linotype" w:hAnsi="Palatino Linotype" w:cs="Palatino Linotype"/>
          <w:b/>
        </w:rPr>
        <w:t xml:space="preserve">TERCERO. Notifíquese </w:t>
      </w:r>
      <w:r w:rsidRPr="001521F1">
        <w:rPr>
          <w:rFonts w:ascii="Palatino Linotype" w:eastAsia="Palatino Linotype" w:hAnsi="Palatino Linotype" w:cs="Palatino Linotype"/>
        </w:rPr>
        <w:t xml:space="preserve">al Titular de la Unidad de Transparencia del </w:t>
      </w:r>
      <w:r w:rsidRPr="001521F1">
        <w:rPr>
          <w:rFonts w:ascii="Palatino Linotype" w:eastAsia="Palatino Linotype" w:hAnsi="Palatino Linotype" w:cs="Palatino Linotype"/>
          <w:b/>
        </w:rPr>
        <w:t>SUJETO OBLIGADO</w:t>
      </w:r>
      <w:r w:rsidRPr="001521F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521F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3F612BF" w14:textId="77777777" w:rsidR="000952BD" w:rsidRPr="001521F1" w:rsidRDefault="000952BD" w:rsidP="000952BD">
      <w:pPr>
        <w:shd w:val="clear" w:color="auto" w:fill="FFFFFF"/>
        <w:spacing w:line="360" w:lineRule="auto"/>
        <w:jc w:val="both"/>
        <w:rPr>
          <w:rFonts w:ascii="Palatino Linotype" w:eastAsia="Times New Roman" w:hAnsi="Palatino Linotype" w:cs="Arial"/>
          <w:b/>
          <w:sz w:val="16"/>
        </w:rPr>
      </w:pPr>
    </w:p>
    <w:p w14:paraId="3239E39B" w14:textId="2E09D82C" w:rsidR="000952BD" w:rsidRPr="001521F1" w:rsidRDefault="000952BD" w:rsidP="000952BD">
      <w:pPr>
        <w:shd w:val="clear" w:color="auto" w:fill="FFFFFF"/>
        <w:spacing w:line="360" w:lineRule="auto"/>
        <w:jc w:val="both"/>
        <w:rPr>
          <w:rFonts w:ascii="Palatino Linotype" w:hAnsi="Palatino Linotype"/>
        </w:rPr>
      </w:pPr>
      <w:r w:rsidRPr="001521F1">
        <w:rPr>
          <w:rFonts w:ascii="Palatino Linotype" w:eastAsia="Times New Roman" w:hAnsi="Palatino Linotype" w:cs="Arial"/>
          <w:b/>
        </w:rPr>
        <w:t xml:space="preserve">CUARTO. </w:t>
      </w:r>
      <w:r w:rsidRPr="001521F1">
        <w:rPr>
          <w:rFonts w:ascii="Palatino Linotype" w:eastAsia="Times New Roman" w:hAnsi="Palatino Linotype" w:cs="Times New Roman"/>
          <w:b/>
          <w:bCs/>
          <w:color w:val="222222"/>
          <w:lang w:val="es-ES"/>
        </w:rPr>
        <w:t>Notifíquese a</w:t>
      </w:r>
      <w:r w:rsidRPr="001521F1">
        <w:rPr>
          <w:rFonts w:ascii="Palatino Linotype" w:hAnsi="Palatino Linotype"/>
          <w:b/>
        </w:rPr>
        <w:t xml:space="preserve"> </w:t>
      </w:r>
      <w:r w:rsidR="00930C0C">
        <w:rPr>
          <w:rFonts w:ascii="Palatino Linotype" w:hAnsi="Palatino Linotype"/>
          <w:b/>
          <w:highlight w:val="black"/>
        </w:rPr>
        <w:t>------</w:t>
      </w:r>
      <w:bookmarkStart w:id="74" w:name="_GoBack"/>
      <w:r w:rsidR="00930C0C">
        <w:rPr>
          <w:rFonts w:ascii="Palatino Linotype" w:hAnsi="Palatino Linotype"/>
          <w:b/>
          <w:highlight w:val="black"/>
        </w:rPr>
        <w:t>------</w:t>
      </w:r>
      <w:bookmarkEnd w:id="74"/>
      <w:r w:rsidR="00930C0C">
        <w:rPr>
          <w:rFonts w:ascii="Palatino Linotype" w:hAnsi="Palatino Linotype"/>
          <w:b/>
          <w:highlight w:val="black"/>
        </w:rPr>
        <w:t>-------------</w:t>
      </w:r>
      <w:r w:rsidRPr="001521F1">
        <w:rPr>
          <w:rFonts w:ascii="Palatino Linotype" w:hAnsi="Palatino Linotype"/>
        </w:rPr>
        <w:t>la presente resolución y su</w:t>
      </w:r>
      <w:r w:rsidR="002D4EB7" w:rsidRPr="001521F1">
        <w:rPr>
          <w:rFonts w:ascii="Palatino Linotype" w:hAnsi="Palatino Linotype"/>
        </w:rPr>
        <w:t>s</w:t>
      </w:r>
      <w:r w:rsidRPr="001521F1">
        <w:rPr>
          <w:rFonts w:ascii="Palatino Linotype" w:hAnsi="Palatino Linotype"/>
        </w:rPr>
        <w:t xml:space="preserve"> informe</w:t>
      </w:r>
      <w:r w:rsidR="002D4EB7" w:rsidRPr="001521F1">
        <w:rPr>
          <w:rFonts w:ascii="Palatino Linotype" w:hAnsi="Palatino Linotype"/>
        </w:rPr>
        <w:t xml:space="preserve">s </w:t>
      </w:r>
      <w:r w:rsidRPr="001521F1">
        <w:rPr>
          <w:rFonts w:ascii="Palatino Linotype" w:hAnsi="Palatino Linotype"/>
        </w:rPr>
        <w:t>justificado</w:t>
      </w:r>
      <w:r w:rsidR="002D4EB7" w:rsidRPr="001521F1">
        <w:rPr>
          <w:rFonts w:ascii="Palatino Linotype" w:hAnsi="Palatino Linotype"/>
        </w:rPr>
        <w:t>s</w:t>
      </w:r>
      <w:r w:rsidRPr="001521F1">
        <w:rPr>
          <w:rFonts w:ascii="Palatino Linotype" w:hAnsi="Palatino Linotype"/>
        </w:rPr>
        <w:t>.</w:t>
      </w:r>
    </w:p>
    <w:p w14:paraId="71DD9051" w14:textId="77777777" w:rsidR="000952BD" w:rsidRPr="001521F1" w:rsidRDefault="000952BD" w:rsidP="000952BD">
      <w:pPr>
        <w:shd w:val="clear" w:color="auto" w:fill="FFFFFF"/>
        <w:spacing w:line="360" w:lineRule="auto"/>
        <w:jc w:val="both"/>
        <w:rPr>
          <w:rFonts w:ascii="Palatino Linotype" w:hAnsi="Palatino Linotype"/>
          <w:sz w:val="16"/>
        </w:rPr>
      </w:pPr>
    </w:p>
    <w:p w14:paraId="5BF6598D" w14:textId="44583822" w:rsidR="000952BD" w:rsidRPr="001521F1" w:rsidRDefault="000952BD" w:rsidP="000952BD">
      <w:pPr>
        <w:spacing w:line="360" w:lineRule="auto"/>
        <w:jc w:val="both"/>
        <w:rPr>
          <w:rFonts w:ascii="Palatino Linotype" w:eastAsia="MS Mincho" w:hAnsi="Palatino Linotype" w:cs="Times New Roman"/>
          <w:lang w:val="es-ES"/>
        </w:rPr>
      </w:pPr>
      <w:r w:rsidRPr="001521F1">
        <w:rPr>
          <w:rFonts w:ascii="Palatino Linotype" w:eastAsia="MS Mincho" w:hAnsi="Palatino Linotype" w:cs="Times New Roman"/>
          <w:b/>
          <w:lang w:val="es-MX"/>
        </w:rPr>
        <w:t>QUINTO.</w:t>
      </w:r>
      <w:r w:rsidRPr="001521F1">
        <w:rPr>
          <w:rFonts w:ascii="Palatino Linotype" w:eastAsia="MS Mincho" w:hAnsi="Palatino Linotype" w:cs="Times New Roman"/>
          <w:lang w:val="es-MX"/>
        </w:rPr>
        <w:t xml:space="preserve"> </w:t>
      </w:r>
      <w:r w:rsidRPr="001521F1">
        <w:rPr>
          <w:rFonts w:ascii="Palatino Linotype" w:eastAsia="MS Mincho" w:hAnsi="Palatino Linotype" w:cs="Times New Roman"/>
          <w:lang w:val="es-ES"/>
        </w:rPr>
        <w:t xml:space="preserve">Se hace del conocimiento de </w:t>
      </w:r>
      <w:r w:rsidR="00930C0C">
        <w:rPr>
          <w:rFonts w:ascii="Palatino Linotype" w:hAnsi="Palatino Linotype"/>
          <w:b/>
          <w:highlight w:val="black"/>
        </w:rPr>
        <w:t>------------------------</w:t>
      </w:r>
      <w:r w:rsidRPr="001521F1">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w:t>
      </w:r>
      <w:r w:rsidRPr="001521F1">
        <w:rPr>
          <w:rFonts w:ascii="Palatino Linotype" w:eastAsia="MS Mincho" w:hAnsi="Palatino Linotype" w:cs="Times New Roman"/>
          <w:lang w:val="es-ES"/>
        </w:rPr>
        <w:lastRenderedPageBreak/>
        <w:t>que la resolución le cause algún perjuicio podrá impugnarla </w:t>
      </w:r>
      <w:r w:rsidRPr="001521F1">
        <w:rPr>
          <w:rFonts w:ascii="Palatino Linotype" w:eastAsia="MS Mincho" w:hAnsi="Palatino Linotype" w:cs="Times New Roman"/>
          <w:bCs/>
          <w:lang w:val="es-ES"/>
        </w:rPr>
        <w:t>vía juicio de amparo</w:t>
      </w:r>
      <w:r w:rsidRPr="001521F1">
        <w:rPr>
          <w:rFonts w:ascii="Palatino Linotype" w:eastAsia="MS Mincho" w:hAnsi="Palatino Linotype" w:cs="Times New Roman"/>
          <w:lang w:val="es-ES"/>
        </w:rPr>
        <w:t> en los términos de las leyes aplicables.</w:t>
      </w:r>
    </w:p>
    <w:p w14:paraId="14D6663E" w14:textId="77777777" w:rsidR="000952BD" w:rsidRPr="001521F1" w:rsidRDefault="000952BD" w:rsidP="000952BD">
      <w:pPr>
        <w:spacing w:line="360" w:lineRule="auto"/>
        <w:jc w:val="both"/>
        <w:rPr>
          <w:rFonts w:ascii="Palatino Linotype" w:eastAsia="MS Mincho" w:hAnsi="Palatino Linotype" w:cs="Times New Roman"/>
          <w:lang w:val="es-ES"/>
        </w:rPr>
      </w:pPr>
    </w:p>
    <w:p w14:paraId="001D2135" w14:textId="77777777" w:rsidR="000952BD" w:rsidRDefault="000952BD" w:rsidP="000952BD">
      <w:pPr>
        <w:spacing w:line="360" w:lineRule="auto"/>
        <w:jc w:val="both"/>
        <w:rPr>
          <w:rFonts w:ascii="Palatino Linotype" w:hAnsi="Palatino Linotype"/>
          <w:color w:val="000000"/>
          <w:shd w:val="clear" w:color="auto" w:fill="FFFFFF"/>
        </w:rPr>
      </w:pPr>
      <w:r w:rsidRPr="001521F1">
        <w:rPr>
          <w:rFonts w:ascii="Palatino Linotype" w:hAnsi="Palatino Linotype"/>
          <w:b/>
          <w:bCs/>
          <w:color w:val="000000"/>
          <w:shd w:val="clear" w:color="auto" w:fill="FFFFFF"/>
        </w:rPr>
        <w:t>SEXTO.</w:t>
      </w:r>
      <w:r w:rsidRPr="001521F1">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1521F1">
        <w:rPr>
          <w:rFonts w:ascii="Palatino Linotype" w:hAnsi="Palatino Linotype"/>
          <w:b/>
          <w:bCs/>
          <w:color w:val="000000"/>
          <w:shd w:val="clear" w:color="auto" w:fill="FFFFFF"/>
        </w:rPr>
        <w:t>SUJETO OBLIGADO</w:t>
      </w:r>
      <w:r w:rsidRPr="001521F1">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w:t>
      </w:r>
    </w:p>
    <w:p w14:paraId="423BA1FE" w14:textId="77777777" w:rsidR="001521F1" w:rsidRDefault="001521F1" w:rsidP="000952BD">
      <w:pPr>
        <w:spacing w:line="360" w:lineRule="auto"/>
        <w:jc w:val="both"/>
        <w:rPr>
          <w:rFonts w:ascii="Palatino Linotype" w:hAnsi="Palatino Linotype"/>
          <w:color w:val="000000"/>
          <w:shd w:val="clear" w:color="auto" w:fill="FFFFFF"/>
        </w:rPr>
      </w:pPr>
    </w:p>
    <w:p w14:paraId="5BD3E6E9" w14:textId="42549A71" w:rsidR="001521F1" w:rsidRDefault="001521F1" w:rsidP="001521F1">
      <w:pPr>
        <w:spacing w:line="360" w:lineRule="auto"/>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VIGÉSIMA SESIÓN ORDINARIA CELEBRADA EL </w:t>
      </w:r>
      <w:r>
        <w:rPr>
          <w:rFonts w:ascii="Palatino Linotype" w:eastAsia="Times New Roman" w:hAnsi="Palatino Linotype" w:cs="Arial"/>
          <w:color w:val="000000"/>
          <w:lang w:eastAsia="es-MX"/>
        </w:rPr>
        <w:t>TREINTA DE SEPTIEMBRE DE</w:t>
      </w:r>
      <w:r>
        <w:rPr>
          <w:rFonts w:ascii="Palatino Linotype" w:hAnsi="Palatino Linotype" w:cs="Arial"/>
        </w:rPr>
        <w:t xml:space="preserve"> DOS MIL VEINTE, ANTE EL SECRETARIO TÉCNICO DEL PLENO, ALEXIS TAPIA RAMÍREZ.</w:t>
      </w:r>
    </w:p>
    <w:p w14:paraId="6B4E6D9B" w14:textId="77777777" w:rsidR="001521F1" w:rsidRDefault="001521F1" w:rsidP="001521F1">
      <w:pPr>
        <w:spacing w:line="360" w:lineRule="auto"/>
        <w:jc w:val="both"/>
        <w:rPr>
          <w:rFonts w:ascii="Palatino Linotype" w:hAnsi="Palatino Linotype" w:cs="Arial"/>
        </w:rPr>
      </w:pPr>
    </w:p>
    <w:p w14:paraId="3ACFC1E7" w14:textId="77777777" w:rsidR="001521F1" w:rsidRDefault="001521F1" w:rsidP="001521F1">
      <w:pPr>
        <w:spacing w:line="360" w:lineRule="auto"/>
        <w:jc w:val="both"/>
        <w:rPr>
          <w:rFonts w:ascii="Palatino Linotype" w:hAnsi="Palatino Linotype" w:cs="Arial"/>
        </w:rPr>
      </w:pPr>
    </w:p>
    <w:p w14:paraId="4F4E98A7" w14:textId="77777777" w:rsidR="001521F1" w:rsidRDefault="001521F1" w:rsidP="001521F1">
      <w:pPr>
        <w:spacing w:line="360" w:lineRule="auto"/>
        <w:jc w:val="both"/>
        <w:rPr>
          <w:rFonts w:ascii="Palatino Linotype" w:hAnsi="Palatino Linotype" w:cs="Arial"/>
        </w:rPr>
      </w:pPr>
    </w:p>
    <w:p w14:paraId="1543216D" w14:textId="77777777" w:rsidR="001521F1" w:rsidRDefault="001521F1" w:rsidP="001521F1">
      <w:pPr>
        <w:spacing w:line="360" w:lineRule="auto"/>
        <w:jc w:val="both"/>
        <w:rPr>
          <w:rFonts w:ascii="Palatino Linotype" w:hAnsi="Palatino Linotype" w:cs="Arial"/>
        </w:rPr>
      </w:pPr>
    </w:p>
    <w:p w14:paraId="4B661582" w14:textId="77777777" w:rsidR="001521F1" w:rsidRDefault="001521F1" w:rsidP="001521F1">
      <w:pPr>
        <w:spacing w:line="360" w:lineRule="auto"/>
        <w:jc w:val="both"/>
        <w:rPr>
          <w:rFonts w:ascii="Palatino Linotype" w:hAnsi="Palatino Linotype" w:cs="Arial"/>
        </w:rPr>
      </w:pPr>
    </w:p>
    <w:p w14:paraId="2653FDEF" w14:textId="77777777" w:rsidR="001521F1" w:rsidRDefault="001521F1" w:rsidP="001521F1">
      <w:pPr>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10368"/>
      </w:tblGrid>
      <w:tr w:rsidR="001521F1" w14:paraId="08248395" w14:textId="77777777" w:rsidTr="001521F1">
        <w:trPr>
          <w:jc w:val="center"/>
        </w:trPr>
        <w:tc>
          <w:tcPr>
            <w:tcW w:w="10368" w:type="dxa"/>
          </w:tcPr>
          <w:p w14:paraId="10FBBBBF" w14:textId="77777777" w:rsidR="001521F1" w:rsidRDefault="001521F1">
            <w:pPr>
              <w:rPr>
                <w:rFonts w:ascii="Palatino Linotype" w:hAnsi="Palatino Linotype"/>
              </w:rPr>
            </w:pPr>
          </w:p>
          <w:tbl>
            <w:tblPr>
              <w:tblW w:w="0" w:type="dxa"/>
              <w:jc w:val="center"/>
              <w:tblLayout w:type="fixed"/>
              <w:tblLook w:val="04A0" w:firstRow="1" w:lastRow="0" w:firstColumn="1" w:lastColumn="0" w:noHBand="0" w:noVBand="1"/>
            </w:tblPr>
            <w:tblGrid>
              <w:gridCol w:w="5182"/>
              <w:gridCol w:w="5058"/>
            </w:tblGrid>
            <w:tr w:rsidR="001521F1" w14:paraId="32F1F60B" w14:textId="77777777">
              <w:trPr>
                <w:jc w:val="center"/>
              </w:trPr>
              <w:tc>
                <w:tcPr>
                  <w:tcW w:w="10240" w:type="dxa"/>
                  <w:gridSpan w:val="2"/>
                </w:tcPr>
                <w:p w14:paraId="20D783B4" w14:textId="77777777" w:rsidR="001521F1" w:rsidRDefault="001521F1">
                  <w:pPr>
                    <w:spacing w:line="0" w:lineRule="atLeast"/>
                    <w:rPr>
                      <w:rFonts w:ascii="Palatino Linotype" w:hAnsi="Palatino Linotype" w:cs="Arial"/>
                      <w:b/>
                    </w:rPr>
                  </w:pPr>
                </w:p>
                <w:p w14:paraId="06E45088" w14:textId="77777777" w:rsidR="001521F1" w:rsidRDefault="001521F1">
                  <w:pPr>
                    <w:spacing w:line="0" w:lineRule="atLeast"/>
                    <w:jc w:val="center"/>
                    <w:rPr>
                      <w:rFonts w:ascii="Palatino Linotype" w:hAnsi="Palatino Linotype" w:cs="Arial"/>
                      <w:b/>
                    </w:rPr>
                  </w:pPr>
                </w:p>
                <w:p w14:paraId="7FF23776" w14:textId="77777777" w:rsidR="001521F1" w:rsidRDefault="001521F1">
                  <w:pPr>
                    <w:spacing w:line="0" w:lineRule="atLeast"/>
                    <w:jc w:val="center"/>
                    <w:rPr>
                      <w:rFonts w:ascii="Palatino Linotype" w:hAnsi="Palatino Linotype" w:cs="Arial"/>
                      <w:b/>
                    </w:rPr>
                  </w:pPr>
                  <w:r>
                    <w:rPr>
                      <w:rFonts w:ascii="Palatino Linotype" w:hAnsi="Palatino Linotype" w:cs="Arial"/>
                      <w:b/>
                    </w:rPr>
                    <w:t>Zulema Martínez Sánchez</w:t>
                  </w:r>
                </w:p>
                <w:p w14:paraId="0A46A3B4" w14:textId="77777777" w:rsidR="001521F1" w:rsidRDefault="001521F1">
                  <w:pPr>
                    <w:spacing w:line="0" w:lineRule="atLeast"/>
                    <w:jc w:val="center"/>
                    <w:rPr>
                      <w:rFonts w:ascii="Palatino Linotype" w:hAnsi="Palatino Linotype" w:cs="Arial"/>
                      <w:b/>
                    </w:rPr>
                  </w:pPr>
                  <w:r>
                    <w:rPr>
                      <w:rFonts w:ascii="Palatino Linotype" w:hAnsi="Palatino Linotype" w:cs="Arial"/>
                    </w:rPr>
                    <w:t>Comisionada Presidenta</w:t>
                  </w:r>
                </w:p>
                <w:p w14:paraId="5302F15A" w14:textId="77777777" w:rsidR="001521F1" w:rsidRDefault="001521F1">
                  <w:pPr>
                    <w:spacing w:line="0" w:lineRule="atLeast"/>
                    <w:jc w:val="center"/>
                    <w:rPr>
                      <w:rFonts w:ascii="Palatino Linotype" w:hAnsi="Palatino Linotype" w:cs="Arial"/>
                      <w:b/>
                    </w:rPr>
                  </w:pPr>
                  <w:r>
                    <w:rPr>
                      <w:rFonts w:ascii="Palatino Linotype" w:hAnsi="Palatino Linotype" w:cs="Arial"/>
                      <w:b/>
                    </w:rPr>
                    <w:t xml:space="preserve">(RÚBRICA) </w:t>
                  </w:r>
                </w:p>
              </w:tc>
            </w:tr>
            <w:tr w:rsidR="001521F1" w14:paraId="58B6EF4B" w14:textId="77777777">
              <w:trPr>
                <w:jc w:val="center"/>
              </w:trPr>
              <w:tc>
                <w:tcPr>
                  <w:tcW w:w="5182" w:type="dxa"/>
                </w:tcPr>
                <w:p w14:paraId="0778D080" w14:textId="77777777" w:rsidR="001521F1" w:rsidRDefault="001521F1">
                  <w:pPr>
                    <w:spacing w:line="0" w:lineRule="atLeast"/>
                    <w:jc w:val="center"/>
                    <w:rPr>
                      <w:rFonts w:ascii="Palatino Linotype" w:hAnsi="Palatino Linotype" w:cs="Arial"/>
                      <w:b/>
                    </w:rPr>
                  </w:pPr>
                </w:p>
                <w:p w14:paraId="40E3836F" w14:textId="77777777" w:rsidR="001521F1" w:rsidRDefault="001521F1">
                  <w:pPr>
                    <w:spacing w:line="0" w:lineRule="atLeast"/>
                    <w:rPr>
                      <w:rFonts w:ascii="Palatino Linotype" w:hAnsi="Palatino Linotype" w:cs="Arial"/>
                      <w:b/>
                    </w:rPr>
                  </w:pPr>
                </w:p>
                <w:p w14:paraId="7336175B" w14:textId="77777777" w:rsidR="001521F1" w:rsidRDefault="001521F1">
                  <w:pPr>
                    <w:spacing w:line="0" w:lineRule="atLeast"/>
                    <w:rPr>
                      <w:rFonts w:ascii="Palatino Linotype" w:hAnsi="Palatino Linotype" w:cs="Arial"/>
                      <w:b/>
                    </w:rPr>
                  </w:pPr>
                </w:p>
                <w:p w14:paraId="7D2AFCAF" w14:textId="77777777" w:rsidR="001521F1" w:rsidRDefault="001521F1">
                  <w:pPr>
                    <w:spacing w:line="0" w:lineRule="atLeast"/>
                    <w:rPr>
                      <w:rFonts w:ascii="Palatino Linotype" w:hAnsi="Palatino Linotype" w:cs="Arial"/>
                      <w:b/>
                    </w:rPr>
                  </w:pPr>
                </w:p>
                <w:p w14:paraId="5189B697" w14:textId="77777777" w:rsidR="001521F1" w:rsidRDefault="001521F1">
                  <w:pPr>
                    <w:spacing w:line="0" w:lineRule="atLeast"/>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2B2EAA61" w14:textId="77777777" w:rsidR="001521F1" w:rsidRDefault="001521F1">
                  <w:pPr>
                    <w:spacing w:line="0" w:lineRule="atLeast"/>
                    <w:jc w:val="center"/>
                    <w:rPr>
                      <w:rFonts w:ascii="Palatino Linotype" w:hAnsi="Palatino Linotype" w:cs="Arial"/>
                    </w:rPr>
                  </w:pPr>
                  <w:r>
                    <w:rPr>
                      <w:rFonts w:ascii="Palatino Linotype" w:hAnsi="Palatino Linotype" w:cs="Arial"/>
                    </w:rPr>
                    <w:t>Comisionada</w:t>
                  </w:r>
                </w:p>
                <w:p w14:paraId="384B17D1" w14:textId="77777777" w:rsidR="001521F1" w:rsidRDefault="001521F1">
                  <w:pPr>
                    <w:spacing w:line="0" w:lineRule="atLeast"/>
                    <w:jc w:val="center"/>
                    <w:rPr>
                      <w:rFonts w:ascii="Palatino Linotype" w:hAnsi="Palatino Linotype" w:cs="Arial"/>
                      <w:b/>
                    </w:rPr>
                  </w:pPr>
                  <w:r>
                    <w:rPr>
                      <w:rFonts w:ascii="Palatino Linotype" w:hAnsi="Palatino Linotype" w:cs="Arial"/>
                      <w:b/>
                    </w:rPr>
                    <w:t>(RÚBRICA)</w:t>
                  </w:r>
                </w:p>
              </w:tc>
              <w:tc>
                <w:tcPr>
                  <w:tcW w:w="5058" w:type="dxa"/>
                </w:tcPr>
                <w:p w14:paraId="33DD78D4" w14:textId="77777777" w:rsidR="001521F1" w:rsidRDefault="001521F1">
                  <w:pPr>
                    <w:spacing w:line="0" w:lineRule="atLeast"/>
                    <w:jc w:val="center"/>
                    <w:rPr>
                      <w:rFonts w:ascii="Palatino Linotype" w:hAnsi="Palatino Linotype" w:cs="Arial"/>
                      <w:b/>
                    </w:rPr>
                  </w:pPr>
                </w:p>
                <w:p w14:paraId="527136EE" w14:textId="77777777" w:rsidR="001521F1" w:rsidRDefault="001521F1">
                  <w:pPr>
                    <w:spacing w:line="0" w:lineRule="atLeast"/>
                    <w:rPr>
                      <w:rFonts w:ascii="Palatino Linotype" w:hAnsi="Palatino Linotype" w:cs="Arial"/>
                      <w:b/>
                    </w:rPr>
                  </w:pPr>
                </w:p>
                <w:p w14:paraId="5C55211A" w14:textId="77777777" w:rsidR="001521F1" w:rsidRDefault="001521F1">
                  <w:pPr>
                    <w:spacing w:line="0" w:lineRule="atLeast"/>
                    <w:jc w:val="center"/>
                    <w:rPr>
                      <w:rFonts w:ascii="Palatino Linotype" w:hAnsi="Palatino Linotype" w:cs="Arial"/>
                      <w:b/>
                    </w:rPr>
                  </w:pPr>
                </w:p>
                <w:p w14:paraId="630BB614" w14:textId="77777777" w:rsidR="001521F1" w:rsidRDefault="001521F1">
                  <w:pPr>
                    <w:spacing w:line="0" w:lineRule="atLeast"/>
                    <w:jc w:val="center"/>
                    <w:rPr>
                      <w:rFonts w:ascii="Palatino Linotype" w:hAnsi="Palatino Linotype" w:cs="Arial"/>
                      <w:b/>
                    </w:rPr>
                  </w:pPr>
                </w:p>
                <w:p w14:paraId="53550BDC" w14:textId="77777777" w:rsidR="001521F1" w:rsidRDefault="001521F1">
                  <w:pPr>
                    <w:spacing w:line="0" w:lineRule="atLeast"/>
                    <w:jc w:val="center"/>
                    <w:rPr>
                      <w:rFonts w:ascii="Palatino Linotype" w:hAnsi="Palatino Linotype" w:cs="Arial"/>
                      <w:b/>
                    </w:rPr>
                  </w:pPr>
                  <w:r>
                    <w:rPr>
                      <w:rFonts w:ascii="Palatino Linotype" w:hAnsi="Palatino Linotype" w:cs="Arial"/>
                      <w:b/>
                    </w:rPr>
                    <w:t>José Guadalupe Luna Hernández</w:t>
                  </w:r>
                </w:p>
                <w:p w14:paraId="00B4D4A9" w14:textId="77777777" w:rsidR="001521F1" w:rsidRDefault="001521F1">
                  <w:pPr>
                    <w:spacing w:line="0" w:lineRule="atLeast"/>
                    <w:jc w:val="center"/>
                    <w:rPr>
                      <w:rFonts w:ascii="Palatino Linotype" w:hAnsi="Palatino Linotype" w:cs="Arial"/>
                    </w:rPr>
                  </w:pPr>
                  <w:r>
                    <w:rPr>
                      <w:rFonts w:ascii="Palatino Linotype" w:hAnsi="Palatino Linotype" w:cs="Arial"/>
                    </w:rPr>
                    <w:t>Comisionado</w:t>
                  </w:r>
                </w:p>
                <w:p w14:paraId="344F13CA" w14:textId="77777777" w:rsidR="001521F1" w:rsidRDefault="001521F1">
                  <w:pPr>
                    <w:spacing w:line="0" w:lineRule="atLeast"/>
                    <w:jc w:val="center"/>
                    <w:rPr>
                      <w:rFonts w:ascii="Palatino Linotype" w:hAnsi="Palatino Linotype" w:cs="Arial"/>
                      <w:b/>
                    </w:rPr>
                  </w:pPr>
                  <w:r>
                    <w:rPr>
                      <w:rFonts w:ascii="Palatino Linotype" w:hAnsi="Palatino Linotype" w:cs="Arial"/>
                      <w:b/>
                    </w:rPr>
                    <w:t>(RÚBRICA)</w:t>
                  </w:r>
                </w:p>
              </w:tc>
            </w:tr>
            <w:tr w:rsidR="001521F1" w14:paraId="4F3AB576" w14:textId="77777777">
              <w:trPr>
                <w:jc w:val="center"/>
              </w:trPr>
              <w:tc>
                <w:tcPr>
                  <w:tcW w:w="5182" w:type="dxa"/>
                </w:tcPr>
                <w:p w14:paraId="7D06FD73" w14:textId="77777777" w:rsidR="001521F1" w:rsidRDefault="001521F1">
                  <w:pPr>
                    <w:spacing w:line="0" w:lineRule="atLeast"/>
                    <w:jc w:val="center"/>
                    <w:rPr>
                      <w:rFonts w:ascii="Palatino Linotype" w:hAnsi="Palatino Linotype" w:cs="Arial"/>
                      <w:b/>
                    </w:rPr>
                  </w:pPr>
                </w:p>
                <w:p w14:paraId="10362E33" w14:textId="77777777" w:rsidR="001521F1" w:rsidRDefault="001521F1">
                  <w:pPr>
                    <w:spacing w:line="0" w:lineRule="atLeast"/>
                    <w:ind w:left="635"/>
                    <w:rPr>
                      <w:rFonts w:ascii="Palatino Linotype" w:hAnsi="Palatino Linotype" w:cs="Arial"/>
                      <w:b/>
                    </w:rPr>
                  </w:pPr>
                </w:p>
                <w:p w14:paraId="0997131A" w14:textId="77777777" w:rsidR="001521F1" w:rsidRDefault="001521F1">
                  <w:pPr>
                    <w:spacing w:line="0" w:lineRule="atLeast"/>
                    <w:ind w:left="635"/>
                    <w:rPr>
                      <w:rFonts w:ascii="Palatino Linotype" w:hAnsi="Palatino Linotype" w:cs="Arial"/>
                      <w:b/>
                    </w:rPr>
                  </w:pPr>
                </w:p>
                <w:p w14:paraId="2538693A" w14:textId="77777777" w:rsidR="001521F1" w:rsidRDefault="001521F1">
                  <w:pPr>
                    <w:spacing w:line="0" w:lineRule="atLeast"/>
                    <w:jc w:val="center"/>
                    <w:rPr>
                      <w:rFonts w:ascii="Palatino Linotype" w:hAnsi="Palatino Linotype" w:cs="Arial"/>
                      <w:b/>
                    </w:rPr>
                  </w:pPr>
                </w:p>
                <w:p w14:paraId="00299769" w14:textId="77777777" w:rsidR="001521F1" w:rsidRDefault="001521F1">
                  <w:pPr>
                    <w:spacing w:line="0" w:lineRule="atLeast"/>
                    <w:jc w:val="center"/>
                    <w:rPr>
                      <w:rFonts w:ascii="Palatino Linotype" w:hAnsi="Palatino Linotype" w:cs="Arial"/>
                      <w:b/>
                    </w:rPr>
                  </w:pPr>
                  <w:r>
                    <w:rPr>
                      <w:rFonts w:ascii="Palatino Linotype" w:hAnsi="Palatino Linotype" w:cs="Arial"/>
                      <w:b/>
                    </w:rPr>
                    <w:t>Javier Martínez Cruz</w:t>
                  </w:r>
                </w:p>
                <w:p w14:paraId="56A2599B" w14:textId="77777777" w:rsidR="001521F1" w:rsidRDefault="001521F1">
                  <w:pPr>
                    <w:spacing w:line="0" w:lineRule="atLeast"/>
                    <w:jc w:val="center"/>
                    <w:rPr>
                      <w:rFonts w:ascii="Palatino Linotype" w:hAnsi="Palatino Linotype" w:cs="Arial"/>
                    </w:rPr>
                  </w:pPr>
                  <w:r>
                    <w:rPr>
                      <w:rFonts w:ascii="Palatino Linotype" w:hAnsi="Palatino Linotype" w:cs="Arial"/>
                    </w:rPr>
                    <w:t>Comisionado</w:t>
                  </w:r>
                </w:p>
                <w:p w14:paraId="2D546D92" w14:textId="77777777" w:rsidR="001521F1" w:rsidRDefault="001521F1">
                  <w:pPr>
                    <w:spacing w:line="0" w:lineRule="atLeast"/>
                    <w:jc w:val="center"/>
                    <w:rPr>
                      <w:rFonts w:ascii="Palatino Linotype" w:hAnsi="Palatino Linotype" w:cs="Arial"/>
                    </w:rPr>
                  </w:pPr>
                  <w:r>
                    <w:rPr>
                      <w:rFonts w:ascii="Palatino Linotype" w:hAnsi="Palatino Linotype" w:cs="Arial"/>
                      <w:b/>
                    </w:rPr>
                    <w:t>(RÚBRICA)</w:t>
                  </w:r>
                </w:p>
              </w:tc>
              <w:tc>
                <w:tcPr>
                  <w:tcW w:w="5058" w:type="dxa"/>
                </w:tcPr>
                <w:p w14:paraId="1AFC4F3C" w14:textId="77777777" w:rsidR="001521F1" w:rsidRDefault="001521F1">
                  <w:pPr>
                    <w:spacing w:line="0" w:lineRule="atLeast"/>
                    <w:jc w:val="center"/>
                    <w:rPr>
                      <w:rFonts w:ascii="Palatino Linotype" w:hAnsi="Palatino Linotype" w:cs="Arial"/>
                      <w:b/>
                    </w:rPr>
                  </w:pPr>
                </w:p>
                <w:p w14:paraId="5C78786D" w14:textId="77777777" w:rsidR="001521F1" w:rsidRDefault="001521F1">
                  <w:pPr>
                    <w:spacing w:line="0" w:lineRule="atLeast"/>
                    <w:jc w:val="center"/>
                    <w:rPr>
                      <w:rFonts w:ascii="Palatino Linotype" w:hAnsi="Palatino Linotype" w:cs="Arial"/>
                      <w:b/>
                    </w:rPr>
                  </w:pPr>
                </w:p>
                <w:p w14:paraId="14B0E051" w14:textId="77777777" w:rsidR="001521F1" w:rsidRDefault="001521F1">
                  <w:pPr>
                    <w:spacing w:line="0" w:lineRule="atLeast"/>
                    <w:rPr>
                      <w:rFonts w:ascii="Palatino Linotype" w:hAnsi="Palatino Linotype" w:cs="Arial"/>
                      <w:b/>
                    </w:rPr>
                  </w:pPr>
                </w:p>
                <w:p w14:paraId="17C02784" w14:textId="77777777" w:rsidR="001521F1" w:rsidRDefault="001521F1">
                  <w:pPr>
                    <w:spacing w:line="0" w:lineRule="atLeast"/>
                    <w:rPr>
                      <w:rFonts w:ascii="Palatino Linotype" w:hAnsi="Palatino Linotype" w:cs="Arial"/>
                      <w:b/>
                    </w:rPr>
                  </w:pPr>
                </w:p>
                <w:p w14:paraId="41B8A41B" w14:textId="77777777" w:rsidR="001521F1" w:rsidRDefault="001521F1">
                  <w:pPr>
                    <w:spacing w:line="0" w:lineRule="atLeast"/>
                    <w:jc w:val="center"/>
                    <w:rPr>
                      <w:rFonts w:ascii="Palatino Linotype" w:hAnsi="Palatino Linotype" w:cs="Arial"/>
                      <w:b/>
                    </w:rPr>
                  </w:pPr>
                  <w:r>
                    <w:rPr>
                      <w:rFonts w:ascii="Palatino Linotype" w:hAnsi="Palatino Linotype" w:cs="Arial"/>
                      <w:b/>
                    </w:rPr>
                    <w:t>Luis Gustavo Parra Noriega</w:t>
                  </w:r>
                </w:p>
                <w:p w14:paraId="637C7FA4" w14:textId="77777777" w:rsidR="001521F1" w:rsidRDefault="001521F1">
                  <w:pPr>
                    <w:spacing w:line="0" w:lineRule="atLeast"/>
                    <w:jc w:val="center"/>
                    <w:rPr>
                      <w:rFonts w:ascii="Palatino Linotype" w:hAnsi="Palatino Linotype" w:cs="Arial"/>
                    </w:rPr>
                  </w:pPr>
                  <w:r>
                    <w:rPr>
                      <w:rFonts w:ascii="Palatino Linotype" w:hAnsi="Palatino Linotype" w:cs="Arial"/>
                    </w:rPr>
                    <w:t>Comisionado</w:t>
                  </w:r>
                </w:p>
                <w:p w14:paraId="3A399CA2" w14:textId="77777777" w:rsidR="001521F1" w:rsidRDefault="001521F1">
                  <w:pPr>
                    <w:spacing w:line="0" w:lineRule="atLeast"/>
                    <w:jc w:val="center"/>
                    <w:rPr>
                      <w:rFonts w:ascii="Palatino Linotype" w:hAnsi="Palatino Linotype" w:cs="Arial"/>
                      <w:b/>
                    </w:rPr>
                  </w:pPr>
                  <w:r>
                    <w:rPr>
                      <w:rFonts w:ascii="Palatino Linotype" w:hAnsi="Palatino Linotype" w:cs="Arial"/>
                      <w:b/>
                    </w:rPr>
                    <w:t>(RÚBRICA)</w:t>
                  </w:r>
                </w:p>
              </w:tc>
            </w:tr>
            <w:tr w:rsidR="001521F1" w14:paraId="148EC3BA" w14:textId="77777777">
              <w:trPr>
                <w:jc w:val="center"/>
              </w:trPr>
              <w:tc>
                <w:tcPr>
                  <w:tcW w:w="10240" w:type="dxa"/>
                  <w:gridSpan w:val="2"/>
                </w:tcPr>
                <w:p w14:paraId="1A505C11" w14:textId="77777777" w:rsidR="001521F1" w:rsidRDefault="001521F1">
                  <w:pPr>
                    <w:tabs>
                      <w:tab w:val="left" w:pos="3720"/>
                    </w:tabs>
                    <w:spacing w:line="0" w:lineRule="atLeast"/>
                    <w:rPr>
                      <w:rFonts w:ascii="Palatino Linotype" w:hAnsi="Palatino Linotype" w:cs="Arial"/>
                      <w:b/>
                    </w:rPr>
                  </w:pPr>
                  <w:r>
                    <w:rPr>
                      <w:rFonts w:ascii="Palatino Linotype" w:hAnsi="Palatino Linotype" w:cs="Arial"/>
                      <w:b/>
                    </w:rPr>
                    <w:tab/>
                  </w:r>
                </w:p>
                <w:p w14:paraId="17E8B6BE" w14:textId="77777777" w:rsidR="001521F1" w:rsidRDefault="001521F1">
                  <w:pPr>
                    <w:spacing w:line="0" w:lineRule="atLeast"/>
                    <w:ind w:left="635"/>
                    <w:rPr>
                      <w:rFonts w:ascii="Palatino Linotype" w:hAnsi="Palatino Linotype" w:cs="Arial"/>
                      <w:b/>
                    </w:rPr>
                  </w:pPr>
                </w:p>
                <w:p w14:paraId="55B76433" w14:textId="77777777" w:rsidR="001521F1" w:rsidRDefault="001521F1">
                  <w:pPr>
                    <w:spacing w:line="0" w:lineRule="atLeast"/>
                    <w:ind w:left="635"/>
                    <w:rPr>
                      <w:rFonts w:ascii="Palatino Linotype" w:hAnsi="Palatino Linotype" w:cs="Arial"/>
                      <w:b/>
                    </w:rPr>
                  </w:pPr>
                </w:p>
                <w:p w14:paraId="778BD5CF" w14:textId="77777777" w:rsidR="001521F1" w:rsidRDefault="001521F1">
                  <w:pPr>
                    <w:spacing w:line="0" w:lineRule="atLeast"/>
                    <w:ind w:left="635"/>
                    <w:rPr>
                      <w:rFonts w:ascii="Palatino Linotype" w:hAnsi="Palatino Linotype" w:cs="Arial"/>
                      <w:b/>
                    </w:rPr>
                  </w:pPr>
                </w:p>
                <w:p w14:paraId="4A966BDF" w14:textId="77777777" w:rsidR="001521F1" w:rsidRDefault="001521F1">
                  <w:pPr>
                    <w:spacing w:line="0" w:lineRule="atLeast"/>
                    <w:jc w:val="center"/>
                    <w:rPr>
                      <w:rFonts w:ascii="Palatino Linotype" w:hAnsi="Palatino Linotype" w:cs="Arial"/>
                      <w:b/>
                    </w:rPr>
                  </w:pPr>
                </w:p>
                <w:p w14:paraId="07B525A7" w14:textId="77777777" w:rsidR="001521F1" w:rsidRDefault="001521F1">
                  <w:pPr>
                    <w:spacing w:line="0" w:lineRule="atLeast"/>
                    <w:jc w:val="center"/>
                    <w:rPr>
                      <w:rFonts w:ascii="Palatino Linotype" w:hAnsi="Palatino Linotype" w:cs="Arial"/>
                      <w:b/>
                    </w:rPr>
                  </w:pPr>
                  <w:r>
                    <w:rPr>
                      <w:rFonts w:ascii="Palatino Linotype" w:hAnsi="Palatino Linotype" w:cs="Arial"/>
                      <w:b/>
                    </w:rPr>
                    <w:t>Alexis Tapia Ramírez</w:t>
                  </w:r>
                </w:p>
                <w:p w14:paraId="4B7230C3" w14:textId="77777777" w:rsidR="001521F1" w:rsidRDefault="001521F1">
                  <w:pPr>
                    <w:spacing w:line="0" w:lineRule="atLeast"/>
                    <w:jc w:val="center"/>
                    <w:rPr>
                      <w:rFonts w:ascii="Palatino Linotype" w:hAnsi="Palatino Linotype" w:cs="Arial"/>
                    </w:rPr>
                  </w:pPr>
                  <w:r>
                    <w:rPr>
                      <w:rFonts w:ascii="Palatino Linotype" w:hAnsi="Palatino Linotype" w:cs="Arial"/>
                    </w:rPr>
                    <w:t>Secretario Técnico del Pleno</w:t>
                  </w:r>
                </w:p>
                <w:p w14:paraId="76C59269" w14:textId="77777777" w:rsidR="001521F1" w:rsidRDefault="001521F1">
                  <w:pPr>
                    <w:spacing w:line="0" w:lineRule="atLeast"/>
                    <w:jc w:val="center"/>
                    <w:rPr>
                      <w:rFonts w:ascii="Palatino Linotype" w:hAnsi="Palatino Linotype" w:cs="Arial"/>
                    </w:rPr>
                  </w:pPr>
                  <w:r>
                    <w:rPr>
                      <w:rFonts w:ascii="Palatino Linotype" w:hAnsi="Palatino Linotype" w:cs="Arial"/>
                      <w:b/>
                    </w:rPr>
                    <w:t>(RÚBRICA)</w:t>
                  </w:r>
                  <w:r>
                    <w:rPr>
                      <w:rFonts w:ascii="Palatino Linotype" w:hAnsi="Palatino Linotype" w:cs="Arial"/>
                    </w:rPr>
                    <w:t xml:space="preserve"> </w:t>
                  </w:r>
                </w:p>
              </w:tc>
            </w:tr>
          </w:tbl>
          <w:p w14:paraId="43F77A88" w14:textId="77777777" w:rsidR="001521F1" w:rsidRDefault="001521F1">
            <w:pPr>
              <w:jc w:val="both"/>
              <w:rPr>
                <w:rFonts w:ascii="Palatino Linotype" w:hAnsi="Palatino Linotype" w:cs="Arial"/>
                <w:lang w:val="es-ES"/>
              </w:rPr>
            </w:pPr>
          </w:p>
        </w:tc>
      </w:tr>
    </w:tbl>
    <w:p w14:paraId="2DFB17BD" w14:textId="42B5CBAD" w:rsidR="001521F1" w:rsidRPr="001521F1" w:rsidRDefault="001521F1" w:rsidP="000952BD">
      <w:pPr>
        <w:spacing w:line="360" w:lineRule="auto"/>
        <w:jc w:val="both"/>
        <w:rPr>
          <w:rFonts w:ascii="Palatino Linotype" w:eastAsia="MS Mincho" w:hAnsi="Palatino Linotype" w:cs="Times New Roman"/>
          <w:b/>
          <w:bCs/>
          <w:lang w:val="es-ES"/>
        </w:rPr>
      </w:pPr>
    </w:p>
    <w:p w14:paraId="7B496412" w14:textId="79E13FBA" w:rsidR="005552BF" w:rsidRPr="00D928CA" w:rsidRDefault="005B160A" w:rsidP="005B160A">
      <w:pPr>
        <w:jc w:val="both"/>
        <w:rPr>
          <w:lang w:val="es-MX" w:eastAsia="en-US"/>
        </w:rPr>
      </w:pPr>
      <w:r w:rsidRPr="001521F1">
        <w:rPr>
          <w:rFonts w:ascii="Palatino Linotype" w:hAnsi="Palatino Linotype" w:cs="Arial"/>
          <w:szCs w:val="18"/>
        </w:rPr>
        <w:t xml:space="preserve">Esta hoja corresponde a la resolución de fecha </w:t>
      </w:r>
      <w:r w:rsidR="001521F1">
        <w:rPr>
          <w:rFonts w:ascii="Palatino Linotype" w:eastAsia="Times New Roman" w:hAnsi="Palatino Linotype" w:cs="Arial"/>
          <w:sz w:val="22"/>
          <w:szCs w:val="22"/>
          <w:lang w:val="es-MX"/>
        </w:rPr>
        <w:t>treinta de septiembre de dos mil veinte</w:t>
      </w:r>
      <w:r w:rsidRPr="001521F1">
        <w:rPr>
          <w:rFonts w:ascii="Palatino Linotype" w:hAnsi="Palatino Linotype" w:cs="Arial"/>
          <w:szCs w:val="18"/>
        </w:rPr>
        <w:t xml:space="preserve">, emitida en el recurso de revisión </w:t>
      </w:r>
      <w:r w:rsidR="006A4A5D" w:rsidRPr="001521F1">
        <w:rPr>
          <w:rFonts w:ascii="Palatino Linotype" w:hAnsi="Palatino Linotype" w:cs="Arial"/>
          <w:b/>
          <w:bCs/>
          <w:lang w:eastAsia="es-MX"/>
        </w:rPr>
        <w:t>02183/INFOEM/IP/RR/2020 y 02184/INFOEM/IP/RR/2020</w:t>
      </w:r>
      <w:r w:rsidRPr="001521F1">
        <w:rPr>
          <w:rFonts w:ascii="Palatino Linotype" w:hAnsi="Palatino Linotype" w:cs="Arial"/>
          <w:b/>
          <w:bCs/>
          <w:szCs w:val="18"/>
        </w:rPr>
        <w:t>.</w:t>
      </w:r>
      <w:r w:rsidRPr="00280BD9">
        <w:rPr>
          <w:rFonts w:ascii="Palatino Linotype" w:hAnsi="Palatino Linotype" w:cs="Arial"/>
          <w:bCs/>
          <w:szCs w:val="18"/>
        </w:rPr>
        <w:t xml:space="preserve"> </w:t>
      </w:r>
    </w:p>
    <w:sectPr w:rsidR="005552BF" w:rsidRPr="00D928CA" w:rsidSect="00141DF6">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D4BEC" w14:textId="77777777" w:rsidR="007E5C9A" w:rsidRDefault="007E5C9A" w:rsidP="008B6F5F">
      <w:r>
        <w:separator/>
      </w:r>
    </w:p>
  </w:endnote>
  <w:endnote w:type="continuationSeparator" w:id="0">
    <w:p w14:paraId="37F0C4B6" w14:textId="77777777" w:rsidR="007E5C9A" w:rsidRDefault="007E5C9A"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4F7E0E" w:rsidRPr="000A2541" w:rsidRDefault="004F7E0E">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747F65">
              <w:rPr>
                <w:rFonts w:ascii="Palatino Linotype" w:hAnsi="Palatino Linotype"/>
                <w:b/>
                <w:bCs/>
                <w:noProof/>
              </w:rPr>
              <w:t>53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747F65">
              <w:rPr>
                <w:rFonts w:ascii="Palatino Linotype" w:hAnsi="Palatino Linotype"/>
                <w:b/>
                <w:bCs/>
                <w:noProof/>
              </w:rPr>
              <w:t>55</w:t>
            </w:r>
            <w:r w:rsidRPr="000A2541">
              <w:rPr>
                <w:rFonts w:ascii="Palatino Linotype" w:hAnsi="Palatino Linotype"/>
                <w:b/>
                <w:bCs/>
              </w:rPr>
              <w:fldChar w:fldCharType="end"/>
            </w:r>
          </w:p>
        </w:sdtContent>
      </w:sdt>
    </w:sdtContent>
  </w:sdt>
  <w:p w14:paraId="362DC80A" w14:textId="77777777" w:rsidR="004F7E0E" w:rsidRDefault="004F7E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2FD7" w14:textId="77777777" w:rsidR="004F7E0E" w:rsidRPr="00883450" w:rsidRDefault="004F7E0E"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47F65" w:rsidRPr="00747F6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47F65" w:rsidRPr="00747F65">
      <w:rPr>
        <w:rFonts w:ascii="Palatino Linotype" w:hAnsi="Palatino Linotype"/>
        <w:noProof/>
        <w:sz w:val="22"/>
        <w:szCs w:val="22"/>
        <w:lang w:val="es-ES"/>
      </w:rPr>
      <w:t>55</w:t>
    </w:r>
    <w:r w:rsidRPr="00883450">
      <w:rPr>
        <w:rFonts w:ascii="Palatino Linotype" w:hAnsi="Palatino Linotype"/>
        <w:sz w:val="22"/>
        <w:szCs w:val="22"/>
      </w:rPr>
      <w:fldChar w:fldCharType="end"/>
    </w:r>
  </w:p>
  <w:p w14:paraId="08113C7A" w14:textId="77777777" w:rsidR="004F7E0E" w:rsidRPr="00883450" w:rsidRDefault="004F7E0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5BA97" w14:textId="77777777" w:rsidR="007E5C9A" w:rsidRDefault="007E5C9A" w:rsidP="008B6F5F">
      <w:r>
        <w:separator/>
      </w:r>
    </w:p>
  </w:footnote>
  <w:footnote w:type="continuationSeparator" w:id="0">
    <w:p w14:paraId="19098563" w14:textId="77777777" w:rsidR="007E5C9A" w:rsidRDefault="007E5C9A" w:rsidP="008B6F5F">
      <w:r>
        <w:continuationSeparator/>
      </w:r>
    </w:p>
  </w:footnote>
  <w:footnote w:id="1">
    <w:p w14:paraId="19E48938" w14:textId="77777777" w:rsidR="004F7E0E" w:rsidRPr="00F75272" w:rsidRDefault="004F7E0E" w:rsidP="007B1DAC">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6045F1B" w14:textId="77777777" w:rsidR="004F7E0E" w:rsidRDefault="004F7E0E" w:rsidP="00BC4B4F">
      <w:pPr>
        <w:pStyle w:val="Textonotapie"/>
      </w:pPr>
      <w:r>
        <w:rPr>
          <w:rStyle w:val="Refdenotaalpie"/>
        </w:rPr>
        <w:footnoteRef/>
      </w:r>
      <w:r>
        <w:t xml:space="preserve"> Convención Americana sobre Derechos Humanos. Artículo 13.</w:t>
      </w:r>
    </w:p>
  </w:footnote>
  <w:footnote w:id="3">
    <w:p w14:paraId="40C13938" w14:textId="77777777" w:rsidR="004F7E0E" w:rsidRDefault="004F7E0E" w:rsidP="00BC4B4F">
      <w:pPr>
        <w:pStyle w:val="Textonotapie"/>
      </w:pPr>
      <w:r>
        <w:rPr>
          <w:rStyle w:val="Refdenotaalpie"/>
        </w:rPr>
        <w:footnoteRef/>
      </w:r>
      <w:r>
        <w:t xml:space="preserve"> Constitución Política de los Estados Unidos Mexicanos. Artículo sexto, sección A, Fracción I.</w:t>
      </w:r>
    </w:p>
  </w:footnote>
  <w:footnote w:id="4">
    <w:p w14:paraId="4FBCEBD7" w14:textId="77777777" w:rsidR="004F7E0E" w:rsidRDefault="004F7E0E" w:rsidP="00BC4B4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1DB0706C" w14:textId="77777777" w:rsidR="004F7E0E" w:rsidRDefault="004F7E0E" w:rsidP="00BC4B4F">
      <w:pPr>
        <w:pStyle w:val="Textonotapie"/>
      </w:pPr>
      <w:r>
        <w:rPr>
          <w:rStyle w:val="Refdenotaalpie"/>
        </w:rPr>
        <w:footnoteRef/>
      </w:r>
      <w:r>
        <w:t xml:space="preserve"> Ibídem. Párr. 87.</w:t>
      </w:r>
    </w:p>
  </w:footnote>
  <w:footnote w:id="6">
    <w:p w14:paraId="14D5A67F" w14:textId="77777777" w:rsidR="004F7E0E" w:rsidRDefault="004F7E0E" w:rsidP="00BC4B4F">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7">
    <w:p w14:paraId="6360FFA5" w14:textId="77777777" w:rsidR="004F7E0E" w:rsidRDefault="004F7E0E" w:rsidP="00BC4B4F">
      <w:pPr>
        <w:pStyle w:val="Textonotapie"/>
      </w:pPr>
      <w:r>
        <w:rPr>
          <w:rStyle w:val="Refdenotaalpie"/>
        </w:rPr>
        <w:footnoteRef/>
      </w:r>
      <w:r>
        <w:t xml:space="preserve"> Artículo 150. Ley de Transparencia y Acceso a la Información Pública del Estado de México y Municipios.</w:t>
      </w:r>
    </w:p>
    <w:p w14:paraId="1B3C4EE9" w14:textId="77777777" w:rsidR="004F7E0E" w:rsidRDefault="004F7E0E" w:rsidP="00BC4B4F">
      <w:pPr>
        <w:pStyle w:val="Textonotapie"/>
      </w:pPr>
      <w:r>
        <w:t>Artículo 151. Ibídem.</w:t>
      </w:r>
    </w:p>
  </w:footnote>
  <w:footnote w:id="8">
    <w:p w14:paraId="73ABFEAF" w14:textId="77777777" w:rsidR="004F7E0E" w:rsidRDefault="004F7E0E" w:rsidP="00BC4B4F">
      <w:pPr>
        <w:pStyle w:val="Textonotapie"/>
      </w:pPr>
      <w:r>
        <w:rPr>
          <w:rStyle w:val="Refdenotaalpie"/>
        </w:rPr>
        <w:footnoteRef/>
      </w:r>
      <w:r>
        <w:t xml:space="preserve"> Ley de Transparencia y Acceso a la Información Pública del Estado de México y Municipios. Artículo 9. …</w:t>
      </w:r>
    </w:p>
    <w:p w14:paraId="285668B3" w14:textId="77777777" w:rsidR="004F7E0E" w:rsidRDefault="004F7E0E" w:rsidP="00BC4B4F">
      <w:pPr>
        <w:pStyle w:val="Textonotapie"/>
      </w:pPr>
      <w:r>
        <w:t>II. Eficacia: Obligación del Instituto para tutelar, de manera efectiva, el derecho de acceso a la información;</w:t>
      </w:r>
    </w:p>
    <w:p w14:paraId="15FB6EE0" w14:textId="77777777" w:rsidR="004F7E0E" w:rsidRDefault="004F7E0E" w:rsidP="00BC4B4F">
      <w:pPr>
        <w:pStyle w:val="Textonotapie"/>
      </w:pPr>
      <w:r>
        <w:t xml:space="preserve">… </w:t>
      </w:r>
    </w:p>
  </w:footnote>
  <w:footnote w:id="9">
    <w:p w14:paraId="6CFFC9EC" w14:textId="77777777" w:rsidR="004F7E0E" w:rsidRDefault="004F7E0E" w:rsidP="00454A8A">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BF24378" w14:textId="77777777" w:rsidR="004F7E0E" w:rsidRDefault="004F7E0E" w:rsidP="00454A8A">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8131941" w14:textId="77777777" w:rsidR="004F7E0E" w:rsidRPr="001E1F95" w:rsidRDefault="004F7E0E" w:rsidP="00454A8A">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0">
    <w:p w14:paraId="5FBC911A" w14:textId="77777777" w:rsidR="004F7E0E" w:rsidRPr="0037004E" w:rsidRDefault="004F7E0E" w:rsidP="00454A8A">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1">
    <w:p w14:paraId="60177F04" w14:textId="77777777" w:rsidR="004F7E0E" w:rsidRDefault="004F7E0E" w:rsidP="00454A8A">
      <w:pPr>
        <w:pStyle w:val="Textonotapie"/>
        <w:jc w:val="both"/>
      </w:pPr>
      <w:r>
        <w:rPr>
          <w:rStyle w:val="Refdenotaalpie"/>
        </w:rPr>
        <w:footnoteRef/>
      </w:r>
      <w:r>
        <w:t xml:space="preserve"> Artículo 3. Para los efectos de la presente Ley se entenderá por:</w:t>
      </w:r>
    </w:p>
    <w:p w14:paraId="00709DDD" w14:textId="77777777" w:rsidR="004F7E0E" w:rsidRDefault="004F7E0E" w:rsidP="00454A8A">
      <w:pPr>
        <w:pStyle w:val="Textonotapie"/>
        <w:jc w:val="both"/>
      </w:pPr>
      <w:r>
        <w:t xml:space="preserve"> (…)</w:t>
      </w:r>
    </w:p>
    <w:p w14:paraId="7B64DFDA" w14:textId="77777777" w:rsidR="004F7E0E" w:rsidRDefault="004F7E0E" w:rsidP="00454A8A">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920E8" w14:textId="2D617500" w:rsidR="001521F1" w:rsidRDefault="00747F65">
    <w:pPr>
      <w:pStyle w:val="Encabezado"/>
    </w:pPr>
    <w:r>
      <w:rPr>
        <w:noProof/>
        <w:lang w:val="es-MX" w:eastAsia="es-MX"/>
      </w:rPr>
      <w:pict w14:anchorId="0ED23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F7E0E" w:rsidRPr="00EF13C1" w14:paraId="10494D50" w14:textId="77777777" w:rsidTr="00646380">
      <w:trPr>
        <w:trHeight w:val="138"/>
        <w:jc w:val="right"/>
      </w:trPr>
      <w:tc>
        <w:tcPr>
          <w:tcW w:w="2552" w:type="dxa"/>
          <w:vAlign w:val="center"/>
        </w:tcPr>
        <w:p w14:paraId="3D852A65" w14:textId="77777777" w:rsidR="004F7E0E" w:rsidRPr="00EF13C1" w:rsidRDefault="004F7E0E"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1E2A111F" w:rsidR="004F7E0E" w:rsidRPr="00353EB6" w:rsidRDefault="004F7E0E"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2183</w:t>
          </w:r>
          <w:r w:rsidRPr="00353EB6">
            <w:rPr>
              <w:rFonts w:ascii="Palatino Linotype" w:hAnsi="Palatino Linotype" w:cs="Arial"/>
              <w:b/>
              <w:bCs/>
              <w:sz w:val="22"/>
              <w:szCs w:val="22"/>
              <w:lang w:eastAsia="es-MX"/>
            </w:rPr>
            <w:t>/INFOEM/IP/RR/2020</w:t>
          </w:r>
          <w:r>
            <w:rPr>
              <w:rFonts w:ascii="Palatino Linotype" w:hAnsi="Palatino Linotype" w:cs="Arial"/>
              <w:b/>
              <w:bCs/>
              <w:sz w:val="22"/>
              <w:szCs w:val="22"/>
              <w:lang w:eastAsia="es-MX"/>
            </w:rPr>
            <w:t xml:space="preserve"> y </w:t>
          </w: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2184</w:t>
          </w:r>
          <w:r w:rsidRPr="00353EB6">
            <w:rPr>
              <w:rFonts w:ascii="Palatino Linotype" w:hAnsi="Palatino Linotype" w:cs="Arial"/>
              <w:b/>
              <w:bCs/>
              <w:sz w:val="22"/>
              <w:szCs w:val="22"/>
              <w:lang w:eastAsia="es-MX"/>
            </w:rPr>
            <w:t>/INFOEM/IP/RR/2020</w:t>
          </w:r>
        </w:p>
      </w:tc>
    </w:tr>
    <w:tr w:rsidR="004F7E0E" w:rsidRPr="00EF13C1" w14:paraId="4014A24F" w14:textId="77777777" w:rsidTr="00646380">
      <w:trPr>
        <w:trHeight w:val="233"/>
        <w:jc w:val="right"/>
      </w:trPr>
      <w:tc>
        <w:tcPr>
          <w:tcW w:w="2552" w:type="dxa"/>
          <w:vAlign w:val="center"/>
        </w:tcPr>
        <w:p w14:paraId="6727B1B4" w14:textId="77777777" w:rsidR="004F7E0E" w:rsidRPr="00EF13C1" w:rsidRDefault="004F7E0E" w:rsidP="00646380">
          <w:pPr>
            <w:rPr>
              <w:rFonts w:ascii="Palatino Linotype" w:hAnsi="Palatino Linotype"/>
              <w:b/>
              <w:sz w:val="22"/>
              <w:szCs w:val="22"/>
            </w:rPr>
          </w:pPr>
        </w:p>
      </w:tc>
      <w:tc>
        <w:tcPr>
          <w:tcW w:w="3826" w:type="dxa"/>
          <w:vAlign w:val="center"/>
        </w:tcPr>
        <w:p w14:paraId="78D936B4" w14:textId="77777777" w:rsidR="004F7E0E" w:rsidRPr="00EF13C1" w:rsidRDefault="004F7E0E" w:rsidP="00141DF6">
          <w:pPr>
            <w:pStyle w:val="Encabezado"/>
            <w:jc w:val="center"/>
            <w:rPr>
              <w:rFonts w:ascii="Palatino Linotype" w:hAnsi="Palatino Linotype"/>
              <w:b/>
              <w:sz w:val="22"/>
              <w:szCs w:val="22"/>
            </w:rPr>
          </w:pPr>
        </w:p>
      </w:tc>
    </w:tr>
    <w:tr w:rsidR="004F7E0E" w:rsidRPr="00FB0541" w14:paraId="7378927E" w14:textId="77777777" w:rsidTr="00646380">
      <w:trPr>
        <w:trHeight w:val="321"/>
        <w:jc w:val="right"/>
      </w:trPr>
      <w:tc>
        <w:tcPr>
          <w:tcW w:w="2552" w:type="dxa"/>
          <w:vAlign w:val="center"/>
        </w:tcPr>
        <w:p w14:paraId="72A3818B" w14:textId="77777777" w:rsidR="004F7E0E" w:rsidRPr="00FB0541" w:rsidRDefault="004F7E0E" w:rsidP="00646380">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05ADB154" w14:textId="432265A6" w:rsidR="004F7E0E" w:rsidRPr="00FB0541" w:rsidRDefault="004F7E0E" w:rsidP="00B23C9B">
          <w:pPr>
            <w:pStyle w:val="Encabezado"/>
            <w:jc w:val="right"/>
            <w:rPr>
              <w:rFonts w:ascii="Palatino Linotype" w:hAnsi="Palatino Linotype"/>
              <w:b/>
              <w:sz w:val="22"/>
              <w:szCs w:val="22"/>
            </w:rPr>
          </w:pPr>
          <w:r>
            <w:rPr>
              <w:rFonts w:ascii="Palatino Linotype" w:hAnsi="Palatino Linotype"/>
              <w:b/>
              <w:bCs/>
              <w:sz w:val="22"/>
              <w:szCs w:val="22"/>
            </w:rPr>
            <w:t>Ayuntamiento de Santo Tomás</w:t>
          </w:r>
        </w:p>
      </w:tc>
    </w:tr>
    <w:tr w:rsidR="004F7E0E" w:rsidRPr="00EF13C1" w14:paraId="62FB9236" w14:textId="77777777" w:rsidTr="00646380">
      <w:trPr>
        <w:trHeight w:val="321"/>
        <w:jc w:val="right"/>
      </w:trPr>
      <w:tc>
        <w:tcPr>
          <w:tcW w:w="2552" w:type="dxa"/>
          <w:vAlign w:val="center"/>
        </w:tcPr>
        <w:p w14:paraId="7398E7B4" w14:textId="77777777" w:rsidR="004F7E0E" w:rsidRPr="00EF13C1" w:rsidRDefault="004F7E0E"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4F7E0E" w:rsidRPr="00EF13C1" w:rsidRDefault="004F7E0E"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32DA8AFB" w:rsidR="004F7E0E" w:rsidRDefault="00747F65" w:rsidP="00646380">
    <w:pPr>
      <w:pStyle w:val="Encabezado"/>
    </w:pPr>
    <w:r>
      <w:rPr>
        <w:noProof/>
        <w:lang w:val="es-MX" w:eastAsia="es-MX"/>
      </w:rPr>
      <w:pict w14:anchorId="0512A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1" type="#_x0000_t75" style="position:absolute;margin-left:-88.05pt;margin-top:-123.6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4F7E0E" w:rsidRPr="00182113" w14:paraId="06135C79" w14:textId="77777777" w:rsidTr="00141DF6">
      <w:trPr>
        <w:trHeight w:val="138"/>
      </w:trPr>
      <w:tc>
        <w:tcPr>
          <w:tcW w:w="2532" w:type="dxa"/>
          <w:vAlign w:val="center"/>
        </w:tcPr>
        <w:p w14:paraId="1CC3EC0C" w14:textId="77777777" w:rsidR="004F7E0E" w:rsidRPr="00EF13C1" w:rsidRDefault="004F7E0E"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7D89E1F6" w:rsidR="004F7E0E" w:rsidRPr="00353EB6" w:rsidRDefault="004F7E0E"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2183</w:t>
          </w:r>
          <w:r w:rsidRPr="00353EB6">
            <w:rPr>
              <w:rFonts w:ascii="Palatino Linotype" w:hAnsi="Palatino Linotype" w:cs="Arial"/>
              <w:b/>
              <w:bCs/>
              <w:sz w:val="22"/>
              <w:szCs w:val="22"/>
              <w:lang w:eastAsia="es-MX"/>
            </w:rPr>
            <w:t>/INFOEM/IP/RR/2020</w:t>
          </w:r>
          <w:r>
            <w:rPr>
              <w:rFonts w:ascii="Palatino Linotype" w:hAnsi="Palatino Linotype" w:cs="Arial"/>
              <w:b/>
              <w:bCs/>
              <w:sz w:val="22"/>
              <w:szCs w:val="22"/>
              <w:lang w:eastAsia="es-MX"/>
            </w:rPr>
            <w:t xml:space="preserve"> y </w:t>
          </w: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2184</w:t>
          </w:r>
          <w:r w:rsidRPr="00353EB6">
            <w:rPr>
              <w:rFonts w:ascii="Palatino Linotype" w:hAnsi="Palatino Linotype" w:cs="Arial"/>
              <w:b/>
              <w:bCs/>
              <w:sz w:val="22"/>
              <w:szCs w:val="22"/>
              <w:lang w:eastAsia="es-MX"/>
            </w:rPr>
            <w:t>/INFOEM/IP/RR/2020</w:t>
          </w:r>
        </w:p>
      </w:tc>
      <w:tc>
        <w:tcPr>
          <w:tcW w:w="2532" w:type="dxa"/>
          <w:vAlign w:val="center"/>
        </w:tcPr>
        <w:p w14:paraId="69BC5FFA" w14:textId="77777777" w:rsidR="004F7E0E" w:rsidRPr="00182113" w:rsidRDefault="004F7E0E" w:rsidP="00353EB6">
          <w:pPr>
            <w:rPr>
              <w:rFonts w:ascii="Palatino Linotype" w:hAnsi="Palatino Linotype"/>
              <w:b/>
              <w:sz w:val="22"/>
              <w:szCs w:val="22"/>
            </w:rPr>
          </w:pPr>
        </w:p>
      </w:tc>
      <w:tc>
        <w:tcPr>
          <w:tcW w:w="236" w:type="dxa"/>
          <w:vAlign w:val="center"/>
        </w:tcPr>
        <w:p w14:paraId="7ABAD741" w14:textId="77777777" w:rsidR="004F7E0E" w:rsidRPr="00182113" w:rsidRDefault="004F7E0E" w:rsidP="00353EB6">
          <w:pPr>
            <w:pStyle w:val="Encabezado"/>
            <w:jc w:val="center"/>
            <w:rPr>
              <w:rFonts w:ascii="Palatino Linotype" w:hAnsi="Palatino Linotype"/>
              <w:b/>
              <w:sz w:val="22"/>
              <w:szCs w:val="22"/>
            </w:rPr>
          </w:pPr>
        </w:p>
      </w:tc>
      <w:tc>
        <w:tcPr>
          <w:tcW w:w="3261" w:type="dxa"/>
          <w:vAlign w:val="center"/>
        </w:tcPr>
        <w:p w14:paraId="6CE0C5DB" w14:textId="77777777" w:rsidR="004F7E0E" w:rsidRPr="00182113" w:rsidRDefault="004F7E0E" w:rsidP="00353EB6">
          <w:pPr>
            <w:pStyle w:val="Encabezado"/>
            <w:rPr>
              <w:rFonts w:ascii="Palatino Linotype" w:hAnsi="Palatino Linotype"/>
              <w:b/>
              <w:sz w:val="22"/>
              <w:szCs w:val="22"/>
            </w:rPr>
          </w:pPr>
        </w:p>
      </w:tc>
    </w:tr>
    <w:tr w:rsidR="004F7E0E" w:rsidRPr="00182113" w14:paraId="1CDC5339" w14:textId="77777777" w:rsidTr="00141DF6">
      <w:trPr>
        <w:trHeight w:val="227"/>
      </w:trPr>
      <w:tc>
        <w:tcPr>
          <w:tcW w:w="2532" w:type="dxa"/>
          <w:vAlign w:val="center"/>
        </w:tcPr>
        <w:p w14:paraId="2FCF2F74" w14:textId="77777777" w:rsidR="004F7E0E" w:rsidRPr="00EF13C1" w:rsidRDefault="004F7E0E"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3DB4AA59" w:rsidR="004F7E0E" w:rsidRPr="0042217A" w:rsidRDefault="00930C0C" w:rsidP="00B722A5">
          <w:pPr>
            <w:pStyle w:val="Encabezado"/>
            <w:jc w:val="right"/>
            <w:rPr>
              <w:rFonts w:ascii="Palatino Linotype" w:hAnsi="Palatino Linotype"/>
              <w:b/>
              <w:sz w:val="22"/>
              <w:szCs w:val="22"/>
              <w:highlight w:val="black"/>
            </w:rPr>
          </w:pPr>
          <w:r>
            <w:rPr>
              <w:rFonts w:ascii="Palatino Linotype" w:hAnsi="Palatino Linotype"/>
              <w:b/>
              <w:highlight w:val="black"/>
            </w:rPr>
            <w:t>----------------------------------------</w:t>
          </w:r>
        </w:p>
      </w:tc>
      <w:tc>
        <w:tcPr>
          <w:tcW w:w="2532" w:type="dxa"/>
          <w:vAlign w:val="center"/>
        </w:tcPr>
        <w:p w14:paraId="7DAB9A43" w14:textId="77777777" w:rsidR="004F7E0E" w:rsidRPr="0042217A" w:rsidRDefault="004F7E0E" w:rsidP="00353EB6">
          <w:pPr>
            <w:rPr>
              <w:rFonts w:ascii="Palatino Linotype" w:hAnsi="Palatino Linotype"/>
              <w:b/>
              <w:sz w:val="22"/>
              <w:szCs w:val="22"/>
              <w:highlight w:val="black"/>
            </w:rPr>
          </w:pPr>
        </w:p>
      </w:tc>
      <w:tc>
        <w:tcPr>
          <w:tcW w:w="236" w:type="dxa"/>
          <w:vAlign w:val="center"/>
        </w:tcPr>
        <w:p w14:paraId="3B4A0A1B" w14:textId="77777777" w:rsidR="004F7E0E" w:rsidRPr="00182113" w:rsidRDefault="004F7E0E" w:rsidP="00353EB6">
          <w:pPr>
            <w:pStyle w:val="Encabezado"/>
            <w:jc w:val="center"/>
            <w:rPr>
              <w:rFonts w:ascii="Palatino Linotype" w:hAnsi="Palatino Linotype"/>
              <w:b/>
              <w:sz w:val="22"/>
              <w:szCs w:val="22"/>
            </w:rPr>
          </w:pPr>
        </w:p>
      </w:tc>
      <w:tc>
        <w:tcPr>
          <w:tcW w:w="3261" w:type="dxa"/>
          <w:vAlign w:val="center"/>
        </w:tcPr>
        <w:p w14:paraId="22727AC3" w14:textId="77777777" w:rsidR="004F7E0E" w:rsidRPr="00182113" w:rsidRDefault="004F7E0E" w:rsidP="00353EB6">
          <w:pPr>
            <w:pStyle w:val="Encabezado"/>
            <w:rPr>
              <w:rFonts w:ascii="Palatino Linotype" w:hAnsi="Palatino Linotype"/>
              <w:b/>
              <w:sz w:val="22"/>
              <w:szCs w:val="22"/>
            </w:rPr>
          </w:pPr>
        </w:p>
      </w:tc>
    </w:tr>
    <w:tr w:rsidR="004F7E0E" w:rsidRPr="00182113" w14:paraId="7FA9593F" w14:textId="77777777" w:rsidTr="00141DF6">
      <w:trPr>
        <w:trHeight w:val="232"/>
      </w:trPr>
      <w:tc>
        <w:tcPr>
          <w:tcW w:w="2532" w:type="dxa"/>
          <w:vAlign w:val="center"/>
        </w:tcPr>
        <w:p w14:paraId="4B717704" w14:textId="77777777" w:rsidR="004F7E0E" w:rsidRPr="00EF13C1" w:rsidRDefault="004F7E0E"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452A6D20" w:rsidR="004F7E0E" w:rsidRPr="00EF13C1" w:rsidRDefault="004F7E0E" w:rsidP="00B722A5">
          <w:pPr>
            <w:pStyle w:val="Encabezado"/>
            <w:jc w:val="right"/>
            <w:rPr>
              <w:rFonts w:ascii="Palatino Linotype" w:hAnsi="Palatino Linotype"/>
              <w:b/>
              <w:sz w:val="22"/>
              <w:szCs w:val="22"/>
            </w:rPr>
          </w:pPr>
          <w:r>
            <w:rPr>
              <w:rFonts w:ascii="Palatino Linotype" w:hAnsi="Palatino Linotype"/>
              <w:b/>
              <w:bCs/>
              <w:sz w:val="22"/>
              <w:szCs w:val="22"/>
            </w:rPr>
            <w:t>Ayuntamiento de Santo Tomás</w:t>
          </w:r>
        </w:p>
      </w:tc>
      <w:tc>
        <w:tcPr>
          <w:tcW w:w="2532" w:type="dxa"/>
          <w:vAlign w:val="center"/>
        </w:tcPr>
        <w:p w14:paraId="381823C1" w14:textId="77777777" w:rsidR="004F7E0E" w:rsidRPr="00182113" w:rsidRDefault="004F7E0E" w:rsidP="00353EB6">
          <w:pPr>
            <w:rPr>
              <w:rFonts w:ascii="Palatino Linotype" w:hAnsi="Palatino Linotype"/>
              <w:b/>
              <w:sz w:val="22"/>
              <w:szCs w:val="22"/>
            </w:rPr>
          </w:pPr>
        </w:p>
      </w:tc>
      <w:tc>
        <w:tcPr>
          <w:tcW w:w="236" w:type="dxa"/>
          <w:vAlign w:val="center"/>
        </w:tcPr>
        <w:p w14:paraId="11207DC8" w14:textId="77777777" w:rsidR="004F7E0E" w:rsidRPr="00182113" w:rsidRDefault="004F7E0E" w:rsidP="00353EB6">
          <w:pPr>
            <w:pStyle w:val="Encabezado"/>
            <w:jc w:val="center"/>
            <w:rPr>
              <w:rFonts w:ascii="Palatino Linotype" w:hAnsi="Palatino Linotype"/>
              <w:b/>
              <w:sz w:val="22"/>
              <w:szCs w:val="22"/>
            </w:rPr>
          </w:pPr>
        </w:p>
      </w:tc>
      <w:tc>
        <w:tcPr>
          <w:tcW w:w="3261" w:type="dxa"/>
          <w:vAlign w:val="center"/>
        </w:tcPr>
        <w:p w14:paraId="26860CE4" w14:textId="77777777" w:rsidR="004F7E0E" w:rsidRPr="00182113" w:rsidRDefault="004F7E0E" w:rsidP="00353EB6">
          <w:pPr>
            <w:pStyle w:val="Encabezado"/>
            <w:rPr>
              <w:rFonts w:ascii="Palatino Linotype" w:hAnsi="Palatino Linotype"/>
              <w:b/>
              <w:sz w:val="22"/>
              <w:szCs w:val="22"/>
            </w:rPr>
          </w:pPr>
        </w:p>
      </w:tc>
    </w:tr>
    <w:tr w:rsidR="004F7E0E" w:rsidRPr="00182113" w14:paraId="08E6C4CF" w14:textId="77777777" w:rsidTr="00141DF6">
      <w:trPr>
        <w:trHeight w:val="320"/>
      </w:trPr>
      <w:tc>
        <w:tcPr>
          <w:tcW w:w="2532" w:type="dxa"/>
          <w:vAlign w:val="center"/>
        </w:tcPr>
        <w:p w14:paraId="1ED1BE99" w14:textId="77777777" w:rsidR="004F7E0E" w:rsidRPr="00EF13C1" w:rsidRDefault="004F7E0E"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4F7E0E" w:rsidRPr="00EF13C1" w:rsidRDefault="004F7E0E"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4F7E0E" w:rsidRPr="00182113" w:rsidRDefault="004F7E0E" w:rsidP="00353EB6">
          <w:pPr>
            <w:rPr>
              <w:rFonts w:ascii="Palatino Linotype" w:hAnsi="Palatino Linotype"/>
              <w:b/>
              <w:sz w:val="22"/>
              <w:szCs w:val="22"/>
            </w:rPr>
          </w:pPr>
        </w:p>
      </w:tc>
      <w:tc>
        <w:tcPr>
          <w:tcW w:w="236" w:type="dxa"/>
          <w:vAlign w:val="center"/>
        </w:tcPr>
        <w:p w14:paraId="507427D0" w14:textId="77777777" w:rsidR="004F7E0E" w:rsidRPr="00182113" w:rsidRDefault="004F7E0E" w:rsidP="00353EB6">
          <w:pPr>
            <w:pStyle w:val="Encabezado"/>
            <w:jc w:val="center"/>
            <w:rPr>
              <w:rFonts w:ascii="Palatino Linotype" w:hAnsi="Palatino Linotype"/>
              <w:b/>
              <w:sz w:val="22"/>
              <w:szCs w:val="22"/>
            </w:rPr>
          </w:pPr>
        </w:p>
      </w:tc>
      <w:tc>
        <w:tcPr>
          <w:tcW w:w="3261" w:type="dxa"/>
          <w:vAlign w:val="center"/>
        </w:tcPr>
        <w:p w14:paraId="13283786" w14:textId="77777777" w:rsidR="004F7E0E" w:rsidRPr="00182113" w:rsidRDefault="004F7E0E" w:rsidP="00353EB6">
          <w:pPr>
            <w:pStyle w:val="Encabezado"/>
            <w:rPr>
              <w:rFonts w:ascii="Palatino Linotype" w:hAnsi="Palatino Linotype"/>
              <w:b/>
              <w:sz w:val="22"/>
              <w:szCs w:val="22"/>
            </w:rPr>
          </w:pPr>
        </w:p>
      </w:tc>
    </w:tr>
  </w:tbl>
  <w:p w14:paraId="1818E45C" w14:textId="72D94A43" w:rsidR="004F7E0E" w:rsidRDefault="00747F65">
    <w:pPr>
      <w:pStyle w:val="Encabezado"/>
    </w:pPr>
    <w:r>
      <w:rPr>
        <w:noProof/>
        <w:lang w:val="es-MX" w:eastAsia="es-MX"/>
      </w:rPr>
      <w:pict w14:anchorId="1502F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BEE"/>
    <w:multiLevelType w:val="hybridMultilevel"/>
    <w:tmpl w:val="7FE038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116718"/>
    <w:multiLevelType w:val="hybridMultilevel"/>
    <w:tmpl w:val="ED9E6E2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C266DE"/>
    <w:multiLevelType w:val="hybridMultilevel"/>
    <w:tmpl w:val="1DC21A42"/>
    <w:lvl w:ilvl="0" w:tplc="63B46E9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B76575"/>
    <w:multiLevelType w:val="hybridMultilevel"/>
    <w:tmpl w:val="F7A64C9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FE43483"/>
    <w:multiLevelType w:val="hybridMultilevel"/>
    <w:tmpl w:val="1AE29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1"/>
  </w:num>
  <w:num w:numId="5">
    <w:abstractNumId w:val="10"/>
  </w:num>
  <w:num w:numId="6">
    <w:abstractNumId w:val="6"/>
  </w:num>
  <w:num w:numId="7">
    <w:abstractNumId w:val="17"/>
  </w:num>
  <w:num w:numId="8">
    <w:abstractNumId w:val="20"/>
  </w:num>
  <w:num w:numId="9">
    <w:abstractNumId w:val="4"/>
  </w:num>
  <w:num w:numId="10">
    <w:abstractNumId w:val="2"/>
  </w:num>
  <w:num w:numId="11">
    <w:abstractNumId w:val="5"/>
  </w:num>
  <w:num w:numId="12">
    <w:abstractNumId w:val="18"/>
  </w:num>
  <w:num w:numId="13">
    <w:abstractNumId w:val="3"/>
  </w:num>
  <w:num w:numId="14">
    <w:abstractNumId w:val="9"/>
  </w:num>
  <w:num w:numId="15">
    <w:abstractNumId w:val="14"/>
  </w:num>
  <w:num w:numId="16">
    <w:abstractNumId w:val="7"/>
  </w:num>
  <w:num w:numId="17">
    <w:abstractNumId w:val="15"/>
  </w:num>
  <w:num w:numId="18">
    <w:abstractNumId w:val="13"/>
  </w:num>
  <w:num w:numId="19">
    <w:abstractNumId w:val="19"/>
  </w:num>
  <w:num w:numId="20">
    <w:abstractNumId w:val="16"/>
  </w:num>
  <w:num w:numId="21">
    <w:abstractNumId w:val="11"/>
  </w:num>
  <w:num w:numId="2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14914"/>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5E63"/>
    <w:rsid w:val="000463AC"/>
    <w:rsid w:val="000471A3"/>
    <w:rsid w:val="000550E9"/>
    <w:rsid w:val="00055AB7"/>
    <w:rsid w:val="00055C0B"/>
    <w:rsid w:val="00057046"/>
    <w:rsid w:val="00057A9A"/>
    <w:rsid w:val="00061623"/>
    <w:rsid w:val="00061B8C"/>
    <w:rsid w:val="00066351"/>
    <w:rsid w:val="000663DD"/>
    <w:rsid w:val="0007491E"/>
    <w:rsid w:val="00075979"/>
    <w:rsid w:val="00075A4C"/>
    <w:rsid w:val="00091880"/>
    <w:rsid w:val="00092CD4"/>
    <w:rsid w:val="00094259"/>
    <w:rsid w:val="000952BD"/>
    <w:rsid w:val="00096AFD"/>
    <w:rsid w:val="000A203F"/>
    <w:rsid w:val="000A2541"/>
    <w:rsid w:val="000A46A2"/>
    <w:rsid w:val="000A79E0"/>
    <w:rsid w:val="000B0650"/>
    <w:rsid w:val="000B3BC1"/>
    <w:rsid w:val="000C37A1"/>
    <w:rsid w:val="000C524E"/>
    <w:rsid w:val="000C6085"/>
    <w:rsid w:val="000D3C75"/>
    <w:rsid w:val="000D4FCC"/>
    <w:rsid w:val="000D62D7"/>
    <w:rsid w:val="000E03A9"/>
    <w:rsid w:val="000E04B9"/>
    <w:rsid w:val="000E053C"/>
    <w:rsid w:val="000E058B"/>
    <w:rsid w:val="000E10CB"/>
    <w:rsid w:val="000E1B6B"/>
    <w:rsid w:val="000E1BDA"/>
    <w:rsid w:val="000E1ECA"/>
    <w:rsid w:val="000E244C"/>
    <w:rsid w:val="000E2AC3"/>
    <w:rsid w:val="000E43C9"/>
    <w:rsid w:val="000E4F0E"/>
    <w:rsid w:val="000E5CF6"/>
    <w:rsid w:val="000E7023"/>
    <w:rsid w:val="000E7E4E"/>
    <w:rsid w:val="000F3174"/>
    <w:rsid w:val="000F341D"/>
    <w:rsid w:val="000F53A7"/>
    <w:rsid w:val="00100FB3"/>
    <w:rsid w:val="00101488"/>
    <w:rsid w:val="001019CA"/>
    <w:rsid w:val="001025FA"/>
    <w:rsid w:val="00103D99"/>
    <w:rsid w:val="00105642"/>
    <w:rsid w:val="00105A38"/>
    <w:rsid w:val="0010624C"/>
    <w:rsid w:val="00106334"/>
    <w:rsid w:val="0011051D"/>
    <w:rsid w:val="001106D0"/>
    <w:rsid w:val="00110E2E"/>
    <w:rsid w:val="001168F4"/>
    <w:rsid w:val="00117A41"/>
    <w:rsid w:val="00121044"/>
    <w:rsid w:val="00122EA6"/>
    <w:rsid w:val="00123610"/>
    <w:rsid w:val="001308F8"/>
    <w:rsid w:val="00130B1E"/>
    <w:rsid w:val="00130F14"/>
    <w:rsid w:val="001318AF"/>
    <w:rsid w:val="001319DC"/>
    <w:rsid w:val="00132F24"/>
    <w:rsid w:val="00133116"/>
    <w:rsid w:val="001336BF"/>
    <w:rsid w:val="001342EB"/>
    <w:rsid w:val="00135E7D"/>
    <w:rsid w:val="00140005"/>
    <w:rsid w:val="00141DF6"/>
    <w:rsid w:val="00144456"/>
    <w:rsid w:val="0014528A"/>
    <w:rsid w:val="00145959"/>
    <w:rsid w:val="00147DF3"/>
    <w:rsid w:val="00150242"/>
    <w:rsid w:val="001511DD"/>
    <w:rsid w:val="0015151E"/>
    <w:rsid w:val="001515F1"/>
    <w:rsid w:val="001520C4"/>
    <w:rsid w:val="001521F1"/>
    <w:rsid w:val="0015267F"/>
    <w:rsid w:val="00154677"/>
    <w:rsid w:val="0015525D"/>
    <w:rsid w:val="00156A90"/>
    <w:rsid w:val="00160303"/>
    <w:rsid w:val="001608DD"/>
    <w:rsid w:val="00162483"/>
    <w:rsid w:val="001624FE"/>
    <w:rsid w:val="00163041"/>
    <w:rsid w:val="00163F26"/>
    <w:rsid w:val="00166171"/>
    <w:rsid w:val="00167218"/>
    <w:rsid w:val="001672EA"/>
    <w:rsid w:val="00170DEE"/>
    <w:rsid w:val="001715AF"/>
    <w:rsid w:val="001718E0"/>
    <w:rsid w:val="001720F9"/>
    <w:rsid w:val="00173525"/>
    <w:rsid w:val="00182731"/>
    <w:rsid w:val="001846A4"/>
    <w:rsid w:val="001864B6"/>
    <w:rsid w:val="00187676"/>
    <w:rsid w:val="00187F0D"/>
    <w:rsid w:val="00192EC4"/>
    <w:rsid w:val="00193423"/>
    <w:rsid w:val="00196809"/>
    <w:rsid w:val="0019703D"/>
    <w:rsid w:val="001A160C"/>
    <w:rsid w:val="001A2BAC"/>
    <w:rsid w:val="001A4BC9"/>
    <w:rsid w:val="001A556A"/>
    <w:rsid w:val="001A7D74"/>
    <w:rsid w:val="001B0E38"/>
    <w:rsid w:val="001B2A18"/>
    <w:rsid w:val="001B3D20"/>
    <w:rsid w:val="001B48A5"/>
    <w:rsid w:val="001B7E6A"/>
    <w:rsid w:val="001B7FCE"/>
    <w:rsid w:val="001C0763"/>
    <w:rsid w:val="001C0F74"/>
    <w:rsid w:val="001C1F82"/>
    <w:rsid w:val="001C32D4"/>
    <w:rsid w:val="001C401F"/>
    <w:rsid w:val="001C6037"/>
    <w:rsid w:val="001C6B98"/>
    <w:rsid w:val="001C7C47"/>
    <w:rsid w:val="001D1714"/>
    <w:rsid w:val="001D205B"/>
    <w:rsid w:val="001D557F"/>
    <w:rsid w:val="001D5999"/>
    <w:rsid w:val="001D5D25"/>
    <w:rsid w:val="001D5F4A"/>
    <w:rsid w:val="001D6496"/>
    <w:rsid w:val="001D7A5B"/>
    <w:rsid w:val="001E1EE1"/>
    <w:rsid w:val="001E5379"/>
    <w:rsid w:val="001E673C"/>
    <w:rsid w:val="001E69EF"/>
    <w:rsid w:val="001F02A3"/>
    <w:rsid w:val="001F1A61"/>
    <w:rsid w:val="001F27F5"/>
    <w:rsid w:val="001F2B1D"/>
    <w:rsid w:val="001F478A"/>
    <w:rsid w:val="001F6878"/>
    <w:rsid w:val="001F7B21"/>
    <w:rsid w:val="00201915"/>
    <w:rsid w:val="00201C80"/>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4B3C"/>
    <w:rsid w:val="0024503C"/>
    <w:rsid w:val="00245255"/>
    <w:rsid w:val="002456EB"/>
    <w:rsid w:val="002459BD"/>
    <w:rsid w:val="00256327"/>
    <w:rsid w:val="00256384"/>
    <w:rsid w:val="0025652B"/>
    <w:rsid w:val="00256D0A"/>
    <w:rsid w:val="00260E8C"/>
    <w:rsid w:val="00262949"/>
    <w:rsid w:val="002644B7"/>
    <w:rsid w:val="0026533C"/>
    <w:rsid w:val="002655B2"/>
    <w:rsid w:val="00266D19"/>
    <w:rsid w:val="00266F04"/>
    <w:rsid w:val="00267316"/>
    <w:rsid w:val="00271ADB"/>
    <w:rsid w:val="00271AF3"/>
    <w:rsid w:val="00273E6D"/>
    <w:rsid w:val="002748FD"/>
    <w:rsid w:val="00274D1E"/>
    <w:rsid w:val="00274DA0"/>
    <w:rsid w:val="00274E75"/>
    <w:rsid w:val="00275356"/>
    <w:rsid w:val="002764AA"/>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430C"/>
    <w:rsid w:val="002C2F1A"/>
    <w:rsid w:val="002C32FE"/>
    <w:rsid w:val="002C4FEC"/>
    <w:rsid w:val="002C51AA"/>
    <w:rsid w:val="002D2177"/>
    <w:rsid w:val="002D21B7"/>
    <w:rsid w:val="002D3F81"/>
    <w:rsid w:val="002D4EB7"/>
    <w:rsid w:val="002D65DA"/>
    <w:rsid w:val="002D7BFD"/>
    <w:rsid w:val="002E01F3"/>
    <w:rsid w:val="002E144C"/>
    <w:rsid w:val="002E2041"/>
    <w:rsid w:val="002E32AD"/>
    <w:rsid w:val="002E4801"/>
    <w:rsid w:val="002F028E"/>
    <w:rsid w:val="002F1198"/>
    <w:rsid w:val="002F37F6"/>
    <w:rsid w:val="002F41D4"/>
    <w:rsid w:val="002F42C6"/>
    <w:rsid w:val="002F4E9B"/>
    <w:rsid w:val="002F7B99"/>
    <w:rsid w:val="003006D4"/>
    <w:rsid w:val="00300AC1"/>
    <w:rsid w:val="00302FF6"/>
    <w:rsid w:val="00310CBE"/>
    <w:rsid w:val="00311921"/>
    <w:rsid w:val="0031414E"/>
    <w:rsid w:val="00316A85"/>
    <w:rsid w:val="00316E45"/>
    <w:rsid w:val="00322592"/>
    <w:rsid w:val="00323479"/>
    <w:rsid w:val="003236DE"/>
    <w:rsid w:val="003243D0"/>
    <w:rsid w:val="003337B5"/>
    <w:rsid w:val="00334D63"/>
    <w:rsid w:val="0033655A"/>
    <w:rsid w:val="00336D72"/>
    <w:rsid w:val="00341141"/>
    <w:rsid w:val="003438A7"/>
    <w:rsid w:val="0034418B"/>
    <w:rsid w:val="00345F31"/>
    <w:rsid w:val="003477AB"/>
    <w:rsid w:val="003520B3"/>
    <w:rsid w:val="00352347"/>
    <w:rsid w:val="00352F58"/>
    <w:rsid w:val="003530F1"/>
    <w:rsid w:val="00353EB6"/>
    <w:rsid w:val="00356876"/>
    <w:rsid w:val="00357218"/>
    <w:rsid w:val="003579E7"/>
    <w:rsid w:val="00360C39"/>
    <w:rsid w:val="0036237D"/>
    <w:rsid w:val="003663F5"/>
    <w:rsid w:val="00366760"/>
    <w:rsid w:val="0036737F"/>
    <w:rsid w:val="0036741F"/>
    <w:rsid w:val="00371B9B"/>
    <w:rsid w:val="00371EA9"/>
    <w:rsid w:val="00373F0F"/>
    <w:rsid w:val="0038111F"/>
    <w:rsid w:val="00381768"/>
    <w:rsid w:val="00382C85"/>
    <w:rsid w:val="00385622"/>
    <w:rsid w:val="003916EC"/>
    <w:rsid w:val="00392960"/>
    <w:rsid w:val="00392E06"/>
    <w:rsid w:val="003950A7"/>
    <w:rsid w:val="00396EC9"/>
    <w:rsid w:val="003977F2"/>
    <w:rsid w:val="003A0929"/>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59AE"/>
    <w:rsid w:val="003D6FEA"/>
    <w:rsid w:val="003E000F"/>
    <w:rsid w:val="003E1028"/>
    <w:rsid w:val="003E10C7"/>
    <w:rsid w:val="003E1ACD"/>
    <w:rsid w:val="003E29A2"/>
    <w:rsid w:val="003F369B"/>
    <w:rsid w:val="003F4747"/>
    <w:rsid w:val="003F688E"/>
    <w:rsid w:val="003F7AE2"/>
    <w:rsid w:val="003F7E47"/>
    <w:rsid w:val="00400CBE"/>
    <w:rsid w:val="00405905"/>
    <w:rsid w:val="00405F39"/>
    <w:rsid w:val="00407CFE"/>
    <w:rsid w:val="00407EA4"/>
    <w:rsid w:val="00413FE7"/>
    <w:rsid w:val="0041566F"/>
    <w:rsid w:val="00415864"/>
    <w:rsid w:val="00420A1F"/>
    <w:rsid w:val="0042217A"/>
    <w:rsid w:val="004246CF"/>
    <w:rsid w:val="0042507D"/>
    <w:rsid w:val="0042550D"/>
    <w:rsid w:val="0042724E"/>
    <w:rsid w:val="004311BF"/>
    <w:rsid w:val="0043239A"/>
    <w:rsid w:val="00433978"/>
    <w:rsid w:val="0043492B"/>
    <w:rsid w:val="0043709E"/>
    <w:rsid w:val="00443AB4"/>
    <w:rsid w:val="00443C87"/>
    <w:rsid w:val="0044467F"/>
    <w:rsid w:val="00446859"/>
    <w:rsid w:val="00450462"/>
    <w:rsid w:val="00450C1E"/>
    <w:rsid w:val="004536FA"/>
    <w:rsid w:val="0045387B"/>
    <w:rsid w:val="00454A8A"/>
    <w:rsid w:val="00456B4C"/>
    <w:rsid w:val="00457FE4"/>
    <w:rsid w:val="00460CF6"/>
    <w:rsid w:val="004638E4"/>
    <w:rsid w:val="00464E4C"/>
    <w:rsid w:val="00465214"/>
    <w:rsid w:val="0046559A"/>
    <w:rsid w:val="00470924"/>
    <w:rsid w:val="00473FB2"/>
    <w:rsid w:val="00474D8F"/>
    <w:rsid w:val="00475B56"/>
    <w:rsid w:val="004817DA"/>
    <w:rsid w:val="00481D01"/>
    <w:rsid w:val="00483E81"/>
    <w:rsid w:val="00484F9A"/>
    <w:rsid w:val="00485D79"/>
    <w:rsid w:val="00486B61"/>
    <w:rsid w:val="004900C9"/>
    <w:rsid w:val="00490A69"/>
    <w:rsid w:val="004915E2"/>
    <w:rsid w:val="00492774"/>
    <w:rsid w:val="004934CB"/>
    <w:rsid w:val="00493DF5"/>
    <w:rsid w:val="00493FD5"/>
    <w:rsid w:val="0049508E"/>
    <w:rsid w:val="00496F1E"/>
    <w:rsid w:val="004A18C9"/>
    <w:rsid w:val="004A2C19"/>
    <w:rsid w:val="004A4715"/>
    <w:rsid w:val="004A52A6"/>
    <w:rsid w:val="004A6F44"/>
    <w:rsid w:val="004A7BB6"/>
    <w:rsid w:val="004B019D"/>
    <w:rsid w:val="004B3FCA"/>
    <w:rsid w:val="004B40AF"/>
    <w:rsid w:val="004B5E61"/>
    <w:rsid w:val="004C6DD1"/>
    <w:rsid w:val="004C775C"/>
    <w:rsid w:val="004D60FB"/>
    <w:rsid w:val="004D6254"/>
    <w:rsid w:val="004D6310"/>
    <w:rsid w:val="004D65D4"/>
    <w:rsid w:val="004E090D"/>
    <w:rsid w:val="004E1E1B"/>
    <w:rsid w:val="004E202B"/>
    <w:rsid w:val="004E2942"/>
    <w:rsid w:val="004E30FA"/>
    <w:rsid w:val="004E31A2"/>
    <w:rsid w:val="004E46DE"/>
    <w:rsid w:val="004E747E"/>
    <w:rsid w:val="004F0F25"/>
    <w:rsid w:val="004F2039"/>
    <w:rsid w:val="004F2755"/>
    <w:rsid w:val="004F2918"/>
    <w:rsid w:val="004F5F25"/>
    <w:rsid w:val="004F6C8A"/>
    <w:rsid w:val="004F7B23"/>
    <w:rsid w:val="004F7E0E"/>
    <w:rsid w:val="004F7EE3"/>
    <w:rsid w:val="00500359"/>
    <w:rsid w:val="00500675"/>
    <w:rsid w:val="00500D9A"/>
    <w:rsid w:val="005044D6"/>
    <w:rsid w:val="00504780"/>
    <w:rsid w:val="0050618A"/>
    <w:rsid w:val="005067A2"/>
    <w:rsid w:val="00512189"/>
    <w:rsid w:val="00513071"/>
    <w:rsid w:val="00513336"/>
    <w:rsid w:val="0051467E"/>
    <w:rsid w:val="0051509C"/>
    <w:rsid w:val="005200F5"/>
    <w:rsid w:val="0052012D"/>
    <w:rsid w:val="005212A5"/>
    <w:rsid w:val="00521AF4"/>
    <w:rsid w:val="005234DE"/>
    <w:rsid w:val="00524962"/>
    <w:rsid w:val="005262F3"/>
    <w:rsid w:val="00526C35"/>
    <w:rsid w:val="005272BF"/>
    <w:rsid w:val="00530D7F"/>
    <w:rsid w:val="00530E6E"/>
    <w:rsid w:val="005340FA"/>
    <w:rsid w:val="0053423A"/>
    <w:rsid w:val="00534605"/>
    <w:rsid w:val="005379D5"/>
    <w:rsid w:val="00541AC9"/>
    <w:rsid w:val="00543B5B"/>
    <w:rsid w:val="00546D26"/>
    <w:rsid w:val="005472AB"/>
    <w:rsid w:val="00550CB1"/>
    <w:rsid w:val="00550DA9"/>
    <w:rsid w:val="0055170E"/>
    <w:rsid w:val="005521C0"/>
    <w:rsid w:val="005540A0"/>
    <w:rsid w:val="00554DF4"/>
    <w:rsid w:val="005552BF"/>
    <w:rsid w:val="0055717D"/>
    <w:rsid w:val="0056331C"/>
    <w:rsid w:val="00566C07"/>
    <w:rsid w:val="0056738A"/>
    <w:rsid w:val="00570FDC"/>
    <w:rsid w:val="00571A57"/>
    <w:rsid w:val="005749A3"/>
    <w:rsid w:val="00575B18"/>
    <w:rsid w:val="00580D78"/>
    <w:rsid w:val="00582A53"/>
    <w:rsid w:val="00583AB6"/>
    <w:rsid w:val="005855B3"/>
    <w:rsid w:val="00585CCF"/>
    <w:rsid w:val="00587D80"/>
    <w:rsid w:val="00590BC2"/>
    <w:rsid w:val="005933EC"/>
    <w:rsid w:val="0059406B"/>
    <w:rsid w:val="005949E1"/>
    <w:rsid w:val="005A1327"/>
    <w:rsid w:val="005A193E"/>
    <w:rsid w:val="005B02E5"/>
    <w:rsid w:val="005B0AB7"/>
    <w:rsid w:val="005B160A"/>
    <w:rsid w:val="005B24DC"/>
    <w:rsid w:val="005B34DC"/>
    <w:rsid w:val="005B3C42"/>
    <w:rsid w:val="005B4009"/>
    <w:rsid w:val="005B4C3B"/>
    <w:rsid w:val="005C46E9"/>
    <w:rsid w:val="005C5C3E"/>
    <w:rsid w:val="005C6A6F"/>
    <w:rsid w:val="005D0007"/>
    <w:rsid w:val="005D182C"/>
    <w:rsid w:val="005D258B"/>
    <w:rsid w:val="005D261A"/>
    <w:rsid w:val="005D31E4"/>
    <w:rsid w:val="005D3BB9"/>
    <w:rsid w:val="005D4B68"/>
    <w:rsid w:val="005D6673"/>
    <w:rsid w:val="005D74E1"/>
    <w:rsid w:val="005D7E99"/>
    <w:rsid w:val="005E06DC"/>
    <w:rsid w:val="005E10C3"/>
    <w:rsid w:val="005E1D42"/>
    <w:rsid w:val="005E22B0"/>
    <w:rsid w:val="005E2E2B"/>
    <w:rsid w:val="005E3616"/>
    <w:rsid w:val="005E51B0"/>
    <w:rsid w:val="005E6C51"/>
    <w:rsid w:val="005E6EC8"/>
    <w:rsid w:val="005F53F8"/>
    <w:rsid w:val="005F5E08"/>
    <w:rsid w:val="005F6D7D"/>
    <w:rsid w:val="00602483"/>
    <w:rsid w:val="006027FD"/>
    <w:rsid w:val="00604915"/>
    <w:rsid w:val="00605332"/>
    <w:rsid w:val="0060769D"/>
    <w:rsid w:val="0061346B"/>
    <w:rsid w:val="00616EC9"/>
    <w:rsid w:val="00617E6C"/>
    <w:rsid w:val="00617EB5"/>
    <w:rsid w:val="00621D34"/>
    <w:rsid w:val="00622BFB"/>
    <w:rsid w:val="006240BC"/>
    <w:rsid w:val="0062596E"/>
    <w:rsid w:val="0062698E"/>
    <w:rsid w:val="0062799B"/>
    <w:rsid w:val="00630DD2"/>
    <w:rsid w:val="00632219"/>
    <w:rsid w:val="006339F3"/>
    <w:rsid w:val="00640FFB"/>
    <w:rsid w:val="006414BE"/>
    <w:rsid w:val="006423CC"/>
    <w:rsid w:val="0064382B"/>
    <w:rsid w:val="00644191"/>
    <w:rsid w:val="00644FEC"/>
    <w:rsid w:val="006456DF"/>
    <w:rsid w:val="00646380"/>
    <w:rsid w:val="00647049"/>
    <w:rsid w:val="00651373"/>
    <w:rsid w:val="006514CA"/>
    <w:rsid w:val="00653648"/>
    <w:rsid w:val="00654CE8"/>
    <w:rsid w:val="0065568B"/>
    <w:rsid w:val="006566D0"/>
    <w:rsid w:val="00660D0F"/>
    <w:rsid w:val="00664256"/>
    <w:rsid w:val="006650CC"/>
    <w:rsid w:val="00666351"/>
    <w:rsid w:val="00666B58"/>
    <w:rsid w:val="0067196D"/>
    <w:rsid w:val="00671EE2"/>
    <w:rsid w:val="006740AD"/>
    <w:rsid w:val="006758D9"/>
    <w:rsid w:val="00684855"/>
    <w:rsid w:val="00685022"/>
    <w:rsid w:val="00685C1F"/>
    <w:rsid w:val="00686CB3"/>
    <w:rsid w:val="00693768"/>
    <w:rsid w:val="006944A5"/>
    <w:rsid w:val="00695DD2"/>
    <w:rsid w:val="006A2124"/>
    <w:rsid w:val="006A2EE7"/>
    <w:rsid w:val="006A4A5D"/>
    <w:rsid w:val="006A4E52"/>
    <w:rsid w:val="006A5CB3"/>
    <w:rsid w:val="006A67CD"/>
    <w:rsid w:val="006A6CC5"/>
    <w:rsid w:val="006B0028"/>
    <w:rsid w:val="006B009B"/>
    <w:rsid w:val="006B1786"/>
    <w:rsid w:val="006B1CCF"/>
    <w:rsid w:val="006B22CF"/>
    <w:rsid w:val="006B39E8"/>
    <w:rsid w:val="006B3D8E"/>
    <w:rsid w:val="006B4C4D"/>
    <w:rsid w:val="006C084A"/>
    <w:rsid w:val="006C1A67"/>
    <w:rsid w:val="006C1D80"/>
    <w:rsid w:val="006C293F"/>
    <w:rsid w:val="006C37D6"/>
    <w:rsid w:val="006C3D1D"/>
    <w:rsid w:val="006C43CD"/>
    <w:rsid w:val="006D21E4"/>
    <w:rsid w:val="006D2FCE"/>
    <w:rsid w:val="006D6CCC"/>
    <w:rsid w:val="006E1918"/>
    <w:rsid w:val="006E3AC2"/>
    <w:rsid w:val="006E4CE1"/>
    <w:rsid w:val="006E5B19"/>
    <w:rsid w:val="006E74A1"/>
    <w:rsid w:val="006E78E6"/>
    <w:rsid w:val="006E7D30"/>
    <w:rsid w:val="006F1BA4"/>
    <w:rsid w:val="006F2C53"/>
    <w:rsid w:val="006F3B19"/>
    <w:rsid w:val="006F73C3"/>
    <w:rsid w:val="006F7CDB"/>
    <w:rsid w:val="006F7D9F"/>
    <w:rsid w:val="00701E94"/>
    <w:rsid w:val="007026C3"/>
    <w:rsid w:val="00703F6F"/>
    <w:rsid w:val="00704F63"/>
    <w:rsid w:val="007064B0"/>
    <w:rsid w:val="00710740"/>
    <w:rsid w:val="00710E1F"/>
    <w:rsid w:val="0071311C"/>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E6E"/>
    <w:rsid w:val="007338EF"/>
    <w:rsid w:val="007401AD"/>
    <w:rsid w:val="00740D89"/>
    <w:rsid w:val="00742C51"/>
    <w:rsid w:val="007438EE"/>
    <w:rsid w:val="00745072"/>
    <w:rsid w:val="00746CAC"/>
    <w:rsid w:val="007473A6"/>
    <w:rsid w:val="00747BD2"/>
    <w:rsid w:val="00747F65"/>
    <w:rsid w:val="00755CC3"/>
    <w:rsid w:val="00756991"/>
    <w:rsid w:val="00756E1A"/>
    <w:rsid w:val="00757201"/>
    <w:rsid w:val="00757EFE"/>
    <w:rsid w:val="0076044B"/>
    <w:rsid w:val="007604AA"/>
    <w:rsid w:val="00765DEF"/>
    <w:rsid w:val="00766EB6"/>
    <w:rsid w:val="007740EB"/>
    <w:rsid w:val="007763D4"/>
    <w:rsid w:val="0077729C"/>
    <w:rsid w:val="00781636"/>
    <w:rsid w:val="007838C0"/>
    <w:rsid w:val="0078539D"/>
    <w:rsid w:val="00785B79"/>
    <w:rsid w:val="007923CB"/>
    <w:rsid w:val="00793224"/>
    <w:rsid w:val="00794037"/>
    <w:rsid w:val="00795D3A"/>
    <w:rsid w:val="00795EA1"/>
    <w:rsid w:val="00796727"/>
    <w:rsid w:val="00796D7E"/>
    <w:rsid w:val="007A4812"/>
    <w:rsid w:val="007B1DAC"/>
    <w:rsid w:val="007B3254"/>
    <w:rsid w:val="007B40B0"/>
    <w:rsid w:val="007B4654"/>
    <w:rsid w:val="007B5F1E"/>
    <w:rsid w:val="007B6033"/>
    <w:rsid w:val="007B726B"/>
    <w:rsid w:val="007C1E72"/>
    <w:rsid w:val="007C2EBB"/>
    <w:rsid w:val="007C7AD4"/>
    <w:rsid w:val="007D49CC"/>
    <w:rsid w:val="007D6050"/>
    <w:rsid w:val="007D73DA"/>
    <w:rsid w:val="007D75A9"/>
    <w:rsid w:val="007E0683"/>
    <w:rsid w:val="007E0C55"/>
    <w:rsid w:val="007E13CE"/>
    <w:rsid w:val="007E1E41"/>
    <w:rsid w:val="007E2CDA"/>
    <w:rsid w:val="007E3905"/>
    <w:rsid w:val="007E43F9"/>
    <w:rsid w:val="007E47E3"/>
    <w:rsid w:val="007E4C92"/>
    <w:rsid w:val="007E5166"/>
    <w:rsid w:val="007E5C9A"/>
    <w:rsid w:val="007E644F"/>
    <w:rsid w:val="007E6DCF"/>
    <w:rsid w:val="007E775D"/>
    <w:rsid w:val="007F0AB3"/>
    <w:rsid w:val="007F0DC2"/>
    <w:rsid w:val="007F175E"/>
    <w:rsid w:val="007F27B2"/>
    <w:rsid w:val="007F2BBA"/>
    <w:rsid w:val="007F5923"/>
    <w:rsid w:val="007F611D"/>
    <w:rsid w:val="007F6CBE"/>
    <w:rsid w:val="007F761B"/>
    <w:rsid w:val="007F7B9C"/>
    <w:rsid w:val="007F7C18"/>
    <w:rsid w:val="008004BE"/>
    <w:rsid w:val="00801CB0"/>
    <w:rsid w:val="008044AC"/>
    <w:rsid w:val="00805C58"/>
    <w:rsid w:val="008078B6"/>
    <w:rsid w:val="00807FD2"/>
    <w:rsid w:val="0081044D"/>
    <w:rsid w:val="00811F2A"/>
    <w:rsid w:val="00812C54"/>
    <w:rsid w:val="00813740"/>
    <w:rsid w:val="00816BA0"/>
    <w:rsid w:val="00820CD3"/>
    <w:rsid w:val="00821599"/>
    <w:rsid w:val="00824B47"/>
    <w:rsid w:val="00826715"/>
    <w:rsid w:val="00826DBC"/>
    <w:rsid w:val="00827373"/>
    <w:rsid w:val="00830751"/>
    <w:rsid w:val="00833DF1"/>
    <w:rsid w:val="00835853"/>
    <w:rsid w:val="00837A65"/>
    <w:rsid w:val="00840C2D"/>
    <w:rsid w:val="008427BB"/>
    <w:rsid w:val="00843026"/>
    <w:rsid w:val="00843D41"/>
    <w:rsid w:val="00844254"/>
    <w:rsid w:val="00847AFB"/>
    <w:rsid w:val="008503FC"/>
    <w:rsid w:val="00850444"/>
    <w:rsid w:val="0085232E"/>
    <w:rsid w:val="00852825"/>
    <w:rsid w:val="008536AE"/>
    <w:rsid w:val="00853B5D"/>
    <w:rsid w:val="00854706"/>
    <w:rsid w:val="00854A7E"/>
    <w:rsid w:val="008553BE"/>
    <w:rsid w:val="008555E0"/>
    <w:rsid w:val="008561B5"/>
    <w:rsid w:val="00856687"/>
    <w:rsid w:val="00856B9E"/>
    <w:rsid w:val="00857345"/>
    <w:rsid w:val="00860BA4"/>
    <w:rsid w:val="00861142"/>
    <w:rsid w:val="00862C9F"/>
    <w:rsid w:val="00863F69"/>
    <w:rsid w:val="00865B1E"/>
    <w:rsid w:val="008706E3"/>
    <w:rsid w:val="00871C22"/>
    <w:rsid w:val="00872FF9"/>
    <w:rsid w:val="00873B93"/>
    <w:rsid w:val="00881FAD"/>
    <w:rsid w:val="00882336"/>
    <w:rsid w:val="00883837"/>
    <w:rsid w:val="00883FA2"/>
    <w:rsid w:val="00885AF2"/>
    <w:rsid w:val="00886B78"/>
    <w:rsid w:val="00891001"/>
    <w:rsid w:val="008914AB"/>
    <w:rsid w:val="00891AB3"/>
    <w:rsid w:val="00892C42"/>
    <w:rsid w:val="00892DFF"/>
    <w:rsid w:val="00895C56"/>
    <w:rsid w:val="00896802"/>
    <w:rsid w:val="00897A58"/>
    <w:rsid w:val="00897FCF"/>
    <w:rsid w:val="008A1EB9"/>
    <w:rsid w:val="008A22E7"/>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5C56"/>
    <w:rsid w:val="008E5CCD"/>
    <w:rsid w:val="008E6106"/>
    <w:rsid w:val="008E78E7"/>
    <w:rsid w:val="008F0FCF"/>
    <w:rsid w:val="008F284F"/>
    <w:rsid w:val="008F32FF"/>
    <w:rsid w:val="008F6153"/>
    <w:rsid w:val="008F61D4"/>
    <w:rsid w:val="008F7333"/>
    <w:rsid w:val="008F7F5F"/>
    <w:rsid w:val="00900D94"/>
    <w:rsid w:val="009027A7"/>
    <w:rsid w:val="0090334F"/>
    <w:rsid w:val="00904FC5"/>
    <w:rsid w:val="009100E8"/>
    <w:rsid w:val="0091011D"/>
    <w:rsid w:val="00913CA6"/>
    <w:rsid w:val="00916C74"/>
    <w:rsid w:val="0091782B"/>
    <w:rsid w:val="00917EA3"/>
    <w:rsid w:val="0092360E"/>
    <w:rsid w:val="00923DF9"/>
    <w:rsid w:val="00924B1A"/>
    <w:rsid w:val="0092505E"/>
    <w:rsid w:val="0092772E"/>
    <w:rsid w:val="00930C0C"/>
    <w:rsid w:val="0093365D"/>
    <w:rsid w:val="00933B2F"/>
    <w:rsid w:val="00936B23"/>
    <w:rsid w:val="009400E4"/>
    <w:rsid w:val="00941CA4"/>
    <w:rsid w:val="00941F93"/>
    <w:rsid w:val="00943DBF"/>
    <w:rsid w:val="00944893"/>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7F4"/>
    <w:rsid w:val="00980652"/>
    <w:rsid w:val="009848D4"/>
    <w:rsid w:val="0099358A"/>
    <w:rsid w:val="009947E6"/>
    <w:rsid w:val="00996A7E"/>
    <w:rsid w:val="009A30B5"/>
    <w:rsid w:val="009A3A95"/>
    <w:rsid w:val="009A3F44"/>
    <w:rsid w:val="009A66DF"/>
    <w:rsid w:val="009A6EC9"/>
    <w:rsid w:val="009B16BF"/>
    <w:rsid w:val="009B240E"/>
    <w:rsid w:val="009B441E"/>
    <w:rsid w:val="009B4DA9"/>
    <w:rsid w:val="009B557E"/>
    <w:rsid w:val="009B6274"/>
    <w:rsid w:val="009C06E9"/>
    <w:rsid w:val="009C234C"/>
    <w:rsid w:val="009C24C2"/>
    <w:rsid w:val="009C3642"/>
    <w:rsid w:val="009C5BE9"/>
    <w:rsid w:val="009D11CC"/>
    <w:rsid w:val="009D3239"/>
    <w:rsid w:val="009D3989"/>
    <w:rsid w:val="009D4B58"/>
    <w:rsid w:val="009D4D36"/>
    <w:rsid w:val="009D62BC"/>
    <w:rsid w:val="009E0CF4"/>
    <w:rsid w:val="009E1568"/>
    <w:rsid w:val="009E3C52"/>
    <w:rsid w:val="009E5696"/>
    <w:rsid w:val="009F144C"/>
    <w:rsid w:val="009F1491"/>
    <w:rsid w:val="009F390E"/>
    <w:rsid w:val="009F5288"/>
    <w:rsid w:val="009F7EB4"/>
    <w:rsid w:val="00A02087"/>
    <w:rsid w:val="00A109E3"/>
    <w:rsid w:val="00A1302E"/>
    <w:rsid w:val="00A131BA"/>
    <w:rsid w:val="00A14C74"/>
    <w:rsid w:val="00A1731C"/>
    <w:rsid w:val="00A21FB0"/>
    <w:rsid w:val="00A22BE6"/>
    <w:rsid w:val="00A25F73"/>
    <w:rsid w:val="00A26A3D"/>
    <w:rsid w:val="00A30000"/>
    <w:rsid w:val="00A3464C"/>
    <w:rsid w:val="00A349F8"/>
    <w:rsid w:val="00A359E8"/>
    <w:rsid w:val="00A40493"/>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70D12"/>
    <w:rsid w:val="00A720E7"/>
    <w:rsid w:val="00A732CD"/>
    <w:rsid w:val="00A758A6"/>
    <w:rsid w:val="00A81C8A"/>
    <w:rsid w:val="00A82194"/>
    <w:rsid w:val="00A828E4"/>
    <w:rsid w:val="00A848FC"/>
    <w:rsid w:val="00A86534"/>
    <w:rsid w:val="00A86541"/>
    <w:rsid w:val="00A86EBA"/>
    <w:rsid w:val="00A8727A"/>
    <w:rsid w:val="00A90E62"/>
    <w:rsid w:val="00A91B2C"/>
    <w:rsid w:val="00A9281A"/>
    <w:rsid w:val="00A92A3C"/>
    <w:rsid w:val="00A9421A"/>
    <w:rsid w:val="00A9574E"/>
    <w:rsid w:val="00A9637C"/>
    <w:rsid w:val="00AA15CC"/>
    <w:rsid w:val="00AA311C"/>
    <w:rsid w:val="00AB0497"/>
    <w:rsid w:val="00AB21D6"/>
    <w:rsid w:val="00AB2713"/>
    <w:rsid w:val="00AB3032"/>
    <w:rsid w:val="00AB3D5A"/>
    <w:rsid w:val="00AB3E67"/>
    <w:rsid w:val="00AB43B1"/>
    <w:rsid w:val="00AB43E6"/>
    <w:rsid w:val="00AB62FA"/>
    <w:rsid w:val="00AB679F"/>
    <w:rsid w:val="00AB6C1E"/>
    <w:rsid w:val="00AC3C31"/>
    <w:rsid w:val="00AC6FC5"/>
    <w:rsid w:val="00AC7C72"/>
    <w:rsid w:val="00AC7D50"/>
    <w:rsid w:val="00AC7DFC"/>
    <w:rsid w:val="00AD02C9"/>
    <w:rsid w:val="00AD184C"/>
    <w:rsid w:val="00AD1D4C"/>
    <w:rsid w:val="00AD2AF6"/>
    <w:rsid w:val="00AD4EB3"/>
    <w:rsid w:val="00AE094B"/>
    <w:rsid w:val="00AE1DD5"/>
    <w:rsid w:val="00AE5ED3"/>
    <w:rsid w:val="00AE6A0C"/>
    <w:rsid w:val="00AF064C"/>
    <w:rsid w:val="00AF0D0E"/>
    <w:rsid w:val="00AF705E"/>
    <w:rsid w:val="00AF7702"/>
    <w:rsid w:val="00B01F10"/>
    <w:rsid w:val="00B024CD"/>
    <w:rsid w:val="00B04311"/>
    <w:rsid w:val="00B06DC5"/>
    <w:rsid w:val="00B06E30"/>
    <w:rsid w:val="00B07912"/>
    <w:rsid w:val="00B07E62"/>
    <w:rsid w:val="00B1067F"/>
    <w:rsid w:val="00B1149A"/>
    <w:rsid w:val="00B12E16"/>
    <w:rsid w:val="00B12F05"/>
    <w:rsid w:val="00B13BA4"/>
    <w:rsid w:val="00B14AF0"/>
    <w:rsid w:val="00B14EF2"/>
    <w:rsid w:val="00B165CC"/>
    <w:rsid w:val="00B16FB2"/>
    <w:rsid w:val="00B20268"/>
    <w:rsid w:val="00B21140"/>
    <w:rsid w:val="00B216D8"/>
    <w:rsid w:val="00B22D36"/>
    <w:rsid w:val="00B23C9B"/>
    <w:rsid w:val="00B247C4"/>
    <w:rsid w:val="00B24B4D"/>
    <w:rsid w:val="00B258AA"/>
    <w:rsid w:val="00B34623"/>
    <w:rsid w:val="00B353DF"/>
    <w:rsid w:val="00B355AE"/>
    <w:rsid w:val="00B36C82"/>
    <w:rsid w:val="00B36CBB"/>
    <w:rsid w:val="00B37C23"/>
    <w:rsid w:val="00B40212"/>
    <w:rsid w:val="00B40B5C"/>
    <w:rsid w:val="00B46A7E"/>
    <w:rsid w:val="00B50B83"/>
    <w:rsid w:val="00B5288F"/>
    <w:rsid w:val="00B52A72"/>
    <w:rsid w:val="00B52C65"/>
    <w:rsid w:val="00B5361E"/>
    <w:rsid w:val="00B53CD4"/>
    <w:rsid w:val="00B55D4A"/>
    <w:rsid w:val="00B55EEC"/>
    <w:rsid w:val="00B61ED9"/>
    <w:rsid w:val="00B62A72"/>
    <w:rsid w:val="00B62C0A"/>
    <w:rsid w:val="00B62D3A"/>
    <w:rsid w:val="00B62DE1"/>
    <w:rsid w:val="00B64D15"/>
    <w:rsid w:val="00B65F93"/>
    <w:rsid w:val="00B70F8F"/>
    <w:rsid w:val="00B722A5"/>
    <w:rsid w:val="00B723EB"/>
    <w:rsid w:val="00B74A03"/>
    <w:rsid w:val="00B77CBA"/>
    <w:rsid w:val="00B82B69"/>
    <w:rsid w:val="00B85656"/>
    <w:rsid w:val="00B91C15"/>
    <w:rsid w:val="00B91D5C"/>
    <w:rsid w:val="00B9311E"/>
    <w:rsid w:val="00B9559D"/>
    <w:rsid w:val="00B95C98"/>
    <w:rsid w:val="00B962E1"/>
    <w:rsid w:val="00B97061"/>
    <w:rsid w:val="00B97C44"/>
    <w:rsid w:val="00BA1118"/>
    <w:rsid w:val="00BA16B2"/>
    <w:rsid w:val="00BA2730"/>
    <w:rsid w:val="00BA76D6"/>
    <w:rsid w:val="00BB3360"/>
    <w:rsid w:val="00BB3486"/>
    <w:rsid w:val="00BB383B"/>
    <w:rsid w:val="00BB4217"/>
    <w:rsid w:val="00BB5AD0"/>
    <w:rsid w:val="00BB5E45"/>
    <w:rsid w:val="00BB7073"/>
    <w:rsid w:val="00BB7618"/>
    <w:rsid w:val="00BC0ABE"/>
    <w:rsid w:val="00BC0B1A"/>
    <w:rsid w:val="00BC1428"/>
    <w:rsid w:val="00BC259E"/>
    <w:rsid w:val="00BC2639"/>
    <w:rsid w:val="00BC4B4F"/>
    <w:rsid w:val="00BD13E9"/>
    <w:rsid w:val="00BD1E75"/>
    <w:rsid w:val="00BD2091"/>
    <w:rsid w:val="00BD3B2B"/>
    <w:rsid w:val="00BD4EC0"/>
    <w:rsid w:val="00BD4F16"/>
    <w:rsid w:val="00BD5621"/>
    <w:rsid w:val="00BD59E0"/>
    <w:rsid w:val="00BE0B34"/>
    <w:rsid w:val="00BE1F56"/>
    <w:rsid w:val="00BE3633"/>
    <w:rsid w:val="00BE3B9E"/>
    <w:rsid w:val="00BE7690"/>
    <w:rsid w:val="00BE7859"/>
    <w:rsid w:val="00BF25B1"/>
    <w:rsid w:val="00BF2E59"/>
    <w:rsid w:val="00BF5406"/>
    <w:rsid w:val="00BF7759"/>
    <w:rsid w:val="00C00901"/>
    <w:rsid w:val="00C02CF2"/>
    <w:rsid w:val="00C10DA1"/>
    <w:rsid w:val="00C11558"/>
    <w:rsid w:val="00C11A40"/>
    <w:rsid w:val="00C11D32"/>
    <w:rsid w:val="00C11FEA"/>
    <w:rsid w:val="00C156B2"/>
    <w:rsid w:val="00C22445"/>
    <w:rsid w:val="00C24901"/>
    <w:rsid w:val="00C306D3"/>
    <w:rsid w:val="00C33621"/>
    <w:rsid w:val="00C34038"/>
    <w:rsid w:val="00C3497D"/>
    <w:rsid w:val="00C353A3"/>
    <w:rsid w:val="00C36247"/>
    <w:rsid w:val="00C366FF"/>
    <w:rsid w:val="00C4140A"/>
    <w:rsid w:val="00C4149D"/>
    <w:rsid w:val="00C41A2E"/>
    <w:rsid w:val="00C4225D"/>
    <w:rsid w:val="00C434DD"/>
    <w:rsid w:val="00C43B58"/>
    <w:rsid w:val="00C44FEF"/>
    <w:rsid w:val="00C45590"/>
    <w:rsid w:val="00C467D0"/>
    <w:rsid w:val="00C4767A"/>
    <w:rsid w:val="00C47D2C"/>
    <w:rsid w:val="00C507C8"/>
    <w:rsid w:val="00C509A4"/>
    <w:rsid w:val="00C5169B"/>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76369"/>
    <w:rsid w:val="00C80710"/>
    <w:rsid w:val="00C82ADE"/>
    <w:rsid w:val="00C82E64"/>
    <w:rsid w:val="00C85949"/>
    <w:rsid w:val="00C85E60"/>
    <w:rsid w:val="00C87DFC"/>
    <w:rsid w:val="00C9065D"/>
    <w:rsid w:val="00C93E8B"/>
    <w:rsid w:val="00C946FB"/>
    <w:rsid w:val="00C9484F"/>
    <w:rsid w:val="00C95C04"/>
    <w:rsid w:val="00C962E0"/>
    <w:rsid w:val="00C9794C"/>
    <w:rsid w:val="00CA1FC6"/>
    <w:rsid w:val="00CA30C4"/>
    <w:rsid w:val="00CA4E1E"/>
    <w:rsid w:val="00CA7174"/>
    <w:rsid w:val="00CA7849"/>
    <w:rsid w:val="00CB07C2"/>
    <w:rsid w:val="00CB2142"/>
    <w:rsid w:val="00CB4D6D"/>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5292"/>
    <w:rsid w:val="00D169AD"/>
    <w:rsid w:val="00D16D22"/>
    <w:rsid w:val="00D238D7"/>
    <w:rsid w:val="00D31C70"/>
    <w:rsid w:val="00D343BD"/>
    <w:rsid w:val="00D345F4"/>
    <w:rsid w:val="00D35DE2"/>
    <w:rsid w:val="00D41D69"/>
    <w:rsid w:val="00D42221"/>
    <w:rsid w:val="00D57B16"/>
    <w:rsid w:val="00D57D6E"/>
    <w:rsid w:val="00D60131"/>
    <w:rsid w:val="00D61088"/>
    <w:rsid w:val="00D6467C"/>
    <w:rsid w:val="00D70F0F"/>
    <w:rsid w:val="00D72D62"/>
    <w:rsid w:val="00D75159"/>
    <w:rsid w:val="00D7583A"/>
    <w:rsid w:val="00D765E3"/>
    <w:rsid w:val="00D76639"/>
    <w:rsid w:val="00D76CEA"/>
    <w:rsid w:val="00D777C0"/>
    <w:rsid w:val="00D81D71"/>
    <w:rsid w:val="00D81DD6"/>
    <w:rsid w:val="00D87734"/>
    <w:rsid w:val="00D87A72"/>
    <w:rsid w:val="00D87AF3"/>
    <w:rsid w:val="00D928CA"/>
    <w:rsid w:val="00D95269"/>
    <w:rsid w:val="00D95FF9"/>
    <w:rsid w:val="00D971A5"/>
    <w:rsid w:val="00DA11B6"/>
    <w:rsid w:val="00DA1A8A"/>
    <w:rsid w:val="00DA1D72"/>
    <w:rsid w:val="00DA2093"/>
    <w:rsid w:val="00DA3B9E"/>
    <w:rsid w:val="00DA3EE3"/>
    <w:rsid w:val="00DA46C8"/>
    <w:rsid w:val="00DA47E8"/>
    <w:rsid w:val="00DA618C"/>
    <w:rsid w:val="00DA717F"/>
    <w:rsid w:val="00DA72DA"/>
    <w:rsid w:val="00DB255D"/>
    <w:rsid w:val="00DB2EC6"/>
    <w:rsid w:val="00DB3637"/>
    <w:rsid w:val="00DB5579"/>
    <w:rsid w:val="00DB60B7"/>
    <w:rsid w:val="00DB62DB"/>
    <w:rsid w:val="00DB779D"/>
    <w:rsid w:val="00DC18BA"/>
    <w:rsid w:val="00DC4262"/>
    <w:rsid w:val="00DC440F"/>
    <w:rsid w:val="00DC6BB8"/>
    <w:rsid w:val="00DD0BF3"/>
    <w:rsid w:val="00DD2B67"/>
    <w:rsid w:val="00DD3FDF"/>
    <w:rsid w:val="00DD65E4"/>
    <w:rsid w:val="00DD670C"/>
    <w:rsid w:val="00DD764A"/>
    <w:rsid w:val="00DE11CF"/>
    <w:rsid w:val="00DE38E9"/>
    <w:rsid w:val="00DE414C"/>
    <w:rsid w:val="00DE422B"/>
    <w:rsid w:val="00DF2293"/>
    <w:rsid w:val="00DF2939"/>
    <w:rsid w:val="00DF37F5"/>
    <w:rsid w:val="00DF3A22"/>
    <w:rsid w:val="00DF641B"/>
    <w:rsid w:val="00DF7895"/>
    <w:rsid w:val="00DF7CC5"/>
    <w:rsid w:val="00E00CCE"/>
    <w:rsid w:val="00E02044"/>
    <w:rsid w:val="00E0500E"/>
    <w:rsid w:val="00E05DF7"/>
    <w:rsid w:val="00E12C58"/>
    <w:rsid w:val="00E1317C"/>
    <w:rsid w:val="00E162E2"/>
    <w:rsid w:val="00E1743B"/>
    <w:rsid w:val="00E174E5"/>
    <w:rsid w:val="00E17F9A"/>
    <w:rsid w:val="00E20AB8"/>
    <w:rsid w:val="00E22A84"/>
    <w:rsid w:val="00E2531D"/>
    <w:rsid w:val="00E26459"/>
    <w:rsid w:val="00E2678D"/>
    <w:rsid w:val="00E30414"/>
    <w:rsid w:val="00E33BE7"/>
    <w:rsid w:val="00E345A7"/>
    <w:rsid w:val="00E37012"/>
    <w:rsid w:val="00E40062"/>
    <w:rsid w:val="00E408BE"/>
    <w:rsid w:val="00E40EC3"/>
    <w:rsid w:val="00E435A3"/>
    <w:rsid w:val="00E446ED"/>
    <w:rsid w:val="00E50BC6"/>
    <w:rsid w:val="00E50C09"/>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76CA"/>
    <w:rsid w:val="00E91E3F"/>
    <w:rsid w:val="00E95C7C"/>
    <w:rsid w:val="00EA1BF4"/>
    <w:rsid w:val="00EA3F3C"/>
    <w:rsid w:val="00EA4674"/>
    <w:rsid w:val="00EA4970"/>
    <w:rsid w:val="00EA5687"/>
    <w:rsid w:val="00EA59B6"/>
    <w:rsid w:val="00EA606F"/>
    <w:rsid w:val="00EB09BC"/>
    <w:rsid w:val="00EB1032"/>
    <w:rsid w:val="00EB2644"/>
    <w:rsid w:val="00EB2A7E"/>
    <w:rsid w:val="00EB3F00"/>
    <w:rsid w:val="00EB5981"/>
    <w:rsid w:val="00EB5C16"/>
    <w:rsid w:val="00EC033D"/>
    <w:rsid w:val="00EC1FDB"/>
    <w:rsid w:val="00EC220C"/>
    <w:rsid w:val="00EC5155"/>
    <w:rsid w:val="00ED0266"/>
    <w:rsid w:val="00ED2E65"/>
    <w:rsid w:val="00ED430A"/>
    <w:rsid w:val="00ED4B36"/>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EF61D2"/>
    <w:rsid w:val="00F01334"/>
    <w:rsid w:val="00F0220E"/>
    <w:rsid w:val="00F04E2A"/>
    <w:rsid w:val="00F05C5D"/>
    <w:rsid w:val="00F06B7E"/>
    <w:rsid w:val="00F112C9"/>
    <w:rsid w:val="00F1203C"/>
    <w:rsid w:val="00F12E4A"/>
    <w:rsid w:val="00F1459F"/>
    <w:rsid w:val="00F151C9"/>
    <w:rsid w:val="00F15D54"/>
    <w:rsid w:val="00F200F2"/>
    <w:rsid w:val="00F2070E"/>
    <w:rsid w:val="00F20D88"/>
    <w:rsid w:val="00F21C23"/>
    <w:rsid w:val="00F22076"/>
    <w:rsid w:val="00F31162"/>
    <w:rsid w:val="00F32B25"/>
    <w:rsid w:val="00F34E81"/>
    <w:rsid w:val="00F40A46"/>
    <w:rsid w:val="00F416A5"/>
    <w:rsid w:val="00F4517B"/>
    <w:rsid w:val="00F51FCD"/>
    <w:rsid w:val="00F543D6"/>
    <w:rsid w:val="00F55213"/>
    <w:rsid w:val="00F55EBA"/>
    <w:rsid w:val="00F57D02"/>
    <w:rsid w:val="00F57F08"/>
    <w:rsid w:val="00F611A7"/>
    <w:rsid w:val="00F66D06"/>
    <w:rsid w:val="00F67AC6"/>
    <w:rsid w:val="00F67B5B"/>
    <w:rsid w:val="00F70695"/>
    <w:rsid w:val="00F72E48"/>
    <w:rsid w:val="00F76C2F"/>
    <w:rsid w:val="00F77D9B"/>
    <w:rsid w:val="00F77E6F"/>
    <w:rsid w:val="00F811F5"/>
    <w:rsid w:val="00F816E8"/>
    <w:rsid w:val="00F817E5"/>
    <w:rsid w:val="00F81C22"/>
    <w:rsid w:val="00F82F92"/>
    <w:rsid w:val="00F843EA"/>
    <w:rsid w:val="00F854E9"/>
    <w:rsid w:val="00F85B3C"/>
    <w:rsid w:val="00F87867"/>
    <w:rsid w:val="00F918B8"/>
    <w:rsid w:val="00F92ABE"/>
    <w:rsid w:val="00F93114"/>
    <w:rsid w:val="00F94E78"/>
    <w:rsid w:val="00FA0954"/>
    <w:rsid w:val="00FA14AC"/>
    <w:rsid w:val="00FA1F4E"/>
    <w:rsid w:val="00FA204E"/>
    <w:rsid w:val="00FA5A1C"/>
    <w:rsid w:val="00FB0541"/>
    <w:rsid w:val="00FB0EDF"/>
    <w:rsid w:val="00FB4DA5"/>
    <w:rsid w:val="00FB4F8E"/>
    <w:rsid w:val="00FB61C7"/>
    <w:rsid w:val="00FB6647"/>
    <w:rsid w:val="00FC4D78"/>
    <w:rsid w:val="00FC5D9F"/>
    <w:rsid w:val="00FC72B7"/>
    <w:rsid w:val="00FC7332"/>
    <w:rsid w:val="00FD00D6"/>
    <w:rsid w:val="00FD0D95"/>
    <w:rsid w:val="00FD580B"/>
    <w:rsid w:val="00FD731B"/>
    <w:rsid w:val="00FE0502"/>
    <w:rsid w:val="00FE069D"/>
    <w:rsid w:val="00FE49E8"/>
    <w:rsid w:val="00FE5F88"/>
    <w:rsid w:val="00FE635A"/>
    <w:rsid w:val="00FE6D5F"/>
    <w:rsid w:val="00FE7D50"/>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2275069">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7047777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11108961">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28310042">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0395288">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094097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25939106">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58310350">
      <w:bodyDiv w:val="1"/>
      <w:marLeft w:val="0"/>
      <w:marRight w:val="0"/>
      <w:marTop w:val="0"/>
      <w:marBottom w:val="0"/>
      <w:divBdr>
        <w:top w:val="none" w:sz="0" w:space="0" w:color="auto"/>
        <w:left w:val="none" w:sz="0" w:space="0" w:color="auto"/>
        <w:bottom w:val="none" w:sz="0" w:space="0" w:color="auto"/>
        <w:right w:val="none" w:sz="0" w:space="0" w:color="auto"/>
      </w:divBdr>
    </w:div>
    <w:div w:id="1360594091">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65522211">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3666271">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58863077">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406081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3594160">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3421329">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21674-3968-4D19-8681-5D2423520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55</Pages>
  <Words>12163</Words>
  <Characters>66902</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5</cp:revision>
  <cp:lastPrinted>2019-12-19T01:53:00Z</cp:lastPrinted>
  <dcterms:created xsi:type="dcterms:W3CDTF">2020-10-08T00:47:00Z</dcterms:created>
  <dcterms:modified xsi:type="dcterms:W3CDTF">2020-10-31T03:48:00Z</dcterms:modified>
</cp:coreProperties>
</file>