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646" w:rsidRPr="00AB222C" w:rsidRDefault="00920646" w:rsidP="0021390D">
      <w:pPr>
        <w:spacing w:line="360" w:lineRule="auto"/>
        <w:ind w:right="48"/>
        <w:jc w:val="center"/>
        <w:rPr>
          <w:rFonts w:ascii="Palatino Linotype" w:hAnsi="Palatino Linotype"/>
          <w:b/>
        </w:rPr>
      </w:pPr>
      <w:r w:rsidRPr="00AB222C">
        <w:rPr>
          <w:rFonts w:ascii="Palatino Linotype" w:hAnsi="Palatino Linotype"/>
          <w:b/>
        </w:rPr>
        <w:t>LÍNEAS ARGUMENTATIVAS.</w:t>
      </w:r>
    </w:p>
    <w:p w:rsidR="000F4903" w:rsidRPr="00AB222C" w:rsidRDefault="000F4903" w:rsidP="0021390D">
      <w:pPr>
        <w:spacing w:line="360" w:lineRule="auto"/>
        <w:ind w:right="48"/>
        <w:jc w:val="center"/>
        <w:rPr>
          <w:rFonts w:ascii="Palatino Linotype" w:hAnsi="Palatino Linotype"/>
          <w:b/>
        </w:rPr>
      </w:pPr>
    </w:p>
    <w:p w:rsidR="00920646" w:rsidRPr="00AB222C" w:rsidRDefault="00920646" w:rsidP="0021390D">
      <w:pPr>
        <w:spacing w:line="360" w:lineRule="auto"/>
        <w:ind w:right="48"/>
        <w:contextualSpacing/>
        <w:jc w:val="both"/>
        <w:rPr>
          <w:rFonts w:ascii="Palatino Linotype" w:eastAsia="Times New Roman" w:hAnsi="Palatino Linotype"/>
        </w:rPr>
      </w:pPr>
      <w:r w:rsidRPr="00AB222C">
        <w:rPr>
          <w:rFonts w:ascii="Palatino Linotype" w:eastAsia="Times New Roman" w:hAnsi="Palatino Linotype"/>
          <w:b/>
        </w:rPr>
        <w:t>DEBERES DE LAS AUTORIDADES.</w:t>
      </w:r>
      <w:r w:rsidRPr="00AB222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1A4016" w:rsidRPr="00AB222C" w:rsidRDefault="001A4016" w:rsidP="0021390D">
      <w:pPr>
        <w:spacing w:line="360" w:lineRule="auto"/>
        <w:ind w:right="48"/>
        <w:contextualSpacing/>
        <w:jc w:val="both"/>
        <w:rPr>
          <w:rFonts w:ascii="Palatino Linotype" w:eastAsia="Times New Roman" w:hAnsi="Palatino Linotype"/>
        </w:rPr>
      </w:pPr>
    </w:p>
    <w:p w:rsidR="00920646" w:rsidRPr="00AB222C" w:rsidRDefault="001A4016" w:rsidP="0021390D">
      <w:pPr>
        <w:spacing w:line="360" w:lineRule="auto"/>
        <w:ind w:right="48"/>
        <w:jc w:val="both"/>
        <w:rPr>
          <w:rFonts w:ascii="Palatino Linotype" w:eastAsia="Times New Roman" w:hAnsi="Palatino Linotype" w:cs="Times New Roman"/>
          <w:b/>
          <w:color w:val="000000"/>
        </w:rPr>
      </w:pPr>
      <w:r w:rsidRPr="00AB222C">
        <w:rPr>
          <w:rFonts w:ascii="Palatino Linotype" w:eastAsia="Calibri" w:hAnsi="Palatino Linotype" w:cs="Times New Roman"/>
          <w:b/>
        </w:rPr>
        <w:t xml:space="preserve">DE LA ELABORACIÓN DE LAS VERSIONES PÚBLICAS. </w:t>
      </w:r>
      <w:r w:rsidRPr="00AB222C">
        <w:rPr>
          <w:rFonts w:ascii="Palatino Linotype" w:eastAsia="Calibri" w:hAnsi="Palatino Linotype" w:cs="Times New Roman"/>
          <w:bCs/>
        </w:rPr>
        <w:t>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rsidR="00920646" w:rsidRPr="00AB222C" w:rsidRDefault="00F77902" w:rsidP="0021390D">
      <w:pPr>
        <w:spacing w:line="360" w:lineRule="auto"/>
        <w:ind w:right="48"/>
        <w:jc w:val="both"/>
        <w:rPr>
          <w:rFonts w:ascii="Palatino Linotype" w:eastAsia="Times New Roman" w:hAnsi="Palatino Linotype" w:cs="Times New Roman"/>
          <w:b/>
          <w:color w:val="000000"/>
        </w:rPr>
      </w:pPr>
      <w:r w:rsidRPr="00AB222C">
        <w:rPr>
          <w:rFonts w:ascii="Palatino Linotype" w:eastAsia="Times New Roman" w:hAnsi="Palatino Linotype" w:cs="Times New Roman"/>
          <w:b/>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column">
                  <wp:posOffset>23494</wp:posOffset>
                </wp:positionH>
                <wp:positionV relativeFrom="paragraph">
                  <wp:posOffset>-3811</wp:posOffset>
                </wp:positionV>
                <wp:extent cx="5934075" cy="2943225"/>
                <wp:effectExtent l="19050" t="19050" r="28575" b="28575"/>
                <wp:wrapNone/>
                <wp:docPr id="5" name="Conector recto 5"/>
                <wp:cNvGraphicFramePr/>
                <a:graphic xmlns:a="http://schemas.openxmlformats.org/drawingml/2006/main">
                  <a:graphicData uri="http://schemas.microsoft.com/office/word/2010/wordprocessingShape">
                    <wps:wsp>
                      <wps:cNvCnPr/>
                      <wps:spPr>
                        <a:xfrm>
                          <a:off x="0" y="0"/>
                          <a:ext cx="5934075" cy="29432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467599D"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3pt" to="469.1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" strokecolor="#5b9bd5 [3204]" strokeweight="3pt">
                <v:stroke joinstyle="miter"/>
              </v:line>
            </w:pict>
          </mc:Fallback>
        </mc:AlternateContent>
      </w:r>
    </w:p>
    <w:p w:rsidR="00920646" w:rsidRPr="00AB222C" w:rsidRDefault="00920646" w:rsidP="0021390D">
      <w:pPr>
        <w:spacing w:line="360" w:lineRule="auto"/>
        <w:ind w:right="48"/>
        <w:jc w:val="both"/>
        <w:rPr>
          <w:rFonts w:ascii="Palatino Linotype" w:eastAsia="Times New Roman" w:hAnsi="Palatino Linotype" w:cs="Times New Roman"/>
          <w:b/>
          <w:color w:val="000000"/>
        </w:rPr>
      </w:pPr>
    </w:p>
    <w:p w:rsidR="00920646" w:rsidRPr="00AB222C" w:rsidRDefault="00920646" w:rsidP="0021390D">
      <w:pPr>
        <w:spacing w:line="360" w:lineRule="auto"/>
        <w:ind w:right="48"/>
        <w:jc w:val="both"/>
        <w:rPr>
          <w:rFonts w:ascii="Palatino Linotype" w:hAnsi="Palatino Linotype" w:cs="Arial"/>
          <w:b/>
        </w:rPr>
      </w:pPr>
    </w:p>
    <w:p w:rsidR="00920646" w:rsidRPr="00AB222C" w:rsidRDefault="00920646" w:rsidP="0021390D">
      <w:pPr>
        <w:spacing w:line="360" w:lineRule="auto"/>
        <w:ind w:right="48"/>
        <w:jc w:val="both"/>
        <w:rPr>
          <w:rFonts w:ascii="Palatino Linotype" w:hAnsi="Palatino Linotype" w:cs="Arial"/>
          <w:b/>
        </w:rPr>
      </w:pPr>
    </w:p>
    <w:p w:rsidR="00920646" w:rsidRPr="00AB222C" w:rsidRDefault="00920646" w:rsidP="0021390D">
      <w:pPr>
        <w:spacing w:line="360" w:lineRule="auto"/>
        <w:ind w:right="48"/>
        <w:jc w:val="both"/>
        <w:rPr>
          <w:rFonts w:ascii="Palatino Linotype" w:hAnsi="Palatino Linotype" w:cs="Arial"/>
          <w:b/>
        </w:rPr>
      </w:pPr>
    </w:p>
    <w:p w:rsidR="00920646" w:rsidRPr="00AB222C" w:rsidRDefault="00920646" w:rsidP="0021390D">
      <w:pPr>
        <w:spacing w:line="360" w:lineRule="auto"/>
        <w:ind w:right="48"/>
        <w:jc w:val="both"/>
        <w:rPr>
          <w:rFonts w:ascii="Palatino Linotype" w:hAnsi="Palatino Linotype" w:cs="Arial"/>
          <w:b/>
        </w:rPr>
      </w:pPr>
    </w:p>
    <w:p w:rsidR="00920646" w:rsidRPr="00AB222C" w:rsidRDefault="00920646" w:rsidP="0021390D">
      <w:pPr>
        <w:spacing w:line="360" w:lineRule="auto"/>
        <w:ind w:right="48"/>
        <w:jc w:val="both"/>
        <w:rPr>
          <w:rFonts w:ascii="Palatino Linotype" w:hAnsi="Palatino Linotype" w:cs="Arial"/>
          <w:b/>
        </w:rPr>
      </w:pPr>
    </w:p>
    <w:p w:rsidR="00920646" w:rsidRPr="00AB222C" w:rsidRDefault="00920646" w:rsidP="0021390D">
      <w:pPr>
        <w:spacing w:line="360" w:lineRule="auto"/>
        <w:ind w:right="48"/>
        <w:jc w:val="both"/>
        <w:rPr>
          <w:rFonts w:ascii="Palatino Linotype" w:hAnsi="Palatino Linotype" w:cs="Arial"/>
        </w:rPr>
      </w:pPr>
    </w:p>
    <w:p w:rsidR="00920646" w:rsidRPr="00AB222C" w:rsidRDefault="00920646" w:rsidP="0021390D">
      <w:pPr>
        <w:spacing w:line="360" w:lineRule="auto"/>
        <w:ind w:right="48"/>
        <w:jc w:val="both"/>
        <w:rPr>
          <w:rFonts w:ascii="Palatino Linotype" w:hAnsi="Palatino Linotype" w:cs="Arial"/>
        </w:rPr>
      </w:pPr>
    </w:p>
    <w:p w:rsidR="00920646" w:rsidRPr="00AB222C" w:rsidRDefault="00920646" w:rsidP="0021390D">
      <w:pPr>
        <w:spacing w:line="360" w:lineRule="auto"/>
        <w:ind w:right="48"/>
        <w:jc w:val="both"/>
        <w:rPr>
          <w:rFonts w:ascii="Palatino Linotype" w:hAnsi="Palatino Linotype" w:cs="Arial"/>
        </w:rPr>
      </w:pPr>
    </w:p>
    <w:p w:rsidR="00F77902" w:rsidRPr="00AB222C" w:rsidRDefault="00F77902" w:rsidP="0021390D">
      <w:pPr>
        <w:spacing w:line="360" w:lineRule="auto"/>
        <w:ind w:right="48"/>
        <w:jc w:val="center"/>
        <w:rPr>
          <w:rFonts w:ascii="Palatino Linotype" w:hAnsi="Palatino Linotype"/>
          <w:b/>
        </w:rPr>
      </w:pPr>
    </w:p>
    <w:p w:rsidR="00920646" w:rsidRPr="00AB222C" w:rsidRDefault="00920646" w:rsidP="0021390D">
      <w:pPr>
        <w:spacing w:line="360" w:lineRule="auto"/>
        <w:ind w:right="48"/>
        <w:jc w:val="center"/>
        <w:rPr>
          <w:rFonts w:ascii="Palatino Linotype" w:hAnsi="Palatino Linotype"/>
        </w:rPr>
      </w:pPr>
      <w:r w:rsidRPr="00AB222C">
        <w:rPr>
          <w:rFonts w:ascii="Palatino Linotype" w:hAnsi="Palatino Linotype"/>
          <w:b/>
        </w:rPr>
        <w:t>Índice</w:t>
      </w:r>
      <w:r w:rsidRPr="00AB222C">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rsidR="00920646" w:rsidRPr="00AB222C" w:rsidRDefault="00920646" w:rsidP="0021390D">
          <w:pPr>
            <w:pStyle w:val="TtulodeTDC"/>
            <w:spacing w:before="0" w:line="360" w:lineRule="auto"/>
            <w:ind w:right="48"/>
            <w:rPr>
              <w:szCs w:val="24"/>
            </w:rPr>
          </w:pPr>
        </w:p>
        <w:p w:rsidR="009C33C6" w:rsidRPr="00AB222C" w:rsidRDefault="00920646" w:rsidP="009C33C6">
          <w:pPr>
            <w:pStyle w:val="TDC1"/>
            <w:tabs>
              <w:tab w:val="right" w:leader="dot" w:pos="9394"/>
            </w:tabs>
            <w:spacing w:line="360" w:lineRule="auto"/>
            <w:rPr>
              <w:rFonts w:ascii="Palatino Linotype" w:hAnsi="Palatino Linotype"/>
              <w:b/>
              <w:noProof/>
              <w:sz w:val="22"/>
              <w:szCs w:val="22"/>
              <w:lang w:val="es-MX" w:eastAsia="es-MX"/>
            </w:rPr>
          </w:pPr>
          <w:r w:rsidRPr="00AB222C">
            <w:rPr>
              <w:rFonts w:ascii="Palatino Linotype" w:hAnsi="Palatino Linotype"/>
              <w:b/>
            </w:rPr>
            <w:fldChar w:fldCharType="begin"/>
          </w:r>
          <w:r w:rsidRPr="00AB222C">
            <w:rPr>
              <w:rFonts w:ascii="Palatino Linotype" w:hAnsi="Palatino Linotype"/>
              <w:b/>
            </w:rPr>
            <w:instrText xml:space="preserve"> TOC \o "1-3" \h \z \u </w:instrText>
          </w:r>
          <w:r w:rsidRPr="00AB222C">
            <w:rPr>
              <w:rFonts w:ascii="Palatino Linotype" w:hAnsi="Palatino Linotype"/>
              <w:b/>
            </w:rPr>
            <w:fldChar w:fldCharType="separate"/>
          </w:r>
          <w:hyperlink w:anchor="_Toc52444637" w:history="1">
            <w:r w:rsidR="009C33C6" w:rsidRPr="00AB222C">
              <w:rPr>
                <w:rStyle w:val="Hipervnculo"/>
                <w:rFonts w:ascii="Palatino Linotype" w:hAnsi="Palatino Linotype"/>
                <w:b/>
                <w:noProof/>
              </w:rPr>
              <w:t>ANTECEDENTES</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_Toc52444637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3</w:t>
            </w:r>
            <w:r w:rsidR="009C33C6" w:rsidRPr="00AB222C">
              <w:rPr>
                <w:rFonts w:ascii="Palatino Linotype" w:hAnsi="Palatino Linotype"/>
                <w:b/>
                <w:noProof/>
                <w:webHidden/>
              </w:rPr>
              <w:fldChar w:fldCharType="end"/>
            </w:r>
          </w:hyperlink>
        </w:p>
        <w:p w:rsidR="009C33C6" w:rsidRPr="00AB222C" w:rsidRDefault="007C2B51" w:rsidP="009C33C6">
          <w:pPr>
            <w:pStyle w:val="TDC1"/>
            <w:tabs>
              <w:tab w:val="right" w:leader="dot" w:pos="9394"/>
            </w:tabs>
            <w:spacing w:line="360" w:lineRule="auto"/>
            <w:rPr>
              <w:rFonts w:ascii="Palatino Linotype" w:hAnsi="Palatino Linotype"/>
              <w:b/>
              <w:noProof/>
              <w:sz w:val="22"/>
              <w:szCs w:val="22"/>
              <w:lang w:val="es-MX" w:eastAsia="es-MX"/>
            </w:rPr>
          </w:pPr>
          <w:hyperlink w:anchor="_Toc52444641" w:history="1">
            <w:r w:rsidR="009C33C6" w:rsidRPr="00AB222C">
              <w:rPr>
                <w:rStyle w:val="Hipervnculo"/>
                <w:rFonts w:ascii="Palatino Linotype" w:hAnsi="Palatino Linotype"/>
                <w:b/>
                <w:noProof/>
              </w:rPr>
              <w:t>CONSIDERANDO</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_Toc52444641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6</w:t>
            </w:r>
            <w:r w:rsidR="009C33C6" w:rsidRPr="00AB222C">
              <w:rPr>
                <w:rFonts w:ascii="Palatino Linotype" w:hAnsi="Palatino Linotype"/>
                <w:b/>
                <w:noProof/>
                <w:webHidden/>
              </w:rPr>
              <w:fldChar w:fldCharType="end"/>
            </w:r>
          </w:hyperlink>
        </w:p>
        <w:p w:rsidR="009C33C6" w:rsidRPr="00AB222C" w:rsidRDefault="007C2B51" w:rsidP="009C33C6">
          <w:pPr>
            <w:pStyle w:val="TDC2"/>
            <w:tabs>
              <w:tab w:val="right" w:leader="dot" w:pos="9394"/>
            </w:tabs>
            <w:spacing w:line="360" w:lineRule="auto"/>
            <w:ind w:left="0"/>
            <w:rPr>
              <w:rFonts w:ascii="Palatino Linotype" w:hAnsi="Palatino Linotype"/>
              <w:b/>
              <w:noProof/>
              <w:sz w:val="22"/>
              <w:szCs w:val="22"/>
              <w:lang w:val="es-MX" w:eastAsia="es-MX"/>
            </w:rPr>
          </w:pPr>
          <w:hyperlink w:anchor="_Toc52444642" w:history="1">
            <w:r w:rsidR="009C33C6" w:rsidRPr="00AB222C">
              <w:rPr>
                <w:rStyle w:val="Hipervnculo"/>
                <w:rFonts w:ascii="Palatino Linotype" w:hAnsi="Palatino Linotype"/>
                <w:b/>
                <w:noProof/>
              </w:rPr>
              <w:t>PRIMERO. De la competencia</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_Toc52444642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6</w:t>
            </w:r>
            <w:r w:rsidR="009C33C6" w:rsidRPr="00AB222C">
              <w:rPr>
                <w:rFonts w:ascii="Palatino Linotype" w:hAnsi="Palatino Linotype"/>
                <w:b/>
                <w:noProof/>
                <w:webHidden/>
              </w:rPr>
              <w:fldChar w:fldCharType="end"/>
            </w:r>
          </w:hyperlink>
        </w:p>
        <w:p w:rsidR="009C33C6" w:rsidRPr="00AB222C" w:rsidRDefault="007C2B51" w:rsidP="009C33C6">
          <w:pPr>
            <w:pStyle w:val="TDC2"/>
            <w:tabs>
              <w:tab w:val="right" w:leader="dot" w:pos="9394"/>
            </w:tabs>
            <w:spacing w:line="360" w:lineRule="auto"/>
            <w:ind w:left="0"/>
            <w:rPr>
              <w:rFonts w:ascii="Palatino Linotype" w:hAnsi="Palatino Linotype"/>
              <w:b/>
              <w:noProof/>
              <w:sz w:val="22"/>
              <w:szCs w:val="22"/>
              <w:lang w:val="es-MX" w:eastAsia="es-MX"/>
            </w:rPr>
          </w:pPr>
          <w:hyperlink w:anchor="_Toc52444643" w:history="1">
            <w:r w:rsidR="009C33C6" w:rsidRPr="00AB222C">
              <w:rPr>
                <w:rStyle w:val="Hipervnculo"/>
                <w:rFonts w:ascii="Palatino Linotype" w:hAnsi="Palatino Linotype"/>
                <w:b/>
                <w:noProof/>
              </w:rPr>
              <w:t>SEGUNDO. De la oportunidad y procedencia.</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_Toc52444643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7</w:t>
            </w:r>
            <w:r w:rsidR="009C33C6" w:rsidRPr="00AB222C">
              <w:rPr>
                <w:rFonts w:ascii="Palatino Linotype" w:hAnsi="Palatino Linotype"/>
                <w:b/>
                <w:noProof/>
                <w:webHidden/>
              </w:rPr>
              <w:fldChar w:fldCharType="end"/>
            </w:r>
          </w:hyperlink>
        </w:p>
        <w:p w:rsidR="009C33C6" w:rsidRPr="00AB222C" w:rsidRDefault="007C2B51" w:rsidP="009C33C6">
          <w:pPr>
            <w:pStyle w:val="TDC2"/>
            <w:tabs>
              <w:tab w:val="right" w:leader="dot" w:pos="9394"/>
            </w:tabs>
            <w:spacing w:line="360" w:lineRule="auto"/>
            <w:ind w:left="0"/>
            <w:rPr>
              <w:rFonts w:ascii="Palatino Linotype" w:hAnsi="Palatino Linotype"/>
              <w:b/>
              <w:noProof/>
              <w:sz w:val="22"/>
              <w:szCs w:val="22"/>
              <w:lang w:val="es-MX" w:eastAsia="es-MX"/>
            </w:rPr>
          </w:pPr>
          <w:hyperlink w:anchor="_Toc52444644" w:history="1">
            <w:r w:rsidR="009C33C6" w:rsidRPr="00AB222C">
              <w:rPr>
                <w:rStyle w:val="Hipervnculo"/>
                <w:rFonts w:ascii="Palatino Linotype" w:hAnsi="Palatino Linotype"/>
                <w:b/>
                <w:noProof/>
              </w:rPr>
              <w:t>TERCERO. Del planteamiento de la Litis</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_Toc52444644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8</w:t>
            </w:r>
            <w:r w:rsidR="009C33C6" w:rsidRPr="00AB222C">
              <w:rPr>
                <w:rFonts w:ascii="Palatino Linotype" w:hAnsi="Palatino Linotype"/>
                <w:b/>
                <w:noProof/>
                <w:webHidden/>
              </w:rPr>
              <w:fldChar w:fldCharType="end"/>
            </w:r>
          </w:hyperlink>
        </w:p>
        <w:p w:rsidR="009C33C6" w:rsidRPr="00AB222C" w:rsidRDefault="007C2B51" w:rsidP="009C33C6">
          <w:pPr>
            <w:pStyle w:val="TDC1"/>
            <w:tabs>
              <w:tab w:val="right" w:leader="dot" w:pos="9394"/>
            </w:tabs>
            <w:spacing w:line="360" w:lineRule="auto"/>
            <w:rPr>
              <w:rFonts w:ascii="Palatino Linotype" w:hAnsi="Palatino Linotype"/>
              <w:b/>
              <w:noProof/>
              <w:sz w:val="22"/>
              <w:szCs w:val="22"/>
              <w:lang w:val="es-MX" w:eastAsia="es-MX"/>
            </w:rPr>
          </w:pPr>
          <w:hyperlink w:anchor="_Toc52444645" w:history="1">
            <w:r w:rsidR="009C33C6" w:rsidRPr="00AB222C">
              <w:rPr>
                <w:rStyle w:val="Hipervnculo"/>
                <w:rFonts w:ascii="Palatino Linotype" w:eastAsia="MS Gothic" w:hAnsi="Palatino Linotype"/>
                <w:b/>
                <w:noProof/>
              </w:rPr>
              <w:t>CUARTO. Del estudio y resolución del asunto</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_Toc52444645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9</w:t>
            </w:r>
            <w:r w:rsidR="009C33C6" w:rsidRPr="00AB222C">
              <w:rPr>
                <w:rFonts w:ascii="Palatino Linotype" w:hAnsi="Palatino Linotype"/>
                <w:b/>
                <w:noProof/>
                <w:webHidden/>
              </w:rPr>
              <w:fldChar w:fldCharType="end"/>
            </w:r>
          </w:hyperlink>
        </w:p>
        <w:p w:rsidR="009C33C6" w:rsidRPr="00AB222C" w:rsidRDefault="007C2B51" w:rsidP="009C33C6">
          <w:pPr>
            <w:pStyle w:val="TDC1"/>
            <w:tabs>
              <w:tab w:val="left" w:pos="440"/>
              <w:tab w:val="right" w:leader="dot" w:pos="9394"/>
            </w:tabs>
            <w:spacing w:line="360" w:lineRule="auto"/>
            <w:rPr>
              <w:rFonts w:ascii="Palatino Linotype" w:hAnsi="Palatino Linotype"/>
              <w:b/>
              <w:noProof/>
              <w:sz w:val="22"/>
              <w:szCs w:val="22"/>
              <w:lang w:val="es-MX" w:eastAsia="es-MX"/>
            </w:rPr>
          </w:pPr>
          <w:hyperlink w:anchor="_Toc52444646" w:history="1">
            <w:r w:rsidR="009C33C6" w:rsidRPr="00AB222C">
              <w:rPr>
                <w:rStyle w:val="Hipervnculo"/>
                <w:rFonts w:ascii="Palatino Linotype" w:eastAsia="MS Mincho" w:hAnsi="Palatino Linotype" w:cs="Arial"/>
                <w:b/>
                <w:noProof/>
                <w:lang w:val="es-ES" w:eastAsia="es-MX"/>
              </w:rPr>
              <w:t>I.</w:t>
            </w:r>
            <w:r w:rsidR="009C33C6" w:rsidRPr="00AB222C">
              <w:rPr>
                <w:rFonts w:ascii="Palatino Linotype" w:hAnsi="Palatino Linotype"/>
                <w:b/>
                <w:noProof/>
                <w:sz w:val="22"/>
                <w:szCs w:val="22"/>
                <w:lang w:val="es-MX" w:eastAsia="es-MX"/>
              </w:rPr>
              <w:tab/>
            </w:r>
            <w:r w:rsidR="009C33C6" w:rsidRPr="00AB222C">
              <w:rPr>
                <w:rStyle w:val="Hipervnculo"/>
                <w:rFonts w:ascii="Palatino Linotype" w:eastAsia="MS Gothic" w:hAnsi="Palatino Linotype" w:cstheme="majorBidi"/>
                <w:b/>
                <w:noProof/>
                <w:lang w:val="es-ES"/>
              </w:rPr>
              <w:t>El derecho de acceso a la información pública</w:t>
            </w:r>
            <w:r w:rsidR="009C33C6" w:rsidRPr="00AB222C">
              <w:rPr>
                <w:rStyle w:val="Hipervnculo"/>
                <w:rFonts w:ascii="Palatino Linotype" w:eastAsia="MS Mincho" w:hAnsi="Palatino Linotype" w:cs="Arial"/>
                <w:b/>
                <w:noProof/>
                <w:lang w:val="es-ES" w:eastAsia="es-MX"/>
              </w:rPr>
              <w:t>.</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_Toc52444646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9</w:t>
            </w:r>
            <w:r w:rsidR="009C33C6" w:rsidRPr="00AB222C">
              <w:rPr>
                <w:rFonts w:ascii="Palatino Linotype" w:hAnsi="Palatino Linotype"/>
                <w:b/>
                <w:noProof/>
                <w:webHidden/>
              </w:rPr>
              <w:fldChar w:fldCharType="end"/>
            </w:r>
          </w:hyperlink>
        </w:p>
        <w:p w:rsidR="009C33C6" w:rsidRPr="00AB222C" w:rsidRDefault="007C2B51" w:rsidP="009C33C6">
          <w:pPr>
            <w:pStyle w:val="TDC2"/>
            <w:tabs>
              <w:tab w:val="right" w:leader="dot" w:pos="9394"/>
            </w:tabs>
            <w:spacing w:line="360" w:lineRule="auto"/>
            <w:ind w:left="0"/>
            <w:rPr>
              <w:rFonts w:ascii="Palatino Linotype" w:hAnsi="Palatino Linotype"/>
              <w:b/>
              <w:noProof/>
              <w:sz w:val="22"/>
              <w:szCs w:val="22"/>
              <w:lang w:val="es-MX" w:eastAsia="es-MX"/>
            </w:rPr>
          </w:pPr>
          <w:hyperlink w:anchor="_Toc52444647" w:history="1">
            <w:r w:rsidR="009C33C6" w:rsidRPr="00AB222C">
              <w:rPr>
                <w:rStyle w:val="Hipervnculo"/>
                <w:rFonts w:ascii="Palatino Linotype" w:eastAsia="MS Mincho" w:hAnsi="Palatino Linotype" w:cstheme="majorBidi"/>
                <w:b/>
                <w:noProof/>
                <w:lang w:val="es-ES"/>
              </w:rPr>
              <w:t>II. De la solicitud de la información y la respuesta.</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_Toc52444647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17</w:t>
            </w:r>
            <w:r w:rsidR="009C33C6" w:rsidRPr="00AB222C">
              <w:rPr>
                <w:rFonts w:ascii="Palatino Linotype" w:hAnsi="Palatino Linotype"/>
                <w:b/>
                <w:noProof/>
                <w:webHidden/>
              </w:rPr>
              <w:fldChar w:fldCharType="end"/>
            </w:r>
          </w:hyperlink>
        </w:p>
        <w:p w:rsidR="009C33C6" w:rsidRPr="00AB222C" w:rsidRDefault="007C2B51" w:rsidP="009C33C6">
          <w:pPr>
            <w:pStyle w:val="TDC1"/>
            <w:tabs>
              <w:tab w:val="right" w:leader="dot" w:pos="9394"/>
            </w:tabs>
            <w:spacing w:line="360" w:lineRule="auto"/>
            <w:rPr>
              <w:rFonts w:ascii="Palatino Linotype" w:hAnsi="Palatino Linotype"/>
              <w:b/>
              <w:noProof/>
              <w:sz w:val="22"/>
              <w:szCs w:val="22"/>
              <w:lang w:val="es-MX" w:eastAsia="es-MX"/>
            </w:rPr>
          </w:pPr>
          <w:hyperlink w:anchor="_Toc52444648" w:history="1">
            <w:r w:rsidR="009C33C6" w:rsidRPr="00AB222C">
              <w:rPr>
                <w:rStyle w:val="Hipervnculo"/>
                <w:rFonts w:ascii="Palatino Linotype" w:hAnsi="Palatino Linotype" w:cs="Times New Roman"/>
                <w:b/>
                <w:noProof/>
                <w:lang w:eastAsia="es-ES_tradnl"/>
              </w:rPr>
              <w:t xml:space="preserve">QUINTO. </w:t>
            </w:r>
            <w:r w:rsidR="009C33C6" w:rsidRPr="00AB222C">
              <w:rPr>
                <w:rStyle w:val="Hipervnculo"/>
                <w:rFonts w:ascii="Palatino Linotype" w:hAnsi="Palatino Linotype"/>
                <w:b/>
                <w:noProof/>
              </w:rPr>
              <w:t xml:space="preserve"> De la elaboración de la versión pública.</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_Toc52444648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22</w:t>
            </w:r>
            <w:r w:rsidR="009C33C6" w:rsidRPr="00AB222C">
              <w:rPr>
                <w:rFonts w:ascii="Palatino Linotype" w:hAnsi="Palatino Linotype"/>
                <w:b/>
                <w:noProof/>
                <w:webHidden/>
              </w:rPr>
              <w:fldChar w:fldCharType="end"/>
            </w:r>
          </w:hyperlink>
        </w:p>
        <w:p w:rsidR="009C33C6" w:rsidRPr="00AB222C" w:rsidRDefault="007C2B51" w:rsidP="009C33C6">
          <w:pPr>
            <w:pStyle w:val="TDC3"/>
            <w:tabs>
              <w:tab w:val="right" w:leader="dot" w:pos="9394"/>
            </w:tabs>
            <w:spacing w:line="360" w:lineRule="auto"/>
            <w:ind w:left="0"/>
            <w:rPr>
              <w:rFonts w:ascii="Palatino Linotype" w:hAnsi="Palatino Linotype"/>
              <w:b/>
              <w:noProof/>
            </w:rPr>
          </w:pPr>
          <w:hyperlink w:anchor="_Toc52444649" w:history="1">
            <w:r w:rsidR="009C33C6" w:rsidRPr="00AB222C">
              <w:rPr>
                <w:rStyle w:val="Hipervnculo"/>
                <w:rFonts w:ascii="Palatino Linotype" w:hAnsi="Palatino Linotype" w:cs="Arial"/>
                <w:b/>
                <w:noProof/>
              </w:rPr>
              <w:t>I. Requisitos previos.</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_Toc52444649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24</w:t>
            </w:r>
            <w:r w:rsidR="009C33C6" w:rsidRPr="00AB222C">
              <w:rPr>
                <w:rFonts w:ascii="Palatino Linotype" w:hAnsi="Palatino Linotype"/>
                <w:b/>
                <w:noProof/>
                <w:webHidden/>
              </w:rPr>
              <w:fldChar w:fldCharType="end"/>
            </w:r>
          </w:hyperlink>
        </w:p>
        <w:p w:rsidR="009C33C6" w:rsidRPr="00AB222C" w:rsidRDefault="007C2B51" w:rsidP="009C33C6">
          <w:pPr>
            <w:pStyle w:val="TDC3"/>
            <w:tabs>
              <w:tab w:val="right" w:leader="dot" w:pos="9394"/>
            </w:tabs>
            <w:spacing w:line="360" w:lineRule="auto"/>
            <w:ind w:left="0"/>
            <w:rPr>
              <w:rFonts w:ascii="Palatino Linotype" w:hAnsi="Palatino Linotype"/>
              <w:b/>
              <w:noProof/>
            </w:rPr>
          </w:pPr>
          <w:hyperlink w:anchor="_Toc52444650" w:history="1">
            <w:r w:rsidR="009C33C6" w:rsidRPr="00AB222C">
              <w:rPr>
                <w:rStyle w:val="Hipervnculo"/>
                <w:rFonts w:ascii="Palatino Linotype" w:hAnsi="Palatino Linotype" w:cs="Arial"/>
                <w:b/>
                <w:noProof/>
              </w:rPr>
              <w:t>II. Supuestos de clasificación.</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_Toc52444650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25</w:t>
            </w:r>
            <w:r w:rsidR="009C33C6" w:rsidRPr="00AB222C">
              <w:rPr>
                <w:rFonts w:ascii="Palatino Linotype" w:hAnsi="Palatino Linotype"/>
                <w:b/>
                <w:noProof/>
                <w:webHidden/>
              </w:rPr>
              <w:fldChar w:fldCharType="end"/>
            </w:r>
          </w:hyperlink>
        </w:p>
        <w:p w:rsidR="009C33C6" w:rsidRPr="00AB222C" w:rsidRDefault="007C2B51" w:rsidP="009C33C6">
          <w:pPr>
            <w:pStyle w:val="TDC3"/>
            <w:tabs>
              <w:tab w:val="right" w:leader="dot" w:pos="9394"/>
            </w:tabs>
            <w:spacing w:line="360" w:lineRule="auto"/>
            <w:ind w:left="0"/>
            <w:rPr>
              <w:rFonts w:ascii="Palatino Linotype" w:hAnsi="Palatino Linotype"/>
              <w:b/>
              <w:noProof/>
            </w:rPr>
          </w:pPr>
          <w:hyperlink w:anchor="_Toc52444651" w:history="1">
            <w:r w:rsidR="009C33C6" w:rsidRPr="00AB222C">
              <w:rPr>
                <w:rStyle w:val="Hipervnculo"/>
                <w:rFonts w:ascii="Palatino Linotype" w:hAnsi="Palatino Linotype" w:cs="Arial"/>
                <w:b/>
                <w:noProof/>
              </w:rPr>
              <w:t>III. La intervención del Comité de Transparencia.</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_Toc52444651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29</w:t>
            </w:r>
            <w:r w:rsidR="009C33C6" w:rsidRPr="00AB222C">
              <w:rPr>
                <w:rFonts w:ascii="Palatino Linotype" w:hAnsi="Palatino Linotype"/>
                <w:b/>
                <w:noProof/>
                <w:webHidden/>
              </w:rPr>
              <w:fldChar w:fldCharType="end"/>
            </w:r>
          </w:hyperlink>
        </w:p>
        <w:p w:rsidR="009C33C6" w:rsidRPr="00AB222C" w:rsidRDefault="007C2B51" w:rsidP="009C33C6">
          <w:pPr>
            <w:pStyle w:val="TDC2"/>
            <w:tabs>
              <w:tab w:val="right" w:leader="dot" w:pos="9394"/>
            </w:tabs>
            <w:spacing w:line="360" w:lineRule="auto"/>
            <w:ind w:left="0"/>
            <w:rPr>
              <w:rFonts w:ascii="Palatino Linotype" w:hAnsi="Palatino Linotype"/>
              <w:b/>
              <w:noProof/>
              <w:sz w:val="22"/>
              <w:szCs w:val="22"/>
              <w:lang w:val="es-MX" w:eastAsia="es-MX"/>
            </w:rPr>
          </w:pPr>
          <w:hyperlink w:anchor="_Toc52444652" w:history="1">
            <w:r w:rsidR="009C33C6" w:rsidRPr="00AB222C">
              <w:rPr>
                <w:rStyle w:val="Hipervnculo"/>
                <w:rFonts w:ascii="Palatino Linotype" w:hAnsi="Palatino Linotype" w:cs="Arial"/>
                <w:b/>
                <w:bCs/>
                <w:noProof/>
              </w:rPr>
              <w:t>SEXTO. Vista a la Dirección de Protección de Datos Personales.</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_Toc52444652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34</w:t>
            </w:r>
            <w:r w:rsidR="009C33C6" w:rsidRPr="00AB222C">
              <w:rPr>
                <w:rFonts w:ascii="Palatino Linotype" w:hAnsi="Palatino Linotype"/>
                <w:b/>
                <w:noProof/>
                <w:webHidden/>
              </w:rPr>
              <w:fldChar w:fldCharType="end"/>
            </w:r>
          </w:hyperlink>
        </w:p>
        <w:p w:rsidR="009C33C6" w:rsidRPr="00AB222C" w:rsidRDefault="007C2B51" w:rsidP="009C33C6">
          <w:pPr>
            <w:pStyle w:val="TDC1"/>
            <w:tabs>
              <w:tab w:val="right" w:leader="dot" w:pos="9394"/>
            </w:tabs>
            <w:spacing w:line="360" w:lineRule="auto"/>
            <w:rPr>
              <w:rFonts w:ascii="Palatino Linotype" w:hAnsi="Palatino Linotype"/>
              <w:b/>
              <w:noProof/>
              <w:sz w:val="22"/>
              <w:szCs w:val="22"/>
              <w:lang w:val="es-MX" w:eastAsia="es-MX"/>
            </w:rPr>
          </w:pPr>
          <w:hyperlink w:anchor="_Toc52444653" w:history="1">
            <w:r w:rsidR="009C33C6" w:rsidRPr="00AB222C">
              <w:rPr>
                <w:rStyle w:val="Hipervnculo"/>
                <w:rFonts w:ascii="Palatino Linotype" w:eastAsia="Calibri" w:hAnsi="Palatino Linotype"/>
                <w:b/>
                <w:noProof/>
                <w:lang w:val="es-ES"/>
              </w:rPr>
              <w:t>R E S O L U T I V O S</w:t>
            </w:r>
            <w:r w:rsidR="009C33C6" w:rsidRPr="00AB222C">
              <w:rPr>
                <w:rFonts w:ascii="Palatino Linotype" w:hAnsi="Palatino Linotype"/>
                <w:b/>
                <w:noProof/>
                <w:webHidden/>
              </w:rPr>
              <w:tab/>
            </w:r>
            <w:r w:rsidR="009C33C6" w:rsidRPr="00AB222C">
              <w:rPr>
                <w:rFonts w:ascii="Palatino Linotype" w:hAnsi="Palatino Linotype"/>
                <w:b/>
                <w:noProof/>
                <w:webHidden/>
              </w:rPr>
              <w:fldChar w:fldCharType="begin"/>
            </w:r>
            <w:r w:rsidR="009C33C6" w:rsidRPr="00AB222C">
              <w:rPr>
                <w:rFonts w:ascii="Palatino Linotype" w:hAnsi="Palatino Linotype"/>
                <w:b/>
                <w:noProof/>
                <w:webHidden/>
              </w:rPr>
              <w:instrText xml:space="preserve"> PAGEREF _Toc52444653 \h </w:instrText>
            </w:r>
            <w:r w:rsidR="009C33C6" w:rsidRPr="00AB222C">
              <w:rPr>
                <w:rFonts w:ascii="Palatino Linotype" w:hAnsi="Palatino Linotype"/>
                <w:b/>
                <w:noProof/>
                <w:webHidden/>
              </w:rPr>
            </w:r>
            <w:r w:rsidR="009C33C6" w:rsidRPr="00AB222C">
              <w:rPr>
                <w:rFonts w:ascii="Palatino Linotype" w:hAnsi="Palatino Linotype"/>
                <w:b/>
                <w:noProof/>
                <w:webHidden/>
              </w:rPr>
              <w:fldChar w:fldCharType="separate"/>
            </w:r>
            <w:r w:rsidR="00F77902" w:rsidRPr="00AB222C">
              <w:rPr>
                <w:rFonts w:ascii="Palatino Linotype" w:hAnsi="Palatino Linotype"/>
                <w:b/>
                <w:noProof/>
                <w:webHidden/>
              </w:rPr>
              <w:t>37</w:t>
            </w:r>
            <w:r w:rsidR="009C33C6" w:rsidRPr="00AB222C">
              <w:rPr>
                <w:rFonts w:ascii="Palatino Linotype" w:hAnsi="Palatino Linotype"/>
                <w:b/>
                <w:noProof/>
                <w:webHidden/>
              </w:rPr>
              <w:fldChar w:fldCharType="end"/>
            </w:r>
          </w:hyperlink>
        </w:p>
        <w:p w:rsidR="00920646" w:rsidRPr="00AB222C" w:rsidRDefault="00920646" w:rsidP="0021390D">
          <w:pPr>
            <w:spacing w:line="360" w:lineRule="auto"/>
            <w:ind w:right="48"/>
            <w:rPr>
              <w:rFonts w:ascii="Palatino Linotype" w:hAnsi="Palatino Linotype"/>
              <w:b/>
            </w:rPr>
          </w:pPr>
          <w:r w:rsidRPr="00AB222C">
            <w:rPr>
              <w:rFonts w:ascii="Palatino Linotype" w:hAnsi="Palatino Linotype"/>
              <w:b/>
              <w:bCs/>
              <w:lang w:val="es-ES"/>
            </w:rPr>
            <w:fldChar w:fldCharType="end"/>
          </w:r>
        </w:p>
      </w:sdtContent>
    </w:sdt>
    <w:p w:rsidR="009C33C6" w:rsidRPr="00AB222C" w:rsidRDefault="009C33C6" w:rsidP="0021390D">
      <w:pPr>
        <w:spacing w:line="360" w:lineRule="auto"/>
        <w:ind w:right="48"/>
        <w:jc w:val="both"/>
        <w:rPr>
          <w:rFonts w:ascii="Palatino Linotype" w:hAnsi="Palatino Linotype"/>
        </w:rPr>
      </w:pPr>
    </w:p>
    <w:p w:rsidR="00920646" w:rsidRPr="00AB222C" w:rsidRDefault="00920646" w:rsidP="0021390D">
      <w:pPr>
        <w:spacing w:line="360" w:lineRule="auto"/>
        <w:ind w:right="48"/>
        <w:jc w:val="both"/>
        <w:rPr>
          <w:rFonts w:ascii="Palatino Linotype" w:hAnsi="Palatino Linotype"/>
        </w:rPr>
      </w:pPr>
      <w:r w:rsidRPr="00AB222C">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 siete (7) de octubre   de dos mil veinte.</w:t>
      </w:r>
    </w:p>
    <w:p w:rsidR="006852AD" w:rsidRPr="00AB222C" w:rsidRDefault="006852AD" w:rsidP="0021390D">
      <w:pPr>
        <w:spacing w:line="360" w:lineRule="auto"/>
        <w:ind w:right="48"/>
        <w:jc w:val="both"/>
        <w:rPr>
          <w:rFonts w:ascii="Palatino Linotype" w:hAnsi="Palatino Linotype"/>
        </w:rPr>
      </w:pPr>
    </w:p>
    <w:p w:rsidR="00920646" w:rsidRPr="00AB222C" w:rsidRDefault="00920646" w:rsidP="0021390D">
      <w:pPr>
        <w:pStyle w:val="Encabezado"/>
        <w:spacing w:line="360" w:lineRule="auto"/>
        <w:jc w:val="both"/>
        <w:rPr>
          <w:rFonts w:ascii="Palatino Linotype" w:hAnsi="Palatino Linotype"/>
        </w:rPr>
      </w:pPr>
      <w:r w:rsidRPr="00AB222C">
        <w:rPr>
          <w:rFonts w:ascii="Palatino Linotype" w:hAnsi="Palatino Linotype"/>
          <w:b/>
        </w:rPr>
        <w:t>VISTO</w:t>
      </w:r>
      <w:r w:rsidRPr="00AB222C">
        <w:rPr>
          <w:rFonts w:ascii="Palatino Linotype" w:hAnsi="Palatino Linotype"/>
        </w:rPr>
        <w:t xml:space="preserve"> el expediente electrónico formado con motivo del recurso de revisión </w:t>
      </w:r>
      <w:r w:rsidRPr="00AB222C">
        <w:rPr>
          <w:rFonts w:ascii="Palatino Linotype" w:hAnsi="Palatino Linotype" w:cs="Arial"/>
          <w:b/>
          <w:bCs/>
        </w:rPr>
        <w:t>03298/INFOEM/IP/RR/2020</w:t>
      </w:r>
      <w:r w:rsidRPr="00AB222C">
        <w:rPr>
          <w:rFonts w:ascii="Palatino Linotype" w:hAnsi="Palatino Linotype" w:cs="Arial"/>
          <w:b/>
        </w:rPr>
        <w:t>,</w:t>
      </w:r>
      <w:r w:rsidRPr="00AB222C">
        <w:rPr>
          <w:rFonts w:ascii="Palatino Linotype" w:hAnsi="Palatino Linotype"/>
          <w:b/>
        </w:rPr>
        <w:t xml:space="preserve"> </w:t>
      </w:r>
      <w:r w:rsidRPr="00AB222C">
        <w:rPr>
          <w:rFonts w:ascii="Palatino Linotype" w:hAnsi="Palatino Linotype"/>
        </w:rPr>
        <w:t xml:space="preserve">promovido por </w:t>
      </w:r>
      <w:r w:rsidR="004A790C" w:rsidRPr="004A790C">
        <w:rPr>
          <w:rFonts w:ascii="Palatino Linotype" w:hAnsi="Palatino Linotype"/>
          <w:b/>
          <w:color w:val="000000"/>
          <w:highlight w:val="black"/>
        </w:rPr>
        <w:t>-----------------------------------------------------------------------------------</w:t>
      </w:r>
      <w:r w:rsidRPr="00AB222C">
        <w:rPr>
          <w:rFonts w:ascii="Palatino Linotype" w:hAnsi="Palatino Linotype"/>
          <w:b/>
          <w:color w:val="000000"/>
        </w:rPr>
        <w:t xml:space="preserve"> </w:t>
      </w:r>
      <w:r w:rsidRPr="00AB222C">
        <w:rPr>
          <w:rFonts w:ascii="Palatino Linotype" w:hAnsi="Palatino Linotype" w:cs="Arial"/>
        </w:rPr>
        <w:t xml:space="preserve">en su calidad de </w:t>
      </w:r>
      <w:r w:rsidRPr="00AB222C">
        <w:rPr>
          <w:rFonts w:ascii="Palatino Linotype" w:hAnsi="Palatino Linotype" w:cs="Arial"/>
          <w:b/>
        </w:rPr>
        <w:t>RECURRENTE</w:t>
      </w:r>
      <w:r w:rsidRPr="00AB222C">
        <w:rPr>
          <w:rFonts w:ascii="Palatino Linotype" w:hAnsi="Palatino Linotype" w:cs="Arial"/>
        </w:rPr>
        <w:t xml:space="preserve">, en contra de la respuesta </w:t>
      </w:r>
      <w:r w:rsidRPr="00AB222C">
        <w:rPr>
          <w:rFonts w:ascii="Palatino Linotype" w:hAnsi="Palatino Linotype"/>
        </w:rPr>
        <w:t xml:space="preserve">del </w:t>
      </w:r>
      <w:r w:rsidRPr="00AB222C">
        <w:rPr>
          <w:rFonts w:ascii="Palatino Linotype" w:hAnsi="Palatino Linotype"/>
          <w:b/>
        </w:rPr>
        <w:t xml:space="preserve">Ayuntamiento de el Oro, </w:t>
      </w:r>
      <w:r w:rsidRPr="00AB222C">
        <w:rPr>
          <w:rFonts w:ascii="Palatino Linotype" w:hAnsi="Palatino Linotype"/>
        </w:rPr>
        <w:t>en lo sucesivo el</w:t>
      </w:r>
      <w:r w:rsidRPr="00AB222C">
        <w:rPr>
          <w:rFonts w:ascii="Palatino Linotype" w:hAnsi="Palatino Linotype"/>
          <w:b/>
        </w:rPr>
        <w:t xml:space="preserve"> SUJETO OBLIGADO, </w:t>
      </w:r>
      <w:r w:rsidRPr="00AB222C">
        <w:rPr>
          <w:rFonts w:ascii="Palatino Linotype" w:hAnsi="Palatino Linotype"/>
        </w:rPr>
        <w:t>se procede a dictar la presente resolución, con base en los siguientes:</w:t>
      </w:r>
    </w:p>
    <w:p w:rsidR="006852AD" w:rsidRPr="00AB222C" w:rsidRDefault="006852AD" w:rsidP="0021390D">
      <w:pPr>
        <w:pStyle w:val="Encabezado"/>
        <w:spacing w:line="360" w:lineRule="auto"/>
        <w:jc w:val="both"/>
        <w:rPr>
          <w:rFonts w:ascii="Palatino Linotype" w:hAnsi="Palatino Linotype"/>
          <w:b/>
        </w:rPr>
      </w:pPr>
    </w:p>
    <w:p w:rsidR="00920646" w:rsidRPr="00AB222C" w:rsidRDefault="00920646" w:rsidP="0021390D">
      <w:pPr>
        <w:pStyle w:val="Ttulo1"/>
        <w:spacing w:before="0" w:line="360" w:lineRule="auto"/>
        <w:ind w:right="48"/>
        <w:jc w:val="center"/>
        <w:rPr>
          <w:szCs w:val="24"/>
        </w:rPr>
      </w:pPr>
      <w:bookmarkStart w:id="0" w:name="_Toc52444637"/>
      <w:r w:rsidRPr="00AB222C">
        <w:rPr>
          <w:szCs w:val="24"/>
        </w:rPr>
        <w:t>ANTECEDENTES</w:t>
      </w:r>
      <w:bookmarkEnd w:id="0"/>
    </w:p>
    <w:p w:rsidR="006852AD" w:rsidRPr="00AB222C" w:rsidRDefault="006852AD" w:rsidP="006852AD">
      <w:pPr>
        <w:rPr>
          <w:lang w:val="es-MX" w:eastAsia="en-US"/>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Calibri" w:hAnsi="Palatino Linotype" w:cs="Arial"/>
          <w:lang w:val="es-ES"/>
        </w:rPr>
      </w:pPr>
      <w:r w:rsidRPr="00AB222C">
        <w:rPr>
          <w:rFonts w:ascii="Palatino Linotype" w:eastAsia="Calibri" w:hAnsi="Palatino Linotype" w:cs="Arial"/>
          <w:lang w:val="es-ES"/>
        </w:rPr>
        <w:t>El día tres (3) de agosto   de dos mil veinte</w:t>
      </w:r>
      <w:r w:rsidRPr="00AB222C">
        <w:rPr>
          <w:rFonts w:ascii="Palatino Linotype" w:hAnsi="Palatino Linotype"/>
          <w:b/>
        </w:rPr>
        <w:t xml:space="preserve">, </w:t>
      </w:r>
      <w:r w:rsidRPr="00AB222C">
        <w:rPr>
          <w:rFonts w:ascii="Palatino Linotype" w:eastAsia="Calibri" w:hAnsi="Palatino Linotype" w:cs="Arial"/>
          <w:lang w:val="es-ES"/>
        </w:rPr>
        <w:t xml:space="preserve">se presentó ante el </w:t>
      </w:r>
      <w:r w:rsidRPr="00AB222C">
        <w:rPr>
          <w:rFonts w:ascii="Palatino Linotype" w:eastAsia="Calibri" w:hAnsi="Palatino Linotype" w:cs="Arial"/>
          <w:b/>
          <w:lang w:val="es-ES"/>
        </w:rPr>
        <w:t>SUJETO OBLIGADO</w:t>
      </w:r>
      <w:r w:rsidRPr="00AB222C">
        <w:rPr>
          <w:rFonts w:ascii="Palatino Linotype" w:eastAsia="Calibri" w:hAnsi="Palatino Linotype" w:cs="Arial"/>
        </w:rPr>
        <w:t xml:space="preserve"> vía </w:t>
      </w:r>
      <w:r w:rsidRPr="00AB222C">
        <w:rPr>
          <w:rFonts w:ascii="Palatino Linotype" w:eastAsia="Calibri" w:hAnsi="Palatino Linotype" w:cs="Arial"/>
          <w:lang w:val="es-ES"/>
        </w:rPr>
        <w:t xml:space="preserve">Sistema de Acceso a la Información Mexiquense </w:t>
      </w:r>
      <w:r w:rsidRPr="00AB222C">
        <w:rPr>
          <w:rFonts w:ascii="Palatino Linotype" w:eastAsia="Calibri" w:hAnsi="Palatino Linotype" w:cs="Arial"/>
          <w:b/>
          <w:lang w:val="es-ES"/>
        </w:rPr>
        <w:t>SAIMEX</w:t>
      </w:r>
      <w:r w:rsidRPr="00AB222C">
        <w:rPr>
          <w:rFonts w:ascii="Palatino Linotype" w:eastAsia="Calibri" w:hAnsi="Palatino Linotype" w:cs="Arial"/>
          <w:lang w:val="es-ES"/>
        </w:rPr>
        <w:t xml:space="preserve">, la solicitud de información pública registrada con el número </w:t>
      </w:r>
      <w:r w:rsidRPr="00AB222C">
        <w:rPr>
          <w:rFonts w:ascii="Verdana" w:hAnsi="Verdana"/>
          <w:b/>
          <w:bCs/>
          <w:color w:val="FF0000"/>
        </w:rPr>
        <w:t> </w:t>
      </w:r>
      <w:r w:rsidRPr="00AB222C">
        <w:rPr>
          <w:rFonts w:ascii="Palatino Linotype" w:hAnsi="Palatino Linotype"/>
          <w:b/>
          <w:bCs/>
        </w:rPr>
        <w:t>00069/ELORO/IP/2020</w:t>
      </w:r>
      <w:r w:rsidRPr="00AB222C">
        <w:rPr>
          <w:rFonts w:ascii="Palatino Linotype" w:eastAsia="Calibri" w:hAnsi="Palatino Linotype" w:cs="Arial"/>
          <w:b/>
          <w:lang w:val="es-ES"/>
        </w:rPr>
        <w:t xml:space="preserve">, </w:t>
      </w:r>
      <w:r w:rsidRPr="00AB222C">
        <w:rPr>
          <w:rFonts w:ascii="Palatino Linotype" w:eastAsia="Calibri" w:hAnsi="Palatino Linotype" w:cs="Arial"/>
          <w:lang w:val="es-ES"/>
        </w:rPr>
        <w:t>mediante la cual solicitó la información siguiente:</w:t>
      </w:r>
    </w:p>
    <w:p w:rsidR="00920646" w:rsidRPr="00AB222C" w:rsidRDefault="00920646" w:rsidP="0021390D">
      <w:pPr>
        <w:pStyle w:val="Prrafodelista"/>
        <w:spacing w:line="360" w:lineRule="auto"/>
        <w:ind w:right="48"/>
        <w:jc w:val="both"/>
        <w:rPr>
          <w:rFonts w:ascii="Palatino Linotype" w:eastAsia="Calibri" w:hAnsi="Palatino Linotype" w:cs="Arial"/>
          <w:b/>
          <w:lang w:val="es-ES"/>
        </w:rPr>
      </w:pPr>
    </w:p>
    <w:p w:rsidR="00920646" w:rsidRPr="00AB222C" w:rsidRDefault="00920646" w:rsidP="0021390D">
      <w:pPr>
        <w:spacing w:line="360" w:lineRule="auto"/>
        <w:ind w:left="851" w:right="48"/>
        <w:jc w:val="both"/>
        <w:rPr>
          <w:rFonts w:ascii="Palatino Linotype" w:hAnsi="Palatino Linotype"/>
          <w:i/>
          <w:color w:val="000000"/>
        </w:rPr>
      </w:pPr>
      <w:r w:rsidRPr="00AB222C">
        <w:rPr>
          <w:rFonts w:ascii="Palatino Linotype" w:eastAsia="Calibri" w:hAnsi="Palatino Linotype" w:cs="Arial"/>
          <w:b/>
          <w:i/>
          <w:lang w:val="es-ES"/>
        </w:rPr>
        <w:t xml:space="preserve"> </w:t>
      </w:r>
      <w:r w:rsidRPr="00AB222C">
        <w:rPr>
          <w:rFonts w:ascii="Palatino Linotype" w:eastAsia="Calibri" w:hAnsi="Palatino Linotype" w:cs="Arial"/>
          <w:i/>
          <w:lang w:val="es-ES"/>
        </w:rPr>
        <w:t>“</w:t>
      </w:r>
      <w:proofErr w:type="spellStart"/>
      <w:r w:rsidRPr="00AB222C">
        <w:rPr>
          <w:rFonts w:ascii="Palatino Linotype" w:hAnsi="Palatino Linotype"/>
          <w:i/>
          <w:color w:val="000000"/>
        </w:rPr>
        <w:t>Solitico</w:t>
      </w:r>
      <w:proofErr w:type="spellEnd"/>
      <w:r w:rsidRPr="00AB222C">
        <w:rPr>
          <w:rFonts w:ascii="Palatino Linotype" w:hAnsi="Palatino Linotype"/>
          <w:i/>
          <w:color w:val="000000"/>
        </w:rPr>
        <w:t xml:space="preserve"> el Formato de Remuneraciones de Servidores Públicos en formato </w:t>
      </w:r>
      <w:proofErr w:type="spellStart"/>
      <w:r w:rsidRPr="00AB222C">
        <w:rPr>
          <w:rFonts w:ascii="Palatino Linotype" w:hAnsi="Palatino Linotype"/>
          <w:i/>
          <w:color w:val="000000"/>
        </w:rPr>
        <w:t>excel</w:t>
      </w:r>
      <w:proofErr w:type="spellEnd"/>
      <w:r w:rsidRPr="00AB222C">
        <w:rPr>
          <w:rFonts w:ascii="Palatino Linotype" w:hAnsi="Palatino Linotype"/>
          <w:i/>
          <w:color w:val="000000"/>
        </w:rPr>
        <w:t xml:space="preserve"> y en </w:t>
      </w:r>
      <w:proofErr w:type="spellStart"/>
      <w:r w:rsidRPr="00AB222C">
        <w:rPr>
          <w:rFonts w:ascii="Palatino Linotype" w:hAnsi="Palatino Linotype"/>
          <w:i/>
          <w:color w:val="000000"/>
        </w:rPr>
        <w:t>pdf</w:t>
      </w:r>
      <w:proofErr w:type="spellEnd"/>
      <w:r w:rsidRPr="00AB222C">
        <w:rPr>
          <w:rFonts w:ascii="Palatino Linotype" w:hAnsi="Palatino Linotype"/>
          <w:i/>
          <w:color w:val="000000"/>
        </w:rPr>
        <w:t xml:space="preserve"> firmado y sellado, el cual fue enviado al </w:t>
      </w:r>
      <w:proofErr w:type="spellStart"/>
      <w:r w:rsidRPr="00AB222C">
        <w:rPr>
          <w:rFonts w:ascii="Palatino Linotype" w:hAnsi="Palatino Linotype"/>
          <w:i/>
          <w:color w:val="000000"/>
        </w:rPr>
        <w:t>osfem</w:t>
      </w:r>
      <w:proofErr w:type="spellEnd"/>
      <w:r w:rsidRPr="00AB222C">
        <w:rPr>
          <w:rFonts w:ascii="Palatino Linotype" w:hAnsi="Palatino Linotype"/>
          <w:i/>
          <w:color w:val="000000"/>
        </w:rPr>
        <w:t xml:space="preserve"> y que se </w:t>
      </w:r>
      <w:proofErr w:type="spellStart"/>
      <w:r w:rsidRPr="00AB222C">
        <w:rPr>
          <w:rFonts w:ascii="Palatino Linotype" w:hAnsi="Palatino Linotype"/>
          <w:i/>
          <w:color w:val="000000"/>
        </w:rPr>
        <w:t>elaboro</w:t>
      </w:r>
      <w:proofErr w:type="spellEnd"/>
      <w:r w:rsidRPr="00AB222C">
        <w:rPr>
          <w:rFonts w:ascii="Palatino Linotype" w:hAnsi="Palatino Linotype"/>
          <w:i/>
          <w:color w:val="000000"/>
        </w:rPr>
        <w:t xml:space="preserve"> de acuerdo a los Lineamientos para la Entrega del Presupuesto de Egresos Municipal 2020</w:t>
      </w:r>
      <w:r w:rsidRPr="00AB222C">
        <w:rPr>
          <w:rFonts w:ascii="Palatino Linotype" w:eastAsia="Calibri" w:hAnsi="Palatino Linotype" w:cs="Arial"/>
          <w:i/>
          <w:lang w:val="es-ES"/>
        </w:rPr>
        <w:t>” (Sic)</w:t>
      </w:r>
    </w:p>
    <w:p w:rsidR="00920646" w:rsidRPr="00AB222C" w:rsidRDefault="00920646" w:rsidP="0021390D">
      <w:pPr>
        <w:pStyle w:val="Prrafodelista"/>
        <w:spacing w:line="360" w:lineRule="auto"/>
        <w:ind w:left="851" w:right="48"/>
        <w:jc w:val="both"/>
        <w:rPr>
          <w:rFonts w:ascii="Palatino Linotype" w:eastAsia="Calibri" w:hAnsi="Palatino Linotype" w:cs="Arial"/>
          <w:i/>
          <w:lang w:val="es-ES"/>
        </w:rPr>
      </w:pPr>
    </w:p>
    <w:p w:rsidR="00920646" w:rsidRPr="00AB222C" w:rsidRDefault="00920646" w:rsidP="0021390D">
      <w:pPr>
        <w:pStyle w:val="Prrafodelista"/>
        <w:numPr>
          <w:ilvl w:val="0"/>
          <w:numId w:val="3"/>
        </w:numPr>
        <w:spacing w:line="360" w:lineRule="auto"/>
        <w:ind w:right="48"/>
        <w:jc w:val="both"/>
        <w:rPr>
          <w:rFonts w:ascii="Palatino Linotype" w:hAnsi="Palatino Linotype" w:cs="Arial"/>
          <w:bCs/>
        </w:rPr>
      </w:pPr>
      <w:r w:rsidRPr="00AB222C">
        <w:rPr>
          <w:rFonts w:ascii="Palatino Linotype" w:hAnsi="Palatino Linotype" w:cs="Arial"/>
          <w:bCs/>
        </w:rPr>
        <w:t xml:space="preserve">Se señaló como modalidad de entrega de la información a  través del SAIMEX. </w:t>
      </w:r>
    </w:p>
    <w:p w:rsidR="00920646" w:rsidRPr="00AB222C" w:rsidRDefault="00920646" w:rsidP="0021390D">
      <w:pPr>
        <w:pStyle w:val="Prrafodelista"/>
        <w:spacing w:line="360" w:lineRule="auto"/>
        <w:ind w:left="0" w:right="48"/>
        <w:jc w:val="both"/>
        <w:rPr>
          <w:rFonts w:ascii="Palatino Linotype" w:hAnsi="Palatino Linotype" w:cs="Arial"/>
          <w:bCs/>
        </w:rPr>
      </w:pPr>
      <w:r w:rsidRPr="00AB222C">
        <w:rPr>
          <w:rFonts w:ascii="Palatino Linotype" w:hAnsi="Palatino Linotype" w:cs="Arial"/>
          <w:bCs/>
        </w:rPr>
        <w:t xml:space="preserve"> </w:t>
      </w:r>
    </w:p>
    <w:p w:rsidR="00920646" w:rsidRPr="00AB222C" w:rsidRDefault="00920646" w:rsidP="0021390D">
      <w:pPr>
        <w:pStyle w:val="Prrafodelista"/>
        <w:numPr>
          <w:ilvl w:val="0"/>
          <w:numId w:val="1"/>
        </w:numPr>
        <w:spacing w:line="360" w:lineRule="auto"/>
        <w:ind w:left="0" w:right="48" w:firstLine="0"/>
        <w:jc w:val="both"/>
        <w:rPr>
          <w:rFonts w:ascii="Palatino Linotype" w:hAnsi="Palatino Linotype" w:cs="Arial"/>
          <w:bCs/>
        </w:rPr>
      </w:pPr>
      <w:r w:rsidRPr="00AB222C">
        <w:rPr>
          <w:rFonts w:ascii="Palatino Linotype" w:hAnsi="Palatino Linotype" w:cs="Arial"/>
          <w:bCs/>
        </w:rPr>
        <w:lastRenderedPageBreak/>
        <w:t xml:space="preserve">El día veintiuno (21) de agosto    de dos mil veinte el </w:t>
      </w:r>
      <w:r w:rsidRPr="00AB222C">
        <w:rPr>
          <w:rFonts w:ascii="Palatino Linotype" w:hAnsi="Palatino Linotype" w:cs="Arial"/>
          <w:b/>
          <w:bCs/>
        </w:rPr>
        <w:t>SUJETO OBLIAGADO</w:t>
      </w:r>
      <w:r w:rsidRPr="00AB222C">
        <w:rPr>
          <w:rFonts w:ascii="Palatino Linotype" w:hAnsi="Palatino Linotype" w:cs="Arial"/>
          <w:bCs/>
        </w:rPr>
        <w:t xml:space="preserve"> dio respuesta a la solicitud de información presentada por el particular</w:t>
      </w:r>
      <w:r w:rsidR="0021390D" w:rsidRPr="00AB222C">
        <w:rPr>
          <w:rFonts w:ascii="Palatino Linotype" w:hAnsi="Palatino Linotype" w:cs="Arial"/>
          <w:bCs/>
        </w:rPr>
        <w:t>,</w:t>
      </w:r>
      <w:r w:rsidRPr="00AB222C">
        <w:rPr>
          <w:rFonts w:ascii="Palatino Linotype" w:hAnsi="Palatino Linotype" w:cs="Arial"/>
          <w:bCs/>
        </w:rPr>
        <w:t xml:space="preserve"> adjuntando tres documentos:</w:t>
      </w:r>
    </w:p>
    <w:tbl>
      <w:tblPr>
        <w:tblW w:w="8657" w:type="dxa"/>
        <w:jc w:val="center"/>
        <w:tblCellSpacing w:w="0" w:type="dxa"/>
        <w:tblCellMar>
          <w:left w:w="0" w:type="dxa"/>
          <w:right w:w="0" w:type="dxa"/>
        </w:tblCellMar>
        <w:tblLook w:val="04A0" w:firstRow="1" w:lastRow="0" w:firstColumn="1" w:lastColumn="0" w:noHBand="0" w:noVBand="1"/>
      </w:tblPr>
      <w:tblGrid>
        <w:gridCol w:w="8657"/>
      </w:tblGrid>
      <w:tr w:rsidR="00920646" w:rsidRPr="00AB222C" w:rsidTr="00327DBB">
        <w:trPr>
          <w:trHeight w:val="300"/>
          <w:tblCellSpacing w:w="0" w:type="dxa"/>
          <w:jc w:val="center"/>
        </w:trPr>
        <w:tc>
          <w:tcPr>
            <w:tcW w:w="8657" w:type="dxa"/>
            <w:vAlign w:val="center"/>
            <w:hideMark/>
          </w:tcPr>
          <w:p w:rsidR="00920646" w:rsidRPr="00AB222C" w:rsidRDefault="00920646" w:rsidP="0021390D">
            <w:pPr>
              <w:jc w:val="right"/>
              <w:rPr>
                <w:rFonts w:eastAsia="Times New Roman"/>
                <w:lang w:val="es-MX" w:eastAsia="es-MX"/>
              </w:rPr>
            </w:pPr>
            <w:r w:rsidRPr="00AB222C">
              <w:rPr>
                <w:rFonts w:ascii="Verdana" w:hAnsi="Verdana"/>
                <w:sz w:val="18"/>
                <w:szCs w:val="18"/>
              </w:rPr>
              <w:t>el Oro, México a 21 de Agosto de 2020</w:t>
            </w:r>
          </w:p>
        </w:tc>
      </w:tr>
      <w:tr w:rsidR="00920646" w:rsidRPr="00AB222C" w:rsidTr="00327DBB">
        <w:trPr>
          <w:trHeight w:val="300"/>
          <w:tblCellSpacing w:w="0" w:type="dxa"/>
          <w:jc w:val="center"/>
        </w:trPr>
        <w:tc>
          <w:tcPr>
            <w:tcW w:w="8657" w:type="dxa"/>
            <w:vAlign w:val="center"/>
            <w:hideMark/>
          </w:tcPr>
          <w:p w:rsidR="00920646" w:rsidRPr="00AB222C" w:rsidRDefault="00920646" w:rsidP="004A790C">
            <w:pPr>
              <w:jc w:val="right"/>
            </w:pPr>
            <w:r w:rsidRPr="00AB222C">
              <w:rPr>
                <w:rFonts w:ascii="Verdana" w:hAnsi="Verdana"/>
                <w:sz w:val="18"/>
                <w:szCs w:val="18"/>
              </w:rPr>
              <w:t xml:space="preserve">Nombre del solicitante: </w:t>
            </w:r>
            <w:r w:rsidR="004A790C" w:rsidRPr="004A790C">
              <w:rPr>
                <w:rFonts w:ascii="Verdana" w:hAnsi="Verdana"/>
                <w:sz w:val="18"/>
                <w:szCs w:val="18"/>
                <w:highlight w:val="black"/>
              </w:rPr>
              <w:t>----------------------------------------------------------</w:t>
            </w:r>
          </w:p>
        </w:tc>
      </w:tr>
      <w:tr w:rsidR="00920646" w:rsidRPr="00AB222C" w:rsidTr="00327DBB">
        <w:trPr>
          <w:trHeight w:val="300"/>
          <w:tblCellSpacing w:w="0" w:type="dxa"/>
          <w:jc w:val="center"/>
        </w:trPr>
        <w:tc>
          <w:tcPr>
            <w:tcW w:w="8657" w:type="dxa"/>
            <w:vAlign w:val="center"/>
            <w:hideMark/>
          </w:tcPr>
          <w:p w:rsidR="00920646" w:rsidRPr="00AB222C" w:rsidRDefault="00920646" w:rsidP="0021390D">
            <w:pPr>
              <w:jc w:val="right"/>
            </w:pPr>
            <w:r w:rsidRPr="00AB222C">
              <w:rPr>
                <w:rFonts w:ascii="Verdana" w:hAnsi="Verdana"/>
                <w:sz w:val="18"/>
                <w:szCs w:val="18"/>
              </w:rPr>
              <w:t>Folio de la solicitud: 00069/ELORO/IP/2020</w:t>
            </w:r>
          </w:p>
        </w:tc>
      </w:tr>
      <w:tr w:rsidR="00920646" w:rsidRPr="00AB222C" w:rsidTr="00327DBB">
        <w:trPr>
          <w:trHeight w:val="450"/>
          <w:tblCellSpacing w:w="0" w:type="dxa"/>
          <w:jc w:val="center"/>
        </w:trPr>
        <w:tc>
          <w:tcPr>
            <w:tcW w:w="8657" w:type="dxa"/>
            <w:vAlign w:val="center"/>
            <w:hideMark/>
          </w:tcPr>
          <w:p w:rsidR="00920646" w:rsidRPr="00AB222C" w:rsidRDefault="00920646" w:rsidP="0021390D">
            <w:pPr>
              <w:jc w:val="right"/>
            </w:pPr>
          </w:p>
        </w:tc>
      </w:tr>
      <w:tr w:rsidR="00920646" w:rsidRPr="00AB222C" w:rsidTr="00327DBB">
        <w:trPr>
          <w:trHeight w:val="150"/>
          <w:tblCellSpacing w:w="0" w:type="dxa"/>
          <w:jc w:val="center"/>
        </w:trPr>
        <w:tc>
          <w:tcPr>
            <w:tcW w:w="8657" w:type="dxa"/>
            <w:vAlign w:val="center"/>
            <w:hideMark/>
          </w:tcPr>
          <w:p w:rsidR="00920646" w:rsidRPr="00AB222C" w:rsidRDefault="00920646" w:rsidP="0021390D">
            <w:pPr>
              <w:jc w:val="center"/>
              <w:rPr>
                <w:sz w:val="20"/>
                <w:szCs w:val="20"/>
              </w:rPr>
            </w:pPr>
          </w:p>
        </w:tc>
      </w:tr>
      <w:tr w:rsidR="00920646" w:rsidRPr="00AB222C" w:rsidTr="00327DBB">
        <w:trPr>
          <w:trHeight w:val="375"/>
          <w:tblCellSpacing w:w="0" w:type="dxa"/>
          <w:jc w:val="center"/>
        </w:trPr>
        <w:tc>
          <w:tcPr>
            <w:tcW w:w="8657" w:type="dxa"/>
            <w:vAlign w:val="center"/>
            <w:hideMark/>
          </w:tcPr>
          <w:p w:rsidR="00920646" w:rsidRPr="00AB222C" w:rsidRDefault="00920646" w:rsidP="0021390D">
            <w:pPr>
              <w:rPr>
                <w:sz w:val="20"/>
                <w:szCs w:val="20"/>
              </w:rPr>
            </w:pPr>
          </w:p>
        </w:tc>
      </w:tr>
      <w:tr w:rsidR="00920646" w:rsidRPr="00AB222C" w:rsidTr="00327DBB">
        <w:trPr>
          <w:trHeight w:val="150"/>
          <w:tblCellSpacing w:w="0" w:type="dxa"/>
          <w:jc w:val="center"/>
        </w:trPr>
        <w:tc>
          <w:tcPr>
            <w:tcW w:w="8657" w:type="dxa"/>
            <w:vAlign w:val="center"/>
            <w:hideMark/>
          </w:tcPr>
          <w:p w:rsidR="00920646" w:rsidRPr="00AB222C" w:rsidRDefault="00920646" w:rsidP="0021390D">
            <w:r w:rsidRPr="00AB222C">
              <w:rPr>
                <w:rFonts w:ascii="Verdana" w:hAnsi="Verdana"/>
                <w:sz w:val="18"/>
                <w:szCs w:val="18"/>
              </w:rPr>
              <w:t>Dando cumplimiento en tiempo y forma a lo establecido por la legislación vigente, y con fundamento en el Art. 12 de la Ley de Transparencia y Acceso a la Información Pública del Estado de México y Municipios se adjunta la respuesta brindada por la Tesorería Municipal a su solicitud de información.</w:t>
            </w:r>
          </w:p>
        </w:tc>
      </w:tr>
      <w:tr w:rsidR="00920646" w:rsidRPr="00AB222C" w:rsidTr="00327DBB">
        <w:trPr>
          <w:trHeight w:val="375"/>
          <w:tblCellSpacing w:w="0" w:type="dxa"/>
          <w:jc w:val="center"/>
        </w:trPr>
        <w:tc>
          <w:tcPr>
            <w:tcW w:w="8657" w:type="dxa"/>
            <w:vAlign w:val="center"/>
            <w:hideMark/>
          </w:tcPr>
          <w:p w:rsidR="00920646" w:rsidRPr="00AB222C" w:rsidRDefault="00920646" w:rsidP="0021390D"/>
        </w:tc>
      </w:tr>
      <w:tr w:rsidR="00920646" w:rsidRPr="00AB222C" w:rsidTr="00327DBB">
        <w:trPr>
          <w:trHeight w:val="150"/>
          <w:tblCellSpacing w:w="0" w:type="dxa"/>
          <w:jc w:val="center"/>
        </w:trPr>
        <w:tc>
          <w:tcPr>
            <w:tcW w:w="8657" w:type="dxa"/>
            <w:vAlign w:val="center"/>
            <w:hideMark/>
          </w:tcPr>
          <w:p w:rsidR="00920646" w:rsidRPr="00AB222C" w:rsidRDefault="00920646" w:rsidP="0021390D">
            <w:pPr>
              <w:jc w:val="right"/>
              <w:rPr>
                <w:rFonts w:eastAsia="Times New Roman"/>
                <w:lang w:val="es-MX" w:eastAsia="es-MX"/>
              </w:rPr>
            </w:pPr>
            <w:r w:rsidRPr="00AB222C">
              <w:rPr>
                <w:rFonts w:ascii="Verdana" w:hAnsi="Verdana"/>
                <w:sz w:val="18"/>
                <w:szCs w:val="18"/>
              </w:rPr>
              <w:t>el Oro, México a 21 de Agosto de 2020</w:t>
            </w:r>
          </w:p>
        </w:tc>
      </w:tr>
      <w:tr w:rsidR="00920646" w:rsidRPr="00AB222C" w:rsidTr="00327DBB">
        <w:trPr>
          <w:trHeight w:val="150"/>
          <w:tblCellSpacing w:w="0" w:type="dxa"/>
          <w:jc w:val="center"/>
        </w:trPr>
        <w:tc>
          <w:tcPr>
            <w:tcW w:w="8657" w:type="dxa"/>
            <w:vAlign w:val="center"/>
            <w:hideMark/>
          </w:tcPr>
          <w:p w:rsidR="00920646" w:rsidRPr="00AB222C" w:rsidRDefault="00920646" w:rsidP="004A790C">
            <w:pPr>
              <w:jc w:val="right"/>
            </w:pPr>
            <w:r w:rsidRPr="00AB222C">
              <w:rPr>
                <w:rFonts w:ascii="Verdana" w:hAnsi="Verdana"/>
                <w:sz w:val="18"/>
                <w:szCs w:val="18"/>
              </w:rPr>
              <w:t xml:space="preserve">Nombre del solicitante: </w:t>
            </w:r>
            <w:r w:rsidR="004A790C" w:rsidRPr="004A790C">
              <w:rPr>
                <w:rFonts w:ascii="Verdana" w:hAnsi="Verdana"/>
                <w:sz w:val="18"/>
                <w:szCs w:val="18"/>
                <w:highlight w:val="black"/>
              </w:rPr>
              <w:t>----</w:t>
            </w:r>
            <w:r w:rsidR="007C2B51">
              <w:rPr>
                <w:rFonts w:ascii="Verdana" w:hAnsi="Verdana"/>
                <w:sz w:val="18"/>
                <w:szCs w:val="18"/>
                <w:highlight w:val="black"/>
              </w:rPr>
              <w:t>-</w:t>
            </w:r>
            <w:r w:rsidR="004A790C" w:rsidRPr="004A790C">
              <w:rPr>
                <w:rFonts w:ascii="Verdana" w:hAnsi="Verdana"/>
                <w:sz w:val="18"/>
                <w:szCs w:val="18"/>
                <w:highlight w:val="black"/>
              </w:rPr>
              <w:t>--------------------------------------------------</w:t>
            </w:r>
            <w:r w:rsidR="004A790C">
              <w:rPr>
                <w:rFonts w:ascii="Verdana" w:hAnsi="Verdana"/>
                <w:sz w:val="18"/>
                <w:szCs w:val="18"/>
              </w:rPr>
              <w:t>-</w:t>
            </w:r>
          </w:p>
        </w:tc>
      </w:tr>
      <w:tr w:rsidR="00920646" w:rsidRPr="00AB222C" w:rsidTr="00327DBB">
        <w:trPr>
          <w:trHeight w:val="150"/>
          <w:tblCellSpacing w:w="0" w:type="dxa"/>
          <w:jc w:val="center"/>
        </w:trPr>
        <w:tc>
          <w:tcPr>
            <w:tcW w:w="8657" w:type="dxa"/>
            <w:vAlign w:val="center"/>
            <w:hideMark/>
          </w:tcPr>
          <w:p w:rsidR="00920646" w:rsidRPr="00AB222C" w:rsidRDefault="00920646" w:rsidP="0021390D">
            <w:pPr>
              <w:jc w:val="right"/>
            </w:pPr>
            <w:r w:rsidRPr="00AB222C">
              <w:rPr>
                <w:rFonts w:ascii="Verdana" w:hAnsi="Verdana"/>
                <w:sz w:val="18"/>
                <w:szCs w:val="18"/>
              </w:rPr>
              <w:t>Folio de la solicitud: 00069/ELORO/IP/2020</w:t>
            </w:r>
          </w:p>
        </w:tc>
      </w:tr>
      <w:tr w:rsidR="00920646" w:rsidRPr="00AB222C" w:rsidTr="00327DBB">
        <w:trPr>
          <w:trHeight w:val="225"/>
          <w:tblCellSpacing w:w="0" w:type="dxa"/>
          <w:jc w:val="center"/>
        </w:trPr>
        <w:tc>
          <w:tcPr>
            <w:tcW w:w="8657" w:type="dxa"/>
            <w:vAlign w:val="center"/>
            <w:hideMark/>
          </w:tcPr>
          <w:p w:rsidR="00920646" w:rsidRPr="00AB222C" w:rsidRDefault="00920646" w:rsidP="0021390D">
            <w:pPr>
              <w:jc w:val="right"/>
            </w:pPr>
          </w:p>
        </w:tc>
      </w:tr>
      <w:tr w:rsidR="00920646" w:rsidRPr="00AB222C" w:rsidTr="00327DBB">
        <w:trPr>
          <w:trHeight w:val="150"/>
          <w:tblCellSpacing w:w="0" w:type="dxa"/>
          <w:jc w:val="center"/>
        </w:trPr>
        <w:tc>
          <w:tcPr>
            <w:tcW w:w="8657" w:type="dxa"/>
            <w:vAlign w:val="center"/>
            <w:hideMark/>
          </w:tcPr>
          <w:p w:rsidR="00920646" w:rsidRPr="00AB222C" w:rsidRDefault="00920646" w:rsidP="0021390D">
            <w:pPr>
              <w:jc w:val="center"/>
              <w:rPr>
                <w:sz w:val="20"/>
                <w:szCs w:val="20"/>
              </w:rPr>
            </w:pPr>
          </w:p>
        </w:tc>
      </w:tr>
    </w:tbl>
    <w:p w:rsidR="00920646" w:rsidRPr="00AB222C" w:rsidRDefault="007C2B51" w:rsidP="0021390D">
      <w:pPr>
        <w:pStyle w:val="Prrafodelista"/>
        <w:numPr>
          <w:ilvl w:val="0"/>
          <w:numId w:val="3"/>
        </w:numPr>
        <w:spacing w:line="360" w:lineRule="auto"/>
        <w:ind w:right="48"/>
        <w:jc w:val="both"/>
        <w:rPr>
          <w:rFonts w:ascii="Palatino Linotype" w:eastAsia="Times New Roman" w:hAnsi="Palatino Linotype" w:cs="Arial"/>
          <w:lang w:val="es-ES"/>
        </w:rPr>
      </w:pPr>
      <w:hyperlink r:id="rId7" w:tgtFrame="_blank" w:history="1">
        <w:r w:rsidR="0021390D" w:rsidRPr="00AB222C">
          <w:rPr>
            <w:rStyle w:val="Hipervnculo"/>
            <w:rFonts w:ascii="Palatino Linotype" w:hAnsi="Palatino Linotype" w:cs="Arial"/>
            <w:b/>
            <w:bCs/>
            <w:color w:val="auto"/>
            <w:u w:val="none"/>
          </w:rPr>
          <w:t>anexo 00069.pdf</w:t>
        </w:r>
      </w:hyperlink>
      <w:r w:rsidR="0021390D" w:rsidRPr="00AB222C">
        <w:rPr>
          <w:rFonts w:ascii="Palatino Linotype" w:hAnsi="Palatino Linotype"/>
        </w:rPr>
        <w:t>: consta de tres fojas, con una lista que contiene el nombre, plaza, total percepciones, total deducciones y total neto.</w:t>
      </w:r>
    </w:p>
    <w:p w:rsidR="0021390D" w:rsidRPr="00AB222C" w:rsidRDefault="0021390D" w:rsidP="0021390D">
      <w:pPr>
        <w:pStyle w:val="Prrafodelista"/>
        <w:spacing w:line="360" w:lineRule="auto"/>
        <w:ind w:right="48"/>
        <w:jc w:val="both"/>
        <w:rPr>
          <w:rFonts w:ascii="Palatino Linotype" w:eastAsia="Times New Roman" w:hAnsi="Palatino Linotype" w:cs="Arial"/>
          <w:lang w:val="es-ES"/>
        </w:rPr>
      </w:pPr>
    </w:p>
    <w:p w:rsidR="0021390D" w:rsidRPr="00AB222C" w:rsidRDefault="007C2B51" w:rsidP="0021390D">
      <w:pPr>
        <w:pStyle w:val="Prrafodelista"/>
        <w:numPr>
          <w:ilvl w:val="0"/>
          <w:numId w:val="3"/>
        </w:numPr>
        <w:spacing w:line="360" w:lineRule="auto"/>
        <w:ind w:right="48"/>
        <w:jc w:val="both"/>
        <w:rPr>
          <w:rFonts w:ascii="Palatino Linotype" w:eastAsia="Times New Roman" w:hAnsi="Palatino Linotype" w:cs="Arial"/>
          <w:lang w:val="es-ES"/>
        </w:rPr>
      </w:pPr>
      <w:hyperlink r:id="rId8" w:tgtFrame="_blank" w:history="1">
        <w:r w:rsidR="0021390D" w:rsidRPr="00AB222C">
          <w:rPr>
            <w:rStyle w:val="Hipervnculo"/>
            <w:rFonts w:ascii="Palatino Linotype" w:hAnsi="Palatino Linotype" w:cs="Arial"/>
            <w:b/>
            <w:bCs/>
            <w:color w:val="auto"/>
            <w:u w:val="none"/>
          </w:rPr>
          <w:t>0069_Nómina_al_15072020.xlsx</w:t>
        </w:r>
      </w:hyperlink>
      <w:r w:rsidR="0021390D" w:rsidRPr="00AB222C">
        <w:rPr>
          <w:rFonts w:ascii="Palatino Linotype" w:hAnsi="Palatino Linotype"/>
        </w:rPr>
        <w:t>: documento en Excel que contiene nombre, plaza, total percepciones, total deducciones y total neto.</w:t>
      </w:r>
    </w:p>
    <w:p w:rsidR="0021390D" w:rsidRPr="00AB222C" w:rsidRDefault="0021390D" w:rsidP="0021390D">
      <w:pPr>
        <w:spacing w:line="360" w:lineRule="auto"/>
        <w:ind w:right="48"/>
        <w:jc w:val="both"/>
        <w:rPr>
          <w:rFonts w:ascii="Palatino Linotype" w:eastAsia="Times New Roman" w:hAnsi="Palatino Linotype" w:cs="Arial"/>
          <w:lang w:val="es-ES"/>
        </w:rPr>
      </w:pPr>
    </w:p>
    <w:p w:rsidR="0021390D" w:rsidRPr="00AB222C" w:rsidRDefault="007C2B51" w:rsidP="00F77902">
      <w:pPr>
        <w:pStyle w:val="Prrafodelista"/>
        <w:numPr>
          <w:ilvl w:val="0"/>
          <w:numId w:val="3"/>
        </w:numPr>
        <w:spacing w:line="360" w:lineRule="auto"/>
        <w:ind w:right="48"/>
        <w:jc w:val="both"/>
        <w:rPr>
          <w:rFonts w:ascii="Palatino Linotype" w:eastAsia="Times New Roman" w:hAnsi="Palatino Linotype" w:cs="Arial"/>
          <w:lang w:val="es-ES"/>
        </w:rPr>
      </w:pPr>
      <w:hyperlink r:id="rId9" w:tgtFrame="_blank" w:history="1">
        <w:r w:rsidR="0021390D" w:rsidRPr="00AB222C">
          <w:rPr>
            <w:rStyle w:val="Hipervnculo"/>
            <w:rFonts w:ascii="Palatino Linotype" w:hAnsi="Palatino Linotype" w:cs="Arial"/>
            <w:b/>
            <w:bCs/>
            <w:color w:val="auto"/>
            <w:u w:val="none"/>
          </w:rPr>
          <w:t>00069</w:t>
        </w:r>
        <w:proofErr w:type="gramStart"/>
        <w:r w:rsidR="0021390D" w:rsidRPr="00AB222C">
          <w:rPr>
            <w:rStyle w:val="Hipervnculo"/>
            <w:rFonts w:ascii="Palatino Linotype" w:hAnsi="Palatino Linotype" w:cs="Arial"/>
            <w:b/>
            <w:bCs/>
            <w:color w:val="auto"/>
            <w:u w:val="none"/>
          </w:rPr>
          <w:t>.pdf</w:t>
        </w:r>
        <w:proofErr w:type="gramEnd"/>
      </w:hyperlink>
      <w:r w:rsidR="0021390D" w:rsidRPr="00AB222C">
        <w:rPr>
          <w:rFonts w:ascii="Palatino Linotype" w:hAnsi="Palatino Linotype"/>
        </w:rPr>
        <w:t>: oficio número TM/E/760</w:t>
      </w:r>
      <w:r w:rsidR="00AD0B50" w:rsidRPr="00AB222C">
        <w:rPr>
          <w:rFonts w:ascii="Palatino Linotype" w:hAnsi="Palatino Linotype"/>
        </w:rPr>
        <w:t xml:space="preserve">/2020 </w:t>
      </w:r>
      <w:r w:rsidR="0021390D" w:rsidRPr="00AB222C">
        <w:rPr>
          <w:rFonts w:ascii="Palatino Linotype" w:hAnsi="Palatino Linotype"/>
        </w:rPr>
        <w:t>de fecha diecisiete (17)</w:t>
      </w:r>
      <w:r w:rsidR="00AD0B50" w:rsidRPr="00AB222C">
        <w:rPr>
          <w:rFonts w:ascii="Palatino Linotype" w:hAnsi="Palatino Linotype"/>
        </w:rPr>
        <w:t xml:space="preserve"> de agosto de dos mil veinte, dirigido al Ingeniero José Daniel Posadas Mej</w:t>
      </w:r>
      <w:r w:rsidR="00F74BD3" w:rsidRPr="00AB222C">
        <w:rPr>
          <w:rFonts w:ascii="Palatino Linotype" w:hAnsi="Palatino Linotype"/>
        </w:rPr>
        <w:t>ía T</w:t>
      </w:r>
      <w:r w:rsidR="00AD0B50" w:rsidRPr="00AB222C">
        <w:rPr>
          <w:rFonts w:ascii="Palatino Linotype" w:hAnsi="Palatino Linotype"/>
        </w:rPr>
        <w:t>itular de la Unidad de T</w:t>
      </w:r>
      <w:r w:rsidR="00F74BD3" w:rsidRPr="00AB222C">
        <w:rPr>
          <w:rFonts w:ascii="Palatino Linotype" w:hAnsi="Palatino Linotype"/>
        </w:rPr>
        <w:t>ransparencia, mediante el cual el Tesorero Municipal L.C Valente Mejía Ávila entrega respuesta a la solicitud de información.</w:t>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r w:rsidR="00F74BD3" w:rsidRPr="00AB222C">
        <w:rPr>
          <w:rFonts w:ascii="Palatino Linotype" w:hAnsi="Palatino Linotype"/>
        </w:rPr>
        <w:tab/>
      </w:r>
    </w:p>
    <w:p w:rsidR="00920646" w:rsidRPr="00AB222C" w:rsidRDefault="00920646" w:rsidP="0021390D">
      <w:pPr>
        <w:pStyle w:val="Prrafodelista"/>
        <w:numPr>
          <w:ilvl w:val="0"/>
          <w:numId w:val="1"/>
        </w:numPr>
        <w:spacing w:line="360" w:lineRule="auto"/>
        <w:ind w:left="0" w:right="48" w:firstLine="0"/>
        <w:jc w:val="both"/>
        <w:rPr>
          <w:rFonts w:ascii="Palatino Linotype" w:hAnsi="Palatino Linotype" w:cs="Arial"/>
          <w:bCs/>
        </w:rPr>
      </w:pPr>
      <w:r w:rsidRPr="00AB222C">
        <w:rPr>
          <w:rFonts w:ascii="Palatino Linotype" w:eastAsia="Times New Roman" w:hAnsi="Palatino Linotype" w:cs="Arial"/>
          <w:lang w:val="es-ES"/>
        </w:rPr>
        <w:lastRenderedPageBreak/>
        <w:t xml:space="preserve">El día </w:t>
      </w:r>
      <w:r w:rsidR="009020DF" w:rsidRPr="00AB222C">
        <w:rPr>
          <w:rFonts w:ascii="Palatino Linotype" w:eastAsia="Times New Roman" w:hAnsi="Palatino Linotype" w:cs="Arial"/>
          <w:lang w:val="es-ES"/>
        </w:rPr>
        <w:t>veinticuatro (24) de agosto</w:t>
      </w:r>
      <w:r w:rsidRPr="00AB222C">
        <w:rPr>
          <w:rFonts w:ascii="Palatino Linotype" w:eastAsia="Times New Roman" w:hAnsi="Palatino Linotype" w:cs="Arial"/>
          <w:lang w:val="es-ES"/>
        </w:rPr>
        <w:t xml:space="preserve">  de dos mil veinte, </w:t>
      </w:r>
      <w:r w:rsidRPr="00AB222C">
        <w:rPr>
          <w:rFonts w:ascii="Palatino Linotype" w:hAnsi="Palatino Linotype" w:cs="Arial"/>
        </w:rPr>
        <w:t xml:space="preserve">el </w:t>
      </w:r>
      <w:r w:rsidRPr="00AB222C">
        <w:rPr>
          <w:rFonts w:ascii="Palatino Linotype" w:hAnsi="Palatino Linotype" w:cs="Arial"/>
          <w:b/>
        </w:rPr>
        <w:t>RECURRENTE</w:t>
      </w:r>
      <w:r w:rsidRPr="00AB222C">
        <w:rPr>
          <w:rFonts w:ascii="Palatino Linotype" w:eastAsia="Times New Roman" w:hAnsi="Palatino Linotype" w:cs="Arial"/>
          <w:lang w:val="es-ES"/>
        </w:rPr>
        <w:t xml:space="preserve"> interpuso el recurso de revisión en contra de la respuesta a la solicitud de información</w:t>
      </w:r>
      <w:r w:rsidR="00A05405" w:rsidRPr="00AB222C">
        <w:rPr>
          <w:rFonts w:ascii="Palatino Linotype" w:eastAsia="Times New Roman" w:hAnsi="Palatino Linotype" w:cs="Arial"/>
          <w:lang w:val="es-ES"/>
        </w:rPr>
        <w:t xml:space="preserve">, </w:t>
      </w:r>
      <w:r w:rsidRPr="00AB222C">
        <w:rPr>
          <w:rFonts w:ascii="Palatino Linotype" w:eastAsia="Times New Roman" w:hAnsi="Palatino Linotype" w:cs="Arial"/>
          <w:lang w:val="es-ES"/>
        </w:rPr>
        <w:t xml:space="preserve"> señalando como: </w:t>
      </w:r>
    </w:p>
    <w:p w:rsidR="00920646" w:rsidRPr="00AB222C" w:rsidRDefault="00920646" w:rsidP="0021390D">
      <w:pPr>
        <w:pStyle w:val="Prrafodelista"/>
        <w:spacing w:line="360" w:lineRule="auto"/>
        <w:ind w:left="426" w:right="48"/>
        <w:jc w:val="both"/>
        <w:rPr>
          <w:rFonts w:ascii="Palatino Linotype" w:hAnsi="Palatino Linotype" w:cs="Arial"/>
          <w:bCs/>
        </w:rPr>
      </w:pPr>
    </w:p>
    <w:p w:rsidR="00920646" w:rsidRPr="00AB222C" w:rsidRDefault="00920646" w:rsidP="0021390D">
      <w:pPr>
        <w:pStyle w:val="Prrafodelista"/>
        <w:numPr>
          <w:ilvl w:val="0"/>
          <w:numId w:val="2"/>
        </w:numPr>
        <w:spacing w:line="360" w:lineRule="auto"/>
        <w:ind w:right="48"/>
        <w:jc w:val="both"/>
        <w:rPr>
          <w:rStyle w:val="Ttulo2Car"/>
          <w:rFonts w:ascii="Palatino Linotype" w:hAnsi="Palatino Linotype"/>
          <w:b/>
          <w:color w:val="auto"/>
          <w:lang w:val="es-ES"/>
        </w:rPr>
      </w:pPr>
      <w:bookmarkStart w:id="1" w:name="_Toc455991137"/>
      <w:bookmarkStart w:id="2" w:name="_Toc13664621"/>
      <w:bookmarkStart w:id="3" w:name="_Toc13664789"/>
      <w:bookmarkStart w:id="4" w:name="_Toc17379239"/>
      <w:bookmarkStart w:id="5" w:name="_Toc22733023"/>
      <w:bookmarkStart w:id="6" w:name="_Toc26440902"/>
      <w:bookmarkStart w:id="7" w:name="_Toc48088877"/>
      <w:bookmarkStart w:id="8" w:name="_Toc52388699"/>
      <w:bookmarkStart w:id="9" w:name="_Toc52444638"/>
      <w:bookmarkStart w:id="10" w:name="_Toc468882045"/>
      <w:bookmarkStart w:id="11" w:name="_Toc494363722"/>
      <w:bookmarkStart w:id="12" w:name="_Toc494363870"/>
      <w:bookmarkStart w:id="13" w:name="_Toc503984550"/>
      <w:bookmarkStart w:id="14" w:name="_Toc508625138"/>
      <w:bookmarkStart w:id="15" w:name="_Toc508625250"/>
      <w:bookmarkStart w:id="16" w:name="_Toc508625295"/>
      <w:r w:rsidRPr="00AB222C">
        <w:rPr>
          <w:rStyle w:val="Ttulo2Car"/>
          <w:rFonts w:ascii="Palatino Linotype" w:hAnsi="Palatino Linotype"/>
          <w:b/>
          <w:color w:val="auto"/>
          <w:lang w:val="es-ES"/>
        </w:rPr>
        <w:t>Acto impugnado:</w:t>
      </w:r>
      <w:bookmarkEnd w:id="1"/>
      <w:bookmarkEnd w:id="2"/>
      <w:bookmarkEnd w:id="3"/>
      <w:bookmarkEnd w:id="4"/>
      <w:bookmarkEnd w:id="5"/>
      <w:bookmarkEnd w:id="6"/>
      <w:bookmarkEnd w:id="7"/>
      <w:bookmarkEnd w:id="8"/>
      <w:bookmarkEnd w:id="9"/>
      <w:r w:rsidRPr="00AB222C">
        <w:rPr>
          <w:rStyle w:val="Ttulo2Car"/>
          <w:rFonts w:ascii="Palatino Linotype" w:hAnsi="Palatino Linotype"/>
          <w:b/>
          <w:color w:val="auto"/>
          <w:lang w:val="es-ES"/>
        </w:rPr>
        <w:t xml:space="preserve"> </w:t>
      </w:r>
      <w:bookmarkEnd w:id="10"/>
      <w:bookmarkEnd w:id="11"/>
      <w:bookmarkEnd w:id="12"/>
    </w:p>
    <w:p w:rsidR="00920646" w:rsidRPr="00AB222C" w:rsidRDefault="00920646" w:rsidP="0021390D">
      <w:pPr>
        <w:pStyle w:val="Prrafodelista"/>
        <w:spacing w:line="360" w:lineRule="auto"/>
        <w:ind w:left="927" w:right="48"/>
        <w:jc w:val="both"/>
        <w:rPr>
          <w:rFonts w:ascii="Palatino Linotype" w:eastAsiaTheme="majorEastAsia" w:hAnsi="Palatino Linotype" w:cstheme="majorBidi"/>
          <w:b/>
          <w:i/>
          <w:sz w:val="22"/>
          <w:szCs w:val="22"/>
          <w:lang w:val="es-ES" w:eastAsia="en-US"/>
        </w:rPr>
      </w:pPr>
      <w:bookmarkStart w:id="17" w:name="_Toc48088878"/>
      <w:bookmarkStart w:id="18" w:name="_Toc52388700"/>
      <w:bookmarkStart w:id="19" w:name="_Toc52444639"/>
      <w:bookmarkEnd w:id="13"/>
      <w:bookmarkEnd w:id="14"/>
      <w:bookmarkEnd w:id="15"/>
      <w:bookmarkEnd w:id="16"/>
      <w:r w:rsidRPr="00AB222C">
        <w:rPr>
          <w:rStyle w:val="Ttulo2Car"/>
          <w:rFonts w:ascii="Palatino Linotype" w:hAnsi="Palatino Linotype"/>
          <w:i/>
          <w:color w:val="auto"/>
          <w:sz w:val="22"/>
          <w:szCs w:val="22"/>
          <w:lang w:val="es-ES"/>
        </w:rPr>
        <w:t>“</w:t>
      </w:r>
      <w:bookmarkEnd w:id="17"/>
      <w:bookmarkEnd w:id="18"/>
      <w:bookmarkEnd w:id="19"/>
      <w:r w:rsidR="009020DF" w:rsidRPr="00AB222C">
        <w:rPr>
          <w:rFonts w:ascii="Palatino Linotype" w:hAnsi="Palatino Linotype"/>
          <w:i/>
          <w:color w:val="000000"/>
          <w:sz w:val="22"/>
          <w:szCs w:val="22"/>
        </w:rPr>
        <w:t>EL AYUNTAMIENTO DE EL ORO, NO ENVIO LA INFORMACION SOLICITADA, LO CUAL ESTA OCULTANDO INFORMACION</w:t>
      </w:r>
      <w:r w:rsidRPr="00AB222C">
        <w:rPr>
          <w:rStyle w:val="Ttulo2Car"/>
          <w:rFonts w:ascii="Palatino Linotype" w:hAnsi="Palatino Linotype"/>
          <w:i/>
          <w:color w:val="auto"/>
          <w:sz w:val="22"/>
          <w:szCs w:val="22"/>
          <w:lang w:val="es-ES"/>
        </w:rPr>
        <w:t>” (</w:t>
      </w:r>
      <w:r w:rsidRPr="00AB222C">
        <w:rPr>
          <w:rFonts w:ascii="Palatino Linotype" w:eastAsia="Calibri" w:hAnsi="Palatino Linotype" w:cs="Arial"/>
          <w:i/>
          <w:sz w:val="22"/>
          <w:szCs w:val="22"/>
          <w:lang w:val="es-ES"/>
        </w:rPr>
        <w:t>Sic).</w:t>
      </w:r>
    </w:p>
    <w:p w:rsidR="00920646" w:rsidRPr="00AB222C" w:rsidRDefault="00920646" w:rsidP="0021390D">
      <w:pPr>
        <w:spacing w:line="360" w:lineRule="auto"/>
        <w:ind w:right="48"/>
        <w:jc w:val="both"/>
        <w:rPr>
          <w:rFonts w:ascii="Palatino Linotype" w:eastAsia="Calibri" w:hAnsi="Palatino Linotype" w:cs="Arial"/>
          <w:lang w:val="es-AR"/>
        </w:rPr>
      </w:pPr>
    </w:p>
    <w:p w:rsidR="00920646" w:rsidRPr="00AB222C" w:rsidRDefault="00920646" w:rsidP="0021390D">
      <w:pPr>
        <w:pStyle w:val="Prrafodelista"/>
        <w:numPr>
          <w:ilvl w:val="0"/>
          <w:numId w:val="2"/>
        </w:numPr>
        <w:spacing w:line="360" w:lineRule="auto"/>
        <w:ind w:right="48"/>
        <w:jc w:val="both"/>
        <w:rPr>
          <w:rStyle w:val="Ttulo2Car"/>
          <w:rFonts w:ascii="Palatino Linotype" w:hAnsi="Palatino Linotype"/>
          <w:b/>
          <w:color w:val="auto"/>
          <w:lang w:val="es-ES"/>
        </w:rPr>
      </w:pPr>
      <w:bookmarkStart w:id="20" w:name="_Toc455991139"/>
      <w:bookmarkStart w:id="21" w:name="_Toc468882046"/>
      <w:bookmarkStart w:id="22" w:name="_Toc494363723"/>
      <w:bookmarkStart w:id="23" w:name="_Toc494363871"/>
      <w:bookmarkStart w:id="24" w:name="_Toc503984551"/>
      <w:bookmarkStart w:id="25" w:name="_Toc508625139"/>
      <w:bookmarkStart w:id="26" w:name="_Toc508625251"/>
      <w:bookmarkStart w:id="27" w:name="_Toc508625296"/>
      <w:bookmarkStart w:id="28" w:name="_Toc13664623"/>
      <w:bookmarkStart w:id="29" w:name="_Toc13664791"/>
      <w:bookmarkStart w:id="30" w:name="_Toc17379241"/>
      <w:bookmarkStart w:id="31" w:name="_Toc22733025"/>
      <w:bookmarkStart w:id="32" w:name="_Toc26440904"/>
      <w:bookmarkStart w:id="33" w:name="_Toc48088879"/>
      <w:bookmarkStart w:id="34" w:name="_Toc52388701"/>
      <w:bookmarkStart w:id="35" w:name="_Toc52444640"/>
      <w:r w:rsidRPr="00AB222C">
        <w:rPr>
          <w:rStyle w:val="Ttulo2Car"/>
          <w:rFonts w:ascii="Palatino Linotype" w:hAnsi="Palatino Linotype"/>
          <w:b/>
          <w:color w:val="auto"/>
          <w:lang w:val="es-ES"/>
        </w:rPr>
        <w:t>Razones o Motivos de inconformidad: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920646" w:rsidRPr="00AB222C" w:rsidRDefault="00920646" w:rsidP="0021390D">
      <w:pPr>
        <w:pStyle w:val="Prrafodelista"/>
        <w:spacing w:line="360" w:lineRule="auto"/>
        <w:ind w:left="927" w:right="48"/>
        <w:jc w:val="both"/>
        <w:rPr>
          <w:rFonts w:ascii="Palatino Linotype" w:hAnsi="Palatino Linotype"/>
          <w:i/>
          <w:sz w:val="22"/>
          <w:szCs w:val="22"/>
        </w:rPr>
      </w:pPr>
      <w:r w:rsidRPr="00AB222C">
        <w:rPr>
          <w:rFonts w:ascii="Palatino Linotype" w:hAnsi="Palatino Linotype"/>
          <w:i/>
          <w:sz w:val="22"/>
          <w:szCs w:val="22"/>
        </w:rPr>
        <w:t xml:space="preserve"> “</w:t>
      </w:r>
      <w:r w:rsidR="009020DF" w:rsidRPr="00AB222C">
        <w:rPr>
          <w:rFonts w:ascii="Palatino Linotype" w:hAnsi="Palatino Linotype"/>
          <w:i/>
          <w:color w:val="000000"/>
          <w:sz w:val="22"/>
          <w:szCs w:val="22"/>
        </w:rPr>
        <w:t>NO ENVIO LA INFORMACION SOLICITADA MISMA QUE FUE "</w:t>
      </w:r>
      <w:proofErr w:type="spellStart"/>
      <w:r w:rsidR="009020DF" w:rsidRPr="00AB222C">
        <w:rPr>
          <w:rFonts w:ascii="Palatino Linotype" w:hAnsi="Palatino Linotype"/>
          <w:i/>
          <w:color w:val="000000"/>
          <w:sz w:val="22"/>
          <w:szCs w:val="22"/>
        </w:rPr>
        <w:t>Solitico</w:t>
      </w:r>
      <w:proofErr w:type="spellEnd"/>
      <w:r w:rsidR="009020DF" w:rsidRPr="00AB222C">
        <w:rPr>
          <w:rFonts w:ascii="Palatino Linotype" w:hAnsi="Palatino Linotype"/>
          <w:i/>
          <w:color w:val="000000"/>
          <w:sz w:val="22"/>
          <w:szCs w:val="22"/>
        </w:rPr>
        <w:t xml:space="preserve"> el Formato de Remuneraciones de Servidores Públicos en formato </w:t>
      </w:r>
      <w:proofErr w:type="spellStart"/>
      <w:r w:rsidR="009020DF" w:rsidRPr="00AB222C">
        <w:rPr>
          <w:rFonts w:ascii="Palatino Linotype" w:hAnsi="Palatino Linotype"/>
          <w:i/>
          <w:color w:val="000000"/>
          <w:sz w:val="22"/>
          <w:szCs w:val="22"/>
        </w:rPr>
        <w:t>excel</w:t>
      </w:r>
      <w:proofErr w:type="spellEnd"/>
      <w:r w:rsidR="009020DF" w:rsidRPr="00AB222C">
        <w:rPr>
          <w:rFonts w:ascii="Palatino Linotype" w:hAnsi="Palatino Linotype"/>
          <w:i/>
          <w:color w:val="000000"/>
          <w:sz w:val="22"/>
          <w:szCs w:val="22"/>
        </w:rPr>
        <w:t xml:space="preserve"> y en </w:t>
      </w:r>
      <w:proofErr w:type="spellStart"/>
      <w:r w:rsidR="009020DF" w:rsidRPr="00AB222C">
        <w:rPr>
          <w:rFonts w:ascii="Palatino Linotype" w:hAnsi="Palatino Linotype"/>
          <w:i/>
          <w:color w:val="000000"/>
          <w:sz w:val="22"/>
          <w:szCs w:val="22"/>
        </w:rPr>
        <w:t>pdf</w:t>
      </w:r>
      <w:proofErr w:type="spellEnd"/>
      <w:r w:rsidR="009020DF" w:rsidRPr="00AB222C">
        <w:rPr>
          <w:rFonts w:ascii="Palatino Linotype" w:hAnsi="Palatino Linotype"/>
          <w:i/>
          <w:color w:val="000000"/>
          <w:sz w:val="22"/>
          <w:szCs w:val="22"/>
        </w:rPr>
        <w:t xml:space="preserve"> firmado y sellado, el cual fue enviado al </w:t>
      </w:r>
      <w:proofErr w:type="spellStart"/>
      <w:r w:rsidR="009020DF" w:rsidRPr="00AB222C">
        <w:rPr>
          <w:rFonts w:ascii="Palatino Linotype" w:hAnsi="Palatino Linotype"/>
          <w:i/>
          <w:color w:val="000000"/>
          <w:sz w:val="22"/>
          <w:szCs w:val="22"/>
        </w:rPr>
        <w:t>osfem</w:t>
      </w:r>
      <w:proofErr w:type="spellEnd"/>
      <w:r w:rsidR="009020DF" w:rsidRPr="00AB222C">
        <w:rPr>
          <w:rFonts w:ascii="Palatino Linotype" w:hAnsi="Palatino Linotype"/>
          <w:i/>
          <w:color w:val="000000"/>
          <w:sz w:val="22"/>
          <w:szCs w:val="22"/>
        </w:rPr>
        <w:t xml:space="preserve"> y que se </w:t>
      </w:r>
      <w:proofErr w:type="spellStart"/>
      <w:r w:rsidR="009020DF" w:rsidRPr="00AB222C">
        <w:rPr>
          <w:rFonts w:ascii="Palatino Linotype" w:hAnsi="Palatino Linotype"/>
          <w:i/>
          <w:color w:val="000000"/>
          <w:sz w:val="22"/>
          <w:szCs w:val="22"/>
        </w:rPr>
        <w:t>elaboro</w:t>
      </w:r>
      <w:proofErr w:type="spellEnd"/>
      <w:r w:rsidR="009020DF" w:rsidRPr="00AB222C">
        <w:rPr>
          <w:rFonts w:ascii="Palatino Linotype" w:hAnsi="Palatino Linotype"/>
          <w:i/>
          <w:color w:val="000000"/>
          <w:sz w:val="22"/>
          <w:szCs w:val="22"/>
        </w:rPr>
        <w:t xml:space="preserve"> de acuerdo a los Lineamientos para la Entrega del Presupuesto de Egresos Municipal 2020", DICHO INFORMACION CORRESPONDE A INFORMACION DE NOMINA DEL 15/07/2020, Y LO QUE SE SOLICITO FUE EL FORMATO ENVIADO EN EL PAQUETE DEL PRESUPUESTO DEL EJERCICIO FISCAL 2020, CON DATOS ANUALIZADOS Y QUE DICHO FORMATO SE ENCUENTRA ESTABLECIDO EN LOS LINEAMIENTOS DE INTEGRACION DEL PRESUPUESTO EMITIDOS POR EL OSFEM</w:t>
      </w:r>
      <w:r w:rsidRPr="00AB222C">
        <w:rPr>
          <w:rFonts w:ascii="Palatino Linotype" w:hAnsi="Palatino Linotype"/>
          <w:i/>
          <w:sz w:val="22"/>
          <w:szCs w:val="22"/>
        </w:rPr>
        <w:t>” (Sic)</w:t>
      </w:r>
    </w:p>
    <w:p w:rsidR="00234583" w:rsidRPr="00AB222C" w:rsidRDefault="00234583" w:rsidP="0021390D">
      <w:pPr>
        <w:pStyle w:val="Prrafodelista"/>
        <w:spacing w:line="360" w:lineRule="auto"/>
        <w:ind w:left="927" w:right="48"/>
        <w:jc w:val="both"/>
        <w:rPr>
          <w:rFonts w:ascii="Palatino Linotype" w:hAnsi="Palatino Linotype"/>
          <w:i/>
          <w:sz w:val="22"/>
          <w:szCs w:val="22"/>
        </w:rPr>
      </w:pPr>
    </w:p>
    <w:p w:rsidR="00A05405" w:rsidRPr="00AB222C" w:rsidRDefault="00A05405" w:rsidP="0021390D">
      <w:pPr>
        <w:pStyle w:val="Prrafodelista"/>
        <w:numPr>
          <w:ilvl w:val="0"/>
          <w:numId w:val="1"/>
        </w:numPr>
        <w:spacing w:line="360" w:lineRule="auto"/>
        <w:ind w:left="0" w:right="48" w:firstLine="0"/>
        <w:jc w:val="both"/>
        <w:rPr>
          <w:rFonts w:ascii="Palatino Linotype" w:hAnsi="Palatino Linotype"/>
        </w:rPr>
      </w:pPr>
      <w:r w:rsidRPr="00AB222C">
        <w:rPr>
          <w:rFonts w:ascii="Palatino Linotype" w:hAnsi="Palatino Linotype"/>
        </w:rPr>
        <w:t>Así mismo, el RECURRENTE anexo un documento denominado, formato establecido en los lineamientos emitidos por el OSFEM.</w:t>
      </w:r>
    </w:p>
    <w:p w:rsidR="00A05405" w:rsidRPr="00AB222C" w:rsidRDefault="00A05405" w:rsidP="00A05405">
      <w:pPr>
        <w:pStyle w:val="Prrafodelista"/>
        <w:spacing w:line="360" w:lineRule="auto"/>
        <w:ind w:left="0" w:right="48"/>
        <w:jc w:val="both"/>
        <w:rPr>
          <w:rFonts w:ascii="Palatino Linotype" w:hAnsi="Palatino Linotype"/>
          <w:color w:val="FF0000"/>
        </w:rPr>
      </w:pPr>
    </w:p>
    <w:p w:rsidR="00920646" w:rsidRPr="00AB222C" w:rsidRDefault="00920646" w:rsidP="0021390D">
      <w:pPr>
        <w:pStyle w:val="Prrafodelista"/>
        <w:numPr>
          <w:ilvl w:val="0"/>
          <w:numId w:val="1"/>
        </w:numPr>
        <w:spacing w:line="360" w:lineRule="auto"/>
        <w:ind w:left="0" w:right="48" w:firstLine="0"/>
        <w:jc w:val="both"/>
        <w:rPr>
          <w:rFonts w:ascii="Palatino Linotype" w:hAnsi="Palatino Linotype"/>
          <w:color w:val="FF0000"/>
        </w:rPr>
      </w:pPr>
      <w:r w:rsidRPr="00AB222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9020DF" w:rsidRPr="00AB222C">
        <w:rPr>
          <w:rFonts w:ascii="Palatino Linotype" w:eastAsia="Calibri" w:hAnsi="Palatino Linotype" w:cs="Arial"/>
          <w:lang w:val="es-ES"/>
        </w:rPr>
        <w:t xml:space="preserve">veintiocho </w:t>
      </w:r>
      <w:r w:rsidR="009020DF" w:rsidRPr="00AB222C">
        <w:rPr>
          <w:rFonts w:ascii="Palatino Linotype" w:eastAsia="Calibri" w:hAnsi="Palatino Linotype" w:cs="Arial"/>
          <w:lang w:val="es-ES"/>
        </w:rPr>
        <w:lastRenderedPageBreak/>
        <w:t>(28)</w:t>
      </w:r>
      <w:r w:rsidRPr="00AB222C">
        <w:rPr>
          <w:rFonts w:ascii="Palatino Linotype" w:eastAsia="Calibri" w:hAnsi="Palatino Linotype" w:cs="Arial"/>
          <w:lang w:val="es-ES"/>
        </w:rPr>
        <w:t xml:space="preserve"> de agosto  de dos mil veinte, puso a disposición de las partes el expediente electrónico </w:t>
      </w:r>
      <w:r w:rsidRPr="00AB222C">
        <w:rPr>
          <w:rFonts w:ascii="Palatino Linotype" w:eastAsia="Calibri" w:hAnsi="Palatino Linotype" w:cs="Arial"/>
        </w:rPr>
        <w:t xml:space="preserve">vía </w:t>
      </w:r>
      <w:r w:rsidRPr="00AB222C">
        <w:rPr>
          <w:rFonts w:ascii="Palatino Linotype" w:eastAsia="Calibri" w:hAnsi="Palatino Linotype" w:cs="Arial"/>
          <w:lang w:val="es-ES"/>
        </w:rPr>
        <w:t xml:space="preserve">Sistema de Acceso a la Información Mexiquense </w:t>
      </w:r>
      <w:r w:rsidRPr="00AB222C">
        <w:rPr>
          <w:rFonts w:ascii="Palatino Linotype" w:eastAsia="Calibri" w:hAnsi="Palatino Linotype" w:cs="Arial"/>
          <w:b/>
          <w:lang w:val="es-ES"/>
        </w:rPr>
        <w:t xml:space="preserve">SAIMEX </w:t>
      </w:r>
      <w:r w:rsidRPr="00AB222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B222C">
        <w:rPr>
          <w:rFonts w:ascii="Palatino Linotype" w:eastAsia="Calibri" w:hAnsi="Palatino Linotype" w:cs="Arial"/>
          <w:b/>
          <w:lang w:val="es-ES"/>
        </w:rPr>
        <w:t>SUJETO OBLIGADO</w:t>
      </w:r>
      <w:r w:rsidRPr="00AB222C">
        <w:rPr>
          <w:rFonts w:ascii="Palatino Linotype" w:eastAsia="Calibri" w:hAnsi="Palatino Linotype" w:cs="Arial"/>
          <w:lang w:val="es-ES"/>
        </w:rPr>
        <w:t xml:space="preserve"> presentará el Informe Justificado procedente.</w:t>
      </w:r>
    </w:p>
    <w:p w:rsidR="009020DF" w:rsidRPr="00AB222C" w:rsidRDefault="009020DF" w:rsidP="009020DF">
      <w:pPr>
        <w:pStyle w:val="Prrafodelista"/>
        <w:spacing w:line="360" w:lineRule="auto"/>
        <w:ind w:left="0" w:right="48"/>
        <w:jc w:val="both"/>
        <w:rPr>
          <w:rFonts w:ascii="Palatino Linotype" w:hAnsi="Palatino Linotype"/>
          <w:color w:val="FF0000"/>
        </w:rPr>
      </w:pPr>
    </w:p>
    <w:p w:rsidR="00920646" w:rsidRPr="00AB222C" w:rsidRDefault="00920646" w:rsidP="0021390D">
      <w:pPr>
        <w:numPr>
          <w:ilvl w:val="0"/>
          <w:numId w:val="1"/>
        </w:numPr>
        <w:spacing w:line="360" w:lineRule="auto"/>
        <w:ind w:left="0" w:firstLine="0"/>
        <w:contextualSpacing/>
        <w:jc w:val="both"/>
        <w:rPr>
          <w:rFonts w:ascii="Palatino Linotype" w:eastAsia="Calibri" w:hAnsi="Palatino Linotype" w:cs="Arial"/>
          <w:b/>
          <w:lang w:val="es-ES"/>
        </w:rPr>
      </w:pPr>
      <w:r w:rsidRPr="00AB222C">
        <w:rPr>
          <w:rFonts w:ascii="Palatino Linotype" w:eastAsia="Calibri" w:hAnsi="Palatino Linotype" w:cs="Arial"/>
          <w:lang w:val="es-ES"/>
        </w:rPr>
        <w:t xml:space="preserve">El día </w:t>
      </w:r>
      <w:r w:rsidR="009020DF" w:rsidRPr="00AB222C">
        <w:rPr>
          <w:rFonts w:ascii="Palatino Linotype" w:eastAsia="Calibri" w:hAnsi="Palatino Linotype" w:cs="Arial"/>
          <w:lang w:val="es-ES"/>
        </w:rPr>
        <w:t xml:space="preserve">siete (7) de septiembre </w:t>
      </w:r>
      <w:r w:rsidRPr="00AB222C">
        <w:rPr>
          <w:rFonts w:ascii="Palatino Linotype" w:eastAsia="Calibri" w:hAnsi="Palatino Linotype" w:cs="Arial"/>
          <w:lang w:val="es-ES"/>
        </w:rPr>
        <w:t xml:space="preserve">  de dos mil veinte el Sujeto Obligado rindió el informe justificado, </w:t>
      </w:r>
      <w:r w:rsidR="009020DF" w:rsidRPr="00AB222C">
        <w:rPr>
          <w:rFonts w:ascii="Palatino Linotype" w:eastAsia="Calibri" w:hAnsi="Palatino Linotype" w:cs="Arial"/>
          <w:lang w:val="es-ES"/>
        </w:rPr>
        <w:t>el cual no se puso a disposición del particular toda vez que contiene datos que se deben clasificar como confidenciales</w:t>
      </w:r>
      <w:r w:rsidRPr="00AB222C">
        <w:rPr>
          <w:rFonts w:ascii="Palatino Linotype" w:eastAsia="Calibri" w:hAnsi="Palatino Linotype" w:cs="Arial"/>
          <w:lang w:val="es-ES"/>
        </w:rPr>
        <w:t>.</w:t>
      </w:r>
    </w:p>
    <w:p w:rsidR="009020DF" w:rsidRPr="00AB222C" w:rsidRDefault="009020DF" w:rsidP="009020DF">
      <w:pPr>
        <w:spacing w:line="360" w:lineRule="auto"/>
        <w:contextualSpacing/>
        <w:jc w:val="both"/>
        <w:rPr>
          <w:rFonts w:ascii="Palatino Linotype" w:eastAsia="Calibri" w:hAnsi="Palatino Linotype" w:cs="Arial"/>
          <w:b/>
          <w:lang w:val="es-ES"/>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Calibri" w:hAnsi="Palatino Linotype" w:cs="Arial"/>
          <w:b/>
        </w:rPr>
      </w:pPr>
      <w:r w:rsidRPr="00AB222C">
        <w:rPr>
          <w:rFonts w:ascii="Palatino Linotype" w:eastAsia="Calibri" w:hAnsi="Palatino Linotype" w:cs="Arial"/>
        </w:rPr>
        <w:t>Consecutivamente</w:t>
      </w:r>
      <w:r w:rsidRPr="00AB222C">
        <w:rPr>
          <w:rFonts w:ascii="Palatino Linotype" w:hAnsi="Palatino Linotype"/>
        </w:rPr>
        <w:t>, el Comisionado Ponente decretó el cierre de instrucción mediante acuerdo de fecha veinti</w:t>
      </w:r>
      <w:r w:rsidR="009020DF" w:rsidRPr="00AB222C">
        <w:rPr>
          <w:rFonts w:ascii="Palatino Linotype" w:hAnsi="Palatino Linotype"/>
        </w:rPr>
        <w:t xml:space="preserve">nueve (29) de septiembre </w:t>
      </w:r>
      <w:r w:rsidRPr="00AB222C">
        <w:rPr>
          <w:rFonts w:ascii="Palatino Linotype" w:hAnsi="Palatino Linotype"/>
        </w:rPr>
        <w:t>de dos mil veinte, por lo que, ordenó turnar los expedientes a resolución</w:t>
      </w:r>
      <w:r w:rsidRPr="00AB222C">
        <w:rPr>
          <w:rFonts w:ascii="Palatino Linotype" w:eastAsia="Calibri" w:hAnsi="Palatino Linotype" w:cs="Arial"/>
        </w:rPr>
        <w:t xml:space="preserve">, misma que ahora se pronuncia; y - - - - - - - - </w:t>
      </w:r>
    </w:p>
    <w:p w:rsidR="00920646" w:rsidRPr="00AB222C" w:rsidRDefault="00920646" w:rsidP="0021390D">
      <w:pPr>
        <w:pStyle w:val="Prrafodelista"/>
        <w:spacing w:line="360" w:lineRule="auto"/>
        <w:ind w:left="0" w:right="48"/>
        <w:jc w:val="both"/>
        <w:rPr>
          <w:rFonts w:ascii="Palatino Linotype" w:eastAsia="Calibri" w:hAnsi="Palatino Linotype" w:cs="Arial"/>
          <w:b/>
        </w:rPr>
      </w:pPr>
    </w:p>
    <w:p w:rsidR="00920646" w:rsidRPr="00AB222C" w:rsidRDefault="00920646" w:rsidP="0021390D">
      <w:pPr>
        <w:pStyle w:val="Ttulo1"/>
        <w:spacing w:before="0" w:line="360" w:lineRule="auto"/>
        <w:ind w:right="48"/>
        <w:jc w:val="center"/>
        <w:rPr>
          <w:szCs w:val="24"/>
        </w:rPr>
      </w:pPr>
      <w:bookmarkStart w:id="36" w:name="_Toc52444641"/>
      <w:r w:rsidRPr="00AB222C">
        <w:rPr>
          <w:szCs w:val="24"/>
        </w:rPr>
        <w:t>CONSIDERANDO</w:t>
      </w:r>
      <w:bookmarkEnd w:id="36"/>
    </w:p>
    <w:p w:rsidR="00920646" w:rsidRPr="00AB222C" w:rsidRDefault="00920646" w:rsidP="0021390D">
      <w:pPr>
        <w:pStyle w:val="Ttulo2"/>
        <w:spacing w:before="0" w:line="360" w:lineRule="auto"/>
        <w:ind w:right="48"/>
        <w:rPr>
          <w:rFonts w:ascii="Palatino Linotype" w:hAnsi="Palatino Linotype"/>
          <w:b/>
          <w:color w:val="auto"/>
          <w:sz w:val="24"/>
          <w:szCs w:val="24"/>
        </w:rPr>
      </w:pPr>
    </w:p>
    <w:p w:rsidR="00920646" w:rsidRPr="00AB222C" w:rsidRDefault="00920646" w:rsidP="0021390D">
      <w:pPr>
        <w:pStyle w:val="Ttulo2"/>
        <w:spacing w:before="0" w:line="360" w:lineRule="auto"/>
        <w:ind w:right="48"/>
        <w:rPr>
          <w:rFonts w:ascii="Palatino Linotype" w:hAnsi="Palatino Linotype"/>
          <w:b/>
          <w:color w:val="auto"/>
          <w:sz w:val="24"/>
          <w:szCs w:val="24"/>
        </w:rPr>
      </w:pPr>
      <w:bookmarkStart w:id="37" w:name="_Toc52444642"/>
      <w:r w:rsidRPr="00AB222C">
        <w:rPr>
          <w:rFonts w:ascii="Palatino Linotype" w:hAnsi="Palatino Linotype"/>
          <w:b/>
          <w:color w:val="auto"/>
          <w:sz w:val="24"/>
          <w:szCs w:val="24"/>
        </w:rPr>
        <w:t>PRIMERO. De la competencia</w:t>
      </w:r>
      <w:bookmarkEnd w:id="37"/>
    </w:p>
    <w:p w:rsidR="00920646" w:rsidRPr="00AB222C" w:rsidRDefault="00920646" w:rsidP="0021390D">
      <w:pPr>
        <w:spacing w:line="360" w:lineRule="auto"/>
        <w:ind w:right="48"/>
        <w:rPr>
          <w:rFonts w:ascii="Palatino Linotype" w:hAnsi="Palatino Linotype"/>
          <w:lang w:val="es-MX" w:eastAsia="en-US"/>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Calibri" w:hAnsi="Palatino Linotype" w:cs="Times New Roman"/>
          <w:lang w:val="es-ES"/>
        </w:rPr>
      </w:pPr>
      <w:r w:rsidRPr="00AB222C">
        <w:rPr>
          <w:rFonts w:ascii="Palatino Linotype" w:eastAsia="Calibri" w:hAnsi="Palatino Linotype" w:cs="Arial"/>
          <w:color w:val="000000" w:themeColor="text1"/>
          <w:lang w:val="es-ES"/>
        </w:rPr>
        <w:t>Este</w:t>
      </w:r>
      <w:r w:rsidRPr="00AB222C">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AB222C">
        <w:rPr>
          <w:rFonts w:ascii="Palatino Linotype" w:eastAsia="Calibri" w:hAnsi="Palatino Linotype" w:cs="Times New Roman"/>
          <w:b/>
          <w:lang w:val="es-ES"/>
        </w:rPr>
        <w:t>Constitución Política de los Estados Unidos Mexicanos</w:t>
      </w:r>
      <w:r w:rsidRPr="00AB222C">
        <w:rPr>
          <w:rFonts w:ascii="Palatino Linotype" w:eastAsia="Calibri" w:hAnsi="Palatino Linotype" w:cs="Times New Roman"/>
          <w:lang w:val="es-ES"/>
        </w:rPr>
        <w:t xml:space="preserve">; 5, párrafos </w:t>
      </w:r>
      <w:r w:rsidRPr="00AB222C">
        <w:rPr>
          <w:rFonts w:ascii="Palatino Linotype" w:hAnsi="Palatino Linotype" w:cs="Arial"/>
          <w:bCs/>
          <w:color w:val="222222"/>
          <w:lang w:val="es-ES"/>
        </w:rPr>
        <w:t xml:space="preserve">vigésimo segundo, vigésimo tercero, vigésimo cuarto </w:t>
      </w:r>
      <w:r w:rsidRPr="00AB222C">
        <w:rPr>
          <w:rFonts w:ascii="Palatino Linotype" w:eastAsia="Calibri" w:hAnsi="Palatino Linotype" w:cs="Times New Roman"/>
          <w:lang w:val="es-ES"/>
        </w:rPr>
        <w:t xml:space="preserve">de la </w:t>
      </w:r>
      <w:r w:rsidRPr="00AB222C">
        <w:rPr>
          <w:rFonts w:ascii="Palatino Linotype" w:eastAsia="Calibri" w:hAnsi="Palatino Linotype" w:cs="Times New Roman"/>
          <w:b/>
          <w:lang w:val="es-ES"/>
        </w:rPr>
        <w:t xml:space="preserve">Constitución Política del Estado Libre </w:t>
      </w:r>
      <w:r w:rsidRPr="00AB222C">
        <w:rPr>
          <w:rFonts w:ascii="Palatino Linotype" w:eastAsia="Calibri" w:hAnsi="Palatino Linotype" w:cs="Times New Roman"/>
          <w:b/>
          <w:lang w:val="es-ES"/>
        </w:rPr>
        <w:lastRenderedPageBreak/>
        <w:t>y Soberano de México</w:t>
      </w:r>
      <w:r w:rsidRPr="00AB222C">
        <w:rPr>
          <w:rFonts w:ascii="Palatino Linotype" w:eastAsia="Calibri" w:hAnsi="Palatino Linotype" w:cs="Times New Roman"/>
          <w:lang w:val="es-ES"/>
        </w:rPr>
        <w:t xml:space="preserve">; artículos 1, 2 fracción II, 13, 29, 36 fracciones I y II, 176, 178, 179, 181 párrafo tercero y 185 </w:t>
      </w:r>
      <w:r w:rsidRPr="00AB222C">
        <w:rPr>
          <w:rFonts w:ascii="Palatino Linotype" w:eastAsia="Calibri" w:hAnsi="Palatino Linotype" w:cs="Arial"/>
          <w:lang w:val="es-ES"/>
        </w:rPr>
        <w:t xml:space="preserve">de la </w:t>
      </w:r>
      <w:r w:rsidRPr="00AB222C">
        <w:rPr>
          <w:rFonts w:ascii="Palatino Linotype" w:eastAsia="Calibri" w:hAnsi="Palatino Linotype" w:cs="Arial"/>
          <w:b/>
          <w:lang w:val="es-ES"/>
        </w:rPr>
        <w:t>Ley de Transparencia y Acceso a la Información Pública del Estado de México y Municipios</w:t>
      </w:r>
      <w:r w:rsidRPr="00AB222C">
        <w:rPr>
          <w:rFonts w:ascii="Palatino Linotype" w:eastAsia="Calibri" w:hAnsi="Palatino Linotype" w:cs="Arial"/>
          <w:lang w:val="es-ES"/>
        </w:rPr>
        <w:t xml:space="preserve">; y </w:t>
      </w:r>
      <w:r w:rsidRPr="00AB222C">
        <w:rPr>
          <w:rFonts w:ascii="Palatino Linotype" w:eastAsia="MS Mincho" w:hAnsi="Palatino Linotype" w:cs="Arial"/>
          <w:lang w:val="es-ES"/>
        </w:rPr>
        <w:t xml:space="preserve">7, 9 fracciones I y XXIV, y 11 </w:t>
      </w:r>
      <w:r w:rsidRPr="00AB222C">
        <w:rPr>
          <w:rFonts w:ascii="Palatino Linotype" w:eastAsia="Calibri" w:hAnsi="Palatino Linotype" w:cs="Arial"/>
          <w:lang w:val="es-ES"/>
        </w:rPr>
        <w:t xml:space="preserve">del </w:t>
      </w:r>
      <w:r w:rsidRPr="00AB222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B222C">
        <w:rPr>
          <w:rFonts w:ascii="Palatino Linotype" w:hAnsi="Palatino Linotype"/>
        </w:rPr>
        <w:t>.</w:t>
      </w:r>
    </w:p>
    <w:p w:rsidR="00920646" w:rsidRPr="00AB222C" w:rsidRDefault="00920646" w:rsidP="0021390D">
      <w:pPr>
        <w:pStyle w:val="Prrafodelista"/>
        <w:spacing w:line="360" w:lineRule="auto"/>
        <w:ind w:left="0" w:right="48"/>
        <w:jc w:val="both"/>
        <w:rPr>
          <w:rFonts w:ascii="Palatino Linotype" w:eastAsia="Calibri" w:hAnsi="Palatino Linotype" w:cs="Times New Roman"/>
          <w:lang w:val="es-ES"/>
        </w:rPr>
      </w:pPr>
    </w:p>
    <w:p w:rsidR="00920646" w:rsidRPr="00AB222C" w:rsidRDefault="00920646" w:rsidP="0021390D">
      <w:pPr>
        <w:pStyle w:val="Ttulo2"/>
        <w:spacing w:before="0" w:line="360" w:lineRule="auto"/>
        <w:ind w:right="48"/>
        <w:rPr>
          <w:rFonts w:ascii="Palatino Linotype" w:hAnsi="Palatino Linotype"/>
          <w:b/>
          <w:color w:val="auto"/>
          <w:sz w:val="24"/>
          <w:szCs w:val="24"/>
        </w:rPr>
      </w:pPr>
      <w:bookmarkStart w:id="38" w:name="_Toc52444643"/>
      <w:r w:rsidRPr="00AB222C">
        <w:rPr>
          <w:rFonts w:ascii="Palatino Linotype" w:hAnsi="Palatino Linotype"/>
          <w:b/>
          <w:color w:val="auto"/>
          <w:sz w:val="24"/>
          <w:szCs w:val="24"/>
        </w:rPr>
        <w:t>SEGUNDO. De la oportunidad y procedencia.</w:t>
      </w:r>
      <w:bookmarkEnd w:id="38"/>
    </w:p>
    <w:p w:rsidR="009020DF" w:rsidRPr="00AB222C" w:rsidRDefault="009020DF" w:rsidP="009020DF">
      <w:pPr>
        <w:rPr>
          <w:lang w:val="es-MX" w:eastAsia="en-US"/>
        </w:rPr>
      </w:pPr>
    </w:p>
    <w:p w:rsidR="00920646" w:rsidRPr="00AB222C" w:rsidRDefault="00920646" w:rsidP="0021390D">
      <w:pPr>
        <w:pStyle w:val="Prrafodelista"/>
        <w:numPr>
          <w:ilvl w:val="0"/>
          <w:numId w:val="1"/>
        </w:numPr>
        <w:spacing w:line="360" w:lineRule="auto"/>
        <w:ind w:left="0" w:right="48" w:firstLine="0"/>
        <w:jc w:val="both"/>
        <w:rPr>
          <w:rFonts w:ascii="Palatino Linotype" w:hAnsi="Palatino Linotype"/>
        </w:rPr>
      </w:pPr>
      <w:r w:rsidRPr="00AB222C">
        <w:rPr>
          <w:rFonts w:ascii="Palatino Linotype" w:eastAsia="Calibri" w:hAnsi="Palatino Linotype" w:cs="Arial"/>
        </w:rPr>
        <w:t xml:space="preserve">El medio de impugnación fue presentado a través del </w:t>
      </w:r>
      <w:r w:rsidRPr="00AB222C">
        <w:rPr>
          <w:rFonts w:ascii="Palatino Linotype" w:eastAsia="Calibri" w:hAnsi="Palatino Linotype" w:cs="Arial"/>
          <w:b/>
        </w:rPr>
        <w:t>SAIMEX,</w:t>
      </w:r>
      <w:r w:rsidRPr="00AB222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B222C">
        <w:rPr>
          <w:rFonts w:ascii="Palatino Linotype" w:eastAsia="Calibri" w:hAnsi="Palatino Linotype" w:cs="Arial"/>
          <w:b/>
        </w:rPr>
        <w:t>SUJETO OBLIGADO</w:t>
      </w:r>
      <w:r w:rsidRPr="00AB222C">
        <w:rPr>
          <w:rFonts w:ascii="Palatino Linotype" w:eastAsia="Calibri" w:hAnsi="Palatino Linotype" w:cs="Arial"/>
        </w:rPr>
        <w:t xml:space="preserve"> entrego su respuesta el día </w:t>
      </w:r>
      <w:r w:rsidR="009020DF" w:rsidRPr="00AB222C">
        <w:rPr>
          <w:rFonts w:ascii="Palatino Linotype" w:eastAsia="Calibri" w:hAnsi="Palatino Linotype" w:cs="Arial"/>
        </w:rPr>
        <w:t xml:space="preserve">veintiuno (21) de agosto </w:t>
      </w:r>
      <w:r w:rsidRPr="00AB222C">
        <w:rPr>
          <w:rFonts w:ascii="Palatino Linotype" w:eastAsia="Calibri" w:hAnsi="Palatino Linotype" w:cs="Arial"/>
        </w:rPr>
        <w:t xml:space="preserve">   de dos mil veinte, </w:t>
      </w:r>
      <w:r w:rsidRPr="00AB222C">
        <w:rPr>
          <w:rFonts w:ascii="Palatino Linotype" w:hAnsi="Palatino Linotype" w:cs="Arial"/>
        </w:rPr>
        <w:t xml:space="preserve">de tal forma que el plazo para interponer el recurso transcurrió del día </w:t>
      </w:r>
      <w:r w:rsidR="009020DF" w:rsidRPr="00AB222C">
        <w:rPr>
          <w:rFonts w:ascii="Palatino Linotype" w:hAnsi="Palatino Linotype" w:cs="Arial"/>
        </w:rPr>
        <w:t>veinticuatro (24) de agosto</w:t>
      </w:r>
      <w:r w:rsidRPr="00AB222C">
        <w:rPr>
          <w:rFonts w:ascii="Palatino Linotype" w:hAnsi="Palatino Linotype" w:cs="Arial"/>
        </w:rPr>
        <w:t xml:space="preserve"> de dos mil veinte al </w:t>
      </w:r>
      <w:r w:rsidR="009020DF" w:rsidRPr="00AB222C">
        <w:rPr>
          <w:rFonts w:ascii="Palatino Linotype" w:hAnsi="Palatino Linotype" w:cs="Arial"/>
        </w:rPr>
        <w:t>once (11) de septiembre</w:t>
      </w:r>
      <w:r w:rsidRPr="00AB222C">
        <w:rPr>
          <w:rFonts w:ascii="Palatino Linotype" w:hAnsi="Palatino Linotype" w:cs="Arial"/>
        </w:rPr>
        <w:t xml:space="preserve"> de dos mil veinte; en consecuencia, el ahora recurrente presentó su inconformidad el día </w:t>
      </w:r>
      <w:r w:rsidR="009020DF" w:rsidRPr="00AB222C">
        <w:rPr>
          <w:rFonts w:ascii="Palatino Linotype" w:hAnsi="Palatino Linotype" w:cs="Arial"/>
        </w:rPr>
        <w:t>veinticuatro (24)</w:t>
      </w:r>
      <w:r w:rsidRPr="00AB222C">
        <w:rPr>
          <w:rFonts w:ascii="Palatino Linotype" w:hAnsi="Palatino Linotype" w:cs="Arial"/>
        </w:rPr>
        <w:t xml:space="preserve">   de dos mil veinte; </w:t>
      </w:r>
      <w:r w:rsidRPr="00AB222C">
        <w:rPr>
          <w:rFonts w:ascii="Palatino Linotype" w:hAnsi="Palatino Linotype" w:cs="Arial"/>
          <w:color w:val="000000" w:themeColor="text1"/>
        </w:rPr>
        <w:t xml:space="preserve">éste se encuentra dentro de los márgenes temporales previstos en el artículo 178 de la </w:t>
      </w:r>
      <w:r w:rsidRPr="00AB222C">
        <w:rPr>
          <w:rFonts w:ascii="Palatino Linotype" w:hAnsi="Palatino Linotype" w:cs="Arial"/>
          <w:b/>
          <w:color w:val="000000" w:themeColor="text1"/>
        </w:rPr>
        <w:t>Ley de Transparencia y Acceso a la Información Pública del Estado de México y Municipios.</w:t>
      </w:r>
    </w:p>
    <w:p w:rsidR="00920646" w:rsidRPr="00AB222C" w:rsidRDefault="00920646" w:rsidP="0021390D">
      <w:pPr>
        <w:pStyle w:val="Prrafodelista"/>
        <w:rPr>
          <w:rFonts w:ascii="Palatino Linotype" w:eastAsia="Calibri" w:hAnsi="Palatino Linotype" w:cs="Arial"/>
        </w:rPr>
      </w:pPr>
    </w:p>
    <w:p w:rsidR="00920646" w:rsidRPr="00AB222C" w:rsidRDefault="00920646" w:rsidP="0021390D">
      <w:pPr>
        <w:pStyle w:val="Prrafodelista"/>
        <w:numPr>
          <w:ilvl w:val="0"/>
          <w:numId w:val="1"/>
        </w:numPr>
        <w:spacing w:line="360" w:lineRule="auto"/>
        <w:ind w:left="0" w:right="48" w:firstLine="0"/>
        <w:jc w:val="both"/>
        <w:rPr>
          <w:rFonts w:ascii="Palatino Linotype" w:hAnsi="Palatino Linotype"/>
        </w:rPr>
      </w:pPr>
      <w:r w:rsidRPr="00AB222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20646" w:rsidRPr="00AB222C" w:rsidRDefault="00920646" w:rsidP="0021390D">
      <w:pPr>
        <w:pStyle w:val="Ttulo2"/>
        <w:spacing w:before="0" w:line="360" w:lineRule="auto"/>
        <w:ind w:right="48"/>
        <w:rPr>
          <w:rFonts w:ascii="Palatino Linotype" w:hAnsi="Palatino Linotype"/>
          <w:sz w:val="24"/>
          <w:szCs w:val="24"/>
        </w:rPr>
      </w:pPr>
      <w:bookmarkStart w:id="39" w:name="_Toc454390714"/>
      <w:bookmarkStart w:id="40" w:name="_Toc52444644"/>
      <w:r w:rsidRPr="00AB222C">
        <w:rPr>
          <w:rFonts w:ascii="Palatino Linotype" w:hAnsi="Palatino Linotype"/>
          <w:b/>
          <w:color w:val="auto"/>
          <w:sz w:val="24"/>
          <w:szCs w:val="24"/>
        </w:rPr>
        <w:t xml:space="preserve">TERCERO. </w:t>
      </w:r>
      <w:bookmarkStart w:id="41" w:name="_Toc447183492"/>
      <w:bookmarkStart w:id="42" w:name="_Toc450120667"/>
      <w:bookmarkStart w:id="43" w:name="_Toc461555895"/>
      <w:bookmarkEnd w:id="39"/>
      <w:r w:rsidRPr="00AB222C">
        <w:rPr>
          <w:rFonts w:ascii="Palatino Linotype" w:hAnsi="Palatino Linotype"/>
          <w:b/>
          <w:color w:val="auto"/>
          <w:sz w:val="24"/>
          <w:szCs w:val="24"/>
        </w:rPr>
        <w:t>Del planteamiento de la Litis</w:t>
      </w:r>
      <w:bookmarkEnd w:id="40"/>
    </w:p>
    <w:p w:rsidR="00920646" w:rsidRPr="00AB222C" w:rsidRDefault="00920646" w:rsidP="0021390D">
      <w:pPr>
        <w:pStyle w:val="Prrafodelista"/>
        <w:spacing w:line="360" w:lineRule="auto"/>
        <w:ind w:left="426" w:right="48"/>
        <w:jc w:val="both"/>
        <w:rPr>
          <w:rFonts w:ascii="Palatino Linotype" w:hAnsi="Palatino Linotype"/>
          <w:i/>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MS Gothic" w:hAnsi="Palatino Linotype" w:cs="Times New Roman"/>
          <w:lang w:val="es-ES"/>
        </w:rPr>
      </w:pPr>
      <w:r w:rsidRPr="00AB222C">
        <w:rPr>
          <w:rFonts w:ascii="Palatino Linotype" w:eastAsia="MS Gothic" w:hAnsi="Palatino Linotype" w:cs="Times New Roman"/>
        </w:rPr>
        <w:lastRenderedPageBreak/>
        <w:t>De las constancias que obran en el expediente de referencia, puede apreciarse que el SUJETO OBLIGADO adjunto en respues</w:t>
      </w:r>
      <w:r w:rsidR="006852AD" w:rsidRPr="00AB222C">
        <w:rPr>
          <w:rFonts w:ascii="Palatino Linotype" w:eastAsia="MS Gothic" w:hAnsi="Palatino Linotype" w:cs="Times New Roman"/>
        </w:rPr>
        <w:t>ta tres archivos, que contienen las listas con el nombre, plaza, total percepciones, total deducciones y total neto de los servidores públicos</w:t>
      </w:r>
      <w:r w:rsidRPr="00AB222C">
        <w:rPr>
          <w:rFonts w:ascii="Palatino Linotype" w:eastAsia="MS Gothic" w:hAnsi="Palatino Linotype" w:cs="Times New Roman"/>
        </w:rPr>
        <w:t xml:space="preserve">, el RECURRENTE se inconformo a través del recurso de revisión manifestando </w:t>
      </w:r>
      <w:r w:rsidR="006852AD" w:rsidRPr="00AB222C">
        <w:rPr>
          <w:rFonts w:ascii="Palatino Linotype" w:eastAsia="MS Gothic" w:hAnsi="Palatino Linotype" w:cs="Times New Roman"/>
        </w:rPr>
        <w:t>que el ayuntamiento no le envió la información solicitada</w:t>
      </w:r>
      <w:r w:rsidR="00C720DE" w:rsidRPr="00AB222C">
        <w:rPr>
          <w:rFonts w:ascii="Palatino Linotype" w:eastAsia="MS Gothic" w:hAnsi="Palatino Linotype" w:cs="Times New Roman"/>
        </w:rPr>
        <w:t xml:space="preserve">, toda vez que el solicito el formato de remuneraciones de los servidores públicos en Excel y </w:t>
      </w:r>
      <w:proofErr w:type="spellStart"/>
      <w:r w:rsidR="00C720DE" w:rsidRPr="00AB222C">
        <w:rPr>
          <w:rFonts w:ascii="Palatino Linotype" w:eastAsia="MS Gothic" w:hAnsi="Palatino Linotype" w:cs="Times New Roman"/>
        </w:rPr>
        <w:t>pdf</w:t>
      </w:r>
      <w:proofErr w:type="spellEnd"/>
      <w:r w:rsidR="00C720DE" w:rsidRPr="00AB222C">
        <w:rPr>
          <w:rFonts w:ascii="Palatino Linotype" w:eastAsia="MS Gothic" w:hAnsi="Palatino Linotype" w:cs="Times New Roman"/>
        </w:rPr>
        <w:t xml:space="preserve"> firmado y sellado que se envía al OSFEM de acuerdo a los Lineamientos para la entrega del Presupuesto de Egresos Municipal  del Ejercicio Fiscal 2020</w:t>
      </w:r>
      <w:r w:rsidR="006852AD" w:rsidRPr="00AB222C">
        <w:rPr>
          <w:rFonts w:ascii="Palatino Linotype" w:eastAsia="MS Gothic" w:hAnsi="Palatino Linotype" w:cs="Times New Roman"/>
        </w:rPr>
        <w:t xml:space="preserve"> </w:t>
      </w:r>
      <w:r w:rsidRPr="00AB222C">
        <w:rPr>
          <w:rFonts w:ascii="Palatino Linotype" w:eastAsia="MS Gothic" w:hAnsi="Palatino Linotype" w:cs="Times New Roman"/>
        </w:rPr>
        <w:t>.</w:t>
      </w:r>
    </w:p>
    <w:p w:rsidR="00C720DE" w:rsidRPr="00AB222C" w:rsidRDefault="00C720DE" w:rsidP="00C720DE">
      <w:pPr>
        <w:pStyle w:val="Prrafodelista"/>
        <w:spacing w:line="360" w:lineRule="auto"/>
        <w:ind w:left="0" w:right="48"/>
        <w:jc w:val="both"/>
        <w:rPr>
          <w:rFonts w:ascii="Palatino Linotype" w:eastAsia="MS Gothic" w:hAnsi="Palatino Linotype" w:cs="Times New Roman"/>
          <w:lang w:val="es-ES"/>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MS Gothic" w:hAnsi="Palatino Linotype" w:cs="Times New Roman"/>
        </w:rPr>
      </w:pPr>
      <w:r w:rsidRPr="00AB222C">
        <w:rPr>
          <w:rFonts w:ascii="Palatino Linotype" w:eastAsia="MS Gothic" w:hAnsi="Palatino Linotype" w:cs="Times New Roman"/>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w:t>
      </w:r>
      <w:r w:rsidR="00C720DE" w:rsidRPr="00AB222C">
        <w:rPr>
          <w:rFonts w:ascii="Palatino Linotype" w:eastAsia="MS Gothic" w:hAnsi="Palatino Linotype" w:cs="Times New Roman"/>
        </w:rPr>
        <w:t>ngruente</w:t>
      </w:r>
      <w:r w:rsidRPr="00AB222C">
        <w:rPr>
          <w:rFonts w:ascii="Palatino Linotype" w:eastAsia="MS Gothic" w:hAnsi="Palatino Linotype" w:cs="Times New Roman"/>
        </w:rPr>
        <w:t>.</w:t>
      </w:r>
    </w:p>
    <w:p w:rsidR="00920646" w:rsidRPr="00AB222C" w:rsidRDefault="00920646" w:rsidP="0021390D">
      <w:pPr>
        <w:pStyle w:val="Prrafodelista"/>
        <w:spacing w:line="360" w:lineRule="auto"/>
        <w:ind w:left="0" w:right="48"/>
        <w:jc w:val="both"/>
        <w:rPr>
          <w:rFonts w:ascii="Palatino Linotype" w:eastAsia="MS Gothic" w:hAnsi="Palatino Linotype" w:cs="Times New Roman"/>
        </w:rPr>
      </w:pPr>
    </w:p>
    <w:p w:rsidR="00920646" w:rsidRPr="00AB222C" w:rsidRDefault="00920646" w:rsidP="0021390D">
      <w:pPr>
        <w:pStyle w:val="Prrafodelista"/>
        <w:numPr>
          <w:ilvl w:val="0"/>
          <w:numId w:val="1"/>
        </w:numPr>
        <w:spacing w:line="360" w:lineRule="auto"/>
        <w:ind w:left="0" w:right="48" w:firstLine="0"/>
        <w:jc w:val="both"/>
        <w:rPr>
          <w:rFonts w:ascii="Palatino Linotype" w:eastAsia="MS Gothic" w:hAnsi="Palatino Linotype" w:cs="Times New Roman"/>
        </w:rPr>
      </w:pPr>
      <w:r w:rsidRPr="00AB222C">
        <w:rPr>
          <w:rFonts w:ascii="Palatino Linotype" w:eastAsia="MS Gothic" w:hAnsi="Palatino Linotype" w:cs="Times New Roman"/>
        </w:rPr>
        <w:t>Así mismo determinar si se actualizan las causales de procedencia previstas en las fracciones I y V</w:t>
      </w:r>
      <w:r w:rsidR="00C720DE" w:rsidRPr="00AB222C">
        <w:rPr>
          <w:rFonts w:ascii="Palatino Linotype" w:eastAsia="MS Gothic" w:hAnsi="Palatino Linotype" w:cs="Times New Roman"/>
        </w:rPr>
        <w:t>I</w:t>
      </w:r>
      <w:r w:rsidRPr="00AB222C">
        <w:rPr>
          <w:rFonts w:ascii="Palatino Linotype" w:eastAsia="MS Gothic" w:hAnsi="Palatino Linotype" w:cs="Times New Roman"/>
        </w:rPr>
        <w:t xml:space="preserve"> del artículo 179 de la Ley de Transparencia y Acceso a la Información Pública del Estado de México y sus Municipios, que establecen la negativa de la información solicitada y la entrega de la información </w:t>
      </w:r>
      <w:r w:rsidR="00C720DE" w:rsidRPr="00AB222C">
        <w:rPr>
          <w:rFonts w:ascii="Palatino Linotype" w:eastAsia="MS Gothic" w:hAnsi="Palatino Linotype" w:cs="Times New Roman"/>
        </w:rPr>
        <w:t>que no corresponde con lo solicitado</w:t>
      </w:r>
      <w:r w:rsidRPr="00AB222C">
        <w:rPr>
          <w:rFonts w:ascii="Palatino Linotype" w:eastAsia="MS Gothic" w:hAnsi="Palatino Linotype" w:cs="Times New Roman"/>
        </w:rPr>
        <w:t>.</w:t>
      </w:r>
    </w:p>
    <w:p w:rsidR="00920646" w:rsidRPr="00AB222C" w:rsidRDefault="00920646" w:rsidP="0021390D">
      <w:pPr>
        <w:pStyle w:val="Prrafodelista"/>
        <w:spacing w:line="360" w:lineRule="auto"/>
        <w:ind w:left="0" w:right="48"/>
        <w:jc w:val="both"/>
        <w:rPr>
          <w:rFonts w:ascii="Palatino Linotype" w:eastAsia="MS Gothic" w:hAnsi="Palatino Linotype" w:cs="Times New Roman"/>
        </w:rPr>
      </w:pPr>
    </w:p>
    <w:p w:rsidR="00F77902" w:rsidRPr="00AB222C" w:rsidRDefault="00F77902" w:rsidP="0021390D">
      <w:pPr>
        <w:pStyle w:val="Prrafodelista"/>
        <w:spacing w:line="360" w:lineRule="auto"/>
        <w:ind w:left="0" w:right="48"/>
        <w:jc w:val="both"/>
        <w:rPr>
          <w:rFonts w:ascii="Palatino Linotype" w:eastAsia="MS Gothic" w:hAnsi="Palatino Linotype" w:cs="Times New Roman"/>
        </w:rPr>
      </w:pPr>
    </w:p>
    <w:p w:rsidR="00F77902" w:rsidRPr="00AB222C" w:rsidRDefault="00F77902" w:rsidP="0021390D">
      <w:pPr>
        <w:pStyle w:val="Prrafodelista"/>
        <w:spacing w:line="360" w:lineRule="auto"/>
        <w:ind w:left="0" w:right="48"/>
        <w:jc w:val="both"/>
        <w:rPr>
          <w:rFonts w:ascii="Palatino Linotype" w:eastAsia="MS Gothic" w:hAnsi="Palatino Linotype" w:cs="Times New Roman"/>
        </w:rPr>
      </w:pPr>
    </w:p>
    <w:p w:rsidR="00920646" w:rsidRPr="00AB222C" w:rsidRDefault="00920646" w:rsidP="0021390D">
      <w:pPr>
        <w:pStyle w:val="Ttulo1"/>
        <w:spacing w:before="0"/>
        <w:ind w:right="48"/>
        <w:rPr>
          <w:rFonts w:eastAsia="MS Gothic"/>
        </w:rPr>
      </w:pPr>
      <w:bookmarkStart w:id="44" w:name="_Toc52444645"/>
      <w:r w:rsidRPr="00AB222C">
        <w:rPr>
          <w:rFonts w:eastAsia="MS Gothic"/>
        </w:rPr>
        <w:lastRenderedPageBreak/>
        <w:t>CUARTO. Del estudio y resolución del asunto</w:t>
      </w:r>
      <w:bookmarkEnd w:id="44"/>
    </w:p>
    <w:p w:rsidR="00C720DE" w:rsidRPr="00AB222C" w:rsidRDefault="00C720DE" w:rsidP="00C720DE">
      <w:pPr>
        <w:rPr>
          <w:lang w:val="es-MX" w:eastAsia="en-US"/>
        </w:rPr>
      </w:pPr>
    </w:p>
    <w:p w:rsidR="00920646" w:rsidRPr="00AB222C" w:rsidRDefault="00920646" w:rsidP="0021390D">
      <w:pPr>
        <w:pStyle w:val="Prrafodelista"/>
        <w:keepNext/>
        <w:keepLines/>
        <w:numPr>
          <w:ilvl w:val="2"/>
          <w:numId w:val="4"/>
        </w:numPr>
        <w:spacing w:line="360" w:lineRule="auto"/>
        <w:ind w:left="0" w:right="48" w:firstLine="0"/>
        <w:jc w:val="both"/>
        <w:outlineLvl w:val="0"/>
        <w:rPr>
          <w:rFonts w:ascii="Palatino Linotype" w:eastAsia="MS Mincho" w:hAnsi="Palatino Linotype" w:cs="Arial"/>
          <w:b/>
          <w:i/>
          <w:lang w:val="es-ES" w:eastAsia="es-MX"/>
        </w:rPr>
      </w:pPr>
      <w:bookmarkStart w:id="45" w:name="_Toc536726461"/>
      <w:bookmarkStart w:id="46" w:name="_Toc34937456"/>
      <w:bookmarkStart w:id="47" w:name="_Toc36774881"/>
      <w:bookmarkStart w:id="48" w:name="_Toc52444646"/>
      <w:r w:rsidRPr="00AB222C">
        <w:rPr>
          <w:rFonts w:ascii="Palatino Linotype" w:eastAsia="MS Gothic" w:hAnsi="Palatino Linotype" w:cstheme="majorBidi"/>
          <w:b/>
          <w:i/>
          <w:lang w:val="es-ES"/>
        </w:rPr>
        <w:t>El derecho de acceso a la información pública</w:t>
      </w:r>
      <w:bookmarkEnd w:id="45"/>
      <w:r w:rsidRPr="00AB222C">
        <w:rPr>
          <w:rFonts w:ascii="Palatino Linotype" w:eastAsia="MS Mincho" w:hAnsi="Palatino Linotype" w:cs="Arial"/>
          <w:b/>
          <w:i/>
          <w:lang w:val="es-ES" w:eastAsia="es-MX"/>
        </w:rPr>
        <w:t>.</w:t>
      </w:r>
      <w:bookmarkEnd w:id="46"/>
      <w:bookmarkEnd w:id="47"/>
      <w:bookmarkEnd w:id="48"/>
    </w:p>
    <w:p w:rsidR="00920646" w:rsidRPr="00AB222C" w:rsidRDefault="00920646" w:rsidP="0021390D">
      <w:pPr>
        <w:spacing w:line="360" w:lineRule="auto"/>
        <w:ind w:right="48"/>
        <w:contextualSpacing/>
        <w:jc w:val="both"/>
        <w:rPr>
          <w:rFonts w:ascii="Palatino Linotype" w:eastAsia="MS Mincho" w:hAnsi="Palatino Linotype" w:cs="Arial"/>
          <w:lang w:val="es-ES" w:eastAsia="es-MX"/>
        </w:rPr>
      </w:pPr>
    </w:p>
    <w:p w:rsidR="00920646" w:rsidRPr="00AB222C" w:rsidRDefault="00920646" w:rsidP="0021390D">
      <w:pPr>
        <w:numPr>
          <w:ilvl w:val="0"/>
          <w:numId w:val="1"/>
        </w:numPr>
        <w:spacing w:line="360" w:lineRule="auto"/>
        <w:ind w:left="0" w:firstLine="0"/>
        <w:contextualSpacing/>
        <w:jc w:val="both"/>
        <w:rPr>
          <w:rFonts w:ascii="Palatino Linotype" w:hAnsi="Palatino Linotype"/>
          <w:color w:val="000000"/>
        </w:rPr>
      </w:pPr>
      <w:r w:rsidRPr="00AB222C">
        <w:rPr>
          <w:rFonts w:ascii="Palatino Linotype" w:hAnsi="Palatino Linotype"/>
          <w:color w:val="000000"/>
        </w:rPr>
        <w:t xml:space="preserve">El Derecho que tutela este Órgano Garante es la </w:t>
      </w:r>
      <w:r w:rsidRPr="00AB222C">
        <w:rPr>
          <w:rFonts w:ascii="Palatino Linotype" w:eastAsia="Times New Roman" w:hAnsi="Palatino Linotype" w:cs="Arial"/>
          <w:color w:val="000000" w:themeColor="text1"/>
          <w:lang w:eastAsia="es-MX"/>
        </w:rPr>
        <w:t xml:space="preserve"> </w:t>
      </w:r>
      <w:r w:rsidRPr="00AB222C">
        <w:rPr>
          <w:rFonts w:ascii="Palatino Linotype" w:eastAsia="MS Mincho" w:hAnsi="Palatino Linotype" w:cs="Times New Roman"/>
          <w:i/>
        </w:rPr>
        <w:t>igualdad de oportunidades para recibir, buscar e impartir información</w:t>
      </w:r>
      <w:r w:rsidRPr="00AB222C">
        <w:rPr>
          <w:rFonts w:ascii="Palatino Linotype" w:eastAsia="MS Mincho" w:hAnsi="Palatino Linotype" w:cs="Times New Roman"/>
          <w:i/>
          <w:vertAlign w:val="superscript"/>
        </w:rPr>
        <w:footnoteReference w:id="1"/>
      </w:r>
      <w:r w:rsidRPr="00AB222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B222C">
        <w:rPr>
          <w:rFonts w:ascii="Palatino Linotype" w:eastAsia="MS Mincho" w:hAnsi="Palatino Linotype" w:cs="Times New Roman"/>
          <w:vertAlign w:val="superscript"/>
        </w:rPr>
        <w:footnoteReference w:id="2"/>
      </w:r>
      <w:r w:rsidRPr="00AB222C">
        <w:rPr>
          <w:rFonts w:ascii="Palatino Linotype" w:eastAsia="MS Mincho" w:hAnsi="Palatino Linotype" w:cs="Times New Roman"/>
          <w:i/>
        </w:rPr>
        <w:t xml:space="preserve"> </w:t>
      </w:r>
      <w:r w:rsidRPr="00AB222C">
        <w:rPr>
          <w:rFonts w:ascii="Palatino Linotype" w:eastAsia="MS Mincho" w:hAnsi="Palatino Linotype" w:cs="Times New Roman"/>
        </w:rPr>
        <w:t xml:space="preserve">que se constituye como una herramienta fundamental para </w:t>
      </w:r>
      <w:r w:rsidRPr="00AB222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B222C">
        <w:rPr>
          <w:rFonts w:ascii="Palatino Linotype" w:eastAsia="MS Mincho" w:hAnsi="Palatino Linotype" w:cs="Times New Roman"/>
          <w:i/>
          <w:vertAlign w:val="superscript"/>
        </w:rPr>
        <w:footnoteReference w:id="3"/>
      </w:r>
      <w:r w:rsidRPr="00AB222C">
        <w:rPr>
          <w:rFonts w:ascii="Palatino Linotype" w:eastAsia="MS Mincho" w:hAnsi="Palatino Linotype" w:cs="Times New Roman"/>
        </w:rPr>
        <w:t>fomentando</w:t>
      </w:r>
      <w:r w:rsidRPr="00AB222C">
        <w:rPr>
          <w:rFonts w:ascii="Palatino Linotype" w:eastAsia="MS Mincho" w:hAnsi="Palatino Linotype" w:cs="Times New Roman"/>
          <w:i/>
        </w:rPr>
        <w:t xml:space="preserve"> la transparencia de las actividades estatales y</w:t>
      </w:r>
      <w:r w:rsidRPr="00AB222C">
        <w:rPr>
          <w:rFonts w:ascii="Palatino Linotype" w:eastAsia="MS Mincho" w:hAnsi="Palatino Linotype" w:cs="Times New Roman"/>
        </w:rPr>
        <w:t xml:space="preserve"> promoviendo</w:t>
      </w:r>
      <w:r w:rsidRPr="00AB222C">
        <w:rPr>
          <w:rFonts w:ascii="Palatino Linotype" w:eastAsia="MS Mincho" w:hAnsi="Palatino Linotype" w:cs="Times New Roman"/>
          <w:i/>
        </w:rPr>
        <w:t xml:space="preserve"> la responsabilidad de los funcionarios sobre su gestión pública</w:t>
      </w:r>
      <w:r w:rsidRPr="00AB222C">
        <w:rPr>
          <w:rFonts w:ascii="Palatino Linotype" w:eastAsia="MS Mincho" w:hAnsi="Palatino Linotype" w:cs="Times New Roman"/>
          <w:i/>
          <w:vertAlign w:val="superscript"/>
        </w:rPr>
        <w:footnoteReference w:id="4"/>
      </w:r>
      <w:r w:rsidRPr="00AB222C">
        <w:rPr>
          <w:rFonts w:ascii="Palatino Linotype" w:eastAsia="MS Mincho" w:hAnsi="Palatino Linotype" w:cs="Times New Roman"/>
          <w:i/>
        </w:rPr>
        <w:t xml:space="preserve"> </w:t>
      </w:r>
      <w:r w:rsidRPr="00AB222C">
        <w:rPr>
          <w:rFonts w:ascii="Palatino Linotype" w:eastAsia="MS Mincho" w:hAnsi="Palatino Linotype" w:cs="Times New Roman"/>
        </w:rPr>
        <w:t>que permite</w:t>
      </w:r>
      <w:r w:rsidRPr="00AB222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B222C">
        <w:rPr>
          <w:rFonts w:ascii="Palatino Linotype" w:eastAsia="MS Mincho" w:hAnsi="Palatino Linotype" w:cs="Times New Roman"/>
          <w:i/>
          <w:vertAlign w:val="superscript"/>
        </w:rPr>
        <w:footnoteReference w:id="5"/>
      </w:r>
      <w:r w:rsidRPr="00AB222C">
        <w:rPr>
          <w:rFonts w:ascii="Palatino Linotype" w:eastAsia="MS Mincho" w:hAnsi="Palatino Linotype" w:cs="Times New Roman"/>
        </w:rPr>
        <w:t xml:space="preserve"> ” </w:t>
      </w:r>
    </w:p>
    <w:p w:rsidR="00920646" w:rsidRPr="00AB222C" w:rsidRDefault="00920646" w:rsidP="0021390D">
      <w:pPr>
        <w:spacing w:line="360" w:lineRule="auto"/>
        <w:contextualSpacing/>
        <w:jc w:val="both"/>
        <w:rPr>
          <w:rFonts w:ascii="Palatino Linotype" w:hAnsi="Palatino Linotype"/>
          <w:color w:val="000000"/>
        </w:rPr>
      </w:pPr>
    </w:p>
    <w:p w:rsidR="00920646" w:rsidRPr="00AB222C" w:rsidRDefault="00920646" w:rsidP="0021390D">
      <w:pPr>
        <w:numPr>
          <w:ilvl w:val="0"/>
          <w:numId w:val="1"/>
        </w:numPr>
        <w:spacing w:line="360" w:lineRule="auto"/>
        <w:ind w:left="0" w:firstLine="0"/>
        <w:contextualSpacing/>
        <w:jc w:val="both"/>
        <w:rPr>
          <w:rFonts w:ascii="Palatino Linotype" w:hAnsi="Palatino Linotype" w:cs="Arial"/>
          <w:i/>
          <w:color w:val="000000" w:themeColor="text1"/>
        </w:rPr>
      </w:pPr>
      <w:r w:rsidRPr="00AB222C">
        <w:rPr>
          <w:rFonts w:ascii="Palatino Linotype" w:hAnsi="Palatino Linotype" w:cs="Arial"/>
        </w:rPr>
        <w:t xml:space="preserve">Ahora bien para entender los alcances de la información pública se considera importante citar el criterio </w:t>
      </w:r>
      <w:r w:rsidRPr="00AB222C">
        <w:rPr>
          <w:rFonts w:ascii="Palatino Linotype" w:hAnsi="Palatino Linotype" w:cs="Arial"/>
          <w:bCs/>
          <w:lang w:eastAsia="es-MX"/>
        </w:rPr>
        <w:t xml:space="preserve">de interpretación en el orden administrativo número 0002-11, </w:t>
      </w:r>
      <w:r w:rsidRPr="00AB222C">
        <w:rPr>
          <w:rFonts w:ascii="Palatino Linotype" w:hAnsi="Palatino Linotype" w:cs="Arial"/>
          <w:bCs/>
          <w:lang w:eastAsia="es-MX"/>
        </w:rPr>
        <w:lastRenderedPageBreak/>
        <w:t xml:space="preserve">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B222C">
        <w:rPr>
          <w:rFonts w:ascii="Palatino Linotype" w:hAnsi="Palatino Linotype" w:cs="Arial"/>
        </w:rPr>
        <w:t>cuyo rubro y texto dispone:</w:t>
      </w:r>
    </w:p>
    <w:p w:rsidR="00920646" w:rsidRPr="00AB222C" w:rsidRDefault="00920646" w:rsidP="0021390D">
      <w:pPr>
        <w:autoSpaceDE w:val="0"/>
        <w:autoSpaceDN w:val="0"/>
        <w:adjustRightInd w:val="0"/>
        <w:spacing w:line="360" w:lineRule="auto"/>
        <w:contextualSpacing/>
        <w:jc w:val="both"/>
        <w:rPr>
          <w:rFonts w:ascii="Palatino Linotype" w:hAnsi="Palatino Linotype" w:cs="Arial"/>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Arial"/>
          <w:b/>
          <w:i/>
          <w:lang w:eastAsia="es-MX"/>
        </w:rPr>
      </w:pPr>
      <w:r w:rsidRPr="00AB222C">
        <w:rPr>
          <w:rFonts w:ascii="Palatino Linotype" w:hAnsi="Palatino Linotype" w:cs="Arial"/>
          <w:b/>
          <w:i/>
          <w:lang w:eastAsia="es-MX"/>
        </w:rPr>
        <w:t>“CRITERIO 0002-11</w:t>
      </w:r>
    </w:p>
    <w:p w:rsidR="00920646" w:rsidRPr="00AB222C" w:rsidRDefault="00920646" w:rsidP="0021390D">
      <w:pPr>
        <w:autoSpaceDE w:val="0"/>
        <w:autoSpaceDN w:val="0"/>
        <w:adjustRightInd w:val="0"/>
        <w:spacing w:line="360" w:lineRule="auto"/>
        <w:ind w:left="567" w:right="567"/>
        <w:jc w:val="both"/>
        <w:rPr>
          <w:rFonts w:ascii="Palatino Linotype" w:hAnsi="Palatino Linotype" w:cs="Arial"/>
          <w:i/>
          <w:lang w:eastAsia="es-MX"/>
        </w:rPr>
      </w:pPr>
      <w:r w:rsidRPr="00AB222C">
        <w:rPr>
          <w:rFonts w:ascii="Palatino Linotype" w:hAnsi="Palatino Linotype" w:cs="Arial"/>
          <w:b/>
          <w:i/>
          <w:lang w:eastAsia="es-MX"/>
        </w:rPr>
        <w:t xml:space="preserve">INFORMACIÓN PÚBLICA, CONCEPTO DE, EN MATERIA DE TRANSPARENCIA. INTERPRETACIÓN TEMÁTICA DE LOS ARTÍCULOS 2, FRACCIÓN </w:t>
      </w:r>
      <w:r w:rsidRPr="00AB222C">
        <w:rPr>
          <w:rFonts w:ascii="Palatino Linotype" w:hAnsi="Palatino Linotype" w:cs="Arial"/>
          <w:b/>
          <w:bCs/>
          <w:i/>
          <w:lang w:eastAsia="es-MX"/>
        </w:rPr>
        <w:t xml:space="preserve">V, XV, Y XVI, </w:t>
      </w:r>
      <w:r w:rsidRPr="00AB222C">
        <w:rPr>
          <w:rFonts w:ascii="Palatino Linotype" w:hAnsi="Palatino Linotype" w:cs="Arial"/>
          <w:b/>
          <w:i/>
          <w:lang w:eastAsia="es-MX"/>
        </w:rPr>
        <w:t>3, 4,11 Y 41.</w:t>
      </w:r>
      <w:r w:rsidRPr="00AB222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20646" w:rsidRPr="00AB222C" w:rsidRDefault="00920646" w:rsidP="0021390D">
      <w:pPr>
        <w:autoSpaceDE w:val="0"/>
        <w:autoSpaceDN w:val="0"/>
        <w:adjustRightInd w:val="0"/>
        <w:spacing w:line="360" w:lineRule="auto"/>
        <w:ind w:left="567" w:right="567"/>
        <w:jc w:val="both"/>
        <w:rPr>
          <w:rFonts w:ascii="Palatino Linotype" w:hAnsi="Palatino Linotype" w:cs="Arial"/>
          <w:i/>
          <w:lang w:eastAsia="es-MX"/>
        </w:rPr>
      </w:pPr>
      <w:r w:rsidRPr="00AB222C">
        <w:rPr>
          <w:rFonts w:ascii="Palatino Linotype" w:hAnsi="Palatino Linotype" w:cs="Arial"/>
          <w:i/>
          <w:lang w:eastAsia="es-MX"/>
        </w:rPr>
        <w:t>En consecuencia el acceso a la información se refiere a que se cumplan cualquiera de los siguientes tres supuestos:</w:t>
      </w:r>
    </w:p>
    <w:p w:rsidR="00920646" w:rsidRPr="00AB222C" w:rsidRDefault="00920646" w:rsidP="0021390D">
      <w:pPr>
        <w:autoSpaceDE w:val="0"/>
        <w:autoSpaceDN w:val="0"/>
        <w:adjustRightInd w:val="0"/>
        <w:spacing w:line="360" w:lineRule="auto"/>
        <w:ind w:left="567" w:right="567"/>
        <w:jc w:val="both"/>
        <w:rPr>
          <w:rFonts w:ascii="Palatino Linotype" w:hAnsi="Palatino Linotype" w:cs="Arial"/>
          <w:i/>
          <w:lang w:eastAsia="es-MX"/>
        </w:rPr>
      </w:pPr>
      <w:r w:rsidRPr="00AB222C">
        <w:rPr>
          <w:rFonts w:ascii="Palatino Linotype" w:hAnsi="Palatino Linotype" w:cs="Arial"/>
          <w:i/>
          <w:lang w:eastAsia="es-MX"/>
        </w:rPr>
        <w:t>Que se trate de información registrada en cualquier soporte documental, que en ejercicio de las atribuciones conferidas, sea generada por los Sujetos Obligados;</w:t>
      </w:r>
    </w:p>
    <w:p w:rsidR="00920646" w:rsidRPr="00AB222C" w:rsidRDefault="00920646" w:rsidP="0021390D">
      <w:pPr>
        <w:autoSpaceDE w:val="0"/>
        <w:autoSpaceDN w:val="0"/>
        <w:adjustRightInd w:val="0"/>
        <w:spacing w:line="360" w:lineRule="auto"/>
        <w:ind w:left="567" w:right="567"/>
        <w:jc w:val="both"/>
        <w:rPr>
          <w:rFonts w:ascii="Palatino Linotype" w:hAnsi="Palatino Linotype" w:cs="Arial"/>
          <w:i/>
          <w:lang w:eastAsia="es-MX"/>
        </w:rPr>
      </w:pPr>
      <w:r w:rsidRPr="00AB222C">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920646" w:rsidRPr="00AB222C" w:rsidRDefault="00920646" w:rsidP="009C33C6">
      <w:pPr>
        <w:spacing w:line="360" w:lineRule="auto"/>
        <w:ind w:left="567" w:right="567"/>
        <w:jc w:val="both"/>
        <w:rPr>
          <w:rFonts w:ascii="Palatino Linotype" w:hAnsi="Palatino Linotype" w:cs="Arial"/>
          <w:i/>
          <w:color w:val="000000" w:themeColor="text1"/>
        </w:rPr>
      </w:pPr>
      <w:r w:rsidRPr="00AB222C">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920646" w:rsidRPr="00AB222C" w:rsidRDefault="00920646" w:rsidP="0021390D">
      <w:pPr>
        <w:numPr>
          <w:ilvl w:val="0"/>
          <w:numId w:val="1"/>
        </w:numPr>
        <w:tabs>
          <w:tab w:val="left" w:pos="851"/>
        </w:tabs>
        <w:spacing w:line="360" w:lineRule="auto"/>
        <w:ind w:left="0" w:right="49" w:firstLine="0"/>
        <w:contextualSpacing/>
        <w:jc w:val="both"/>
        <w:rPr>
          <w:rFonts w:ascii="Palatino Linotype" w:hAnsi="Palatino Linotype" w:cs="Arial"/>
          <w:sz w:val="28"/>
          <w:lang w:val="es-ES"/>
        </w:rPr>
      </w:pPr>
      <w:r w:rsidRPr="00AB222C">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rsidR="00920646" w:rsidRPr="00AB222C" w:rsidRDefault="00920646" w:rsidP="0021390D">
      <w:pPr>
        <w:tabs>
          <w:tab w:val="left" w:pos="851"/>
        </w:tabs>
        <w:spacing w:line="360" w:lineRule="auto"/>
        <w:ind w:right="49"/>
        <w:contextualSpacing/>
        <w:jc w:val="both"/>
        <w:rPr>
          <w:rFonts w:ascii="Palatino Linotype" w:hAnsi="Palatino Linotype" w:cs="Arial"/>
          <w:sz w:val="28"/>
          <w:lang w:val="es-ES"/>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i/>
          <w:sz w:val="28"/>
          <w:lang w:val="es-ES"/>
        </w:rPr>
      </w:pPr>
      <w:r w:rsidRPr="00AB222C">
        <w:rPr>
          <w:rFonts w:ascii="Palatino Linotype" w:hAnsi="Palatino Linotype" w:cs="Bookman Old Style,Bold"/>
          <w:b/>
          <w:bCs/>
          <w:i/>
          <w:szCs w:val="20"/>
        </w:rPr>
        <w:t xml:space="preserve">XI. Documento: </w:t>
      </w:r>
      <w:r w:rsidRPr="00AB222C">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AB222C">
        <w:rPr>
          <w:rFonts w:ascii="Palatino Linotype" w:hAnsi="Palatino Linotype" w:cs="Bookman Old Style"/>
          <w:b/>
          <w:i/>
          <w:szCs w:val="20"/>
        </w:rPr>
        <w:t>cualquier otro registro</w:t>
      </w:r>
      <w:r w:rsidRPr="00AB222C">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20646" w:rsidRPr="00AB222C" w:rsidRDefault="00920646" w:rsidP="0021390D">
      <w:pPr>
        <w:tabs>
          <w:tab w:val="left" w:pos="851"/>
        </w:tabs>
        <w:spacing w:line="360" w:lineRule="auto"/>
        <w:ind w:right="49"/>
        <w:contextualSpacing/>
        <w:jc w:val="both"/>
        <w:rPr>
          <w:rFonts w:ascii="Palatino Linotype" w:hAnsi="Palatino Linotype"/>
          <w:lang w:val="es-ES"/>
        </w:rPr>
      </w:pPr>
    </w:p>
    <w:p w:rsidR="00920646" w:rsidRPr="00AB222C" w:rsidRDefault="00920646" w:rsidP="0021390D">
      <w:pPr>
        <w:numPr>
          <w:ilvl w:val="0"/>
          <w:numId w:val="1"/>
        </w:numPr>
        <w:tabs>
          <w:tab w:val="left" w:pos="851"/>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920646" w:rsidRPr="00AB222C" w:rsidRDefault="00920646" w:rsidP="0021390D">
      <w:pPr>
        <w:spacing w:line="360" w:lineRule="auto"/>
        <w:contextualSpacing/>
        <w:jc w:val="both"/>
        <w:rPr>
          <w:rFonts w:ascii="Palatino Linotype" w:eastAsia="Calibri" w:hAnsi="Palatino Linotype" w:cs="Arial"/>
        </w:rPr>
      </w:pPr>
    </w:p>
    <w:p w:rsidR="00920646" w:rsidRPr="00AB222C" w:rsidRDefault="00920646" w:rsidP="0021390D">
      <w:pPr>
        <w:numPr>
          <w:ilvl w:val="0"/>
          <w:numId w:val="1"/>
        </w:numPr>
        <w:spacing w:line="360" w:lineRule="auto"/>
        <w:ind w:left="0" w:firstLine="0"/>
        <w:contextualSpacing/>
        <w:jc w:val="both"/>
        <w:rPr>
          <w:rFonts w:ascii="Palatino Linotype" w:eastAsia="Calibri" w:hAnsi="Palatino Linotype" w:cs="Arial"/>
        </w:rPr>
      </w:pPr>
      <w:r w:rsidRPr="00AB222C">
        <w:rPr>
          <w:rFonts w:ascii="Palatino Linotype" w:eastAsia="Calibri" w:hAnsi="Palatino Linotype" w:cs="Arial"/>
        </w:rPr>
        <w:t>E</w:t>
      </w:r>
      <w:r w:rsidRPr="00AB222C">
        <w:rPr>
          <w:rFonts w:ascii="Palatino Linotype" w:eastAsia="MS Mincho" w:hAnsi="Palatino Linotype"/>
        </w:rPr>
        <w:t xml:space="preserve">l acceso a la información es un derecho humano constitucional y convencionalmente reconocido y para tal efecto </w:t>
      </w:r>
      <w:r w:rsidRPr="00AB222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AB222C">
        <w:rPr>
          <w:rFonts w:ascii="Palatino Linotype" w:eastAsia="Calibri" w:hAnsi="Palatino Linotype"/>
          <w:i/>
          <w:lang w:val="es-ES"/>
        </w:rPr>
        <w:t xml:space="preserve">en el ámbito de sus atribuciones, de promover, respetar, proteger y </w:t>
      </w:r>
      <w:r w:rsidRPr="00AB222C">
        <w:rPr>
          <w:rFonts w:ascii="Palatino Linotype" w:eastAsia="Calibri" w:hAnsi="Palatino Linotype"/>
          <w:b/>
          <w:i/>
          <w:lang w:val="es-ES"/>
        </w:rPr>
        <w:t>garantizar</w:t>
      </w:r>
      <w:r w:rsidRPr="00AB222C">
        <w:rPr>
          <w:rFonts w:ascii="Palatino Linotype" w:eastAsia="Calibri" w:hAnsi="Palatino Linotype"/>
          <w:i/>
          <w:lang w:val="es-ES"/>
        </w:rPr>
        <w:t xml:space="preserve"> los derechos humanos. </w:t>
      </w:r>
      <w:r w:rsidRPr="00AB222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B222C">
        <w:rPr>
          <w:rFonts w:ascii="Palatino Linotype" w:eastAsia="Calibri" w:hAnsi="Palatino Linotype"/>
          <w:b/>
          <w:i/>
          <w:lang w:val="es-ES"/>
        </w:rPr>
        <w:t xml:space="preserve"> </w:t>
      </w:r>
      <w:r w:rsidRPr="00AB222C">
        <w:rPr>
          <w:rFonts w:ascii="Palatino Linotype" w:eastAsia="Calibri" w:hAnsi="Palatino Linotype"/>
          <w:b/>
          <w:i/>
          <w:lang w:val="es-ES"/>
        </w:rPr>
        <w:lastRenderedPageBreak/>
        <w:t>e</w:t>
      </w:r>
      <w:r w:rsidRPr="00AB222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B222C">
        <w:rPr>
          <w:rFonts w:ascii="Palatino Linotype" w:hAnsi="Palatino Linotype"/>
          <w:i/>
          <w:vertAlign w:val="superscript"/>
        </w:rPr>
        <w:footnoteReference w:id="6"/>
      </w:r>
      <w:r w:rsidRPr="00AB222C">
        <w:rPr>
          <w:rFonts w:ascii="Palatino Linotype" w:hAnsi="Palatino Linotype"/>
          <w:i/>
        </w:rPr>
        <w:t xml:space="preserve">, </w:t>
      </w:r>
      <w:r w:rsidRPr="00AB222C">
        <w:rPr>
          <w:rFonts w:ascii="Palatino Linotype" w:hAnsi="Palatino Linotype"/>
        </w:rPr>
        <w:t>asimismo establece</w:t>
      </w:r>
      <w:r w:rsidRPr="00AB222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920646" w:rsidRPr="00AB222C" w:rsidRDefault="00920646" w:rsidP="0021390D">
      <w:pPr>
        <w:spacing w:line="360" w:lineRule="auto"/>
        <w:contextualSpacing/>
        <w:rPr>
          <w:rFonts w:ascii="Palatino Linotype" w:eastAsia="Calibri" w:hAnsi="Palatino Linotype" w:cs="Arial"/>
        </w:rPr>
      </w:pPr>
    </w:p>
    <w:p w:rsidR="00920646" w:rsidRPr="00AB222C" w:rsidRDefault="00920646" w:rsidP="0021390D">
      <w:pPr>
        <w:numPr>
          <w:ilvl w:val="0"/>
          <w:numId w:val="1"/>
        </w:numPr>
        <w:spacing w:line="360" w:lineRule="auto"/>
        <w:ind w:left="0" w:firstLine="0"/>
        <w:contextualSpacing/>
        <w:jc w:val="both"/>
        <w:rPr>
          <w:rFonts w:ascii="Palatino Linotype" w:eastAsia="Calibri" w:hAnsi="Palatino Linotype" w:cs="Arial"/>
        </w:rPr>
      </w:pPr>
      <w:r w:rsidRPr="00AB222C">
        <w:rPr>
          <w:rFonts w:ascii="Palatino Linotype" w:hAnsi="Palatino Linotype"/>
          <w:color w:val="000000" w:themeColor="text1"/>
        </w:rPr>
        <w:t xml:space="preserve">Resulta necesario referir que, el </w:t>
      </w:r>
      <w:r w:rsidRPr="00AB222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B222C">
        <w:rPr>
          <w:rFonts w:ascii="Palatino Linotype" w:eastAsia="Calibri" w:hAnsi="Palatino Linotype" w:cs="Arial"/>
          <w:b/>
        </w:rPr>
        <w:t>los Sujetos Obligados deberán documentar todo acto que se derive del ejercicio de sus facultades, competencias o funciones,</w:t>
      </w:r>
      <w:r w:rsidRPr="00AB222C">
        <w:rPr>
          <w:rFonts w:ascii="Palatino Linotype" w:eastAsia="Calibri" w:hAnsi="Palatino Linotype" w:cs="Arial"/>
        </w:rPr>
        <w:t xml:space="preserve"> considerando desde su origen la eventual publicidad y reutilización de la información que generen, posean o administren.</w:t>
      </w:r>
    </w:p>
    <w:p w:rsidR="00920646" w:rsidRPr="00AB222C" w:rsidRDefault="00920646" w:rsidP="0021390D">
      <w:pPr>
        <w:spacing w:line="360" w:lineRule="auto"/>
        <w:contextualSpacing/>
        <w:rPr>
          <w:rFonts w:ascii="Palatino Linotype" w:eastAsia="Calibri" w:hAnsi="Palatino Linotype" w:cs="Arial"/>
        </w:rPr>
      </w:pPr>
    </w:p>
    <w:p w:rsidR="00920646" w:rsidRPr="00AB222C" w:rsidRDefault="00920646" w:rsidP="0021390D">
      <w:pPr>
        <w:numPr>
          <w:ilvl w:val="0"/>
          <w:numId w:val="1"/>
        </w:numPr>
        <w:spacing w:line="360" w:lineRule="auto"/>
        <w:ind w:left="0" w:firstLine="0"/>
        <w:contextualSpacing/>
        <w:jc w:val="both"/>
        <w:rPr>
          <w:rFonts w:ascii="Palatino Linotype" w:eastAsia="Calibri" w:hAnsi="Palatino Linotype" w:cs="Arial"/>
        </w:rPr>
      </w:pPr>
      <w:r w:rsidRPr="00AB222C">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920646" w:rsidRPr="00AB222C" w:rsidRDefault="00920646" w:rsidP="0021390D">
      <w:pPr>
        <w:spacing w:line="360" w:lineRule="auto"/>
        <w:ind w:left="720"/>
        <w:contextualSpacing/>
        <w:rPr>
          <w:rFonts w:ascii="Palatino Linotype" w:eastAsia="Times New Roman" w:hAnsi="Palatino Linotype" w:cs="Arial"/>
          <w:color w:val="000000"/>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r w:rsidRPr="00AB222C">
        <w:rPr>
          <w:rFonts w:ascii="Palatino Linotype" w:hAnsi="Palatino Linotype" w:cs="Bookman Old Style,Bold"/>
          <w:b/>
          <w:bCs/>
          <w:i/>
          <w:szCs w:val="20"/>
        </w:rPr>
        <w:lastRenderedPageBreak/>
        <w:t xml:space="preserve">“Artículo 4. </w:t>
      </w:r>
      <w:r w:rsidRPr="00AB222C">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r w:rsidRPr="00AB222C">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r w:rsidRPr="00AB222C">
        <w:rPr>
          <w:rFonts w:ascii="Palatino Linotype" w:hAnsi="Palatino Linotype" w:cs="Bookman Old Style"/>
          <w:i/>
          <w:szCs w:val="20"/>
        </w:rPr>
        <w:t>Los sujetos obligados deben poner en práctica, políticas y programas de acceso a la información que se apeguen a criterios de publicidad, veracidad, oportunidad, precisión y suficiencia en beneficio de los solicitantes.”</w:t>
      </w:r>
    </w:p>
    <w:p w:rsidR="00920646" w:rsidRPr="00AB222C" w:rsidRDefault="00920646" w:rsidP="0021390D">
      <w:pPr>
        <w:autoSpaceDE w:val="0"/>
        <w:autoSpaceDN w:val="0"/>
        <w:adjustRightInd w:val="0"/>
        <w:spacing w:line="360" w:lineRule="auto"/>
        <w:ind w:right="567"/>
        <w:jc w:val="both"/>
        <w:rPr>
          <w:rFonts w:ascii="Palatino Linotype" w:eastAsia="Times New Roman" w:hAnsi="Palatino Linotype" w:cs="Arial"/>
          <w:i/>
          <w:color w:val="000000"/>
          <w:sz w:val="28"/>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r w:rsidRPr="00AB222C">
        <w:rPr>
          <w:rFonts w:ascii="Palatino Linotype" w:hAnsi="Palatino Linotype" w:cs="Bookman Old Style,Bold"/>
          <w:b/>
          <w:bCs/>
          <w:i/>
          <w:szCs w:val="20"/>
        </w:rPr>
        <w:t xml:space="preserve">“Artículo 12. </w:t>
      </w:r>
      <w:r w:rsidRPr="00AB222C">
        <w:rPr>
          <w:rFonts w:ascii="Palatino Linotype" w:hAnsi="Palatino Linotype" w:cs="Bookman Old Style"/>
          <w:i/>
          <w:szCs w:val="20"/>
        </w:rPr>
        <w:t xml:space="preserve">Quienes generen, recopilen, administren, manejen, procesen, archiven o conserven información pública serán responsables de la misma en los términos de las disposiciones jurídicas aplicables. </w:t>
      </w: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i/>
          <w:szCs w:val="20"/>
        </w:rPr>
      </w:pPr>
    </w:p>
    <w:p w:rsidR="00920646" w:rsidRPr="00AB222C" w:rsidRDefault="00920646" w:rsidP="0021390D">
      <w:pPr>
        <w:autoSpaceDE w:val="0"/>
        <w:autoSpaceDN w:val="0"/>
        <w:adjustRightInd w:val="0"/>
        <w:spacing w:line="360" w:lineRule="auto"/>
        <w:ind w:left="567" w:right="567"/>
        <w:jc w:val="both"/>
        <w:rPr>
          <w:rFonts w:ascii="Palatino Linotype" w:hAnsi="Palatino Linotype" w:cs="Bookman Old Style"/>
          <w:b/>
          <w:i/>
          <w:szCs w:val="20"/>
        </w:rPr>
      </w:pPr>
      <w:r w:rsidRPr="00AB222C">
        <w:rPr>
          <w:rFonts w:ascii="Palatino Linotype" w:hAnsi="Palatino Linotype" w:cs="Bookman Old Style"/>
          <w:i/>
          <w:szCs w:val="20"/>
        </w:rPr>
        <w:t xml:space="preserve">Los sujetos obligados sólo proporcionarán la información pública que se les requiera y que obre en sus archivos y en el estado en que ésta se encuentre. </w:t>
      </w:r>
      <w:r w:rsidRPr="00AB222C">
        <w:rPr>
          <w:rFonts w:ascii="Palatino Linotype" w:hAnsi="Palatino Linotype" w:cs="Bookman Old Style"/>
          <w:b/>
          <w:i/>
          <w:szCs w:val="20"/>
        </w:rPr>
        <w:t xml:space="preserve">La obligación de </w:t>
      </w:r>
      <w:r w:rsidRPr="00AB222C">
        <w:rPr>
          <w:rFonts w:ascii="Palatino Linotype" w:hAnsi="Palatino Linotype" w:cs="Bookman Old Style"/>
          <w:b/>
          <w:i/>
          <w:szCs w:val="20"/>
        </w:rPr>
        <w:lastRenderedPageBreak/>
        <w:t>proporcionar información no comprende el procesamiento de la misma, ni el presentarla conforme al interés del solicitante; no estarán obligados a generarla, resumirla, efectuar cálculos o practicar investigaciones.”</w:t>
      </w:r>
    </w:p>
    <w:p w:rsidR="00920646" w:rsidRPr="00AB222C" w:rsidRDefault="00920646" w:rsidP="0021390D">
      <w:pPr>
        <w:autoSpaceDE w:val="0"/>
        <w:autoSpaceDN w:val="0"/>
        <w:adjustRightInd w:val="0"/>
        <w:spacing w:line="360" w:lineRule="auto"/>
        <w:ind w:right="567"/>
        <w:jc w:val="both"/>
        <w:rPr>
          <w:rFonts w:ascii="Palatino Linotype" w:hAnsi="Palatino Linotype" w:cs="Bookman Old Style"/>
          <w:i/>
          <w:szCs w:val="20"/>
        </w:rPr>
      </w:pPr>
    </w:p>
    <w:p w:rsidR="00920646" w:rsidRPr="00AB222C" w:rsidRDefault="00920646" w:rsidP="0021390D">
      <w:pPr>
        <w:numPr>
          <w:ilvl w:val="0"/>
          <w:numId w:val="1"/>
        </w:numPr>
        <w:tabs>
          <w:tab w:val="left" w:pos="851"/>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B222C">
        <w:rPr>
          <w:rFonts w:ascii="Palatino Linotype" w:hAnsi="Palatino Linotype"/>
          <w:vertAlign w:val="superscript"/>
          <w:lang w:val="es-ES"/>
        </w:rPr>
        <w:footnoteReference w:id="7"/>
      </w:r>
      <w:r w:rsidRPr="00AB222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20646" w:rsidRPr="00AB222C" w:rsidRDefault="00920646" w:rsidP="0021390D">
      <w:pPr>
        <w:tabs>
          <w:tab w:val="left" w:pos="851"/>
        </w:tabs>
        <w:spacing w:line="360" w:lineRule="auto"/>
        <w:ind w:right="49"/>
        <w:contextualSpacing/>
        <w:jc w:val="both"/>
        <w:rPr>
          <w:rFonts w:ascii="Palatino Linotype" w:hAnsi="Palatino Linotype"/>
          <w:lang w:val="es-ES"/>
        </w:rPr>
      </w:pPr>
    </w:p>
    <w:p w:rsidR="00920646" w:rsidRPr="00AB222C" w:rsidRDefault="00920646" w:rsidP="0021390D">
      <w:pPr>
        <w:numPr>
          <w:ilvl w:val="0"/>
          <w:numId w:val="1"/>
        </w:numPr>
        <w:tabs>
          <w:tab w:val="left" w:pos="851"/>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20646" w:rsidRPr="00AB222C" w:rsidRDefault="00920646" w:rsidP="0021390D">
      <w:pPr>
        <w:spacing w:line="360" w:lineRule="auto"/>
        <w:ind w:left="720"/>
        <w:contextualSpacing/>
        <w:rPr>
          <w:rFonts w:ascii="Palatino Linotype" w:hAnsi="Palatino Linotype"/>
          <w:lang w:val="es-ES"/>
        </w:rPr>
      </w:pPr>
    </w:p>
    <w:p w:rsidR="00920646" w:rsidRPr="00AB222C" w:rsidRDefault="00920646" w:rsidP="0021390D">
      <w:pPr>
        <w:tabs>
          <w:tab w:val="left" w:pos="851"/>
        </w:tabs>
        <w:spacing w:line="360" w:lineRule="auto"/>
        <w:ind w:left="567" w:right="567"/>
        <w:contextualSpacing/>
        <w:jc w:val="both"/>
        <w:rPr>
          <w:rFonts w:ascii="Palatino Linotype" w:hAnsi="Palatino Linotype"/>
          <w:i/>
        </w:rPr>
      </w:pPr>
      <w:r w:rsidRPr="00AB222C">
        <w:rPr>
          <w:rFonts w:ascii="Palatino Linotype" w:hAnsi="Palatino Linotype"/>
          <w:b/>
          <w:i/>
        </w:rPr>
        <w:t>ACCESO A LA INFORMACIÓN. IMPLICACIÓN DEL PRINCIPIO DE MÁXIMA PUBLICIDAD EN EL DERECHO FUNDAMENTAL RELATIVO.</w:t>
      </w:r>
      <w:r w:rsidRPr="00AB222C">
        <w:rPr>
          <w:rFonts w:ascii="Palatino Linotype" w:hAnsi="Palatino Linotype"/>
          <w:i/>
        </w:rPr>
        <w:t xml:space="preserve"> Del artículo 6o. de la Constitución Política de los Estados Unidos Mexicanos se </w:t>
      </w:r>
      <w:r w:rsidRPr="00AB222C">
        <w:rPr>
          <w:rFonts w:ascii="Palatino Linotype" w:hAnsi="Palatino Linotype"/>
          <w:i/>
        </w:rPr>
        <w:lastRenderedPageBreak/>
        <w:t xml:space="preserve">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920646" w:rsidRPr="00AB222C" w:rsidRDefault="00920646" w:rsidP="0021390D">
      <w:pPr>
        <w:tabs>
          <w:tab w:val="left" w:pos="851"/>
        </w:tabs>
        <w:spacing w:line="360" w:lineRule="auto"/>
        <w:ind w:left="567" w:right="567"/>
        <w:contextualSpacing/>
        <w:jc w:val="both"/>
        <w:rPr>
          <w:rFonts w:ascii="Palatino Linotype" w:hAnsi="Palatino Linotype"/>
          <w:i/>
        </w:rPr>
      </w:pPr>
    </w:p>
    <w:p w:rsidR="00920646" w:rsidRPr="00AB222C" w:rsidRDefault="00920646" w:rsidP="0021390D">
      <w:pPr>
        <w:tabs>
          <w:tab w:val="left" w:pos="851"/>
        </w:tabs>
        <w:spacing w:line="360" w:lineRule="auto"/>
        <w:ind w:left="567" w:right="567"/>
        <w:contextualSpacing/>
        <w:jc w:val="both"/>
        <w:rPr>
          <w:rFonts w:ascii="Palatino Linotype" w:hAnsi="Palatino Linotype"/>
          <w:i/>
        </w:rPr>
      </w:pPr>
      <w:r w:rsidRPr="00AB222C">
        <w:rPr>
          <w:rFonts w:ascii="Palatino Linotype" w:hAnsi="Palatino Linotype"/>
          <w:i/>
        </w:rPr>
        <w:lastRenderedPageBreak/>
        <w:t xml:space="preserve">CUARTO TRIBUNAL COLEGIADO EN MATERIA ADMINISTRATIVA DEL PRIMER CIRCUITO. </w:t>
      </w:r>
    </w:p>
    <w:p w:rsidR="00920646" w:rsidRPr="00AB222C" w:rsidRDefault="00920646" w:rsidP="0021390D">
      <w:pPr>
        <w:tabs>
          <w:tab w:val="left" w:pos="851"/>
        </w:tabs>
        <w:spacing w:line="360" w:lineRule="auto"/>
        <w:ind w:left="567" w:right="567"/>
        <w:contextualSpacing/>
        <w:jc w:val="both"/>
        <w:rPr>
          <w:rFonts w:ascii="Palatino Linotype" w:hAnsi="Palatino Linotype"/>
          <w:i/>
        </w:rPr>
      </w:pPr>
    </w:p>
    <w:p w:rsidR="00920646" w:rsidRPr="00AB222C" w:rsidRDefault="00920646" w:rsidP="0021390D">
      <w:pPr>
        <w:tabs>
          <w:tab w:val="left" w:pos="851"/>
        </w:tabs>
        <w:spacing w:line="360" w:lineRule="auto"/>
        <w:ind w:left="567" w:right="567"/>
        <w:contextualSpacing/>
        <w:jc w:val="both"/>
        <w:rPr>
          <w:rFonts w:ascii="Palatino Linotype" w:hAnsi="Palatino Linotype"/>
          <w:i/>
          <w:lang w:val="es-ES"/>
        </w:rPr>
      </w:pPr>
      <w:r w:rsidRPr="00AB222C">
        <w:rPr>
          <w:rFonts w:ascii="Palatino Linotype" w:hAnsi="Palatino Linotype"/>
          <w:i/>
        </w:rPr>
        <w:t xml:space="preserve">Amparo en revisión 257/2012. Ruth Corona Muñoz. 6 de diciembre de 2012. Unanimidad de votos. Ponente: Jean Claude </w:t>
      </w:r>
      <w:proofErr w:type="spellStart"/>
      <w:r w:rsidRPr="00AB222C">
        <w:rPr>
          <w:rFonts w:ascii="Palatino Linotype" w:hAnsi="Palatino Linotype"/>
          <w:i/>
        </w:rPr>
        <w:t>Tron</w:t>
      </w:r>
      <w:proofErr w:type="spellEnd"/>
      <w:r w:rsidRPr="00AB222C">
        <w:rPr>
          <w:rFonts w:ascii="Palatino Linotype" w:hAnsi="Palatino Linotype"/>
          <w:i/>
        </w:rPr>
        <w:t xml:space="preserve"> </w:t>
      </w:r>
      <w:proofErr w:type="spellStart"/>
      <w:r w:rsidRPr="00AB222C">
        <w:rPr>
          <w:rFonts w:ascii="Palatino Linotype" w:hAnsi="Palatino Linotype"/>
          <w:i/>
        </w:rPr>
        <w:t>Petit</w:t>
      </w:r>
      <w:proofErr w:type="spellEnd"/>
      <w:r w:rsidRPr="00AB222C">
        <w:rPr>
          <w:rFonts w:ascii="Palatino Linotype" w:hAnsi="Palatino Linotype"/>
          <w:i/>
        </w:rPr>
        <w:t>. Secretaria: Mayra Susana Martínez López.</w:t>
      </w:r>
    </w:p>
    <w:p w:rsidR="00920646" w:rsidRPr="00AB222C" w:rsidRDefault="00920646" w:rsidP="0021390D">
      <w:pPr>
        <w:spacing w:line="360" w:lineRule="auto"/>
        <w:ind w:left="720"/>
        <w:contextualSpacing/>
        <w:rPr>
          <w:rFonts w:ascii="Palatino Linotype" w:hAnsi="Palatino Linotype"/>
          <w:lang w:val="es-ES"/>
        </w:rPr>
      </w:pPr>
    </w:p>
    <w:p w:rsidR="00920646" w:rsidRPr="00AB222C" w:rsidRDefault="00920646" w:rsidP="0021390D">
      <w:pPr>
        <w:numPr>
          <w:ilvl w:val="0"/>
          <w:numId w:val="1"/>
        </w:numPr>
        <w:tabs>
          <w:tab w:val="left" w:pos="426"/>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920646" w:rsidRPr="00AB222C" w:rsidRDefault="00920646" w:rsidP="0021390D">
      <w:pPr>
        <w:tabs>
          <w:tab w:val="left" w:pos="426"/>
        </w:tabs>
        <w:spacing w:line="360" w:lineRule="auto"/>
        <w:ind w:right="49"/>
        <w:contextualSpacing/>
        <w:jc w:val="both"/>
        <w:rPr>
          <w:rFonts w:ascii="Palatino Linotype" w:hAnsi="Palatino Linotype"/>
          <w:lang w:val="es-ES"/>
        </w:rPr>
      </w:pPr>
    </w:p>
    <w:p w:rsidR="00920646" w:rsidRPr="00AB222C" w:rsidRDefault="00920646" w:rsidP="0021390D">
      <w:pPr>
        <w:numPr>
          <w:ilvl w:val="0"/>
          <w:numId w:val="1"/>
        </w:numPr>
        <w:tabs>
          <w:tab w:val="left" w:pos="426"/>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920646" w:rsidRPr="00AB222C" w:rsidRDefault="00920646" w:rsidP="0021390D">
      <w:pPr>
        <w:tabs>
          <w:tab w:val="left" w:pos="426"/>
        </w:tabs>
        <w:spacing w:line="360" w:lineRule="auto"/>
        <w:contextualSpacing/>
        <w:rPr>
          <w:rFonts w:ascii="Palatino Linotype" w:hAnsi="Palatino Linotype"/>
          <w:lang w:val="es-ES"/>
        </w:rPr>
      </w:pPr>
    </w:p>
    <w:p w:rsidR="00920646" w:rsidRPr="00AB222C" w:rsidRDefault="00920646" w:rsidP="0021390D">
      <w:pPr>
        <w:numPr>
          <w:ilvl w:val="0"/>
          <w:numId w:val="1"/>
        </w:numPr>
        <w:tabs>
          <w:tab w:val="left" w:pos="426"/>
        </w:tabs>
        <w:spacing w:line="360" w:lineRule="auto"/>
        <w:ind w:left="0" w:right="49" w:firstLine="0"/>
        <w:contextualSpacing/>
        <w:jc w:val="both"/>
        <w:rPr>
          <w:rFonts w:ascii="Palatino Linotype" w:hAnsi="Palatino Linotype"/>
          <w:lang w:val="es-ES"/>
        </w:rPr>
      </w:pPr>
      <w:r w:rsidRPr="00AB222C">
        <w:rPr>
          <w:rFonts w:ascii="Palatino Linotype" w:hAnsi="Palatino Linotype"/>
          <w:lang w:val="es-ES"/>
        </w:rPr>
        <w:t xml:space="preserve">No debemos perder de vista que, el requerimiento que formuló el particular se basa en que el Sujeto Obligado entregue los </w:t>
      </w:r>
      <w:r w:rsidR="00A05405" w:rsidRPr="00AB222C">
        <w:rPr>
          <w:rFonts w:ascii="Palatino Linotype" w:hAnsi="Palatino Linotype"/>
          <w:lang w:val="es-ES"/>
        </w:rPr>
        <w:t>el formato de remuneraciones</w:t>
      </w:r>
      <w:r w:rsidR="00122ECF" w:rsidRPr="00AB222C">
        <w:rPr>
          <w:rFonts w:ascii="Palatino Linotype" w:hAnsi="Palatino Linotype"/>
          <w:lang w:val="es-ES"/>
        </w:rPr>
        <w:t xml:space="preserve"> de servidores públicos en formato Excel y </w:t>
      </w:r>
      <w:proofErr w:type="spellStart"/>
      <w:r w:rsidR="00122ECF" w:rsidRPr="00AB222C">
        <w:rPr>
          <w:rFonts w:ascii="Palatino Linotype" w:hAnsi="Palatino Linotype"/>
          <w:lang w:val="es-ES"/>
        </w:rPr>
        <w:t>pdf</w:t>
      </w:r>
      <w:proofErr w:type="spellEnd"/>
      <w:r w:rsidR="00122ECF" w:rsidRPr="00AB222C">
        <w:rPr>
          <w:rFonts w:ascii="Palatino Linotype" w:hAnsi="Palatino Linotype"/>
          <w:lang w:val="es-ES"/>
        </w:rPr>
        <w:t>, firmado y sellado que se elaboró de acuerdo a los Lineamientos para la Entrega del Presupuesto de Egresos 2020</w:t>
      </w:r>
      <w:r w:rsidRPr="00AB222C">
        <w:rPr>
          <w:rFonts w:ascii="Palatino Linotype" w:hAnsi="Palatino Linotype"/>
          <w:lang w:val="es-ES"/>
        </w:rPr>
        <w:t>.</w:t>
      </w:r>
    </w:p>
    <w:p w:rsidR="00920646" w:rsidRPr="00AB222C" w:rsidRDefault="00920646" w:rsidP="0021390D">
      <w:pPr>
        <w:pStyle w:val="Prrafodelista"/>
        <w:ind w:right="48"/>
        <w:rPr>
          <w:rFonts w:ascii="Palatino Linotype" w:eastAsia="MS Mincho" w:hAnsi="Palatino Linotype" w:cs="Arial"/>
          <w:lang w:val="es-ES"/>
        </w:rPr>
      </w:pPr>
    </w:p>
    <w:p w:rsidR="00122ECF" w:rsidRPr="00AB222C" w:rsidRDefault="00122ECF" w:rsidP="00122ECF">
      <w:pPr>
        <w:spacing w:line="360" w:lineRule="auto"/>
        <w:ind w:left="851" w:right="48"/>
        <w:jc w:val="both"/>
        <w:rPr>
          <w:rFonts w:ascii="Palatino Linotype" w:hAnsi="Palatino Linotype"/>
          <w:i/>
          <w:color w:val="000000"/>
        </w:rPr>
      </w:pPr>
      <w:r w:rsidRPr="00AB222C">
        <w:rPr>
          <w:rFonts w:ascii="Palatino Linotype" w:eastAsia="Calibri" w:hAnsi="Palatino Linotype" w:cs="Arial"/>
          <w:i/>
          <w:lang w:val="es-ES"/>
        </w:rPr>
        <w:lastRenderedPageBreak/>
        <w:t>“</w:t>
      </w:r>
      <w:proofErr w:type="spellStart"/>
      <w:r w:rsidRPr="00AB222C">
        <w:rPr>
          <w:rFonts w:ascii="Palatino Linotype" w:hAnsi="Palatino Linotype"/>
          <w:i/>
          <w:color w:val="000000"/>
        </w:rPr>
        <w:t>Solitico</w:t>
      </w:r>
      <w:proofErr w:type="spellEnd"/>
      <w:r w:rsidRPr="00AB222C">
        <w:rPr>
          <w:rFonts w:ascii="Palatino Linotype" w:hAnsi="Palatino Linotype"/>
          <w:i/>
          <w:color w:val="000000"/>
        </w:rPr>
        <w:t xml:space="preserve"> el Formato de Remuneraciones de Servidores Públicos en formato </w:t>
      </w:r>
      <w:proofErr w:type="spellStart"/>
      <w:r w:rsidRPr="00AB222C">
        <w:rPr>
          <w:rFonts w:ascii="Palatino Linotype" w:hAnsi="Palatino Linotype"/>
          <w:i/>
          <w:color w:val="000000"/>
        </w:rPr>
        <w:t>excel</w:t>
      </w:r>
      <w:proofErr w:type="spellEnd"/>
      <w:r w:rsidRPr="00AB222C">
        <w:rPr>
          <w:rFonts w:ascii="Palatino Linotype" w:hAnsi="Palatino Linotype"/>
          <w:i/>
          <w:color w:val="000000"/>
        </w:rPr>
        <w:t xml:space="preserve"> y en </w:t>
      </w:r>
      <w:proofErr w:type="spellStart"/>
      <w:r w:rsidRPr="00AB222C">
        <w:rPr>
          <w:rFonts w:ascii="Palatino Linotype" w:hAnsi="Palatino Linotype"/>
          <w:i/>
          <w:color w:val="000000"/>
        </w:rPr>
        <w:t>pdf</w:t>
      </w:r>
      <w:proofErr w:type="spellEnd"/>
      <w:r w:rsidRPr="00AB222C">
        <w:rPr>
          <w:rFonts w:ascii="Palatino Linotype" w:hAnsi="Palatino Linotype"/>
          <w:i/>
          <w:color w:val="000000"/>
        </w:rPr>
        <w:t xml:space="preserve"> firmado y sellado, el cual fue enviado al </w:t>
      </w:r>
      <w:proofErr w:type="spellStart"/>
      <w:r w:rsidRPr="00AB222C">
        <w:rPr>
          <w:rFonts w:ascii="Palatino Linotype" w:hAnsi="Palatino Linotype"/>
          <w:i/>
          <w:color w:val="000000"/>
        </w:rPr>
        <w:t>osfem</w:t>
      </w:r>
      <w:proofErr w:type="spellEnd"/>
      <w:r w:rsidRPr="00AB222C">
        <w:rPr>
          <w:rFonts w:ascii="Palatino Linotype" w:hAnsi="Palatino Linotype"/>
          <w:i/>
          <w:color w:val="000000"/>
        </w:rPr>
        <w:t xml:space="preserve"> y que se </w:t>
      </w:r>
      <w:proofErr w:type="spellStart"/>
      <w:r w:rsidRPr="00AB222C">
        <w:rPr>
          <w:rFonts w:ascii="Palatino Linotype" w:hAnsi="Palatino Linotype"/>
          <w:i/>
          <w:color w:val="000000"/>
        </w:rPr>
        <w:t>elaboro</w:t>
      </w:r>
      <w:proofErr w:type="spellEnd"/>
      <w:r w:rsidRPr="00AB222C">
        <w:rPr>
          <w:rFonts w:ascii="Palatino Linotype" w:hAnsi="Palatino Linotype"/>
          <w:i/>
          <w:color w:val="000000"/>
        </w:rPr>
        <w:t xml:space="preserve"> de acuerdo a los Lineamientos para la Entrega del Presupuesto de Egresos Municipal 2020</w:t>
      </w:r>
      <w:r w:rsidRPr="00AB222C">
        <w:rPr>
          <w:rFonts w:ascii="Palatino Linotype" w:eastAsia="Calibri" w:hAnsi="Palatino Linotype" w:cs="Arial"/>
          <w:i/>
          <w:lang w:val="es-ES"/>
        </w:rPr>
        <w:t>” (Sic)</w:t>
      </w:r>
    </w:p>
    <w:p w:rsidR="00C720DE" w:rsidRPr="00AB222C" w:rsidRDefault="00C720DE" w:rsidP="0021390D">
      <w:pPr>
        <w:pStyle w:val="Prrafodelista"/>
        <w:ind w:right="48"/>
        <w:rPr>
          <w:rFonts w:ascii="Palatino Linotype" w:eastAsia="MS Mincho" w:hAnsi="Palatino Linotype" w:cs="Arial"/>
          <w:lang w:val="es-ES"/>
        </w:rPr>
      </w:pPr>
    </w:p>
    <w:p w:rsidR="00920646" w:rsidRPr="00AB222C" w:rsidRDefault="00920646" w:rsidP="0021390D">
      <w:pPr>
        <w:keepNext/>
        <w:keepLines/>
        <w:spacing w:line="360" w:lineRule="auto"/>
        <w:ind w:right="48"/>
        <w:jc w:val="both"/>
        <w:outlineLvl w:val="1"/>
        <w:rPr>
          <w:rFonts w:ascii="Palatino Linotype" w:eastAsia="MS Mincho" w:hAnsi="Palatino Linotype" w:cstheme="majorBidi"/>
          <w:b/>
          <w:i/>
          <w:lang w:val="es-ES"/>
        </w:rPr>
      </w:pPr>
      <w:bookmarkStart w:id="49" w:name="_Toc34937457"/>
      <w:bookmarkStart w:id="50" w:name="_Toc36774882"/>
      <w:bookmarkStart w:id="51" w:name="_Toc52444647"/>
      <w:r w:rsidRPr="00AB222C">
        <w:rPr>
          <w:rFonts w:ascii="Palatino Linotype" w:eastAsia="MS Mincho" w:hAnsi="Palatino Linotype" w:cstheme="majorBidi"/>
          <w:b/>
          <w:i/>
          <w:lang w:val="es-ES"/>
        </w:rPr>
        <w:t>II. De la solicitud de la información y la respuesta.</w:t>
      </w:r>
      <w:bookmarkEnd w:id="49"/>
      <w:bookmarkEnd w:id="50"/>
      <w:bookmarkEnd w:id="51"/>
    </w:p>
    <w:p w:rsidR="00920646" w:rsidRPr="00AB222C" w:rsidRDefault="00920646" w:rsidP="0021390D">
      <w:pPr>
        <w:spacing w:line="360" w:lineRule="auto"/>
        <w:ind w:right="48"/>
        <w:jc w:val="both"/>
        <w:rPr>
          <w:rFonts w:ascii="Palatino Linotype" w:eastAsia="MS Mincho" w:hAnsi="Palatino Linotype" w:cs="Arial"/>
          <w:color w:val="000000" w:themeColor="text1"/>
          <w:lang w:val="es-MX"/>
        </w:rPr>
      </w:pPr>
    </w:p>
    <w:p w:rsidR="004A3269" w:rsidRPr="00AB222C" w:rsidRDefault="004A3269" w:rsidP="0021390D">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AB222C">
        <w:rPr>
          <w:rFonts w:ascii="Palatino Linotype" w:eastAsia="MS Mincho" w:hAnsi="Palatino Linotype" w:cs="Arial"/>
          <w:color w:val="000000" w:themeColor="text1"/>
          <w:lang w:val="es-MX"/>
        </w:rPr>
        <w:t xml:space="preserve">Como consta en </w:t>
      </w:r>
      <w:r w:rsidR="00B26DDF" w:rsidRPr="00AB222C">
        <w:rPr>
          <w:rFonts w:ascii="Palatino Linotype" w:eastAsia="MS Mincho" w:hAnsi="Palatino Linotype" w:cs="Arial"/>
          <w:color w:val="000000" w:themeColor="text1"/>
          <w:lang w:val="es-MX"/>
        </w:rPr>
        <w:t xml:space="preserve">el sistema electrónico SAIMEX, el particular solicitó </w:t>
      </w:r>
      <w:r w:rsidR="00B26DDF" w:rsidRPr="00AB222C">
        <w:rPr>
          <w:rFonts w:ascii="Palatino Linotype" w:hAnsi="Palatino Linotype"/>
          <w:color w:val="000000"/>
        </w:rPr>
        <w:t xml:space="preserve">el Formato de Remuneraciones de Servidores Públicos en formato </w:t>
      </w:r>
      <w:proofErr w:type="spellStart"/>
      <w:r w:rsidR="00B26DDF" w:rsidRPr="00AB222C">
        <w:rPr>
          <w:rFonts w:ascii="Palatino Linotype" w:hAnsi="Palatino Linotype"/>
          <w:color w:val="000000"/>
        </w:rPr>
        <w:t>excel</w:t>
      </w:r>
      <w:proofErr w:type="spellEnd"/>
      <w:r w:rsidR="00B26DDF" w:rsidRPr="00AB222C">
        <w:rPr>
          <w:rFonts w:ascii="Palatino Linotype" w:hAnsi="Palatino Linotype"/>
          <w:color w:val="000000"/>
        </w:rPr>
        <w:t xml:space="preserve"> y en </w:t>
      </w:r>
      <w:proofErr w:type="spellStart"/>
      <w:r w:rsidR="00B26DDF" w:rsidRPr="00AB222C">
        <w:rPr>
          <w:rFonts w:ascii="Palatino Linotype" w:hAnsi="Palatino Linotype"/>
          <w:color w:val="000000"/>
        </w:rPr>
        <w:t>pdf</w:t>
      </w:r>
      <w:proofErr w:type="spellEnd"/>
      <w:r w:rsidR="00B26DDF" w:rsidRPr="00AB222C">
        <w:rPr>
          <w:rFonts w:ascii="Palatino Linotype" w:hAnsi="Palatino Linotype"/>
          <w:color w:val="000000"/>
        </w:rPr>
        <w:t xml:space="preserve"> firmado y sellado, el cual se remite al  Órgano Superior de Fiscalización del Estado de México (OSFEM)  referente al año 2020.</w:t>
      </w:r>
    </w:p>
    <w:p w:rsidR="00920646" w:rsidRPr="00AB222C" w:rsidRDefault="00920646" w:rsidP="0021390D">
      <w:pPr>
        <w:pStyle w:val="Prrafodelista"/>
        <w:spacing w:line="360" w:lineRule="auto"/>
        <w:ind w:left="0" w:right="48"/>
        <w:jc w:val="both"/>
        <w:rPr>
          <w:rFonts w:ascii="Palatino Linotype" w:eastAsia="MS Mincho" w:hAnsi="Palatino Linotype" w:cs="Arial"/>
          <w:color w:val="000000" w:themeColor="text1"/>
          <w:lang w:val="es-MX"/>
        </w:rPr>
      </w:pPr>
    </w:p>
    <w:p w:rsidR="00F91F54" w:rsidRPr="00AB222C" w:rsidRDefault="00920646" w:rsidP="00F91F54">
      <w:pPr>
        <w:pStyle w:val="Prrafodelista"/>
        <w:numPr>
          <w:ilvl w:val="0"/>
          <w:numId w:val="1"/>
        </w:numPr>
        <w:spacing w:line="360" w:lineRule="auto"/>
        <w:ind w:left="0" w:right="48" w:firstLine="0"/>
        <w:jc w:val="both"/>
        <w:rPr>
          <w:rFonts w:ascii="Palatino Linotype" w:eastAsia="MS Gothic" w:hAnsi="Palatino Linotype" w:cs="Times New Roman"/>
          <w:lang w:val="es-ES"/>
        </w:rPr>
      </w:pPr>
      <w:r w:rsidRPr="00AB222C">
        <w:rPr>
          <w:rFonts w:ascii="Palatino Linotype" w:eastAsia="MS Mincho" w:hAnsi="Palatino Linotype" w:cs="Arial"/>
          <w:color w:val="000000" w:themeColor="text1"/>
          <w:lang w:val="es-MX"/>
        </w:rPr>
        <w:t xml:space="preserve">En respuesta EL SUJETO OBLIGADO </w:t>
      </w:r>
      <w:r w:rsidR="001E5DDC" w:rsidRPr="00AB222C">
        <w:rPr>
          <w:rFonts w:ascii="Palatino Linotype" w:eastAsia="MS Gothic" w:hAnsi="Palatino Linotype" w:cs="Times New Roman"/>
        </w:rPr>
        <w:t xml:space="preserve">adjunto </w:t>
      </w:r>
      <w:r w:rsidR="00F91F54" w:rsidRPr="00AB222C">
        <w:rPr>
          <w:rFonts w:ascii="Palatino Linotype" w:eastAsia="MS Gothic" w:hAnsi="Palatino Linotype" w:cs="Times New Roman"/>
        </w:rPr>
        <w:t xml:space="preserve">tres archivos, </w:t>
      </w:r>
      <w:r w:rsidR="001E5DDC" w:rsidRPr="00AB222C">
        <w:rPr>
          <w:rFonts w:ascii="Palatino Linotype" w:eastAsia="MS Gothic" w:hAnsi="Palatino Linotype" w:cs="Times New Roman"/>
        </w:rPr>
        <w:t xml:space="preserve">uno en  formato </w:t>
      </w:r>
      <w:proofErr w:type="spellStart"/>
      <w:r w:rsidR="001E5DDC" w:rsidRPr="00AB222C">
        <w:rPr>
          <w:rFonts w:ascii="Palatino Linotype" w:eastAsia="MS Gothic" w:hAnsi="Palatino Linotype" w:cs="Times New Roman"/>
        </w:rPr>
        <w:t>pdf</w:t>
      </w:r>
      <w:proofErr w:type="spellEnd"/>
      <w:r w:rsidR="001E5DDC" w:rsidRPr="00AB222C">
        <w:rPr>
          <w:rFonts w:ascii="Palatino Linotype" w:eastAsia="MS Gothic" w:hAnsi="Palatino Linotype" w:cs="Times New Roman"/>
        </w:rPr>
        <w:t xml:space="preserve"> y otro en Excel, los cuales contiene una lista </w:t>
      </w:r>
      <w:r w:rsidR="00F91F54" w:rsidRPr="00AB222C">
        <w:rPr>
          <w:rFonts w:ascii="Palatino Linotype" w:eastAsia="MS Gothic" w:hAnsi="Palatino Linotype" w:cs="Times New Roman"/>
        </w:rPr>
        <w:t>con el nombre, plaza, total percepciones, total deducciones y total neto de los servidores públicos</w:t>
      </w:r>
      <w:r w:rsidR="00064B3F" w:rsidRPr="00AB222C">
        <w:rPr>
          <w:rFonts w:ascii="Palatino Linotype" w:eastAsia="MS Gothic" w:hAnsi="Palatino Linotype" w:cs="Times New Roman"/>
        </w:rPr>
        <w:t>. En consecuencia e</w:t>
      </w:r>
      <w:r w:rsidR="00F91F54" w:rsidRPr="00AB222C">
        <w:rPr>
          <w:rFonts w:ascii="Palatino Linotype" w:eastAsia="MS Gothic" w:hAnsi="Palatino Linotype" w:cs="Times New Roman"/>
        </w:rPr>
        <w:t>l RECURRENTE se inconformo a través del recurso de revisión</w:t>
      </w:r>
      <w:r w:rsidR="00064B3F" w:rsidRPr="00AB222C">
        <w:rPr>
          <w:rFonts w:ascii="Palatino Linotype" w:eastAsia="MS Gothic" w:hAnsi="Palatino Linotype" w:cs="Times New Roman"/>
        </w:rPr>
        <w:t>,</w:t>
      </w:r>
      <w:r w:rsidR="00F91F54" w:rsidRPr="00AB222C">
        <w:rPr>
          <w:rFonts w:ascii="Palatino Linotype" w:eastAsia="MS Gothic" w:hAnsi="Palatino Linotype" w:cs="Times New Roman"/>
        </w:rPr>
        <w:t xml:space="preserve"> manifestando que el ayuntamiento no le envió la información solicitada, toda vez que el solicito el formato de remuneraciones de los servidores públicos en Excel y </w:t>
      </w:r>
      <w:proofErr w:type="spellStart"/>
      <w:r w:rsidR="00F91F54" w:rsidRPr="00AB222C">
        <w:rPr>
          <w:rFonts w:ascii="Palatino Linotype" w:eastAsia="MS Gothic" w:hAnsi="Palatino Linotype" w:cs="Times New Roman"/>
        </w:rPr>
        <w:t>pdf</w:t>
      </w:r>
      <w:proofErr w:type="spellEnd"/>
      <w:r w:rsidR="00F91F54" w:rsidRPr="00AB222C">
        <w:rPr>
          <w:rFonts w:ascii="Palatino Linotype" w:eastAsia="MS Gothic" w:hAnsi="Palatino Linotype" w:cs="Times New Roman"/>
        </w:rPr>
        <w:t xml:space="preserve"> firmado y sellado que se envía al </w:t>
      </w:r>
      <w:r w:rsidR="001E5DDC" w:rsidRPr="00AB222C">
        <w:rPr>
          <w:rFonts w:ascii="Palatino Linotype" w:eastAsia="MS Gothic" w:hAnsi="Palatino Linotype" w:cs="Times New Roman"/>
        </w:rPr>
        <w:t>Órgano Superior de Fiscalización del Estado de México (</w:t>
      </w:r>
      <w:r w:rsidR="00F91F54" w:rsidRPr="00AB222C">
        <w:rPr>
          <w:rFonts w:ascii="Palatino Linotype" w:eastAsia="MS Gothic" w:hAnsi="Palatino Linotype" w:cs="Times New Roman"/>
        </w:rPr>
        <w:t>OSFEM</w:t>
      </w:r>
      <w:r w:rsidR="001E5DDC" w:rsidRPr="00AB222C">
        <w:rPr>
          <w:rFonts w:ascii="Palatino Linotype" w:eastAsia="MS Gothic" w:hAnsi="Palatino Linotype" w:cs="Times New Roman"/>
        </w:rPr>
        <w:t>)</w:t>
      </w:r>
      <w:r w:rsidR="00F91F54" w:rsidRPr="00AB222C">
        <w:rPr>
          <w:rFonts w:ascii="Palatino Linotype" w:eastAsia="MS Gothic" w:hAnsi="Palatino Linotype" w:cs="Times New Roman"/>
        </w:rPr>
        <w:t xml:space="preserve"> de acuerdo a los Lineamientos para la entrega del Presupuesto de Egresos Munic</w:t>
      </w:r>
      <w:r w:rsidR="00A60E9B" w:rsidRPr="00AB222C">
        <w:rPr>
          <w:rFonts w:ascii="Palatino Linotype" w:eastAsia="MS Gothic" w:hAnsi="Palatino Linotype" w:cs="Times New Roman"/>
        </w:rPr>
        <w:t>ipal  del Ejercicio Fiscal 2020</w:t>
      </w:r>
      <w:r w:rsidR="00F91F54" w:rsidRPr="00AB222C">
        <w:rPr>
          <w:rFonts w:ascii="Palatino Linotype" w:eastAsia="MS Gothic" w:hAnsi="Palatino Linotype" w:cs="Times New Roman"/>
        </w:rPr>
        <w:t>.</w:t>
      </w:r>
    </w:p>
    <w:p w:rsidR="00A60E9B" w:rsidRPr="00AB222C" w:rsidRDefault="00A60E9B" w:rsidP="00A60E9B">
      <w:pPr>
        <w:pStyle w:val="Prrafodelista"/>
        <w:rPr>
          <w:rFonts w:ascii="Palatino Linotype" w:eastAsia="MS Gothic" w:hAnsi="Palatino Linotype" w:cs="Times New Roman"/>
          <w:lang w:val="es-ES"/>
        </w:rPr>
      </w:pPr>
    </w:p>
    <w:p w:rsidR="00A60E9B" w:rsidRPr="00AB222C" w:rsidRDefault="00A60E9B" w:rsidP="001A3F9E">
      <w:pPr>
        <w:pStyle w:val="Prrafodelista"/>
        <w:numPr>
          <w:ilvl w:val="0"/>
          <w:numId w:val="1"/>
        </w:numPr>
        <w:spacing w:line="360" w:lineRule="auto"/>
        <w:ind w:left="0" w:right="48" w:firstLine="0"/>
        <w:jc w:val="both"/>
        <w:rPr>
          <w:rFonts w:ascii="Palatino Linotype" w:eastAsia="MS Gothic" w:hAnsi="Palatino Linotype" w:cs="Times New Roman"/>
          <w:lang w:val="es-ES"/>
        </w:rPr>
      </w:pPr>
      <w:r w:rsidRPr="00AB222C">
        <w:rPr>
          <w:rFonts w:ascii="Palatino Linotype" w:eastAsia="MS Gothic" w:hAnsi="Palatino Linotype" w:cs="Times New Roman"/>
          <w:lang w:val="es-ES"/>
        </w:rPr>
        <w:t>De acuerdo a las constancias del sistema electrónico SAIMEX, el SUJETO OBLIGADO intento subsanar el derecho de acceso a la información a través del informe justificado, mismo que no se puso a disposición del particular por contener datos personales.</w:t>
      </w:r>
    </w:p>
    <w:p w:rsidR="000F6FE3" w:rsidRPr="00AB222C" w:rsidRDefault="00A60E9B" w:rsidP="00D12B11">
      <w:pPr>
        <w:pStyle w:val="Prrafodelista"/>
        <w:numPr>
          <w:ilvl w:val="0"/>
          <w:numId w:val="1"/>
        </w:numPr>
        <w:spacing w:line="360" w:lineRule="auto"/>
        <w:ind w:left="0" w:right="48" w:firstLine="0"/>
        <w:jc w:val="both"/>
        <w:rPr>
          <w:rFonts w:ascii="Palatino Linotype" w:eastAsia="MS Gothic" w:hAnsi="Palatino Linotype" w:cs="Times New Roman"/>
          <w:lang w:val="es-ES"/>
        </w:rPr>
      </w:pPr>
      <w:r w:rsidRPr="00AB222C">
        <w:rPr>
          <w:rFonts w:ascii="Palatino Linotype" w:eastAsia="MS Gothic" w:hAnsi="Palatino Linotype" w:cs="Times New Roman"/>
          <w:lang w:val="es-ES"/>
        </w:rPr>
        <w:lastRenderedPageBreak/>
        <w:t>Ahora bien, de acuerdo a los Lineamientos para la entrega del Presupuesto de Egresos Municipal del Ejercicio Fiscal 2020, emitidos por el Órgano Superior de Fiscalización del Estado de México, el format</w:t>
      </w:r>
      <w:r w:rsidR="00413BCA" w:rsidRPr="00AB222C">
        <w:rPr>
          <w:rFonts w:ascii="Palatino Linotype" w:eastAsia="MS Gothic" w:hAnsi="Palatino Linotype" w:cs="Times New Roman"/>
          <w:lang w:val="es-ES"/>
        </w:rPr>
        <w:t>o de remuneraciones debe contener la firma del Presidente Municipal, el Síndico, Secretario del Ayuntamiento y del Tesorero; además, debe contener los siguientes datos</w:t>
      </w:r>
      <w:r w:rsidRPr="00AB222C">
        <w:rPr>
          <w:rFonts w:ascii="Palatino Linotype" w:eastAsia="MS Gothic" w:hAnsi="Palatino Linotype" w:cs="Times New Roman"/>
          <w:lang w:val="es-ES"/>
        </w:rPr>
        <w:t xml:space="preserve">: </w:t>
      </w:r>
      <w:r w:rsidR="00C50E4B" w:rsidRPr="00AB222C">
        <w:rPr>
          <w:rFonts w:ascii="Palatino Linotype" w:eastAsia="MS Gothic" w:hAnsi="Palatino Linotype" w:cs="Times New Roman"/>
          <w:lang w:val="es-ES"/>
        </w:rPr>
        <w:t>empleado, nombre, puesto funcional, categorías, dietas, sueldo base, compensaciones, gratificaciones, otras percepciones, aguinaldo, prima vacacional, sueldo bruto, obligaciones de carácter fiscal, ISSEMYM, otras de</w:t>
      </w:r>
      <w:r w:rsidR="00D12B11" w:rsidRPr="00AB222C">
        <w:rPr>
          <w:rFonts w:ascii="Palatino Linotype" w:eastAsia="MS Gothic" w:hAnsi="Palatino Linotype" w:cs="Times New Roman"/>
          <w:lang w:val="es-ES"/>
        </w:rPr>
        <w:t>ducciones y percepciones netas; a</w:t>
      </w:r>
      <w:r w:rsidR="000F6FE3" w:rsidRPr="00AB222C">
        <w:rPr>
          <w:rFonts w:ascii="Palatino Linotype" w:eastAsia="MS Gothic" w:hAnsi="Palatino Linotype" w:cs="Times New Roman"/>
          <w:lang w:val="es-ES"/>
        </w:rPr>
        <w:t>s</w:t>
      </w:r>
      <w:r w:rsidR="00D12B11" w:rsidRPr="00AB222C">
        <w:rPr>
          <w:rFonts w:ascii="Palatino Linotype" w:eastAsia="MS Gothic" w:hAnsi="Palatino Linotype" w:cs="Times New Roman"/>
          <w:lang w:val="es-ES"/>
        </w:rPr>
        <w:t>í mismo, los</w:t>
      </w:r>
      <w:r w:rsidR="000F6FE3" w:rsidRPr="00AB222C">
        <w:rPr>
          <w:rFonts w:ascii="Palatino Linotype" w:eastAsia="MS Gothic" w:hAnsi="Palatino Linotype" w:cs="Times New Roman"/>
          <w:lang w:val="es-ES"/>
        </w:rPr>
        <w:t xml:space="preserve"> L</w:t>
      </w:r>
      <w:r w:rsidR="00D12B11" w:rsidRPr="00AB222C">
        <w:rPr>
          <w:rFonts w:ascii="Palatino Linotype" w:eastAsia="MS Gothic" w:hAnsi="Palatino Linotype" w:cs="Times New Roman"/>
          <w:lang w:val="es-ES"/>
        </w:rPr>
        <w:t>ineamientos precisan</w:t>
      </w:r>
      <w:r w:rsidR="000F6FE3" w:rsidRPr="00AB222C">
        <w:rPr>
          <w:rFonts w:ascii="Palatino Linotype" w:eastAsia="MS Gothic" w:hAnsi="Palatino Linotype" w:cs="Times New Roman"/>
          <w:lang w:val="es-ES"/>
        </w:rPr>
        <w:t xml:space="preserve"> que </w:t>
      </w:r>
      <w:r w:rsidR="00D12B11" w:rsidRPr="00AB222C">
        <w:rPr>
          <w:rFonts w:ascii="Palatino Linotype" w:eastAsia="MS Gothic" w:hAnsi="Palatino Linotype" w:cs="Times New Roman"/>
          <w:lang w:val="es-ES"/>
        </w:rPr>
        <w:t>el Formato de Remuneraciones debe entregarse con firmas y digitalizado. Para efectos de estudio se insertan las siguientes imágenes:</w:t>
      </w:r>
    </w:p>
    <w:p w:rsidR="003A690A" w:rsidRPr="00AB222C" w:rsidRDefault="003A690A" w:rsidP="003A690A">
      <w:pPr>
        <w:spacing w:line="360" w:lineRule="auto"/>
        <w:ind w:right="48"/>
        <w:jc w:val="both"/>
        <w:rPr>
          <w:rFonts w:ascii="Palatino Linotype" w:eastAsia="MS Gothic" w:hAnsi="Palatino Linotype" w:cs="Times New Roman"/>
          <w:lang w:val="es-ES"/>
        </w:rPr>
      </w:pPr>
    </w:p>
    <w:p w:rsidR="00C50E4B" w:rsidRPr="00AB222C" w:rsidRDefault="00BB1948" w:rsidP="00C50E4B">
      <w:pPr>
        <w:pStyle w:val="Prrafodelista"/>
        <w:rPr>
          <w:rFonts w:ascii="Palatino Linotype" w:eastAsia="MS Gothic" w:hAnsi="Palatino Linotype" w:cs="Times New Roman"/>
          <w:lang w:val="es-ES"/>
        </w:rPr>
      </w:pPr>
      <w:r w:rsidRPr="00AB222C">
        <w:rPr>
          <w:noProof/>
          <w:lang w:val="es-MX" w:eastAsia="es-MX"/>
        </w:rPr>
        <w:drawing>
          <wp:inline distT="0" distB="0" distL="0" distR="0" wp14:anchorId="41779BB8" wp14:editId="7064C3E4">
            <wp:extent cx="5457825" cy="3371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9" t="13902" r="33007" b="19425"/>
                    <a:stretch/>
                  </pic:blipFill>
                  <pic:spPr bwMode="auto">
                    <a:xfrm>
                      <a:off x="0" y="0"/>
                      <a:ext cx="5473010" cy="3381231"/>
                    </a:xfrm>
                    <a:prstGeom prst="rect">
                      <a:avLst/>
                    </a:prstGeom>
                    <a:ln>
                      <a:noFill/>
                    </a:ln>
                    <a:extLst>
                      <a:ext uri="{53640926-AAD7-44D8-BBD7-CCE9431645EC}">
                        <a14:shadowObscured xmlns:a14="http://schemas.microsoft.com/office/drawing/2010/main"/>
                      </a:ext>
                    </a:extLst>
                  </pic:spPr>
                </pic:pic>
              </a:graphicData>
            </a:graphic>
          </wp:inline>
        </w:drawing>
      </w:r>
    </w:p>
    <w:p w:rsidR="00BB1948" w:rsidRPr="00AB222C" w:rsidRDefault="00BB1948" w:rsidP="00C50E4B">
      <w:pPr>
        <w:pStyle w:val="Prrafodelista"/>
        <w:rPr>
          <w:rFonts w:ascii="Palatino Linotype" w:eastAsia="MS Gothic" w:hAnsi="Palatino Linotype" w:cs="Times New Roman"/>
          <w:lang w:val="es-ES"/>
        </w:rPr>
      </w:pPr>
    </w:p>
    <w:p w:rsidR="00BB1948" w:rsidRPr="00AB222C" w:rsidRDefault="00BB1948" w:rsidP="00C50E4B">
      <w:pPr>
        <w:pStyle w:val="Prrafodelista"/>
        <w:rPr>
          <w:rFonts w:ascii="Palatino Linotype" w:eastAsia="MS Gothic" w:hAnsi="Palatino Linotype" w:cs="Times New Roman"/>
          <w:lang w:val="es-ES"/>
        </w:rPr>
      </w:pPr>
    </w:p>
    <w:p w:rsidR="00BB1948" w:rsidRPr="00AB222C" w:rsidRDefault="00BB1948" w:rsidP="00C50E4B">
      <w:pPr>
        <w:pStyle w:val="Prrafodelista"/>
        <w:rPr>
          <w:rFonts w:ascii="Palatino Linotype" w:eastAsia="MS Gothic" w:hAnsi="Palatino Linotype" w:cs="Times New Roman"/>
          <w:lang w:val="es-ES"/>
        </w:rPr>
      </w:pPr>
    </w:p>
    <w:p w:rsidR="00BB1948" w:rsidRPr="00AB222C" w:rsidRDefault="00BB1948" w:rsidP="00C50E4B">
      <w:pPr>
        <w:pStyle w:val="Prrafodelista"/>
        <w:rPr>
          <w:rFonts w:ascii="Palatino Linotype" w:eastAsia="MS Gothic" w:hAnsi="Palatino Linotype" w:cs="Times New Roman"/>
          <w:lang w:val="es-ES"/>
        </w:rPr>
      </w:pPr>
      <w:r w:rsidRPr="00AB222C">
        <w:rPr>
          <w:noProof/>
          <w:lang w:val="es-MX" w:eastAsia="es-MX"/>
        </w:rPr>
        <w:drawing>
          <wp:inline distT="0" distB="0" distL="0" distR="0" wp14:anchorId="6E0EA825" wp14:editId="341A4583">
            <wp:extent cx="5285740" cy="6572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99" t="14753" r="32369" b="13467"/>
                    <a:stretch/>
                  </pic:blipFill>
                  <pic:spPr bwMode="auto">
                    <a:xfrm>
                      <a:off x="0" y="0"/>
                      <a:ext cx="5308865" cy="6601003"/>
                    </a:xfrm>
                    <a:prstGeom prst="rect">
                      <a:avLst/>
                    </a:prstGeom>
                    <a:ln>
                      <a:noFill/>
                    </a:ln>
                    <a:extLst>
                      <a:ext uri="{53640926-AAD7-44D8-BBD7-CCE9431645EC}">
                        <a14:shadowObscured xmlns:a14="http://schemas.microsoft.com/office/drawing/2010/main"/>
                      </a:ext>
                    </a:extLst>
                  </pic:spPr>
                </pic:pic>
              </a:graphicData>
            </a:graphic>
          </wp:inline>
        </w:drawing>
      </w:r>
    </w:p>
    <w:p w:rsidR="00C50E4B" w:rsidRPr="00AB222C" w:rsidRDefault="00562CDF" w:rsidP="00C50E4B">
      <w:pPr>
        <w:pStyle w:val="Prrafodelista"/>
        <w:spacing w:line="360" w:lineRule="auto"/>
        <w:ind w:left="0" w:right="48"/>
        <w:jc w:val="both"/>
        <w:rPr>
          <w:rFonts w:ascii="Palatino Linotype" w:eastAsia="MS Gothic" w:hAnsi="Palatino Linotype" w:cs="Times New Roman"/>
          <w:lang w:val="es-ES"/>
        </w:rPr>
      </w:pPr>
      <w:r w:rsidRPr="00AB222C">
        <w:rPr>
          <w:noProof/>
          <w:lang w:val="es-MX" w:eastAsia="es-MX"/>
        </w:rPr>
        <w:lastRenderedPageBreak/>
        <w:drawing>
          <wp:inline distT="0" distB="0" distL="0" distR="0" wp14:anchorId="05809650" wp14:editId="4D394043">
            <wp:extent cx="5900258" cy="60007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17" t="16806" r="18224" b="5242"/>
                    <a:stretch/>
                  </pic:blipFill>
                  <pic:spPr bwMode="auto">
                    <a:xfrm>
                      <a:off x="0" y="0"/>
                      <a:ext cx="5967383" cy="6069019"/>
                    </a:xfrm>
                    <a:prstGeom prst="rect">
                      <a:avLst/>
                    </a:prstGeom>
                    <a:ln>
                      <a:noFill/>
                    </a:ln>
                    <a:extLst>
                      <a:ext uri="{53640926-AAD7-44D8-BBD7-CCE9431645EC}">
                        <a14:shadowObscured xmlns:a14="http://schemas.microsoft.com/office/drawing/2010/main"/>
                      </a:ext>
                    </a:extLst>
                  </pic:spPr>
                </pic:pic>
              </a:graphicData>
            </a:graphic>
          </wp:inline>
        </w:drawing>
      </w:r>
    </w:p>
    <w:p w:rsidR="00C50E4B" w:rsidRPr="00AB222C" w:rsidRDefault="00C50E4B" w:rsidP="00C50E4B">
      <w:pPr>
        <w:pStyle w:val="Prrafodelista"/>
        <w:spacing w:line="360" w:lineRule="auto"/>
        <w:ind w:left="0" w:right="48"/>
        <w:jc w:val="both"/>
        <w:rPr>
          <w:rFonts w:ascii="Palatino Linotype" w:eastAsia="MS Gothic" w:hAnsi="Palatino Linotype" w:cs="Times New Roman"/>
          <w:lang w:val="es-ES"/>
        </w:rPr>
      </w:pPr>
      <w:r w:rsidRPr="00AB222C">
        <w:rPr>
          <w:noProof/>
          <w:lang w:val="es-MX" w:eastAsia="es-MX"/>
        </w:rPr>
        <w:lastRenderedPageBreak/>
        <w:drawing>
          <wp:inline distT="0" distB="0" distL="0" distR="0" wp14:anchorId="2FF72BAF" wp14:editId="759A4CD1">
            <wp:extent cx="5534025" cy="403697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03" t="17095" r="26695" b="7853"/>
                    <a:stretch/>
                  </pic:blipFill>
                  <pic:spPr bwMode="auto">
                    <a:xfrm>
                      <a:off x="0" y="0"/>
                      <a:ext cx="5571669" cy="4064440"/>
                    </a:xfrm>
                    <a:prstGeom prst="rect">
                      <a:avLst/>
                    </a:prstGeom>
                    <a:ln>
                      <a:noFill/>
                    </a:ln>
                    <a:extLst>
                      <a:ext uri="{53640926-AAD7-44D8-BBD7-CCE9431645EC}">
                        <a14:shadowObscured xmlns:a14="http://schemas.microsoft.com/office/drawing/2010/main"/>
                      </a:ext>
                    </a:extLst>
                  </pic:spPr>
                </pic:pic>
              </a:graphicData>
            </a:graphic>
          </wp:inline>
        </w:drawing>
      </w:r>
    </w:p>
    <w:p w:rsidR="0090330E" w:rsidRPr="00AB222C" w:rsidRDefault="00C50E4B" w:rsidP="009C33C6">
      <w:pPr>
        <w:pStyle w:val="Prrafodelista"/>
        <w:ind w:left="0"/>
        <w:rPr>
          <w:rFonts w:ascii="Palatino Linotype" w:eastAsia="MS Gothic" w:hAnsi="Palatino Linotype" w:cs="Times New Roman"/>
          <w:lang w:val="es-ES"/>
        </w:rPr>
      </w:pPr>
      <w:r w:rsidRPr="00AB222C">
        <w:rPr>
          <w:noProof/>
          <w:lang w:val="es-MX" w:eastAsia="es-MX"/>
        </w:rPr>
        <w:drawing>
          <wp:inline distT="0" distB="0" distL="0" distR="0" wp14:anchorId="3408D354" wp14:editId="2AA75831">
            <wp:extent cx="5321030" cy="2919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34" t="38248" r="27998" b="13930"/>
                    <a:stretch/>
                  </pic:blipFill>
                  <pic:spPr bwMode="auto">
                    <a:xfrm>
                      <a:off x="0" y="0"/>
                      <a:ext cx="5343368" cy="2931349"/>
                    </a:xfrm>
                    <a:prstGeom prst="rect">
                      <a:avLst/>
                    </a:prstGeom>
                    <a:ln>
                      <a:noFill/>
                    </a:ln>
                    <a:extLst>
                      <a:ext uri="{53640926-AAD7-44D8-BBD7-CCE9431645EC}">
                        <a14:shadowObscured xmlns:a14="http://schemas.microsoft.com/office/drawing/2010/main"/>
                      </a:ext>
                    </a:extLst>
                  </pic:spPr>
                </pic:pic>
              </a:graphicData>
            </a:graphic>
          </wp:inline>
        </w:drawing>
      </w:r>
    </w:p>
    <w:p w:rsidR="007A4450" w:rsidRPr="00AB222C" w:rsidRDefault="007A4450" w:rsidP="007A4450">
      <w:pPr>
        <w:pStyle w:val="Prrafodelista"/>
        <w:numPr>
          <w:ilvl w:val="0"/>
          <w:numId w:val="1"/>
        </w:numPr>
        <w:spacing w:line="360" w:lineRule="auto"/>
        <w:ind w:left="0" w:right="48" w:firstLine="0"/>
        <w:jc w:val="both"/>
        <w:rPr>
          <w:rFonts w:ascii="Palatino Linotype" w:eastAsia="MS Gothic" w:hAnsi="Palatino Linotype" w:cs="Times New Roman"/>
          <w:lang w:val="es-ES"/>
        </w:rPr>
      </w:pPr>
      <w:r w:rsidRPr="00AB222C">
        <w:rPr>
          <w:rFonts w:ascii="Palatino Linotype" w:eastAsia="MS Gothic" w:hAnsi="Palatino Linotype" w:cs="Times New Roman"/>
          <w:lang w:val="es-ES"/>
        </w:rPr>
        <w:lastRenderedPageBreak/>
        <w:t xml:space="preserve">Si bien, los lineamientos no exigen que la información sea remitida al Órgano Superior de Fiscalización del Estado de México en formato en </w:t>
      </w:r>
      <w:proofErr w:type="spellStart"/>
      <w:r w:rsidRPr="00AB222C">
        <w:rPr>
          <w:rFonts w:ascii="Palatino Linotype" w:eastAsia="MS Gothic" w:hAnsi="Palatino Linotype" w:cs="Times New Roman"/>
          <w:lang w:val="es-ES"/>
        </w:rPr>
        <w:t>excel</w:t>
      </w:r>
      <w:proofErr w:type="spellEnd"/>
      <w:r w:rsidRPr="00AB222C">
        <w:rPr>
          <w:rFonts w:ascii="Palatino Linotype" w:eastAsia="MS Gothic" w:hAnsi="Palatino Linotype" w:cs="Times New Roman"/>
          <w:lang w:val="es-ES"/>
        </w:rPr>
        <w:t xml:space="preserve"> o </w:t>
      </w:r>
      <w:proofErr w:type="spellStart"/>
      <w:r w:rsidRPr="00AB222C">
        <w:rPr>
          <w:rFonts w:ascii="Palatino Linotype" w:eastAsia="MS Gothic" w:hAnsi="Palatino Linotype" w:cs="Times New Roman"/>
          <w:lang w:val="es-ES"/>
        </w:rPr>
        <w:t>pdf</w:t>
      </w:r>
      <w:proofErr w:type="spellEnd"/>
      <w:r w:rsidRPr="00AB222C">
        <w:rPr>
          <w:rFonts w:ascii="Palatino Linotype" w:eastAsia="MS Gothic" w:hAnsi="Palatino Linotype" w:cs="Times New Roman"/>
          <w:lang w:val="es-ES"/>
        </w:rPr>
        <w:t xml:space="preserve">, en informe justificado el </w:t>
      </w:r>
      <w:r w:rsidRPr="00AB222C">
        <w:rPr>
          <w:rFonts w:ascii="Palatino Linotype" w:eastAsia="MS Gothic" w:hAnsi="Palatino Linotype" w:cs="Times New Roman"/>
          <w:b/>
          <w:lang w:val="es-ES"/>
        </w:rPr>
        <w:t>sujeto obligado</w:t>
      </w:r>
      <w:r w:rsidRPr="00AB222C">
        <w:rPr>
          <w:rFonts w:ascii="Palatino Linotype" w:eastAsia="MS Gothic" w:hAnsi="Palatino Linotype" w:cs="Times New Roman"/>
          <w:lang w:val="es-ES"/>
        </w:rPr>
        <w:t xml:space="preserve"> remitió la documentación en los formatos requeridos por el particular, por lo que en consecuencia admite poseer la información como la solicita el particular.</w:t>
      </w:r>
    </w:p>
    <w:p w:rsidR="007A4450" w:rsidRPr="00AB222C" w:rsidRDefault="007A4450" w:rsidP="007A4450">
      <w:pPr>
        <w:pStyle w:val="Prrafodelista"/>
        <w:tabs>
          <w:tab w:val="left" w:pos="142"/>
          <w:tab w:val="left" w:pos="284"/>
          <w:tab w:val="left" w:pos="426"/>
        </w:tabs>
        <w:spacing w:before="240" w:after="240" w:line="360" w:lineRule="auto"/>
        <w:ind w:left="0"/>
        <w:jc w:val="both"/>
        <w:rPr>
          <w:rFonts w:ascii="Palatino Linotype" w:hAnsi="Palatino Linotype"/>
        </w:rPr>
      </w:pPr>
    </w:p>
    <w:p w:rsidR="001A3F9E" w:rsidRPr="00AB222C" w:rsidRDefault="001A3F9E" w:rsidP="001A3F9E">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rPr>
      </w:pPr>
      <w:r w:rsidRPr="00AB222C">
        <w:rPr>
          <w:rFonts w:ascii="Palatino Linotype" w:eastAsia="MS Mincho" w:hAnsi="Palatino Linotype" w:cs="Times New Roman"/>
        </w:rPr>
        <w:t>Por lo tanto,</w:t>
      </w:r>
      <w:r w:rsidRPr="00AB222C">
        <w:rPr>
          <w:rFonts w:ascii="Palatino Linotype" w:eastAsia="MS Mincho" w:hAnsi="Palatino Linotype" w:cs="Times New Roman"/>
          <w:lang w:val="es-ES"/>
        </w:rPr>
        <w:t xml:space="preserve"> en consecuencia y en mérito de lo expuesto en líneas anteriores, resultan fundadas las razones o motivos de inconformidad hechos valer por el </w:t>
      </w:r>
      <w:r w:rsidRPr="00AB222C">
        <w:rPr>
          <w:rFonts w:ascii="Palatino Linotype" w:eastAsia="MS Mincho" w:hAnsi="Palatino Linotype" w:cs="Times New Roman"/>
          <w:b/>
          <w:lang w:val="es-ES"/>
        </w:rPr>
        <w:t>RECURRENTE</w:t>
      </w:r>
      <w:r w:rsidRPr="00AB222C">
        <w:rPr>
          <w:rFonts w:ascii="Palatino Linotype" w:eastAsia="MS Mincho" w:hAnsi="Palatino Linotype" w:cs="Times New Roman"/>
          <w:lang w:val="es-ES"/>
        </w:rPr>
        <w:t xml:space="preserve"> dentro del recurso de revisión </w:t>
      </w:r>
      <w:r w:rsidRPr="00AB222C">
        <w:rPr>
          <w:rFonts w:ascii="Palatino Linotype" w:eastAsia="MS Mincho" w:hAnsi="Palatino Linotype" w:cs="Times New Roman"/>
          <w:b/>
          <w:lang w:val="es-ES"/>
        </w:rPr>
        <w:t>03298/INFOEM/IP/RR/2020</w:t>
      </w:r>
      <w:r w:rsidRPr="00AB222C">
        <w:rPr>
          <w:rFonts w:ascii="Palatino Linotype" w:eastAsia="MS Mincho" w:hAnsi="Palatino Linotype" w:cs="Times New Roman"/>
          <w:lang w:val="es-ES"/>
        </w:rPr>
        <w:t xml:space="preserve">; por ello, y con fundamento en la fracción III del numeral 186 de la Ley de Transparencia y Acceso a la Información Pública del Estado de México y Municipios, se </w:t>
      </w:r>
      <w:r w:rsidRPr="00AB222C">
        <w:rPr>
          <w:rFonts w:ascii="Palatino Linotype" w:eastAsia="MS Mincho" w:hAnsi="Palatino Linotype" w:cs="Times New Roman"/>
          <w:b/>
          <w:lang w:val="es-ES"/>
        </w:rPr>
        <w:t>REVOCA</w:t>
      </w:r>
      <w:r w:rsidRPr="00AB222C">
        <w:rPr>
          <w:rFonts w:ascii="Palatino Linotype" w:eastAsia="MS Mincho" w:hAnsi="Palatino Linotype" w:cs="Times New Roman"/>
          <w:lang w:val="es-ES"/>
        </w:rPr>
        <w:t xml:space="preserve"> la respuesta a la solicitud de información número </w:t>
      </w:r>
      <w:r w:rsidRPr="00AB222C">
        <w:rPr>
          <w:rFonts w:ascii="Palatino Linotype" w:hAnsi="Palatino Linotype"/>
          <w:b/>
          <w:bCs/>
        </w:rPr>
        <w:t>00069/ELORO/IP/2020</w:t>
      </w:r>
      <w:r w:rsidRPr="00AB222C">
        <w:rPr>
          <w:rFonts w:ascii="Palatino Linotype" w:eastAsia="MS Mincho" w:hAnsi="Palatino Linotype" w:cs="Times New Roman"/>
          <w:b/>
          <w:lang w:val="es-ES"/>
        </w:rPr>
        <w:t>.</w:t>
      </w:r>
    </w:p>
    <w:p w:rsidR="001A3F9E" w:rsidRPr="00AB222C" w:rsidRDefault="001A3F9E" w:rsidP="009C33C6">
      <w:pPr>
        <w:pStyle w:val="Prrafodelista"/>
        <w:ind w:left="0"/>
        <w:rPr>
          <w:rFonts w:ascii="Palatino Linotype" w:eastAsia="MS Gothic" w:hAnsi="Palatino Linotype" w:cs="Times New Roman"/>
          <w:lang w:val="es-ES"/>
        </w:rPr>
      </w:pPr>
    </w:p>
    <w:p w:rsidR="0090330E" w:rsidRPr="00AB222C" w:rsidRDefault="0090330E" w:rsidP="0090330E">
      <w:pPr>
        <w:pStyle w:val="Ttulo1"/>
      </w:pPr>
      <w:bookmarkStart w:id="52" w:name="_Toc48088887"/>
      <w:bookmarkStart w:id="53" w:name="_Toc52444648"/>
      <w:r w:rsidRPr="00AB222C">
        <w:rPr>
          <w:rFonts w:cs="Times New Roman"/>
          <w:lang w:eastAsia="es-ES_tradnl"/>
        </w:rPr>
        <w:t xml:space="preserve">QUINTO. </w:t>
      </w:r>
      <w:r w:rsidRPr="00AB222C">
        <w:t xml:space="preserve"> De la elaboración de la versión pública.</w:t>
      </w:r>
      <w:bookmarkEnd w:id="52"/>
      <w:bookmarkEnd w:id="53"/>
      <w:r w:rsidRPr="00AB222C">
        <w:t xml:space="preserve"> </w:t>
      </w:r>
    </w:p>
    <w:p w:rsidR="00122ECF" w:rsidRPr="00AB222C" w:rsidRDefault="00122ECF" w:rsidP="00122ECF">
      <w:pPr>
        <w:spacing w:after="240" w:line="360" w:lineRule="auto"/>
        <w:rPr>
          <w:rFonts w:ascii="Palatino Linotype" w:hAnsi="Palatino Linotype"/>
          <w:color w:val="000000" w:themeColor="text1"/>
          <w:lang w:val="es-MX" w:eastAsia="en-US"/>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Debe destacarse que, debido a la naturaleza de la información solicitada</w:t>
      </w:r>
      <w:r w:rsidRPr="00AB222C">
        <w:rPr>
          <w:rFonts w:ascii="Palatino Linotype" w:eastAsia="MS Gothic" w:hAnsi="Palatino Linotype" w:cs="Times New Roman"/>
          <w:b/>
          <w:szCs w:val="26"/>
        </w:rPr>
        <w:t xml:space="preserve">, </w:t>
      </w:r>
      <w:r w:rsidRPr="00AB222C">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B222C">
        <w:rPr>
          <w:rFonts w:ascii="Palatino Linotype" w:eastAsia="MS Gothic" w:hAnsi="Palatino Linotype" w:cs="Times New Roman"/>
          <w:b/>
          <w:szCs w:val="26"/>
          <w:u w:val="single"/>
        </w:rPr>
        <w:t>versión pública</w:t>
      </w:r>
      <w:r w:rsidRPr="00AB222C">
        <w:rPr>
          <w:rFonts w:ascii="Palatino Linotype" w:eastAsia="MS Gothic" w:hAnsi="Palatino Linotype" w:cs="Times New Roman"/>
          <w:szCs w:val="26"/>
        </w:rPr>
        <w:t xml:space="preserve"> de los documentos por las consideraciones que se estimen pertinentes.</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B222C">
        <w:rPr>
          <w:rFonts w:ascii="Palatino Linotype" w:eastAsia="MS Gothic" w:hAnsi="Palatino Linotype" w:cs="Times New Roman"/>
          <w:szCs w:val="26"/>
          <w:vertAlign w:val="superscript"/>
        </w:rPr>
        <w:footnoteReference w:id="8"/>
      </w:r>
      <w:r w:rsidRPr="00AB222C">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B222C">
        <w:rPr>
          <w:rFonts w:ascii="Palatino Linotype" w:eastAsia="MS Gothic" w:hAnsi="Palatino Linotype" w:cs="Times New Roman"/>
          <w:szCs w:val="26"/>
          <w:vertAlign w:val="superscript"/>
        </w:rPr>
        <w:footnoteReference w:id="9"/>
      </w:r>
      <w:r w:rsidRPr="00AB222C">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54" w:name="_Toc51863315"/>
      <w:bookmarkStart w:id="55" w:name="_Toc52444649"/>
      <w:r w:rsidRPr="00AB222C">
        <w:rPr>
          <w:rFonts w:ascii="Palatino Linotype" w:hAnsi="Palatino Linotype" w:cs="Arial"/>
          <w:b/>
        </w:rPr>
        <w:t>I. Requisitos previos.</w:t>
      </w:r>
      <w:bookmarkEnd w:id="54"/>
      <w:bookmarkEnd w:id="55"/>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AB222C">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AB222C">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56" w:name="_Toc51863316"/>
      <w:bookmarkStart w:id="57" w:name="_Toc52444650"/>
      <w:r w:rsidRPr="00AB222C">
        <w:rPr>
          <w:rFonts w:ascii="Palatino Linotype" w:hAnsi="Palatino Linotype" w:cs="Arial"/>
          <w:b/>
        </w:rPr>
        <w:t>II. Supuestos de clasificación.</w:t>
      </w:r>
      <w:bookmarkEnd w:id="56"/>
      <w:bookmarkEnd w:id="57"/>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AB222C">
        <w:rPr>
          <w:rFonts w:ascii="Palatino Linotype" w:hAnsi="Palatino Linotype" w:cs="Bookman Old Style"/>
          <w:bCs/>
          <w:i/>
          <w:color w:val="000000"/>
        </w:rPr>
        <w:t xml:space="preserve">“I. </w:t>
      </w:r>
      <w:r w:rsidRPr="00AB222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0E7F93" w:rsidRPr="00AB222C" w:rsidRDefault="000E7F93" w:rsidP="000E7F9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AB222C">
        <w:rPr>
          <w:rFonts w:ascii="Palatino Linotype" w:hAnsi="Palatino Linotype" w:cs="Bookman Old Style"/>
          <w:bCs/>
          <w:i/>
          <w:color w:val="000000"/>
        </w:rPr>
        <w:t xml:space="preserve">II. </w:t>
      </w:r>
      <w:r w:rsidRPr="00AB222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E7F93" w:rsidRPr="00AB222C" w:rsidRDefault="000E7F93" w:rsidP="000E7F9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AB222C">
        <w:rPr>
          <w:rFonts w:ascii="Palatino Linotype" w:hAnsi="Palatino Linotype" w:cs="Bookman Old Style"/>
          <w:bCs/>
          <w:i/>
          <w:color w:val="000000"/>
        </w:rPr>
        <w:t xml:space="preserve">III. </w:t>
      </w:r>
      <w:r w:rsidRPr="00AB222C">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0E7F93" w:rsidRPr="00AB222C" w:rsidRDefault="000E7F93" w:rsidP="000E7F9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AB222C">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0E7F93" w:rsidRPr="00AB222C" w:rsidRDefault="000E7F93" w:rsidP="000E7F93">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AB222C">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Como consecuencia de lo anterior, el </w:t>
      </w:r>
      <w:r w:rsidRPr="00AB222C">
        <w:rPr>
          <w:rFonts w:ascii="Palatino Linotype" w:eastAsia="MS Gothic" w:hAnsi="Palatino Linotype" w:cs="Times New Roman"/>
          <w:b/>
          <w:szCs w:val="26"/>
        </w:rPr>
        <w:t>SUJETO OBLIGADO</w:t>
      </w:r>
      <w:r w:rsidRPr="00AB222C">
        <w:rPr>
          <w:rFonts w:ascii="Palatino Linotype" w:eastAsia="MS Gothic" w:hAnsi="Palatino Linotype" w:cs="Times New Roman"/>
          <w:szCs w:val="26"/>
        </w:rPr>
        <w:t xml:space="preserve"> debe identificar claramente el tipo de información y hacer un juicio de subsunción o encaje</w:t>
      </w:r>
      <w:r w:rsidRPr="00AB222C">
        <w:rPr>
          <w:rFonts w:ascii="Palatino Linotype" w:eastAsia="MS Gothic" w:hAnsi="Palatino Linotype" w:cs="Times New Roman"/>
          <w:szCs w:val="26"/>
          <w:vertAlign w:val="superscript"/>
        </w:rPr>
        <w:footnoteReference w:id="10"/>
      </w:r>
      <w:r w:rsidRPr="00AB222C">
        <w:rPr>
          <w:rFonts w:ascii="Palatino Linotype" w:eastAsia="MS Gothic" w:hAnsi="Palatino Linotype" w:cs="Times New Roman"/>
          <w:szCs w:val="26"/>
        </w:rPr>
        <w:t xml:space="preserve"> para acreditar que el supuesto de hecho corresponde estrictamente con la hipótesis jurídica. Esto </w:t>
      </w:r>
      <w:r w:rsidRPr="00AB222C">
        <w:rPr>
          <w:rFonts w:ascii="Palatino Linotype" w:eastAsia="MS Gothic" w:hAnsi="Palatino Linotype" w:cs="Times New Roman"/>
          <w:szCs w:val="26"/>
        </w:rPr>
        <w:lastRenderedPageBreak/>
        <w:t>también lo debe de realizar el servidor público habilitado y el titular del área que administra la información.</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w:t>
      </w:r>
      <w:r w:rsidRPr="00AB222C">
        <w:rPr>
          <w:rFonts w:ascii="Palatino Linotype" w:hAnsi="Palatino Linotype" w:cs="Arial"/>
          <w:b/>
          <w:i/>
        </w:rPr>
        <w:t>Quincuagésimo.</w:t>
      </w:r>
      <w:r w:rsidRPr="00AB222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b/>
          <w:i/>
        </w:rPr>
        <w:t>Quincuagésimo primero.</w:t>
      </w:r>
      <w:r w:rsidRPr="00AB222C">
        <w:rPr>
          <w:rFonts w:ascii="Palatino Linotype" w:hAnsi="Palatino Linotype" w:cs="Arial"/>
          <w:i/>
        </w:rPr>
        <w:t xml:space="preserve"> La leyenda en los documentos clasificados indicará:</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I. La fecha de sesión del Comité de Transparencia en donde se confirmó la clasificación, en su caso;</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II. El nombre del área;</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III. La palabra reservado o confidencial;</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IV. Las partes o secciones reservadas o confidenciales, en su caso;</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V. El fundamento legal;</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VI. El periodo de reserva, y</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VII. La rúbrica del titular del área.</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b/>
          <w:i/>
        </w:rPr>
        <w:t>Quincuagésimo segundo.</w:t>
      </w:r>
      <w:r w:rsidRPr="00AB222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0E7F93" w:rsidRPr="00AB222C" w:rsidRDefault="000E7F93" w:rsidP="009C33C6">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0E7F93" w:rsidRPr="00AB222C" w:rsidRDefault="000E7F93" w:rsidP="000E7F9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AB222C">
        <w:rPr>
          <w:rFonts w:ascii="Palatino Linotype" w:hAnsi="Palatino Linotype" w:cs="Arial"/>
          <w:b/>
          <w:i/>
        </w:rPr>
        <w:lastRenderedPageBreak/>
        <w:t>Quincuagésimo tercero.</w:t>
      </w:r>
      <w:r w:rsidRPr="00AB222C">
        <w:rPr>
          <w:rFonts w:ascii="Palatino Linotype" w:hAnsi="Palatino Linotype" w:cs="Arial"/>
          <w:i/>
        </w:rPr>
        <w:t xml:space="preserve"> El formato para señalar la clasificación parcial de un documento, es el siguiente:</w:t>
      </w:r>
    </w:p>
    <w:p w:rsidR="000E7F93" w:rsidRPr="00AB222C" w:rsidRDefault="000E7F93" w:rsidP="000E7F93">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AB222C">
        <w:rPr>
          <w:rFonts w:ascii="Palatino Linotype" w:hAnsi="Palatino Linotype" w:cs="Arial"/>
          <w:i/>
          <w:noProof/>
          <w:lang w:val="es-MX" w:eastAsia="es-MX"/>
        </w:rPr>
        <w:drawing>
          <wp:inline distT="0" distB="0" distL="0" distR="0" wp14:anchorId="0EE32DAF" wp14:editId="3C5C5171">
            <wp:extent cx="4686300" cy="5353050"/>
            <wp:effectExtent l="57150" t="57150" r="114300" b="114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58" w:name="_Toc51863317"/>
      <w:bookmarkStart w:id="59" w:name="_Toc52444651"/>
      <w:r w:rsidRPr="00AB222C">
        <w:rPr>
          <w:rFonts w:ascii="Palatino Linotype" w:hAnsi="Palatino Linotype" w:cs="Arial"/>
          <w:b/>
        </w:rPr>
        <w:t>III. La intervención del Comité de Transparencia.</w:t>
      </w:r>
      <w:bookmarkEnd w:id="58"/>
      <w:bookmarkEnd w:id="59"/>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AB222C">
        <w:rPr>
          <w:rFonts w:ascii="Palatino Linotype" w:hAnsi="Palatino Linotype" w:cs="Arial"/>
          <w:b/>
        </w:rPr>
        <w:t>a) Formalidades para emitir el Acuerdo de Clasificación.</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B222C">
        <w:rPr>
          <w:rFonts w:ascii="Palatino Linotype" w:eastAsia="MS Gothic" w:hAnsi="Palatino Linotype" w:cs="Times New Roman"/>
          <w:b/>
          <w:szCs w:val="26"/>
          <w:u w:val="single"/>
        </w:rPr>
        <w:t>confirmar, modificar o revocar</w:t>
      </w:r>
      <w:r w:rsidRPr="00AB222C">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AB222C">
        <w:rPr>
          <w:rFonts w:ascii="Palatino Linotype" w:eastAsia="MS Gothic" w:hAnsi="Palatino Linotype" w:cs="Times New Roman"/>
          <w:b/>
          <w:szCs w:val="26"/>
          <w:u w:val="single"/>
        </w:rPr>
        <w:t>no aprueba</w:t>
      </w:r>
      <w:r w:rsidRPr="00AB222C">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AB222C">
        <w:rPr>
          <w:rFonts w:ascii="Palatino Linotype" w:eastAsia="MS Gothic" w:hAnsi="Palatino Linotype" w:cs="Times New Roman"/>
          <w:b/>
          <w:szCs w:val="26"/>
          <w:u w:val="single"/>
        </w:rPr>
        <w:t>el acto reúna con los requisitos elementales</w:t>
      </w:r>
      <w:r w:rsidRPr="00AB222C">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w:t>
      </w:r>
      <w:r w:rsidRPr="00AB222C">
        <w:rPr>
          <w:rFonts w:ascii="Palatino Linotype" w:eastAsia="MS Gothic" w:hAnsi="Palatino Linotype" w:cs="Times New Roman"/>
          <w:szCs w:val="26"/>
        </w:rPr>
        <w:lastRenderedPageBreak/>
        <w:t>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AB222C">
        <w:rPr>
          <w:rFonts w:ascii="Palatino Linotype" w:hAnsi="Palatino Linotype" w:cs="Arial"/>
          <w:b/>
        </w:rPr>
        <w:t>b) Requisitos de fondo del Acuerdo de Clasificación.</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AB222C">
        <w:rPr>
          <w:rFonts w:ascii="Palatino Linotype" w:eastAsia="MS Gothic" w:hAnsi="Palatino Linotype" w:cs="Times New Roman"/>
          <w:szCs w:val="26"/>
        </w:rPr>
        <w:lastRenderedPageBreak/>
        <w:t>corresponde a los sujetos obligados, por lo que deberán fundar y motivar debidamente la clasificación.</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AB222C">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B222C">
        <w:rPr>
          <w:rFonts w:ascii="Palatino Linotype" w:eastAsia="MS Gothic" w:hAnsi="Palatino Linotype" w:cs="Times New Roman"/>
          <w:szCs w:val="26"/>
        </w:rPr>
        <w:t>....”</w:t>
      </w:r>
      <w:r w:rsidRPr="00AB222C">
        <w:rPr>
          <w:rFonts w:ascii="Palatino Linotype" w:eastAsia="MS Gothic" w:hAnsi="Palatino Linotype" w:cs="Times New Roman"/>
          <w:szCs w:val="26"/>
          <w:vertAlign w:val="superscript"/>
        </w:rPr>
        <w:footnoteReference w:id="11"/>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hAnsi="Palatino Linotype" w:cs="Arial"/>
        </w:rPr>
        <w:lastRenderedPageBreak/>
        <w:t>Por su parte, el intérprete judicial del país ha establecido una jurisprudencia respecto a qué debe entenderse por fundamentación y motivación, en los siguientes términos:</w:t>
      </w:r>
    </w:p>
    <w:p w:rsidR="000E7F93" w:rsidRPr="00AB222C" w:rsidRDefault="000E7F93" w:rsidP="000E7F93">
      <w:pPr>
        <w:pStyle w:val="Prrafodelista"/>
        <w:tabs>
          <w:tab w:val="left" w:pos="142"/>
          <w:tab w:val="left" w:pos="284"/>
          <w:tab w:val="left" w:pos="426"/>
        </w:tabs>
        <w:spacing w:before="240" w:line="360" w:lineRule="auto"/>
        <w:ind w:left="0"/>
        <w:jc w:val="both"/>
        <w:rPr>
          <w:rFonts w:ascii="Palatino Linotype" w:hAnsi="Palatino Linotype" w:cs="Arial"/>
        </w:rPr>
      </w:pPr>
    </w:p>
    <w:p w:rsidR="000E7F93" w:rsidRPr="00AB222C" w:rsidRDefault="000E7F93" w:rsidP="000E7F93">
      <w:pPr>
        <w:spacing w:line="276" w:lineRule="auto"/>
        <w:ind w:left="851" w:right="618"/>
        <w:contextualSpacing/>
        <w:jc w:val="both"/>
        <w:rPr>
          <w:rFonts w:ascii="Palatino Linotype" w:hAnsi="Palatino Linotype" w:cs="Arial"/>
          <w:i/>
          <w:color w:val="000000"/>
        </w:rPr>
      </w:pPr>
      <w:r w:rsidRPr="00AB222C">
        <w:rPr>
          <w:rFonts w:ascii="Palatino Linotype" w:hAnsi="Palatino Linotype" w:cs="Arial"/>
          <w:b/>
          <w:i/>
          <w:color w:val="000000"/>
        </w:rPr>
        <w:t>FUNDAMENTACIÓN Y MOTIVACIÓN.</w:t>
      </w:r>
      <w:r w:rsidRPr="00AB222C">
        <w:rPr>
          <w:rFonts w:ascii="Palatino Linotype" w:hAnsi="Palatino Linotype" w:cs="Arial"/>
          <w:i/>
          <w:color w:val="000000"/>
        </w:rPr>
        <w:t xml:space="preserve"> “La </w:t>
      </w:r>
      <w:r w:rsidRPr="00AB222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B222C">
        <w:rPr>
          <w:rFonts w:ascii="Palatino Linotype" w:hAnsi="Palatino Linotype" w:cs="Arial"/>
          <w:i/>
          <w:color w:val="000000"/>
        </w:rPr>
        <w:t>.”</w:t>
      </w:r>
    </w:p>
    <w:p w:rsidR="000E7F93" w:rsidRPr="00AB222C" w:rsidRDefault="000E7F93" w:rsidP="000E7F93">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SEGUNDO TRIBUNAL COLEGIADO DEL SEXTO CIRCUITO.</w:t>
      </w:r>
    </w:p>
    <w:p w:rsidR="000E7F93" w:rsidRPr="00AB222C" w:rsidRDefault="000E7F93" w:rsidP="000E7F93">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0E7F93" w:rsidRPr="00AB222C" w:rsidRDefault="000E7F93" w:rsidP="000E7F93">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AB222C">
        <w:rPr>
          <w:rFonts w:ascii="Palatino Linotype" w:hAnsi="Palatino Linotype" w:cs="Arial"/>
          <w:i/>
          <w:color w:val="000000"/>
        </w:rPr>
        <w:t>Esponda</w:t>
      </w:r>
      <w:proofErr w:type="spellEnd"/>
      <w:r w:rsidRPr="00AB222C">
        <w:rPr>
          <w:rFonts w:ascii="Palatino Linotype" w:hAnsi="Palatino Linotype" w:cs="Arial"/>
          <w:i/>
          <w:color w:val="000000"/>
        </w:rPr>
        <w:t xml:space="preserve"> Rincón.</w:t>
      </w:r>
    </w:p>
    <w:p w:rsidR="000E7F93" w:rsidRPr="00AB222C" w:rsidRDefault="000E7F93" w:rsidP="000E7F93">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 xml:space="preserve">Amparo en revisión 333/88. </w:t>
      </w:r>
      <w:proofErr w:type="spellStart"/>
      <w:r w:rsidRPr="00AB222C">
        <w:rPr>
          <w:rFonts w:ascii="Palatino Linotype" w:hAnsi="Palatino Linotype" w:cs="Arial"/>
          <w:i/>
          <w:color w:val="000000"/>
        </w:rPr>
        <w:t>Adilia</w:t>
      </w:r>
      <w:proofErr w:type="spellEnd"/>
      <w:r w:rsidRPr="00AB222C">
        <w:rPr>
          <w:rFonts w:ascii="Palatino Linotype" w:hAnsi="Palatino Linotype" w:cs="Arial"/>
          <w:i/>
          <w:color w:val="000000"/>
        </w:rPr>
        <w:t xml:space="preserve"> Romero. 26 de octubre de 1988. Unanimidad de votos. Ponente: Arnoldo Nájera Virgen. Secretario: Enrique Crispín Campos Ramírez.</w:t>
      </w:r>
    </w:p>
    <w:p w:rsidR="000E7F93" w:rsidRPr="00AB222C" w:rsidRDefault="000E7F93" w:rsidP="000E7F93">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AB222C">
        <w:rPr>
          <w:rFonts w:ascii="Palatino Linotype" w:hAnsi="Palatino Linotype" w:cs="Arial"/>
          <w:i/>
          <w:color w:val="000000"/>
        </w:rPr>
        <w:t>Goyzueta</w:t>
      </w:r>
      <w:proofErr w:type="spellEnd"/>
      <w:r w:rsidRPr="00AB222C">
        <w:rPr>
          <w:rFonts w:ascii="Palatino Linotype" w:hAnsi="Palatino Linotype" w:cs="Arial"/>
          <w:i/>
          <w:color w:val="000000"/>
        </w:rPr>
        <w:t>. Secretario: Gonzalo Carrera Molina.</w:t>
      </w:r>
    </w:p>
    <w:p w:rsidR="000E7F93" w:rsidRPr="00AB222C" w:rsidRDefault="000E7F93" w:rsidP="00F77902">
      <w:pPr>
        <w:spacing w:line="360" w:lineRule="auto"/>
        <w:ind w:left="851" w:right="618"/>
        <w:contextualSpacing/>
        <w:jc w:val="both"/>
        <w:rPr>
          <w:rFonts w:ascii="Palatino Linotype" w:hAnsi="Palatino Linotype" w:cs="Arial"/>
          <w:i/>
          <w:color w:val="000000"/>
        </w:rPr>
      </w:pPr>
      <w:r w:rsidRPr="00AB222C">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AB222C">
        <w:rPr>
          <w:rFonts w:ascii="Palatino Linotype" w:hAnsi="Palatino Linotype" w:cs="Arial"/>
          <w:i/>
          <w:color w:val="000000"/>
        </w:rPr>
        <w:t>Baigts</w:t>
      </w:r>
      <w:proofErr w:type="spellEnd"/>
      <w:r w:rsidRPr="00AB222C">
        <w:rPr>
          <w:rFonts w:ascii="Palatino Linotype" w:hAnsi="Palatino Linotype" w:cs="Arial"/>
          <w:i/>
          <w:color w:val="000000"/>
        </w:rPr>
        <w:t xml:space="preserve"> Muñoz.</w:t>
      </w: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En ese mismo sentido, el numeral trigésimo tercero fracción V de los Lineamientos Generales, precisa que para motivar la clasificación se deben acreditar las circunstancias de tiempo, modo y lugar.</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Ahora bien, </w:t>
      </w:r>
      <w:r w:rsidRPr="00AB222C">
        <w:rPr>
          <w:rFonts w:ascii="Palatino Linotype" w:eastAsia="MS Gothic" w:hAnsi="Palatino Linotype" w:cs="Times New Roman"/>
          <w:b/>
          <w:szCs w:val="26"/>
          <w:u w:val="single"/>
        </w:rPr>
        <w:t>para cada caso además de fundar y motivar</w:t>
      </w:r>
      <w:r w:rsidRPr="00AB222C">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B222C">
        <w:rPr>
          <w:rFonts w:ascii="Palatino Linotype" w:eastAsia="MS Gothic" w:hAnsi="Palatino Linotype" w:cs="Times New Roman"/>
          <w:szCs w:val="26"/>
          <w:vertAlign w:val="superscript"/>
        </w:rPr>
        <w:footnoteReference w:id="12"/>
      </w:r>
      <w:r w:rsidRPr="00AB222C">
        <w:rPr>
          <w:rFonts w:ascii="Palatino Linotype" w:eastAsia="MS Gothic" w:hAnsi="Palatino Linotype" w:cs="Times New Roman"/>
          <w:szCs w:val="26"/>
        </w:rPr>
        <w:t xml:space="preserve"> del servidor público que no </w:t>
      </w:r>
      <w:r w:rsidRPr="00AB222C">
        <w:rPr>
          <w:rFonts w:ascii="Palatino Linotype" w:eastAsia="MS Gothic" w:hAnsi="Palatino Linotype" w:cs="Times New Roman"/>
          <w:szCs w:val="26"/>
        </w:rPr>
        <w:lastRenderedPageBreak/>
        <w:t xml:space="preserve">tienen ninguna injerencia en el tema de la transparencia y la rendición de cuentas, por ejemplo, </w:t>
      </w:r>
      <w:r w:rsidRPr="00AB222C">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rPr>
        <w:t xml:space="preserve">Otro </w:t>
      </w:r>
      <w:r w:rsidRPr="00AB222C">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BC629F" w:rsidRPr="00AB222C" w:rsidRDefault="00BC629F" w:rsidP="00BC629F">
      <w:pPr>
        <w:pStyle w:val="Prrafodelista"/>
        <w:rPr>
          <w:rFonts w:ascii="Palatino Linotype" w:hAnsi="Palatino Linotype" w:cs="Arial"/>
        </w:rPr>
      </w:pPr>
    </w:p>
    <w:p w:rsidR="00BC629F" w:rsidRPr="00AB222C" w:rsidRDefault="00BC629F" w:rsidP="00BC629F">
      <w:pPr>
        <w:pStyle w:val="Ttulo1"/>
        <w:spacing w:before="0" w:line="360" w:lineRule="auto"/>
        <w:ind w:left="426" w:hanging="142"/>
        <w:rPr>
          <w:szCs w:val="24"/>
        </w:rPr>
      </w:pPr>
      <w:r w:rsidRPr="00AB222C">
        <w:rPr>
          <w:szCs w:val="24"/>
        </w:rPr>
        <w:t>IV. De la disociación.</w:t>
      </w:r>
    </w:p>
    <w:p w:rsidR="00BC629F" w:rsidRPr="00AB222C" w:rsidRDefault="00BC629F" w:rsidP="00BC629F">
      <w:pPr>
        <w:spacing w:line="360" w:lineRule="auto"/>
        <w:rPr>
          <w:rFonts w:ascii="Palatino Linotype" w:hAnsi="Palatino Linotype"/>
        </w:rPr>
      </w:pPr>
    </w:p>
    <w:p w:rsidR="00BC629F" w:rsidRPr="00AB222C" w:rsidRDefault="00BC629F" w:rsidP="00BC629F">
      <w:pPr>
        <w:pStyle w:val="Prrafodelista"/>
        <w:numPr>
          <w:ilvl w:val="0"/>
          <w:numId w:val="1"/>
        </w:numPr>
        <w:pBdr>
          <w:top w:val="nil"/>
          <w:left w:val="nil"/>
          <w:bottom w:val="nil"/>
          <w:right w:val="nil"/>
          <w:between w:val="nil"/>
          <w:bar w:val="nil"/>
        </w:pBdr>
        <w:tabs>
          <w:tab w:val="left" w:pos="426"/>
        </w:tabs>
        <w:spacing w:line="360" w:lineRule="auto"/>
        <w:ind w:left="0" w:firstLine="0"/>
        <w:jc w:val="both"/>
        <w:rPr>
          <w:rFonts w:ascii="Palatino Linotype" w:hAnsi="Palatino Linotype"/>
        </w:rPr>
      </w:pPr>
      <w:r w:rsidRPr="00AB222C">
        <w:rPr>
          <w:rFonts w:ascii="Palatino Linotype" w:hAnsi="Palatino Linotype"/>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w:t>
      </w:r>
      <w:r w:rsidRPr="00AB222C">
        <w:rPr>
          <w:rFonts w:ascii="Palatino Linotype" w:hAnsi="Palatino Linotype"/>
        </w:rPr>
        <w:lastRenderedPageBreak/>
        <w:t xml:space="preserve">acceso a la información y la protección de datos personales, tal y como lo establece el artículo 4 fracción XVI de la </w:t>
      </w:r>
      <w:r w:rsidRPr="00AB222C">
        <w:rPr>
          <w:rFonts w:ascii="Palatino Linotype" w:hAnsi="Palatino Linotype"/>
          <w:b/>
        </w:rPr>
        <w:t>Ley de Protección de Datos Personales en Posesión de Sujetos Obligados  del Estado de México y Municipios</w:t>
      </w:r>
      <w:r w:rsidRPr="00AB222C">
        <w:rPr>
          <w:rFonts w:ascii="Palatino Linotype" w:hAnsi="Palatino Linotype"/>
        </w:rPr>
        <w:t>, que refiere:</w:t>
      </w:r>
    </w:p>
    <w:p w:rsidR="00BC629F" w:rsidRPr="00AB222C" w:rsidRDefault="00BC629F" w:rsidP="00BC629F">
      <w:pPr>
        <w:spacing w:line="360" w:lineRule="auto"/>
        <w:ind w:right="616"/>
        <w:jc w:val="both"/>
        <w:rPr>
          <w:rFonts w:ascii="Palatino Linotype" w:hAnsi="Palatino Linotype"/>
          <w:i/>
        </w:rPr>
      </w:pPr>
    </w:p>
    <w:p w:rsidR="00BC629F" w:rsidRPr="00AB222C" w:rsidRDefault="00BC629F" w:rsidP="00BC629F">
      <w:pPr>
        <w:pStyle w:val="Prrafodelista"/>
        <w:tabs>
          <w:tab w:val="left" w:pos="7938"/>
        </w:tabs>
        <w:spacing w:line="360" w:lineRule="auto"/>
        <w:ind w:left="567" w:right="616"/>
        <w:jc w:val="both"/>
        <w:rPr>
          <w:rFonts w:ascii="Palatino Linotype" w:hAnsi="Palatino Linotype"/>
          <w:i/>
        </w:rPr>
      </w:pPr>
      <w:r w:rsidRPr="00AB222C">
        <w:rPr>
          <w:rFonts w:ascii="Palatino Linotype" w:hAnsi="Palatino Linotype"/>
          <w:i/>
        </w:rPr>
        <w:t>“</w:t>
      </w:r>
      <w:r w:rsidRPr="00AB222C">
        <w:rPr>
          <w:rFonts w:ascii="Palatino Linotype" w:hAnsi="Palatino Linotype"/>
          <w:b/>
          <w:i/>
        </w:rPr>
        <w:t>Artículo 4</w:t>
      </w:r>
      <w:r w:rsidRPr="00AB222C">
        <w:rPr>
          <w:rFonts w:ascii="Palatino Linotype" w:hAnsi="Palatino Linotype"/>
          <w:i/>
        </w:rPr>
        <w:t>.- Para los efectos de esta Ley se entenderá por:</w:t>
      </w:r>
    </w:p>
    <w:p w:rsidR="00BC629F" w:rsidRPr="00AB222C" w:rsidRDefault="00BC629F" w:rsidP="00BC629F">
      <w:pPr>
        <w:pStyle w:val="Prrafodelista"/>
        <w:tabs>
          <w:tab w:val="left" w:pos="7938"/>
        </w:tabs>
        <w:spacing w:line="360" w:lineRule="auto"/>
        <w:ind w:left="567" w:right="616"/>
        <w:jc w:val="both"/>
        <w:rPr>
          <w:rFonts w:ascii="Palatino Linotype" w:hAnsi="Palatino Linotype"/>
          <w:i/>
        </w:rPr>
      </w:pPr>
      <w:r w:rsidRPr="00AB222C">
        <w:rPr>
          <w:rFonts w:ascii="Palatino Linotype" w:hAnsi="Palatino Linotype"/>
          <w:i/>
        </w:rPr>
        <w:t>(…)</w:t>
      </w:r>
    </w:p>
    <w:p w:rsidR="00BC629F" w:rsidRPr="00AB222C" w:rsidRDefault="00BC629F" w:rsidP="00BC629F">
      <w:pPr>
        <w:pStyle w:val="Prrafodelista"/>
        <w:tabs>
          <w:tab w:val="left" w:pos="7938"/>
        </w:tabs>
        <w:spacing w:line="360" w:lineRule="auto"/>
        <w:ind w:left="567" w:right="616"/>
        <w:jc w:val="both"/>
        <w:rPr>
          <w:rFonts w:ascii="Palatino Linotype" w:hAnsi="Palatino Linotype"/>
          <w:i/>
        </w:rPr>
      </w:pPr>
      <w:r w:rsidRPr="00AB222C">
        <w:rPr>
          <w:rFonts w:ascii="Palatino Linotype" w:hAnsi="Palatino Linotype"/>
          <w:b/>
          <w:i/>
        </w:rPr>
        <w:t>XVI. Disociación</w:t>
      </w:r>
      <w:r w:rsidRPr="00AB222C">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BC629F" w:rsidRPr="00AB222C" w:rsidRDefault="00BC629F" w:rsidP="00BC629F">
      <w:pPr>
        <w:pStyle w:val="Prrafodelista"/>
        <w:tabs>
          <w:tab w:val="left" w:pos="7938"/>
        </w:tabs>
        <w:spacing w:line="360" w:lineRule="auto"/>
        <w:ind w:left="567" w:right="616"/>
        <w:jc w:val="both"/>
        <w:rPr>
          <w:rFonts w:ascii="Palatino Linotype" w:hAnsi="Palatino Linotype"/>
          <w:i/>
        </w:rPr>
      </w:pPr>
      <w:r w:rsidRPr="00AB222C">
        <w:rPr>
          <w:rFonts w:ascii="Palatino Linotype" w:hAnsi="Palatino Linotype"/>
          <w:i/>
        </w:rPr>
        <w:t>(…)”</w:t>
      </w:r>
    </w:p>
    <w:p w:rsidR="00BC629F" w:rsidRPr="00AB222C" w:rsidRDefault="00BC629F" w:rsidP="00BC629F">
      <w:pPr>
        <w:pStyle w:val="Prrafodelista"/>
        <w:tabs>
          <w:tab w:val="left" w:pos="7938"/>
        </w:tabs>
        <w:spacing w:line="360" w:lineRule="auto"/>
        <w:ind w:left="567" w:right="616"/>
        <w:jc w:val="both"/>
        <w:rPr>
          <w:rFonts w:ascii="Palatino Linotype" w:hAnsi="Palatino Linotype"/>
        </w:rPr>
      </w:pPr>
      <w:r w:rsidRPr="00AB222C">
        <w:rPr>
          <w:rFonts w:ascii="Palatino Linotype" w:hAnsi="Palatino Linotype"/>
        </w:rPr>
        <w:t>(Énfasis añadido)</w:t>
      </w:r>
    </w:p>
    <w:p w:rsidR="00BC629F" w:rsidRPr="00AB222C" w:rsidRDefault="00BC629F" w:rsidP="00BC629F">
      <w:pPr>
        <w:pStyle w:val="Prrafodelista"/>
        <w:tabs>
          <w:tab w:val="left" w:pos="7938"/>
        </w:tabs>
        <w:spacing w:line="360" w:lineRule="auto"/>
        <w:ind w:left="142" w:right="333"/>
        <w:jc w:val="both"/>
        <w:rPr>
          <w:rFonts w:ascii="Palatino Linotype" w:hAnsi="Palatino Linotype"/>
          <w:i/>
        </w:rPr>
      </w:pPr>
    </w:p>
    <w:p w:rsidR="00BC629F" w:rsidRPr="00AB222C" w:rsidRDefault="00BC629F" w:rsidP="00BC629F">
      <w:pPr>
        <w:pStyle w:val="Prrafodelista"/>
        <w:numPr>
          <w:ilvl w:val="0"/>
          <w:numId w:val="1"/>
        </w:numPr>
        <w:tabs>
          <w:tab w:val="left" w:pos="426"/>
        </w:tabs>
        <w:spacing w:line="360" w:lineRule="auto"/>
        <w:ind w:left="0" w:right="49" w:firstLine="0"/>
        <w:jc w:val="both"/>
        <w:rPr>
          <w:rFonts w:ascii="Palatino Linotype" w:eastAsiaTheme="minorHAnsi" w:hAnsi="Palatino Linotype"/>
        </w:rPr>
      </w:pPr>
      <w:r w:rsidRPr="00AB222C">
        <w:rPr>
          <w:rFonts w:ascii="Palatino Linotype" w:hAnsi="Palatino Linotype" w:cs="Arial"/>
        </w:rPr>
        <w:t xml:space="preserve">En atención a lo anterior expuesto-se insiste- es dable ordenar la información con los datos disociados, por ejemplo, elaborar </w:t>
      </w:r>
      <w:r w:rsidRPr="00AB222C">
        <w:rPr>
          <w:rFonts w:ascii="Palatino Linotype" w:eastAsia="MS Mincho" w:hAnsi="Palatino Linotype"/>
        </w:rPr>
        <w:t>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9C33C6" w:rsidP="000E7F93">
      <w:pPr>
        <w:pStyle w:val="Prrafodelista"/>
        <w:tabs>
          <w:tab w:val="left" w:pos="142"/>
          <w:tab w:val="left" w:pos="284"/>
          <w:tab w:val="left" w:pos="426"/>
        </w:tabs>
        <w:spacing w:before="240" w:after="240" w:line="360" w:lineRule="auto"/>
        <w:ind w:left="0"/>
        <w:jc w:val="both"/>
        <w:outlineLvl w:val="1"/>
        <w:rPr>
          <w:rFonts w:ascii="Palatino Linotype" w:hAnsi="Palatino Linotype" w:cs="Arial"/>
          <w:b/>
          <w:bCs/>
        </w:rPr>
      </w:pPr>
      <w:bookmarkStart w:id="60" w:name="_Toc51863318"/>
      <w:bookmarkStart w:id="61" w:name="_Toc52444652"/>
      <w:r w:rsidRPr="00AB222C">
        <w:rPr>
          <w:rFonts w:ascii="Palatino Linotype" w:hAnsi="Palatino Linotype" w:cs="Arial"/>
          <w:b/>
          <w:bCs/>
        </w:rPr>
        <w:t>SEXTO</w:t>
      </w:r>
      <w:r w:rsidR="000E7F93" w:rsidRPr="00AB222C">
        <w:rPr>
          <w:rFonts w:ascii="Palatino Linotype" w:hAnsi="Palatino Linotype" w:cs="Arial"/>
          <w:b/>
          <w:bCs/>
        </w:rPr>
        <w:t>. Vista a la Dirección de Protección de Datos Personales.</w:t>
      </w:r>
      <w:bookmarkEnd w:id="60"/>
      <w:bookmarkEnd w:id="61"/>
    </w:p>
    <w:p w:rsidR="000E7F93" w:rsidRPr="00AB222C" w:rsidRDefault="000E7F93" w:rsidP="000E7F9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lang w:val="es-ES"/>
        </w:rPr>
        <w:t xml:space="preserve">Es </w:t>
      </w:r>
      <w:r w:rsidRPr="00AB222C">
        <w:rPr>
          <w:rFonts w:ascii="Palatino Linotype" w:eastAsia="MS Gothic" w:hAnsi="Palatino Linotype" w:cs="Times New Roman"/>
          <w:szCs w:val="26"/>
        </w:rPr>
        <w:t xml:space="preserve">necesario resaltar que el recurso de revisión previsto en la Ley de la materia no es el medio para investigar y, en su caso, sancionar a servidores públicos por la falta de cuidado de la protección de datos personales; sin embargo, derivado de los </w:t>
      </w:r>
      <w:r w:rsidRPr="00AB222C">
        <w:rPr>
          <w:rFonts w:ascii="Palatino Linotype" w:eastAsia="MS Gothic" w:hAnsi="Palatino Linotype" w:cs="Times New Roman"/>
          <w:szCs w:val="26"/>
        </w:rPr>
        <w:lastRenderedPageBreak/>
        <w:t xml:space="preserve">planteamientos señalados en el estudio de la presente resolución, relativo a la exposición de datos personales contenidos en </w:t>
      </w:r>
      <w:r w:rsidR="009C33C6" w:rsidRPr="00AB222C">
        <w:rPr>
          <w:rFonts w:ascii="Palatino Linotype" w:eastAsia="MS Gothic" w:hAnsi="Palatino Linotype" w:cs="Times New Roman"/>
          <w:szCs w:val="26"/>
        </w:rPr>
        <w:t>los formatos de remuneración de servidores públicos (referente a que servidor público se encuentra sindicalizado) en informe justificado</w:t>
      </w:r>
      <w:r w:rsidRPr="00AB222C">
        <w:rPr>
          <w:rFonts w:ascii="Palatino Linotype" w:eastAsia="MS Gothic" w:hAnsi="Palatino Linotype" w:cs="Times New Roman"/>
          <w:szCs w:val="26"/>
        </w:rPr>
        <w:t xml:space="preserve">, se dará vista al área competente para que en ejercicio de sus atribuciones realice las investigaciones pertinentes por las omisiones detectadas atribuibles al </w:t>
      </w:r>
      <w:r w:rsidRPr="00AB222C">
        <w:rPr>
          <w:rFonts w:ascii="Palatino Linotype" w:eastAsia="MS Gothic" w:hAnsi="Palatino Linotype" w:cs="Times New Roman"/>
          <w:b/>
          <w:szCs w:val="26"/>
        </w:rPr>
        <w:t>SUJETO OBLIGADO</w:t>
      </w:r>
      <w:r w:rsidRPr="00AB222C">
        <w:rPr>
          <w:rFonts w:ascii="Palatino Linotype" w:eastAsia="MS Gothic" w:hAnsi="Palatino Linotype" w:cs="Times New Roman"/>
          <w:szCs w:val="26"/>
        </w:rPr>
        <w:t>.</w:t>
      </w: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lang w:val="es-ES"/>
        </w:rPr>
        <w:t xml:space="preserve">Por </w:t>
      </w:r>
      <w:r w:rsidRPr="00AB222C">
        <w:rPr>
          <w:rFonts w:ascii="Palatino Linotype" w:eastAsia="MS Gothic" w:hAnsi="Palatino Linotype" w:cs="Times New Roman"/>
          <w:szCs w:val="26"/>
        </w:rPr>
        <w:t>ello, es conveniente señalar las fracciones XIV, XXII, XXIII y XXV, del artículo 82, de la Ley de Protección de Datos Personales en Posesión de Sujetos Obligados del Estado de México y Municipios, que establece:</w:t>
      </w:r>
    </w:p>
    <w:p w:rsidR="000E7F93" w:rsidRPr="00AB222C" w:rsidRDefault="000E7F93" w:rsidP="000E7F93">
      <w:pPr>
        <w:pStyle w:val="Prrafodelista"/>
        <w:tabs>
          <w:tab w:val="left" w:pos="142"/>
          <w:tab w:val="left" w:pos="284"/>
          <w:tab w:val="left" w:pos="426"/>
        </w:tabs>
        <w:spacing w:before="240" w:line="360" w:lineRule="auto"/>
        <w:ind w:left="0"/>
        <w:jc w:val="both"/>
        <w:rPr>
          <w:rFonts w:ascii="Palatino Linotype" w:hAnsi="Palatino Linotype" w:cs="Arial"/>
        </w:rPr>
      </w:pP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AB222C">
        <w:rPr>
          <w:rFonts w:ascii="Palatino Linotype" w:hAnsi="Palatino Linotype"/>
          <w:b/>
          <w:i/>
        </w:rPr>
        <w:t xml:space="preserve">Atribuciones del Instituto </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b/>
          <w:i/>
        </w:rPr>
        <w:t>Artículo 82.</w:t>
      </w:r>
      <w:r w:rsidRPr="00AB222C">
        <w:rPr>
          <w:rFonts w:ascii="Palatino Linotype" w:hAnsi="Palatino Linotype"/>
          <w:i/>
        </w:rPr>
        <w:t xml:space="preserve"> El Instituto, además de las atribuciones encomendadas por la Ley de Transparencia y normatividad aplicable, tendrá las atribuciones siguientes:</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rPr>
      </w:pPr>
      <w:r w:rsidRPr="00AB222C">
        <w:rPr>
          <w:rFonts w:ascii="Palatino Linotype" w:hAnsi="Palatino Linotype"/>
          <w:i/>
        </w:rPr>
        <w:t>(…)</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b/>
          <w:i/>
        </w:rPr>
        <w:t>XIV.</w:t>
      </w:r>
      <w:r w:rsidRPr="00AB222C">
        <w:rPr>
          <w:rFonts w:ascii="Palatino Linotype" w:hAnsi="Palatino Linotype"/>
          <w:i/>
        </w:rPr>
        <w:t xml:space="preserve"> </w:t>
      </w:r>
      <w:r w:rsidRPr="00AB222C">
        <w:rPr>
          <w:rFonts w:ascii="Palatino Linotype" w:hAnsi="Palatino Linotype"/>
          <w:b/>
          <w:i/>
        </w:rPr>
        <w:t>Formular observaciones y recomendaciones</w:t>
      </w:r>
      <w:r w:rsidRPr="00AB222C">
        <w:rPr>
          <w:rFonts w:ascii="Palatino Linotype" w:hAnsi="Palatino Linotype"/>
          <w:i/>
        </w:rPr>
        <w:t xml:space="preserve"> a los sujetos obligados que incumplan esta Ley.</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i/>
        </w:rPr>
        <w:t>(…)</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b/>
          <w:i/>
        </w:rPr>
        <w:t>XXII.</w:t>
      </w:r>
      <w:r w:rsidRPr="00AB222C">
        <w:rPr>
          <w:rFonts w:ascii="Palatino Linotype" w:hAnsi="Palatino Linotype"/>
          <w:i/>
        </w:rPr>
        <w:t xml:space="preserve"> </w:t>
      </w:r>
      <w:r w:rsidRPr="00AB222C">
        <w:rPr>
          <w:rFonts w:ascii="Palatino Linotype" w:hAnsi="Palatino Linotype"/>
          <w:b/>
          <w:i/>
        </w:rPr>
        <w:t>Verificar el cumplimiento</w:t>
      </w:r>
      <w:r w:rsidRPr="00AB222C">
        <w:rPr>
          <w:rFonts w:ascii="Palatino Linotype" w:hAnsi="Palatino Linotype"/>
          <w:i/>
        </w:rPr>
        <w:t xml:space="preserve"> de las disposiciones previstas en esta Ley a través de los procedimientos de revisión que resulten compatibles con las disposiciones de esta Ley.</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b/>
          <w:i/>
        </w:rPr>
        <w:t>XXIII.</w:t>
      </w:r>
      <w:r w:rsidRPr="00AB222C">
        <w:rPr>
          <w:rFonts w:ascii="Palatino Linotype" w:hAnsi="Palatino Linotype"/>
          <w:i/>
        </w:rPr>
        <w:t xml:space="preserve"> </w:t>
      </w:r>
      <w:r w:rsidRPr="00AB222C">
        <w:rPr>
          <w:rFonts w:ascii="Palatino Linotype" w:hAnsi="Palatino Linotype"/>
          <w:b/>
          <w:i/>
        </w:rPr>
        <w:t>Implementar</w:t>
      </w:r>
      <w:r w:rsidRPr="00AB222C">
        <w:rPr>
          <w:rFonts w:ascii="Palatino Linotype" w:hAnsi="Palatino Linotype"/>
          <w:i/>
        </w:rPr>
        <w:t xml:space="preserve"> los </w:t>
      </w:r>
      <w:r w:rsidRPr="00AB222C">
        <w:rPr>
          <w:rFonts w:ascii="Palatino Linotype" w:hAnsi="Palatino Linotype"/>
          <w:b/>
          <w:i/>
        </w:rPr>
        <w:t>procedimientos</w:t>
      </w:r>
      <w:r w:rsidRPr="00AB222C">
        <w:rPr>
          <w:rFonts w:ascii="Palatino Linotype" w:hAnsi="Palatino Linotype"/>
          <w:i/>
        </w:rPr>
        <w:t xml:space="preserve"> que resulten necesarios </w:t>
      </w:r>
      <w:r w:rsidRPr="00AB222C">
        <w:rPr>
          <w:rFonts w:ascii="Palatino Linotype" w:hAnsi="Palatino Linotype"/>
          <w:b/>
          <w:i/>
        </w:rPr>
        <w:t xml:space="preserve">para el cumplimiento </w:t>
      </w:r>
      <w:r w:rsidRPr="00AB222C">
        <w:rPr>
          <w:rFonts w:ascii="Palatino Linotype" w:hAnsi="Palatino Linotype"/>
          <w:i/>
        </w:rPr>
        <w:t>de las disposiciones de esta Ley y para asegurar la protección de datos personales de los titulares. (…)</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b/>
          <w:i/>
        </w:rPr>
        <w:t>XXV.</w:t>
      </w:r>
      <w:r w:rsidRPr="00AB222C">
        <w:rPr>
          <w:rFonts w:ascii="Palatino Linotype" w:hAnsi="Palatino Linotype"/>
          <w:i/>
        </w:rPr>
        <w:t xml:space="preserve"> </w:t>
      </w:r>
      <w:r w:rsidRPr="00AB222C">
        <w:rPr>
          <w:rFonts w:ascii="Palatino Linotype" w:hAnsi="Palatino Linotype"/>
          <w:b/>
          <w:i/>
        </w:rPr>
        <w:t>Investigar</w:t>
      </w:r>
      <w:r w:rsidRPr="00AB222C">
        <w:rPr>
          <w:rFonts w:ascii="Palatino Linotype" w:hAnsi="Palatino Linotype"/>
          <w:i/>
        </w:rPr>
        <w:t xml:space="preserve"> las </w:t>
      </w:r>
      <w:r w:rsidRPr="00AB222C">
        <w:rPr>
          <w:rFonts w:ascii="Palatino Linotype" w:hAnsi="Palatino Linotype"/>
          <w:b/>
          <w:i/>
        </w:rPr>
        <w:t>posibles violaciones</w:t>
      </w:r>
      <w:r w:rsidRPr="00AB222C">
        <w:rPr>
          <w:rFonts w:ascii="Palatino Linotype" w:hAnsi="Palatino Linotype"/>
          <w:i/>
        </w:rPr>
        <w:t xml:space="preserve"> a la seguridad de los datos personales a fin de determinar la práctica de verificaciones.</w:t>
      </w:r>
    </w:p>
    <w:p w:rsidR="000E7F93" w:rsidRPr="00AB222C" w:rsidRDefault="000E7F93" w:rsidP="000E7F93">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AB222C">
        <w:rPr>
          <w:rFonts w:ascii="Palatino Linotype" w:hAnsi="Palatino Linotype"/>
          <w:i/>
        </w:rPr>
        <w:t>(…)”</w:t>
      </w:r>
    </w:p>
    <w:p w:rsidR="000E7F93" w:rsidRPr="00AB222C" w:rsidRDefault="000E7F93" w:rsidP="00BC629F">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AB222C">
        <w:rPr>
          <w:rFonts w:ascii="Palatino Linotype" w:hAnsi="Palatino Linotype"/>
        </w:rPr>
        <w:t>(Énfasis añadido)</w:t>
      </w: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lang w:val="es-ES"/>
        </w:rPr>
        <w:lastRenderedPageBreak/>
        <w:t xml:space="preserve">Asimismo, </w:t>
      </w:r>
      <w:r w:rsidRPr="00AB222C">
        <w:rPr>
          <w:rFonts w:ascii="Palatino Linotype" w:eastAsia="MS Gothic" w:hAnsi="Palatino Linotype" w:cs="Times New Roman"/>
          <w:szCs w:val="26"/>
        </w:rPr>
        <w:t xml:space="preserve">este Pleno hará del conocimiento de la Dirección de Datos Personales de este Instituto de las infracciones en que el </w:t>
      </w:r>
      <w:r w:rsidRPr="00AB222C">
        <w:rPr>
          <w:rFonts w:ascii="Palatino Linotype" w:eastAsia="MS Gothic" w:hAnsi="Palatino Linotype" w:cs="Times New Roman"/>
          <w:b/>
          <w:szCs w:val="26"/>
        </w:rPr>
        <w:t>SUJETO OBLIGADO</w:t>
      </w:r>
      <w:r w:rsidRPr="00AB222C">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BC629F" w:rsidRPr="00AB222C" w:rsidRDefault="00BC629F" w:rsidP="00BC629F">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E7F93" w:rsidRPr="00AB222C" w:rsidRDefault="000E7F93" w:rsidP="000E7F9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AB222C">
        <w:rPr>
          <w:rFonts w:ascii="Palatino Linotype" w:eastAsia="MS Gothic" w:hAnsi="Palatino Linotype" w:cs="Times New Roman"/>
          <w:szCs w:val="26"/>
          <w:lang w:val="es-ES"/>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AB222C">
        <w:rPr>
          <w:rFonts w:ascii="Palatino Linotype" w:eastAsia="MS Gothic" w:hAnsi="Palatino Linotype" w:cs="Times New Roman"/>
          <w:b/>
          <w:szCs w:val="26"/>
          <w:lang w:val="es-ES"/>
        </w:rPr>
        <w:t>SUJETO OBLIGADO</w:t>
      </w:r>
      <w:r w:rsidRPr="00AB222C">
        <w:rPr>
          <w:rFonts w:ascii="Palatino Linotype" w:eastAsia="MS Gothic" w:hAnsi="Palatino Linotype" w:cs="Times New Roman"/>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AB222C">
        <w:rPr>
          <w:rFonts w:ascii="Palatino Linotype" w:eastAsia="MS Gothic" w:hAnsi="Palatino Linotype" w:cs="Times New Roman"/>
          <w:b/>
          <w:szCs w:val="26"/>
          <w:lang w:val="es-ES"/>
        </w:rPr>
        <w:t xml:space="preserve">SUJETO OBLIGADO </w:t>
      </w:r>
      <w:r w:rsidRPr="00AB222C">
        <w:rPr>
          <w:rFonts w:ascii="Palatino Linotype" w:eastAsia="MS Gothic" w:hAnsi="Palatino Linotype" w:cs="Times New Roman"/>
          <w:szCs w:val="26"/>
          <w:lang w:val="es-ES"/>
        </w:rPr>
        <w:t xml:space="preserve">para que éste determine lo que conforme a derecho conduzca, cuyo resultado deberá de ser informado al Instituto. Lo anterior en consecuencia de que el </w:t>
      </w:r>
      <w:r w:rsidRPr="00AB222C">
        <w:rPr>
          <w:rFonts w:ascii="Palatino Linotype" w:eastAsia="MS Gothic" w:hAnsi="Palatino Linotype" w:cs="Times New Roman"/>
          <w:b/>
          <w:szCs w:val="26"/>
          <w:lang w:val="es-ES"/>
        </w:rPr>
        <w:t xml:space="preserve">SUJETO OBLIGADO </w:t>
      </w:r>
      <w:r w:rsidRPr="00AB222C">
        <w:rPr>
          <w:rFonts w:ascii="Palatino Linotype" w:eastAsia="MS Gothic" w:hAnsi="Palatino Linotype" w:cs="Times New Roman"/>
          <w:szCs w:val="26"/>
          <w:lang w:val="es-ES"/>
        </w:rPr>
        <w:t>vulneró, a través de las documentales contenidas en su informe justificado, datos personales de un contribuyente.</w:t>
      </w:r>
    </w:p>
    <w:p w:rsidR="000E7F93" w:rsidRPr="00AB222C" w:rsidRDefault="000E7F93" w:rsidP="000E7F93">
      <w:pPr>
        <w:pStyle w:val="Prrafodelista"/>
        <w:spacing w:line="360" w:lineRule="auto"/>
        <w:ind w:left="0"/>
        <w:jc w:val="both"/>
        <w:rPr>
          <w:rFonts w:ascii="Palatino Linotype" w:eastAsia="Calibri" w:hAnsi="Palatino Linotype" w:cs="Arial"/>
        </w:rPr>
      </w:pPr>
    </w:p>
    <w:p w:rsidR="000E7F93" w:rsidRPr="00AB222C" w:rsidRDefault="000E7F93" w:rsidP="000E7F93">
      <w:pPr>
        <w:pStyle w:val="Prrafodelista"/>
        <w:rPr>
          <w:rFonts w:ascii="Palatino Linotype" w:eastAsia="MS Mincho" w:hAnsi="Palatino Linotype" w:cs="Times New Roman"/>
        </w:rPr>
      </w:pPr>
    </w:p>
    <w:p w:rsidR="00920646" w:rsidRPr="00AB222C" w:rsidRDefault="00920646" w:rsidP="00BC629F">
      <w:pPr>
        <w:pStyle w:val="Prrafodelista"/>
        <w:numPr>
          <w:ilvl w:val="0"/>
          <w:numId w:val="1"/>
        </w:numPr>
        <w:spacing w:line="360" w:lineRule="auto"/>
        <w:ind w:left="0" w:firstLine="0"/>
        <w:jc w:val="both"/>
        <w:rPr>
          <w:rFonts w:ascii="Palatino Linotype" w:eastAsia="Calibri" w:hAnsi="Palatino Linotype" w:cs="Arial"/>
        </w:rPr>
      </w:pPr>
      <w:r w:rsidRPr="00AB222C">
        <w:rPr>
          <w:rFonts w:ascii="Palatino Linotype" w:eastAsia="MS Mincho" w:hAnsi="Palatino Linotype" w:cs="Times New Roman"/>
        </w:rPr>
        <w:t xml:space="preserve">Por lo </w:t>
      </w:r>
      <w:r w:rsidRPr="00AB222C">
        <w:rPr>
          <w:rFonts w:ascii="Palatino Linotype" w:eastAsia="MS Mincho" w:hAnsi="Palatino Linotype" w:cs="Times New Roman"/>
          <w:color w:val="000000"/>
        </w:rPr>
        <w:t>anteriormente</w:t>
      </w:r>
      <w:r w:rsidRPr="00AB222C">
        <w:rPr>
          <w:rFonts w:ascii="Palatino Linotype" w:eastAsia="MS Mincho" w:hAnsi="Palatino Linotype" w:cs="Times New Roman"/>
        </w:rPr>
        <w:t xml:space="preserve"> expuesto y fundado este </w:t>
      </w:r>
      <w:r w:rsidRPr="00AB222C">
        <w:rPr>
          <w:rFonts w:ascii="Palatino Linotype" w:eastAsia="MS Mincho" w:hAnsi="Palatino Linotype" w:cs="Times New Roman"/>
          <w:b/>
        </w:rPr>
        <w:t>ÓRGANO GARANTE</w:t>
      </w:r>
      <w:r w:rsidRPr="00AB222C">
        <w:rPr>
          <w:rFonts w:ascii="Palatino Linotype" w:eastAsia="MS Mincho" w:hAnsi="Palatino Linotype" w:cs="Times New Roman"/>
        </w:rPr>
        <w:t xml:space="preserve"> emite los siguientes</w:t>
      </w:r>
      <w:r w:rsidRPr="00AB222C">
        <w:rPr>
          <w:rFonts w:ascii="Palatino Linotype" w:eastAsia="Calibri" w:hAnsi="Palatino Linotype" w:cs="Arial"/>
        </w:rPr>
        <w:t>:</w:t>
      </w:r>
    </w:p>
    <w:p w:rsidR="00920646" w:rsidRPr="00AB222C" w:rsidRDefault="00920646" w:rsidP="0021390D">
      <w:pPr>
        <w:pStyle w:val="Ttulo1"/>
        <w:spacing w:before="0" w:line="360" w:lineRule="auto"/>
        <w:ind w:right="48"/>
        <w:jc w:val="center"/>
        <w:rPr>
          <w:rFonts w:eastAsia="Calibri"/>
          <w:b w:val="0"/>
          <w:szCs w:val="24"/>
          <w:lang w:val="es-ES" w:eastAsia="es-ES"/>
        </w:rPr>
      </w:pPr>
      <w:r w:rsidRPr="00AB222C">
        <w:rPr>
          <w:rFonts w:eastAsia="Calibri"/>
          <w:szCs w:val="24"/>
          <w:lang w:val="es-ES" w:eastAsia="es-ES"/>
        </w:rPr>
        <w:lastRenderedPageBreak/>
        <w:t xml:space="preserve"> </w:t>
      </w:r>
      <w:bookmarkStart w:id="62" w:name="_Toc506999696"/>
      <w:bookmarkStart w:id="63" w:name="_Toc52444653"/>
      <w:r w:rsidRPr="00AB222C">
        <w:rPr>
          <w:rFonts w:eastAsia="Calibri"/>
          <w:szCs w:val="24"/>
          <w:lang w:val="es-ES" w:eastAsia="es-ES"/>
        </w:rPr>
        <w:t>R E S O L U T I V O S</w:t>
      </w:r>
      <w:bookmarkEnd w:id="41"/>
      <w:bookmarkEnd w:id="42"/>
      <w:bookmarkEnd w:id="43"/>
      <w:bookmarkEnd w:id="62"/>
      <w:bookmarkEnd w:id="63"/>
      <w:r w:rsidRPr="00AB222C">
        <w:rPr>
          <w:rFonts w:eastAsia="Calibri"/>
          <w:szCs w:val="24"/>
          <w:lang w:val="es-ES" w:eastAsia="es-ES"/>
        </w:rPr>
        <w:t xml:space="preserve"> </w:t>
      </w:r>
    </w:p>
    <w:p w:rsidR="00920646" w:rsidRPr="00AB222C" w:rsidRDefault="00920646" w:rsidP="0021390D">
      <w:pPr>
        <w:spacing w:line="360" w:lineRule="auto"/>
        <w:ind w:right="48"/>
        <w:jc w:val="both"/>
        <w:rPr>
          <w:rFonts w:ascii="Palatino Linotype" w:hAnsi="Palatino Linotype" w:cs="Arial"/>
          <w:bCs/>
        </w:rPr>
      </w:pPr>
      <w:r w:rsidRPr="00AB222C">
        <w:rPr>
          <w:rFonts w:ascii="Palatino Linotype" w:eastAsia="Times New Roman" w:hAnsi="Palatino Linotype" w:cs="Arial"/>
          <w:b/>
        </w:rPr>
        <w:t xml:space="preserve">PRIMERO. </w:t>
      </w:r>
      <w:r w:rsidRPr="00AB222C">
        <w:rPr>
          <w:rFonts w:ascii="Palatino Linotype" w:eastAsia="Times New Roman" w:hAnsi="Palatino Linotype" w:cs="Arial"/>
        </w:rPr>
        <w:t>Resultan  fundadas las</w:t>
      </w:r>
      <w:r w:rsidRPr="00AB222C">
        <w:rPr>
          <w:rFonts w:ascii="Palatino Linotype" w:eastAsia="Times New Roman" w:hAnsi="Palatino Linotype" w:cs="Arial"/>
          <w:b/>
        </w:rPr>
        <w:t xml:space="preserve"> </w:t>
      </w:r>
      <w:r w:rsidRPr="00AB222C">
        <w:rPr>
          <w:rFonts w:ascii="Palatino Linotype" w:eastAsia="Times New Roman" w:hAnsi="Palatino Linotype" w:cs="Arial"/>
          <w:lang w:val="es-ES"/>
        </w:rPr>
        <w:t xml:space="preserve">razones o motivos de inconformidad hechos valer </w:t>
      </w:r>
      <w:r w:rsidRPr="00AB222C">
        <w:rPr>
          <w:rFonts w:ascii="Palatino Linotype" w:eastAsia="Calibri" w:hAnsi="Palatino Linotype" w:cs="Arial"/>
          <w:lang w:val="es-ES"/>
        </w:rPr>
        <w:t xml:space="preserve">en el recurso de revisión </w:t>
      </w:r>
      <w:r w:rsidR="00681EF4" w:rsidRPr="00AB222C">
        <w:rPr>
          <w:rFonts w:ascii="Palatino Linotype" w:hAnsi="Palatino Linotype" w:cs="Arial"/>
          <w:b/>
          <w:bCs/>
        </w:rPr>
        <w:t>03298</w:t>
      </w:r>
      <w:r w:rsidRPr="00AB222C">
        <w:rPr>
          <w:rFonts w:ascii="Palatino Linotype" w:hAnsi="Palatino Linotype" w:cs="Arial"/>
          <w:b/>
          <w:bCs/>
        </w:rPr>
        <w:t xml:space="preserve">/INFOEM/IP/RR/2020, </w:t>
      </w:r>
      <w:r w:rsidRPr="00AB222C">
        <w:rPr>
          <w:rFonts w:ascii="Palatino Linotype" w:hAnsi="Palatino Linotype" w:cs="Arial"/>
          <w:bCs/>
        </w:rPr>
        <w:t xml:space="preserve">en términos del </w:t>
      </w:r>
      <w:r w:rsidRPr="00AB222C">
        <w:rPr>
          <w:rFonts w:ascii="Palatino Linotype" w:hAnsi="Palatino Linotype" w:cs="Arial"/>
          <w:b/>
          <w:bCs/>
        </w:rPr>
        <w:t>Considerando</w:t>
      </w:r>
      <w:r w:rsidRPr="00AB222C">
        <w:rPr>
          <w:rFonts w:ascii="Palatino Linotype" w:hAnsi="Palatino Linotype" w:cs="Arial"/>
          <w:bCs/>
        </w:rPr>
        <w:t xml:space="preserve"> </w:t>
      </w:r>
      <w:r w:rsidRPr="00AB222C">
        <w:rPr>
          <w:rFonts w:ascii="Palatino Linotype" w:hAnsi="Palatino Linotype" w:cs="Arial"/>
          <w:b/>
          <w:bCs/>
        </w:rPr>
        <w:t xml:space="preserve">CUARTO </w:t>
      </w:r>
      <w:r w:rsidR="00681EF4" w:rsidRPr="00AB222C">
        <w:rPr>
          <w:rFonts w:ascii="Palatino Linotype" w:hAnsi="Palatino Linotype" w:cs="Arial"/>
          <w:b/>
          <w:bCs/>
        </w:rPr>
        <w:t xml:space="preserve">y QUINTO </w:t>
      </w:r>
      <w:r w:rsidRPr="00AB222C">
        <w:rPr>
          <w:rFonts w:ascii="Palatino Linotype" w:hAnsi="Palatino Linotype" w:cs="Arial"/>
          <w:bCs/>
        </w:rPr>
        <w:t>de la presente resolución.</w:t>
      </w:r>
    </w:p>
    <w:p w:rsidR="00681EF4" w:rsidRPr="00AB222C" w:rsidRDefault="00681EF4" w:rsidP="0021390D">
      <w:pPr>
        <w:spacing w:line="360" w:lineRule="auto"/>
        <w:ind w:right="48"/>
        <w:jc w:val="both"/>
        <w:rPr>
          <w:rFonts w:ascii="Palatino Linotype" w:hAnsi="Palatino Linotype" w:cs="Arial"/>
          <w:bCs/>
        </w:rPr>
      </w:pPr>
    </w:p>
    <w:p w:rsidR="00920646" w:rsidRPr="00AB222C" w:rsidRDefault="00920646" w:rsidP="0021390D">
      <w:pPr>
        <w:spacing w:line="360" w:lineRule="auto"/>
        <w:ind w:right="48"/>
        <w:jc w:val="both"/>
        <w:rPr>
          <w:rFonts w:ascii="Palatino Linotype" w:hAnsi="Palatino Linotype" w:cs="Arial"/>
          <w:bCs/>
        </w:rPr>
      </w:pPr>
      <w:bookmarkStart w:id="64" w:name="_Toc477891768"/>
      <w:bookmarkStart w:id="65" w:name="_Toc477891858"/>
      <w:bookmarkStart w:id="66" w:name="_Toc481576259"/>
      <w:bookmarkStart w:id="67" w:name="_Toc492590391"/>
      <w:bookmarkStart w:id="68" w:name="_Toc462653937"/>
      <w:bookmarkStart w:id="69" w:name="_Toc453696502"/>
      <w:bookmarkStart w:id="70" w:name="_Toc454301155"/>
      <w:r w:rsidRPr="00AB222C">
        <w:rPr>
          <w:rFonts w:ascii="Palatino Linotype" w:hAnsi="Palatino Linotype"/>
          <w:b/>
        </w:rPr>
        <w:t>SEGUNDO.</w:t>
      </w:r>
      <w:r w:rsidRPr="00AB222C">
        <w:rPr>
          <w:rStyle w:val="Ttulo2Car"/>
        </w:rPr>
        <w:t xml:space="preserve"> </w:t>
      </w:r>
      <w:bookmarkEnd w:id="64"/>
      <w:bookmarkEnd w:id="65"/>
      <w:bookmarkEnd w:id="66"/>
      <w:bookmarkEnd w:id="67"/>
      <w:bookmarkEnd w:id="68"/>
      <w:bookmarkEnd w:id="69"/>
      <w:bookmarkEnd w:id="70"/>
      <w:r w:rsidRPr="00AB222C">
        <w:rPr>
          <w:rFonts w:ascii="Palatino Linotype" w:eastAsia="Calibri" w:hAnsi="Palatino Linotype" w:cs="Arial"/>
          <w:lang w:val="es-ES"/>
        </w:rPr>
        <w:t>Se</w:t>
      </w:r>
      <w:r w:rsidRPr="00AB222C">
        <w:rPr>
          <w:rFonts w:ascii="Palatino Linotype" w:eastAsia="Calibri" w:hAnsi="Palatino Linotype" w:cs="Arial"/>
          <w:b/>
          <w:lang w:val="es-ES"/>
        </w:rPr>
        <w:t xml:space="preserve"> </w:t>
      </w:r>
      <w:r w:rsidR="00ED3AA7" w:rsidRPr="00AB222C">
        <w:rPr>
          <w:rFonts w:ascii="Palatino Linotype" w:eastAsia="Calibri" w:hAnsi="Palatino Linotype" w:cs="Arial"/>
          <w:b/>
          <w:lang w:val="es-ES"/>
        </w:rPr>
        <w:t xml:space="preserve">REVOCA </w:t>
      </w:r>
      <w:r w:rsidRPr="00AB222C">
        <w:rPr>
          <w:rFonts w:ascii="Palatino Linotype" w:eastAsia="Calibri" w:hAnsi="Palatino Linotype" w:cs="Arial"/>
          <w:lang w:val="es-ES"/>
        </w:rPr>
        <w:t xml:space="preserve">la respuesta emitida por el </w:t>
      </w:r>
      <w:r w:rsidR="00681EF4" w:rsidRPr="00AB222C">
        <w:rPr>
          <w:rFonts w:ascii="Palatino Linotype" w:hAnsi="Palatino Linotype" w:cs="Arial"/>
          <w:b/>
        </w:rPr>
        <w:t>Ayuntamiento de el Oro</w:t>
      </w:r>
      <w:r w:rsidRPr="00AB222C">
        <w:rPr>
          <w:rFonts w:ascii="Palatino Linotype" w:eastAsia="Calibri" w:hAnsi="Palatino Linotype" w:cs="Arial"/>
          <w:lang w:val="es-ES"/>
        </w:rPr>
        <w:t xml:space="preserve"> y se</w:t>
      </w:r>
      <w:r w:rsidRPr="00AB222C">
        <w:rPr>
          <w:rFonts w:ascii="Palatino Linotype" w:eastAsia="Calibri" w:hAnsi="Palatino Linotype" w:cs="Arial"/>
          <w:b/>
          <w:lang w:val="es-ES"/>
        </w:rPr>
        <w:t xml:space="preserve"> ORDENA </w:t>
      </w:r>
      <w:r w:rsidRPr="00AB222C">
        <w:rPr>
          <w:rFonts w:ascii="Palatino Linotype" w:eastAsia="Times New Roman" w:hAnsi="Palatino Linotype" w:cs="Arial"/>
          <w:lang w:val="es-ES"/>
        </w:rPr>
        <w:t>entregar vía Sistema de Acceso a la Información Mexiquense (SAIMEX)</w:t>
      </w:r>
      <w:r w:rsidR="00681EF4" w:rsidRPr="00AB222C">
        <w:rPr>
          <w:rFonts w:ascii="Palatino Linotype" w:eastAsia="Times New Roman" w:hAnsi="Palatino Linotype" w:cs="Arial"/>
          <w:lang w:val="es-ES"/>
        </w:rPr>
        <w:t xml:space="preserve"> en versión pública</w:t>
      </w:r>
      <w:r w:rsidRPr="00AB222C">
        <w:rPr>
          <w:rFonts w:ascii="Palatino Linotype" w:eastAsia="Times New Roman" w:hAnsi="Palatino Linotype" w:cs="Arial"/>
          <w:lang w:val="es-ES"/>
        </w:rPr>
        <w:t>,</w:t>
      </w:r>
      <w:r w:rsidR="003A690A" w:rsidRPr="00AB222C">
        <w:rPr>
          <w:rFonts w:ascii="Palatino Linotype" w:eastAsia="Times New Roman" w:hAnsi="Palatino Linotype" w:cs="Arial"/>
          <w:lang w:val="es-ES"/>
        </w:rPr>
        <w:t xml:space="preserve"> en formato Excel y </w:t>
      </w:r>
      <w:proofErr w:type="spellStart"/>
      <w:r w:rsidR="003A690A" w:rsidRPr="00AB222C">
        <w:rPr>
          <w:rFonts w:ascii="Palatino Linotype" w:eastAsia="Times New Roman" w:hAnsi="Palatino Linotype" w:cs="Arial"/>
          <w:lang w:val="es-ES"/>
        </w:rPr>
        <w:t>pdf</w:t>
      </w:r>
      <w:proofErr w:type="spellEnd"/>
      <w:r w:rsidR="003A690A" w:rsidRPr="00AB222C">
        <w:rPr>
          <w:rFonts w:ascii="Palatino Linotype" w:eastAsia="Times New Roman" w:hAnsi="Palatino Linotype" w:cs="Arial"/>
          <w:lang w:val="es-ES"/>
        </w:rPr>
        <w:t xml:space="preserve"> </w:t>
      </w:r>
      <w:r w:rsidR="0097467C" w:rsidRPr="00AB222C">
        <w:rPr>
          <w:rFonts w:ascii="Palatino Linotype" w:eastAsia="Times New Roman" w:hAnsi="Palatino Linotype" w:cs="Arial"/>
          <w:lang w:val="es-ES"/>
        </w:rPr>
        <w:t xml:space="preserve"> o en el formato en que se generen,</w:t>
      </w:r>
      <w:r w:rsidRPr="00AB222C">
        <w:rPr>
          <w:rFonts w:ascii="Palatino Linotype" w:eastAsia="Times New Roman" w:hAnsi="Palatino Linotype" w:cs="Arial"/>
          <w:lang w:val="es-ES"/>
        </w:rPr>
        <w:t xml:space="preserve"> la siguiente </w:t>
      </w:r>
      <w:r w:rsidRPr="00AB222C">
        <w:rPr>
          <w:rFonts w:ascii="Palatino Linotype" w:hAnsi="Palatino Linotype" w:cs="Arial"/>
          <w:bCs/>
        </w:rPr>
        <w:t>información:</w:t>
      </w:r>
    </w:p>
    <w:p w:rsidR="00681EF4" w:rsidRPr="00AB222C" w:rsidRDefault="00681EF4" w:rsidP="0021390D">
      <w:pPr>
        <w:spacing w:line="360" w:lineRule="auto"/>
        <w:ind w:right="48"/>
        <w:jc w:val="both"/>
        <w:rPr>
          <w:rFonts w:ascii="Palatino Linotype" w:hAnsi="Palatino Linotype" w:cs="Arial"/>
          <w:bCs/>
        </w:rPr>
      </w:pPr>
    </w:p>
    <w:p w:rsidR="00543A97" w:rsidRPr="00AB222C" w:rsidRDefault="00ED3AA7" w:rsidP="00327DBB">
      <w:pPr>
        <w:pStyle w:val="Prrafodelista"/>
        <w:numPr>
          <w:ilvl w:val="0"/>
          <w:numId w:val="5"/>
        </w:numPr>
        <w:spacing w:line="360" w:lineRule="auto"/>
        <w:ind w:right="48"/>
        <w:jc w:val="both"/>
        <w:rPr>
          <w:rFonts w:ascii="Palatino Linotype" w:hAnsi="Palatino Linotype" w:cs="Arial"/>
          <w:b/>
          <w:bCs/>
        </w:rPr>
      </w:pPr>
      <w:r w:rsidRPr="00AB222C">
        <w:rPr>
          <w:rFonts w:ascii="Palatino Linotype" w:hAnsi="Palatino Linotype" w:cs="Arial"/>
          <w:b/>
        </w:rPr>
        <w:t>Formato de R</w:t>
      </w:r>
      <w:r w:rsidR="00681EF4" w:rsidRPr="00AB222C">
        <w:rPr>
          <w:rFonts w:ascii="Palatino Linotype" w:hAnsi="Palatino Linotype" w:cs="Arial"/>
          <w:b/>
        </w:rPr>
        <w:t xml:space="preserve">emuneraciones </w:t>
      </w:r>
      <w:r w:rsidRPr="00AB222C">
        <w:rPr>
          <w:rFonts w:ascii="Palatino Linotype" w:hAnsi="Palatino Linotype" w:cs="Arial"/>
          <w:b/>
        </w:rPr>
        <w:t xml:space="preserve">de los Servidores Públicos </w:t>
      </w:r>
      <w:r w:rsidR="003A690A" w:rsidRPr="00AB222C">
        <w:rPr>
          <w:rFonts w:ascii="Palatino Linotype" w:hAnsi="Palatino Linotype" w:cs="Arial"/>
          <w:b/>
        </w:rPr>
        <w:t xml:space="preserve">entregado al Órgano Superior de Fiscalización en el Presupuesto de Egresos Municipal 2020. </w:t>
      </w:r>
    </w:p>
    <w:p w:rsidR="003A690A" w:rsidRPr="00AB222C" w:rsidRDefault="003A690A" w:rsidP="003A690A">
      <w:pPr>
        <w:spacing w:line="360" w:lineRule="auto"/>
        <w:ind w:left="360" w:right="48"/>
        <w:jc w:val="both"/>
        <w:rPr>
          <w:rFonts w:ascii="Palatino Linotype" w:hAnsi="Palatino Linotype" w:cs="Arial"/>
          <w:b/>
          <w:bCs/>
          <w:color w:val="FF0000"/>
        </w:rPr>
      </w:pPr>
    </w:p>
    <w:p w:rsidR="000F6FE3" w:rsidRPr="00AB222C" w:rsidRDefault="000F6FE3" w:rsidP="000F6FE3">
      <w:pPr>
        <w:spacing w:line="360" w:lineRule="auto"/>
        <w:jc w:val="both"/>
        <w:rPr>
          <w:rFonts w:ascii="Palatino Linotype" w:eastAsia="Calibri" w:hAnsi="Palatino Linotype" w:cs="Arial"/>
          <w:b/>
          <w:lang w:val="es-ES"/>
        </w:rPr>
      </w:pPr>
      <w:r w:rsidRPr="00AB222C">
        <w:rPr>
          <w:rFonts w:ascii="Palatino Linotype" w:eastAsia="Calibri" w:hAnsi="Palatino Linotype" w:cs="Arial"/>
        </w:rPr>
        <w:t>Para efec</w:t>
      </w:r>
      <w:bookmarkStart w:id="71" w:name="_GoBack"/>
      <w:bookmarkEnd w:id="71"/>
      <w:r w:rsidRPr="00AB222C">
        <w:rPr>
          <w:rFonts w:ascii="Palatino Linotype" w:eastAsia="Calibri" w:hAnsi="Palatino Linotype" w:cs="Arial"/>
        </w:rPr>
        <w:t>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97467C" w:rsidRPr="00AB222C">
        <w:rPr>
          <w:rFonts w:ascii="Palatino Linotype" w:eastAsia="Calibri" w:hAnsi="Palatino Linotype" w:cs="Arial"/>
        </w:rPr>
        <w:t xml:space="preserve">siones públicas que se formulen y se pongan a disposición del </w:t>
      </w:r>
      <w:r w:rsidR="0097467C" w:rsidRPr="00AB222C">
        <w:rPr>
          <w:rFonts w:ascii="Palatino Linotype" w:eastAsia="Calibri" w:hAnsi="Palatino Linotype" w:cs="Arial"/>
          <w:b/>
        </w:rPr>
        <w:t xml:space="preserve">RECURRENTE. </w:t>
      </w:r>
    </w:p>
    <w:p w:rsidR="003A690A" w:rsidRPr="00AB222C" w:rsidRDefault="003A690A" w:rsidP="000F6FE3">
      <w:pPr>
        <w:spacing w:line="360" w:lineRule="auto"/>
        <w:ind w:right="48"/>
        <w:jc w:val="both"/>
        <w:rPr>
          <w:rFonts w:ascii="Palatino Linotype" w:hAnsi="Palatino Linotype" w:cs="Arial"/>
          <w:b/>
          <w:bCs/>
          <w:color w:val="FF0000"/>
        </w:rPr>
      </w:pPr>
    </w:p>
    <w:p w:rsidR="00920646" w:rsidRPr="00AB222C" w:rsidRDefault="00920646" w:rsidP="0021390D">
      <w:pPr>
        <w:tabs>
          <w:tab w:val="left" w:pos="8080"/>
        </w:tabs>
        <w:spacing w:line="360" w:lineRule="auto"/>
        <w:ind w:right="48"/>
        <w:contextualSpacing/>
        <w:jc w:val="both"/>
        <w:rPr>
          <w:rFonts w:ascii="Palatino Linotype" w:eastAsia="Palatino Linotype" w:hAnsi="Palatino Linotype" w:cs="Palatino Linotype"/>
          <w:b/>
        </w:rPr>
      </w:pPr>
      <w:bookmarkStart w:id="72" w:name="_Toc460947013"/>
      <w:r w:rsidRPr="00AB222C">
        <w:rPr>
          <w:rFonts w:ascii="Palatino Linotype" w:eastAsia="Palatino Linotype" w:hAnsi="Palatino Linotype" w:cs="Palatino Linotype"/>
          <w:b/>
        </w:rPr>
        <w:t xml:space="preserve">TERCERO. Notifíquese </w:t>
      </w:r>
      <w:r w:rsidRPr="00AB222C">
        <w:rPr>
          <w:rFonts w:ascii="Palatino Linotype" w:eastAsia="Palatino Linotype" w:hAnsi="Palatino Linotype" w:cs="Palatino Linotype"/>
        </w:rPr>
        <w:t xml:space="preserve">al Titular de la Unidad de Transparencia del </w:t>
      </w:r>
      <w:r w:rsidRPr="00AB222C">
        <w:rPr>
          <w:rFonts w:ascii="Palatino Linotype" w:eastAsia="Palatino Linotype" w:hAnsi="Palatino Linotype" w:cs="Palatino Linotype"/>
          <w:b/>
        </w:rPr>
        <w:t>SUJETO OBLIGADO</w:t>
      </w:r>
      <w:r w:rsidRPr="00AB222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w:t>
      </w:r>
      <w:r w:rsidRPr="00AB222C">
        <w:rPr>
          <w:rFonts w:ascii="Palatino Linotype" w:eastAsia="Palatino Linotype" w:hAnsi="Palatino Linotype" w:cs="Palatino Linotype"/>
        </w:rPr>
        <w:lastRenderedPageBreak/>
        <w:t xml:space="preserve">y Municipios, </w:t>
      </w:r>
      <w:r w:rsidRPr="00AB222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20646" w:rsidRPr="00AB222C" w:rsidRDefault="00920646" w:rsidP="0021390D">
      <w:pPr>
        <w:shd w:val="clear" w:color="auto" w:fill="FFFFFF"/>
        <w:tabs>
          <w:tab w:val="left" w:pos="4020"/>
        </w:tabs>
        <w:spacing w:line="360" w:lineRule="auto"/>
        <w:ind w:right="48"/>
        <w:jc w:val="both"/>
        <w:rPr>
          <w:rFonts w:ascii="Palatino Linotype" w:eastAsia="Times New Roman" w:hAnsi="Palatino Linotype" w:cs="Arial"/>
          <w:b/>
        </w:rPr>
      </w:pPr>
      <w:r w:rsidRPr="00AB222C">
        <w:rPr>
          <w:rFonts w:ascii="Palatino Linotype" w:eastAsia="Times New Roman" w:hAnsi="Palatino Linotype" w:cs="Arial"/>
          <w:b/>
        </w:rPr>
        <w:tab/>
      </w:r>
    </w:p>
    <w:p w:rsidR="00920646" w:rsidRPr="00AB222C" w:rsidRDefault="00920646" w:rsidP="0021390D">
      <w:pPr>
        <w:shd w:val="clear" w:color="auto" w:fill="FFFFFF"/>
        <w:spacing w:line="360" w:lineRule="auto"/>
        <w:ind w:right="48"/>
        <w:jc w:val="both"/>
        <w:rPr>
          <w:rFonts w:ascii="Palatino Linotype" w:hAnsi="Palatino Linotype"/>
        </w:rPr>
      </w:pPr>
      <w:r w:rsidRPr="00AB222C">
        <w:rPr>
          <w:rFonts w:ascii="Palatino Linotype" w:eastAsia="Times New Roman" w:hAnsi="Palatino Linotype" w:cs="Arial"/>
          <w:b/>
        </w:rPr>
        <w:t xml:space="preserve">CUARTO. </w:t>
      </w:r>
      <w:r w:rsidRPr="00AB222C">
        <w:rPr>
          <w:rFonts w:ascii="Palatino Linotype" w:eastAsia="Times New Roman" w:hAnsi="Palatino Linotype" w:cs="Times New Roman"/>
          <w:b/>
          <w:bCs/>
          <w:color w:val="222222"/>
          <w:lang w:val="es-ES"/>
        </w:rPr>
        <w:t xml:space="preserve">Notifíquese </w:t>
      </w:r>
      <w:r w:rsidR="00543A97" w:rsidRPr="00AB222C">
        <w:rPr>
          <w:rFonts w:ascii="Palatino Linotype" w:eastAsia="Times New Roman" w:hAnsi="Palatino Linotype" w:cs="Times New Roman"/>
          <w:b/>
          <w:bCs/>
          <w:color w:val="222222"/>
          <w:lang w:val="es-ES"/>
        </w:rPr>
        <w:t>al RECURRENTE</w:t>
      </w:r>
      <w:r w:rsidR="00681EF4" w:rsidRPr="00AB222C">
        <w:rPr>
          <w:rFonts w:ascii="Palatino Linotype" w:hAnsi="Palatino Linotype"/>
        </w:rPr>
        <w:t xml:space="preserve"> la presente resolución.</w:t>
      </w:r>
      <w:r w:rsidR="00686028" w:rsidRPr="00AB222C">
        <w:rPr>
          <w:rFonts w:ascii="Palatino Linotype" w:hAnsi="Palatino Linotype"/>
        </w:rPr>
        <w:t xml:space="preserve"> </w:t>
      </w:r>
    </w:p>
    <w:p w:rsidR="00543A97" w:rsidRPr="00AB222C" w:rsidRDefault="00543A97" w:rsidP="0021390D">
      <w:pPr>
        <w:shd w:val="clear" w:color="auto" w:fill="FFFFFF"/>
        <w:spacing w:line="360" w:lineRule="auto"/>
        <w:ind w:right="48"/>
        <w:jc w:val="both"/>
        <w:rPr>
          <w:rFonts w:ascii="Palatino Linotype" w:hAnsi="Palatino Linotype"/>
          <w:b/>
          <w:color w:val="FF0000"/>
        </w:rPr>
      </w:pPr>
    </w:p>
    <w:bookmarkEnd w:id="72"/>
    <w:p w:rsidR="00920646" w:rsidRPr="00AB222C" w:rsidRDefault="00920646" w:rsidP="0021390D">
      <w:pPr>
        <w:spacing w:line="360" w:lineRule="auto"/>
        <w:ind w:right="48"/>
        <w:jc w:val="both"/>
        <w:rPr>
          <w:rFonts w:ascii="Palatino Linotype" w:eastAsia="MS Mincho" w:hAnsi="Palatino Linotype" w:cs="Times New Roman"/>
          <w:lang w:val="es-ES"/>
        </w:rPr>
      </w:pPr>
      <w:r w:rsidRPr="00AB222C">
        <w:rPr>
          <w:rFonts w:ascii="Palatino Linotype" w:eastAsia="MS Mincho" w:hAnsi="Palatino Linotype" w:cs="Times New Roman"/>
          <w:b/>
          <w:lang w:val="es-MX"/>
        </w:rPr>
        <w:t>QUINTO.</w:t>
      </w:r>
      <w:r w:rsidRPr="00AB222C">
        <w:rPr>
          <w:rFonts w:ascii="Palatino Linotype" w:eastAsia="MS Mincho" w:hAnsi="Palatino Linotype" w:cs="Times New Roman"/>
          <w:lang w:val="es-MX"/>
        </w:rPr>
        <w:t xml:space="preserve"> </w:t>
      </w:r>
      <w:r w:rsidRPr="00AB222C">
        <w:rPr>
          <w:rFonts w:ascii="Palatino Linotype" w:eastAsia="MS Mincho" w:hAnsi="Palatino Linotype" w:cs="Times New Roman"/>
          <w:lang w:val="es-ES"/>
        </w:rPr>
        <w:t>Se hace del conocimiento de</w:t>
      </w:r>
      <w:r w:rsidR="00543A97" w:rsidRPr="00AB222C">
        <w:rPr>
          <w:rFonts w:ascii="Palatino Linotype" w:eastAsia="MS Mincho" w:hAnsi="Palatino Linotype" w:cs="Times New Roman"/>
          <w:lang w:val="es-ES"/>
        </w:rPr>
        <w:t>l</w:t>
      </w:r>
      <w:r w:rsidRPr="00AB222C">
        <w:rPr>
          <w:rFonts w:ascii="Palatino Linotype" w:eastAsia="MS Mincho" w:hAnsi="Palatino Linotype" w:cs="Times New Roman"/>
          <w:lang w:val="es-ES"/>
        </w:rPr>
        <w:t xml:space="preserve"> </w:t>
      </w:r>
      <w:r w:rsidR="00543A97" w:rsidRPr="00AB222C">
        <w:rPr>
          <w:rFonts w:ascii="Palatino Linotype" w:hAnsi="Palatino Linotype"/>
          <w:b/>
          <w:color w:val="000000"/>
        </w:rPr>
        <w:t>RECURRENTE</w:t>
      </w:r>
      <w:r w:rsidR="00681EF4" w:rsidRPr="00AB222C">
        <w:rPr>
          <w:rFonts w:ascii="Palatino Linotype" w:eastAsia="MS Mincho" w:hAnsi="Palatino Linotype" w:cs="Times New Roman"/>
          <w:lang w:val="es-ES"/>
        </w:rPr>
        <w:t xml:space="preserve"> </w:t>
      </w:r>
      <w:r w:rsidRPr="00AB222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B222C">
        <w:rPr>
          <w:rFonts w:ascii="Palatino Linotype" w:eastAsia="MS Mincho" w:hAnsi="Palatino Linotype" w:cs="Times New Roman"/>
          <w:bCs/>
          <w:lang w:val="es-ES"/>
        </w:rPr>
        <w:t>vía juicio de amparo</w:t>
      </w:r>
      <w:r w:rsidRPr="00AB222C">
        <w:rPr>
          <w:rFonts w:ascii="Palatino Linotype" w:eastAsia="MS Mincho" w:hAnsi="Palatino Linotype" w:cs="Times New Roman"/>
          <w:lang w:val="es-ES"/>
        </w:rPr>
        <w:t> en los términos de las leyes aplicables.</w:t>
      </w:r>
    </w:p>
    <w:p w:rsidR="00920646" w:rsidRPr="00AB222C" w:rsidRDefault="00920646" w:rsidP="0021390D">
      <w:pPr>
        <w:spacing w:line="360" w:lineRule="auto"/>
        <w:ind w:right="48"/>
        <w:jc w:val="both"/>
        <w:rPr>
          <w:rFonts w:ascii="Palatino Linotype" w:eastAsia="MS Mincho" w:hAnsi="Palatino Linotype" w:cs="Times New Roman"/>
          <w:lang w:val="es-ES"/>
        </w:rPr>
      </w:pPr>
    </w:p>
    <w:p w:rsidR="00920646" w:rsidRPr="00AB222C" w:rsidRDefault="00920646" w:rsidP="0021390D">
      <w:pPr>
        <w:spacing w:line="360" w:lineRule="auto"/>
        <w:ind w:right="48"/>
        <w:jc w:val="both"/>
        <w:rPr>
          <w:rFonts w:ascii="Palatino Linotype" w:hAnsi="Palatino Linotype"/>
          <w:color w:val="000000"/>
          <w:shd w:val="clear" w:color="auto" w:fill="FFFFFF"/>
        </w:rPr>
      </w:pPr>
      <w:r w:rsidRPr="00AB222C">
        <w:rPr>
          <w:rFonts w:ascii="Palatino Linotype" w:hAnsi="Palatino Linotype"/>
          <w:b/>
          <w:bCs/>
          <w:color w:val="000000"/>
          <w:shd w:val="clear" w:color="auto" w:fill="FFFFFF"/>
        </w:rPr>
        <w:t>SEXTO.</w:t>
      </w:r>
      <w:r w:rsidRPr="00AB222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AB222C">
        <w:rPr>
          <w:rFonts w:ascii="Palatino Linotype" w:hAnsi="Palatino Linotype"/>
          <w:b/>
          <w:bCs/>
          <w:color w:val="000000"/>
          <w:shd w:val="clear" w:color="auto" w:fill="FFFFFF"/>
        </w:rPr>
        <w:t>SUJETO OBLIGADO</w:t>
      </w:r>
      <w:r w:rsidRPr="00AB222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0E7F93" w:rsidRPr="00AB222C" w:rsidRDefault="000E7F93" w:rsidP="0021390D">
      <w:pPr>
        <w:spacing w:line="360" w:lineRule="auto"/>
        <w:ind w:right="48"/>
        <w:jc w:val="both"/>
        <w:rPr>
          <w:rFonts w:ascii="Palatino Linotype" w:hAnsi="Palatino Linotype"/>
          <w:color w:val="000000"/>
          <w:shd w:val="clear" w:color="auto" w:fill="FFFFFF"/>
        </w:rPr>
      </w:pPr>
    </w:p>
    <w:p w:rsidR="00920646" w:rsidRPr="00AB222C" w:rsidRDefault="009C33C6" w:rsidP="00F77902">
      <w:pPr>
        <w:spacing w:line="360" w:lineRule="auto"/>
        <w:jc w:val="both"/>
        <w:rPr>
          <w:rFonts w:ascii="Palatino Linotype" w:eastAsia="Times New Roman" w:hAnsi="Palatino Linotype" w:cs="Times New Roman"/>
          <w:lang w:eastAsia="es-MX"/>
        </w:rPr>
      </w:pPr>
      <w:r w:rsidRPr="00AB222C">
        <w:rPr>
          <w:rFonts w:ascii="Palatino Linotype" w:eastAsia="Times New Roman" w:hAnsi="Palatino Linotype" w:cs="Times New Roman"/>
          <w:b/>
          <w:lang w:eastAsia="es-MX"/>
        </w:rPr>
        <w:t>SÉPTIMO</w:t>
      </w:r>
      <w:r w:rsidR="000E7F93" w:rsidRPr="00AB222C">
        <w:rPr>
          <w:rFonts w:ascii="Palatino Linotype" w:eastAsia="Times New Roman" w:hAnsi="Palatino Linotype" w:cs="Times New Roman"/>
          <w:b/>
          <w:lang w:eastAsia="es-MX"/>
        </w:rPr>
        <w:t>.</w:t>
      </w:r>
      <w:r w:rsidR="000E7F93" w:rsidRPr="00AB222C">
        <w:rPr>
          <w:rFonts w:ascii="Palatino Linotype" w:eastAsia="Times New Roman" w:hAnsi="Palatino Linotype" w:cs="Times New Roman"/>
          <w:lang w:eastAsia="es-MX"/>
        </w:rPr>
        <w:t xml:space="preserve"> Gírese 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w:t>
      </w:r>
      <w:r w:rsidR="000E7F93" w:rsidRPr="00AB222C">
        <w:rPr>
          <w:rFonts w:ascii="Palatino Linotype" w:eastAsia="Times New Roman" w:hAnsi="Palatino Linotype" w:cs="Times New Roman"/>
          <w:lang w:eastAsia="es-MX"/>
        </w:rPr>
        <w:lastRenderedPageBreak/>
        <w:t xml:space="preserve">del Estado de México y Municipios, determine lo conducente, en términos del </w:t>
      </w:r>
      <w:r w:rsidR="000E7F93" w:rsidRPr="00AB222C">
        <w:rPr>
          <w:rFonts w:ascii="Palatino Linotype" w:eastAsia="Times New Roman" w:hAnsi="Palatino Linotype" w:cs="Times New Roman"/>
          <w:b/>
          <w:lang w:eastAsia="es-MX"/>
        </w:rPr>
        <w:t>Considerando SEXTO</w:t>
      </w:r>
      <w:r w:rsidR="000E7F93" w:rsidRPr="00AB222C">
        <w:rPr>
          <w:rFonts w:ascii="Palatino Linotype" w:eastAsia="Times New Roman" w:hAnsi="Palatino Linotype" w:cs="Times New Roman"/>
          <w:lang w:eastAsia="es-MX"/>
        </w:rPr>
        <w:t>.</w:t>
      </w:r>
      <w:r w:rsidRPr="00AB222C">
        <w:rPr>
          <w:rFonts w:ascii="Palatino Linotype" w:eastAsia="Times New Roman" w:hAnsi="Palatino Linotype" w:cs="Times New Roman"/>
          <w:lang w:eastAsia="es-MX"/>
        </w:rPr>
        <w:t xml:space="preserve"> </w:t>
      </w:r>
    </w:p>
    <w:p w:rsidR="00BC629F" w:rsidRPr="00AB222C" w:rsidRDefault="00BC629F" w:rsidP="00F77902">
      <w:pPr>
        <w:spacing w:line="360" w:lineRule="auto"/>
        <w:jc w:val="both"/>
        <w:rPr>
          <w:rFonts w:ascii="Palatino Linotype" w:eastAsia="Times New Roman" w:hAnsi="Palatino Linotype" w:cs="Times New Roman"/>
          <w:lang w:eastAsia="es-MX"/>
        </w:rPr>
      </w:pPr>
    </w:p>
    <w:p w:rsidR="00920646" w:rsidRPr="00AB222C" w:rsidRDefault="00920646" w:rsidP="0021390D">
      <w:pPr>
        <w:tabs>
          <w:tab w:val="left" w:pos="0"/>
        </w:tabs>
        <w:spacing w:line="360" w:lineRule="auto"/>
        <w:ind w:right="48"/>
        <w:jc w:val="both"/>
        <w:rPr>
          <w:rFonts w:ascii="Palatino Linotype" w:hAnsi="Palatino Linotype" w:cs="Arial"/>
        </w:rPr>
      </w:pPr>
      <w:r w:rsidRPr="00AB222C">
        <w:rPr>
          <w:rFonts w:ascii="Palatino Linotype" w:hAnsi="Palatino Linotype" w:cs="Arial"/>
        </w:rPr>
        <w:t>ASÍ LO RESUELVE, POR UNANIMIDAD DE VOTOS, EL PLENO DEL</w:t>
      </w:r>
      <w:r w:rsidRPr="00AB222C">
        <w:rPr>
          <w:rFonts w:ascii="Palatino Linotype" w:eastAsia="Arial Unicode MS" w:hAnsi="Palatino Linotype" w:cs="Arial"/>
        </w:rPr>
        <w:t xml:space="preserve"> INSTITUTO DE TRANSPARENCIA, ACCESO A LA INFORMACIÓN PÚBLICA Y PROTECCIÓN DE DATOS PERSONALES DEL ESTADO DE MÉXICO Y MUNICIPIOS</w:t>
      </w:r>
      <w:r w:rsidRPr="00AB222C">
        <w:rPr>
          <w:rFonts w:ascii="Palatino Linotype" w:hAnsi="Palatino Linotype" w:cs="Arial"/>
        </w:rPr>
        <w:t>, CONFORMADO POR LOS COMISIONADOS ZULEMA MARTÍNEZ SÁNCHEZ; EVA ABAID YAPUR; JOSÉ GUADALUPE LUNA HERNÁNDEZ</w:t>
      </w:r>
      <w:r w:rsidR="0080165A">
        <w:rPr>
          <w:rFonts w:ascii="Palatino Linotype" w:hAnsi="Palatino Linotype" w:cs="Arial"/>
        </w:rPr>
        <w:t xml:space="preserve">  EMITIENDO VOTO PARTICULAR</w:t>
      </w:r>
      <w:r w:rsidRPr="00AB222C">
        <w:rPr>
          <w:rFonts w:ascii="Palatino Linotype" w:hAnsi="Palatino Linotype" w:cs="Arial"/>
        </w:rPr>
        <w:t>; JAVIER MARTÍNEZ CRUZ</w:t>
      </w:r>
      <w:r w:rsidR="0080165A">
        <w:rPr>
          <w:rFonts w:ascii="Palatino Linotype" w:hAnsi="Palatino Linotype" w:cs="Arial"/>
        </w:rPr>
        <w:t xml:space="preserve"> EMITIENDO VOTO PARTICULAR</w:t>
      </w:r>
      <w:r w:rsidRPr="00AB222C">
        <w:rPr>
          <w:rFonts w:ascii="Palatino Linotype" w:hAnsi="Palatino Linotype" w:cs="Arial"/>
        </w:rPr>
        <w:t xml:space="preserve"> Y LUIS GUSTAVO PARRA NORIEGA</w:t>
      </w:r>
      <w:r w:rsidR="00314276">
        <w:rPr>
          <w:rFonts w:ascii="Palatino Linotype" w:hAnsi="Palatino Linotype" w:cs="Arial"/>
        </w:rPr>
        <w:t xml:space="preserve"> EMITIENDO VOTO PARTICULAR</w:t>
      </w:r>
      <w:r w:rsidRPr="00AB222C">
        <w:rPr>
          <w:rFonts w:ascii="Palatino Linotype" w:hAnsi="Palatino Linotype" w:cs="Arial"/>
        </w:rPr>
        <w:t xml:space="preserve">; EN LA </w:t>
      </w:r>
      <w:r w:rsidR="00681EF4" w:rsidRPr="00AB222C">
        <w:rPr>
          <w:rFonts w:ascii="Palatino Linotype" w:hAnsi="Palatino Linotype" w:cs="Arial"/>
        </w:rPr>
        <w:t>VIGÉSIMA PRIMERA</w:t>
      </w:r>
      <w:r w:rsidRPr="00AB222C">
        <w:rPr>
          <w:rFonts w:ascii="Palatino Linotype" w:hAnsi="Palatino Linotype" w:cs="Arial"/>
        </w:rPr>
        <w:t xml:space="preserve"> SESIÓN ORDINARIA CELEBRADA EL </w:t>
      </w:r>
      <w:r w:rsidR="00681EF4" w:rsidRPr="00AB222C">
        <w:rPr>
          <w:rFonts w:ascii="Palatino Linotype" w:hAnsi="Palatino Linotype" w:cs="Arial"/>
        </w:rPr>
        <w:t xml:space="preserve">SIETE (7) DE OCTUBRE </w:t>
      </w:r>
      <w:r w:rsidRPr="00AB222C">
        <w:rPr>
          <w:rFonts w:ascii="Palatino Linotype" w:hAnsi="Palatino Linotype" w:cs="Arial"/>
        </w:rPr>
        <w:t xml:space="preserve">  DE DOS MIL VEINTE, ANTE EL SECRETARIO TÉCNICO DEL PLENO, </w:t>
      </w:r>
      <w:r w:rsidRPr="00AB222C">
        <w:rPr>
          <w:rFonts w:ascii="Palatino Linotype" w:hAnsi="Palatino Linotype"/>
        </w:rPr>
        <w:t>ALEXIS TAPIA RAMÍREZ</w:t>
      </w:r>
      <w:r w:rsidRPr="00AB222C">
        <w:rPr>
          <w:rFonts w:ascii="Palatino Linotype" w:hAnsi="Palatino Linotype" w:cs="Arial"/>
        </w:rPr>
        <w:t>.</w:t>
      </w:r>
      <w:r w:rsidR="00681EF4" w:rsidRPr="00AB222C">
        <w:rPr>
          <w:rFonts w:ascii="Palatino Linotype" w:hAnsi="Palatino Linotype" w:cs="Arial"/>
        </w:rPr>
        <w:t xml:space="preserve"> </w:t>
      </w:r>
    </w:p>
    <w:tbl>
      <w:tblPr>
        <w:tblW w:w="9918" w:type="dxa"/>
        <w:jc w:val="center"/>
        <w:tblLayout w:type="fixed"/>
        <w:tblLook w:val="04A0" w:firstRow="1" w:lastRow="0" w:firstColumn="1" w:lastColumn="0" w:noHBand="0" w:noVBand="1"/>
      </w:tblPr>
      <w:tblGrid>
        <w:gridCol w:w="4905"/>
        <w:gridCol w:w="5013"/>
      </w:tblGrid>
      <w:tr w:rsidR="00920646" w:rsidRPr="00AB222C" w:rsidTr="00327DBB">
        <w:trPr>
          <w:jc w:val="center"/>
        </w:trPr>
        <w:tc>
          <w:tcPr>
            <w:tcW w:w="9918" w:type="dxa"/>
            <w:gridSpan w:val="2"/>
          </w:tcPr>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681EF4" w:rsidRPr="00AB222C" w:rsidRDefault="00681EF4" w:rsidP="0021390D">
            <w:pPr>
              <w:tabs>
                <w:tab w:val="left" w:pos="0"/>
              </w:tabs>
              <w:ind w:right="48"/>
              <w:jc w:val="center"/>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Zulema Martínez Sánchez</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rPr>
              <w:t>Comisionada Presidenta</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tc>
      </w:tr>
      <w:tr w:rsidR="00920646" w:rsidRPr="00AB222C" w:rsidTr="00327DBB">
        <w:trPr>
          <w:jc w:val="center"/>
        </w:trPr>
        <w:tc>
          <w:tcPr>
            <w:tcW w:w="4905" w:type="dxa"/>
          </w:tcPr>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 xml:space="preserve">Eva </w:t>
            </w:r>
            <w:proofErr w:type="spellStart"/>
            <w:r w:rsidRPr="00AB222C">
              <w:rPr>
                <w:rFonts w:ascii="Palatino Linotype" w:hAnsi="Palatino Linotype" w:cs="Arial"/>
                <w:b/>
              </w:rPr>
              <w:t>Abaid</w:t>
            </w:r>
            <w:proofErr w:type="spellEnd"/>
            <w:r w:rsidRPr="00AB222C">
              <w:rPr>
                <w:rFonts w:ascii="Palatino Linotype" w:hAnsi="Palatino Linotype" w:cs="Arial"/>
                <w:b/>
              </w:rPr>
              <w:t xml:space="preserve"> </w:t>
            </w:r>
            <w:proofErr w:type="spellStart"/>
            <w:r w:rsidRPr="00AB222C">
              <w:rPr>
                <w:rFonts w:ascii="Palatino Linotype" w:hAnsi="Palatino Linotype" w:cs="Arial"/>
                <w:b/>
              </w:rPr>
              <w:t>Yapur</w:t>
            </w:r>
            <w:proofErr w:type="spellEnd"/>
          </w:p>
          <w:p w:rsidR="00920646" w:rsidRPr="00AB222C" w:rsidRDefault="00920646" w:rsidP="0021390D">
            <w:pPr>
              <w:tabs>
                <w:tab w:val="left" w:pos="0"/>
              </w:tabs>
              <w:ind w:right="48"/>
              <w:jc w:val="center"/>
              <w:rPr>
                <w:rFonts w:ascii="Palatino Linotype" w:hAnsi="Palatino Linotype" w:cs="Arial"/>
              </w:rPr>
            </w:pPr>
            <w:r w:rsidRPr="00AB222C">
              <w:rPr>
                <w:rFonts w:ascii="Palatino Linotype" w:hAnsi="Palatino Linotype" w:cs="Arial"/>
              </w:rPr>
              <w:t>Comisionada</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tc>
        <w:tc>
          <w:tcPr>
            <w:tcW w:w="5013" w:type="dxa"/>
          </w:tcPr>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José Guadalupe Luna Hernández</w:t>
            </w:r>
          </w:p>
          <w:p w:rsidR="00920646" w:rsidRPr="00AB222C" w:rsidRDefault="00920646" w:rsidP="0021390D">
            <w:pPr>
              <w:tabs>
                <w:tab w:val="left" w:pos="0"/>
              </w:tabs>
              <w:ind w:right="48"/>
              <w:jc w:val="center"/>
              <w:rPr>
                <w:rFonts w:ascii="Palatino Linotype" w:hAnsi="Palatino Linotype" w:cs="Arial"/>
              </w:rPr>
            </w:pPr>
            <w:r w:rsidRPr="00AB222C">
              <w:rPr>
                <w:rFonts w:ascii="Palatino Linotype" w:hAnsi="Palatino Linotype" w:cs="Arial"/>
              </w:rPr>
              <w:t>Comisionado</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p w:rsidR="00920646" w:rsidRPr="00AB222C" w:rsidRDefault="00920646" w:rsidP="0021390D">
            <w:pPr>
              <w:tabs>
                <w:tab w:val="left" w:pos="0"/>
              </w:tabs>
              <w:ind w:right="48"/>
              <w:jc w:val="center"/>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p>
        </w:tc>
      </w:tr>
      <w:tr w:rsidR="00920646" w:rsidRPr="00AB222C" w:rsidTr="00327DBB">
        <w:trPr>
          <w:jc w:val="center"/>
        </w:trPr>
        <w:tc>
          <w:tcPr>
            <w:tcW w:w="4905" w:type="dxa"/>
          </w:tcPr>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F77902" w:rsidRPr="00AB222C" w:rsidRDefault="00F77902" w:rsidP="0021390D">
            <w:pPr>
              <w:tabs>
                <w:tab w:val="left" w:pos="0"/>
              </w:tabs>
              <w:ind w:right="48"/>
              <w:jc w:val="center"/>
              <w:rPr>
                <w:rFonts w:ascii="Palatino Linotype" w:hAnsi="Palatino Linotype" w:cs="Arial"/>
                <w:b/>
              </w:rPr>
            </w:pPr>
          </w:p>
          <w:p w:rsidR="00F77902" w:rsidRPr="00AB222C" w:rsidRDefault="00F77902" w:rsidP="0021390D">
            <w:pPr>
              <w:tabs>
                <w:tab w:val="left" w:pos="0"/>
              </w:tabs>
              <w:ind w:right="48"/>
              <w:jc w:val="center"/>
              <w:rPr>
                <w:rFonts w:ascii="Palatino Linotype" w:hAnsi="Palatino Linotype" w:cs="Arial"/>
                <w:b/>
              </w:rPr>
            </w:pPr>
          </w:p>
          <w:p w:rsidR="00F77902" w:rsidRPr="00AB222C" w:rsidRDefault="00F77902" w:rsidP="00BC629F">
            <w:pPr>
              <w:tabs>
                <w:tab w:val="left" w:pos="0"/>
              </w:tabs>
              <w:ind w:right="48"/>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Javier Martínez Cruz</w:t>
            </w:r>
          </w:p>
          <w:p w:rsidR="00920646" w:rsidRPr="00AB222C" w:rsidRDefault="00920646" w:rsidP="0021390D">
            <w:pPr>
              <w:tabs>
                <w:tab w:val="left" w:pos="0"/>
              </w:tabs>
              <w:ind w:right="48"/>
              <w:jc w:val="center"/>
              <w:rPr>
                <w:rFonts w:ascii="Palatino Linotype" w:hAnsi="Palatino Linotype" w:cs="Arial"/>
              </w:rPr>
            </w:pPr>
            <w:r w:rsidRPr="00AB222C">
              <w:rPr>
                <w:rFonts w:ascii="Palatino Linotype" w:hAnsi="Palatino Linotype" w:cs="Arial"/>
              </w:rPr>
              <w:t>Comisionado</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tc>
        <w:tc>
          <w:tcPr>
            <w:tcW w:w="5013" w:type="dxa"/>
          </w:tcPr>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Luis Gustavo Parra Noriega</w:t>
            </w:r>
          </w:p>
          <w:p w:rsidR="00920646" w:rsidRPr="00AB222C" w:rsidRDefault="00920646" w:rsidP="0021390D">
            <w:pPr>
              <w:tabs>
                <w:tab w:val="left" w:pos="0"/>
              </w:tabs>
              <w:ind w:right="48"/>
              <w:jc w:val="center"/>
              <w:rPr>
                <w:rFonts w:ascii="Palatino Linotype" w:hAnsi="Palatino Linotype" w:cs="Arial"/>
              </w:rPr>
            </w:pPr>
            <w:r w:rsidRPr="00AB222C">
              <w:rPr>
                <w:rFonts w:ascii="Palatino Linotype" w:hAnsi="Palatino Linotype" w:cs="Arial"/>
              </w:rPr>
              <w:t>Comisionado</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tc>
      </w:tr>
      <w:tr w:rsidR="00920646" w:rsidRPr="00AB222C" w:rsidTr="00327DBB">
        <w:trPr>
          <w:jc w:val="center"/>
        </w:trPr>
        <w:tc>
          <w:tcPr>
            <w:tcW w:w="9918" w:type="dxa"/>
            <w:gridSpan w:val="2"/>
          </w:tcPr>
          <w:p w:rsidR="00920646" w:rsidRPr="00AB222C" w:rsidRDefault="00920646" w:rsidP="0021390D">
            <w:pPr>
              <w:tabs>
                <w:tab w:val="left" w:pos="0"/>
              </w:tabs>
              <w:ind w:right="48"/>
              <w:jc w:val="center"/>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F77902" w:rsidRPr="00AB222C" w:rsidRDefault="00F77902" w:rsidP="0021390D">
            <w:pPr>
              <w:tabs>
                <w:tab w:val="left" w:pos="0"/>
              </w:tabs>
              <w:ind w:right="48"/>
              <w:rPr>
                <w:rFonts w:ascii="Palatino Linotype" w:hAnsi="Palatino Linotype" w:cs="Arial"/>
                <w:b/>
              </w:rPr>
            </w:pPr>
          </w:p>
          <w:p w:rsidR="00920646" w:rsidRPr="00AB222C" w:rsidRDefault="00920646" w:rsidP="0021390D">
            <w:pPr>
              <w:tabs>
                <w:tab w:val="left" w:pos="0"/>
              </w:tabs>
              <w:ind w:right="48"/>
              <w:rPr>
                <w:rFonts w:ascii="Palatino Linotype" w:hAnsi="Palatino Linotype" w:cs="Arial"/>
                <w:b/>
              </w:rPr>
            </w:pP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Alexis Tapia Ramírez</w:t>
            </w:r>
          </w:p>
          <w:p w:rsidR="00920646" w:rsidRPr="00AB222C" w:rsidRDefault="00920646" w:rsidP="0021390D">
            <w:pPr>
              <w:tabs>
                <w:tab w:val="left" w:pos="0"/>
              </w:tabs>
              <w:ind w:right="48"/>
              <w:jc w:val="center"/>
              <w:rPr>
                <w:rFonts w:ascii="Palatino Linotype" w:hAnsi="Palatino Linotype" w:cs="Arial"/>
              </w:rPr>
            </w:pPr>
            <w:r w:rsidRPr="00AB222C">
              <w:rPr>
                <w:rFonts w:ascii="Palatino Linotype" w:hAnsi="Palatino Linotype" w:cs="Arial"/>
              </w:rPr>
              <w:t>Secretario Técnico del Pleno</w:t>
            </w:r>
          </w:p>
          <w:p w:rsidR="00920646" w:rsidRPr="00AB222C" w:rsidRDefault="00920646" w:rsidP="0021390D">
            <w:pPr>
              <w:tabs>
                <w:tab w:val="left" w:pos="0"/>
              </w:tabs>
              <w:ind w:right="48"/>
              <w:jc w:val="center"/>
              <w:rPr>
                <w:rFonts w:ascii="Palatino Linotype" w:hAnsi="Palatino Linotype" w:cs="Arial"/>
                <w:b/>
              </w:rPr>
            </w:pPr>
            <w:r w:rsidRPr="00AB222C">
              <w:rPr>
                <w:rFonts w:ascii="Palatino Linotype" w:hAnsi="Palatino Linotype" w:cs="Arial"/>
                <w:b/>
              </w:rPr>
              <w:t>(Rúbrica)</w:t>
            </w:r>
          </w:p>
        </w:tc>
      </w:tr>
    </w:tbl>
    <w:p w:rsidR="00920646" w:rsidRPr="00AB222C" w:rsidRDefault="00920646" w:rsidP="0021390D">
      <w:pPr>
        <w:ind w:right="48"/>
        <w:jc w:val="both"/>
        <w:rPr>
          <w:rFonts w:ascii="Palatino Linotype" w:eastAsia="Times New Roman" w:hAnsi="Palatino Linotype" w:cs="Arial"/>
        </w:rPr>
      </w:pPr>
    </w:p>
    <w:p w:rsidR="00BC629F" w:rsidRPr="00AB222C" w:rsidRDefault="00BC629F" w:rsidP="0021390D">
      <w:pPr>
        <w:spacing w:line="276" w:lineRule="auto"/>
        <w:ind w:right="48"/>
        <w:jc w:val="both"/>
        <w:rPr>
          <w:rFonts w:ascii="Palatino Linotype" w:eastAsia="Times New Roman" w:hAnsi="Palatino Linotype" w:cs="Arial"/>
        </w:rPr>
      </w:pPr>
    </w:p>
    <w:p w:rsidR="00920646" w:rsidRPr="00EE6D73" w:rsidRDefault="00920646" w:rsidP="0021390D">
      <w:pPr>
        <w:spacing w:line="276" w:lineRule="auto"/>
        <w:ind w:right="48"/>
        <w:jc w:val="both"/>
        <w:rPr>
          <w:rFonts w:ascii="Palatino Linotype" w:eastAsia="Times New Roman" w:hAnsi="Palatino Linotype" w:cs="Arial"/>
          <w:b/>
        </w:rPr>
      </w:pPr>
      <w:r w:rsidRPr="00AB222C">
        <w:rPr>
          <w:rFonts w:ascii="Palatino Linotype" w:eastAsia="Times New Roman" w:hAnsi="Palatino Linotype" w:cs="Arial"/>
        </w:rPr>
        <w:t xml:space="preserve">Esta hoja corresponde a la resolución de fecha </w:t>
      </w:r>
      <w:r w:rsidR="00681EF4" w:rsidRPr="00AB222C">
        <w:rPr>
          <w:rFonts w:ascii="Palatino Linotype" w:eastAsia="Times New Roman" w:hAnsi="Palatino Linotype" w:cs="Arial"/>
        </w:rPr>
        <w:t>siete (7) de octubre</w:t>
      </w:r>
      <w:r w:rsidRPr="00AB222C">
        <w:rPr>
          <w:rFonts w:ascii="Palatino Linotype" w:eastAsia="Times New Roman" w:hAnsi="Palatino Linotype" w:cs="Arial"/>
        </w:rPr>
        <w:t xml:space="preserve">  de dos mil veinte, emitida en el recurso de revisión </w:t>
      </w:r>
      <w:r w:rsidR="00681EF4" w:rsidRPr="00AB222C">
        <w:rPr>
          <w:rFonts w:ascii="Palatino Linotype" w:eastAsia="Times New Roman" w:hAnsi="Palatino Linotype" w:cs="Arial"/>
          <w:b/>
        </w:rPr>
        <w:t>03298</w:t>
      </w:r>
      <w:r w:rsidRPr="00AB222C">
        <w:rPr>
          <w:rFonts w:ascii="Palatino Linotype" w:eastAsia="Times New Roman" w:hAnsi="Palatino Linotype" w:cs="Arial"/>
          <w:b/>
        </w:rPr>
        <w:t>/INFOEM/IP/RR/2020</w:t>
      </w:r>
      <w:r w:rsidRPr="00AB222C">
        <w:rPr>
          <w:rFonts w:ascii="Palatino Linotype" w:eastAsia="Times New Roman" w:hAnsi="Palatino Linotype" w:cs="Arial"/>
        </w:rPr>
        <w:t>.</w:t>
      </w:r>
      <w:r w:rsidRPr="003E5C09">
        <w:rPr>
          <w:rFonts w:ascii="Palatino Linotype" w:eastAsia="Times New Roman" w:hAnsi="Palatino Linotype" w:cs="Arial"/>
        </w:rPr>
        <w:t xml:space="preserve"> </w:t>
      </w:r>
    </w:p>
    <w:p w:rsidR="00E02505" w:rsidRDefault="00E02505" w:rsidP="0021390D"/>
    <w:sectPr w:rsidR="00E02505" w:rsidSect="00327DBB">
      <w:headerReference w:type="even" r:id="rId16"/>
      <w:headerReference w:type="default" r:id="rId17"/>
      <w:footerReference w:type="default" r:id="rId18"/>
      <w:headerReference w:type="first" r:id="rId19"/>
      <w:footerReference w:type="first" r:id="rId20"/>
      <w:pgSz w:w="12240" w:h="15840"/>
      <w:pgMar w:top="1418" w:right="1418" w:bottom="1418" w:left="1418" w:header="708" w:footer="10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4E0" w:rsidRDefault="003E14E0" w:rsidP="00920646">
      <w:r>
        <w:separator/>
      </w:r>
    </w:p>
  </w:endnote>
  <w:endnote w:type="continuationSeparator" w:id="0">
    <w:p w:rsidR="003E14E0" w:rsidRDefault="003E14E0" w:rsidP="00920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705699053"/>
      <w:docPartObj>
        <w:docPartGallery w:val="Page Numbers (Bottom of Page)"/>
        <w:docPartUnique/>
      </w:docPartObj>
    </w:sdtPr>
    <w:sdtEndPr/>
    <w:sdtContent>
      <w:sdt>
        <w:sdtPr>
          <w:rPr>
            <w:rFonts w:ascii="Palatino Linotype" w:hAnsi="Palatino Linotype"/>
            <w:sz w:val="28"/>
          </w:rPr>
          <w:id w:val="877747925"/>
          <w:docPartObj>
            <w:docPartGallery w:val="Page Numbers (Top of Page)"/>
            <w:docPartUnique/>
          </w:docPartObj>
        </w:sdtPr>
        <w:sdtEndPr/>
        <w:sdtContent>
          <w:p w:rsidR="00327DBB" w:rsidRDefault="00327DBB">
            <w:pPr>
              <w:pStyle w:val="Piedepgina"/>
              <w:jc w:val="right"/>
              <w:rPr>
                <w:rFonts w:ascii="Palatino Linotype" w:hAnsi="Palatino Linotype"/>
                <w:sz w:val="28"/>
              </w:rPr>
            </w:pPr>
          </w:p>
          <w:p w:rsidR="00327DBB" w:rsidRPr="00883450" w:rsidRDefault="00327DB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C2B51">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C2B51">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rsidR="00327DBB" w:rsidRDefault="00327D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BB" w:rsidRPr="00883450" w:rsidRDefault="00327DBB" w:rsidP="00327DBB">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A790C" w:rsidRPr="004A790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A790C" w:rsidRPr="004A790C">
      <w:rPr>
        <w:rFonts w:ascii="Palatino Linotype" w:hAnsi="Palatino Linotype"/>
        <w:noProof/>
        <w:sz w:val="22"/>
        <w:szCs w:val="22"/>
        <w:lang w:val="es-ES"/>
      </w:rPr>
      <w:t>41</w:t>
    </w:r>
    <w:r w:rsidRPr="00883450">
      <w:rPr>
        <w:rFonts w:ascii="Palatino Linotype" w:hAnsi="Palatino Linotype"/>
        <w:sz w:val="22"/>
        <w:szCs w:val="22"/>
      </w:rPr>
      <w:fldChar w:fldCharType="end"/>
    </w:r>
  </w:p>
  <w:p w:rsidR="00327DBB" w:rsidRPr="00883450" w:rsidRDefault="00327DB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4E0" w:rsidRDefault="003E14E0" w:rsidP="00920646">
      <w:r>
        <w:separator/>
      </w:r>
    </w:p>
  </w:footnote>
  <w:footnote w:type="continuationSeparator" w:id="0">
    <w:p w:rsidR="003E14E0" w:rsidRDefault="003E14E0" w:rsidP="00920646">
      <w:r>
        <w:continuationSeparator/>
      </w:r>
    </w:p>
  </w:footnote>
  <w:footnote w:id="1">
    <w:p w:rsidR="00327DBB" w:rsidRDefault="00327DBB" w:rsidP="00920646">
      <w:pPr>
        <w:pStyle w:val="Textonotapie"/>
      </w:pPr>
      <w:r>
        <w:rPr>
          <w:rStyle w:val="Refdenotaalpie"/>
        </w:rPr>
        <w:footnoteRef/>
      </w:r>
      <w:r>
        <w:t xml:space="preserve"> Convención Americana sobre Derechos Humanos. Artículo 13.</w:t>
      </w:r>
    </w:p>
  </w:footnote>
  <w:footnote w:id="2">
    <w:p w:rsidR="00327DBB" w:rsidRDefault="00327DBB" w:rsidP="00920646">
      <w:pPr>
        <w:pStyle w:val="Textonotapie"/>
      </w:pPr>
      <w:r>
        <w:rPr>
          <w:rStyle w:val="Refdenotaalpie"/>
        </w:rPr>
        <w:footnoteRef/>
      </w:r>
      <w:r>
        <w:t xml:space="preserve"> Constitución Política de los Estados Unidos Mexicanos. Artículo sexto, sección A, Fracción I.</w:t>
      </w:r>
    </w:p>
  </w:footnote>
  <w:footnote w:id="3">
    <w:p w:rsidR="00327DBB" w:rsidRDefault="00327DBB" w:rsidP="0092064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27DBB" w:rsidRDefault="00327DBB" w:rsidP="00920646">
      <w:pPr>
        <w:pStyle w:val="Textonotapie"/>
      </w:pPr>
      <w:r>
        <w:rPr>
          <w:rStyle w:val="Refdenotaalpie"/>
        </w:rPr>
        <w:footnoteRef/>
      </w:r>
      <w:r>
        <w:t xml:space="preserve"> Ibídem. Párr. 87.</w:t>
      </w:r>
    </w:p>
  </w:footnote>
  <w:footnote w:id="5">
    <w:p w:rsidR="00327DBB" w:rsidRDefault="00327DBB" w:rsidP="0092064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327DBB" w:rsidRDefault="00327DBB" w:rsidP="00920646">
      <w:pPr>
        <w:pStyle w:val="Textonotapie"/>
      </w:pPr>
      <w:r>
        <w:rPr>
          <w:rStyle w:val="Refdenotaalpie"/>
        </w:rPr>
        <w:footnoteRef/>
      </w:r>
      <w:r>
        <w:t xml:space="preserve"> Artículo 150. Ley de Transparencia y Acceso a la Información Pública del Estado de México y Municipios.</w:t>
      </w:r>
    </w:p>
    <w:p w:rsidR="00327DBB" w:rsidRDefault="00327DBB" w:rsidP="00920646">
      <w:pPr>
        <w:pStyle w:val="Textonotapie"/>
      </w:pPr>
      <w:r>
        <w:t>Artículo 151. Ibídem.</w:t>
      </w:r>
    </w:p>
  </w:footnote>
  <w:footnote w:id="7">
    <w:p w:rsidR="00327DBB" w:rsidRDefault="00327DBB" w:rsidP="00920646">
      <w:pPr>
        <w:pStyle w:val="Textonotapie"/>
      </w:pPr>
      <w:r>
        <w:rPr>
          <w:rStyle w:val="Refdenotaalpie"/>
        </w:rPr>
        <w:footnoteRef/>
      </w:r>
      <w:r>
        <w:t xml:space="preserve"> Ley de Transparencia y Acceso a la Información Pública del Estado de México y Municipios. Artículo 9. …</w:t>
      </w:r>
    </w:p>
    <w:p w:rsidR="00327DBB" w:rsidRDefault="00327DBB" w:rsidP="00920646">
      <w:pPr>
        <w:pStyle w:val="Textonotapie"/>
      </w:pPr>
      <w:r>
        <w:t>II. Eficacia: Obligación del Instituto para tutelar, de manera efectiva, el derecho de acceso a la información;</w:t>
      </w:r>
    </w:p>
    <w:p w:rsidR="00327DBB" w:rsidRDefault="00327DBB" w:rsidP="00920646">
      <w:pPr>
        <w:pStyle w:val="Textonotapie"/>
      </w:pPr>
      <w:r>
        <w:t xml:space="preserve">… </w:t>
      </w:r>
    </w:p>
  </w:footnote>
  <w:footnote w:id="8">
    <w:p w:rsidR="00327DBB" w:rsidRPr="00034B44" w:rsidRDefault="00327DBB" w:rsidP="000E7F9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327DBB" w:rsidRPr="00034B44" w:rsidRDefault="00327DBB" w:rsidP="000E7F9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rsidR="00327DBB" w:rsidRPr="00034B44" w:rsidRDefault="00327DBB" w:rsidP="000E7F9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rsidR="00327DBB" w:rsidRPr="00034B44" w:rsidRDefault="00327DBB" w:rsidP="000E7F9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27DBB" w:rsidRPr="00034B44" w:rsidRDefault="00327DBB" w:rsidP="000E7F9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27DBB" w:rsidRPr="00034B44" w:rsidRDefault="00327DBB" w:rsidP="000E7F9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rsidR="00327DBB" w:rsidRPr="00034B44" w:rsidRDefault="00327DBB" w:rsidP="000E7F9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rsidR="00327DBB" w:rsidRPr="00034B44" w:rsidRDefault="00327DBB" w:rsidP="000E7F9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327DBB" w:rsidRPr="00034B44" w:rsidRDefault="00327DBB" w:rsidP="000E7F93">
      <w:pPr>
        <w:pStyle w:val="Textonotapie"/>
        <w:jc w:val="both"/>
        <w:rPr>
          <w:rFonts w:ascii="Palatino Linotype" w:hAnsi="Palatino Linotype"/>
          <w:sz w:val="18"/>
        </w:rPr>
      </w:pPr>
      <w:r w:rsidRPr="00034B44">
        <w:rPr>
          <w:rFonts w:ascii="Palatino Linotype" w:hAnsi="Palatino Linotype"/>
          <w:sz w:val="18"/>
        </w:rPr>
        <w:t xml:space="preserve"> (…)</w:t>
      </w:r>
    </w:p>
    <w:p w:rsidR="00327DBB" w:rsidRPr="00034B44" w:rsidRDefault="00327DBB" w:rsidP="000E7F9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22C" w:rsidRDefault="007C2B5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0067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BB" w:rsidRDefault="007C2B5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00670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327DBB" w:rsidRDefault="00327DBB">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327DBB" w:rsidRPr="008156C2" w:rsidTr="00327DBB">
      <w:trPr>
        <w:trHeight w:val="149"/>
      </w:trPr>
      <w:tc>
        <w:tcPr>
          <w:tcW w:w="2693" w:type="dxa"/>
          <w:vAlign w:val="center"/>
        </w:tcPr>
        <w:p w:rsidR="00327DBB" w:rsidRPr="008156C2" w:rsidRDefault="00327DBB" w:rsidP="00327DBB">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rsidR="00327DBB" w:rsidRPr="008156C2" w:rsidRDefault="00327DBB" w:rsidP="00327DBB">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3298/INFOEM/IP/RR/2020</w:t>
          </w:r>
        </w:p>
      </w:tc>
    </w:tr>
    <w:tr w:rsidR="00327DBB" w:rsidRPr="008156C2" w:rsidTr="00327DBB">
      <w:trPr>
        <w:trHeight w:val="347"/>
      </w:trPr>
      <w:tc>
        <w:tcPr>
          <w:tcW w:w="2693" w:type="dxa"/>
          <w:vAlign w:val="center"/>
        </w:tcPr>
        <w:p w:rsidR="00327DBB" w:rsidRPr="008156C2" w:rsidRDefault="00327DBB" w:rsidP="00327DBB">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rsidR="00327DBB" w:rsidRPr="008156C2" w:rsidRDefault="00327DBB" w:rsidP="00327DBB">
          <w:pPr>
            <w:pStyle w:val="Encabezado"/>
            <w:rPr>
              <w:rFonts w:ascii="Palatino Linotype" w:hAnsi="Palatino Linotype"/>
              <w:b/>
              <w:sz w:val="22"/>
              <w:szCs w:val="22"/>
            </w:rPr>
          </w:pPr>
          <w:r>
            <w:rPr>
              <w:rFonts w:ascii="Palatino Linotype" w:hAnsi="Palatino Linotype"/>
              <w:b/>
              <w:sz w:val="22"/>
              <w:szCs w:val="22"/>
            </w:rPr>
            <w:t>Ayuntamiento de el Oro</w:t>
          </w:r>
        </w:p>
      </w:tc>
    </w:tr>
    <w:tr w:rsidR="00327DBB" w:rsidRPr="008156C2" w:rsidTr="00327DBB">
      <w:trPr>
        <w:trHeight w:val="347"/>
      </w:trPr>
      <w:tc>
        <w:tcPr>
          <w:tcW w:w="2693" w:type="dxa"/>
          <w:vAlign w:val="center"/>
        </w:tcPr>
        <w:p w:rsidR="00327DBB" w:rsidRPr="008156C2" w:rsidRDefault="00327DBB" w:rsidP="00327DBB">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rsidR="00327DBB" w:rsidRPr="008156C2" w:rsidRDefault="00327DBB" w:rsidP="00327DBB">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rsidR="00327DBB" w:rsidRPr="008156C2" w:rsidRDefault="00327DBB" w:rsidP="00327DBB">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BB" w:rsidRDefault="007C2B51" w:rsidP="00327DBB">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0067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27DBB">
      <w:tab/>
    </w:r>
    <w:r w:rsidR="00327DBB">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327DBB" w:rsidRPr="00182113" w:rsidTr="00327DBB">
      <w:trPr>
        <w:trHeight w:val="138"/>
      </w:trPr>
      <w:tc>
        <w:tcPr>
          <w:tcW w:w="2725" w:type="dxa"/>
          <w:vAlign w:val="center"/>
        </w:tcPr>
        <w:p w:rsidR="00327DBB" w:rsidRPr="00182113" w:rsidRDefault="00327DBB" w:rsidP="00327DBB">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327DBB" w:rsidRPr="00182113" w:rsidRDefault="00327DBB" w:rsidP="00327DBB">
          <w:pPr>
            <w:pStyle w:val="Encabezado"/>
            <w:jc w:val="center"/>
            <w:rPr>
              <w:rFonts w:ascii="Palatino Linotype" w:hAnsi="Palatino Linotype"/>
              <w:b/>
              <w:sz w:val="22"/>
              <w:szCs w:val="22"/>
            </w:rPr>
          </w:pPr>
        </w:p>
      </w:tc>
      <w:tc>
        <w:tcPr>
          <w:tcW w:w="3702" w:type="dxa"/>
          <w:vAlign w:val="center"/>
        </w:tcPr>
        <w:p w:rsidR="00327DBB" w:rsidRPr="00CC79AE" w:rsidRDefault="00327DBB" w:rsidP="00327DBB">
          <w:pPr>
            <w:pStyle w:val="Encabezado"/>
            <w:rPr>
              <w:rFonts w:ascii="Palatino Linotype" w:hAnsi="Palatino Linotype" w:cs="Arial"/>
              <w:b/>
              <w:bCs/>
              <w:lang w:eastAsia="es-MX"/>
            </w:rPr>
          </w:pPr>
          <w:r>
            <w:rPr>
              <w:rFonts w:ascii="Palatino Linotype" w:hAnsi="Palatino Linotype" w:cs="Arial"/>
              <w:b/>
              <w:bCs/>
              <w:lang w:eastAsia="es-MX"/>
            </w:rPr>
            <w:t>03298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327DBB" w:rsidRPr="004A790C" w:rsidTr="00327DBB">
      <w:trPr>
        <w:trHeight w:val="227"/>
      </w:trPr>
      <w:tc>
        <w:tcPr>
          <w:tcW w:w="2725" w:type="dxa"/>
          <w:vAlign w:val="center"/>
        </w:tcPr>
        <w:p w:rsidR="00327DBB" w:rsidRPr="00182113" w:rsidRDefault="00327DBB" w:rsidP="00327DBB">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327DBB" w:rsidRPr="00182113" w:rsidRDefault="00327DBB" w:rsidP="00327DBB">
          <w:pPr>
            <w:pStyle w:val="Encabezado"/>
            <w:jc w:val="center"/>
            <w:rPr>
              <w:rFonts w:ascii="Palatino Linotype" w:hAnsi="Palatino Linotype"/>
              <w:b/>
              <w:sz w:val="22"/>
              <w:szCs w:val="22"/>
            </w:rPr>
          </w:pPr>
        </w:p>
      </w:tc>
      <w:tc>
        <w:tcPr>
          <w:tcW w:w="3702" w:type="dxa"/>
          <w:vAlign w:val="center"/>
        </w:tcPr>
        <w:p w:rsidR="00327DBB" w:rsidRPr="004A790C" w:rsidRDefault="004A790C" w:rsidP="00327DBB">
          <w:pPr>
            <w:pStyle w:val="Encabezado"/>
            <w:rPr>
              <w:rFonts w:ascii="Palatino Linotype" w:hAnsi="Palatino Linotype"/>
              <w:b/>
              <w:highlight w:val="black"/>
            </w:rPr>
          </w:pPr>
          <w:r w:rsidRPr="004A790C">
            <w:rPr>
              <w:rFonts w:ascii="Palatino Linotype" w:hAnsi="Palatino Linotype"/>
              <w:b/>
              <w:color w:val="000000"/>
              <w:highlight w:val="black"/>
            </w:rPr>
            <w:t>--------------------------------------------------------------------------------------</w:t>
          </w:r>
        </w:p>
      </w:tc>
    </w:tr>
    <w:tr w:rsidR="00327DBB" w:rsidRPr="00182113" w:rsidTr="00327DBB">
      <w:trPr>
        <w:trHeight w:val="232"/>
      </w:trPr>
      <w:tc>
        <w:tcPr>
          <w:tcW w:w="2725" w:type="dxa"/>
          <w:vAlign w:val="center"/>
        </w:tcPr>
        <w:p w:rsidR="00327DBB" w:rsidRPr="00182113" w:rsidRDefault="00327DBB" w:rsidP="00327DBB">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327DBB" w:rsidRPr="00182113" w:rsidRDefault="00327DBB" w:rsidP="00327DBB">
          <w:pPr>
            <w:pStyle w:val="Encabezado"/>
            <w:jc w:val="center"/>
            <w:rPr>
              <w:rFonts w:ascii="Palatino Linotype" w:hAnsi="Palatino Linotype"/>
              <w:b/>
              <w:sz w:val="22"/>
              <w:szCs w:val="22"/>
            </w:rPr>
          </w:pPr>
        </w:p>
      </w:tc>
      <w:tc>
        <w:tcPr>
          <w:tcW w:w="3702" w:type="dxa"/>
          <w:vAlign w:val="center"/>
        </w:tcPr>
        <w:p w:rsidR="00327DBB" w:rsidRPr="00182113" w:rsidRDefault="00327DBB" w:rsidP="00327DBB">
          <w:pPr>
            <w:pStyle w:val="Encabezado"/>
            <w:rPr>
              <w:rFonts w:ascii="Palatino Linotype" w:hAnsi="Palatino Linotype"/>
              <w:b/>
              <w:sz w:val="22"/>
              <w:szCs w:val="22"/>
            </w:rPr>
          </w:pPr>
          <w:r>
            <w:rPr>
              <w:rFonts w:ascii="Palatino Linotype" w:hAnsi="Palatino Linotype"/>
              <w:b/>
              <w:sz w:val="22"/>
              <w:szCs w:val="22"/>
            </w:rPr>
            <w:t>Ayuntamiento de el Oro</w:t>
          </w:r>
        </w:p>
      </w:tc>
    </w:tr>
    <w:tr w:rsidR="00327DBB" w:rsidRPr="00182113" w:rsidTr="00327DBB">
      <w:trPr>
        <w:trHeight w:val="320"/>
      </w:trPr>
      <w:tc>
        <w:tcPr>
          <w:tcW w:w="2725" w:type="dxa"/>
          <w:vAlign w:val="center"/>
        </w:tcPr>
        <w:p w:rsidR="00327DBB" w:rsidRPr="00182113" w:rsidRDefault="00327DBB" w:rsidP="00327DBB">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327DBB" w:rsidRPr="00182113" w:rsidRDefault="00327DBB" w:rsidP="00327DBB">
          <w:pPr>
            <w:pStyle w:val="Encabezado"/>
            <w:jc w:val="center"/>
            <w:rPr>
              <w:rFonts w:ascii="Palatino Linotype" w:hAnsi="Palatino Linotype"/>
              <w:b/>
              <w:sz w:val="22"/>
              <w:szCs w:val="22"/>
            </w:rPr>
          </w:pPr>
        </w:p>
      </w:tc>
      <w:tc>
        <w:tcPr>
          <w:tcW w:w="3702" w:type="dxa"/>
          <w:vAlign w:val="center"/>
        </w:tcPr>
        <w:p w:rsidR="00327DBB" w:rsidRPr="00182113" w:rsidRDefault="00327DBB" w:rsidP="00327DBB">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327DBB" w:rsidRDefault="00327D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5593852"/>
    <w:multiLevelType w:val="hybridMultilevel"/>
    <w:tmpl w:val="AA506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773837EA"/>
    <w:lvl w:ilvl="0" w:tplc="550E6916">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C32694"/>
    <w:multiLevelType w:val="hybridMultilevel"/>
    <w:tmpl w:val="7548E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70136A0"/>
    <w:multiLevelType w:val="hybridMultilevel"/>
    <w:tmpl w:val="0C34820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7D405D72">
      <w:start w:val="1"/>
      <w:numFmt w:val="upperLetter"/>
      <w:lvlText w:val="%5."/>
      <w:lvlJc w:val="left"/>
      <w:pPr>
        <w:ind w:left="3600" w:hanging="360"/>
      </w:pPr>
      <w:rPr>
        <w:rFonts w:eastAsia="MS Mincho" w:hint="default"/>
        <w:b w:val="0"/>
        <w:color w:val="000000" w:themeColor="text1"/>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7"/>
  </w:num>
  <w:num w:numId="5">
    <w:abstractNumId w:val="5"/>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646"/>
    <w:rsid w:val="00064B3F"/>
    <w:rsid w:val="000E7F93"/>
    <w:rsid w:val="000F4903"/>
    <w:rsid w:val="000F6FE3"/>
    <w:rsid w:val="00122ECF"/>
    <w:rsid w:val="001A3F9E"/>
    <w:rsid w:val="001A4016"/>
    <w:rsid w:val="001B34BC"/>
    <w:rsid w:val="001E43AE"/>
    <w:rsid w:val="001E5DDC"/>
    <w:rsid w:val="0021390D"/>
    <w:rsid w:val="00234583"/>
    <w:rsid w:val="00314276"/>
    <w:rsid w:val="00327DBB"/>
    <w:rsid w:val="00392214"/>
    <w:rsid w:val="003A690A"/>
    <w:rsid w:val="003B325E"/>
    <w:rsid w:val="003E14E0"/>
    <w:rsid w:val="00413BCA"/>
    <w:rsid w:val="00423E2C"/>
    <w:rsid w:val="004A3269"/>
    <w:rsid w:val="004A790C"/>
    <w:rsid w:val="004F479B"/>
    <w:rsid w:val="00543A97"/>
    <w:rsid w:val="00562CDF"/>
    <w:rsid w:val="00654C67"/>
    <w:rsid w:val="00681EF4"/>
    <w:rsid w:val="006852AD"/>
    <w:rsid w:val="00686028"/>
    <w:rsid w:val="007A4450"/>
    <w:rsid w:val="007C2B51"/>
    <w:rsid w:val="0080165A"/>
    <w:rsid w:val="008D6A63"/>
    <w:rsid w:val="008E6D14"/>
    <w:rsid w:val="009020DF"/>
    <w:rsid w:val="0090330E"/>
    <w:rsid w:val="00920646"/>
    <w:rsid w:val="0097467C"/>
    <w:rsid w:val="009C33C6"/>
    <w:rsid w:val="00A05405"/>
    <w:rsid w:val="00A31EDF"/>
    <w:rsid w:val="00A60E9B"/>
    <w:rsid w:val="00A940BC"/>
    <w:rsid w:val="00AB222C"/>
    <w:rsid w:val="00AD0B50"/>
    <w:rsid w:val="00B26DDF"/>
    <w:rsid w:val="00BB1948"/>
    <w:rsid w:val="00BC629F"/>
    <w:rsid w:val="00BC63D7"/>
    <w:rsid w:val="00C50E4B"/>
    <w:rsid w:val="00C66E8E"/>
    <w:rsid w:val="00C720DE"/>
    <w:rsid w:val="00D10261"/>
    <w:rsid w:val="00D12B11"/>
    <w:rsid w:val="00D452B1"/>
    <w:rsid w:val="00D626EA"/>
    <w:rsid w:val="00E02505"/>
    <w:rsid w:val="00E54622"/>
    <w:rsid w:val="00ED3AA7"/>
    <w:rsid w:val="00EF2FB7"/>
    <w:rsid w:val="00F10EDF"/>
    <w:rsid w:val="00F37DEA"/>
    <w:rsid w:val="00F74BD3"/>
    <w:rsid w:val="00F77902"/>
    <w:rsid w:val="00F91F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3D93BF9-F566-4749-8AFC-5D4CF662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EC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20646"/>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92064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64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92064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20646"/>
    <w:pPr>
      <w:tabs>
        <w:tab w:val="center" w:pos="4252"/>
        <w:tab w:val="right" w:pos="8504"/>
      </w:tabs>
    </w:pPr>
  </w:style>
  <w:style w:type="character" w:customStyle="1" w:styleId="EncabezadoCar">
    <w:name w:val="Encabezado Car"/>
    <w:basedOn w:val="Fuentedeprrafopredeter"/>
    <w:link w:val="Encabezado"/>
    <w:uiPriority w:val="99"/>
    <w:rsid w:val="00920646"/>
    <w:rPr>
      <w:rFonts w:eastAsiaTheme="minorEastAsia"/>
      <w:sz w:val="24"/>
      <w:szCs w:val="24"/>
      <w:lang w:val="es-ES_tradnl" w:eastAsia="es-ES"/>
    </w:rPr>
  </w:style>
  <w:style w:type="paragraph" w:styleId="Piedepgina">
    <w:name w:val="footer"/>
    <w:basedOn w:val="Normal"/>
    <w:link w:val="PiedepginaCar"/>
    <w:uiPriority w:val="99"/>
    <w:unhideWhenUsed/>
    <w:rsid w:val="00920646"/>
    <w:pPr>
      <w:tabs>
        <w:tab w:val="center" w:pos="4252"/>
        <w:tab w:val="right" w:pos="8504"/>
      </w:tabs>
    </w:pPr>
  </w:style>
  <w:style w:type="character" w:customStyle="1" w:styleId="PiedepginaCar">
    <w:name w:val="Pie de página Car"/>
    <w:basedOn w:val="Fuentedeprrafopredeter"/>
    <w:link w:val="Piedepgina"/>
    <w:uiPriority w:val="99"/>
    <w:rsid w:val="00920646"/>
    <w:rPr>
      <w:rFonts w:eastAsiaTheme="minorEastAsia"/>
      <w:sz w:val="24"/>
      <w:szCs w:val="24"/>
      <w:lang w:val="es-ES_tradnl" w:eastAsia="es-ES"/>
    </w:rPr>
  </w:style>
  <w:style w:type="table" w:styleId="Tablaconcuadrcula">
    <w:name w:val="Table Grid"/>
    <w:basedOn w:val="Tablanormal"/>
    <w:uiPriority w:val="59"/>
    <w:rsid w:val="0092064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2064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20646"/>
    <w:rPr>
      <w:rFonts w:eastAsiaTheme="minorEastAsia"/>
      <w:sz w:val="24"/>
      <w:szCs w:val="24"/>
      <w:lang w:val="es-ES_tradnl" w:eastAsia="es-ES"/>
    </w:rPr>
  </w:style>
  <w:style w:type="character" w:styleId="Hipervnculo">
    <w:name w:val="Hyperlink"/>
    <w:basedOn w:val="Fuentedeprrafopredeter"/>
    <w:uiPriority w:val="99"/>
    <w:unhideWhenUsed/>
    <w:rsid w:val="00920646"/>
    <w:rPr>
      <w:color w:val="0563C1" w:themeColor="hyperlink"/>
      <w:u w:val="single"/>
    </w:rPr>
  </w:style>
  <w:style w:type="paragraph" w:styleId="TDC1">
    <w:name w:val="toc 1"/>
    <w:basedOn w:val="Normal"/>
    <w:next w:val="Normal"/>
    <w:autoRedefine/>
    <w:uiPriority w:val="39"/>
    <w:unhideWhenUsed/>
    <w:rsid w:val="00920646"/>
    <w:pPr>
      <w:spacing w:after="100"/>
    </w:pPr>
  </w:style>
  <w:style w:type="paragraph" w:styleId="TDC2">
    <w:name w:val="toc 2"/>
    <w:basedOn w:val="Normal"/>
    <w:next w:val="Normal"/>
    <w:autoRedefine/>
    <w:uiPriority w:val="39"/>
    <w:unhideWhenUsed/>
    <w:rsid w:val="00920646"/>
    <w:pPr>
      <w:spacing w:after="100"/>
      <w:ind w:left="240"/>
    </w:pPr>
  </w:style>
  <w:style w:type="paragraph" w:styleId="TtulodeTDC">
    <w:name w:val="TOC Heading"/>
    <w:basedOn w:val="Ttulo1"/>
    <w:next w:val="Normal"/>
    <w:uiPriority w:val="39"/>
    <w:unhideWhenUsed/>
    <w:qFormat/>
    <w:rsid w:val="00920646"/>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2064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064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0646"/>
    <w:rPr>
      <w:rFonts w:eastAsiaTheme="minorEastAsia"/>
      <w:sz w:val="20"/>
      <w:szCs w:val="20"/>
      <w:lang w:val="es-ES_tradnl" w:eastAsia="es-ES"/>
    </w:rPr>
  </w:style>
  <w:style w:type="table" w:styleId="Tablanormal1">
    <w:name w:val="Plain Table 1"/>
    <w:basedOn w:val="Tablanormal"/>
    <w:uiPriority w:val="41"/>
    <w:rsid w:val="009033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122ECF"/>
  </w:style>
  <w:style w:type="paragraph" w:styleId="TDC3">
    <w:name w:val="toc 3"/>
    <w:basedOn w:val="Normal"/>
    <w:next w:val="Normal"/>
    <w:autoRedefine/>
    <w:uiPriority w:val="39"/>
    <w:unhideWhenUsed/>
    <w:rsid w:val="009C33C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54547.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954546.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aimex.org.mx/saimex/solicitud/downloadAttach/954548.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Pages>
  <Words>7572</Words>
  <Characters>41649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6</cp:revision>
  <dcterms:created xsi:type="dcterms:W3CDTF">2020-10-07T17:51:00Z</dcterms:created>
  <dcterms:modified xsi:type="dcterms:W3CDTF">2020-11-05T21:38:00Z</dcterms:modified>
</cp:coreProperties>
</file>