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F3C37" w14:textId="77777777" w:rsidR="00301BDA" w:rsidRPr="00C35F18" w:rsidRDefault="00301BDA" w:rsidP="00301BDA">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 xml:space="preserve">a </w:t>
      </w:r>
      <w:r w:rsidRPr="00796BA9">
        <w:rPr>
          <w:rFonts w:ascii="Palatino Linotype" w:hAnsi="Palatino Linotype"/>
          <w:sz w:val="24"/>
          <w:szCs w:val="24"/>
          <w:lang w:eastAsia="es-MX"/>
        </w:rPr>
        <w:t>diecinueve de noviembre</w:t>
      </w:r>
      <w:r>
        <w:rPr>
          <w:rFonts w:ascii="Palatino Linotype" w:hAnsi="Palatino Linotype"/>
          <w:sz w:val="24"/>
          <w:szCs w:val="24"/>
          <w:lang w:eastAsia="es-MX"/>
        </w:rPr>
        <w:t xml:space="preserve">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veinte</w:t>
      </w:r>
      <w:r w:rsidRPr="00C35F18">
        <w:rPr>
          <w:rFonts w:ascii="Palatino Linotype" w:hAnsi="Palatino Linotype"/>
          <w:sz w:val="24"/>
          <w:szCs w:val="24"/>
          <w:lang w:eastAsia="es-MX"/>
        </w:rPr>
        <w:t>.</w:t>
      </w:r>
    </w:p>
    <w:p w14:paraId="2B460876" w14:textId="77777777" w:rsidR="00301BDA" w:rsidRPr="00C35F18" w:rsidRDefault="00301BDA" w:rsidP="00301BDA">
      <w:pPr>
        <w:pStyle w:val="Sinespaciado"/>
        <w:spacing w:line="360" w:lineRule="auto"/>
        <w:jc w:val="both"/>
        <w:rPr>
          <w:rFonts w:ascii="Palatino Linotype" w:hAnsi="Palatino Linotype"/>
          <w:sz w:val="24"/>
          <w:szCs w:val="24"/>
          <w:lang w:eastAsia="es-MX"/>
        </w:rPr>
      </w:pPr>
    </w:p>
    <w:p w14:paraId="38BF61B9" w14:textId="6C3DB84F" w:rsidR="00301BDA" w:rsidRPr="00C35F18" w:rsidRDefault="00301BDA" w:rsidP="00301BDA">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A87926">
        <w:rPr>
          <w:rFonts w:ascii="Palatino Linotype" w:hAnsi="Palatino Linotype"/>
          <w:b/>
          <w:sz w:val="24"/>
          <w:szCs w:val="24"/>
        </w:rPr>
        <w:t>0</w:t>
      </w:r>
      <w:r>
        <w:rPr>
          <w:rFonts w:ascii="Palatino Linotype" w:hAnsi="Palatino Linotype"/>
          <w:b/>
          <w:sz w:val="24"/>
          <w:szCs w:val="24"/>
        </w:rPr>
        <w:t>3945</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20</w:t>
      </w:r>
      <w:r>
        <w:rPr>
          <w:rFonts w:ascii="Palatino Linotype" w:hAnsi="Palatino Linotype"/>
          <w:sz w:val="24"/>
          <w:szCs w:val="24"/>
        </w:rPr>
        <w:t xml:space="preserve">, interpuesto por </w:t>
      </w:r>
      <w:r w:rsidR="00D15B94">
        <w:rPr>
          <w:rFonts w:ascii="Palatino Linotype" w:hAnsi="Palatino Linotype" w:cs="Arial"/>
          <w:b/>
          <w:bCs/>
        </w:rPr>
        <w:t>xxxxxxxxxxxxxxxxxxxxxxxxxxx</w:t>
      </w:r>
      <w:r>
        <w:rPr>
          <w:rFonts w:ascii="Palatino Linotype" w:hAnsi="Palatino Linotype"/>
          <w:sz w:val="24"/>
          <w:szCs w:val="24"/>
        </w:rPr>
        <w:t>, en</w:t>
      </w:r>
      <w:r w:rsidRPr="00C35F18">
        <w:rPr>
          <w:rFonts w:ascii="Palatino Linotype" w:hAnsi="Palatino Linotype"/>
          <w:sz w:val="24"/>
          <w:szCs w:val="24"/>
        </w:rPr>
        <w:t xml:space="preserve"> lo sucesivo </w:t>
      </w:r>
      <w:r>
        <w:rPr>
          <w:rFonts w:ascii="Palatino Linotype" w:hAnsi="Palatino Linotype"/>
          <w:b/>
          <w:sz w:val="24"/>
          <w:szCs w:val="24"/>
        </w:rPr>
        <w:t xml:space="preserve">el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Cs w:val="20"/>
        </w:rPr>
        <w:t>Ayuntamiento de Nicolás de Romero</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14:paraId="2114BB4B" w14:textId="77777777" w:rsidR="00301BDA" w:rsidRDefault="00301BDA" w:rsidP="00301BDA">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3361F1DB" w14:textId="77777777" w:rsidR="00301BDA" w:rsidRPr="00C35F18" w:rsidRDefault="00301BDA" w:rsidP="00301BDA">
      <w:pPr>
        <w:pStyle w:val="Sinespaciado"/>
        <w:spacing w:line="360" w:lineRule="auto"/>
        <w:jc w:val="both"/>
        <w:rPr>
          <w:rFonts w:ascii="Palatino Linotype" w:hAnsi="Palatino Linotype"/>
          <w:sz w:val="24"/>
          <w:szCs w:val="24"/>
        </w:rPr>
      </w:pPr>
    </w:p>
    <w:p w14:paraId="4F882E95" w14:textId="77777777" w:rsidR="00301BDA" w:rsidRPr="00DD5971" w:rsidRDefault="00301BDA" w:rsidP="00301BDA">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366FE3AB" w14:textId="77777777" w:rsidR="00301BDA" w:rsidRDefault="00301BDA" w:rsidP="00301BDA">
      <w:pPr>
        <w:pStyle w:val="Sinespaciado"/>
        <w:spacing w:line="360" w:lineRule="auto"/>
        <w:jc w:val="both"/>
        <w:rPr>
          <w:rFonts w:ascii="Palatino Linotype" w:hAnsi="Palatino Linotype"/>
          <w:b/>
          <w:sz w:val="24"/>
          <w:szCs w:val="24"/>
        </w:rPr>
      </w:pPr>
    </w:p>
    <w:p w14:paraId="7D7DF348" w14:textId="77777777" w:rsidR="00301BDA" w:rsidRPr="00DD5971" w:rsidRDefault="00301BDA" w:rsidP="00301BDA">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63EAFB07" w14:textId="78AA7B7A" w:rsidR="00301BDA" w:rsidRDefault="00301BDA" w:rsidP="00301BDA">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catorce de septiembre de dos mil veinte, el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Pr>
          <w:rFonts w:ascii="Palatino Linotype" w:hAnsi="Palatino Linotype"/>
          <w:b/>
          <w:sz w:val="24"/>
          <w:szCs w:val="24"/>
        </w:rPr>
        <w:t>00249</w:t>
      </w:r>
      <w:r w:rsidRPr="00422054">
        <w:rPr>
          <w:rFonts w:ascii="Palatino Linotype" w:hAnsi="Palatino Linotype"/>
          <w:b/>
          <w:sz w:val="24"/>
          <w:szCs w:val="24"/>
        </w:rPr>
        <w:t>/</w:t>
      </w:r>
      <w:r>
        <w:rPr>
          <w:rFonts w:ascii="Palatino Linotype" w:hAnsi="Palatino Linotype"/>
          <w:b/>
          <w:sz w:val="24"/>
          <w:szCs w:val="24"/>
        </w:rPr>
        <w:t>NICOROM</w:t>
      </w:r>
      <w:r w:rsidRPr="00422054">
        <w:rPr>
          <w:rFonts w:ascii="Palatino Linotype" w:hAnsi="Palatino Linotype"/>
          <w:b/>
          <w:sz w:val="24"/>
          <w:szCs w:val="24"/>
        </w:rPr>
        <w:t>/IP/20</w:t>
      </w:r>
      <w:r>
        <w:rPr>
          <w:rFonts w:ascii="Palatino Linotype" w:hAnsi="Palatino Linotype"/>
          <w:b/>
          <w:sz w:val="24"/>
          <w:szCs w:val="24"/>
        </w:rPr>
        <w:t>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48AD2EB5" w14:textId="77777777" w:rsidR="00301BDA" w:rsidRPr="003E737B" w:rsidRDefault="00301BDA" w:rsidP="00301BDA">
      <w:pPr>
        <w:pStyle w:val="Sinespaciado"/>
        <w:spacing w:line="360" w:lineRule="auto"/>
        <w:jc w:val="both"/>
        <w:rPr>
          <w:rFonts w:ascii="Palatino Linotype" w:hAnsi="Palatino Linotype"/>
          <w:sz w:val="16"/>
          <w:szCs w:val="24"/>
        </w:rPr>
      </w:pPr>
    </w:p>
    <w:p w14:paraId="36E5B690" w14:textId="1B0FBA73" w:rsidR="00301BDA" w:rsidRDefault="00301BDA" w:rsidP="00301BDA">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Pr="00301BDA">
        <w:rPr>
          <w:rFonts w:ascii="Palatino Linotype" w:eastAsia="Times New Roman" w:hAnsi="Palatino Linotype" w:cs="Times New Roman"/>
          <w:i/>
          <w:szCs w:val="24"/>
          <w:lang w:val="es-ES_tradnl" w:eastAsia="es-ES"/>
        </w:rPr>
        <w:t>Listado de autoridades auxiliares y consejos de participación ciudadana para el periodo vigente, en el municipio,</w:t>
      </w:r>
      <w:r w:rsidRPr="00B31118">
        <w:rPr>
          <w:rFonts w:ascii="Palatino Linotype" w:eastAsia="Times New Roman" w:hAnsi="Palatino Linotype" w:cs="Times New Roman"/>
          <w:i/>
          <w:szCs w:val="24"/>
          <w:lang w:val="es-ES_tradnl" w:eastAsia="es-ES"/>
        </w:rPr>
        <w:t>” [Sic]</w:t>
      </w:r>
    </w:p>
    <w:p w14:paraId="25997FDD" w14:textId="77777777" w:rsidR="00301BDA" w:rsidRDefault="00301BDA" w:rsidP="00301BDA">
      <w:pPr>
        <w:jc w:val="both"/>
        <w:rPr>
          <w:rFonts w:ascii="Palatino Linotype" w:eastAsia="Times New Roman" w:hAnsi="Palatino Linotype" w:cs="Times New Roman"/>
          <w:i/>
          <w:szCs w:val="24"/>
          <w:lang w:val="es-ES_tradnl" w:eastAsia="es-ES"/>
        </w:rPr>
      </w:pPr>
    </w:p>
    <w:p w14:paraId="0CCB1B0D" w14:textId="77777777" w:rsidR="00301BDA" w:rsidRDefault="00301BDA" w:rsidP="00301BDA">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14:paraId="66D98C6D" w14:textId="77777777" w:rsidR="00301BDA" w:rsidRPr="00452ABA" w:rsidRDefault="00301BDA" w:rsidP="00301BDA">
      <w:pPr>
        <w:pStyle w:val="Sinespaciado"/>
        <w:spacing w:line="360" w:lineRule="auto"/>
        <w:jc w:val="both"/>
        <w:rPr>
          <w:rFonts w:ascii="Palatino Linotype" w:eastAsia="Times New Roman" w:hAnsi="Palatino Linotype" w:cs="Times New Roman"/>
          <w:sz w:val="24"/>
          <w:szCs w:val="24"/>
          <w:lang w:val="es-ES_tradnl" w:eastAsia="es-ES"/>
        </w:rPr>
      </w:pPr>
    </w:p>
    <w:p w14:paraId="42ED0F1C" w14:textId="77777777" w:rsidR="00301BDA" w:rsidRDefault="00301BDA" w:rsidP="00301BDA">
      <w:pPr>
        <w:pStyle w:val="Sinespaciado"/>
        <w:spacing w:line="360" w:lineRule="auto"/>
        <w:jc w:val="both"/>
        <w:rPr>
          <w:rFonts w:ascii="Palatino Linotype" w:hAnsi="Palatino Linotype" w:cs="Arial"/>
          <w:b/>
          <w:sz w:val="28"/>
          <w:szCs w:val="20"/>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14:paraId="1B697306" w14:textId="78D82734" w:rsidR="00301BDA" w:rsidRDefault="00301BDA" w:rsidP="00301BDA">
      <w:pPr>
        <w:pStyle w:val="Sinespaciado"/>
        <w:spacing w:line="360" w:lineRule="auto"/>
        <w:jc w:val="both"/>
        <w:rPr>
          <w:rFonts w:ascii="Palatino Linotype" w:hAnsi="Palatino Linotype"/>
          <w:sz w:val="24"/>
        </w:rPr>
      </w:pPr>
      <w:r w:rsidRPr="00D67FC4">
        <w:rPr>
          <w:rFonts w:ascii="Palatino Linotype" w:hAnsi="Palatino Linotype"/>
          <w:sz w:val="24"/>
        </w:rPr>
        <w:t xml:space="preserve">De las constancias que obran en los expedientes electrónicos, se observa que el día </w:t>
      </w:r>
      <w:r>
        <w:rPr>
          <w:rFonts w:ascii="Palatino Linotype" w:hAnsi="Palatino Linotype"/>
          <w:sz w:val="24"/>
        </w:rPr>
        <w:t>veint</w:t>
      </w:r>
      <w:r w:rsidR="0052464E">
        <w:rPr>
          <w:rFonts w:ascii="Palatino Linotype" w:hAnsi="Palatino Linotype"/>
          <w:sz w:val="24"/>
        </w:rPr>
        <w:t>idós</w:t>
      </w:r>
      <w:r w:rsidRPr="00D67FC4">
        <w:rPr>
          <w:rFonts w:ascii="Palatino Linotype" w:hAnsi="Palatino Linotype"/>
          <w:sz w:val="24"/>
        </w:rPr>
        <w:t xml:space="preserve"> de </w:t>
      </w:r>
      <w:r>
        <w:rPr>
          <w:rFonts w:ascii="Palatino Linotype" w:hAnsi="Palatino Linotype"/>
          <w:sz w:val="24"/>
        </w:rPr>
        <w:t>septiembre</w:t>
      </w:r>
      <w:r w:rsidRPr="00D67FC4">
        <w:rPr>
          <w:rFonts w:ascii="Palatino Linotype" w:hAnsi="Palatino Linotype"/>
          <w:sz w:val="24"/>
        </w:rPr>
        <w:t xml:space="preserve"> de dos mil</w:t>
      </w:r>
      <w:r>
        <w:rPr>
          <w:rFonts w:ascii="Palatino Linotype" w:hAnsi="Palatino Linotype"/>
          <w:sz w:val="24"/>
        </w:rPr>
        <w:t xml:space="preserve"> </w:t>
      </w:r>
      <w:r w:rsidRPr="00D67FC4">
        <w:rPr>
          <w:rFonts w:ascii="Palatino Linotype" w:hAnsi="Palatino Linotype"/>
          <w:sz w:val="24"/>
        </w:rPr>
        <w:t>ve</w:t>
      </w:r>
      <w:r>
        <w:rPr>
          <w:rFonts w:ascii="Palatino Linotype" w:hAnsi="Palatino Linotype"/>
          <w:sz w:val="24"/>
        </w:rPr>
        <w:t>inte</w:t>
      </w:r>
      <w:r w:rsidRPr="00D67FC4">
        <w:rPr>
          <w:rFonts w:ascii="Palatino Linotype" w:hAnsi="Palatino Linotype"/>
          <w:sz w:val="24"/>
        </w:rPr>
        <w:t>, el Sujeto Obligado dio respuesta a l</w:t>
      </w:r>
      <w:r>
        <w:rPr>
          <w:rFonts w:ascii="Palatino Linotype" w:hAnsi="Palatino Linotype"/>
          <w:sz w:val="24"/>
        </w:rPr>
        <w:t>a</w:t>
      </w:r>
      <w:r w:rsidRPr="00D67FC4">
        <w:rPr>
          <w:rFonts w:ascii="Palatino Linotype" w:hAnsi="Palatino Linotype"/>
          <w:sz w:val="24"/>
        </w:rPr>
        <w:t xml:space="preserve"> solicitud de información, manifestando lo siguiente:</w:t>
      </w:r>
    </w:p>
    <w:p w14:paraId="376E7C74" w14:textId="77777777" w:rsidR="00301BDA" w:rsidRDefault="00301BDA" w:rsidP="00301BDA">
      <w:pPr>
        <w:pStyle w:val="Sinespaciado"/>
        <w:spacing w:line="360" w:lineRule="auto"/>
        <w:jc w:val="both"/>
        <w:rPr>
          <w:rFonts w:ascii="Palatino Linotype" w:hAnsi="Palatino Linotype"/>
          <w:sz w:val="24"/>
        </w:rPr>
      </w:pPr>
    </w:p>
    <w:p w14:paraId="2909B408" w14:textId="77777777" w:rsidR="0052464E" w:rsidRPr="0052464E" w:rsidRDefault="0052464E" w:rsidP="0052464E">
      <w:pPr>
        <w:pStyle w:val="Sinespaciado"/>
        <w:spacing w:line="360" w:lineRule="auto"/>
        <w:jc w:val="both"/>
        <w:rPr>
          <w:rFonts w:ascii="Palatino Linotype" w:hAnsi="Palatino Linotype"/>
          <w:i/>
          <w:szCs w:val="26"/>
        </w:rPr>
      </w:pPr>
      <w:r w:rsidRPr="0052464E">
        <w:rPr>
          <w:rFonts w:ascii="Palatino Linotype" w:hAnsi="Palatino Linotype"/>
          <w:i/>
          <w:szCs w:val="26"/>
        </w:rPr>
        <w:t>Buenos días, por este medio envío respuesta a su solicitud. Sin mas por el momento, reciba un cordial saludo.</w:t>
      </w:r>
    </w:p>
    <w:p w14:paraId="744C5817" w14:textId="77777777" w:rsidR="0052464E" w:rsidRPr="0052464E" w:rsidRDefault="0052464E" w:rsidP="0052464E">
      <w:pPr>
        <w:pStyle w:val="Sinespaciado"/>
        <w:spacing w:line="360" w:lineRule="auto"/>
        <w:jc w:val="both"/>
        <w:rPr>
          <w:rFonts w:ascii="Palatino Linotype" w:hAnsi="Palatino Linotype"/>
          <w:i/>
          <w:szCs w:val="26"/>
        </w:rPr>
      </w:pPr>
      <w:r w:rsidRPr="0052464E">
        <w:rPr>
          <w:rFonts w:ascii="Palatino Linotype" w:hAnsi="Palatino Linotype"/>
          <w:i/>
          <w:szCs w:val="26"/>
        </w:rPr>
        <w:t>ATENTAMENTE</w:t>
      </w:r>
    </w:p>
    <w:p w14:paraId="78E89A1B" w14:textId="3618FFE3" w:rsidR="00301BDA" w:rsidRDefault="0052464E" w:rsidP="0052464E">
      <w:pPr>
        <w:pStyle w:val="Sinespaciado"/>
        <w:spacing w:line="360" w:lineRule="auto"/>
        <w:jc w:val="both"/>
        <w:rPr>
          <w:rFonts w:ascii="Palatino Linotype" w:hAnsi="Palatino Linotype"/>
          <w:i/>
          <w:szCs w:val="26"/>
        </w:rPr>
      </w:pPr>
      <w:r w:rsidRPr="0052464E">
        <w:rPr>
          <w:rFonts w:ascii="Palatino Linotype" w:hAnsi="Palatino Linotype"/>
          <w:i/>
          <w:szCs w:val="26"/>
        </w:rPr>
        <w:t>LIC. ALFONSO HERNANDEZ GASCA</w:t>
      </w:r>
    </w:p>
    <w:p w14:paraId="781D747D" w14:textId="77777777" w:rsidR="0052464E" w:rsidRDefault="0052464E" w:rsidP="0052464E">
      <w:pPr>
        <w:pStyle w:val="Sinespaciado"/>
        <w:spacing w:line="360" w:lineRule="auto"/>
        <w:jc w:val="both"/>
        <w:rPr>
          <w:rFonts w:ascii="Palatino Linotype" w:hAnsi="Palatino Linotype"/>
          <w:i/>
          <w:szCs w:val="26"/>
        </w:rPr>
      </w:pPr>
    </w:p>
    <w:p w14:paraId="0E6CEDC1" w14:textId="19A20F81" w:rsidR="00301BDA" w:rsidRPr="00095CDA" w:rsidRDefault="00301BDA" w:rsidP="00301BDA">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w:t>
      </w:r>
      <w:r>
        <w:rPr>
          <w:rFonts w:ascii="Palatino Linotype" w:hAnsi="Palatino Linotype" w:cs="Arial"/>
        </w:rPr>
        <w:t xml:space="preserve">el </w:t>
      </w:r>
      <w:r w:rsidRPr="00095CDA">
        <w:rPr>
          <w:rFonts w:ascii="Palatino Linotype" w:hAnsi="Palatino Linotype" w:cs="Arial"/>
        </w:rPr>
        <w:t xml:space="preserve">archivo electrónico denominado </w:t>
      </w:r>
      <w:r>
        <w:rPr>
          <w:rFonts w:ascii="Palatino Linotype" w:hAnsi="Palatino Linotype" w:cs="Arial"/>
        </w:rPr>
        <w:t>“</w:t>
      </w:r>
      <w:r w:rsidR="0052464E" w:rsidRPr="0052464E">
        <w:rPr>
          <w:rFonts w:ascii="Palatino Linotype" w:hAnsi="Palatino Linotype" w:cs="Arial"/>
          <w:b/>
        </w:rPr>
        <w:t>UTM_NR_549_2020 00249.pdf</w:t>
      </w:r>
      <w:r>
        <w:rPr>
          <w:rFonts w:ascii="Palatino Linotype" w:hAnsi="Palatino Linotype" w:cs="Arial"/>
        </w:rPr>
        <w:t>”</w:t>
      </w:r>
      <w:r w:rsidRPr="00095CDA">
        <w:rPr>
          <w:rFonts w:ascii="Palatino Linotype" w:hAnsi="Palatino Linotype" w:cs="Arial"/>
        </w:rPr>
        <w:t xml:space="preserve">, </w:t>
      </w:r>
      <w:r>
        <w:rPr>
          <w:rFonts w:ascii="Palatino Linotype" w:hAnsi="Palatino Linotype" w:cs="Arial"/>
        </w:rPr>
        <w:t xml:space="preserve">el </w:t>
      </w:r>
      <w:r w:rsidRPr="00095CDA">
        <w:rPr>
          <w:rFonts w:ascii="Palatino Linotype" w:hAnsi="Palatino Linotype" w:cs="Arial"/>
        </w:rPr>
        <w:t>cual se hará mérito de su estudio más adelante.</w:t>
      </w:r>
    </w:p>
    <w:p w14:paraId="03E9C6FB" w14:textId="77777777" w:rsidR="00301BDA" w:rsidRDefault="00301BDA" w:rsidP="00301BDA">
      <w:pPr>
        <w:pStyle w:val="Sinespaciado"/>
        <w:spacing w:line="360" w:lineRule="auto"/>
        <w:jc w:val="both"/>
        <w:rPr>
          <w:rFonts w:ascii="Palatino Linotype" w:hAnsi="Palatino Linotype"/>
          <w:i/>
          <w:szCs w:val="26"/>
        </w:rPr>
      </w:pPr>
    </w:p>
    <w:p w14:paraId="3A8331B3" w14:textId="77777777" w:rsidR="00301BDA" w:rsidRDefault="00301BDA" w:rsidP="00301BDA">
      <w:pPr>
        <w:pStyle w:val="Sinespaciado"/>
        <w:spacing w:line="360" w:lineRule="auto"/>
        <w:jc w:val="both"/>
        <w:rPr>
          <w:rFonts w:ascii="Palatino Linotype" w:hAnsi="Palatino Linotype"/>
          <w:sz w:val="24"/>
          <w:szCs w:val="26"/>
        </w:rPr>
      </w:pPr>
    </w:p>
    <w:p w14:paraId="56166170" w14:textId="77777777" w:rsidR="00301BDA" w:rsidRPr="00D04234" w:rsidRDefault="00301BDA" w:rsidP="00301BDA">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33A4F57B" w14:textId="38C0629B" w:rsidR="00301BDA" w:rsidRPr="00D04234" w:rsidRDefault="00301BDA" w:rsidP="00301BDA">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Pr>
          <w:rFonts w:ascii="Palatino Linotype" w:hAnsi="Palatino Linotype"/>
          <w:sz w:val="24"/>
          <w:szCs w:val="24"/>
        </w:rPr>
        <w:t>veint</w:t>
      </w:r>
      <w:r w:rsidR="00133BF2">
        <w:rPr>
          <w:rFonts w:ascii="Palatino Linotype" w:hAnsi="Palatino Linotype"/>
          <w:sz w:val="24"/>
          <w:szCs w:val="24"/>
        </w:rPr>
        <w:t>idós</w:t>
      </w:r>
      <w:r>
        <w:rPr>
          <w:rFonts w:ascii="Palatino Linotype" w:hAnsi="Palatino Linotype"/>
          <w:sz w:val="24"/>
          <w:szCs w:val="24"/>
        </w:rPr>
        <w:t xml:space="preserve"> de septiembre de dos mil veinte,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sz w:val="24"/>
          <w:szCs w:val="24"/>
        </w:rPr>
        <w:t>0394</w:t>
      </w:r>
      <w:r w:rsidR="00133BF2">
        <w:rPr>
          <w:rFonts w:ascii="Palatino Linotype" w:hAnsi="Palatino Linotype"/>
          <w:b/>
          <w:sz w:val="24"/>
          <w:szCs w:val="24"/>
        </w:rPr>
        <w:t>5</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20</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5A6A49D2" w14:textId="77777777" w:rsidR="00301BDA" w:rsidRDefault="00301BDA" w:rsidP="00301BDA">
      <w:pPr>
        <w:spacing w:before="240"/>
        <w:jc w:val="both"/>
        <w:rPr>
          <w:rFonts w:ascii="Palatino Linotype" w:hAnsi="Palatino Linotype" w:cs="Arial"/>
          <w:b/>
          <w:sz w:val="24"/>
          <w:szCs w:val="24"/>
        </w:rPr>
      </w:pPr>
    </w:p>
    <w:p w14:paraId="3A9EEAD6" w14:textId="77777777" w:rsidR="00301BDA" w:rsidRPr="00D04234" w:rsidRDefault="00301BDA" w:rsidP="00301BDA">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7DA3DCA5" w14:textId="704B883A" w:rsidR="00301BDA" w:rsidRPr="000E3209" w:rsidRDefault="00301BDA" w:rsidP="00301BDA">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133BF2" w:rsidRPr="00133BF2">
        <w:rPr>
          <w:rFonts w:ascii="Palatino Linotype" w:hAnsi="Palatino Linotype" w:cs="Arial"/>
          <w:i/>
          <w:sz w:val="24"/>
        </w:rPr>
        <w:t>La respuesta emitida no da contestación a la solicitud.</w:t>
      </w:r>
      <w:r w:rsidRPr="000E3209">
        <w:rPr>
          <w:rFonts w:ascii="Palatino Linotype" w:hAnsi="Palatino Linotype" w:cs="Arial"/>
          <w:i/>
          <w:sz w:val="24"/>
        </w:rPr>
        <w:t>"(Sic)</w:t>
      </w:r>
    </w:p>
    <w:p w14:paraId="12549C08" w14:textId="77777777" w:rsidR="00301BDA" w:rsidRDefault="00301BDA" w:rsidP="00301BDA">
      <w:pPr>
        <w:spacing w:before="240"/>
        <w:jc w:val="both"/>
        <w:rPr>
          <w:rFonts w:ascii="Palatino Linotype" w:hAnsi="Palatino Linotype" w:cs="Arial"/>
          <w:b/>
          <w:sz w:val="24"/>
          <w:szCs w:val="24"/>
        </w:rPr>
      </w:pPr>
    </w:p>
    <w:p w14:paraId="52F29C92" w14:textId="77777777" w:rsidR="00301BDA" w:rsidRPr="00BE6D77" w:rsidRDefault="00301BDA" w:rsidP="00301BDA">
      <w:pPr>
        <w:spacing w:before="240"/>
        <w:jc w:val="both"/>
        <w:rPr>
          <w:rFonts w:ascii="Palatino Linotype" w:hAnsi="Palatino Linotype" w:cs="Arial"/>
          <w:sz w:val="24"/>
          <w:szCs w:val="24"/>
        </w:rPr>
      </w:pPr>
      <w:r w:rsidRPr="00BE6D77">
        <w:rPr>
          <w:rFonts w:ascii="Palatino Linotype" w:hAnsi="Palatino Linotype" w:cs="Arial"/>
          <w:b/>
          <w:sz w:val="24"/>
          <w:szCs w:val="24"/>
        </w:rPr>
        <w:lastRenderedPageBreak/>
        <w:t>Razones o Motivos de Inconformidad</w:t>
      </w:r>
      <w:r w:rsidRPr="00BE6D77">
        <w:rPr>
          <w:rFonts w:ascii="Palatino Linotype" w:hAnsi="Palatino Linotype" w:cs="Arial"/>
          <w:sz w:val="24"/>
          <w:szCs w:val="24"/>
        </w:rPr>
        <w:t xml:space="preserve">: </w:t>
      </w:r>
    </w:p>
    <w:p w14:paraId="406D79AF" w14:textId="4ACB1305" w:rsidR="00301BDA" w:rsidRPr="00E229F6" w:rsidRDefault="00301BDA" w:rsidP="00301BDA">
      <w:pPr>
        <w:spacing w:line="360" w:lineRule="auto"/>
        <w:ind w:left="851" w:right="851"/>
        <w:jc w:val="both"/>
        <w:rPr>
          <w:rFonts w:ascii="Palatino Linotype" w:hAnsi="Palatino Linotype" w:cs="Arial"/>
          <w:i/>
        </w:rPr>
      </w:pPr>
      <w:r w:rsidRPr="00E229F6">
        <w:rPr>
          <w:rFonts w:ascii="Palatino Linotype" w:hAnsi="Palatino Linotype" w:cs="Arial"/>
          <w:i/>
        </w:rPr>
        <w:t>“</w:t>
      </w:r>
      <w:r w:rsidR="00133BF2" w:rsidRPr="00133BF2">
        <w:rPr>
          <w:rFonts w:ascii="Palatino Linotype" w:hAnsi="Palatino Linotype" w:cs="Arial"/>
          <w:i/>
        </w:rPr>
        <w:t>consejos de participación ciudadana para el periodo vigente, en el municipio", lo cual hace referencia tanto a las delegaciones municipales como a los COPACI's, sin embargo en la respuesta: 1) se me hace llegar una liga en la cual se encontrarán las gacetas municipales, sin especificar cual, y en la que se asegura que se observará el listado de los Consejos de Participación Ciudadana, no así de las autoridades auxiliares, es decir, delegaciones municipales. 2) En la solicitud se pidió el listado ya mencionado, más no las gacetas municipales</w:t>
      </w:r>
      <w:r w:rsidRPr="00E229F6">
        <w:rPr>
          <w:rFonts w:ascii="Palatino Linotype" w:hAnsi="Palatino Linotype" w:cs="Arial"/>
          <w:i/>
        </w:rPr>
        <w:t>” (Sic)</w:t>
      </w:r>
    </w:p>
    <w:p w14:paraId="6465E8B1" w14:textId="77777777" w:rsidR="00301BDA" w:rsidRDefault="00301BDA" w:rsidP="00301BDA">
      <w:pPr>
        <w:pStyle w:val="Sinespaciado"/>
        <w:spacing w:line="360" w:lineRule="auto"/>
        <w:jc w:val="both"/>
        <w:rPr>
          <w:rFonts w:ascii="Palatino Linotype" w:hAnsi="Palatino Linotype"/>
          <w:sz w:val="24"/>
          <w:szCs w:val="24"/>
        </w:rPr>
      </w:pPr>
    </w:p>
    <w:p w14:paraId="349CB4E1" w14:textId="77777777" w:rsidR="00301BDA" w:rsidRPr="004657BE" w:rsidRDefault="00301BDA" w:rsidP="00301BDA">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14:paraId="7AD3E8C3" w14:textId="72DA384D" w:rsidR="00301BDA" w:rsidRPr="004657BE" w:rsidRDefault="00301BDA" w:rsidP="00301BDA">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w:t>
      </w:r>
      <w:r>
        <w:rPr>
          <w:rFonts w:ascii="Palatino Linotype" w:hAnsi="Palatino Linotype"/>
          <w:sz w:val="24"/>
          <w:szCs w:val="24"/>
        </w:rPr>
        <w:t xml:space="preserve"> veinti</w:t>
      </w:r>
      <w:r w:rsidR="00133BF2">
        <w:rPr>
          <w:rFonts w:ascii="Palatino Linotype" w:hAnsi="Palatino Linotype"/>
          <w:sz w:val="24"/>
          <w:szCs w:val="24"/>
        </w:rPr>
        <w:t>ocho</w:t>
      </w:r>
      <w:r>
        <w:rPr>
          <w:rFonts w:ascii="Palatino Linotype" w:hAnsi="Palatino Linotype"/>
          <w:sz w:val="24"/>
          <w:szCs w:val="24"/>
        </w:rPr>
        <w:t xml:space="preserve"> de septiembre de </w:t>
      </w:r>
      <w:r w:rsidRPr="004657BE">
        <w:rPr>
          <w:rFonts w:ascii="Palatino Linotype" w:hAnsi="Palatino Linotype"/>
          <w:sz w:val="24"/>
          <w:szCs w:val="24"/>
        </w:rPr>
        <w:t xml:space="preserve">dos mil </w:t>
      </w:r>
      <w:r>
        <w:rPr>
          <w:rFonts w:ascii="Palatino Linotype" w:hAnsi="Palatino Linotype"/>
          <w:sz w:val="24"/>
          <w:szCs w:val="24"/>
        </w:rPr>
        <w:t>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2E95768E" w14:textId="77777777" w:rsidR="00301BDA" w:rsidRDefault="00301BDA" w:rsidP="00301BDA">
      <w:pPr>
        <w:pStyle w:val="Sinespaciado"/>
        <w:spacing w:line="360" w:lineRule="auto"/>
        <w:jc w:val="both"/>
        <w:rPr>
          <w:rFonts w:ascii="Palatino Linotype" w:hAnsi="Palatino Linotype"/>
          <w:sz w:val="24"/>
          <w:szCs w:val="24"/>
        </w:rPr>
      </w:pPr>
    </w:p>
    <w:p w14:paraId="36F1E6D9" w14:textId="77777777" w:rsidR="00301BDA" w:rsidRDefault="00301BDA" w:rsidP="00301BDA">
      <w:pPr>
        <w:pStyle w:val="Sinespaciado"/>
        <w:spacing w:line="360" w:lineRule="auto"/>
        <w:jc w:val="both"/>
        <w:rPr>
          <w:rFonts w:ascii="Palatino Linotype" w:hAnsi="Palatino Linotype"/>
          <w:sz w:val="24"/>
          <w:szCs w:val="24"/>
        </w:rPr>
      </w:pPr>
    </w:p>
    <w:p w14:paraId="7931F4AF" w14:textId="77777777" w:rsidR="00301BDA" w:rsidRPr="0014447C" w:rsidRDefault="00301BDA" w:rsidP="00301BD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0C84E652" w14:textId="5029BEB2" w:rsidR="00301BDA" w:rsidRDefault="00301BDA" w:rsidP="00301BDA">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w:t>
      </w:r>
      <w:r>
        <w:rPr>
          <w:rFonts w:ascii="Palatino Linotype" w:eastAsia="Calibri" w:hAnsi="Palatino Linotype" w:cs="Arial"/>
          <w:sz w:val="24"/>
          <w:szCs w:val="24"/>
        </w:rPr>
        <w:t xml:space="preserve"> rindió su informe justificado a través de </w:t>
      </w:r>
      <w:r w:rsidR="00133BF2">
        <w:rPr>
          <w:rFonts w:ascii="Palatino Linotype" w:eastAsia="Calibri" w:hAnsi="Palatino Linotype" w:cs="Arial"/>
          <w:sz w:val="24"/>
          <w:szCs w:val="24"/>
        </w:rPr>
        <w:t>dos</w:t>
      </w:r>
      <w:r>
        <w:rPr>
          <w:rFonts w:ascii="Palatino Linotype" w:eastAsia="Calibri" w:hAnsi="Palatino Linotype" w:cs="Arial"/>
          <w:sz w:val="24"/>
          <w:szCs w:val="24"/>
        </w:rPr>
        <w:t xml:space="preserve"> archivo</w:t>
      </w:r>
      <w:r w:rsidR="00133BF2">
        <w:rPr>
          <w:rFonts w:ascii="Palatino Linotype" w:eastAsia="Calibri" w:hAnsi="Palatino Linotype" w:cs="Arial"/>
          <w:sz w:val="24"/>
          <w:szCs w:val="24"/>
        </w:rPr>
        <w:t>s</w:t>
      </w:r>
      <w:r>
        <w:rPr>
          <w:rFonts w:ascii="Palatino Linotype" w:eastAsia="Calibri" w:hAnsi="Palatino Linotype" w:cs="Arial"/>
          <w:sz w:val="24"/>
          <w:szCs w:val="24"/>
        </w:rPr>
        <w:t xml:space="preserve"> electrónico</w:t>
      </w:r>
      <w:r w:rsidR="00133BF2">
        <w:rPr>
          <w:rFonts w:ascii="Palatino Linotype" w:eastAsia="Calibri" w:hAnsi="Palatino Linotype" w:cs="Arial"/>
          <w:sz w:val="24"/>
          <w:szCs w:val="24"/>
        </w:rPr>
        <w:t>s</w:t>
      </w:r>
      <w:r>
        <w:rPr>
          <w:rFonts w:ascii="Palatino Linotype" w:eastAsia="Calibri" w:hAnsi="Palatino Linotype" w:cs="Arial"/>
          <w:sz w:val="24"/>
          <w:szCs w:val="24"/>
        </w:rPr>
        <w:t xml:space="preserve"> el día </w:t>
      </w:r>
      <w:r w:rsidR="00133BF2">
        <w:rPr>
          <w:rFonts w:ascii="Palatino Linotype" w:eastAsia="Calibri" w:hAnsi="Palatino Linotype" w:cs="Arial"/>
          <w:sz w:val="24"/>
          <w:szCs w:val="24"/>
        </w:rPr>
        <w:t>veintinueve</w:t>
      </w:r>
      <w:r>
        <w:rPr>
          <w:rFonts w:ascii="Palatino Linotype" w:eastAsia="Calibri" w:hAnsi="Palatino Linotype" w:cs="Arial"/>
          <w:sz w:val="24"/>
          <w:szCs w:val="24"/>
        </w:rPr>
        <w:t xml:space="preserve"> de </w:t>
      </w:r>
      <w:r w:rsidR="00133BF2">
        <w:rPr>
          <w:rFonts w:ascii="Palatino Linotype" w:eastAsia="Calibri" w:hAnsi="Palatino Linotype" w:cs="Arial"/>
          <w:sz w:val="24"/>
          <w:szCs w:val="24"/>
        </w:rPr>
        <w:t>septiembre</w:t>
      </w:r>
      <w:r>
        <w:rPr>
          <w:rFonts w:ascii="Palatino Linotype" w:eastAsia="Calibri" w:hAnsi="Palatino Linotype" w:cs="Arial"/>
          <w:sz w:val="24"/>
          <w:szCs w:val="24"/>
        </w:rPr>
        <w:t xml:space="preserve"> del presente año, así mismo, se advierte que</w:t>
      </w:r>
      <w:r w:rsidRPr="007A5C00">
        <w:rPr>
          <w:rFonts w:ascii="Palatino Linotype" w:eastAsia="Calibri" w:hAnsi="Palatino Linotype" w:cs="Arial"/>
          <w:sz w:val="24"/>
          <w:szCs w:val="24"/>
        </w:rPr>
        <w:t xml:space="preserve"> </w:t>
      </w:r>
      <w:r>
        <w:rPr>
          <w:rFonts w:ascii="Palatino Linotype" w:eastAsia="Calibri" w:hAnsi="Palatino Linotype" w:cs="Arial"/>
          <w:sz w:val="24"/>
          <w:szCs w:val="24"/>
        </w:rPr>
        <w:t>la parte</w:t>
      </w:r>
      <w:r>
        <w:rPr>
          <w:rFonts w:ascii="Palatino Linotype" w:hAnsi="Palatino Linotype"/>
          <w:sz w:val="24"/>
          <w:szCs w:val="24"/>
        </w:rPr>
        <w:t xml:space="preserve"> Recurrente remitió tres archivos electrónicos en fecha </w:t>
      </w:r>
      <w:r w:rsidR="00133BF2">
        <w:rPr>
          <w:rFonts w:ascii="Palatino Linotype" w:hAnsi="Palatino Linotype"/>
          <w:sz w:val="24"/>
          <w:szCs w:val="24"/>
        </w:rPr>
        <w:t>veintiocho</w:t>
      </w:r>
      <w:r>
        <w:rPr>
          <w:rFonts w:ascii="Palatino Linotype" w:hAnsi="Palatino Linotype"/>
          <w:sz w:val="24"/>
          <w:szCs w:val="24"/>
        </w:rPr>
        <w:t xml:space="preserve"> de septiembre de dos mil veinte, tal y como se advierte a continuación:</w:t>
      </w:r>
    </w:p>
    <w:p w14:paraId="61849E4B" w14:textId="2F144305" w:rsidR="00301BDA" w:rsidRDefault="00133BF2" w:rsidP="00301BDA">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375BE38B" wp14:editId="6200901E">
            <wp:extent cx="5238750" cy="365449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108" t="25279" r="27745" b="27983"/>
                    <a:stretch/>
                  </pic:blipFill>
                  <pic:spPr bwMode="auto">
                    <a:xfrm>
                      <a:off x="0" y="0"/>
                      <a:ext cx="5249491" cy="3661983"/>
                    </a:xfrm>
                    <a:prstGeom prst="rect">
                      <a:avLst/>
                    </a:prstGeom>
                    <a:ln>
                      <a:noFill/>
                    </a:ln>
                    <a:extLst>
                      <a:ext uri="{53640926-AAD7-44D8-BBD7-CCE9431645EC}">
                        <a14:shadowObscured xmlns:a14="http://schemas.microsoft.com/office/drawing/2010/main"/>
                      </a:ext>
                    </a:extLst>
                  </pic:spPr>
                </pic:pic>
              </a:graphicData>
            </a:graphic>
          </wp:inline>
        </w:drawing>
      </w:r>
    </w:p>
    <w:p w14:paraId="37B9A087" w14:textId="77777777" w:rsidR="00301BDA" w:rsidRDefault="00301BDA" w:rsidP="00301BDA">
      <w:pPr>
        <w:pStyle w:val="Sinespaciado"/>
        <w:spacing w:line="360" w:lineRule="auto"/>
        <w:jc w:val="both"/>
        <w:rPr>
          <w:rFonts w:ascii="Palatino Linotype" w:hAnsi="Palatino Linotype"/>
          <w:sz w:val="24"/>
          <w:szCs w:val="24"/>
        </w:rPr>
      </w:pPr>
    </w:p>
    <w:p w14:paraId="6750297E" w14:textId="77777777" w:rsidR="00301BDA" w:rsidRPr="0014447C" w:rsidRDefault="00301BDA" w:rsidP="00301BD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0954A76F" w14:textId="77777777" w:rsidR="00301BDA" w:rsidRPr="0014447C" w:rsidRDefault="00301BDA" w:rsidP="00301BD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Pr>
          <w:rFonts w:ascii="Palatino Linotype" w:hAnsi="Palatino Linotype"/>
          <w:sz w:val="24"/>
          <w:szCs w:val="24"/>
        </w:rPr>
        <w:t>doce de octubre de dos mil veinte</w:t>
      </w:r>
      <w:r w:rsidRPr="0014447C">
        <w:rPr>
          <w:rFonts w:ascii="Palatino Linotype" w:hAnsi="Palatino Linotype"/>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0FA80CF1" w14:textId="77777777" w:rsidR="00301BDA" w:rsidRDefault="00301BDA" w:rsidP="00301BDA">
      <w:pPr>
        <w:pStyle w:val="Sinespaciado"/>
        <w:spacing w:line="360" w:lineRule="auto"/>
        <w:jc w:val="both"/>
        <w:rPr>
          <w:rFonts w:ascii="Palatino Linotype" w:hAnsi="Palatino Linotype"/>
          <w:sz w:val="24"/>
          <w:szCs w:val="24"/>
        </w:rPr>
      </w:pPr>
    </w:p>
    <w:p w14:paraId="3D053532" w14:textId="77777777" w:rsidR="00301BDA" w:rsidRDefault="00301BDA" w:rsidP="00301BDA">
      <w:pPr>
        <w:pStyle w:val="Sinespaciado"/>
        <w:spacing w:line="360" w:lineRule="auto"/>
        <w:jc w:val="both"/>
        <w:rPr>
          <w:rFonts w:ascii="Palatino Linotype" w:hAnsi="Palatino Linotype"/>
          <w:sz w:val="24"/>
          <w:szCs w:val="24"/>
        </w:rPr>
      </w:pPr>
    </w:p>
    <w:p w14:paraId="0BD6891F" w14:textId="77777777" w:rsidR="00301BDA" w:rsidRPr="00915450" w:rsidRDefault="00301BDA" w:rsidP="00301BDA">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40572874" w14:textId="13426520" w:rsidR="00301BDA" w:rsidRDefault="00301BDA" w:rsidP="00301BDA">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00CD209E">
        <w:rPr>
          <w:rFonts w:ascii="Palatino Linotype" w:hAnsi="Palatino Linotype" w:cs="Arial"/>
          <w:sz w:val="24"/>
          <w:szCs w:val="24"/>
        </w:rPr>
        <w:t>diez</w:t>
      </w:r>
      <w:r w:rsidRPr="00F96AC1">
        <w:rPr>
          <w:rFonts w:ascii="Palatino Linotype" w:hAnsi="Palatino Linotype" w:cs="Arial"/>
          <w:sz w:val="24"/>
          <w:szCs w:val="24"/>
        </w:rPr>
        <w:t xml:space="preserve"> de </w:t>
      </w:r>
      <w:r>
        <w:rPr>
          <w:rFonts w:ascii="Palatino Linotype" w:hAnsi="Palatino Linotype" w:cs="Arial"/>
          <w:sz w:val="24"/>
          <w:szCs w:val="24"/>
        </w:rPr>
        <w:t>noviembre</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w:t>
      </w:r>
      <w:r w:rsidRPr="00A6293C">
        <w:rPr>
          <w:rFonts w:ascii="Palatino Linotype" w:hAnsi="Palatino Linotype" w:cs="Arial"/>
          <w:sz w:val="24"/>
          <w:szCs w:val="24"/>
        </w:rPr>
        <w:lastRenderedPageBreak/>
        <w:t>Transparencia y Acceso a la Información Pública del Estado de México y Municipios por un plazo de quince días hábiles.</w:t>
      </w:r>
    </w:p>
    <w:p w14:paraId="6AB7BAD6" w14:textId="77777777" w:rsidR="00301BDA" w:rsidRDefault="00301BDA" w:rsidP="00301BDA">
      <w:pPr>
        <w:pStyle w:val="Sinespaciado"/>
        <w:spacing w:line="360" w:lineRule="auto"/>
        <w:jc w:val="center"/>
        <w:rPr>
          <w:rFonts w:ascii="Palatino Linotype" w:hAnsi="Palatino Linotype"/>
          <w:b/>
          <w:sz w:val="28"/>
          <w:szCs w:val="28"/>
        </w:rPr>
      </w:pPr>
    </w:p>
    <w:p w14:paraId="258795A3" w14:textId="77777777" w:rsidR="00301BDA" w:rsidRDefault="00301BDA" w:rsidP="00301BDA">
      <w:pPr>
        <w:pStyle w:val="Sinespaciado"/>
        <w:spacing w:line="360" w:lineRule="auto"/>
        <w:jc w:val="center"/>
        <w:rPr>
          <w:rFonts w:ascii="Palatino Linotype" w:hAnsi="Palatino Linotype"/>
          <w:b/>
          <w:sz w:val="28"/>
          <w:szCs w:val="28"/>
        </w:rPr>
      </w:pPr>
    </w:p>
    <w:p w14:paraId="5D844549" w14:textId="77777777" w:rsidR="00301BDA" w:rsidRPr="0014447C" w:rsidRDefault="00301BDA" w:rsidP="00301BDA">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3662EEC4" w14:textId="77777777" w:rsidR="00301BDA" w:rsidRDefault="00301BDA" w:rsidP="00301BDA">
      <w:pPr>
        <w:pStyle w:val="Sinespaciado"/>
        <w:spacing w:line="360" w:lineRule="auto"/>
        <w:jc w:val="both"/>
        <w:rPr>
          <w:rFonts w:ascii="Palatino Linotype" w:hAnsi="Palatino Linotype"/>
          <w:b/>
          <w:sz w:val="26"/>
          <w:szCs w:val="26"/>
        </w:rPr>
      </w:pPr>
    </w:p>
    <w:p w14:paraId="0C6EA89A" w14:textId="77777777" w:rsidR="00301BDA" w:rsidRPr="0014447C" w:rsidRDefault="00301BDA" w:rsidP="00301BD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0C46D5CB" w14:textId="77777777" w:rsidR="00301BDA" w:rsidRDefault="00301BDA" w:rsidP="00301BD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w:t>
      </w:r>
      <w:r w:rsidRPr="0014447C">
        <w:rPr>
          <w:rFonts w:ascii="Palatino Linotype" w:hAnsi="Palatino Linotype"/>
          <w:sz w:val="24"/>
          <w:szCs w:val="24"/>
        </w:rPr>
        <w:t xml:space="preserve">, 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o fracción IV de la Constitución Política del Estado Libre y Soberano de México, 1, 2 fracción II, 13, 29, 36 fracciones II</w:t>
      </w:r>
      <w:r>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48488EB" w14:textId="77777777" w:rsidR="00301BDA" w:rsidRPr="00937BFA" w:rsidRDefault="00301BDA" w:rsidP="00301BDA">
      <w:pPr>
        <w:pStyle w:val="Sinespaciado"/>
        <w:spacing w:line="360" w:lineRule="auto"/>
        <w:jc w:val="both"/>
        <w:rPr>
          <w:rFonts w:ascii="Palatino Linotype" w:hAnsi="Palatino Linotype"/>
          <w:sz w:val="24"/>
          <w:szCs w:val="24"/>
        </w:rPr>
      </w:pPr>
    </w:p>
    <w:p w14:paraId="3B854D61" w14:textId="77777777" w:rsidR="00301BDA" w:rsidRDefault="00301BDA" w:rsidP="00301BDA">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03F649F3" w14:textId="77777777" w:rsidR="00301BDA" w:rsidRPr="0014447C" w:rsidRDefault="00301BDA" w:rsidP="00301BD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1A7F9C3D" w14:textId="77777777" w:rsidR="00301BDA" w:rsidRDefault="00301BDA" w:rsidP="00301BD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w:t>
      </w:r>
      <w:r w:rsidRPr="0014447C">
        <w:rPr>
          <w:rFonts w:ascii="Palatino Linotype" w:hAnsi="Palatino Linotype"/>
          <w:sz w:val="24"/>
          <w:szCs w:val="24"/>
        </w:rPr>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C99830A" w14:textId="77777777" w:rsidR="00301BDA" w:rsidRDefault="00301BDA" w:rsidP="00301BDA">
      <w:pPr>
        <w:pStyle w:val="Sinespaciado"/>
        <w:spacing w:line="360" w:lineRule="auto"/>
        <w:jc w:val="both"/>
        <w:rPr>
          <w:rFonts w:ascii="Palatino Linotype" w:hAnsi="Palatino Linotype"/>
          <w:sz w:val="24"/>
          <w:szCs w:val="24"/>
        </w:rPr>
      </w:pPr>
    </w:p>
    <w:p w14:paraId="1844D6ED" w14:textId="77777777" w:rsidR="00301BDA" w:rsidRPr="004F59FF" w:rsidRDefault="00301BDA" w:rsidP="00301BDA">
      <w:pPr>
        <w:pStyle w:val="Sinespaciado"/>
        <w:jc w:val="both"/>
        <w:rPr>
          <w:rFonts w:ascii="Palatino Linotype" w:hAnsi="Palatino Linotype"/>
          <w:b/>
          <w:sz w:val="14"/>
          <w:szCs w:val="26"/>
          <w:lang w:val="es-ES"/>
        </w:rPr>
      </w:pPr>
    </w:p>
    <w:p w14:paraId="23F5EFBB" w14:textId="77777777" w:rsidR="00301BDA" w:rsidRPr="00BA7961" w:rsidRDefault="00301BDA" w:rsidP="00301BDA">
      <w:pPr>
        <w:autoSpaceDE w:val="0"/>
        <w:autoSpaceDN w:val="0"/>
        <w:adjustRightInd w:val="0"/>
        <w:spacing w:after="0" w:line="360" w:lineRule="auto"/>
        <w:jc w:val="both"/>
        <w:rPr>
          <w:rFonts w:ascii="Palatino Linotype" w:hAnsi="Palatino Linotype" w:cs="Arial"/>
          <w:b/>
          <w:sz w:val="26"/>
          <w:szCs w:val="26"/>
        </w:rPr>
      </w:pPr>
      <w:r>
        <w:rPr>
          <w:rFonts w:ascii="Palatino Linotype" w:hAnsi="Palatino Linotype" w:cs="Arial"/>
          <w:b/>
          <w:sz w:val="26"/>
          <w:szCs w:val="26"/>
        </w:rPr>
        <w:t xml:space="preserve">TERCERO. </w:t>
      </w:r>
      <w:r w:rsidRPr="00BA7961">
        <w:rPr>
          <w:rFonts w:ascii="Palatino Linotype" w:hAnsi="Palatino Linotype" w:cs="Arial"/>
          <w:b/>
          <w:sz w:val="26"/>
          <w:szCs w:val="26"/>
        </w:rPr>
        <w:t xml:space="preserve">Del estudio de las causas de improcedencia. </w:t>
      </w:r>
    </w:p>
    <w:p w14:paraId="2CFAA42A" w14:textId="77777777" w:rsidR="00301BDA" w:rsidRPr="00311506" w:rsidRDefault="00301BDA" w:rsidP="00301BDA">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678A0D2" w14:textId="77777777" w:rsidR="00301BDA" w:rsidRDefault="00301BDA" w:rsidP="00301BDA">
      <w:pPr>
        <w:pStyle w:val="Prrafodelista"/>
        <w:autoSpaceDE w:val="0"/>
        <w:autoSpaceDN w:val="0"/>
        <w:adjustRightInd w:val="0"/>
        <w:spacing w:line="360" w:lineRule="auto"/>
        <w:ind w:left="0"/>
        <w:jc w:val="both"/>
        <w:rPr>
          <w:rFonts w:ascii="Palatino Linotype" w:hAnsi="Palatino Linotype" w:cs="Arial"/>
        </w:rPr>
      </w:pPr>
    </w:p>
    <w:p w14:paraId="7CBE6FA7" w14:textId="77777777" w:rsidR="00301BDA" w:rsidRPr="00871950" w:rsidRDefault="00301BDA" w:rsidP="00301BDA">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30CE51EE" w14:textId="77777777" w:rsidR="00301BDA" w:rsidRPr="00871950" w:rsidRDefault="00301BDA" w:rsidP="00301BDA">
      <w:pPr>
        <w:pStyle w:val="Sinespaciado"/>
        <w:spacing w:line="360" w:lineRule="auto"/>
        <w:jc w:val="both"/>
        <w:rPr>
          <w:rFonts w:ascii="Palatino Linotype" w:hAnsi="Palatino Linotype"/>
          <w:sz w:val="24"/>
          <w:szCs w:val="24"/>
        </w:rPr>
      </w:pPr>
    </w:p>
    <w:p w14:paraId="7629DF77" w14:textId="77777777" w:rsidR="00301BDA" w:rsidRPr="00871950" w:rsidRDefault="00301BDA" w:rsidP="00301BDA">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Estudio oficioso o a petición de parte que no son incompatibles con el derecho de acceso a la justicia, ya que éste no se coarta por regular causas de improcedencia y sobreseimiento con tales fines.</w:t>
      </w:r>
    </w:p>
    <w:p w14:paraId="3F6EC76D" w14:textId="77777777" w:rsidR="00301BDA" w:rsidRPr="00871950" w:rsidRDefault="00301BDA" w:rsidP="00301BDA">
      <w:pPr>
        <w:pStyle w:val="Sinespaciado"/>
        <w:spacing w:line="360" w:lineRule="auto"/>
        <w:jc w:val="both"/>
        <w:rPr>
          <w:rFonts w:ascii="Palatino Linotype" w:hAnsi="Palatino Linotype"/>
          <w:sz w:val="24"/>
          <w:szCs w:val="24"/>
        </w:rPr>
      </w:pPr>
    </w:p>
    <w:p w14:paraId="17E5695B" w14:textId="77777777" w:rsidR="00301BDA" w:rsidRPr="00871950" w:rsidRDefault="00301BDA" w:rsidP="00301BDA">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70789D8" w14:textId="77777777" w:rsidR="00301BDA" w:rsidRPr="00AB48CB" w:rsidRDefault="00301BDA" w:rsidP="00301BDA">
      <w:pPr>
        <w:pStyle w:val="Sinespaciado"/>
        <w:spacing w:line="360" w:lineRule="auto"/>
        <w:jc w:val="both"/>
        <w:rPr>
          <w:rFonts w:ascii="Palatino Linotype" w:hAnsi="Palatino Linotype"/>
        </w:rPr>
      </w:pPr>
    </w:p>
    <w:p w14:paraId="57400FBD" w14:textId="77777777" w:rsidR="00301BDA" w:rsidRPr="00871950" w:rsidRDefault="00301BDA" w:rsidP="00301BDA">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FA8B18E" w14:textId="77777777" w:rsidR="00301BDA" w:rsidRPr="00871950" w:rsidRDefault="00301BDA" w:rsidP="00301BDA">
      <w:pPr>
        <w:pStyle w:val="Sinespaciado"/>
        <w:spacing w:line="360" w:lineRule="auto"/>
        <w:jc w:val="both"/>
        <w:rPr>
          <w:rFonts w:ascii="Palatino Linotype" w:hAnsi="Palatino Linotype"/>
          <w:sz w:val="24"/>
          <w:szCs w:val="24"/>
        </w:rPr>
      </w:pPr>
    </w:p>
    <w:p w14:paraId="15B08402" w14:textId="77777777" w:rsidR="00301BDA" w:rsidRPr="0072078A" w:rsidRDefault="00301BDA" w:rsidP="00301BDA">
      <w:pPr>
        <w:spacing w:after="0" w:line="360" w:lineRule="auto"/>
        <w:jc w:val="both"/>
        <w:rPr>
          <w:rFonts w:ascii="Palatino Linotype" w:hAnsi="Palatino Linotype" w:cs="Arial"/>
          <w:sz w:val="24"/>
          <w:szCs w:val="24"/>
        </w:rPr>
      </w:pPr>
    </w:p>
    <w:p w14:paraId="2FC4F806" w14:textId="77777777" w:rsidR="00301BDA" w:rsidRPr="00871950" w:rsidRDefault="00301BDA" w:rsidP="00301BDA">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 xml:space="preserve">Ahora bien la Ley de Transparencia de la entidad, en su artículo 192, contempla la figura jurídica del sobreseimiento, y específicamente en su hipótesis inmersa en la </w:t>
      </w:r>
      <w:r w:rsidRPr="00871950">
        <w:rPr>
          <w:rFonts w:ascii="Palatino Linotype" w:hAnsi="Palatino Linotype"/>
          <w:sz w:val="24"/>
          <w:szCs w:val="24"/>
        </w:rPr>
        <w:lastRenderedPageBreak/>
        <w:t>fracción III, refiere que se sobreseerá el asunto cuando el sujeto obligado responsable del acto lo modifique o revoque de tal manera que el recurso de revisión quede sin materia.</w:t>
      </w:r>
    </w:p>
    <w:p w14:paraId="326BD9F8" w14:textId="77777777" w:rsidR="00301BDA" w:rsidRPr="00AB48CB" w:rsidRDefault="00301BDA" w:rsidP="00301BDA">
      <w:pPr>
        <w:pStyle w:val="Sinespaciado"/>
        <w:spacing w:line="360" w:lineRule="auto"/>
        <w:jc w:val="both"/>
        <w:rPr>
          <w:rFonts w:ascii="Palatino Linotype" w:hAnsi="Palatino Linotype"/>
        </w:rPr>
      </w:pPr>
    </w:p>
    <w:p w14:paraId="6E95C620" w14:textId="77777777" w:rsidR="00301BDA" w:rsidRPr="00871950" w:rsidRDefault="00301BDA" w:rsidP="00301BDA">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02DE9AF6" w14:textId="77777777" w:rsidR="00301BDA" w:rsidRPr="00AD2A55" w:rsidRDefault="00301BDA" w:rsidP="00301BDA">
      <w:pPr>
        <w:autoSpaceDE w:val="0"/>
        <w:autoSpaceDN w:val="0"/>
        <w:adjustRightInd w:val="0"/>
        <w:spacing w:after="0" w:line="360" w:lineRule="auto"/>
        <w:jc w:val="both"/>
        <w:rPr>
          <w:rFonts w:ascii="Palatino Linotype" w:hAnsi="Palatino Linotype" w:cs="Arial"/>
          <w:sz w:val="24"/>
          <w:szCs w:val="24"/>
        </w:rPr>
      </w:pPr>
    </w:p>
    <w:p w14:paraId="30EB810C" w14:textId="77777777" w:rsidR="00301BDA" w:rsidRDefault="00301BDA" w:rsidP="00301BDA">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Con el propósito de resolver el presente medio de impugnación, es conveniente recordar que la parte Recurrente solicitó al Sujeto Obligado que se le proporcionara vía SAIMEX</w:t>
      </w:r>
      <w:r>
        <w:rPr>
          <w:rFonts w:ascii="Palatino Linotype" w:hAnsi="Palatino Linotype"/>
          <w:sz w:val="24"/>
          <w:szCs w:val="24"/>
        </w:rPr>
        <w:t>, lo siguiente:</w:t>
      </w:r>
    </w:p>
    <w:p w14:paraId="55C26D3F" w14:textId="1D6CA290" w:rsidR="00301BDA" w:rsidRPr="00D91EA2" w:rsidRDefault="00AC7BA3" w:rsidP="00301BDA">
      <w:pPr>
        <w:pStyle w:val="Prrafodelista"/>
        <w:numPr>
          <w:ilvl w:val="0"/>
          <w:numId w:val="1"/>
        </w:numPr>
        <w:jc w:val="both"/>
        <w:rPr>
          <w:rFonts w:ascii="Palatino Linotype" w:hAnsi="Palatino Linotype"/>
          <w:sz w:val="44"/>
          <w:szCs w:val="44"/>
          <w:lang w:eastAsia="es-MX"/>
        </w:rPr>
      </w:pPr>
      <w:r w:rsidRPr="00AC7BA3">
        <w:rPr>
          <w:rFonts w:ascii="Palatino Linotype" w:hAnsi="Palatino Linotype"/>
          <w:lang w:eastAsia="es-MX"/>
        </w:rPr>
        <w:t>Listado de autoridades auxiliares y consejos de participación ciudadana para el periodo vigente, en el municipio</w:t>
      </w:r>
      <w:r w:rsidR="00301BDA" w:rsidRPr="00B03C82">
        <w:rPr>
          <w:rFonts w:ascii="Palatino Linotype" w:hAnsi="Palatino Linotype"/>
          <w:lang w:eastAsia="es-MX"/>
        </w:rPr>
        <w:t>.</w:t>
      </w:r>
    </w:p>
    <w:p w14:paraId="1EE5EA19" w14:textId="77777777" w:rsidR="00301BDA" w:rsidRDefault="00301BDA" w:rsidP="00301BDA">
      <w:pPr>
        <w:pStyle w:val="Sinespaciado"/>
        <w:spacing w:line="360" w:lineRule="auto"/>
        <w:jc w:val="both"/>
        <w:rPr>
          <w:rFonts w:ascii="Palatino Linotype" w:hAnsi="Palatino Linotype"/>
        </w:rPr>
      </w:pPr>
    </w:p>
    <w:p w14:paraId="75527D3F" w14:textId="77777777" w:rsidR="00301BDA" w:rsidRDefault="00301BDA" w:rsidP="00301BDA">
      <w:pPr>
        <w:pStyle w:val="Sinespaciado"/>
        <w:spacing w:line="360" w:lineRule="auto"/>
        <w:jc w:val="both"/>
        <w:rPr>
          <w:rFonts w:ascii="Palatino Linotype" w:hAnsi="Palatino Linotype"/>
        </w:rPr>
      </w:pPr>
    </w:p>
    <w:p w14:paraId="789BD49E" w14:textId="7D88B39A" w:rsidR="00301BDA" w:rsidRDefault="00301BDA" w:rsidP="00301BDA">
      <w:pPr>
        <w:pStyle w:val="Sinespaciado"/>
        <w:spacing w:line="360" w:lineRule="auto"/>
        <w:jc w:val="both"/>
        <w:rPr>
          <w:rFonts w:ascii="Palatino Linotype" w:hAnsi="Palatino Linotype"/>
          <w:sz w:val="24"/>
        </w:rPr>
      </w:pPr>
      <w:r>
        <w:rPr>
          <w:rFonts w:ascii="Palatino Linotype" w:hAnsi="Palatino Linotype"/>
        </w:rPr>
        <w:t xml:space="preserve">A lo que el Sujeto Obligado </w:t>
      </w:r>
      <w:r w:rsidRPr="008D7AC2">
        <w:rPr>
          <w:rFonts w:ascii="Palatino Linotype" w:eastAsia="Times New Roman" w:hAnsi="Palatino Linotype" w:cs="Times New Roman"/>
          <w:sz w:val="24"/>
          <w:szCs w:val="24"/>
          <w:lang w:eastAsia="es-ES"/>
        </w:rPr>
        <w:t xml:space="preserve">emitió su respuesta, </w:t>
      </w:r>
      <w:r w:rsidRPr="008D7AC2">
        <w:rPr>
          <w:rFonts w:ascii="Palatino Linotype" w:eastAsia="Calibri" w:hAnsi="Palatino Linotype" w:cs="Times New Roman"/>
          <w:sz w:val="24"/>
          <w:szCs w:val="24"/>
        </w:rPr>
        <w:t>adjuntando para t</w:t>
      </w:r>
      <w:r>
        <w:rPr>
          <w:rFonts w:ascii="Palatino Linotype" w:eastAsia="Calibri" w:hAnsi="Palatino Linotype" w:cs="Times New Roman"/>
          <w:sz w:val="24"/>
          <w:szCs w:val="24"/>
        </w:rPr>
        <w:t>al efecto el</w:t>
      </w:r>
      <w:r>
        <w:rPr>
          <w:rFonts w:ascii="Palatino Linotype" w:hAnsi="Palatino Linotype"/>
          <w:sz w:val="24"/>
        </w:rPr>
        <w:t xml:space="preserve"> archivo electrónico denominado </w:t>
      </w:r>
      <w:r>
        <w:rPr>
          <w:rFonts w:ascii="Palatino Linotype" w:hAnsi="Palatino Linotype" w:cs="Arial"/>
        </w:rPr>
        <w:t>“</w:t>
      </w:r>
      <w:r w:rsidR="00821281" w:rsidRPr="00821281">
        <w:rPr>
          <w:rFonts w:ascii="Palatino Linotype" w:hAnsi="Palatino Linotype" w:cs="Arial"/>
          <w:b/>
        </w:rPr>
        <w:t>UTM_NR_549_2020 00249.pdf</w:t>
      </w:r>
      <w:r>
        <w:rPr>
          <w:rFonts w:ascii="Palatino Linotype" w:hAnsi="Palatino Linotype" w:cs="Arial"/>
        </w:rPr>
        <w:t>”</w:t>
      </w:r>
      <w:r>
        <w:rPr>
          <w:rFonts w:ascii="Palatino Linotype" w:hAnsi="Palatino Linotype"/>
          <w:sz w:val="24"/>
        </w:rPr>
        <w:t>, mismo que contiene lo siguiente:</w:t>
      </w:r>
    </w:p>
    <w:p w14:paraId="0D389F9F" w14:textId="770D7F2B" w:rsidR="00301BDA" w:rsidRPr="00E34F2E" w:rsidRDefault="00821281" w:rsidP="00301BDA">
      <w:pPr>
        <w:pStyle w:val="Prrafodelista"/>
        <w:numPr>
          <w:ilvl w:val="0"/>
          <w:numId w:val="3"/>
        </w:numPr>
        <w:spacing w:line="276" w:lineRule="auto"/>
        <w:jc w:val="both"/>
        <w:rPr>
          <w:rFonts w:ascii="Palatino Linotype" w:hAnsi="Palatino Linotype" w:cs="Arial"/>
        </w:rPr>
      </w:pPr>
      <w:r w:rsidRPr="00821281">
        <w:rPr>
          <w:rFonts w:ascii="Palatino Linotype" w:hAnsi="Palatino Linotype" w:cs="Arial"/>
          <w:b/>
        </w:rPr>
        <w:lastRenderedPageBreak/>
        <w:t>UTM_NR_549_2020 00249.pdf</w:t>
      </w:r>
      <w:r w:rsidR="00301BDA">
        <w:rPr>
          <w:rFonts w:ascii="Palatino Linotype" w:hAnsi="Palatino Linotype"/>
          <w:i/>
        </w:rPr>
        <w:t xml:space="preserve">: </w:t>
      </w:r>
      <w:r w:rsidR="00301BDA" w:rsidRPr="00D17EE0">
        <w:rPr>
          <w:rFonts w:ascii="Palatino Linotype" w:hAnsi="Palatino Linotype"/>
          <w:iCs/>
        </w:rPr>
        <w:t>mismo que contiene archivo en pdf</w:t>
      </w:r>
      <w:r w:rsidR="00301BDA">
        <w:rPr>
          <w:rFonts w:ascii="Palatino Linotype" w:hAnsi="Palatino Linotype"/>
          <w:iCs/>
        </w:rPr>
        <w:t>, de copia de oficio</w:t>
      </w:r>
      <w:r>
        <w:rPr>
          <w:rFonts w:ascii="Palatino Linotype" w:hAnsi="Palatino Linotype"/>
          <w:iCs/>
        </w:rPr>
        <w:t xml:space="preserve"> número UTM/NR/545/2020,</w:t>
      </w:r>
      <w:r w:rsidR="00301BDA">
        <w:rPr>
          <w:rFonts w:ascii="Palatino Linotype" w:hAnsi="Palatino Linotype"/>
          <w:iCs/>
        </w:rPr>
        <w:t xml:space="preserve"> de fecha </w:t>
      </w:r>
      <w:r>
        <w:rPr>
          <w:rFonts w:ascii="Palatino Linotype" w:hAnsi="Palatino Linotype"/>
          <w:iCs/>
        </w:rPr>
        <w:t>veintiuno</w:t>
      </w:r>
      <w:r w:rsidR="00301BDA">
        <w:rPr>
          <w:rFonts w:ascii="Palatino Linotype" w:hAnsi="Palatino Linotype"/>
          <w:iCs/>
        </w:rPr>
        <w:t xml:space="preserve"> de septiembre de dos mil veinte, signado por el </w:t>
      </w:r>
      <w:r>
        <w:rPr>
          <w:rFonts w:ascii="Palatino Linotype" w:hAnsi="Palatino Linotype"/>
          <w:iCs/>
        </w:rPr>
        <w:t xml:space="preserve">Titular </w:t>
      </w:r>
      <w:r w:rsidR="00301BDA">
        <w:rPr>
          <w:rFonts w:ascii="Palatino Linotype" w:hAnsi="Palatino Linotype"/>
          <w:iCs/>
        </w:rPr>
        <w:t xml:space="preserve">de la Unidad de Transparencia </w:t>
      </w:r>
      <w:r>
        <w:rPr>
          <w:rFonts w:ascii="Palatino Linotype" w:hAnsi="Palatino Linotype"/>
          <w:iCs/>
        </w:rPr>
        <w:t>Municipal</w:t>
      </w:r>
      <w:r w:rsidR="00301BDA">
        <w:rPr>
          <w:rFonts w:ascii="Palatino Linotype" w:hAnsi="Palatino Linotype"/>
          <w:iCs/>
        </w:rPr>
        <w:t xml:space="preserve">, por medio del cual el Sujeto Obligado, le informa al particular el link </w:t>
      </w:r>
      <w:hyperlink r:id="rId8" w:history="1">
        <w:r w:rsidRPr="00F805AE">
          <w:rPr>
            <w:rStyle w:val="Hipervnculo"/>
            <w:rFonts w:ascii="Palatino Linotype" w:hAnsi="Palatino Linotype"/>
            <w:iCs/>
          </w:rPr>
          <w:t>https://www.ipomex.org.mx/ipo3/lgt/indice/NICOLASROMERO/art_94_ii_a2.web</w:t>
        </w:r>
      </w:hyperlink>
      <w:r>
        <w:rPr>
          <w:rFonts w:ascii="Palatino Linotype" w:hAnsi="Palatino Linotype"/>
          <w:iCs/>
        </w:rPr>
        <w:t>, misma donde se observa el listado de los Consejos de Participación Ciudadana</w:t>
      </w:r>
      <w:r w:rsidR="00301BDA">
        <w:rPr>
          <w:rFonts w:ascii="Palatino Linotype" w:hAnsi="Palatino Linotype"/>
          <w:iCs/>
        </w:rPr>
        <w:t xml:space="preserve"> tal y como se inserta a continuación</w:t>
      </w:r>
      <w:r>
        <w:rPr>
          <w:rFonts w:ascii="Palatino Linotype" w:hAnsi="Palatino Linotype"/>
          <w:iCs/>
        </w:rPr>
        <w:t>:</w:t>
      </w:r>
    </w:p>
    <w:p w14:paraId="505051BB" w14:textId="6B0F9942" w:rsidR="00301BDA" w:rsidRPr="00E34F2E" w:rsidRDefault="00821281" w:rsidP="00821281">
      <w:pPr>
        <w:pStyle w:val="Prrafodelista"/>
        <w:spacing w:line="276" w:lineRule="auto"/>
        <w:ind w:left="720"/>
        <w:jc w:val="center"/>
        <w:rPr>
          <w:rFonts w:ascii="Palatino Linotype" w:hAnsi="Palatino Linotype" w:cs="Arial"/>
        </w:rPr>
      </w:pPr>
      <w:r>
        <w:rPr>
          <w:noProof/>
          <w:lang w:val="es-MX" w:eastAsia="es-MX"/>
        </w:rPr>
        <w:drawing>
          <wp:inline distT="0" distB="0" distL="0" distR="0" wp14:anchorId="50776699" wp14:editId="69640802">
            <wp:extent cx="4791075" cy="55904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540" t="10876" r="8234" b="11228"/>
                    <a:stretch/>
                  </pic:blipFill>
                  <pic:spPr bwMode="auto">
                    <a:xfrm>
                      <a:off x="0" y="0"/>
                      <a:ext cx="4814040" cy="5617266"/>
                    </a:xfrm>
                    <a:prstGeom prst="rect">
                      <a:avLst/>
                    </a:prstGeom>
                    <a:ln>
                      <a:noFill/>
                    </a:ln>
                    <a:extLst>
                      <a:ext uri="{53640926-AAD7-44D8-BBD7-CCE9431645EC}">
                        <a14:shadowObscured xmlns:a14="http://schemas.microsoft.com/office/drawing/2010/main"/>
                      </a:ext>
                    </a:extLst>
                  </pic:spPr>
                </pic:pic>
              </a:graphicData>
            </a:graphic>
          </wp:inline>
        </w:drawing>
      </w:r>
    </w:p>
    <w:p w14:paraId="345C4AE7" w14:textId="4388932B" w:rsidR="00301BDA" w:rsidRDefault="00821281" w:rsidP="00301BDA">
      <w:pPr>
        <w:spacing w:line="276" w:lineRule="auto"/>
        <w:ind w:left="360"/>
        <w:jc w:val="center"/>
        <w:rPr>
          <w:rFonts w:ascii="Palatino Linotype" w:hAnsi="Palatino Linotype" w:cs="Arial"/>
        </w:rPr>
      </w:pPr>
      <w:r>
        <w:rPr>
          <w:noProof/>
          <w:lang w:eastAsia="es-MX"/>
        </w:rPr>
        <w:lastRenderedPageBreak/>
        <w:drawing>
          <wp:inline distT="0" distB="0" distL="0" distR="0" wp14:anchorId="4CA5ED67" wp14:editId="618EEF8B">
            <wp:extent cx="5184775" cy="6686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224" t="8819" r="6085" b="5644"/>
                    <a:stretch/>
                  </pic:blipFill>
                  <pic:spPr bwMode="auto">
                    <a:xfrm>
                      <a:off x="0" y="0"/>
                      <a:ext cx="5200526" cy="6706863"/>
                    </a:xfrm>
                    <a:prstGeom prst="rect">
                      <a:avLst/>
                    </a:prstGeom>
                    <a:ln>
                      <a:noFill/>
                    </a:ln>
                    <a:extLst>
                      <a:ext uri="{53640926-AAD7-44D8-BBD7-CCE9431645EC}">
                        <a14:shadowObscured xmlns:a14="http://schemas.microsoft.com/office/drawing/2010/main"/>
                      </a:ext>
                    </a:extLst>
                  </pic:spPr>
                </pic:pic>
              </a:graphicData>
            </a:graphic>
          </wp:inline>
        </w:drawing>
      </w:r>
    </w:p>
    <w:p w14:paraId="6982B322" w14:textId="3E17B9BB" w:rsidR="00821281" w:rsidRDefault="00821281" w:rsidP="00301BDA">
      <w:pPr>
        <w:spacing w:line="276" w:lineRule="auto"/>
        <w:ind w:left="360"/>
        <w:jc w:val="center"/>
        <w:rPr>
          <w:rFonts w:ascii="Palatino Linotype" w:hAnsi="Palatino Linotype" w:cs="Arial"/>
        </w:rPr>
      </w:pPr>
    </w:p>
    <w:p w14:paraId="2F3D0D6E" w14:textId="0C41ECC4" w:rsidR="00821281" w:rsidRPr="00E34F2E" w:rsidRDefault="00821281" w:rsidP="00301BDA">
      <w:pPr>
        <w:spacing w:line="276" w:lineRule="auto"/>
        <w:ind w:left="360"/>
        <w:jc w:val="center"/>
        <w:rPr>
          <w:rFonts w:ascii="Palatino Linotype" w:hAnsi="Palatino Linotype" w:cs="Arial"/>
        </w:rPr>
      </w:pPr>
      <w:r>
        <w:rPr>
          <w:noProof/>
          <w:lang w:eastAsia="es-MX"/>
        </w:rPr>
        <w:lastRenderedPageBreak/>
        <w:drawing>
          <wp:inline distT="0" distB="0" distL="0" distR="0" wp14:anchorId="5824C2D7" wp14:editId="718E71F1">
            <wp:extent cx="4057650" cy="524482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556" t="9113" r="6580" b="3880"/>
                    <a:stretch/>
                  </pic:blipFill>
                  <pic:spPr bwMode="auto">
                    <a:xfrm>
                      <a:off x="0" y="0"/>
                      <a:ext cx="4064963" cy="5254276"/>
                    </a:xfrm>
                    <a:prstGeom prst="rect">
                      <a:avLst/>
                    </a:prstGeom>
                    <a:ln>
                      <a:noFill/>
                    </a:ln>
                    <a:extLst>
                      <a:ext uri="{53640926-AAD7-44D8-BBD7-CCE9431645EC}">
                        <a14:shadowObscured xmlns:a14="http://schemas.microsoft.com/office/drawing/2010/main"/>
                      </a:ext>
                    </a:extLst>
                  </pic:spPr>
                </pic:pic>
              </a:graphicData>
            </a:graphic>
          </wp:inline>
        </w:drawing>
      </w:r>
    </w:p>
    <w:p w14:paraId="53B23CD5" w14:textId="77777777" w:rsidR="00301BDA" w:rsidRPr="0066576D" w:rsidRDefault="00301BDA" w:rsidP="00301BDA">
      <w:pPr>
        <w:pStyle w:val="Sinespaciado"/>
        <w:spacing w:line="360" w:lineRule="auto"/>
        <w:jc w:val="both"/>
        <w:rPr>
          <w:rFonts w:ascii="Palatino Linotype" w:hAnsi="Palatino Linotype"/>
          <w:sz w:val="24"/>
          <w:lang w:val="es-ES"/>
        </w:rPr>
      </w:pPr>
    </w:p>
    <w:p w14:paraId="34B39666" w14:textId="54B99E2D" w:rsidR="00301BDA" w:rsidRDefault="00301BDA" w:rsidP="00301BDA">
      <w:pPr>
        <w:pStyle w:val="Sinespaciado"/>
        <w:spacing w:line="360" w:lineRule="auto"/>
        <w:jc w:val="both"/>
        <w:rPr>
          <w:rFonts w:ascii="Palatino Linotype" w:hAnsi="Palatino Linotype"/>
          <w:sz w:val="24"/>
          <w:szCs w:val="24"/>
        </w:rPr>
      </w:pPr>
      <w:r w:rsidRPr="002B3BB9">
        <w:rPr>
          <w:rFonts w:ascii="Palatino Linotype" w:hAnsi="Palatino Linotype"/>
          <w:sz w:val="24"/>
          <w:szCs w:val="24"/>
        </w:rPr>
        <w:t xml:space="preserve">Ante dicha respuesta, la parte Recurrente consideró que su derecho al acceso a la información había sido conculcado, por lo que interpuso el presente recurso de revisión dando como razones o motivos de inconformidad que, </w:t>
      </w:r>
      <w:r w:rsidR="009758E1">
        <w:rPr>
          <w:rFonts w:ascii="Palatino Linotype" w:hAnsi="Palatino Linotype"/>
          <w:i/>
          <w:iCs/>
          <w:sz w:val="24"/>
          <w:szCs w:val="24"/>
        </w:rPr>
        <w:t>m</w:t>
      </w:r>
      <w:r w:rsidR="009758E1" w:rsidRPr="009758E1">
        <w:rPr>
          <w:rFonts w:ascii="Palatino Linotype" w:hAnsi="Palatino Linotype"/>
          <w:i/>
          <w:iCs/>
          <w:sz w:val="24"/>
          <w:szCs w:val="24"/>
        </w:rPr>
        <w:t xml:space="preserve">ediante el oficio UTM/NR/545/2020 se me hizo llegar la respuesta a la solicitud de información requerida de :"Listado de autoridades auxiliares y consejos de participación ciudadana para el periodo </w:t>
      </w:r>
      <w:r w:rsidR="009758E1" w:rsidRPr="009758E1">
        <w:rPr>
          <w:rFonts w:ascii="Palatino Linotype" w:hAnsi="Palatino Linotype"/>
          <w:i/>
          <w:iCs/>
          <w:sz w:val="24"/>
          <w:szCs w:val="24"/>
        </w:rPr>
        <w:lastRenderedPageBreak/>
        <w:t>vigente, en el municipio", lo cual hace referencia tanto a las delegaciones municipales como a los COPACI's, sin embargo en la respuesta: 1) se me hace llegar una liga en la cual se encontrarán las gacetas municipales, sin especificar cual, y en la que se asegura que se observará el listado de los Consejos de Participación Ciudadana, no así de las autoridades auxiliares, es decir, delegaciones municipales. 2) En la solicitud se pidió el listado ya mencionado, más no las gacetas municipales</w:t>
      </w:r>
    </w:p>
    <w:p w14:paraId="689D9E32" w14:textId="77777777" w:rsidR="00301BDA" w:rsidRPr="00507FE7" w:rsidRDefault="00301BDA" w:rsidP="00301BDA">
      <w:pPr>
        <w:pStyle w:val="Sinespaciado"/>
        <w:spacing w:line="360" w:lineRule="auto"/>
        <w:jc w:val="both"/>
        <w:rPr>
          <w:rFonts w:ascii="Palatino Linotype" w:hAnsi="Palatino Linotype"/>
        </w:rPr>
      </w:pPr>
    </w:p>
    <w:p w14:paraId="01CAC786" w14:textId="00825C99" w:rsidR="00301BDA" w:rsidRDefault="00301BDA" w:rsidP="00301BDA">
      <w:pPr>
        <w:pStyle w:val="Sinespaciado"/>
        <w:spacing w:line="360" w:lineRule="auto"/>
        <w:jc w:val="both"/>
        <w:rPr>
          <w:rFonts w:ascii="Palatino Linotype" w:hAnsi="Palatino Linotype"/>
          <w:sz w:val="24"/>
          <w:szCs w:val="24"/>
        </w:rPr>
      </w:pPr>
      <w:r w:rsidRPr="003A53A6">
        <w:rPr>
          <w:rFonts w:ascii="Palatino Linotype" w:hAnsi="Palatino Linotype"/>
          <w:sz w:val="24"/>
          <w:szCs w:val="24"/>
        </w:rPr>
        <w:t xml:space="preserve"> Posteriormente el Sujeto Obligado remite su Informe Justificado, mediante el cual modifica su respuesta anexando un documento en pdf</w:t>
      </w:r>
      <w:r>
        <w:rPr>
          <w:rFonts w:ascii="Palatino Linotype" w:hAnsi="Palatino Linotype"/>
          <w:sz w:val="24"/>
          <w:szCs w:val="24"/>
        </w:rPr>
        <w:t xml:space="preserve">, con número de oficio: </w:t>
      </w:r>
      <w:r w:rsidR="00012BB8">
        <w:rPr>
          <w:rFonts w:ascii="Palatino Linotype" w:hAnsi="Palatino Linotype"/>
          <w:sz w:val="24"/>
          <w:szCs w:val="24"/>
        </w:rPr>
        <w:t>UTM/NR/558/</w:t>
      </w:r>
      <w:r>
        <w:rPr>
          <w:rFonts w:ascii="Palatino Linotype" w:hAnsi="Palatino Linotype"/>
          <w:sz w:val="24"/>
          <w:szCs w:val="24"/>
        </w:rPr>
        <w:t>2020,</w:t>
      </w:r>
      <w:r w:rsidRPr="003A53A6">
        <w:rPr>
          <w:rFonts w:ascii="Palatino Linotype" w:hAnsi="Palatino Linotype"/>
          <w:sz w:val="24"/>
          <w:szCs w:val="24"/>
        </w:rPr>
        <w:t xml:space="preserve"> el cual versa en el informe </w:t>
      </w:r>
      <w:r>
        <w:rPr>
          <w:rFonts w:ascii="Palatino Linotype" w:hAnsi="Palatino Linotype"/>
          <w:sz w:val="24"/>
          <w:szCs w:val="24"/>
        </w:rPr>
        <w:t xml:space="preserve">por medio del cual </w:t>
      </w:r>
      <w:r w:rsidR="00012BB8">
        <w:rPr>
          <w:rFonts w:ascii="Palatino Linotype" w:hAnsi="Palatino Linotype"/>
          <w:sz w:val="24"/>
          <w:szCs w:val="24"/>
        </w:rPr>
        <w:t>puntualiza</w:t>
      </w:r>
      <w:r w:rsidR="00912223">
        <w:rPr>
          <w:rFonts w:ascii="Palatino Linotype" w:hAnsi="Palatino Linotype"/>
          <w:sz w:val="24"/>
          <w:szCs w:val="24"/>
        </w:rPr>
        <w:t>, la información se localiza en</w:t>
      </w:r>
      <w:r w:rsidR="00012BB8">
        <w:rPr>
          <w:rFonts w:ascii="Palatino Linotype" w:hAnsi="Palatino Linotype"/>
          <w:sz w:val="24"/>
          <w:szCs w:val="24"/>
        </w:rPr>
        <w:t xml:space="preserve"> la Gaceta Municipal, dentro de las páginas 10 a la 64, Año </w:t>
      </w:r>
      <w:r w:rsidR="0036325B">
        <w:rPr>
          <w:rFonts w:ascii="Palatino Linotype" w:hAnsi="Palatino Linotype"/>
          <w:sz w:val="24"/>
          <w:szCs w:val="24"/>
        </w:rPr>
        <w:t>1</w:t>
      </w:r>
      <w:r w:rsidR="00012BB8">
        <w:rPr>
          <w:rFonts w:ascii="Palatino Linotype" w:hAnsi="Palatino Linotype"/>
          <w:sz w:val="24"/>
          <w:szCs w:val="24"/>
        </w:rPr>
        <w:t xml:space="preserve">, Número 11 de fecha 12 de abril de 2019, misma que se localiza en el registro 051, </w:t>
      </w:r>
      <w:r>
        <w:rPr>
          <w:rFonts w:ascii="Palatino Linotype" w:hAnsi="Palatino Linotype"/>
          <w:sz w:val="24"/>
          <w:szCs w:val="24"/>
        </w:rPr>
        <w:t xml:space="preserve">del link </w:t>
      </w:r>
      <w:hyperlink r:id="rId12" w:anchor="g" w:history="1">
        <w:r w:rsidR="00912223" w:rsidRPr="00B75BDE">
          <w:rPr>
            <w:rStyle w:val="Hipervnculo"/>
            <w:rFonts w:ascii="Palatino Linotype" w:hAnsi="Palatino Linotype"/>
            <w:sz w:val="24"/>
            <w:szCs w:val="24"/>
          </w:rPr>
          <w:t>https://www.ipomex.org.mx/ipo3/lgt/indice/NICOLASROMERO/art_94_ii_a2/1/30/.web#g</w:t>
        </w:r>
      </w:hyperlink>
      <w:r w:rsidR="00012BB8">
        <w:rPr>
          <w:rFonts w:ascii="Palatino Linotype" w:hAnsi="Palatino Linotype"/>
          <w:sz w:val="24"/>
          <w:szCs w:val="24"/>
        </w:rPr>
        <w:t xml:space="preserve">, </w:t>
      </w:r>
      <w:r w:rsidR="00873EE6">
        <w:rPr>
          <w:rFonts w:ascii="Palatino Linotype" w:hAnsi="Palatino Linotype"/>
          <w:sz w:val="24"/>
          <w:szCs w:val="24"/>
        </w:rPr>
        <w:t xml:space="preserve">así mismo remite la Gaceta </w:t>
      </w:r>
      <w:r w:rsidR="0036325B">
        <w:rPr>
          <w:rFonts w:ascii="Palatino Linotype" w:hAnsi="Palatino Linotype"/>
          <w:sz w:val="24"/>
          <w:szCs w:val="24"/>
        </w:rPr>
        <w:t>Municipal, ya citada,</w:t>
      </w:r>
      <w:r>
        <w:rPr>
          <w:rFonts w:ascii="Palatino Linotype" w:hAnsi="Palatino Linotype"/>
          <w:sz w:val="24"/>
          <w:szCs w:val="24"/>
        </w:rPr>
        <w:t xml:space="preserve"> tal y como se observa a continuación:</w:t>
      </w:r>
    </w:p>
    <w:p w14:paraId="5B550D9C" w14:textId="1B8E5D12" w:rsidR="00301BDA" w:rsidRPr="003A53A6" w:rsidRDefault="00012BB8" w:rsidP="00301BDA">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F9533D0" wp14:editId="59076FE7">
                <wp:simplePos x="0" y="0"/>
                <wp:positionH relativeFrom="column">
                  <wp:posOffset>185140</wp:posOffset>
                </wp:positionH>
                <wp:positionV relativeFrom="paragraph">
                  <wp:posOffset>161585</wp:posOffset>
                </wp:positionV>
                <wp:extent cx="5326912" cy="2307265"/>
                <wp:effectExtent l="0" t="0" r="26670" b="36195"/>
                <wp:wrapNone/>
                <wp:docPr id="17" name="Conector recto 17"/>
                <wp:cNvGraphicFramePr/>
                <a:graphic xmlns:a="http://schemas.openxmlformats.org/drawingml/2006/main">
                  <a:graphicData uri="http://schemas.microsoft.com/office/word/2010/wordprocessingShape">
                    <wps:wsp>
                      <wps:cNvCnPr/>
                      <wps:spPr>
                        <a:xfrm>
                          <a:off x="0" y="0"/>
                          <a:ext cx="5326912" cy="2307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5BF1E70" id="Conector recto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2.7pt" to="434.0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" strokecolor="black [3200]" strokeweight=".5pt">
                <v:stroke joinstyle="miter"/>
              </v:line>
            </w:pict>
          </mc:Fallback>
        </mc:AlternateContent>
      </w:r>
    </w:p>
    <w:p w14:paraId="68F800C6" w14:textId="77777777" w:rsidR="00301BDA" w:rsidRDefault="00301BDA" w:rsidP="00301BDA">
      <w:pPr>
        <w:pStyle w:val="Sinespaciado"/>
        <w:spacing w:line="360" w:lineRule="auto"/>
        <w:jc w:val="both"/>
        <w:rPr>
          <w:rFonts w:ascii="Palatino Linotype" w:hAnsi="Palatino Linotype"/>
        </w:rPr>
      </w:pPr>
    </w:p>
    <w:p w14:paraId="0D429A61" w14:textId="77777777" w:rsidR="00301BDA" w:rsidRDefault="00301BDA" w:rsidP="00301BDA">
      <w:pPr>
        <w:pStyle w:val="Sinespaciado"/>
        <w:spacing w:line="360" w:lineRule="auto"/>
        <w:jc w:val="center"/>
        <w:rPr>
          <w:rFonts w:ascii="Palatino Linotype" w:hAnsi="Palatino Linotype"/>
        </w:rPr>
      </w:pPr>
    </w:p>
    <w:p w14:paraId="4F2924AC" w14:textId="2BA4C683" w:rsidR="00301BDA" w:rsidRDefault="00301BDA" w:rsidP="00301BDA">
      <w:pPr>
        <w:pStyle w:val="Sinespaciado"/>
        <w:spacing w:line="360" w:lineRule="auto"/>
        <w:jc w:val="center"/>
        <w:rPr>
          <w:rFonts w:ascii="Palatino Linotype" w:hAnsi="Palatino Linotype"/>
        </w:rPr>
      </w:pPr>
    </w:p>
    <w:p w14:paraId="7870C57B" w14:textId="72E204AD" w:rsidR="00301BDA" w:rsidRDefault="00012BB8" w:rsidP="00301BDA">
      <w:pPr>
        <w:pStyle w:val="Sinespaciado"/>
        <w:spacing w:line="360" w:lineRule="auto"/>
        <w:jc w:val="center"/>
        <w:rPr>
          <w:rFonts w:ascii="Palatino Linotype" w:hAnsi="Palatino Linotype"/>
        </w:rPr>
      </w:pPr>
      <w:r>
        <w:rPr>
          <w:noProof/>
          <w:lang w:eastAsia="es-MX"/>
        </w:rPr>
        <w:lastRenderedPageBreak/>
        <w:drawing>
          <wp:inline distT="0" distB="0" distL="0" distR="0" wp14:anchorId="02BD39AE" wp14:editId="28E67530">
            <wp:extent cx="5495694" cy="6953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721" t="9406" r="6250" b="5056"/>
                    <a:stretch/>
                  </pic:blipFill>
                  <pic:spPr bwMode="auto">
                    <a:xfrm>
                      <a:off x="0" y="0"/>
                      <a:ext cx="5508374" cy="6969293"/>
                    </a:xfrm>
                    <a:prstGeom prst="rect">
                      <a:avLst/>
                    </a:prstGeom>
                    <a:ln>
                      <a:noFill/>
                    </a:ln>
                    <a:extLst>
                      <a:ext uri="{53640926-AAD7-44D8-BBD7-CCE9431645EC}">
                        <a14:shadowObscured xmlns:a14="http://schemas.microsoft.com/office/drawing/2010/main"/>
                      </a:ext>
                    </a:extLst>
                  </pic:spPr>
                </pic:pic>
              </a:graphicData>
            </a:graphic>
          </wp:inline>
        </w:drawing>
      </w:r>
    </w:p>
    <w:p w14:paraId="63DA4EEA" w14:textId="4F1CE1AD" w:rsidR="00012BB8" w:rsidRDefault="00012BB8" w:rsidP="00301BDA">
      <w:pPr>
        <w:pStyle w:val="Sinespaciado"/>
        <w:spacing w:line="360" w:lineRule="auto"/>
        <w:jc w:val="center"/>
        <w:rPr>
          <w:rFonts w:ascii="Palatino Linotype" w:hAnsi="Palatino Linotype"/>
        </w:rPr>
      </w:pPr>
    </w:p>
    <w:p w14:paraId="220A7E38" w14:textId="76DF0663" w:rsidR="00012BB8" w:rsidRDefault="00012BB8" w:rsidP="00301BDA">
      <w:pPr>
        <w:pStyle w:val="Sinespaciado"/>
        <w:spacing w:line="360" w:lineRule="auto"/>
        <w:jc w:val="center"/>
        <w:rPr>
          <w:rFonts w:ascii="Palatino Linotype" w:hAnsi="Palatino Linotype"/>
        </w:rPr>
      </w:pPr>
      <w:r>
        <w:rPr>
          <w:rFonts w:ascii="Palatino Linotype" w:hAnsi="Palatino Linotype" w:cs="Arial"/>
          <w:noProof/>
          <w:lang w:eastAsia="es-MX"/>
        </w:rPr>
        <w:lastRenderedPageBreak/>
        <mc:AlternateContent>
          <mc:Choice Requires="wps">
            <w:drawing>
              <wp:anchor distT="0" distB="0" distL="114300" distR="114300" simplePos="0" relativeHeight="251660288" behindDoc="0" locked="0" layoutInCell="1" allowOverlap="1" wp14:anchorId="6E4BA593" wp14:editId="3394B4C6">
                <wp:simplePos x="0" y="0"/>
                <wp:positionH relativeFrom="margin">
                  <wp:posOffset>1024890</wp:posOffset>
                </wp:positionH>
                <wp:positionV relativeFrom="paragraph">
                  <wp:posOffset>1511300</wp:posOffset>
                </wp:positionV>
                <wp:extent cx="3448050" cy="118110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3448050" cy="1181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93B2057" id="Rectángulo 12" o:spid="_x0000_s1026" style="position:absolute;margin-left:80.7pt;margin-top:119pt;width:271.5pt;height:9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" filled="f" strokecolor="red" strokeweight="2.25pt">
                <w10:wrap anchorx="margin"/>
              </v:rect>
            </w:pict>
          </mc:Fallback>
        </mc:AlternateContent>
      </w:r>
      <w:r>
        <w:rPr>
          <w:noProof/>
          <w:lang w:eastAsia="es-MX"/>
        </w:rPr>
        <w:drawing>
          <wp:inline distT="0" distB="0" distL="0" distR="0" wp14:anchorId="6E53D2E8" wp14:editId="7D67A5F2">
            <wp:extent cx="4886325" cy="612363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390" t="9994" r="6084" b="4174"/>
                    <a:stretch/>
                  </pic:blipFill>
                  <pic:spPr bwMode="auto">
                    <a:xfrm>
                      <a:off x="0" y="0"/>
                      <a:ext cx="4901005" cy="6142029"/>
                    </a:xfrm>
                    <a:prstGeom prst="rect">
                      <a:avLst/>
                    </a:prstGeom>
                    <a:ln>
                      <a:noFill/>
                    </a:ln>
                    <a:extLst>
                      <a:ext uri="{53640926-AAD7-44D8-BBD7-CCE9431645EC}">
                        <a14:shadowObscured xmlns:a14="http://schemas.microsoft.com/office/drawing/2010/main"/>
                      </a:ext>
                    </a:extLst>
                  </pic:spPr>
                </pic:pic>
              </a:graphicData>
            </a:graphic>
          </wp:inline>
        </w:drawing>
      </w:r>
    </w:p>
    <w:p w14:paraId="6504ED76" w14:textId="0916BE7B" w:rsidR="0036325B" w:rsidRDefault="0036325B" w:rsidP="00301BDA">
      <w:pPr>
        <w:pStyle w:val="Sinespaciado"/>
        <w:spacing w:line="360" w:lineRule="auto"/>
        <w:jc w:val="center"/>
        <w:rPr>
          <w:rFonts w:ascii="Palatino Linotype" w:hAnsi="Palatino Linotype"/>
        </w:rPr>
      </w:pPr>
    </w:p>
    <w:p w14:paraId="48963CC4" w14:textId="46A5FB00" w:rsidR="0036325B" w:rsidRDefault="0036325B" w:rsidP="00301BDA">
      <w:pPr>
        <w:pStyle w:val="Sinespaciado"/>
        <w:spacing w:line="360" w:lineRule="auto"/>
        <w:jc w:val="center"/>
        <w:rPr>
          <w:rFonts w:ascii="Palatino Linotype" w:hAnsi="Palatino Linotype"/>
        </w:rPr>
      </w:pPr>
    </w:p>
    <w:p w14:paraId="689B19FF" w14:textId="2141342A" w:rsidR="0036325B" w:rsidRDefault="0036325B" w:rsidP="00301BDA">
      <w:pPr>
        <w:pStyle w:val="Sinespaciado"/>
        <w:spacing w:line="360" w:lineRule="auto"/>
        <w:jc w:val="center"/>
        <w:rPr>
          <w:rFonts w:ascii="Palatino Linotype" w:hAnsi="Palatino Linotype"/>
        </w:rPr>
      </w:pPr>
    </w:p>
    <w:p w14:paraId="5D7AF1A5" w14:textId="50951E3B" w:rsidR="0036325B" w:rsidRDefault="0036325B" w:rsidP="00301BDA">
      <w:pPr>
        <w:pStyle w:val="Sinespaciado"/>
        <w:spacing w:line="360" w:lineRule="auto"/>
        <w:jc w:val="center"/>
        <w:rPr>
          <w:rFonts w:ascii="Palatino Linotype" w:hAnsi="Palatino Linotype"/>
        </w:rPr>
      </w:pPr>
    </w:p>
    <w:p w14:paraId="03B5AEBB" w14:textId="34CE8081" w:rsidR="0036325B" w:rsidRDefault="0036325B" w:rsidP="00301BDA">
      <w:pPr>
        <w:pStyle w:val="Sinespaciado"/>
        <w:spacing w:line="360" w:lineRule="auto"/>
        <w:jc w:val="center"/>
        <w:rPr>
          <w:rFonts w:ascii="Palatino Linotype" w:hAnsi="Palatino Linotype"/>
        </w:rPr>
      </w:pPr>
      <w:r>
        <w:rPr>
          <w:rFonts w:ascii="Palatino Linotype" w:hAnsi="Palatino Linotype" w:cs="Arial"/>
          <w:noProof/>
          <w:lang w:eastAsia="es-MX"/>
        </w:rPr>
        <w:lastRenderedPageBreak/>
        <mc:AlternateContent>
          <mc:Choice Requires="wps">
            <w:drawing>
              <wp:anchor distT="0" distB="0" distL="114300" distR="114300" simplePos="0" relativeHeight="251663360" behindDoc="0" locked="0" layoutInCell="1" allowOverlap="1" wp14:anchorId="2DADBF76" wp14:editId="306643A1">
                <wp:simplePos x="0" y="0"/>
                <wp:positionH relativeFrom="margin">
                  <wp:posOffset>1072516</wp:posOffset>
                </wp:positionH>
                <wp:positionV relativeFrom="paragraph">
                  <wp:posOffset>25400</wp:posOffset>
                </wp:positionV>
                <wp:extent cx="3638550" cy="72390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3638550" cy="723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9602B3B" id="Rectángulo 20" o:spid="_x0000_s1026" style="position:absolute;margin-left:84.45pt;margin-top:2pt;width:286.5pt;height:5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" filled="f" strokecolor="red" strokeweight="2.25pt">
                <w10:wrap anchorx="margin"/>
              </v:rect>
            </w:pict>
          </mc:Fallback>
        </mc:AlternateContent>
      </w:r>
      <w:r>
        <w:rPr>
          <w:noProof/>
          <w:lang w:eastAsia="es-MX"/>
        </w:rPr>
        <w:drawing>
          <wp:inline distT="0" distB="0" distL="0" distR="0" wp14:anchorId="2B4F932C" wp14:editId="73D13182">
            <wp:extent cx="4774014" cy="200025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234" t="9112" r="5257" b="60714"/>
                    <a:stretch/>
                  </pic:blipFill>
                  <pic:spPr bwMode="auto">
                    <a:xfrm>
                      <a:off x="0" y="0"/>
                      <a:ext cx="4776973" cy="2001490"/>
                    </a:xfrm>
                    <a:prstGeom prst="rect">
                      <a:avLst/>
                    </a:prstGeom>
                    <a:ln>
                      <a:noFill/>
                    </a:ln>
                    <a:extLst>
                      <a:ext uri="{53640926-AAD7-44D8-BBD7-CCE9431645EC}">
                        <a14:shadowObscured xmlns:a14="http://schemas.microsoft.com/office/drawing/2010/main"/>
                      </a:ext>
                    </a:extLst>
                  </pic:spPr>
                </pic:pic>
              </a:graphicData>
            </a:graphic>
          </wp:inline>
        </w:drawing>
      </w:r>
    </w:p>
    <w:p w14:paraId="1954E836" w14:textId="7B6CBA66" w:rsidR="00301BDA" w:rsidRDefault="00301BDA" w:rsidP="00301BDA">
      <w:pPr>
        <w:pStyle w:val="Sinespaciado"/>
        <w:spacing w:line="360" w:lineRule="auto"/>
        <w:jc w:val="center"/>
        <w:rPr>
          <w:rFonts w:ascii="Palatino Linotype" w:hAnsi="Palatino Linotype"/>
        </w:rPr>
      </w:pPr>
    </w:p>
    <w:p w14:paraId="1537DC02" w14:textId="77777777" w:rsidR="00957B51" w:rsidRDefault="00957B51" w:rsidP="00301BDA">
      <w:pPr>
        <w:pStyle w:val="Sinespaciado"/>
        <w:spacing w:line="360" w:lineRule="auto"/>
        <w:jc w:val="center"/>
        <w:rPr>
          <w:rFonts w:ascii="Palatino Linotype" w:hAnsi="Palatino Linotype"/>
        </w:rPr>
      </w:pPr>
    </w:p>
    <w:p w14:paraId="707FDF88" w14:textId="77777777" w:rsidR="0036325B" w:rsidRDefault="0036325B" w:rsidP="00301BDA">
      <w:pPr>
        <w:pStyle w:val="Sinespaciado"/>
        <w:spacing w:line="360" w:lineRule="auto"/>
        <w:jc w:val="center"/>
        <w:rPr>
          <w:rFonts w:ascii="Palatino Linotype" w:hAnsi="Palatino Linotype"/>
        </w:rPr>
      </w:pPr>
    </w:p>
    <w:p w14:paraId="695D2214" w14:textId="67AD38E6" w:rsidR="00301BDA" w:rsidRPr="001509E4" w:rsidRDefault="0036325B" w:rsidP="00301BDA">
      <w:pPr>
        <w:tabs>
          <w:tab w:val="left" w:pos="7938"/>
        </w:tabs>
        <w:spacing w:line="360" w:lineRule="auto"/>
        <w:jc w:val="both"/>
        <w:rPr>
          <w:rFonts w:ascii="Palatino Linotype" w:hAnsi="Palatino Linotype" w:cs="Arial"/>
          <w:sz w:val="24"/>
          <w:szCs w:val="24"/>
        </w:rPr>
      </w:pPr>
      <w:r>
        <w:rPr>
          <w:rFonts w:ascii="Palatino Linotype" w:hAnsi="Palatino Linotype" w:cs="Arial"/>
          <w:sz w:val="24"/>
          <w:szCs w:val="24"/>
        </w:rPr>
        <w:t>Ahora bien, al</w:t>
      </w:r>
      <w:r w:rsidR="00301BDA" w:rsidRPr="001509E4">
        <w:rPr>
          <w:rFonts w:ascii="Palatino Linotype" w:hAnsi="Palatino Linotype" w:cs="Arial"/>
          <w:sz w:val="24"/>
          <w:szCs w:val="24"/>
        </w:rPr>
        <w:t xml:space="preserve"> remitirnos a la liga de IPOMEX </w:t>
      </w:r>
      <w:hyperlink r:id="rId16" w:anchor="g" w:history="1">
        <w:r w:rsidRPr="00F805AE">
          <w:rPr>
            <w:rStyle w:val="Hipervnculo"/>
            <w:rFonts w:ascii="Palatino Linotype" w:hAnsi="Palatino Linotype"/>
            <w:sz w:val="24"/>
            <w:szCs w:val="24"/>
          </w:rPr>
          <w:t>https://www.ipomex.org.mx/ipo3/lgt/indice/NICOLASROMERO/art_94_ii_a2/1/30/.web#g</w:t>
        </w:r>
      </w:hyperlink>
      <w:r w:rsidR="00301BDA" w:rsidRPr="001509E4">
        <w:rPr>
          <w:rFonts w:ascii="Palatino Linotype" w:hAnsi="Palatino Linotype"/>
          <w:sz w:val="24"/>
          <w:szCs w:val="24"/>
        </w:rPr>
        <w:t>,  p</w:t>
      </w:r>
      <w:r w:rsidR="00301BDA" w:rsidRPr="001509E4">
        <w:rPr>
          <w:rFonts w:ascii="Palatino Linotype" w:hAnsi="Palatino Linotype" w:cs="Arial"/>
          <w:sz w:val="24"/>
          <w:szCs w:val="24"/>
        </w:rPr>
        <w:t xml:space="preserve">roporcionada por el Sujeto Obligado en su informe justificado, se observan publicados </w:t>
      </w:r>
      <w:r>
        <w:rPr>
          <w:rFonts w:ascii="Palatino Linotype" w:hAnsi="Palatino Linotype" w:cs="Arial"/>
          <w:sz w:val="24"/>
          <w:szCs w:val="24"/>
        </w:rPr>
        <w:t>el contenido de las gacetas, por cuanto hace al registro número 31</w:t>
      </w:r>
      <w:r w:rsidR="00301BDA">
        <w:rPr>
          <w:rFonts w:ascii="Palatino Linotype" w:hAnsi="Palatino Linotype" w:cs="Arial"/>
          <w:sz w:val="24"/>
          <w:szCs w:val="24"/>
        </w:rPr>
        <w:t>,</w:t>
      </w:r>
      <w:r>
        <w:rPr>
          <w:rFonts w:ascii="Palatino Linotype" w:hAnsi="Palatino Linotype" w:cs="Arial"/>
          <w:sz w:val="24"/>
          <w:szCs w:val="24"/>
        </w:rPr>
        <w:t xml:space="preserve"> GACETA 28 19-07-2019 Vol2.pdf, mismo en el que se observa</w:t>
      </w:r>
      <w:r w:rsidR="00957B51">
        <w:rPr>
          <w:rFonts w:ascii="Palatino Linotype" w:hAnsi="Palatino Linotype" w:cs="Arial"/>
          <w:sz w:val="24"/>
          <w:szCs w:val="24"/>
        </w:rPr>
        <w:t>,</w:t>
      </w:r>
      <w:r>
        <w:rPr>
          <w:rFonts w:ascii="Palatino Linotype" w:hAnsi="Palatino Linotype" w:cs="Arial"/>
          <w:sz w:val="24"/>
          <w:szCs w:val="24"/>
        </w:rPr>
        <w:t xml:space="preserve">  </w:t>
      </w:r>
      <w:r w:rsidR="00957B51">
        <w:rPr>
          <w:rFonts w:ascii="Palatino Linotype" w:hAnsi="Palatino Linotype" w:cs="Arial"/>
          <w:sz w:val="24"/>
          <w:szCs w:val="24"/>
        </w:rPr>
        <w:t>c</w:t>
      </w:r>
      <w:r>
        <w:rPr>
          <w:rFonts w:ascii="Palatino Linotype" w:hAnsi="Palatino Linotype" w:cs="Arial"/>
          <w:sz w:val="24"/>
          <w:szCs w:val="24"/>
        </w:rPr>
        <w:t>omo lo manifiesta el Sujeto Obligado, dentro de las páginas 10 a la 64</w:t>
      </w:r>
      <w:r w:rsidR="00957B51">
        <w:rPr>
          <w:rFonts w:ascii="Palatino Linotype" w:hAnsi="Palatino Linotype" w:cs="Arial"/>
          <w:sz w:val="24"/>
          <w:szCs w:val="24"/>
        </w:rPr>
        <w:t>, la renovación de las autoridades auxiliares (Delegados Municipales y Consejos de Participación Ciudadana (COPACI), del Ayuntamiento de Nicolás de Romero, por lo que se insertan a continuación las imágenes ilustrativas:</w:t>
      </w:r>
    </w:p>
    <w:p w14:paraId="74A7CF16" w14:textId="20964855" w:rsidR="00301BDA" w:rsidRDefault="0036325B" w:rsidP="0036325B">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4061AA43" wp14:editId="2A1BCC32">
            <wp:extent cx="5677262" cy="4953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059" t="5585" r="4762" b="32098"/>
                    <a:stretch/>
                  </pic:blipFill>
                  <pic:spPr bwMode="auto">
                    <a:xfrm>
                      <a:off x="0" y="0"/>
                      <a:ext cx="5696068" cy="4969407"/>
                    </a:xfrm>
                    <a:prstGeom prst="rect">
                      <a:avLst/>
                    </a:prstGeom>
                    <a:ln>
                      <a:noFill/>
                    </a:ln>
                    <a:extLst>
                      <a:ext uri="{53640926-AAD7-44D8-BBD7-CCE9431645EC}">
                        <a14:shadowObscured xmlns:a14="http://schemas.microsoft.com/office/drawing/2010/main"/>
                      </a:ext>
                    </a:extLst>
                  </pic:spPr>
                </pic:pic>
              </a:graphicData>
            </a:graphic>
          </wp:inline>
        </w:drawing>
      </w:r>
    </w:p>
    <w:p w14:paraId="64C08782" w14:textId="500B470F" w:rsidR="00301BDA" w:rsidRDefault="00D56F46" w:rsidP="00301BDA">
      <w:pPr>
        <w:pStyle w:val="Sinespaciado"/>
        <w:spacing w:line="360" w:lineRule="auto"/>
        <w:jc w:val="center"/>
        <w:rPr>
          <w:noProof/>
        </w:rPr>
      </w:pPr>
      <w:r>
        <w:rPr>
          <w:noProof/>
          <w:lang w:eastAsia="es-MX"/>
        </w:rPr>
        <mc:AlternateContent>
          <mc:Choice Requires="wps">
            <w:drawing>
              <wp:anchor distT="0" distB="0" distL="114300" distR="114300" simplePos="0" relativeHeight="251664384" behindDoc="0" locked="0" layoutInCell="1" allowOverlap="1" wp14:anchorId="5BB1DA50" wp14:editId="5220831A">
                <wp:simplePos x="0" y="0"/>
                <wp:positionH relativeFrom="column">
                  <wp:posOffset>281940</wp:posOffset>
                </wp:positionH>
                <wp:positionV relativeFrom="paragraph">
                  <wp:posOffset>149860</wp:posOffset>
                </wp:positionV>
                <wp:extent cx="5267325" cy="2162175"/>
                <wp:effectExtent l="0" t="0" r="28575" b="28575"/>
                <wp:wrapNone/>
                <wp:docPr id="22" name="Conector recto 22"/>
                <wp:cNvGraphicFramePr/>
                <a:graphic xmlns:a="http://schemas.openxmlformats.org/drawingml/2006/main">
                  <a:graphicData uri="http://schemas.microsoft.com/office/word/2010/wordprocessingShape">
                    <wps:wsp>
                      <wps:cNvCnPr/>
                      <wps:spPr>
                        <a:xfrm>
                          <a:off x="0" y="0"/>
                          <a:ext cx="5267325" cy="2162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9C7FFDB" id="Conector recto 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1.8pt" to="436.9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" strokecolor="black [3200]" strokeweight=".5pt">
                <v:stroke joinstyle="miter"/>
              </v:line>
            </w:pict>
          </mc:Fallback>
        </mc:AlternateContent>
      </w:r>
    </w:p>
    <w:p w14:paraId="7D0E6746" w14:textId="79A696AF" w:rsidR="00D56F46" w:rsidRDefault="00D56F46" w:rsidP="00301BDA">
      <w:pPr>
        <w:pStyle w:val="Sinespaciado"/>
        <w:spacing w:line="360" w:lineRule="auto"/>
        <w:jc w:val="center"/>
        <w:rPr>
          <w:noProof/>
        </w:rPr>
      </w:pPr>
    </w:p>
    <w:p w14:paraId="06EFB070" w14:textId="34506BB7" w:rsidR="00D56F46" w:rsidRDefault="00D56F46" w:rsidP="00301BDA">
      <w:pPr>
        <w:pStyle w:val="Sinespaciado"/>
        <w:spacing w:line="360" w:lineRule="auto"/>
        <w:jc w:val="center"/>
        <w:rPr>
          <w:noProof/>
        </w:rPr>
      </w:pPr>
    </w:p>
    <w:p w14:paraId="0C4119B6" w14:textId="38840082" w:rsidR="00D56F46" w:rsidRDefault="00D56F46" w:rsidP="00301BDA">
      <w:pPr>
        <w:pStyle w:val="Sinespaciado"/>
        <w:spacing w:line="360" w:lineRule="auto"/>
        <w:jc w:val="center"/>
        <w:rPr>
          <w:noProof/>
        </w:rPr>
      </w:pPr>
    </w:p>
    <w:p w14:paraId="3B144734" w14:textId="13FC76C7" w:rsidR="00D56F46" w:rsidRDefault="00D56F46" w:rsidP="00301BDA">
      <w:pPr>
        <w:pStyle w:val="Sinespaciado"/>
        <w:spacing w:line="360" w:lineRule="auto"/>
        <w:jc w:val="center"/>
        <w:rPr>
          <w:noProof/>
        </w:rPr>
      </w:pPr>
    </w:p>
    <w:p w14:paraId="57655E73" w14:textId="66E5376B" w:rsidR="00D56F46" w:rsidRDefault="00D56F46" w:rsidP="00301BDA">
      <w:pPr>
        <w:pStyle w:val="Sinespaciado"/>
        <w:spacing w:line="360" w:lineRule="auto"/>
        <w:jc w:val="center"/>
        <w:rPr>
          <w:noProof/>
        </w:rPr>
      </w:pPr>
    </w:p>
    <w:p w14:paraId="028BF551" w14:textId="4E4ED80D" w:rsidR="00D56F46" w:rsidRDefault="00D56F46" w:rsidP="00301BDA">
      <w:pPr>
        <w:pStyle w:val="Sinespaciado"/>
        <w:spacing w:line="360" w:lineRule="auto"/>
        <w:jc w:val="center"/>
        <w:rPr>
          <w:noProof/>
        </w:rPr>
      </w:pPr>
    </w:p>
    <w:p w14:paraId="41C34A55" w14:textId="7C078707" w:rsidR="00D56F46" w:rsidRDefault="00D56F46" w:rsidP="00301BDA">
      <w:pPr>
        <w:pStyle w:val="Sinespaciado"/>
        <w:spacing w:line="360" w:lineRule="auto"/>
        <w:jc w:val="center"/>
        <w:rPr>
          <w:noProof/>
        </w:rPr>
      </w:pPr>
    </w:p>
    <w:p w14:paraId="47D403D0" w14:textId="2BA32E89" w:rsidR="00D56F46" w:rsidRDefault="00D56F46" w:rsidP="00301BDA">
      <w:pPr>
        <w:pStyle w:val="Sinespaciado"/>
        <w:spacing w:line="360" w:lineRule="auto"/>
        <w:jc w:val="center"/>
        <w:rPr>
          <w:noProof/>
        </w:rPr>
      </w:pPr>
    </w:p>
    <w:p w14:paraId="2E3D0DCB" w14:textId="240EE273" w:rsidR="00D56F46" w:rsidRDefault="00D56F46" w:rsidP="00301BDA">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6A12098D" wp14:editId="15E161D5">
            <wp:extent cx="5210793" cy="652462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224" t="9405" r="6085" b="4469"/>
                    <a:stretch/>
                  </pic:blipFill>
                  <pic:spPr bwMode="auto">
                    <a:xfrm>
                      <a:off x="0" y="0"/>
                      <a:ext cx="5217849" cy="6533460"/>
                    </a:xfrm>
                    <a:prstGeom prst="rect">
                      <a:avLst/>
                    </a:prstGeom>
                    <a:ln>
                      <a:noFill/>
                    </a:ln>
                    <a:extLst>
                      <a:ext uri="{53640926-AAD7-44D8-BBD7-CCE9431645EC}">
                        <a14:shadowObscured xmlns:a14="http://schemas.microsoft.com/office/drawing/2010/main"/>
                      </a:ext>
                    </a:extLst>
                  </pic:spPr>
                </pic:pic>
              </a:graphicData>
            </a:graphic>
          </wp:inline>
        </w:drawing>
      </w:r>
    </w:p>
    <w:p w14:paraId="491B84A1" w14:textId="44526858" w:rsidR="00301BDA" w:rsidRDefault="00301BDA" w:rsidP="00301BDA">
      <w:pPr>
        <w:pStyle w:val="Sinespaciado"/>
        <w:spacing w:line="360" w:lineRule="auto"/>
        <w:jc w:val="center"/>
        <w:rPr>
          <w:rFonts w:ascii="Palatino Linotype" w:hAnsi="Palatino Linotype"/>
          <w:sz w:val="24"/>
          <w:szCs w:val="24"/>
        </w:rPr>
      </w:pPr>
    </w:p>
    <w:p w14:paraId="2879C107" w14:textId="0B4EDF3A" w:rsidR="00D56F46" w:rsidRDefault="00D56F46" w:rsidP="00301BDA">
      <w:pPr>
        <w:pStyle w:val="Sinespaciado"/>
        <w:spacing w:line="360" w:lineRule="auto"/>
        <w:jc w:val="center"/>
        <w:rPr>
          <w:rFonts w:ascii="Palatino Linotype" w:hAnsi="Palatino Linotype"/>
          <w:sz w:val="24"/>
          <w:szCs w:val="24"/>
        </w:rPr>
      </w:pPr>
    </w:p>
    <w:p w14:paraId="6BD66F09" w14:textId="155F4791" w:rsidR="00D56F46" w:rsidRDefault="00D56F46" w:rsidP="00301BDA">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03493D80" wp14:editId="179F90AA">
            <wp:extent cx="4048125" cy="26479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5555" t="9700" r="6251" b="45033"/>
                    <a:stretch/>
                  </pic:blipFill>
                  <pic:spPr bwMode="auto">
                    <a:xfrm>
                      <a:off x="0" y="0"/>
                      <a:ext cx="4048125" cy="2647950"/>
                    </a:xfrm>
                    <a:prstGeom prst="rect">
                      <a:avLst/>
                    </a:prstGeom>
                    <a:ln>
                      <a:noFill/>
                    </a:ln>
                    <a:extLst>
                      <a:ext uri="{53640926-AAD7-44D8-BBD7-CCE9431645EC}">
                        <a14:shadowObscured xmlns:a14="http://schemas.microsoft.com/office/drawing/2010/main"/>
                      </a:ext>
                    </a:extLst>
                  </pic:spPr>
                </pic:pic>
              </a:graphicData>
            </a:graphic>
          </wp:inline>
        </w:drawing>
      </w:r>
    </w:p>
    <w:p w14:paraId="3FBBFEBD" w14:textId="7D38BC37" w:rsidR="00301BDA" w:rsidRDefault="00D56F46" w:rsidP="00301BDA">
      <w:pPr>
        <w:pStyle w:val="Sinespaciado"/>
        <w:spacing w:line="360" w:lineRule="auto"/>
        <w:jc w:val="center"/>
        <w:rPr>
          <w:rFonts w:ascii="Palatino Linotype" w:hAnsi="Palatino Linotype"/>
          <w:sz w:val="24"/>
          <w:szCs w:val="24"/>
        </w:rPr>
      </w:pPr>
      <w:r>
        <w:rPr>
          <w:noProof/>
          <w:lang w:eastAsia="es-MX"/>
        </w:rPr>
        <w:drawing>
          <wp:inline distT="0" distB="0" distL="0" distR="0" wp14:anchorId="220CC787" wp14:editId="6392439D">
            <wp:extent cx="4305300" cy="45243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704" t="11170" r="7904" b="5938"/>
                    <a:stretch/>
                  </pic:blipFill>
                  <pic:spPr bwMode="auto">
                    <a:xfrm>
                      <a:off x="0" y="0"/>
                      <a:ext cx="4309955" cy="4529267"/>
                    </a:xfrm>
                    <a:prstGeom prst="rect">
                      <a:avLst/>
                    </a:prstGeom>
                    <a:ln>
                      <a:noFill/>
                    </a:ln>
                    <a:extLst>
                      <a:ext uri="{53640926-AAD7-44D8-BBD7-CCE9431645EC}">
                        <a14:shadowObscured xmlns:a14="http://schemas.microsoft.com/office/drawing/2010/main"/>
                      </a:ext>
                    </a:extLst>
                  </pic:spPr>
                </pic:pic>
              </a:graphicData>
            </a:graphic>
          </wp:inline>
        </w:drawing>
      </w:r>
    </w:p>
    <w:p w14:paraId="0499968D" w14:textId="1B9346BF" w:rsidR="00D56F46" w:rsidRDefault="00D56F46" w:rsidP="00301BDA">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3E155FF0" wp14:editId="2F604712">
            <wp:extent cx="4698716" cy="602932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5721" t="9406" r="6911" b="5350"/>
                    <a:stretch/>
                  </pic:blipFill>
                  <pic:spPr bwMode="auto">
                    <a:xfrm>
                      <a:off x="0" y="0"/>
                      <a:ext cx="4708858" cy="6042339"/>
                    </a:xfrm>
                    <a:prstGeom prst="rect">
                      <a:avLst/>
                    </a:prstGeom>
                    <a:ln>
                      <a:noFill/>
                    </a:ln>
                    <a:extLst>
                      <a:ext uri="{53640926-AAD7-44D8-BBD7-CCE9431645EC}">
                        <a14:shadowObscured xmlns:a14="http://schemas.microsoft.com/office/drawing/2010/main"/>
                      </a:ext>
                    </a:extLst>
                  </pic:spPr>
                </pic:pic>
              </a:graphicData>
            </a:graphic>
          </wp:inline>
        </w:drawing>
      </w:r>
    </w:p>
    <w:p w14:paraId="7C0DD29E" w14:textId="5C5C409E" w:rsidR="00D56F46" w:rsidRDefault="00D56F46" w:rsidP="00301BDA">
      <w:pPr>
        <w:pStyle w:val="Sinespaciado"/>
        <w:spacing w:line="360" w:lineRule="auto"/>
        <w:jc w:val="center"/>
        <w:rPr>
          <w:rFonts w:ascii="Palatino Linotype" w:hAnsi="Palatino Linotype"/>
          <w:sz w:val="24"/>
          <w:szCs w:val="24"/>
        </w:rPr>
      </w:pPr>
    </w:p>
    <w:p w14:paraId="5A27CBBB" w14:textId="1067BA6F" w:rsidR="00BE1D4D" w:rsidRDefault="00BE1D4D" w:rsidP="00301BDA">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3A002BE1" wp14:editId="13892BF3">
            <wp:extent cx="5169535" cy="65055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5886" t="10876" r="6250" b="6526"/>
                    <a:stretch/>
                  </pic:blipFill>
                  <pic:spPr bwMode="auto">
                    <a:xfrm>
                      <a:off x="0" y="0"/>
                      <a:ext cx="5191732" cy="6533509"/>
                    </a:xfrm>
                    <a:prstGeom prst="rect">
                      <a:avLst/>
                    </a:prstGeom>
                    <a:ln>
                      <a:noFill/>
                    </a:ln>
                    <a:extLst>
                      <a:ext uri="{53640926-AAD7-44D8-BBD7-CCE9431645EC}">
                        <a14:shadowObscured xmlns:a14="http://schemas.microsoft.com/office/drawing/2010/main"/>
                      </a:ext>
                    </a:extLst>
                  </pic:spPr>
                </pic:pic>
              </a:graphicData>
            </a:graphic>
          </wp:inline>
        </w:drawing>
      </w:r>
    </w:p>
    <w:p w14:paraId="7667EDCB" w14:textId="11D5172A" w:rsidR="00BE1D4D" w:rsidRDefault="00BE1D4D" w:rsidP="00301BDA">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36E650DB" wp14:editId="481176C2">
            <wp:extent cx="4600575" cy="5725607"/>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5721" t="10582" r="6416" b="5644"/>
                    <a:stretch/>
                  </pic:blipFill>
                  <pic:spPr bwMode="auto">
                    <a:xfrm>
                      <a:off x="0" y="0"/>
                      <a:ext cx="4610097" cy="5737457"/>
                    </a:xfrm>
                    <a:prstGeom prst="rect">
                      <a:avLst/>
                    </a:prstGeom>
                    <a:ln>
                      <a:noFill/>
                    </a:ln>
                    <a:extLst>
                      <a:ext uri="{53640926-AAD7-44D8-BBD7-CCE9431645EC}">
                        <a14:shadowObscured xmlns:a14="http://schemas.microsoft.com/office/drawing/2010/main"/>
                      </a:ext>
                    </a:extLst>
                  </pic:spPr>
                </pic:pic>
              </a:graphicData>
            </a:graphic>
          </wp:inline>
        </w:drawing>
      </w:r>
    </w:p>
    <w:p w14:paraId="2A2861DE" w14:textId="77777777" w:rsidR="00301BDA" w:rsidRPr="00230F2C" w:rsidRDefault="00301BDA" w:rsidP="00301BDA">
      <w:pPr>
        <w:spacing w:line="360" w:lineRule="auto"/>
        <w:jc w:val="both"/>
        <w:rPr>
          <w:rFonts w:ascii="Palatino Linotype" w:hAnsi="Palatino Linotype" w:cs="Arial"/>
          <w:sz w:val="24"/>
          <w:szCs w:val="24"/>
        </w:rPr>
      </w:pPr>
      <w:r w:rsidRPr="00230F2C">
        <w:rPr>
          <w:rFonts w:ascii="Palatino Linotype" w:hAnsi="Palatino Linotype" w:cs="Arial"/>
          <w:sz w:val="24"/>
          <w:szCs w:val="24"/>
        </w:rPr>
        <w:t xml:space="preserve">Ahora bien, la respuesta emitida por </w:t>
      </w:r>
      <w:r w:rsidRPr="00230F2C">
        <w:rPr>
          <w:rFonts w:ascii="Palatino Linotype" w:hAnsi="Palatino Linotype" w:cs="Arial"/>
          <w:b/>
          <w:sz w:val="24"/>
          <w:szCs w:val="24"/>
        </w:rPr>
        <w:t xml:space="preserve">El Sujeto Obligado </w:t>
      </w:r>
      <w:r w:rsidRPr="00230F2C">
        <w:rPr>
          <w:rFonts w:ascii="Palatino Linotype" w:hAnsi="Palatino Linotype" w:cs="Arial"/>
          <w:sz w:val="24"/>
          <w:szCs w:val="24"/>
        </w:rPr>
        <w:t>mediante informe justificado tiene la presunción legal de ser verídica, considerado que fue emitida por un servidor público en ejercicio de sus funciones, lo que conlleva la presunción de veracidad de todo acto administrativo.</w:t>
      </w:r>
    </w:p>
    <w:p w14:paraId="188F1FA6" w14:textId="383C9C6D" w:rsidR="00301BDA" w:rsidRDefault="00301BDA" w:rsidP="00301BDA">
      <w:pPr>
        <w:pStyle w:val="Sinespaciado"/>
        <w:spacing w:line="360" w:lineRule="auto"/>
        <w:jc w:val="both"/>
        <w:rPr>
          <w:rFonts w:ascii="Palatino Linotype" w:hAnsi="Palatino Linotype"/>
          <w:sz w:val="24"/>
          <w:szCs w:val="24"/>
        </w:rPr>
      </w:pPr>
      <w:r w:rsidRPr="00230F2C">
        <w:rPr>
          <w:rFonts w:ascii="Palatino Linotype" w:hAnsi="Palatino Linotype" w:cs="Arial"/>
          <w:sz w:val="24"/>
          <w:szCs w:val="24"/>
        </w:rPr>
        <w:lastRenderedPageBreak/>
        <w:t xml:space="preserve">Es menester señalar, que en base a la respuesta remitida por el sujeto obligado donde hace referencia a la liga electrónica </w:t>
      </w:r>
      <w:hyperlink r:id="rId24" w:anchor="g" w:history="1">
        <w:r w:rsidR="000C6EED" w:rsidRPr="00F805AE">
          <w:rPr>
            <w:rStyle w:val="Hipervnculo"/>
            <w:rFonts w:ascii="Palatino Linotype" w:hAnsi="Palatino Linotype"/>
            <w:sz w:val="24"/>
            <w:szCs w:val="24"/>
          </w:rPr>
          <w:t>https://www.ipomex.org.mx/ipo3/lgt/indice/NICOLASROMERO/art_94_ii_a2/1/30/.web#g</w:t>
        </w:r>
      </w:hyperlink>
      <w:r w:rsidR="000C6EED">
        <w:rPr>
          <w:rFonts w:ascii="Palatino Linotype" w:hAnsi="Palatino Linotype"/>
          <w:sz w:val="24"/>
          <w:szCs w:val="24"/>
        </w:rPr>
        <w:t>,</w:t>
      </w:r>
      <w:r>
        <w:rPr>
          <w:rFonts w:ascii="Palatino Linotype" w:hAnsi="Palatino Linotype"/>
          <w:sz w:val="24"/>
          <w:szCs w:val="24"/>
        </w:rPr>
        <w:t xml:space="preserve"> </w:t>
      </w:r>
      <w:r w:rsidRPr="00230F2C">
        <w:rPr>
          <w:rFonts w:ascii="Palatino Linotype" w:hAnsi="Palatino Linotype" w:cs="Arial"/>
          <w:sz w:val="24"/>
          <w:szCs w:val="24"/>
        </w:rPr>
        <w:t>así como en informe justificado donde así mismo advierte la</w:t>
      </w:r>
      <w:r w:rsidR="000C6EED">
        <w:rPr>
          <w:rFonts w:ascii="Palatino Linotype" w:hAnsi="Palatino Linotype" w:cs="Arial"/>
          <w:sz w:val="24"/>
          <w:szCs w:val="24"/>
        </w:rPr>
        <w:t xml:space="preserve"> misma</w:t>
      </w:r>
      <w:r w:rsidRPr="00230F2C">
        <w:rPr>
          <w:rFonts w:ascii="Palatino Linotype" w:hAnsi="Palatino Linotype" w:cs="Arial"/>
          <w:sz w:val="24"/>
          <w:szCs w:val="24"/>
        </w:rPr>
        <w:t xml:space="preserve"> liga del IPOMEX, </w:t>
      </w:r>
      <w:r w:rsidRPr="00230F2C">
        <w:rPr>
          <w:rFonts w:ascii="Palatino Linotype" w:hAnsi="Palatino Linotype"/>
          <w:sz w:val="24"/>
          <w:szCs w:val="24"/>
        </w:rPr>
        <w:t>se le exhorta al sujeto obligado, que para futuras ocasiones deberá informar apegándose a lo establecido en el artículo 161 de la Ley de Transparencia y Acceso a la Información Pública, del Estado de México y Municipios el cual establece un plazo no mayor a cinco días hábiles para remitir a la información correspondiente, y toda vez que, para no retrasar la información hacía el recurrente, y apegándose a los principios en materia de Transparencia y Acceso a la Información Pública, esta debe ser de manera oportuna y expedita.</w:t>
      </w:r>
    </w:p>
    <w:p w14:paraId="45BDEB16" w14:textId="77777777" w:rsidR="00301BDA" w:rsidRPr="00230F2C" w:rsidRDefault="00301BDA" w:rsidP="00301BDA">
      <w:pPr>
        <w:pStyle w:val="Sinespaciado"/>
        <w:spacing w:line="360" w:lineRule="auto"/>
        <w:jc w:val="both"/>
        <w:rPr>
          <w:rFonts w:ascii="Palatino Linotype" w:hAnsi="Palatino Linotype"/>
          <w:sz w:val="28"/>
          <w:szCs w:val="28"/>
        </w:rPr>
      </w:pPr>
    </w:p>
    <w:p w14:paraId="21F08548" w14:textId="77777777" w:rsidR="00301BDA" w:rsidRPr="00CE46BA" w:rsidRDefault="00301BDA" w:rsidP="00301BDA">
      <w:pPr>
        <w:pStyle w:val="Sinespaciado"/>
        <w:spacing w:line="360" w:lineRule="auto"/>
        <w:jc w:val="both"/>
        <w:rPr>
          <w:rFonts w:ascii="Palatino Linotype" w:hAnsi="Palatino Linotype"/>
          <w:sz w:val="24"/>
          <w:szCs w:val="24"/>
        </w:rPr>
      </w:pPr>
      <w:r w:rsidRPr="00CE46BA">
        <w:rPr>
          <w:rFonts w:ascii="Palatino Linotype" w:hAnsi="Palatino Linotype"/>
          <w:sz w:val="24"/>
          <w:szCs w:val="24"/>
        </w:rPr>
        <w:t xml:space="preserve">En ese contexto, esta Ponencia Resolutora considera necesario precisar en relación a la información proporcionada por el Sujeto Obligado mediante </w:t>
      </w:r>
      <w:r>
        <w:rPr>
          <w:rFonts w:ascii="Palatino Linotype" w:hAnsi="Palatino Linotype"/>
          <w:sz w:val="24"/>
          <w:szCs w:val="24"/>
        </w:rPr>
        <w:t>Informe justificado</w:t>
      </w:r>
      <w:r w:rsidRPr="00CE46BA">
        <w:rPr>
          <w:rFonts w:ascii="Palatino Linotype" w:hAnsi="Palatino Linotype"/>
          <w:sz w:val="24"/>
          <w:szCs w:val="24"/>
        </w:rPr>
        <w:t>,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2335F047" w14:textId="77777777" w:rsidR="00301BDA" w:rsidRPr="00CE46BA" w:rsidRDefault="00301BDA" w:rsidP="00301BDA">
      <w:pPr>
        <w:pStyle w:val="Sinespaciado"/>
        <w:spacing w:line="360" w:lineRule="auto"/>
        <w:jc w:val="both"/>
        <w:rPr>
          <w:rFonts w:ascii="Palatino Linotype" w:hAnsi="Palatino Linotype"/>
          <w:sz w:val="24"/>
          <w:szCs w:val="24"/>
        </w:rPr>
      </w:pPr>
    </w:p>
    <w:p w14:paraId="674F9474" w14:textId="77777777" w:rsidR="00301BDA" w:rsidRPr="00C96AC8" w:rsidRDefault="00301BDA" w:rsidP="00301BDA">
      <w:pPr>
        <w:pStyle w:val="Sinespaciado"/>
        <w:spacing w:line="360" w:lineRule="auto"/>
        <w:ind w:left="709" w:right="900"/>
        <w:jc w:val="both"/>
        <w:rPr>
          <w:rFonts w:ascii="Palatino Linotype" w:hAnsi="Palatino Linotype"/>
          <w:i/>
        </w:rPr>
      </w:pPr>
      <w:r w:rsidRPr="00C96AC8">
        <w:rPr>
          <w:rFonts w:ascii="Palatino Linotype" w:hAnsi="Palatino Linotype"/>
          <w:i/>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2FF1CF9" w14:textId="77777777" w:rsidR="00301BDA" w:rsidRPr="00C96AC8" w:rsidRDefault="00301BDA" w:rsidP="00301BDA">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Expedientes: </w:t>
      </w:r>
    </w:p>
    <w:p w14:paraId="40077FCF" w14:textId="77777777" w:rsidR="00301BDA" w:rsidRPr="00C96AC8" w:rsidRDefault="00301BDA" w:rsidP="00301BDA">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2440/07 Comisión Federal de Electricidad - Alonso Lujambio Irazábal </w:t>
      </w:r>
    </w:p>
    <w:p w14:paraId="7ABEEBB5" w14:textId="77777777" w:rsidR="00301BDA" w:rsidRPr="00C96AC8" w:rsidRDefault="00301BDA" w:rsidP="00301BDA">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0113/09 Instituto de Seguridad y Servicios Sociales de los Trabajadores del Estado – Alonso Lujambio Irazábal </w:t>
      </w:r>
    </w:p>
    <w:p w14:paraId="096571D9" w14:textId="77777777" w:rsidR="00301BDA" w:rsidRPr="00C96AC8" w:rsidRDefault="00301BDA" w:rsidP="00301BDA">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1624/09 Instituto Nacional para la Educación de los Adultos - María Marván Laborde </w:t>
      </w:r>
    </w:p>
    <w:p w14:paraId="13CD4550" w14:textId="77777777" w:rsidR="00301BDA" w:rsidRPr="00C96AC8" w:rsidRDefault="00301BDA" w:rsidP="00301BDA">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2395/09 Secretaría de Economía - María Marván Laborde </w:t>
      </w:r>
    </w:p>
    <w:p w14:paraId="44E8B95F" w14:textId="77777777" w:rsidR="00301BDA" w:rsidRPr="00C96AC8" w:rsidRDefault="00301BDA" w:rsidP="00301BDA">
      <w:pPr>
        <w:pStyle w:val="Sinespaciado"/>
        <w:spacing w:line="360" w:lineRule="auto"/>
        <w:ind w:left="709" w:right="900"/>
        <w:jc w:val="both"/>
        <w:rPr>
          <w:rFonts w:ascii="Palatino Linotype" w:hAnsi="Palatino Linotype"/>
          <w:i/>
        </w:rPr>
      </w:pPr>
      <w:r w:rsidRPr="00C96AC8">
        <w:rPr>
          <w:rFonts w:ascii="Palatino Linotype" w:hAnsi="Palatino Linotype"/>
          <w:i/>
        </w:rPr>
        <w:t>0837/10 Administración Portuaria Integral de Veracruz, S.A. de C.V. – María Marván Laborde”</w:t>
      </w:r>
    </w:p>
    <w:p w14:paraId="2F1C4AE7" w14:textId="77777777" w:rsidR="00301BDA" w:rsidRDefault="00301BDA" w:rsidP="00301BDA">
      <w:pPr>
        <w:pStyle w:val="Sinespaciado"/>
        <w:spacing w:line="360" w:lineRule="auto"/>
        <w:jc w:val="both"/>
        <w:rPr>
          <w:rFonts w:ascii="Palatino Linotype" w:hAnsi="Palatino Linotype"/>
        </w:rPr>
      </w:pPr>
    </w:p>
    <w:p w14:paraId="6B724E24" w14:textId="77777777" w:rsidR="00301BDA" w:rsidRPr="00C96AC8" w:rsidRDefault="00301BDA" w:rsidP="00301BDA">
      <w:pPr>
        <w:pStyle w:val="Sinespaciado"/>
        <w:spacing w:line="360" w:lineRule="auto"/>
        <w:jc w:val="both"/>
        <w:rPr>
          <w:rFonts w:ascii="Palatino Linotype" w:hAnsi="Palatino Linotype"/>
        </w:rPr>
      </w:pPr>
    </w:p>
    <w:p w14:paraId="1B2CAD32" w14:textId="77777777" w:rsidR="00301BDA" w:rsidRPr="00CE46BA" w:rsidRDefault="00301BDA" w:rsidP="00301BDA">
      <w:pPr>
        <w:pStyle w:val="Sinespaciado"/>
        <w:spacing w:line="360" w:lineRule="auto"/>
        <w:jc w:val="both"/>
        <w:rPr>
          <w:rFonts w:ascii="Palatino Linotype" w:hAnsi="Palatino Linotype"/>
          <w:sz w:val="24"/>
          <w:szCs w:val="24"/>
        </w:rPr>
      </w:pPr>
      <w:r w:rsidRPr="00CE46BA">
        <w:rPr>
          <w:rFonts w:ascii="Palatino Linotype" w:hAnsi="Palatino Linotype"/>
          <w:sz w:val="24"/>
          <w:szCs w:val="24"/>
        </w:rPr>
        <w:lastRenderedPageBreak/>
        <w:t>Bajo esa tesitura, podemos concluir, que el Sujeto Obligado en atención a la solicitud de información, mediante respuesta por parte del Titular de la Unidad de Transparencia, adhirió información que no se había presentado en la respuesta primigenia, posteriormente en informe justificado remitió la información correspondiente, haciendo constar que contiene los parámetros requeridos por el particular.</w:t>
      </w:r>
    </w:p>
    <w:p w14:paraId="1BFD2338" w14:textId="77777777" w:rsidR="00301BDA" w:rsidRDefault="00301BDA" w:rsidP="00301BDA">
      <w:pPr>
        <w:pStyle w:val="Sinespaciado"/>
        <w:spacing w:line="360" w:lineRule="auto"/>
        <w:jc w:val="both"/>
        <w:rPr>
          <w:rFonts w:ascii="Palatino Linotype" w:hAnsi="Palatino Linotype"/>
        </w:rPr>
      </w:pPr>
    </w:p>
    <w:p w14:paraId="593CDCD4" w14:textId="77777777" w:rsidR="00301BDA" w:rsidRPr="00C96AC8" w:rsidRDefault="00301BDA" w:rsidP="00301BDA">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14:paraId="0EF0A7C8" w14:textId="77777777" w:rsidR="00301BDA" w:rsidRPr="00C96AC8" w:rsidRDefault="00301BDA" w:rsidP="00301BDA">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41615350" w14:textId="77777777" w:rsidR="00301BDA" w:rsidRDefault="00301BDA" w:rsidP="00301BDA">
      <w:pPr>
        <w:spacing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4DC5EB9E" w14:textId="77777777" w:rsidR="00301BDA" w:rsidRPr="00AC1D20" w:rsidRDefault="00301BDA" w:rsidP="00301BDA">
      <w:pPr>
        <w:spacing w:line="360" w:lineRule="auto"/>
        <w:ind w:left="708"/>
        <w:jc w:val="both"/>
        <w:rPr>
          <w:rFonts w:ascii="Palatino Linotype" w:hAnsi="Palatino Linotype" w:cs="Arial"/>
        </w:rPr>
      </w:pPr>
      <w:r w:rsidRPr="00AC1D20">
        <w:rPr>
          <w:rFonts w:ascii="Palatino Linotype" w:hAnsi="Palatino Linotype" w:cs="Arial"/>
        </w:rPr>
        <w:t xml:space="preserve">1.- El sujeto obligado responsable; </w:t>
      </w:r>
    </w:p>
    <w:p w14:paraId="3CECF825" w14:textId="77777777" w:rsidR="00301BDA" w:rsidRPr="00AC1D20" w:rsidRDefault="00301BDA" w:rsidP="00301BDA">
      <w:pPr>
        <w:spacing w:line="360" w:lineRule="auto"/>
        <w:ind w:left="708"/>
        <w:jc w:val="both"/>
        <w:rPr>
          <w:rFonts w:ascii="Palatino Linotype" w:hAnsi="Palatino Linotype" w:cs="Arial"/>
        </w:rPr>
      </w:pPr>
      <w:r w:rsidRPr="00AC1D20">
        <w:rPr>
          <w:rFonts w:ascii="Palatino Linotype" w:hAnsi="Palatino Linotype" w:cs="Arial"/>
        </w:rPr>
        <w:t>2.- Acto;</w:t>
      </w:r>
    </w:p>
    <w:p w14:paraId="69F884EC" w14:textId="77777777" w:rsidR="00301BDA" w:rsidRPr="00AC1D20" w:rsidRDefault="00301BDA" w:rsidP="00301BDA">
      <w:pPr>
        <w:spacing w:line="360" w:lineRule="auto"/>
        <w:ind w:left="708"/>
        <w:jc w:val="both"/>
        <w:rPr>
          <w:rFonts w:ascii="Palatino Linotype" w:hAnsi="Palatino Linotype" w:cs="Arial"/>
        </w:rPr>
      </w:pPr>
      <w:r w:rsidRPr="00AC1D20">
        <w:rPr>
          <w:rFonts w:ascii="Palatino Linotype" w:hAnsi="Palatino Linotype" w:cs="Arial"/>
        </w:rPr>
        <w:t>3.- Que se modifique o revoque; y</w:t>
      </w:r>
    </w:p>
    <w:p w14:paraId="7E1037A2" w14:textId="77777777" w:rsidR="00301BDA" w:rsidRPr="00AC1D20" w:rsidRDefault="00301BDA" w:rsidP="00301BDA">
      <w:pPr>
        <w:spacing w:line="360" w:lineRule="auto"/>
        <w:ind w:left="708"/>
        <w:jc w:val="both"/>
        <w:rPr>
          <w:rFonts w:ascii="Palatino Linotype" w:hAnsi="Palatino Linotype" w:cs="Arial"/>
        </w:rPr>
      </w:pPr>
      <w:r w:rsidRPr="00AC1D20">
        <w:rPr>
          <w:rFonts w:ascii="Palatino Linotype" w:hAnsi="Palatino Linotype" w:cs="Arial"/>
        </w:rPr>
        <w:lastRenderedPageBreak/>
        <w:t>4.- De tal manera que el medio de impugnación quede sin efecto o materia.</w:t>
      </w:r>
    </w:p>
    <w:p w14:paraId="4F334341" w14:textId="77777777" w:rsidR="00301BDA" w:rsidRPr="00AC1D20" w:rsidRDefault="00301BDA" w:rsidP="00301BDA">
      <w:pPr>
        <w:spacing w:line="360" w:lineRule="auto"/>
        <w:ind w:left="708"/>
        <w:jc w:val="both"/>
        <w:rPr>
          <w:rFonts w:ascii="Palatino Linotype" w:hAnsi="Palatino Linotype" w:cs="Arial"/>
        </w:rPr>
      </w:pPr>
    </w:p>
    <w:p w14:paraId="7CA7E2C3" w14:textId="77777777" w:rsidR="00301BDA" w:rsidRPr="00C96AC8" w:rsidRDefault="00301BDA" w:rsidP="00301BDA">
      <w:pPr>
        <w:spacing w:line="360" w:lineRule="auto"/>
        <w:jc w:val="both"/>
        <w:rPr>
          <w:rFonts w:ascii="Palatino Linotype" w:hAnsi="Palatino Linotype" w:cs="Arial"/>
          <w:sz w:val="24"/>
        </w:rPr>
      </w:pPr>
      <w:r w:rsidRPr="00C96AC8">
        <w:rPr>
          <w:rFonts w:ascii="Palatino Linotype" w:hAnsi="Palatino Linotype" w:cs="Arial"/>
          <w:sz w:val="24"/>
        </w:rPr>
        <w:t xml:space="preserve">El primer elemento normativo, se actualiza ya que el Sujeto Obligado responsable es </w:t>
      </w:r>
      <w:r>
        <w:rPr>
          <w:rFonts w:ascii="Palatino Linotype" w:hAnsi="Palatino Linotype" w:cs="Arial"/>
          <w:sz w:val="24"/>
        </w:rPr>
        <w:t>el Ayuntamiento de Naucalpan de Juárez</w:t>
      </w:r>
      <w:r w:rsidRPr="00C96AC8">
        <w:rPr>
          <w:rFonts w:ascii="Palatino Linotype" w:hAnsi="Palatino Linotype" w:cs="Arial"/>
          <w:sz w:val="24"/>
        </w:rPr>
        <w:t>.</w:t>
      </w:r>
    </w:p>
    <w:p w14:paraId="4FB33DFD" w14:textId="77777777" w:rsidR="00301BDA" w:rsidRDefault="00301BDA" w:rsidP="00301BDA">
      <w:pPr>
        <w:spacing w:line="360" w:lineRule="auto"/>
        <w:jc w:val="both"/>
        <w:rPr>
          <w:rFonts w:ascii="Palatino Linotype" w:hAnsi="Palatino Linotype" w:cs="Arial"/>
          <w:sz w:val="24"/>
        </w:rPr>
      </w:pPr>
    </w:p>
    <w:p w14:paraId="2A5DE329" w14:textId="77777777" w:rsidR="00301BDA" w:rsidRPr="00C96AC8" w:rsidRDefault="00301BDA" w:rsidP="00301BDA">
      <w:pPr>
        <w:spacing w:line="360" w:lineRule="auto"/>
        <w:jc w:val="both"/>
        <w:rPr>
          <w:rFonts w:ascii="Palatino Linotype" w:hAnsi="Palatino Linotype" w:cs="Arial"/>
          <w:sz w:val="24"/>
          <w:highlight w:val="yellow"/>
        </w:rPr>
      </w:pPr>
      <w:r w:rsidRPr="00C96AC8">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6EE063F9" w14:textId="77777777" w:rsidR="00301BDA" w:rsidRPr="00C96AC8" w:rsidRDefault="00301BDA" w:rsidP="00301BDA">
      <w:pPr>
        <w:spacing w:line="360" w:lineRule="auto"/>
        <w:jc w:val="both"/>
        <w:rPr>
          <w:rFonts w:ascii="Palatino Linotype" w:hAnsi="Palatino Linotype" w:cs="Arial"/>
          <w:sz w:val="24"/>
          <w:highlight w:val="yellow"/>
        </w:rPr>
      </w:pPr>
    </w:p>
    <w:p w14:paraId="31683D9F" w14:textId="77777777" w:rsidR="00301BDA" w:rsidRPr="00C96AC8" w:rsidRDefault="00301BDA" w:rsidP="00301BDA">
      <w:pPr>
        <w:spacing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0710C17A" w14:textId="77777777" w:rsidR="00301BDA" w:rsidRPr="00C96AC8" w:rsidRDefault="00301BDA" w:rsidP="00301BDA">
      <w:pPr>
        <w:spacing w:line="360" w:lineRule="auto"/>
        <w:jc w:val="both"/>
        <w:rPr>
          <w:rFonts w:ascii="Palatino Linotype" w:hAnsi="Palatino Linotype" w:cs="Arial"/>
          <w:sz w:val="24"/>
        </w:rPr>
      </w:pPr>
    </w:p>
    <w:p w14:paraId="28DB0817" w14:textId="77777777" w:rsidR="00301BDA" w:rsidRPr="00C96AC8" w:rsidRDefault="00301BDA" w:rsidP="00301BDA">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75D2189E" w14:textId="77777777" w:rsidR="00301BDA" w:rsidRDefault="00301BDA" w:rsidP="00301BDA">
      <w:pPr>
        <w:spacing w:line="360" w:lineRule="auto"/>
        <w:jc w:val="both"/>
        <w:rPr>
          <w:rFonts w:ascii="Palatino Linotype" w:hAnsi="Palatino Linotype" w:cs="Arial"/>
          <w:sz w:val="24"/>
          <w:lang w:eastAsia="es-MX"/>
        </w:rPr>
      </w:pPr>
    </w:p>
    <w:p w14:paraId="1807636E" w14:textId="3746FEBE" w:rsidR="00301BDA" w:rsidRDefault="00301BDA" w:rsidP="00301BDA">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w:t>
      </w:r>
      <w:r w:rsidR="00297E22">
        <w:rPr>
          <w:rFonts w:ascii="Palatino Linotype" w:hAnsi="Palatino Linotype" w:cs="Arial"/>
        </w:rPr>
        <w:t xml:space="preserve">  </w:t>
      </w:r>
      <w:r w:rsidRPr="00835647">
        <w:rPr>
          <w:rFonts w:ascii="Palatino Linotype" w:hAnsi="Palatino Linotype" w:cs="Arial"/>
        </w:rPr>
        <w:t>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w:t>
      </w:r>
      <w:bookmarkStart w:id="0" w:name="_GoBack"/>
      <w:bookmarkEnd w:id="0"/>
      <w:r>
        <w:rPr>
          <w:rFonts w:ascii="Palatino Linotype" w:hAnsi="Palatino Linotype" w:cs="Arial"/>
        </w:rPr>
        <w:t>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bookmarkStart w:id="1" w:name="_Hlk55587556"/>
      <w:r w:rsidRPr="00AC77C9">
        <w:rPr>
          <w:rFonts w:ascii="Palatino Linotype" w:eastAsiaTheme="minorEastAsia" w:hAnsi="Palatino Linotype" w:cstheme="minorBidi"/>
          <w:b/>
          <w:lang w:val="es-ES_tradnl"/>
        </w:rPr>
        <w:t>0</w:t>
      </w:r>
      <w:r>
        <w:rPr>
          <w:rFonts w:ascii="Palatino Linotype" w:eastAsiaTheme="minorEastAsia" w:hAnsi="Palatino Linotype" w:cstheme="minorBidi"/>
          <w:b/>
          <w:lang w:val="es-ES_tradnl"/>
        </w:rPr>
        <w:t>0</w:t>
      </w:r>
      <w:r w:rsidR="000C6EED">
        <w:rPr>
          <w:rFonts w:ascii="Palatino Linotype" w:eastAsiaTheme="minorEastAsia" w:hAnsi="Palatino Linotype" w:cstheme="minorBidi"/>
          <w:b/>
          <w:lang w:val="es-ES_tradnl"/>
        </w:rPr>
        <w:t>249</w:t>
      </w:r>
      <w:r w:rsidRPr="00AC77C9">
        <w:rPr>
          <w:rFonts w:ascii="Palatino Linotype" w:eastAsiaTheme="minorEastAsia" w:hAnsi="Palatino Linotype" w:cstheme="minorBidi"/>
          <w:b/>
          <w:lang w:val="es-ES_tradnl"/>
        </w:rPr>
        <w:t>/</w:t>
      </w:r>
      <w:r w:rsidR="000C6EED">
        <w:rPr>
          <w:rFonts w:ascii="Palatino Linotype" w:eastAsiaTheme="minorEastAsia" w:hAnsi="Palatino Linotype" w:cstheme="minorBidi"/>
          <w:b/>
          <w:lang w:val="es-ES_tradnl"/>
        </w:rPr>
        <w:t>NICOROM</w:t>
      </w:r>
      <w:r w:rsidRPr="00AC77C9">
        <w:rPr>
          <w:rFonts w:ascii="Palatino Linotype" w:eastAsiaTheme="minorEastAsia" w:hAnsi="Palatino Linotype" w:cstheme="minorBidi"/>
          <w:b/>
          <w:lang w:val="es-ES_tradnl"/>
        </w:rPr>
        <w:t>/IP/RR/20</w:t>
      </w:r>
      <w:r>
        <w:rPr>
          <w:rFonts w:ascii="Palatino Linotype" w:eastAsiaTheme="minorEastAsia" w:hAnsi="Palatino Linotype" w:cstheme="minorBidi"/>
          <w:b/>
          <w:lang w:val="es-ES_tradnl"/>
        </w:rPr>
        <w:t>20</w:t>
      </w:r>
      <w:bookmarkEnd w:id="1"/>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6E7E3A84" w14:textId="77777777" w:rsidR="00301BDA" w:rsidRDefault="00301BDA" w:rsidP="00301BDA">
      <w:pPr>
        <w:spacing w:after="0" w:line="360" w:lineRule="auto"/>
        <w:jc w:val="both"/>
        <w:rPr>
          <w:rFonts w:ascii="Palatino Linotype" w:hAnsi="Palatino Linotype"/>
          <w:sz w:val="24"/>
          <w:szCs w:val="24"/>
        </w:rPr>
      </w:pPr>
    </w:p>
    <w:p w14:paraId="7B97C5B2" w14:textId="77777777" w:rsidR="00301BDA" w:rsidRDefault="00301BDA" w:rsidP="00301BDA">
      <w:pPr>
        <w:spacing w:after="0" w:line="360" w:lineRule="auto"/>
        <w:jc w:val="both"/>
        <w:rPr>
          <w:rFonts w:ascii="Palatino Linotype" w:hAnsi="Palatino Linotype"/>
          <w:sz w:val="24"/>
          <w:szCs w:val="24"/>
        </w:rPr>
      </w:pPr>
    </w:p>
    <w:p w14:paraId="088845AA" w14:textId="77777777" w:rsidR="00301BDA" w:rsidRDefault="00301BDA" w:rsidP="00301BDA">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14:paraId="6EE531F1" w14:textId="77777777" w:rsidR="00301BDA" w:rsidRPr="008071D7" w:rsidRDefault="00301BDA" w:rsidP="00301BDA">
      <w:pPr>
        <w:spacing w:after="0" w:line="360" w:lineRule="auto"/>
        <w:jc w:val="both"/>
        <w:rPr>
          <w:rFonts w:ascii="Palatino Linotype" w:hAnsi="Palatino Linotype"/>
          <w:sz w:val="24"/>
          <w:szCs w:val="24"/>
        </w:rPr>
      </w:pPr>
    </w:p>
    <w:p w14:paraId="69B9EAAD" w14:textId="58227855" w:rsidR="00301BDA" w:rsidRDefault="00301BDA" w:rsidP="00301BDA">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14:paraId="3D6F3BD5" w14:textId="77777777" w:rsidR="00C548C8" w:rsidRDefault="00C548C8" w:rsidP="00301BDA">
      <w:pPr>
        <w:spacing w:after="0" w:line="276" w:lineRule="auto"/>
        <w:jc w:val="center"/>
        <w:rPr>
          <w:rFonts w:ascii="Palatino Linotype" w:hAnsi="Palatino Linotype"/>
          <w:b/>
          <w:sz w:val="28"/>
          <w:szCs w:val="28"/>
        </w:rPr>
      </w:pPr>
    </w:p>
    <w:p w14:paraId="1C6CE011" w14:textId="77777777" w:rsidR="00301BDA" w:rsidRPr="008071D7" w:rsidRDefault="00301BDA" w:rsidP="00301BDA">
      <w:pPr>
        <w:spacing w:after="0" w:line="276" w:lineRule="auto"/>
        <w:jc w:val="both"/>
        <w:rPr>
          <w:rFonts w:ascii="Palatino Linotype" w:hAnsi="Palatino Linotype"/>
          <w:b/>
          <w:sz w:val="2"/>
          <w:szCs w:val="24"/>
        </w:rPr>
      </w:pPr>
    </w:p>
    <w:p w14:paraId="17DCB143" w14:textId="33D9AFA4" w:rsidR="00301BDA" w:rsidRPr="00CE46BA" w:rsidRDefault="00301BDA" w:rsidP="00301BDA">
      <w:pPr>
        <w:pStyle w:val="Sinespaciado"/>
        <w:spacing w:line="360" w:lineRule="auto"/>
        <w:jc w:val="both"/>
        <w:rPr>
          <w:rFonts w:ascii="Palatino Linotype" w:hAnsi="Palatino Linotype" w:cs="Arial"/>
          <w:sz w:val="24"/>
          <w:szCs w:val="24"/>
        </w:rPr>
      </w:pPr>
      <w:r w:rsidRPr="00CE46BA">
        <w:rPr>
          <w:rFonts w:ascii="Palatino Linotype" w:hAnsi="Palatino Linotype" w:cs="Arial"/>
          <w:b/>
          <w:sz w:val="24"/>
          <w:szCs w:val="24"/>
        </w:rPr>
        <w:t>PRIMERO.</w:t>
      </w:r>
      <w:r w:rsidRPr="00CE46BA">
        <w:rPr>
          <w:rFonts w:ascii="Palatino Linotype" w:hAnsi="Palatino Linotype" w:cs="Arial"/>
          <w:sz w:val="24"/>
          <w:szCs w:val="24"/>
        </w:rPr>
        <w:t xml:space="preserve"> Se</w:t>
      </w:r>
      <w:r w:rsidRPr="00CE46BA">
        <w:rPr>
          <w:rFonts w:ascii="Palatino Linotype" w:hAnsi="Palatino Linotype" w:cs="Arial"/>
          <w:b/>
          <w:sz w:val="24"/>
          <w:szCs w:val="24"/>
        </w:rPr>
        <w:t xml:space="preserve"> SOBRESEE </w:t>
      </w:r>
      <w:r w:rsidRPr="00CE46BA">
        <w:rPr>
          <w:rFonts w:ascii="Palatino Linotype" w:hAnsi="Palatino Linotype" w:cs="Arial"/>
          <w:sz w:val="24"/>
          <w:szCs w:val="24"/>
        </w:rPr>
        <w:t xml:space="preserve">el recurso de revisión número </w:t>
      </w:r>
      <w:r w:rsidR="000C6EED" w:rsidRPr="000C6EED">
        <w:rPr>
          <w:rFonts w:ascii="Palatino Linotype" w:eastAsiaTheme="minorEastAsia" w:hAnsi="Palatino Linotype"/>
          <w:b/>
          <w:sz w:val="24"/>
          <w:szCs w:val="24"/>
          <w:lang w:val="es-ES_tradnl"/>
        </w:rPr>
        <w:t>00249/NICOROM/IP/RR/2020</w:t>
      </w:r>
      <w:r w:rsidRPr="00CE46BA">
        <w:rPr>
          <w:rFonts w:ascii="Palatino Linotype" w:hAnsi="Palatino Linotype" w:cs="Arial"/>
          <w:sz w:val="24"/>
          <w:szCs w:val="24"/>
        </w:rPr>
        <w:t xml:space="preserve">, porque al modificar la respuesta al recurso de revisión quedó sin materia en términos del </w:t>
      </w:r>
      <w:r w:rsidRPr="00CE46BA">
        <w:rPr>
          <w:rFonts w:ascii="Palatino Linotype" w:hAnsi="Palatino Linotype" w:cs="Arial"/>
          <w:b/>
          <w:sz w:val="24"/>
          <w:szCs w:val="24"/>
        </w:rPr>
        <w:t>Considerando TERCERO</w:t>
      </w:r>
      <w:r w:rsidRPr="00CE46BA">
        <w:rPr>
          <w:rFonts w:ascii="Palatino Linotype" w:hAnsi="Palatino Linotype" w:cs="Arial"/>
          <w:sz w:val="24"/>
          <w:szCs w:val="24"/>
        </w:rPr>
        <w:t xml:space="preserve"> de la presente resolución.</w:t>
      </w:r>
    </w:p>
    <w:p w14:paraId="08891CF4" w14:textId="77777777" w:rsidR="00301BDA" w:rsidRPr="00CE46BA" w:rsidRDefault="00301BDA" w:rsidP="00301BDA">
      <w:pPr>
        <w:spacing w:line="360" w:lineRule="auto"/>
        <w:jc w:val="both"/>
        <w:rPr>
          <w:rFonts w:ascii="Palatino Linotype" w:hAnsi="Palatino Linotype" w:cs="Arial"/>
          <w:sz w:val="24"/>
          <w:szCs w:val="24"/>
        </w:rPr>
      </w:pPr>
    </w:p>
    <w:p w14:paraId="0F28664E" w14:textId="77777777" w:rsidR="00301BDA" w:rsidRPr="00CE46BA" w:rsidRDefault="00301BDA" w:rsidP="00301BDA">
      <w:pPr>
        <w:pStyle w:val="Sinespaciado"/>
        <w:spacing w:line="360" w:lineRule="auto"/>
        <w:jc w:val="both"/>
        <w:rPr>
          <w:rFonts w:ascii="Palatino Linotype" w:hAnsi="Palatino Linotype" w:cs="Arial"/>
          <w:sz w:val="24"/>
          <w:szCs w:val="24"/>
        </w:rPr>
      </w:pPr>
      <w:r w:rsidRPr="00CE46BA">
        <w:rPr>
          <w:rFonts w:ascii="Palatino Linotype" w:hAnsi="Palatino Linotype" w:cs="Arial"/>
          <w:b/>
          <w:sz w:val="24"/>
          <w:szCs w:val="24"/>
        </w:rPr>
        <w:t>SEGUNDO.</w:t>
      </w:r>
      <w:r w:rsidRPr="00CE46BA">
        <w:rPr>
          <w:rFonts w:ascii="Palatino Linotype" w:hAnsi="Palatino Linotype" w:cs="Arial"/>
          <w:sz w:val="24"/>
          <w:szCs w:val="24"/>
        </w:rPr>
        <w:t xml:space="preserve"> Notifíquese la presente resolución al Titular de la Unidad de Transparencia del </w:t>
      </w:r>
      <w:r w:rsidRPr="00CE46BA">
        <w:rPr>
          <w:rFonts w:ascii="Palatino Linotype" w:hAnsi="Palatino Linotype" w:cs="Arial"/>
          <w:b/>
          <w:sz w:val="24"/>
          <w:szCs w:val="24"/>
        </w:rPr>
        <w:t>Sujeto Obligado</w:t>
      </w:r>
      <w:r w:rsidRPr="00CE46BA">
        <w:rPr>
          <w:rFonts w:ascii="Palatino Linotype" w:hAnsi="Palatino Linotype" w:cs="Arial"/>
          <w:sz w:val="24"/>
          <w:szCs w:val="24"/>
        </w:rPr>
        <w:t xml:space="preserve"> mediante el SAIMEX. </w:t>
      </w:r>
    </w:p>
    <w:p w14:paraId="1BE97184" w14:textId="77777777" w:rsidR="00301BDA" w:rsidRPr="00CE46BA" w:rsidRDefault="00301BDA" w:rsidP="00301BDA">
      <w:pPr>
        <w:pStyle w:val="Sinespaciado"/>
        <w:spacing w:line="360" w:lineRule="auto"/>
        <w:jc w:val="both"/>
        <w:rPr>
          <w:rFonts w:ascii="Palatino Linotype" w:hAnsi="Palatino Linotype" w:cs="Arial"/>
          <w:sz w:val="32"/>
          <w:szCs w:val="24"/>
        </w:rPr>
      </w:pPr>
    </w:p>
    <w:p w14:paraId="65B48AC0" w14:textId="77777777" w:rsidR="00301BDA" w:rsidRPr="00CE46BA" w:rsidRDefault="00301BDA" w:rsidP="00301BDA">
      <w:pPr>
        <w:pStyle w:val="Sinespaciado"/>
        <w:spacing w:line="360" w:lineRule="auto"/>
        <w:jc w:val="both"/>
        <w:rPr>
          <w:rFonts w:ascii="Palatino Linotype" w:eastAsia="Calibri" w:hAnsi="Palatino Linotype" w:cs="Arial"/>
          <w:sz w:val="24"/>
          <w:szCs w:val="24"/>
        </w:rPr>
      </w:pPr>
      <w:r w:rsidRPr="00CE46BA">
        <w:rPr>
          <w:rFonts w:ascii="Palatino Linotype" w:eastAsia="Calibri" w:hAnsi="Palatino Linotype" w:cs="Arial"/>
          <w:b/>
          <w:sz w:val="24"/>
          <w:szCs w:val="24"/>
        </w:rPr>
        <w:t xml:space="preserve">TERCERO. </w:t>
      </w:r>
      <w:r w:rsidRPr="00CE46BA">
        <w:rPr>
          <w:rFonts w:ascii="Palatino Linotype" w:eastAsia="Calibri" w:hAnsi="Palatino Linotype" w:cs="Arial"/>
          <w:sz w:val="24"/>
          <w:szCs w:val="24"/>
        </w:rPr>
        <w:t xml:space="preserve">Notifíquese la presente resolución a la parte </w:t>
      </w:r>
      <w:r w:rsidRPr="00CE46BA">
        <w:rPr>
          <w:rFonts w:ascii="Palatino Linotype" w:eastAsia="Calibri" w:hAnsi="Palatino Linotype" w:cs="Arial"/>
          <w:b/>
          <w:sz w:val="24"/>
          <w:szCs w:val="24"/>
        </w:rPr>
        <w:t xml:space="preserve">Recurrente, </w:t>
      </w:r>
      <w:r w:rsidRPr="00CE46BA">
        <w:rPr>
          <w:rFonts w:ascii="Palatino Linotype" w:hAnsi="Palatino Linotype" w:cs="Arial"/>
          <w:sz w:val="24"/>
          <w:szCs w:val="24"/>
        </w:rPr>
        <w:t xml:space="preserve">mediante el SAIMEX </w:t>
      </w:r>
      <w:r w:rsidRPr="00CE46BA">
        <w:rPr>
          <w:rFonts w:ascii="Palatino Linotype" w:hAnsi="Palatino Linotype"/>
          <w:sz w:val="24"/>
          <w:szCs w:val="24"/>
        </w:rPr>
        <w:t xml:space="preserve">y hágase de su conocimiento que en caso de que considere que le cause algún perjuicio, podrá promover el Juicio de Amparo en los términos de las leyes aplicables, </w:t>
      </w:r>
      <w:r w:rsidRPr="00CE46BA">
        <w:rPr>
          <w:rFonts w:ascii="Palatino Linotype" w:hAnsi="Palatino Linotype"/>
          <w:sz w:val="24"/>
          <w:szCs w:val="24"/>
        </w:rPr>
        <w:lastRenderedPageBreak/>
        <w:t>de acuerdo a lo estipulado por el artículo 196, de la Ley de Transparencia y Acceso a la Información Pública del Estado de México y Municipios.</w:t>
      </w:r>
    </w:p>
    <w:p w14:paraId="5A3BD19F" w14:textId="77777777" w:rsidR="00301BDA" w:rsidRPr="00CE46BA" w:rsidRDefault="00301BDA" w:rsidP="00301BDA">
      <w:pPr>
        <w:shd w:val="clear" w:color="auto" w:fill="FFFFFF" w:themeFill="background1"/>
        <w:spacing w:line="360" w:lineRule="auto"/>
        <w:contextualSpacing/>
        <w:jc w:val="both"/>
        <w:rPr>
          <w:rFonts w:ascii="Palatino Linotype" w:eastAsia="Calibri" w:hAnsi="Palatino Linotype" w:cs="Arial"/>
          <w:b/>
          <w:bCs/>
          <w:sz w:val="24"/>
          <w:szCs w:val="24"/>
        </w:rPr>
      </w:pPr>
    </w:p>
    <w:p w14:paraId="43E5B3DA" w14:textId="7E787A58" w:rsidR="00301BDA" w:rsidRPr="00701E81" w:rsidRDefault="00301BDA" w:rsidP="00301BDA">
      <w:pPr>
        <w:pStyle w:val="Sinespaciado"/>
        <w:spacing w:line="360" w:lineRule="auto"/>
        <w:jc w:val="both"/>
        <w:rPr>
          <w:rFonts w:ascii="Palatino Linotype" w:hAnsi="Palatino Linotype"/>
          <w:sz w:val="24"/>
          <w:szCs w:val="24"/>
        </w:rPr>
      </w:pPr>
      <w:r w:rsidRPr="00701E81">
        <w:rPr>
          <w:rFonts w:ascii="Palatino Linotype" w:hAnsi="Palatino Linotype"/>
          <w:sz w:val="24"/>
          <w:szCs w:val="24"/>
        </w:rPr>
        <w:t>ASÍ LO RESUELVE, POR UNANIMIDAD DE VOTOS, EL PLENO DEL</w:t>
      </w:r>
      <w:r w:rsidRPr="00701E81">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701E81">
        <w:rPr>
          <w:rFonts w:ascii="Palatino Linotype" w:hAnsi="Palatino Linotype"/>
          <w:sz w:val="24"/>
          <w:szCs w:val="24"/>
        </w:rPr>
        <w:t xml:space="preserve">, CONFORMADO POR LOS COMISIONADOS ZULEMA </w:t>
      </w:r>
      <w:r w:rsidRPr="00701E81">
        <w:rPr>
          <w:rFonts w:ascii="Palatino Linotype" w:eastAsia="Arial Unicode MS" w:hAnsi="Palatino Linotype"/>
          <w:sz w:val="24"/>
          <w:szCs w:val="24"/>
        </w:rPr>
        <w:t>MARTÍNEZ SÁNCHEZ, EVA ABAID YAPUR, JOSÉ GUADALUPE LUNA HERNÁNDEZ</w:t>
      </w:r>
      <w:r>
        <w:rPr>
          <w:rFonts w:ascii="Palatino Linotype" w:eastAsia="Arial Unicode MS" w:hAnsi="Palatino Linotype"/>
          <w:sz w:val="24"/>
          <w:szCs w:val="24"/>
        </w:rPr>
        <w:t xml:space="preserve">, </w:t>
      </w:r>
      <w:r w:rsidRPr="00701E81">
        <w:rPr>
          <w:rFonts w:ascii="Palatino Linotype" w:eastAsia="Arial Unicode MS" w:hAnsi="Palatino Linotype"/>
          <w:sz w:val="24"/>
          <w:szCs w:val="24"/>
        </w:rPr>
        <w:t xml:space="preserve">JAVIER MARTÍNEZ CRUZ Y LUIS GUSTAVO PARRA NORIEGA, EN LA </w:t>
      </w:r>
      <w:r w:rsidRPr="00A86D32">
        <w:rPr>
          <w:rFonts w:ascii="Palatino Linotype" w:eastAsia="Arial Unicode MS" w:hAnsi="Palatino Linotype"/>
          <w:sz w:val="24"/>
          <w:szCs w:val="24"/>
        </w:rPr>
        <w:t>VIGÉSIMA S</w:t>
      </w:r>
      <w:r w:rsidR="00A86D32" w:rsidRPr="00A86D32">
        <w:rPr>
          <w:rFonts w:ascii="Palatino Linotype" w:eastAsia="Arial Unicode MS" w:hAnsi="Palatino Linotype"/>
          <w:sz w:val="24"/>
          <w:szCs w:val="24"/>
        </w:rPr>
        <w:t>ÉPTIM</w:t>
      </w:r>
      <w:r w:rsidRPr="00A86D32">
        <w:rPr>
          <w:rFonts w:ascii="Palatino Linotype" w:eastAsia="Arial Unicode MS" w:hAnsi="Palatino Linotype"/>
          <w:sz w:val="24"/>
          <w:szCs w:val="24"/>
        </w:rPr>
        <w:t>A SESIÓN ORDINARIA</w:t>
      </w:r>
      <w:r w:rsidRPr="00701E81">
        <w:rPr>
          <w:rFonts w:ascii="Palatino Linotype" w:hAnsi="Palatino Linotype"/>
          <w:sz w:val="24"/>
          <w:szCs w:val="24"/>
        </w:rPr>
        <w:t xml:space="preserve"> CELEBRADA EL </w:t>
      </w:r>
      <w:r>
        <w:rPr>
          <w:rFonts w:ascii="Palatino Linotype" w:hAnsi="Palatino Linotype"/>
          <w:sz w:val="24"/>
          <w:szCs w:val="24"/>
        </w:rPr>
        <w:t>DIECINUEVE</w:t>
      </w:r>
      <w:r w:rsidRPr="00701E81">
        <w:rPr>
          <w:rFonts w:ascii="Palatino Linotype" w:hAnsi="Palatino Linotype"/>
          <w:sz w:val="24"/>
          <w:szCs w:val="24"/>
        </w:rPr>
        <w:t xml:space="preserve"> DE </w:t>
      </w:r>
      <w:r>
        <w:rPr>
          <w:rFonts w:ascii="Palatino Linotype" w:hAnsi="Palatino Linotype"/>
          <w:sz w:val="24"/>
          <w:szCs w:val="24"/>
        </w:rPr>
        <w:t>NOVIEM</w:t>
      </w:r>
      <w:r w:rsidRPr="00701E81">
        <w:rPr>
          <w:rFonts w:ascii="Palatino Linotype" w:hAnsi="Palatino Linotype"/>
          <w:sz w:val="24"/>
          <w:szCs w:val="24"/>
        </w:rPr>
        <w:t>BRE DE DOS MIL VEINTE, ANTE EL SECRETARIO TÉCNICO DEL PLENO, ALEXIS TAPIA RAMÍREZ------</w:t>
      </w:r>
      <w:r>
        <w:rPr>
          <w:rFonts w:ascii="Palatino Linotype" w:hAnsi="Palatino Linotype"/>
          <w:sz w:val="24"/>
          <w:szCs w:val="24"/>
        </w:rPr>
        <w:t>------------------------------------------------------------------------------------------------------------------------------------------------------------------------------------------------------------------------------------------------------------------------------------------------------------------------------------------------------------------------------------------------------------------------------------------------</w:t>
      </w:r>
      <w:r w:rsidR="00DF0451">
        <w:rPr>
          <w:rFonts w:ascii="Palatino Linotype" w:hAnsi="Palatino Linotype"/>
          <w:sz w:val="24"/>
          <w:szCs w:val="24"/>
        </w:rPr>
        <w:t>------------------------------------------------------------------------------------------------------------------------------------------------------------------------------------------------------------------------------------------------------------------------------------------------------------------------------------------------------------------------------------------------------------------------------------------------------------------------------------------------------------------------------------------------------------------------------------------------------------------------------------------------------------------------------------------------------------------------------------------------------------------------------------------------------------------------------------------------------------------------------------------------------------------------------</w:t>
      </w:r>
    </w:p>
    <w:p w14:paraId="5E318C08" w14:textId="77777777" w:rsidR="00301BDA" w:rsidRPr="00701E81" w:rsidRDefault="00301BDA" w:rsidP="00301BDA">
      <w:pPr>
        <w:pStyle w:val="Sinespaciado"/>
        <w:jc w:val="both"/>
        <w:rPr>
          <w:rFonts w:ascii="Palatino Linotype" w:hAnsi="Palatino Linotype"/>
          <w:sz w:val="24"/>
          <w:szCs w:val="24"/>
        </w:rPr>
      </w:pPr>
    </w:p>
    <w:p w14:paraId="2DD606F1" w14:textId="77777777" w:rsidR="00301BDA" w:rsidRDefault="00301BDA" w:rsidP="00301BDA">
      <w:pPr>
        <w:pStyle w:val="Sinespaciado"/>
        <w:spacing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301BDA" w:rsidRPr="00CF4850" w14:paraId="0D1E0521" w14:textId="77777777" w:rsidTr="00EC1200">
        <w:tc>
          <w:tcPr>
            <w:tcW w:w="8838" w:type="dxa"/>
            <w:gridSpan w:val="2"/>
          </w:tcPr>
          <w:p w14:paraId="06D524F2" w14:textId="77777777" w:rsidR="00301BDA" w:rsidRPr="00CF4850" w:rsidRDefault="00301BDA" w:rsidP="00EC1200">
            <w:pPr>
              <w:pStyle w:val="Sinespaciado"/>
              <w:jc w:val="center"/>
              <w:rPr>
                <w:rFonts w:ascii="Palatino Linotype" w:hAnsi="Palatino Linotype"/>
                <w:b/>
              </w:rPr>
            </w:pPr>
          </w:p>
          <w:p w14:paraId="39F6FFC7" w14:textId="77777777" w:rsidR="00301BDA" w:rsidRPr="00CF4850" w:rsidRDefault="00301BDA" w:rsidP="00EC1200">
            <w:pPr>
              <w:pStyle w:val="Sinespaciado"/>
              <w:jc w:val="center"/>
              <w:rPr>
                <w:rFonts w:ascii="Palatino Linotype" w:hAnsi="Palatino Linotype"/>
                <w:b/>
              </w:rPr>
            </w:pPr>
            <w:r w:rsidRPr="00CF4850">
              <w:rPr>
                <w:rFonts w:ascii="Palatino Linotype" w:hAnsi="Palatino Linotype"/>
                <w:b/>
              </w:rPr>
              <w:t>Zulema Martínez Sánchez</w:t>
            </w:r>
          </w:p>
          <w:p w14:paraId="53BF410B" w14:textId="77777777" w:rsidR="00301BDA" w:rsidRPr="00CF4850" w:rsidRDefault="00301BDA" w:rsidP="00EC1200">
            <w:pPr>
              <w:pStyle w:val="Sinespaciado"/>
              <w:jc w:val="center"/>
              <w:rPr>
                <w:rFonts w:ascii="Palatino Linotype" w:hAnsi="Palatino Linotype"/>
              </w:rPr>
            </w:pPr>
            <w:r w:rsidRPr="00CF4850">
              <w:rPr>
                <w:rFonts w:ascii="Palatino Linotype" w:hAnsi="Palatino Linotype"/>
              </w:rPr>
              <w:t>Comisionada Presidenta</w:t>
            </w:r>
          </w:p>
          <w:p w14:paraId="6B2F3556" w14:textId="77777777" w:rsidR="00301BDA" w:rsidRPr="00160AD5" w:rsidRDefault="00301BDA" w:rsidP="00EC1200">
            <w:pPr>
              <w:pStyle w:val="Sinespaciado"/>
              <w:jc w:val="center"/>
              <w:rPr>
                <w:rFonts w:ascii="Palatino Linotype" w:hAnsi="Palatino Linotype"/>
                <w:b/>
              </w:rPr>
            </w:pPr>
            <w:r w:rsidRPr="00160AD5">
              <w:rPr>
                <w:rFonts w:ascii="Palatino Linotype" w:hAnsi="Palatino Linotype"/>
                <w:b/>
              </w:rPr>
              <w:t>(Rubrica)</w:t>
            </w:r>
          </w:p>
        </w:tc>
      </w:tr>
      <w:tr w:rsidR="00301BDA" w:rsidRPr="00CF4850" w14:paraId="59AB0305" w14:textId="77777777" w:rsidTr="00EC1200">
        <w:tc>
          <w:tcPr>
            <w:tcW w:w="4419" w:type="dxa"/>
          </w:tcPr>
          <w:p w14:paraId="53B77138" w14:textId="77777777" w:rsidR="00301BDA" w:rsidRPr="00CF4850" w:rsidRDefault="00301BDA" w:rsidP="00EC1200">
            <w:pPr>
              <w:pStyle w:val="Sinespaciado"/>
              <w:jc w:val="center"/>
              <w:rPr>
                <w:rFonts w:ascii="Palatino Linotype" w:hAnsi="Palatino Linotype"/>
                <w:b/>
              </w:rPr>
            </w:pPr>
          </w:p>
          <w:p w14:paraId="3F7F4DF5" w14:textId="77777777" w:rsidR="00301BDA" w:rsidRPr="00CF4850" w:rsidRDefault="00301BDA" w:rsidP="00EC1200">
            <w:pPr>
              <w:pStyle w:val="Sinespaciado"/>
              <w:jc w:val="center"/>
              <w:rPr>
                <w:rFonts w:ascii="Palatino Linotype" w:hAnsi="Palatino Linotype"/>
                <w:b/>
              </w:rPr>
            </w:pPr>
          </w:p>
          <w:p w14:paraId="11DE76F7" w14:textId="77777777" w:rsidR="00301BDA" w:rsidRPr="00CF4850" w:rsidRDefault="00301BDA" w:rsidP="00EC1200">
            <w:pPr>
              <w:pStyle w:val="Sinespaciado"/>
              <w:jc w:val="center"/>
              <w:rPr>
                <w:rFonts w:ascii="Palatino Linotype" w:hAnsi="Palatino Linotype"/>
                <w:b/>
              </w:rPr>
            </w:pPr>
          </w:p>
          <w:p w14:paraId="1E8695BC" w14:textId="77777777" w:rsidR="00301BDA" w:rsidRDefault="00301BDA" w:rsidP="00EC1200">
            <w:pPr>
              <w:pStyle w:val="Sinespaciado"/>
              <w:jc w:val="center"/>
              <w:rPr>
                <w:rFonts w:ascii="Palatino Linotype" w:hAnsi="Palatino Linotype"/>
                <w:b/>
              </w:rPr>
            </w:pPr>
          </w:p>
          <w:p w14:paraId="2C2B0306" w14:textId="77777777" w:rsidR="00301BDA" w:rsidRPr="00CF4850" w:rsidRDefault="00301BDA" w:rsidP="00EC1200">
            <w:pPr>
              <w:pStyle w:val="Sinespaciado"/>
              <w:jc w:val="center"/>
              <w:rPr>
                <w:rFonts w:ascii="Palatino Linotype" w:hAnsi="Palatino Linotype"/>
                <w:b/>
              </w:rPr>
            </w:pPr>
          </w:p>
          <w:p w14:paraId="091FB9BA" w14:textId="77777777" w:rsidR="00301BDA" w:rsidRPr="00CF4850" w:rsidRDefault="00301BDA" w:rsidP="00EC1200">
            <w:pPr>
              <w:pStyle w:val="Sinespaciado"/>
              <w:jc w:val="center"/>
              <w:rPr>
                <w:rFonts w:ascii="Palatino Linotype" w:hAnsi="Palatino Linotype"/>
                <w:b/>
              </w:rPr>
            </w:pPr>
            <w:r w:rsidRPr="00CF4850">
              <w:rPr>
                <w:rFonts w:ascii="Palatino Linotype" w:hAnsi="Palatino Linotype"/>
                <w:b/>
              </w:rPr>
              <w:t>Eva Abaid Yapur</w:t>
            </w:r>
          </w:p>
          <w:p w14:paraId="2124BF0F" w14:textId="77777777" w:rsidR="00301BDA" w:rsidRPr="00CF4850" w:rsidRDefault="00301BDA" w:rsidP="00EC1200">
            <w:pPr>
              <w:pStyle w:val="Sinespaciado"/>
              <w:jc w:val="center"/>
              <w:rPr>
                <w:rFonts w:ascii="Palatino Linotype" w:hAnsi="Palatino Linotype"/>
              </w:rPr>
            </w:pPr>
            <w:r w:rsidRPr="00CF4850">
              <w:rPr>
                <w:rFonts w:ascii="Palatino Linotype" w:hAnsi="Palatino Linotype"/>
              </w:rPr>
              <w:t>Comisionada</w:t>
            </w:r>
          </w:p>
          <w:p w14:paraId="19C2558E" w14:textId="77777777" w:rsidR="00301BDA" w:rsidRPr="00CF4850" w:rsidRDefault="00301BDA" w:rsidP="00EC1200">
            <w:pPr>
              <w:pStyle w:val="Sinespaciado"/>
              <w:jc w:val="center"/>
              <w:rPr>
                <w:rFonts w:ascii="Palatino Linotype" w:hAnsi="Palatino Linotype"/>
              </w:rPr>
            </w:pPr>
            <w:r w:rsidRPr="00160AD5">
              <w:rPr>
                <w:rFonts w:ascii="Palatino Linotype" w:hAnsi="Palatino Linotype"/>
                <w:b/>
              </w:rPr>
              <w:t>(Rubrica)</w:t>
            </w:r>
          </w:p>
        </w:tc>
        <w:tc>
          <w:tcPr>
            <w:tcW w:w="4419" w:type="dxa"/>
          </w:tcPr>
          <w:p w14:paraId="4F58D76A" w14:textId="77777777" w:rsidR="00301BDA" w:rsidRPr="00CF4850" w:rsidRDefault="00301BDA" w:rsidP="00EC1200">
            <w:pPr>
              <w:pStyle w:val="Sinespaciado"/>
              <w:jc w:val="center"/>
              <w:rPr>
                <w:rFonts w:ascii="Palatino Linotype" w:hAnsi="Palatino Linotype"/>
                <w:b/>
              </w:rPr>
            </w:pPr>
          </w:p>
          <w:p w14:paraId="1E4CEB81" w14:textId="77777777" w:rsidR="00301BDA" w:rsidRPr="00CF4850" w:rsidRDefault="00301BDA" w:rsidP="00EC1200">
            <w:pPr>
              <w:pStyle w:val="Sinespaciado"/>
              <w:jc w:val="center"/>
              <w:rPr>
                <w:rFonts w:ascii="Palatino Linotype" w:hAnsi="Palatino Linotype"/>
                <w:b/>
              </w:rPr>
            </w:pPr>
          </w:p>
          <w:p w14:paraId="07F38038" w14:textId="77777777" w:rsidR="00301BDA" w:rsidRPr="00CF4850" w:rsidRDefault="00301BDA" w:rsidP="00EC1200">
            <w:pPr>
              <w:pStyle w:val="Sinespaciado"/>
              <w:jc w:val="center"/>
              <w:rPr>
                <w:rFonts w:ascii="Palatino Linotype" w:hAnsi="Palatino Linotype"/>
                <w:b/>
              </w:rPr>
            </w:pPr>
          </w:p>
          <w:p w14:paraId="238A9B58" w14:textId="77777777" w:rsidR="00301BDA" w:rsidRDefault="00301BDA" w:rsidP="00EC1200">
            <w:pPr>
              <w:pStyle w:val="Sinespaciado"/>
              <w:jc w:val="center"/>
              <w:rPr>
                <w:rFonts w:ascii="Palatino Linotype" w:hAnsi="Palatino Linotype"/>
                <w:b/>
              </w:rPr>
            </w:pPr>
          </w:p>
          <w:p w14:paraId="17763EE3" w14:textId="77777777" w:rsidR="00301BDA" w:rsidRPr="00CF4850" w:rsidRDefault="00301BDA" w:rsidP="00EC1200">
            <w:pPr>
              <w:pStyle w:val="Sinespaciado"/>
              <w:jc w:val="center"/>
              <w:rPr>
                <w:rFonts w:ascii="Palatino Linotype" w:hAnsi="Palatino Linotype"/>
                <w:b/>
              </w:rPr>
            </w:pPr>
          </w:p>
          <w:p w14:paraId="2E573B9F" w14:textId="77777777" w:rsidR="00301BDA" w:rsidRPr="00CF4850" w:rsidRDefault="00301BDA" w:rsidP="00EC1200">
            <w:pPr>
              <w:pStyle w:val="Sinespaciado"/>
              <w:jc w:val="center"/>
              <w:rPr>
                <w:rFonts w:ascii="Palatino Linotype" w:hAnsi="Palatino Linotype"/>
                <w:b/>
              </w:rPr>
            </w:pPr>
            <w:r w:rsidRPr="00CF4850">
              <w:rPr>
                <w:rFonts w:ascii="Palatino Linotype" w:hAnsi="Palatino Linotype"/>
                <w:b/>
              </w:rPr>
              <w:t>José Guadalupe Luna Hernández</w:t>
            </w:r>
          </w:p>
          <w:p w14:paraId="6396FC3B" w14:textId="77777777" w:rsidR="00301BDA" w:rsidRPr="00CF4850" w:rsidRDefault="00301BDA" w:rsidP="00EC1200">
            <w:pPr>
              <w:pStyle w:val="Sinespaciado"/>
              <w:jc w:val="center"/>
              <w:rPr>
                <w:rFonts w:ascii="Palatino Linotype" w:hAnsi="Palatino Linotype"/>
              </w:rPr>
            </w:pPr>
            <w:r w:rsidRPr="00CF4850">
              <w:rPr>
                <w:rFonts w:ascii="Palatino Linotype" w:hAnsi="Palatino Linotype"/>
              </w:rPr>
              <w:t>Comisionado</w:t>
            </w:r>
          </w:p>
          <w:p w14:paraId="3257497D" w14:textId="77777777" w:rsidR="00301BDA" w:rsidRPr="00CF4850" w:rsidRDefault="00301BDA" w:rsidP="00EC1200">
            <w:pPr>
              <w:pStyle w:val="Sinespaciado"/>
              <w:jc w:val="center"/>
              <w:rPr>
                <w:rFonts w:ascii="Palatino Linotype" w:hAnsi="Palatino Linotype"/>
              </w:rPr>
            </w:pPr>
            <w:r w:rsidRPr="00160AD5">
              <w:rPr>
                <w:rFonts w:ascii="Palatino Linotype" w:hAnsi="Palatino Linotype"/>
                <w:b/>
              </w:rPr>
              <w:t>(Rubrica)</w:t>
            </w:r>
          </w:p>
        </w:tc>
      </w:tr>
      <w:tr w:rsidR="00301BDA" w:rsidRPr="00CF4850" w14:paraId="4756D64D" w14:textId="77777777" w:rsidTr="00EC1200">
        <w:tc>
          <w:tcPr>
            <w:tcW w:w="4419" w:type="dxa"/>
          </w:tcPr>
          <w:p w14:paraId="109FC304" w14:textId="77777777" w:rsidR="00301BDA" w:rsidRPr="00CF4850" w:rsidRDefault="00301BDA" w:rsidP="00EC1200">
            <w:pPr>
              <w:pStyle w:val="Sinespaciado"/>
              <w:jc w:val="center"/>
              <w:rPr>
                <w:rFonts w:ascii="Palatino Linotype" w:hAnsi="Palatino Linotype"/>
                <w:b/>
              </w:rPr>
            </w:pPr>
          </w:p>
          <w:p w14:paraId="5C092F04" w14:textId="77777777" w:rsidR="00301BDA" w:rsidRPr="00CF4850" w:rsidRDefault="00301BDA" w:rsidP="00EC1200">
            <w:pPr>
              <w:pStyle w:val="Sinespaciado"/>
              <w:jc w:val="center"/>
              <w:rPr>
                <w:rFonts w:ascii="Palatino Linotype" w:hAnsi="Palatino Linotype"/>
                <w:b/>
              </w:rPr>
            </w:pPr>
          </w:p>
          <w:p w14:paraId="675D9FFE" w14:textId="77777777" w:rsidR="00301BDA" w:rsidRPr="00CF4850" w:rsidRDefault="00301BDA" w:rsidP="00EC1200">
            <w:pPr>
              <w:pStyle w:val="Sinespaciado"/>
              <w:jc w:val="center"/>
              <w:rPr>
                <w:rFonts w:ascii="Palatino Linotype" w:hAnsi="Palatino Linotype"/>
                <w:b/>
              </w:rPr>
            </w:pPr>
          </w:p>
          <w:p w14:paraId="0DCFB090" w14:textId="77777777" w:rsidR="00301BDA" w:rsidRDefault="00301BDA" w:rsidP="00EC1200">
            <w:pPr>
              <w:pStyle w:val="Sinespaciado"/>
              <w:jc w:val="center"/>
              <w:rPr>
                <w:rFonts w:ascii="Palatino Linotype" w:hAnsi="Palatino Linotype"/>
                <w:b/>
              </w:rPr>
            </w:pPr>
          </w:p>
          <w:p w14:paraId="73B53D41" w14:textId="77777777" w:rsidR="00301BDA" w:rsidRDefault="00301BDA" w:rsidP="00EC1200">
            <w:pPr>
              <w:pStyle w:val="Sinespaciado"/>
              <w:jc w:val="center"/>
              <w:rPr>
                <w:rFonts w:ascii="Palatino Linotype" w:hAnsi="Palatino Linotype"/>
                <w:b/>
              </w:rPr>
            </w:pPr>
          </w:p>
          <w:p w14:paraId="0AFBE89E" w14:textId="77777777" w:rsidR="00301BDA" w:rsidRPr="00CF4850" w:rsidRDefault="00301BDA" w:rsidP="00EC1200">
            <w:pPr>
              <w:pStyle w:val="Sinespaciado"/>
              <w:jc w:val="center"/>
              <w:rPr>
                <w:rFonts w:ascii="Palatino Linotype" w:hAnsi="Palatino Linotype"/>
                <w:b/>
              </w:rPr>
            </w:pPr>
          </w:p>
          <w:p w14:paraId="7D17AE91" w14:textId="77777777" w:rsidR="00301BDA" w:rsidRPr="00CF4850" w:rsidRDefault="00301BDA" w:rsidP="00EC1200">
            <w:pPr>
              <w:pStyle w:val="Sinespaciado"/>
              <w:jc w:val="center"/>
              <w:rPr>
                <w:rFonts w:ascii="Palatino Linotype" w:hAnsi="Palatino Linotype"/>
                <w:b/>
              </w:rPr>
            </w:pPr>
            <w:r w:rsidRPr="00CF4850">
              <w:rPr>
                <w:rFonts w:ascii="Palatino Linotype" w:hAnsi="Palatino Linotype"/>
                <w:b/>
              </w:rPr>
              <w:t>Javier Martínez Cruz</w:t>
            </w:r>
          </w:p>
          <w:p w14:paraId="1090E139" w14:textId="77777777" w:rsidR="00301BDA" w:rsidRPr="00CF4850" w:rsidRDefault="00301BDA" w:rsidP="00EC1200">
            <w:pPr>
              <w:pStyle w:val="Sinespaciado"/>
              <w:jc w:val="center"/>
              <w:rPr>
                <w:rFonts w:ascii="Palatino Linotype" w:hAnsi="Palatino Linotype"/>
              </w:rPr>
            </w:pPr>
            <w:r w:rsidRPr="00CF4850">
              <w:rPr>
                <w:rFonts w:ascii="Palatino Linotype" w:hAnsi="Palatino Linotype"/>
              </w:rPr>
              <w:t>Comisionado</w:t>
            </w:r>
          </w:p>
          <w:p w14:paraId="211CF497" w14:textId="77777777" w:rsidR="00301BDA" w:rsidRPr="00CF4850" w:rsidRDefault="00301BDA" w:rsidP="00EC1200">
            <w:pPr>
              <w:pStyle w:val="Sinespaciado"/>
              <w:jc w:val="center"/>
              <w:rPr>
                <w:rFonts w:ascii="Palatino Linotype" w:hAnsi="Palatino Linotype"/>
                <w:b/>
              </w:rPr>
            </w:pPr>
            <w:r w:rsidRPr="00160AD5">
              <w:rPr>
                <w:rFonts w:ascii="Palatino Linotype" w:hAnsi="Palatino Linotype"/>
                <w:b/>
              </w:rPr>
              <w:t>(Rubrica)</w:t>
            </w:r>
          </w:p>
        </w:tc>
        <w:tc>
          <w:tcPr>
            <w:tcW w:w="4419" w:type="dxa"/>
          </w:tcPr>
          <w:p w14:paraId="6EE01720" w14:textId="77777777" w:rsidR="00301BDA" w:rsidRPr="00CF4850" w:rsidRDefault="00301BDA" w:rsidP="00EC1200">
            <w:pPr>
              <w:pStyle w:val="Sinespaciado"/>
              <w:jc w:val="center"/>
              <w:rPr>
                <w:rFonts w:ascii="Palatino Linotype" w:hAnsi="Palatino Linotype"/>
                <w:b/>
              </w:rPr>
            </w:pPr>
          </w:p>
          <w:p w14:paraId="25E41166" w14:textId="77777777" w:rsidR="00301BDA" w:rsidRPr="00CF4850" w:rsidRDefault="00301BDA" w:rsidP="00EC1200">
            <w:pPr>
              <w:pStyle w:val="Sinespaciado"/>
              <w:jc w:val="center"/>
              <w:rPr>
                <w:rFonts w:ascii="Palatino Linotype" w:hAnsi="Palatino Linotype"/>
                <w:b/>
              </w:rPr>
            </w:pPr>
          </w:p>
          <w:p w14:paraId="397C49C0" w14:textId="77777777" w:rsidR="00301BDA" w:rsidRDefault="00301BDA" w:rsidP="00EC1200">
            <w:pPr>
              <w:pStyle w:val="Sinespaciado"/>
              <w:jc w:val="center"/>
              <w:rPr>
                <w:rFonts w:ascii="Palatino Linotype" w:hAnsi="Palatino Linotype"/>
                <w:b/>
              </w:rPr>
            </w:pPr>
          </w:p>
          <w:p w14:paraId="70262077" w14:textId="77777777" w:rsidR="00301BDA" w:rsidRPr="00CF4850" w:rsidRDefault="00301BDA" w:rsidP="00EC1200">
            <w:pPr>
              <w:pStyle w:val="Sinespaciado"/>
              <w:jc w:val="center"/>
              <w:rPr>
                <w:rFonts w:ascii="Palatino Linotype" w:hAnsi="Palatino Linotype"/>
                <w:b/>
              </w:rPr>
            </w:pPr>
          </w:p>
          <w:p w14:paraId="01B86DA5" w14:textId="77777777" w:rsidR="00301BDA" w:rsidRDefault="00301BDA" w:rsidP="00EC1200">
            <w:pPr>
              <w:pStyle w:val="Sinespaciado"/>
              <w:jc w:val="center"/>
              <w:rPr>
                <w:rFonts w:ascii="Palatino Linotype" w:hAnsi="Palatino Linotype"/>
                <w:b/>
              </w:rPr>
            </w:pPr>
          </w:p>
          <w:p w14:paraId="1B530286" w14:textId="77777777" w:rsidR="00301BDA" w:rsidRPr="00CF4850" w:rsidRDefault="00301BDA" w:rsidP="00EC1200">
            <w:pPr>
              <w:pStyle w:val="Sinespaciado"/>
              <w:jc w:val="center"/>
              <w:rPr>
                <w:rFonts w:ascii="Palatino Linotype" w:hAnsi="Palatino Linotype"/>
                <w:b/>
              </w:rPr>
            </w:pPr>
          </w:p>
          <w:p w14:paraId="5A948F45" w14:textId="77777777" w:rsidR="00301BDA" w:rsidRPr="00CF4850" w:rsidRDefault="00301BDA" w:rsidP="00EC1200">
            <w:pPr>
              <w:pStyle w:val="Sinespaciado"/>
              <w:jc w:val="center"/>
              <w:rPr>
                <w:rFonts w:ascii="Palatino Linotype" w:hAnsi="Palatino Linotype"/>
                <w:b/>
              </w:rPr>
            </w:pPr>
            <w:r w:rsidRPr="00CF4850">
              <w:rPr>
                <w:rFonts w:ascii="Palatino Linotype" w:hAnsi="Palatino Linotype"/>
                <w:b/>
              </w:rPr>
              <w:t>Luis Gustavo Parra Noriega</w:t>
            </w:r>
          </w:p>
          <w:p w14:paraId="10492A94" w14:textId="77777777" w:rsidR="00301BDA" w:rsidRPr="00CF4850" w:rsidRDefault="00301BDA" w:rsidP="00EC1200">
            <w:pPr>
              <w:pStyle w:val="Sinespaciado"/>
              <w:jc w:val="center"/>
              <w:rPr>
                <w:rFonts w:ascii="Palatino Linotype" w:hAnsi="Palatino Linotype"/>
              </w:rPr>
            </w:pPr>
            <w:r w:rsidRPr="00CF4850">
              <w:rPr>
                <w:rFonts w:ascii="Palatino Linotype" w:hAnsi="Palatino Linotype"/>
              </w:rPr>
              <w:t>Comisionado</w:t>
            </w:r>
          </w:p>
          <w:p w14:paraId="61F32171" w14:textId="77777777" w:rsidR="00301BDA" w:rsidRPr="00CF4850" w:rsidRDefault="00301BDA" w:rsidP="00EC1200">
            <w:pPr>
              <w:pStyle w:val="Sinespaciado"/>
              <w:jc w:val="center"/>
              <w:rPr>
                <w:rFonts w:ascii="Palatino Linotype" w:hAnsi="Palatino Linotype"/>
              </w:rPr>
            </w:pPr>
            <w:r w:rsidRPr="00160AD5">
              <w:rPr>
                <w:rFonts w:ascii="Palatino Linotype" w:hAnsi="Palatino Linotype"/>
                <w:b/>
              </w:rPr>
              <w:t>(Rubrica)</w:t>
            </w:r>
          </w:p>
        </w:tc>
      </w:tr>
      <w:tr w:rsidR="00301BDA" w:rsidRPr="00CF4850" w14:paraId="6775EE0A" w14:textId="77777777" w:rsidTr="00EC1200">
        <w:tc>
          <w:tcPr>
            <w:tcW w:w="8838" w:type="dxa"/>
            <w:gridSpan w:val="2"/>
          </w:tcPr>
          <w:p w14:paraId="6968112D" w14:textId="77777777" w:rsidR="00301BDA" w:rsidRPr="00CF4850" w:rsidRDefault="00301BDA" w:rsidP="00EC1200">
            <w:pPr>
              <w:pStyle w:val="Sinespaciado"/>
              <w:jc w:val="center"/>
              <w:rPr>
                <w:rFonts w:ascii="Palatino Linotype" w:hAnsi="Palatino Linotype"/>
                <w:b/>
              </w:rPr>
            </w:pPr>
          </w:p>
          <w:p w14:paraId="5867D6F2" w14:textId="77777777" w:rsidR="00301BDA" w:rsidRPr="00CF4850" w:rsidRDefault="00301BDA" w:rsidP="00EC1200">
            <w:pPr>
              <w:pStyle w:val="Sinespaciado"/>
              <w:jc w:val="center"/>
              <w:rPr>
                <w:rFonts w:ascii="Palatino Linotype" w:hAnsi="Palatino Linotype"/>
                <w:b/>
              </w:rPr>
            </w:pPr>
          </w:p>
          <w:p w14:paraId="22ADD576" w14:textId="77777777" w:rsidR="00301BDA" w:rsidRDefault="00301BDA" w:rsidP="00EC1200">
            <w:pPr>
              <w:pStyle w:val="Sinespaciado"/>
              <w:jc w:val="center"/>
              <w:rPr>
                <w:rFonts w:ascii="Palatino Linotype" w:hAnsi="Palatino Linotype"/>
                <w:b/>
              </w:rPr>
            </w:pPr>
          </w:p>
          <w:p w14:paraId="01E2D7A7" w14:textId="77777777" w:rsidR="00301BDA" w:rsidRDefault="00301BDA" w:rsidP="00EC1200">
            <w:pPr>
              <w:pStyle w:val="Sinespaciado"/>
              <w:jc w:val="center"/>
              <w:rPr>
                <w:rFonts w:ascii="Palatino Linotype" w:hAnsi="Palatino Linotype"/>
                <w:b/>
              </w:rPr>
            </w:pPr>
          </w:p>
          <w:p w14:paraId="7677D597" w14:textId="77777777" w:rsidR="00301BDA" w:rsidRDefault="00301BDA" w:rsidP="00EC1200">
            <w:pPr>
              <w:pStyle w:val="Sinespaciado"/>
              <w:jc w:val="center"/>
              <w:rPr>
                <w:rFonts w:ascii="Palatino Linotype" w:hAnsi="Palatino Linotype"/>
                <w:b/>
              </w:rPr>
            </w:pPr>
          </w:p>
          <w:p w14:paraId="6E49FD56" w14:textId="77777777" w:rsidR="00301BDA" w:rsidRPr="00CF4850" w:rsidRDefault="00301BDA" w:rsidP="00EC1200">
            <w:pPr>
              <w:pStyle w:val="Sinespaciado"/>
              <w:jc w:val="center"/>
              <w:rPr>
                <w:rFonts w:ascii="Palatino Linotype" w:hAnsi="Palatino Linotype"/>
                <w:b/>
              </w:rPr>
            </w:pPr>
          </w:p>
          <w:p w14:paraId="2788CA59" w14:textId="77777777" w:rsidR="00301BDA" w:rsidRPr="00CF4850" w:rsidRDefault="00301BDA" w:rsidP="00EC1200">
            <w:pPr>
              <w:pStyle w:val="Sinespaciado"/>
              <w:jc w:val="center"/>
              <w:rPr>
                <w:rFonts w:ascii="Palatino Linotype" w:hAnsi="Palatino Linotype"/>
                <w:b/>
              </w:rPr>
            </w:pPr>
            <w:r w:rsidRPr="00CF4850">
              <w:rPr>
                <w:rFonts w:ascii="Palatino Linotype" w:hAnsi="Palatino Linotype"/>
                <w:b/>
              </w:rPr>
              <w:t>Alexis Tapia Ramírez</w:t>
            </w:r>
          </w:p>
          <w:p w14:paraId="45C786C8" w14:textId="77777777" w:rsidR="00301BDA" w:rsidRPr="00CF4850" w:rsidRDefault="00301BDA" w:rsidP="00EC1200">
            <w:pPr>
              <w:pStyle w:val="Sinespaciado"/>
              <w:jc w:val="center"/>
              <w:rPr>
                <w:rFonts w:ascii="Palatino Linotype" w:hAnsi="Palatino Linotype"/>
              </w:rPr>
            </w:pPr>
            <w:r w:rsidRPr="00CF4850">
              <w:rPr>
                <w:rFonts w:ascii="Palatino Linotype" w:hAnsi="Palatino Linotype"/>
              </w:rPr>
              <w:t>Secretario Técnico del Pleno</w:t>
            </w:r>
          </w:p>
          <w:p w14:paraId="128A8751" w14:textId="77777777" w:rsidR="00301BDA" w:rsidRPr="00CF4850" w:rsidRDefault="00301BDA" w:rsidP="00EC1200">
            <w:pPr>
              <w:pStyle w:val="Sinespaciado"/>
              <w:jc w:val="center"/>
              <w:rPr>
                <w:rFonts w:ascii="Palatino Linotype" w:hAnsi="Palatino Linotype"/>
              </w:rPr>
            </w:pPr>
            <w:r w:rsidRPr="00160AD5">
              <w:rPr>
                <w:rFonts w:ascii="Palatino Linotype" w:hAnsi="Palatino Linotype"/>
                <w:b/>
              </w:rPr>
              <w:t>(Rubrica)</w:t>
            </w:r>
          </w:p>
        </w:tc>
      </w:tr>
    </w:tbl>
    <w:p w14:paraId="3239D7A4" w14:textId="77777777" w:rsidR="00301BDA" w:rsidRPr="00A85E1C" w:rsidRDefault="00301BDA" w:rsidP="00301BDA">
      <w:pPr>
        <w:spacing w:after="0" w:line="276" w:lineRule="auto"/>
        <w:jc w:val="both"/>
        <w:rPr>
          <w:rFonts w:ascii="Palatino Linotype" w:hAnsi="Palatino Linotype" w:cs="Arial"/>
          <w:sz w:val="32"/>
          <w:szCs w:val="20"/>
        </w:rPr>
      </w:pPr>
    </w:p>
    <w:p w14:paraId="70127888" w14:textId="2E500FB7" w:rsidR="00301BDA" w:rsidRPr="00A85E1C" w:rsidRDefault="00301BDA" w:rsidP="00301BDA">
      <w:pPr>
        <w:spacing w:after="0" w:line="276" w:lineRule="auto"/>
        <w:jc w:val="both"/>
        <w:rPr>
          <w:rFonts w:ascii="Palatino Linotype" w:hAnsi="Palatino Linotype" w:cs="Arial"/>
          <w:sz w:val="18"/>
          <w:szCs w:val="18"/>
        </w:rPr>
      </w:pPr>
      <w:r w:rsidRPr="00A85E1C">
        <w:rPr>
          <w:rFonts w:ascii="Palatino Linotype" w:hAnsi="Palatino Linotype" w:cs="Arial"/>
          <w:sz w:val="18"/>
          <w:szCs w:val="18"/>
        </w:rPr>
        <w:t xml:space="preserve">Esta hoja corresponde a la resolución de fecha </w:t>
      </w:r>
      <w:r w:rsidRPr="00A86D32">
        <w:rPr>
          <w:rFonts w:ascii="Palatino Linotype" w:hAnsi="Palatino Linotype" w:cs="Arial"/>
          <w:sz w:val="18"/>
          <w:szCs w:val="18"/>
        </w:rPr>
        <w:t>diecinueve de noviembre</w:t>
      </w:r>
      <w:r w:rsidRPr="00A85E1C">
        <w:rPr>
          <w:rFonts w:ascii="Palatino Linotype" w:hAnsi="Palatino Linotype" w:cs="Arial"/>
          <w:sz w:val="18"/>
          <w:szCs w:val="18"/>
        </w:rPr>
        <w:t xml:space="preserve"> de dos mil ve</w:t>
      </w:r>
      <w:r>
        <w:rPr>
          <w:rFonts w:ascii="Palatino Linotype" w:hAnsi="Palatino Linotype" w:cs="Arial"/>
          <w:sz w:val="18"/>
          <w:szCs w:val="18"/>
        </w:rPr>
        <w:t>inte</w:t>
      </w:r>
      <w:r w:rsidRPr="00A85E1C">
        <w:rPr>
          <w:rFonts w:ascii="Palatino Linotype" w:hAnsi="Palatino Linotype" w:cs="Arial"/>
          <w:sz w:val="18"/>
          <w:szCs w:val="18"/>
        </w:rPr>
        <w:t xml:space="preserve">, emitida en </w:t>
      </w:r>
      <w:r>
        <w:rPr>
          <w:rFonts w:ascii="Palatino Linotype" w:hAnsi="Palatino Linotype" w:cs="Arial"/>
          <w:sz w:val="18"/>
          <w:szCs w:val="18"/>
        </w:rPr>
        <w:t>el recurso</w:t>
      </w:r>
      <w:r w:rsidRPr="00A85E1C">
        <w:rPr>
          <w:rFonts w:ascii="Palatino Linotype" w:hAnsi="Palatino Linotype" w:cs="Arial"/>
          <w:sz w:val="18"/>
          <w:szCs w:val="18"/>
        </w:rPr>
        <w:t xml:space="preserve"> de revisión </w:t>
      </w:r>
      <w:r>
        <w:rPr>
          <w:rFonts w:ascii="Palatino Linotype" w:hAnsi="Palatino Linotype" w:cs="Arial"/>
          <w:sz w:val="18"/>
          <w:szCs w:val="18"/>
        </w:rPr>
        <w:t>0394</w:t>
      </w:r>
      <w:r w:rsidR="00DF0451">
        <w:rPr>
          <w:rFonts w:ascii="Palatino Linotype" w:hAnsi="Palatino Linotype" w:cs="Arial"/>
          <w:sz w:val="18"/>
          <w:szCs w:val="18"/>
        </w:rPr>
        <w:t>5</w:t>
      </w:r>
      <w:r>
        <w:rPr>
          <w:rFonts w:ascii="Palatino Linotype" w:hAnsi="Palatino Linotype" w:cs="Arial"/>
          <w:sz w:val="18"/>
          <w:szCs w:val="18"/>
        </w:rPr>
        <w:t>/INFOEM/IP/RR/2020.</w:t>
      </w:r>
    </w:p>
    <w:p w14:paraId="0FA6DDF7" w14:textId="77777777" w:rsidR="00301BDA" w:rsidRPr="00C24D80" w:rsidRDefault="00301BDA" w:rsidP="00301BDA">
      <w:pPr>
        <w:spacing w:after="0" w:line="276" w:lineRule="auto"/>
        <w:jc w:val="both"/>
        <w:rPr>
          <w:rFonts w:ascii="Palatino Linotype" w:hAnsi="Palatino Linotype"/>
        </w:rPr>
      </w:pPr>
      <w:r>
        <w:rPr>
          <w:rFonts w:ascii="Palatino Linotype" w:hAnsi="Palatino Linotype" w:cs="Arial"/>
          <w:sz w:val="18"/>
          <w:szCs w:val="18"/>
        </w:rPr>
        <w:t>ZMS/OSAM/bpac</w:t>
      </w:r>
    </w:p>
    <w:p w14:paraId="0F9DF738" w14:textId="77777777" w:rsidR="00301BDA" w:rsidRDefault="00301BDA" w:rsidP="00301BDA">
      <w:pPr>
        <w:pStyle w:val="Sinespaciado"/>
        <w:spacing w:line="360" w:lineRule="auto"/>
        <w:jc w:val="both"/>
      </w:pPr>
    </w:p>
    <w:sectPr w:rsidR="00301BDA" w:rsidSect="00702222">
      <w:headerReference w:type="even" r:id="rId25"/>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144F2" w14:textId="77777777" w:rsidR="006A47E1" w:rsidRDefault="006A47E1" w:rsidP="00301BDA">
      <w:pPr>
        <w:spacing w:after="0" w:line="240" w:lineRule="auto"/>
      </w:pPr>
      <w:r>
        <w:separator/>
      </w:r>
    </w:p>
  </w:endnote>
  <w:endnote w:type="continuationSeparator" w:id="0">
    <w:p w14:paraId="3CFC4664" w14:textId="77777777" w:rsidR="006A47E1" w:rsidRDefault="006A47E1" w:rsidP="00301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F95BC" w14:textId="77777777" w:rsidR="00702222" w:rsidRPr="000B69FA" w:rsidRDefault="00C548C8"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7B8C">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7B8C">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EAC98" w14:textId="77777777" w:rsidR="00702222" w:rsidRPr="000B69FA" w:rsidRDefault="00C548C8"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5B9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15B94">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E15F4" w14:textId="77777777" w:rsidR="006A47E1" w:rsidRDefault="006A47E1" w:rsidP="00301BDA">
      <w:pPr>
        <w:spacing w:after="0" w:line="240" w:lineRule="auto"/>
      </w:pPr>
      <w:r>
        <w:separator/>
      </w:r>
    </w:p>
  </w:footnote>
  <w:footnote w:type="continuationSeparator" w:id="0">
    <w:p w14:paraId="588485E1" w14:textId="77777777" w:rsidR="006A47E1" w:rsidRDefault="006A47E1" w:rsidP="00301B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0B97A" w14:textId="35622848" w:rsidR="00AB410B" w:rsidRDefault="006A47E1">
    <w:pPr>
      <w:pStyle w:val="Encabezado"/>
    </w:pPr>
    <w:r>
      <w:rPr>
        <w:noProof/>
        <w:lang w:val="es-MX" w:eastAsia="es-MX"/>
      </w:rPr>
      <w:pict w14:anchorId="11B01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45457" w14:textId="2AB50AEE" w:rsidR="00702222" w:rsidRDefault="006A47E1">
    <w:pPr>
      <w:pStyle w:val="Encabezado"/>
    </w:pPr>
    <w:r>
      <w:rPr>
        <w:noProof/>
        <w:lang w:val="es-MX" w:eastAsia="es-MX"/>
      </w:rPr>
      <w:pict w14:anchorId="7E711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4.85pt;margin-top:-145.9pt;width:609.4pt;height:793.75pt;z-index:-251656192;mso-position-horizontal-relative:margin;mso-position-vertical-relative:margin" o:allowincell="f">
          <v:imagedata r:id="rId1" o:title="logo infoem (1)"/>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702222" w14:paraId="01D2E059" w14:textId="77777777" w:rsidTr="00702222">
      <w:trPr>
        <w:trHeight w:val="227"/>
      </w:trPr>
      <w:tc>
        <w:tcPr>
          <w:tcW w:w="5949" w:type="dxa"/>
          <w:hideMark/>
        </w:tcPr>
        <w:p w14:paraId="7FF462B8" w14:textId="77777777" w:rsidR="00702222" w:rsidRDefault="00C548C8" w:rsidP="00702222">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5D7C3A3B" w14:textId="471050C2" w:rsidR="00702222" w:rsidRDefault="00C548C8" w:rsidP="00A6297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0394</w:t>
          </w:r>
          <w:r w:rsidR="00301BDA">
            <w:rPr>
              <w:rFonts w:ascii="Palatino Linotype" w:hAnsi="Palatino Linotype" w:cs="Arial"/>
              <w:bCs/>
              <w:sz w:val="24"/>
              <w:lang w:eastAsia="es-MX"/>
            </w:rPr>
            <w:t>5</w:t>
          </w:r>
          <w:r>
            <w:rPr>
              <w:rFonts w:ascii="Palatino Linotype" w:hAnsi="Palatino Linotype" w:cs="Arial"/>
              <w:bCs/>
              <w:sz w:val="24"/>
              <w:lang w:eastAsia="es-MX"/>
            </w:rPr>
            <w:t>/INFOEM/IP/RR/2020</w:t>
          </w:r>
        </w:p>
      </w:tc>
    </w:tr>
    <w:tr w:rsidR="00702222" w14:paraId="423561A5" w14:textId="77777777" w:rsidTr="00702222">
      <w:trPr>
        <w:trHeight w:val="242"/>
      </w:trPr>
      <w:tc>
        <w:tcPr>
          <w:tcW w:w="5949" w:type="dxa"/>
          <w:hideMark/>
        </w:tcPr>
        <w:p w14:paraId="11F573ED" w14:textId="77777777" w:rsidR="00702222" w:rsidRDefault="00C548C8" w:rsidP="00702222">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106D0A6B" w14:textId="37258D0C" w:rsidR="00702222" w:rsidRDefault="00C548C8" w:rsidP="00F83DDD">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N</w:t>
          </w:r>
          <w:r w:rsidR="00301BDA">
            <w:rPr>
              <w:rFonts w:ascii="Palatino Linotype" w:hAnsi="Palatino Linotype" w:cs="Arial"/>
              <w:szCs w:val="20"/>
            </w:rPr>
            <w:t>icolás de Romero</w:t>
          </w:r>
        </w:p>
      </w:tc>
    </w:tr>
    <w:tr w:rsidR="00702222" w14:paraId="53666442" w14:textId="77777777" w:rsidTr="00702222">
      <w:trPr>
        <w:trHeight w:val="342"/>
      </w:trPr>
      <w:tc>
        <w:tcPr>
          <w:tcW w:w="5949" w:type="dxa"/>
          <w:hideMark/>
        </w:tcPr>
        <w:p w14:paraId="14EFC851" w14:textId="77777777" w:rsidR="00702222" w:rsidRDefault="00C548C8" w:rsidP="00702222">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4DE488F1" w14:textId="77777777" w:rsidR="00702222" w:rsidRDefault="00C548C8"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1A212899" w14:textId="77777777" w:rsidR="00702222" w:rsidRDefault="006A47E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702222" w14:paraId="0DC0C49D" w14:textId="77777777" w:rsidTr="00702222">
      <w:trPr>
        <w:trHeight w:val="227"/>
      </w:trPr>
      <w:tc>
        <w:tcPr>
          <w:tcW w:w="5103" w:type="dxa"/>
          <w:hideMark/>
        </w:tcPr>
        <w:p w14:paraId="5D1EB180" w14:textId="77777777" w:rsidR="00702222" w:rsidRDefault="00C548C8"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7D8C630C" w14:textId="128B3D50" w:rsidR="00702222" w:rsidRPr="00B4142F" w:rsidRDefault="00C548C8" w:rsidP="00F83DDD">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0394</w:t>
          </w:r>
          <w:r w:rsidR="00301BDA">
            <w:rPr>
              <w:rFonts w:ascii="Palatino Linotype" w:hAnsi="Palatino Linotype" w:cs="Arial"/>
              <w:bCs/>
              <w:sz w:val="24"/>
              <w:lang w:eastAsia="es-MX"/>
            </w:rPr>
            <w:t>5</w:t>
          </w:r>
          <w:r>
            <w:rPr>
              <w:rFonts w:ascii="Palatino Linotype" w:hAnsi="Palatino Linotype" w:cs="Arial"/>
              <w:bCs/>
              <w:sz w:val="24"/>
              <w:lang w:eastAsia="es-MX"/>
            </w:rPr>
            <w:t>/INFOEM/IP/RR/2020</w:t>
          </w:r>
        </w:p>
      </w:tc>
    </w:tr>
    <w:tr w:rsidR="00702222" w14:paraId="3FDC5A24" w14:textId="77777777" w:rsidTr="00702222">
      <w:trPr>
        <w:trHeight w:val="196"/>
      </w:trPr>
      <w:tc>
        <w:tcPr>
          <w:tcW w:w="5103" w:type="dxa"/>
          <w:hideMark/>
        </w:tcPr>
        <w:p w14:paraId="37437B40" w14:textId="77777777" w:rsidR="00702222" w:rsidRDefault="00C548C8"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32DC1347" w14:textId="1781AF52" w:rsidR="00702222" w:rsidRPr="00F06FED" w:rsidRDefault="00D15B94" w:rsidP="00702222">
          <w:pPr>
            <w:spacing w:after="120" w:line="256" w:lineRule="auto"/>
            <w:ind w:left="208" w:right="214"/>
            <w:jc w:val="right"/>
            <w:rPr>
              <w:rFonts w:ascii="Palatino Linotype" w:hAnsi="Palatino Linotype" w:cs="Arial"/>
            </w:rPr>
          </w:pPr>
          <w:r>
            <w:rPr>
              <w:rFonts w:ascii="Palatino Linotype" w:hAnsi="Palatino Linotype" w:cs="Arial"/>
            </w:rPr>
            <w:t>xxxxxxxxxxxxxxxxxxxxxxxx</w:t>
          </w:r>
        </w:p>
      </w:tc>
    </w:tr>
    <w:tr w:rsidR="00702222" w14:paraId="7FE3E660" w14:textId="77777777" w:rsidTr="00702222">
      <w:trPr>
        <w:trHeight w:val="242"/>
      </w:trPr>
      <w:tc>
        <w:tcPr>
          <w:tcW w:w="5103" w:type="dxa"/>
          <w:hideMark/>
        </w:tcPr>
        <w:p w14:paraId="037AFEA2" w14:textId="77777777" w:rsidR="00702222" w:rsidRDefault="00C548C8"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20874161" w14:textId="080E4FFB" w:rsidR="00702222" w:rsidRDefault="00C548C8" w:rsidP="00A87926">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N</w:t>
          </w:r>
          <w:r w:rsidR="00301BDA">
            <w:rPr>
              <w:rFonts w:ascii="Palatino Linotype" w:hAnsi="Palatino Linotype" w:cs="Arial"/>
              <w:szCs w:val="20"/>
            </w:rPr>
            <w:t>icolás de Romero</w:t>
          </w:r>
        </w:p>
      </w:tc>
    </w:tr>
    <w:tr w:rsidR="00702222" w14:paraId="0AF04651" w14:textId="77777777" w:rsidTr="00702222">
      <w:trPr>
        <w:trHeight w:val="342"/>
      </w:trPr>
      <w:tc>
        <w:tcPr>
          <w:tcW w:w="5103" w:type="dxa"/>
          <w:hideMark/>
        </w:tcPr>
        <w:p w14:paraId="6509DD4B" w14:textId="77777777" w:rsidR="00702222" w:rsidRDefault="00C548C8" w:rsidP="007022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467B8028" w14:textId="77777777" w:rsidR="00702222" w:rsidRDefault="00C548C8"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3EC6455A" w14:textId="3BDF5667" w:rsidR="00702222" w:rsidRDefault="006A47E1">
    <w:pPr>
      <w:pStyle w:val="Encabezado"/>
    </w:pPr>
    <w:r>
      <w:rPr>
        <w:noProof/>
        <w:lang w:val="es-MX" w:eastAsia="es-MX"/>
      </w:rPr>
      <w:pict w14:anchorId="02028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84.85pt;margin-top:-153.7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E43A2E"/>
    <w:multiLevelType w:val="hybridMultilevel"/>
    <w:tmpl w:val="E1843DA4"/>
    <w:lvl w:ilvl="0" w:tplc="1C8EF086">
      <w:start w:val="3"/>
      <w:numFmt w:val="bullet"/>
      <w:lvlText w:val=""/>
      <w:lvlJc w:val="left"/>
      <w:pPr>
        <w:ind w:left="720" w:hanging="360"/>
      </w:pPr>
      <w:rPr>
        <w:rFonts w:ascii="Symbol" w:eastAsiaTheme="minorHAnsi" w:hAnsi="Symbol" w:cstheme="minorBid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FFF4F5D"/>
    <w:multiLevelType w:val="hybridMultilevel"/>
    <w:tmpl w:val="7EF04B14"/>
    <w:lvl w:ilvl="0" w:tplc="20525CF4">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E222F66"/>
    <w:multiLevelType w:val="hybridMultilevel"/>
    <w:tmpl w:val="6E32E6B2"/>
    <w:lvl w:ilvl="0" w:tplc="D11A93D8">
      <w:start w:val="16"/>
      <w:numFmt w:val="bullet"/>
      <w:lvlText w:val="-"/>
      <w:lvlJc w:val="left"/>
      <w:pPr>
        <w:ind w:left="420" w:hanging="360"/>
      </w:pPr>
      <w:rPr>
        <w:rFonts w:ascii="Palatino Linotype" w:eastAsia="Times New Roman" w:hAnsi="Palatino Linotype" w:cs="Times New Roman" w:hint="default"/>
        <w:sz w:val="24"/>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BDA"/>
    <w:rsid w:val="00012BB8"/>
    <w:rsid w:val="000B7B8C"/>
    <w:rsid w:val="000C6EED"/>
    <w:rsid w:val="00133BF2"/>
    <w:rsid w:val="00297E22"/>
    <w:rsid w:val="002D398B"/>
    <w:rsid w:val="00301BDA"/>
    <w:rsid w:val="0036325B"/>
    <w:rsid w:val="0052464E"/>
    <w:rsid w:val="006A47E1"/>
    <w:rsid w:val="00796BA9"/>
    <w:rsid w:val="00821281"/>
    <w:rsid w:val="00873EE6"/>
    <w:rsid w:val="00912223"/>
    <w:rsid w:val="00957B51"/>
    <w:rsid w:val="009758E1"/>
    <w:rsid w:val="00A86D32"/>
    <w:rsid w:val="00AB410B"/>
    <w:rsid w:val="00AC7BA3"/>
    <w:rsid w:val="00BE1D4D"/>
    <w:rsid w:val="00C548C8"/>
    <w:rsid w:val="00CD209E"/>
    <w:rsid w:val="00D11B78"/>
    <w:rsid w:val="00D15B94"/>
    <w:rsid w:val="00D56F46"/>
    <w:rsid w:val="00DF04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43A98E"/>
  <w15:chartTrackingRefBased/>
  <w15:docId w15:val="{4E17A6EB-9ABF-4A35-A4B7-9E47591E9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B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1B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01B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01B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01B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01B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01BDA"/>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301BDA"/>
    <w:rPr>
      <w:color w:val="0563C1" w:themeColor="hyperlink"/>
      <w:u w:val="single"/>
    </w:rPr>
  </w:style>
  <w:style w:type="paragraph" w:styleId="Sinespaciado">
    <w:name w:val="No Spacing"/>
    <w:aliases w:val="Francesa,INAI"/>
    <w:link w:val="SinespaciadoCar"/>
    <w:uiPriority w:val="1"/>
    <w:qFormat/>
    <w:rsid w:val="00301BDA"/>
    <w:pPr>
      <w:spacing w:after="0" w:line="240" w:lineRule="auto"/>
    </w:pPr>
  </w:style>
  <w:style w:type="table" w:styleId="Tablaconcuadrcula">
    <w:name w:val="Table Grid"/>
    <w:basedOn w:val="Tablanormal"/>
    <w:uiPriority w:val="39"/>
    <w:rsid w:val="00301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INAI Car"/>
    <w:link w:val="Sinespaciado"/>
    <w:uiPriority w:val="1"/>
    <w:locked/>
    <w:rsid w:val="00301BDA"/>
  </w:style>
  <w:style w:type="character" w:customStyle="1" w:styleId="UnresolvedMention">
    <w:name w:val="Unresolved Mention"/>
    <w:basedOn w:val="Fuentedeprrafopredeter"/>
    <w:uiPriority w:val="99"/>
    <w:semiHidden/>
    <w:unhideWhenUsed/>
    <w:rsid w:val="00821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44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NICOLASROMERO/art_94_ii_a2.web"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www.ipomex.org.mx/ipo3/lgt/indice/NICOLASROMERO/art_94_ii_a2/1/30/.web"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pomex.org.mx/ipo3/lgt/indice/NICOLASROMERO/art_94_ii_a2/1/30/.web" TargetMode="External"/><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ipomex.org.mx/ipo3/lgt/indice/NICOLASROMERO/art_94_ii_a2/1/30/.web"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28</Pages>
  <Words>3482</Words>
  <Characters>19157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17</cp:revision>
  <dcterms:created xsi:type="dcterms:W3CDTF">2020-11-07T01:19:00Z</dcterms:created>
  <dcterms:modified xsi:type="dcterms:W3CDTF">2020-12-17T21:16:00Z</dcterms:modified>
</cp:coreProperties>
</file>