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EA58AC">
        <w:rPr>
          <w:rFonts w:ascii="Palatino Linotype" w:eastAsia="Times New Roman" w:hAnsi="Palatino Linotype" w:cs="Arial"/>
          <w:color w:val="000000"/>
          <w:sz w:val="24"/>
          <w:szCs w:val="24"/>
          <w:lang w:eastAsia="es-MX"/>
        </w:rPr>
        <w:t xml:space="preserve">diecinueve de agosto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F46622">
        <w:rPr>
          <w:rFonts w:ascii="Palatino Linotype" w:hAnsi="Palatino Linotype"/>
          <w:b/>
          <w:sz w:val="24"/>
          <w:szCs w:val="24"/>
        </w:rPr>
        <w:t>S</w:t>
      </w:r>
      <w:r w:rsidRPr="00C35F18">
        <w:rPr>
          <w:rFonts w:ascii="Palatino Linotype" w:hAnsi="Palatino Linotype"/>
          <w:sz w:val="24"/>
          <w:szCs w:val="24"/>
        </w:rPr>
        <w:t xml:space="preserve"> </w:t>
      </w:r>
      <w:r w:rsidR="00F46622">
        <w:rPr>
          <w:rFonts w:ascii="Palatino Linotype" w:hAnsi="Palatino Linotype"/>
          <w:sz w:val="24"/>
          <w:szCs w:val="24"/>
        </w:rPr>
        <w:t>los</w:t>
      </w:r>
      <w:r w:rsidRPr="00C35F18">
        <w:rPr>
          <w:rFonts w:ascii="Palatino Linotype" w:hAnsi="Palatino Linotype"/>
          <w:sz w:val="24"/>
          <w:szCs w:val="24"/>
        </w:rPr>
        <w:t xml:space="preserve"> expediente</w:t>
      </w:r>
      <w:r w:rsidR="00F46622">
        <w:rPr>
          <w:rFonts w:ascii="Palatino Linotype" w:hAnsi="Palatino Linotype"/>
          <w:sz w:val="24"/>
          <w:szCs w:val="24"/>
        </w:rPr>
        <w:t>s</w:t>
      </w:r>
      <w:r w:rsidRPr="00C35F18">
        <w:rPr>
          <w:rFonts w:ascii="Palatino Linotype" w:hAnsi="Palatino Linotype"/>
          <w:sz w:val="24"/>
          <w:szCs w:val="24"/>
        </w:rPr>
        <w:t xml:space="preserve"> electrónico</w:t>
      </w:r>
      <w:r w:rsidR="00F46622">
        <w:rPr>
          <w:rFonts w:ascii="Palatino Linotype" w:hAnsi="Palatino Linotype"/>
          <w:sz w:val="24"/>
          <w:szCs w:val="24"/>
        </w:rPr>
        <w:t>s</w:t>
      </w:r>
      <w:r w:rsidRPr="00C35F18">
        <w:rPr>
          <w:rFonts w:ascii="Palatino Linotype" w:hAnsi="Palatino Linotype"/>
          <w:sz w:val="24"/>
          <w:szCs w:val="24"/>
        </w:rPr>
        <w:t xml:space="preserve"> formado</w:t>
      </w:r>
      <w:r w:rsidR="00F46622">
        <w:rPr>
          <w:rFonts w:ascii="Palatino Linotype" w:hAnsi="Palatino Linotype"/>
          <w:sz w:val="24"/>
          <w:szCs w:val="24"/>
        </w:rPr>
        <w:t>s con motivo de los</w:t>
      </w:r>
      <w:r w:rsidRPr="00C35F18">
        <w:rPr>
          <w:rFonts w:ascii="Palatino Linotype" w:hAnsi="Palatino Linotype"/>
          <w:sz w:val="24"/>
          <w:szCs w:val="24"/>
        </w:rPr>
        <w:t xml:space="preserve"> recurso</w:t>
      </w:r>
      <w:r w:rsidR="00F46622">
        <w:rPr>
          <w:rFonts w:ascii="Palatino Linotype" w:hAnsi="Palatino Linotype"/>
          <w:sz w:val="24"/>
          <w:szCs w:val="24"/>
        </w:rPr>
        <w:t>s</w:t>
      </w:r>
      <w:r w:rsidRPr="00C35F18">
        <w:rPr>
          <w:rFonts w:ascii="Palatino Linotype" w:hAnsi="Palatino Linotype"/>
          <w:sz w:val="24"/>
          <w:szCs w:val="24"/>
        </w:rPr>
        <w:t xml:space="preserve"> de revisión número </w:t>
      </w:r>
      <w:r w:rsidR="00003EBA" w:rsidRPr="003B09AB">
        <w:rPr>
          <w:rFonts w:ascii="Palatino Linotype" w:hAnsi="Palatino Linotype" w:cs="Arial"/>
          <w:b/>
          <w:bCs/>
          <w:sz w:val="24"/>
          <w:lang w:eastAsia="es-MX"/>
        </w:rPr>
        <w:t>01170/INFOEM/IP/RR/2020 y</w:t>
      </w:r>
      <w:r w:rsidR="003B09AB" w:rsidRPr="003B09AB">
        <w:rPr>
          <w:rFonts w:ascii="Palatino Linotype" w:hAnsi="Palatino Linotype" w:cs="Arial"/>
          <w:b/>
          <w:bCs/>
          <w:sz w:val="24"/>
          <w:lang w:eastAsia="es-MX"/>
        </w:rPr>
        <w:t xml:space="preserve"> 01171/INFOEM/IP/RR/2020</w:t>
      </w:r>
      <w:r w:rsidR="003C3124">
        <w:rPr>
          <w:rFonts w:ascii="Palatino Linotype" w:hAnsi="Palatino Linotype"/>
          <w:sz w:val="24"/>
          <w:szCs w:val="24"/>
        </w:rPr>
        <w:t>, interpuest</w:t>
      </w:r>
      <w:r w:rsidR="009151CF">
        <w:rPr>
          <w:rFonts w:ascii="Palatino Linotype" w:hAnsi="Palatino Linotype"/>
          <w:sz w:val="24"/>
          <w:szCs w:val="24"/>
        </w:rPr>
        <w:t>o</w:t>
      </w:r>
      <w:r w:rsidR="00F46622">
        <w:rPr>
          <w:rFonts w:ascii="Palatino Linotype" w:hAnsi="Palatino Linotype"/>
          <w:sz w:val="24"/>
          <w:szCs w:val="24"/>
        </w:rPr>
        <w:t>s</w:t>
      </w:r>
      <w:r w:rsidR="003B09AB">
        <w:rPr>
          <w:rFonts w:ascii="Palatino Linotype" w:hAnsi="Palatino Linotype"/>
          <w:sz w:val="24"/>
          <w:szCs w:val="24"/>
        </w:rPr>
        <w:t xml:space="preserve"> por la </w:t>
      </w:r>
      <w:r w:rsidR="003B09AB" w:rsidRPr="003B09AB">
        <w:rPr>
          <w:rFonts w:ascii="Palatino Linotype" w:hAnsi="Palatino Linotype"/>
          <w:b/>
          <w:sz w:val="24"/>
          <w:szCs w:val="24"/>
        </w:rPr>
        <w:t xml:space="preserve">C. </w:t>
      </w:r>
      <w:r w:rsidR="00C147C9">
        <w:rPr>
          <w:rFonts w:ascii="Palatino Linotype" w:hAnsi="Palatino Linotype" w:cs="Arial"/>
          <w:b/>
        </w:rPr>
        <w:t>XXXXXXXXXXXXXXXXXXXXXX</w:t>
      </w:r>
      <w:r w:rsidR="003B09AB" w:rsidRPr="003B09AB">
        <w:rPr>
          <w:rFonts w:ascii="Palatino Linotype" w:hAnsi="Palatino Linotype"/>
          <w:b/>
          <w:sz w:val="24"/>
          <w:szCs w:val="24"/>
        </w:rPr>
        <w:t xml:space="preserve"> </w:t>
      </w:r>
      <w:r w:rsidRPr="00C35F18">
        <w:rPr>
          <w:rFonts w:ascii="Palatino Linotype" w:hAnsi="Palatino Linotype"/>
          <w:sz w:val="24"/>
          <w:szCs w:val="24"/>
        </w:rPr>
        <w:t>en</w:t>
      </w:r>
      <w:r w:rsidR="003B09AB">
        <w:rPr>
          <w:rFonts w:ascii="Palatino Linotype" w:hAnsi="Palatino Linotype"/>
          <w:sz w:val="24"/>
          <w:szCs w:val="24"/>
        </w:rPr>
        <w:t xml:space="preserve"> </w:t>
      </w:r>
      <w:r w:rsidRPr="00C35F18">
        <w:rPr>
          <w:rFonts w:ascii="Palatino Linotype" w:hAnsi="Palatino Linotype"/>
          <w:sz w:val="24"/>
          <w:szCs w:val="24"/>
        </w:rPr>
        <w:t xml:space="preserve">lo sucesivo </w:t>
      </w:r>
      <w:r w:rsidR="003B09AB">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DC4BC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DC4BC4">
        <w:rPr>
          <w:rFonts w:ascii="Palatino Linotype" w:hAnsi="Palatino Linotype"/>
          <w:sz w:val="24"/>
          <w:szCs w:val="24"/>
        </w:rPr>
        <w:t>s</w:t>
      </w:r>
      <w:r w:rsidRPr="00216B8D">
        <w:rPr>
          <w:rFonts w:ascii="Palatino Linotype" w:hAnsi="Palatino Linotype"/>
          <w:sz w:val="24"/>
          <w:szCs w:val="24"/>
        </w:rPr>
        <w:t xml:space="preserve"> de</w:t>
      </w:r>
      <w:r w:rsidR="009151CF">
        <w:rPr>
          <w:rFonts w:ascii="Palatino Linotype" w:hAnsi="Palatino Linotype"/>
          <w:sz w:val="24"/>
          <w:szCs w:val="24"/>
        </w:rPr>
        <w:t>l</w:t>
      </w:r>
      <w:r w:rsidRPr="00216B8D">
        <w:rPr>
          <w:rFonts w:ascii="Palatino Linotype" w:hAnsi="Palatino Linotype"/>
          <w:sz w:val="24"/>
          <w:szCs w:val="24"/>
        </w:rPr>
        <w:t xml:space="preserve"> </w:t>
      </w:r>
      <w:r w:rsidR="00003EBA" w:rsidRPr="00003EBA">
        <w:rPr>
          <w:rFonts w:ascii="Palatino Linotype" w:hAnsi="Palatino Linotype" w:cs="Arial"/>
          <w:b/>
          <w:sz w:val="24"/>
          <w:szCs w:val="24"/>
        </w:rPr>
        <w:t xml:space="preserve">Sistema Municipal Para el Desarrollo Integral de la Familia de </w:t>
      </w:r>
      <w:proofErr w:type="spellStart"/>
      <w:r w:rsidR="00003EBA" w:rsidRPr="00003EBA">
        <w:rPr>
          <w:rFonts w:ascii="Palatino Linotype" w:hAnsi="Palatino Linotype" w:cs="Arial"/>
          <w:b/>
          <w:sz w:val="24"/>
          <w:szCs w:val="24"/>
        </w:rPr>
        <w:t>Temoaya</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722C6B">
        <w:rPr>
          <w:rFonts w:ascii="Palatino Linotype" w:hAnsi="Palatino Linotype"/>
          <w:b/>
          <w:sz w:val="26"/>
          <w:szCs w:val="26"/>
        </w:rPr>
        <w:t>s</w:t>
      </w:r>
      <w:r w:rsidRPr="00DD5971">
        <w:rPr>
          <w:rFonts w:ascii="Palatino Linotype" w:hAnsi="Palatino Linotype"/>
          <w:b/>
          <w:sz w:val="26"/>
          <w:szCs w:val="26"/>
        </w:rPr>
        <w:t xml:space="preserve"> Solicitud</w:t>
      </w:r>
      <w:r w:rsidR="00722C6B">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B09AB">
        <w:rPr>
          <w:rFonts w:ascii="Palatino Linotype" w:hAnsi="Palatino Linotype"/>
          <w:sz w:val="24"/>
          <w:szCs w:val="24"/>
        </w:rPr>
        <w:t>treinta de enero de dos mil veinte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722C6B">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722C6B">
        <w:rPr>
          <w:rFonts w:ascii="Palatino Linotype" w:hAnsi="Palatino Linotype"/>
          <w:sz w:val="24"/>
          <w:szCs w:val="24"/>
        </w:rPr>
        <w:t>s</w:t>
      </w:r>
      <w:r w:rsidRPr="00C35F18">
        <w:rPr>
          <w:rFonts w:ascii="Palatino Linotype" w:hAnsi="Palatino Linotype"/>
          <w:sz w:val="24"/>
          <w:szCs w:val="24"/>
        </w:rPr>
        <w:t xml:space="preserve"> bajo el número de expediente</w:t>
      </w:r>
      <w:r w:rsidR="005E3F88">
        <w:rPr>
          <w:rFonts w:ascii="Palatino Linotype" w:hAnsi="Palatino Linotype"/>
          <w:b/>
          <w:sz w:val="24"/>
          <w:szCs w:val="24"/>
        </w:rPr>
        <w:t xml:space="preserve"> </w:t>
      </w:r>
      <w:r w:rsidR="003B09AB" w:rsidRPr="003B09AB">
        <w:rPr>
          <w:rFonts w:ascii="Palatino Linotype" w:hAnsi="Palatino Linotype"/>
          <w:b/>
          <w:sz w:val="24"/>
          <w:szCs w:val="24"/>
        </w:rPr>
        <w:t>00003/DIFTEMOAYA/IP/2020</w:t>
      </w:r>
      <w:r w:rsidR="00722C6B">
        <w:rPr>
          <w:rFonts w:ascii="Palatino Linotype" w:hAnsi="Palatino Linotype"/>
          <w:b/>
          <w:sz w:val="24"/>
          <w:szCs w:val="24"/>
        </w:rPr>
        <w:t xml:space="preserve"> y </w:t>
      </w:r>
      <w:r w:rsidR="003B09AB">
        <w:rPr>
          <w:rFonts w:ascii="Palatino Linotype" w:hAnsi="Palatino Linotype"/>
          <w:b/>
          <w:sz w:val="24"/>
          <w:szCs w:val="24"/>
        </w:rPr>
        <w:t>00002</w:t>
      </w:r>
      <w:r w:rsidR="003B09AB" w:rsidRPr="003B09AB">
        <w:rPr>
          <w:rFonts w:ascii="Palatino Linotype" w:hAnsi="Palatino Linotype"/>
          <w:b/>
          <w:sz w:val="24"/>
          <w:szCs w:val="24"/>
        </w:rPr>
        <w:t>/DIFTEMOAYA/IP/2020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w:t>
      </w:r>
      <w:r w:rsidR="00D06676">
        <w:rPr>
          <w:rFonts w:ascii="Palatino Linotype" w:hAnsi="Palatino Linotype"/>
          <w:sz w:val="24"/>
          <w:szCs w:val="24"/>
        </w:rPr>
        <w:t>s</w:t>
      </w:r>
      <w:r w:rsidRPr="00C35F18">
        <w:rPr>
          <w:rFonts w:ascii="Palatino Linotype" w:hAnsi="Palatino Linotype"/>
          <w:sz w:val="24"/>
          <w:szCs w:val="24"/>
        </w:rPr>
        <w:t xml:space="preserve"> cual</w:t>
      </w:r>
      <w:r w:rsidR="00D06676">
        <w:rPr>
          <w:rFonts w:ascii="Palatino Linotype" w:hAnsi="Palatino Linotype"/>
          <w:sz w:val="24"/>
          <w:szCs w:val="24"/>
        </w:rPr>
        <w:t>es</w:t>
      </w:r>
      <w:r w:rsidRPr="00C35F18">
        <w:rPr>
          <w:rFonts w:ascii="Palatino Linotype" w:hAnsi="Palatino Linotype"/>
          <w:sz w:val="24"/>
          <w:szCs w:val="24"/>
        </w:rPr>
        <w:t xml:space="preserve"> solicitó información en el tenor siguiente:</w:t>
      </w:r>
    </w:p>
    <w:p w:rsidR="00D35D88" w:rsidRDefault="00D35D88" w:rsidP="0014447C">
      <w:pPr>
        <w:pStyle w:val="Sinespaciado"/>
        <w:spacing w:line="360" w:lineRule="auto"/>
        <w:jc w:val="both"/>
        <w:rPr>
          <w:rFonts w:ascii="Palatino Linotype" w:hAnsi="Palatino Linotype"/>
          <w:sz w:val="24"/>
          <w:szCs w:val="24"/>
        </w:rPr>
      </w:pPr>
    </w:p>
    <w:p w:rsidR="00D35D88" w:rsidRDefault="003B09AB" w:rsidP="0014447C">
      <w:pPr>
        <w:pStyle w:val="Sinespaciado"/>
        <w:spacing w:line="360" w:lineRule="auto"/>
        <w:jc w:val="both"/>
        <w:rPr>
          <w:rFonts w:ascii="Palatino Linotype" w:hAnsi="Palatino Linotype"/>
          <w:b/>
          <w:sz w:val="24"/>
          <w:szCs w:val="24"/>
        </w:rPr>
      </w:pPr>
      <w:r>
        <w:rPr>
          <w:rFonts w:ascii="Palatino Linotype" w:hAnsi="Palatino Linotype"/>
          <w:b/>
          <w:sz w:val="24"/>
          <w:szCs w:val="24"/>
        </w:rPr>
        <w:t>00002</w:t>
      </w:r>
      <w:r w:rsidRPr="003B09AB">
        <w:rPr>
          <w:rFonts w:ascii="Palatino Linotype" w:hAnsi="Palatino Linotype"/>
          <w:b/>
          <w:sz w:val="24"/>
          <w:szCs w:val="24"/>
        </w:rPr>
        <w:t>/DIFTEMOAYA/IP/2020</w:t>
      </w:r>
    </w:p>
    <w:p w:rsidR="00D35D88" w:rsidRPr="00373289" w:rsidRDefault="00D35D88" w:rsidP="00D35D88">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lastRenderedPageBreak/>
        <w:t>“</w:t>
      </w:r>
      <w:r w:rsidR="003B09AB" w:rsidRPr="003B09AB">
        <w:rPr>
          <w:rFonts w:ascii="Palatino Linotype" w:eastAsia="Times New Roman" w:hAnsi="Palatino Linotype" w:cs="Times New Roman"/>
          <w:i/>
          <w:sz w:val="24"/>
          <w:szCs w:val="24"/>
          <w:lang w:eastAsia="es-ES"/>
        </w:rPr>
        <w:t xml:space="preserve">solicito copia de </w:t>
      </w:r>
      <w:proofErr w:type="spellStart"/>
      <w:r w:rsidR="003B09AB" w:rsidRPr="003B09AB">
        <w:rPr>
          <w:rFonts w:ascii="Palatino Linotype" w:eastAsia="Times New Roman" w:hAnsi="Palatino Linotype" w:cs="Times New Roman"/>
          <w:i/>
          <w:sz w:val="24"/>
          <w:szCs w:val="24"/>
          <w:lang w:eastAsia="es-ES"/>
        </w:rPr>
        <w:t>lo</w:t>
      </w:r>
      <w:proofErr w:type="spellEnd"/>
      <w:r w:rsidR="003B09AB" w:rsidRPr="003B09AB">
        <w:rPr>
          <w:rFonts w:ascii="Palatino Linotype" w:eastAsia="Times New Roman" w:hAnsi="Palatino Linotype" w:cs="Times New Roman"/>
          <w:i/>
          <w:sz w:val="24"/>
          <w:szCs w:val="24"/>
          <w:lang w:eastAsia="es-ES"/>
        </w:rPr>
        <w:t xml:space="preserve"> talones de pago que fueron emitidos a los responsables del </w:t>
      </w:r>
      <w:proofErr w:type="spellStart"/>
      <w:r w:rsidR="003B09AB" w:rsidRPr="003B09AB">
        <w:rPr>
          <w:rFonts w:ascii="Palatino Linotype" w:eastAsia="Times New Roman" w:hAnsi="Palatino Linotype" w:cs="Times New Roman"/>
          <w:i/>
          <w:sz w:val="24"/>
          <w:szCs w:val="24"/>
          <w:lang w:eastAsia="es-ES"/>
        </w:rPr>
        <w:t>dif</w:t>
      </w:r>
      <w:proofErr w:type="spellEnd"/>
      <w:r w:rsidR="003B09AB" w:rsidRPr="003B09AB">
        <w:rPr>
          <w:rFonts w:ascii="Palatino Linotype" w:eastAsia="Times New Roman" w:hAnsi="Palatino Linotype" w:cs="Times New Roman"/>
          <w:i/>
          <w:sz w:val="24"/>
          <w:szCs w:val="24"/>
          <w:lang w:eastAsia="es-ES"/>
        </w:rPr>
        <w:t xml:space="preserve"> municipal de </w:t>
      </w:r>
      <w:proofErr w:type="spellStart"/>
      <w:r w:rsidR="003B09AB" w:rsidRPr="003B09AB">
        <w:rPr>
          <w:rFonts w:ascii="Palatino Linotype" w:eastAsia="Times New Roman" w:hAnsi="Palatino Linotype" w:cs="Times New Roman"/>
          <w:i/>
          <w:sz w:val="24"/>
          <w:szCs w:val="24"/>
          <w:lang w:eastAsia="es-ES"/>
        </w:rPr>
        <w:t>temoaya</w:t>
      </w:r>
      <w:proofErr w:type="spellEnd"/>
      <w:r w:rsidR="003B09AB" w:rsidRPr="003B09AB">
        <w:rPr>
          <w:rFonts w:ascii="Palatino Linotype" w:eastAsia="Times New Roman" w:hAnsi="Palatino Linotype" w:cs="Times New Roman"/>
          <w:i/>
          <w:sz w:val="24"/>
          <w:szCs w:val="24"/>
          <w:lang w:eastAsia="es-ES"/>
        </w:rPr>
        <w:t xml:space="preserve"> desde el presidente hasta jefes de departamento del 2019.</w:t>
      </w:r>
      <w:r w:rsidRPr="00373289">
        <w:rPr>
          <w:rFonts w:ascii="Palatino Linotype" w:eastAsia="Times New Roman" w:hAnsi="Palatino Linotype" w:cs="Times New Roman"/>
          <w:i/>
          <w:sz w:val="24"/>
          <w:szCs w:val="24"/>
          <w:lang w:val="es-ES_tradnl" w:eastAsia="es-ES"/>
        </w:rPr>
        <w:t>” [Sic]</w:t>
      </w:r>
    </w:p>
    <w:p w:rsidR="00D35D88" w:rsidRDefault="00D35D88" w:rsidP="0014447C">
      <w:pPr>
        <w:pStyle w:val="Sinespaciado"/>
        <w:spacing w:line="360" w:lineRule="auto"/>
        <w:jc w:val="both"/>
        <w:rPr>
          <w:rFonts w:ascii="Palatino Linotype" w:hAnsi="Palatino Linotype"/>
          <w:sz w:val="24"/>
          <w:szCs w:val="24"/>
        </w:rPr>
      </w:pPr>
    </w:p>
    <w:p w:rsidR="00D35D88" w:rsidRDefault="003B09AB" w:rsidP="00667F53">
      <w:pPr>
        <w:pStyle w:val="Sinespaciado"/>
        <w:ind w:right="567"/>
        <w:jc w:val="both"/>
        <w:rPr>
          <w:rFonts w:ascii="Palatino Linotype" w:hAnsi="Palatino Linotype"/>
          <w:b/>
          <w:sz w:val="24"/>
          <w:szCs w:val="24"/>
        </w:rPr>
      </w:pPr>
      <w:r w:rsidRPr="003B09AB">
        <w:rPr>
          <w:rFonts w:ascii="Palatino Linotype" w:hAnsi="Palatino Linotype"/>
          <w:b/>
          <w:sz w:val="24"/>
          <w:szCs w:val="24"/>
        </w:rPr>
        <w:t>00003/DIFTEMOAYA/IP/2020</w:t>
      </w:r>
    </w:p>
    <w:p w:rsidR="00667F53" w:rsidRDefault="00667F53" w:rsidP="00667F53">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3B09AB" w:rsidRPr="003B09AB">
        <w:rPr>
          <w:rFonts w:ascii="Palatino Linotype" w:eastAsia="Times New Roman" w:hAnsi="Palatino Linotype" w:cs="Times New Roman"/>
          <w:i/>
          <w:sz w:val="24"/>
          <w:szCs w:val="24"/>
          <w:lang w:eastAsia="es-ES"/>
        </w:rPr>
        <w:t xml:space="preserve">COPIA de los recibos de pago de todos los trabajadores del </w:t>
      </w:r>
      <w:proofErr w:type="spellStart"/>
      <w:r w:rsidR="003B09AB" w:rsidRPr="003B09AB">
        <w:rPr>
          <w:rFonts w:ascii="Palatino Linotype" w:eastAsia="Times New Roman" w:hAnsi="Palatino Linotype" w:cs="Times New Roman"/>
          <w:i/>
          <w:sz w:val="24"/>
          <w:szCs w:val="24"/>
          <w:lang w:eastAsia="es-ES"/>
        </w:rPr>
        <w:t>dif</w:t>
      </w:r>
      <w:proofErr w:type="spellEnd"/>
      <w:r w:rsidR="003B09AB" w:rsidRPr="003B09AB">
        <w:rPr>
          <w:rFonts w:ascii="Palatino Linotype" w:eastAsia="Times New Roman" w:hAnsi="Palatino Linotype" w:cs="Times New Roman"/>
          <w:i/>
          <w:sz w:val="24"/>
          <w:szCs w:val="24"/>
          <w:lang w:eastAsia="es-ES"/>
        </w:rPr>
        <w:t xml:space="preserve"> de </w:t>
      </w:r>
      <w:proofErr w:type="spellStart"/>
      <w:r w:rsidR="003B09AB" w:rsidRPr="003B09AB">
        <w:rPr>
          <w:rFonts w:ascii="Palatino Linotype" w:eastAsia="Times New Roman" w:hAnsi="Palatino Linotype" w:cs="Times New Roman"/>
          <w:i/>
          <w:sz w:val="24"/>
          <w:szCs w:val="24"/>
          <w:lang w:eastAsia="es-ES"/>
        </w:rPr>
        <w:t>temoaya</w:t>
      </w:r>
      <w:proofErr w:type="spellEnd"/>
      <w:r w:rsidR="003B09AB" w:rsidRPr="003B09AB">
        <w:rPr>
          <w:rFonts w:ascii="Palatino Linotype" w:eastAsia="Times New Roman" w:hAnsi="Palatino Linotype" w:cs="Times New Roman"/>
          <w:i/>
          <w:sz w:val="24"/>
          <w:szCs w:val="24"/>
          <w:lang w:eastAsia="es-ES"/>
        </w:rPr>
        <w:t xml:space="preserve"> y que corresponde a la primera quincena de 2020</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3B09AB" w:rsidRDefault="003B09AB" w:rsidP="0014447C">
      <w:pPr>
        <w:pStyle w:val="Sinespaciado"/>
        <w:spacing w:line="360" w:lineRule="auto"/>
        <w:jc w:val="both"/>
        <w:rPr>
          <w:rFonts w:ascii="Palatino Linotype" w:hAnsi="Palatino Linotype"/>
          <w:b/>
          <w:sz w:val="28"/>
          <w:szCs w:val="26"/>
        </w:rPr>
      </w:pPr>
      <w:r>
        <w:rPr>
          <w:rFonts w:ascii="Palatino Linotype" w:hAnsi="Palatino Linotype"/>
          <w:b/>
          <w:sz w:val="26"/>
          <w:szCs w:val="26"/>
        </w:rPr>
        <w:t xml:space="preserve">SEGUNDO. </w:t>
      </w:r>
      <w:r>
        <w:rPr>
          <w:rFonts w:ascii="Palatino Linotype" w:hAnsi="Palatino Linotype"/>
          <w:b/>
          <w:sz w:val="28"/>
          <w:szCs w:val="26"/>
        </w:rPr>
        <w:t xml:space="preserve">De la solicitud de aclaración. </w:t>
      </w:r>
    </w:p>
    <w:p w:rsidR="003B09AB" w:rsidRPr="003B09AB" w:rsidRDefault="003B09AB" w:rsidP="003B09AB">
      <w:pPr>
        <w:pStyle w:val="Sinespaciado"/>
        <w:rPr>
          <w:sz w:val="16"/>
        </w:rPr>
      </w:pPr>
    </w:p>
    <w:p w:rsidR="003B09AB" w:rsidRDefault="003B09AB" w:rsidP="003B09AB">
      <w:pPr>
        <w:pStyle w:val="Sinespaciado"/>
        <w:spacing w:line="360" w:lineRule="auto"/>
        <w:jc w:val="both"/>
        <w:rPr>
          <w:rFonts w:ascii="Palatino Linotype" w:hAnsi="Palatino Linotype"/>
          <w:i/>
          <w:sz w:val="24"/>
          <w:szCs w:val="26"/>
        </w:rPr>
      </w:pPr>
      <w:r>
        <w:rPr>
          <w:rFonts w:ascii="Palatino Linotype" w:hAnsi="Palatino Linotype"/>
          <w:sz w:val="24"/>
          <w:szCs w:val="26"/>
        </w:rPr>
        <w:t xml:space="preserve">En fecha cinco de febrero el Sujeto Obligado conforme al artículo 159 de la Ley en materia, solicitó a la Recurrente el </w:t>
      </w:r>
      <w:r w:rsidRPr="003B09AB">
        <w:rPr>
          <w:rFonts w:ascii="Palatino Linotype" w:hAnsi="Palatino Linotype"/>
          <w:sz w:val="24"/>
          <w:szCs w:val="26"/>
        </w:rPr>
        <w:t>Requerimiento de aclaración, complementación o corrección de datos de la solicitud notificada</w:t>
      </w:r>
      <w:r>
        <w:rPr>
          <w:rFonts w:ascii="Palatino Linotype" w:hAnsi="Palatino Linotype"/>
          <w:sz w:val="24"/>
          <w:szCs w:val="26"/>
        </w:rPr>
        <w:t xml:space="preserve"> en el tenor siguiente; </w:t>
      </w:r>
      <w:r w:rsidRPr="003B09AB">
        <w:rPr>
          <w:rFonts w:ascii="Palatino Linotype" w:hAnsi="Palatino Linotype"/>
          <w:i/>
          <w:sz w:val="24"/>
          <w:szCs w:val="26"/>
        </w:rPr>
        <w:t>“</w:t>
      </w:r>
      <w:r w:rsidRPr="003B09AB">
        <w:rPr>
          <w:rFonts w:ascii="Palatino Linotype" w:hAnsi="Palatino Linotype"/>
          <w:b/>
          <w:i/>
          <w:sz w:val="24"/>
          <w:szCs w:val="26"/>
        </w:rPr>
        <w:t>INFORMACIÓN COMPLETA SOBRE QUÉ TALONES DE PAGO</w:t>
      </w:r>
      <w:r w:rsidRPr="003B09AB">
        <w:rPr>
          <w:rFonts w:ascii="Palatino Linotype" w:hAnsi="Palatino Linotype"/>
          <w:i/>
          <w:sz w:val="24"/>
          <w:szCs w:val="26"/>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w:t>
      </w:r>
      <w:proofErr w:type="spellStart"/>
      <w:r w:rsidRPr="003B09AB">
        <w:rPr>
          <w:rFonts w:ascii="Palatino Linotype" w:hAnsi="Palatino Linotype"/>
          <w:i/>
          <w:sz w:val="24"/>
          <w:szCs w:val="26"/>
        </w:rPr>
        <w:t>invocada.”</w:t>
      </w:r>
      <w:r>
        <w:rPr>
          <w:rFonts w:ascii="Palatino Linotype" w:hAnsi="Palatino Linotype"/>
          <w:i/>
          <w:sz w:val="24"/>
          <w:szCs w:val="26"/>
        </w:rPr>
        <w:t>Sic</w:t>
      </w:r>
      <w:proofErr w:type="spellEnd"/>
      <w:r>
        <w:rPr>
          <w:rFonts w:ascii="Palatino Linotype" w:hAnsi="Palatino Linotype"/>
          <w:i/>
          <w:sz w:val="24"/>
          <w:szCs w:val="26"/>
        </w:rPr>
        <w:t>.</w:t>
      </w:r>
    </w:p>
    <w:p w:rsidR="003B09AB" w:rsidRDefault="003B09AB" w:rsidP="003B09AB">
      <w:pPr>
        <w:pStyle w:val="Sinespaciado"/>
        <w:spacing w:line="360" w:lineRule="auto"/>
        <w:jc w:val="both"/>
        <w:rPr>
          <w:rFonts w:ascii="Palatino Linotype" w:hAnsi="Palatino Linotype"/>
          <w:i/>
          <w:sz w:val="24"/>
          <w:szCs w:val="26"/>
        </w:rPr>
      </w:pPr>
    </w:p>
    <w:p w:rsidR="003B09AB" w:rsidRDefault="003B09AB" w:rsidP="003B09AB">
      <w:pPr>
        <w:pStyle w:val="Sinespaciado"/>
        <w:spacing w:line="360" w:lineRule="auto"/>
        <w:jc w:val="both"/>
        <w:rPr>
          <w:rFonts w:ascii="Palatino Linotype" w:hAnsi="Palatino Linotype"/>
          <w:sz w:val="24"/>
          <w:szCs w:val="26"/>
        </w:rPr>
      </w:pPr>
      <w:r>
        <w:rPr>
          <w:rFonts w:ascii="Palatino Linotype" w:hAnsi="Palatino Linotype"/>
          <w:sz w:val="24"/>
          <w:szCs w:val="26"/>
        </w:rPr>
        <w:t>Por su parte la Recurrente en fecha seis de febrero del presente desahogo la solicitud de aclaración</w:t>
      </w:r>
      <w:r w:rsidR="0036608E">
        <w:rPr>
          <w:rFonts w:ascii="Palatino Linotype" w:hAnsi="Palatino Linotype"/>
          <w:sz w:val="24"/>
          <w:szCs w:val="26"/>
        </w:rPr>
        <w:t xml:space="preserve"> en los términos siguientes: </w:t>
      </w:r>
    </w:p>
    <w:p w:rsidR="0036608E" w:rsidRPr="0036608E" w:rsidRDefault="0036608E" w:rsidP="0036608E">
      <w:pPr>
        <w:pStyle w:val="Sinespaciado"/>
      </w:pPr>
    </w:p>
    <w:p w:rsidR="0036608E" w:rsidRPr="0036608E" w:rsidRDefault="0036608E" w:rsidP="003B09AB">
      <w:pPr>
        <w:pStyle w:val="Sinespaciado"/>
        <w:spacing w:line="360" w:lineRule="auto"/>
        <w:jc w:val="both"/>
        <w:rPr>
          <w:rFonts w:ascii="Palatino Linotype" w:hAnsi="Palatino Linotype"/>
          <w:i/>
          <w:szCs w:val="26"/>
        </w:rPr>
      </w:pPr>
      <w:r w:rsidRPr="0036608E">
        <w:rPr>
          <w:rFonts w:ascii="Palatino Linotype" w:hAnsi="Palatino Linotype"/>
          <w:i/>
          <w:szCs w:val="26"/>
        </w:rPr>
        <w:t xml:space="preserve">“SOBRE LA NEGLIGENTE PREGUNTA HECHA POR ESTE DIF SOLICITO SE ME ADJUNTE EL TALON DE PAGO DE LOS AGUINALDOS Y ULTIMAS DOS QUINCENAS DE </w:t>
      </w:r>
      <w:r w:rsidRPr="0036608E">
        <w:rPr>
          <w:rFonts w:ascii="Palatino Linotype" w:hAnsi="Palatino Linotype"/>
          <w:i/>
          <w:szCs w:val="26"/>
        </w:rPr>
        <w:lastRenderedPageBreak/>
        <w:t>DICIEMBRE DE 2019 QUE FUERON PAGADAS DISPERSADAS O ENTREGAS A TODA PERSONA QUE PRESTO SUS SERVICIOS A ESTE DIF MUNICIPAL ASI COMO TODOS LOS PAGOS REALIZADOS A PROVEDORES Y CONTRATISTAS Y FINALMENTE SOLICITO ME ENTREGEN LAS COMPETENCIAS LABORALES DE LOS REPONSABLES DE FINANZAS CONTRALORIA INCLUIDA DE TRANSPARENCIA.”</w:t>
      </w:r>
    </w:p>
    <w:p w:rsidR="003B09AB" w:rsidRPr="003B09AB" w:rsidRDefault="003B09AB" w:rsidP="0014447C">
      <w:pPr>
        <w:pStyle w:val="Sinespaciado"/>
        <w:spacing w:line="360" w:lineRule="auto"/>
        <w:jc w:val="both"/>
        <w:rPr>
          <w:rFonts w:ascii="Palatino Linotype" w:eastAsia="Times New Roman" w:hAnsi="Palatino Linotype" w:cs="Times New Roman"/>
          <w:sz w:val="28"/>
          <w:szCs w:val="24"/>
          <w:lang w:val="es-ES_tradnl" w:eastAsia="es-ES"/>
        </w:rPr>
      </w:pPr>
    </w:p>
    <w:p w:rsidR="00513ADD" w:rsidRDefault="003B09AB" w:rsidP="0047370D">
      <w:pPr>
        <w:pStyle w:val="Sinespaciado"/>
        <w:spacing w:line="360" w:lineRule="auto"/>
        <w:jc w:val="both"/>
        <w:rPr>
          <w:rFonts w:ascii="Palatino Linotype" w:hAnsi="Palatino Linotype" w:cs="Arial"/>
          <w:b/>
          <w:sz w:val="28"/>
          <w:szCs w:val="20"/>
        </w:rPr>
      </w:pPr>
      <w:r>
        <w:rPr>
          <w:rFonts w:ascii="Palatino Linotype" w:hAnsi="Palatino Linotype"/>
          <w:b/>
          <w:sz w:val="26"/>
          <w:szCs w:val="26"/>
        </w:rPr>
        <w:t>TERCERO</w:t>
      </w:r>
      <w:r w:rsidR="00F23932">
        <w:rPr>
          <w:rFonts w:ascii="Palatino Linotype" w:hAnsi="Palatino Linotype"/>
          <w:b/>
          <w:sz w:val="26"/>
          <w:szCs w:val="26"/>
        </w:rPr>
        <w:t xml:space="preserve">. </w:t>
      </w:r>
      <w:r w:rsidR="0047370D" w:rsidRPr="00165D6E">
        <w:rPr>
          <w:rFonts w:ascii="Palatino Linotype" w:hAnsi="Palatino Linotype" w:cs="Arial"/>
          <w:b/>
          <w:sz w:val="28"/>
          <w:szCs w:val="20"/>
        </w:rPr>
        <w:t>De la</w:t>
      </w:r>
      <w:r w:rsidR="00667F53">
        <w:rPr>
          <w:rFonts w:ascii="Palatino Linotype" w:hAnsi="Palatino Linotype" w:cs="Arial"/>
          <w:b/>
          <w:sz w:val="28"/>
          <w:szCs w:val="20"/>
        </w:rPr>
        <w:t>s</w:t>
      </w:r>
      <w:r w:rsidR="0047370D" w:rsidRPr="00165D6E">
        <w:rPr>
          <w:rFonts w:ascii="Palatino Linotype" w:hAnsi="Palatino Linotype" w:cs="Arial"/>
          <w:b/>
          <w:sz w:val="28"/>
          <w:szCs w:val="20"/>
        </w:rPr>
        <w:t xml:space="preserve"> respuesta</w:t>
      </w:r>
      <w:r w:rsidR="00667F53">
        <w:rPr>
          <w:rFonts w:ascii="Palatino Linotype" w:hAnsi="Palatino Linotype" w:cs="Arial"/>
          <w:b/>
          <w:sz w:val="28"/>
          <w:szCs w:val="20"/>
        </w:rPr>
        <w:t>s</w:t>
      </w:r>
      <w:r w:rsidR="0047370D" w:rsidRPr="00165D6E">
        <w:rPr>
          <w:rFonts w:ascii="Palatino Linotype" w:hAnsi="Palatino Linotype" w:cs="Arial"/>
          <w:b/>
          <w:sz w:val="28"/>
          <w:szCs w:val="20"/>
        </w:rPr>
        <w:t xml:space="preserve"> </w:t>
      </w:r>
      <w:r w:rsidR="0047370D">
        <w:rPr>
          <w:rFonts w:ascii="Palatino Linotype" w:hAnsi="Palatino Linotype" w:cs="Arial"/>
          <w:b/>
          <w:sz w:val="28"/>
          <w:szCs w:val="20"/>
        </w:rPr>
        <w:t>del Sujeto Obligado</w:t>
      </w:r>
      <w:r w:rsidR="0047370D" w:rsidRPr="00165D6E">
        <w:rPr>
          <w:rFonts w:ascii="Palatino Linotype" w:hAnsi="Palatino Linotype" w:cs="Arial"/>
          <w:b/>
          <w:sz w:val="28"/>
          <w:szCs w:val="20"/>
        </w:rPr>
        <w:t>.</w:t>
      </w:r>
    </w:p>
    <w:p w:rsidR="007507BD" w:rsidRDefault="0047370D" w:rsidP="0047370D">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Pr>
          <w:rFonts w:ascii="Palatino Linotype" w:hAnsi="Palatino Linotype" w:cs="Arial"/>
          <w:sz w:val="24"/>
          <w:szCs w:val="24"/>
        </w:rPr>
        <w:t xml:space="preserve"> </w:t>
      </w:r>
      <w:r w:rsidR="00667F53">
        <w:rPr>
          <w:rFonts w:ascii="Palatino Linotype" w:hAnsi="Palatino Linotype" w:cs="Arial"/>
          <w:sz w:val="24"/>
          <w:szCs w:val="24"/>
        </w:rPr>
        <w:t>veintinueve</w:t>
      </w:r>
      <w:r>
        <w:rPr>
          <w:rFonts w:ascii="Palatino Linotype" w:hAnsi="Palatino Linotype" w:cs="Arial"/>
          <w:sz w:val="24"/>
          <w:szCs w:val="24"/>
        </w:rPr>
        <w:t xml:space="preserve"> de noviembre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dio respuesta a la</w:t>
      </w:r>
      <w:r w:rsidR="006D4D97">
        <w:rPr>
          <w:rFonts w:ascii="Palatino Linotype" w:hAnsi="Palatino Linotype" w:cs="Arial"/>
          <w:sz w:val="24"/>
          <w:szCs w:val="24"/>
        </w:rPr>
        <w:t>s</w:t>
      </w:r>
      <w:r>
        <w:rPr>
          <w:rFonts w:ascii="Palatino Linotype" w:hAnsi="Palatino Linotype" w:cs="Arial"/>
          <w:sz w:val="24"/>
          <w:szCs w:val="24"/>
        </w:rPr>
        <w:t xml:space="preserve"> solicitud</w:t>
      </w:r>
      <w:r w:rsidR="006D4D97">
        <w:rPr>
          <w:rFonts w:ascii="Palatino Linotype" w:hAnsi="Palatino Linotype" w:cs="Arial"/>
          <w:sz w:val="24"/>
          <w:szCs w:val="24"/>
        </w:rPr>
        <w:t>es</w:t>
      </w:r>
      <w:r>
        <w:rPr>
          <w:rFonts w:ascii="Palatino Linotype" w:hAnsi="Palatino Linotype" w:cs="Arial"/>
          <w:sz w:val="24"/>
          <w:szCs w:val="24"/>
        </w:rPr>
        <w:t xml:space="preserve"> de información </w:t>
      </w:r>
      <w:r w:rsidR="0071416E">
        <w:rPr>
          <w:rFonts w:ascii="Palatino Linotype" w:hAnsi="Palatino Linotype"/>
          <w:b/>
          <w:sz w:val="24"/>
          <w:szCs w:val="24"/>
        </w:rPr>
        <w:t>00002</w:t>
      </w:r>
      <w:r w:rsidR="0071416E" w:rsidRPr="0071416E">
        <w:rPr>
          <w:rFonts w:ascii="Palatino Linotype" w:hAnsi="Palatino Linotype"/>
          <w:b/>
          <w:sz w:val="24"/>
          <w:szCs w:val="24"/>
        </w:rPr>
        <w:t>/DIFTEMOAYA/IP/2020</w:t>
      </w:r>
      <w:r w:rsidR="006D4D97">
        <w:rPr>
          <w:rFonts w:ascii="Palatino Linotype" w:hAnsi="Palatino Linotype"/>
          <w:b/>
          <w:sz w:val="24"/>
          <w:szCs w:val="24"/>
        </w:rPr>
        <w:t xml:space="preserve"> y </w:t>
      </w:r>
      <w:r w:rsidR="0071416E" w:rsidRPr="0071416E">
        <w:rPr>
          <w:rFonts w:ascii="Palatino Linotype" w:hAnsi="Palatino Linotype"/>
          <w:b/>
          <w:sz w:val="24"/>
          <w:szCs w:val="24"/>
        </w:rPr>
        <w:t>00003/DIFTEMOAYA/IP/2020</w:t>
      </w:r>
      <w:r>
        <w:rPr>
          <w:rFonts w:ascii="Palatino Linotype" w:hAnsi="Palatino Linotype" w:cs="Arial"/>
          <w:b/>
          <w:sz w:val="24"/>
          <w:szCs w:val="24"/>
        </w:rPr>
        <w:t xml:space="preserve">, </w:t>
      </w:r>
      <w:r>
        <w:rPr>
          <w:rFonts w:ascii="Palatino Linotype" w:hAnsi="Palatino Linotype" w:cs="Arial"/>
          <w:sz w:val="24"/>
          <w:szCs w:val="24"/>
        </w:rPr>
        <w:t>resulta</w:t>
      </w:r>
      <w:r w:rsidR="006D4D97">
        <w:rPr>
          <w:rFonts w:ascii="Palatino Linotype" w:hAnsi="Palatino Linotype" w:cs="Arial"/>
          <w:sz w:val="24"/>
          <w:szCs w:val="24"/>
        </w:rPr>
        <w:t>ndo</w:t>
      </w:r>
      <w:r>
        <w:rPr>
          <w:rFonts w:ascii="Palatino Linotype" w:hAnsi="Palatino Linotype" w:cs="Arial"/>
          <w:sz w:val="24"/>
          <w:szCs w:val="24"/>
        </w:rPr>
        <w:t xml:space="preserve"> de nuestro interés lo siguiente: </w:t>
      </w:r>
    </w:p>
    <w:p w:rsidR="006D4D97" w:rsidRDefault="0071416E" w:rsidP="0047370D">
      <w:pPr>
        <w:spacing w:before="240" w:line="360" w:lineRule="auto"/>
        <w:jc w:val="both"/>
        <w:rPr>
          <w:rFonts w:ascii="Palatino Linotype" w:hAnsi="Palatino Linotype"/>
          <w:sz w:val="24"/>
          <w:szCs w:val="24"/>
        </w:rPr>
      </w:pPr>
      <w:r>
        <w:rPr>
          <w:rFonts w:ascii="Palatino Linotype" w:hAnsi="Palatino Linotype"/>
          <w:b/>
          <w:sz w:val="24"/>
          <w:szCs w:val="24"/>
        </w:rPr>
        <w:t>00002</w:t>
      </w:r>
      <w:r w:rsidRPr="0071416E">
        <w:rPr>
          <w:rFonts w:ascii="Palatino Linotype" w:hAnsi="Palatino Linotype"/>
          <w:b/>
          <w:sz w:val="24"/>
          <w:szCs w:val="24"/>
        </w:rPr>
        <w:t>/DIFTEMOAYA/IP/2020</w:t>
      </w:r>
      <w:r>
        <w:rPr>
          <w:rFonts w:ascii="Palatino Linotype" w:hAnsi="Palatino Linotype"/>
          <w:b/>
          <w:sz w:val="24"/>
          <w:szCs w:val="24"/>
        </w:rPr>
        <w:t xml:space="preserve">: </w:t>
      </w:r>
      <w:r>
        <w:rPr>
          <w:rFonts w:ascii="Palatino Linotype" w:hAnsi="Palatino Linotype"/>
          <w:sz w:val="24"/>
          <w:szCs w:val="24"/>
        </w:rPr>
        <w:t>Oficio número SMD/TRANS/003/2020 en el cual, medularmente aceptan contar con la información como versa a continuación “</w:t>
      </w:r>
      <w:r>
        <w:rPr>
          <w:rFonts w:ascii="Palatino Linotype" w:hAnsi="Palatino Linotype"/>
          <w:i/>
          <w:sz w:val="24"/>
          <w:szCs w:val="24"/>
        </w:rPr>
        <w:t>Misma que fue analizada, en virtud de lo cual, previa consulta con los servidores públicos habilitados correspondientes, le informo que la información requerida se encuentra en posesión de esta Unidad de Transparencia</w:t>
      </w:r>
      <w:r>
        <w:rPr>
          <w:rFonts w:ascii="Palatino Linotype" w:hAnsi="Palatino Linotype"/>
          <w:sz w:val="24"/>
          <w:szCs w:val="24"/>
        </w:rPr>
        <w:t>” sin embargo se advierte que el Sujeto Obligado advierte que dicha información únicamente podrá ser puesta a disposición</w:t>
      </w:r>
      <w:r w:rsidR="00F05147">
        <w:rPr>
          <w:rFonts w:ascii="Palatino Linotype" w:hAnsi="Palatino Linotype"/>
          <w:sz w:val="24"/>
          <w:szCs w:val="24"/>
        </w:rPr>
        <w:t xml:space="preserve"> en consulta directa, informando el procedimiento para acceder a la misma. </w:t>
      </w:r>
    </w:p>
    <w:p w:rsidR="00F05147" w:rsidRPr="00F05147" w:rsidRDefault="00F05147" w:rsidP="0047370D">
      <w:pPr>
        <w:spacing w:before="240" w:line="360" w:lineRule="auto"/>
        <w:jc w:val="both"/>
        <w:rPr>
          <w:rFonts w:ascii="Palatino Linotype" w:hAnsi="Palatino Linotype" w:cs="Arial"/>
          <w:sz w:val="24"/>
          <w:szCs w:val="24"/>
        </w:rPr>
      </w:pPr>
      <w:r w:rsidRPr="0071416E">
        <w:rPr>
          <w:rFonts w:ascii="Palatino Linotype" w:hAnsi="Palatino Linotype"/>
          <w:b/>
          <w:sz w:val="24"/>
          <w:szCs w:val="24"/>
        </w:rPr>
        <w:t>00003/DIFTEMOAYA/IP/2020</w:t>
      </w:r>
      <w:r>
        <w:rPr>
          <w:rFonts w:ascii="Palatino Linotype" w:hAnsi="Palatino Linotype"/>
          <w:b/>
          <w:sz w:val="24"/>
          <w:szCs w:val="24"/>
        </w:rPr>
        <w:t xml:space="preserve">: </w:t>
      </w:r>
      <w:r>
        <w:rPr>
          <w:rFonts w:ascii="Palatino Linotype" w:hAnsi="Palatino Linotype"/>
          <w:sz w:val="24"/>
          <w:szCs w:val="24"/>
        </w:rPr>
        <w:t xml:space="preserve">Por lo que respecta a dicha solicitud, el Sujeto Obligado remitió un listado de 47 recibos de nómina por la temporalidad correspondiente del uno al quince de enero de dos mil veinte, sin embargo en dichos </w:t>
      </w:r>
      <w:r>
        <w:rPr>
          <w:rFonts w:ascii="Palatino Linotype" w:hAnsi="Palatino Linotype"/>
          <w:sz w:val="24"/>
          <w:szCs w:val="24"/>
        </w:rPr>
        <w:lastRenderedPageBreak/>
        <w:t xml:space="preserve">documentos se advierten datos visibles susceptibles de ser clasificados como confidenciales, en el mismo sentido dichos documentos carecen del acuerdo de clasificación emitido por el comité de Transparencia de dicho Sujeto Obligado. </w:t>
      </w:r>
    </w:p>
    <w:p w:rsidR="005371DA" w:rsidRPr="005371DA" w:rsidRDefault="005371DA" w:rsidP="0014447C">
      <w:pPr>
        <w:pStyle w:val="Sinespaciado"/>
        <w:spacing w:line="360" w:lineRule="auto"/>
        <w:jc w:val="both"/>
        <w:rPr>
          <w:rFonts w:ascii="Palatino Linotype" w:hAnsi="Palatino Linotype"/>
          <w:sz w:val="26"/>
          <w:szCs w:val="26"/>
        </w:rPr>
      </w:pPr>
    </w:p>
    <w:p w:rsidR="007E2E80" w:rsidRPr="00D04234" w:rsidRDefault="003B09AB"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41956">
        <w:rPr>
          <w:rFonts w:ascii="Palatino Linotype" w:hAnsi="Palatino Linotype"/>
          <w:sz w:val="24"/>
          <w:szCs w:val="24"/>
        </w:rPr>
        <w:t>s</w:t>
      </w:r>
      <w:r w:rsidR="00D04234">
        <w:rPr>
          <w:rFonts w:ascii="Palatino Linotype" w:hAnsi="Palatino Linotype"/>
          <w:sz w:val="24"/>
          <w:szCs w:val="24"/>
        </w:rPr>
        <w:t xml:space="preserve"> respuesta</w:t>
      </w:r>
      <w:r w:rsidR="00341956">
        <w:rPr>
          <w:rFonts w:ascii="Palatino Linotype" w:hAnsi="Palatino Linotype"/>
          <w:sz w:val="24"/>
          <w:szCs w:val="24"/>
        </w:rPr>
        <w:t>s</w:t>
      </w:r>
      <w:r w:rsidR="00D04234">
        <w:rPr>
          <w:rFonts w:ascii="Palatino Linotype" w:hAnsi="Palatino Linotype"/>
          <w:sz w:val="24"/>
          <w:szCs w:val="24"/>
        </w:rPr>
        <w:t xml:space="preserve">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00341956">
        <w:rPr>
          <w:rFonts w:ascii="Palatino Linotype" w:hAnsi="Palatino Linotype"/>
          <w:sz w:val="24"/>
          <w:szCs w:val="24"/>
        </w:rPr>
        <w:t xml:space="preserve"> Recurrente interpuso los</w:t>
      </w:r>
      <w:r w:rsidRPr="00D04234">
        <w:rPr>
          <w:rFonts w:ascii="Palatino Linotype" w:hAnsi="Palatino Linotype"/>
          <w:sz w:val="24"/>
          <w:szCs w:val="24"/>
        </w:rPr>
        <w:t xml:space="preserve"> </w:t>
      </w:r>
      <w:r w:rsidR="00D04234">
        <w:rPr>
          <w:rFonts w:ascii="Palatino Linotype" w:hAnsi="Palatino Linotype"/>
          <w:sz w:val="24"/>
          <w:szCs w:val="24"/>
        </w:rPr>
        <w:t>presente</w:t>
      </w:r>
      <w:r w:rsidR="00341956">
        <w:rPr>
          <w:rFonts w:ascii="Palatino Linotype" w:hAnsi="Palatino Linotype"/>
          <w:sz w:val="24"/>
          <w:szCs w:val="24"/>
        </w:rPr>
        <w:t>s</w:t>
      </w:r>
      <w:r w:rsidR="00D04234">
        <w:rPr>
          <w:rFonts w:ascii="Palatino Linotype" w:hAnsi="Palatino Linotype"/>
          <w:sz w:val="24"/>
          <w:szCs w:val="24"/>
        </w:rPr>
        <w:t xml:space="preserve"> </w:t>
      </w:r>
      <w:r w:rsidR="00D3421F">
        <w:rPr>
          <w:rFonts w:ascii="Palatino Linotype" w:hAnsi="Palatino Linotype"/>
          <w:sz w:val="24"/>
          <w:szCs w:val="24"/>
        </w:rPr>
        <w:t>recurso</w:t>
      </w:r>
      <w:r w:rsidR="00341956">
        <w:rPr>
          <w:rFonts w:ascii="Palatino Linotype" w:hAnsi="Palatino Linotype"/>
          <w:sz w:val="24"/>
          <w:szCs w:val="24"/>
        </w:rPr>
        <w:t>s</w:t>
      </w:r>
      <w:r w:rsidR="00D3421F">
        <w:rPr>
          <w:rFonts w:ascii="Palatino Linotype" w:hAnsi="Palatino Linotype"/>
          <w:sz w:val="24"/>
          <w:szCs w:val="24"/>
        </w:rPr>
        <w:t xml:space="preserve"> de revisión, en fecha </w:t>
      </w:r>
      <w:r w:rsidR="00F05147">
        <w:rPr>
          <w:rFonts w:ascii="Palatino Linotype" w:hAnsi="Palatino Linotype"/>
          <w:sz w:val="24"/>
          <w:szCs w:val="24"/>
        </w:rPr>
        <w:t>veintiuno de febrero</w:t>
      </w:r>
      <w:r w:rsidR="00EA2AAB">
        <w:rPr>
          <w:rFonts w:ascii="Palatino Linotype" w:hAnsi="Palatino Linotype"/>
          <w:sz w:val="24"/>
          <w:szCs w:val="24"/>
        </w:rPr>
        <w:t xml:space="preserve"> </w:t>
      </w:r>
      <w:r w:rsidR="00284C4B">
        <w:rPr>
          <w:rFonts w:ascii="Palatino Linotype" w:hAnsi="Palatino Linotype"/>
          <w:sz w:val="24"/>
          <w:szCs w:val="24"/>
        </w:rPr>
        <w:t xml:space="preserve">de </w:t>
      </w:r>
      <w:r w:rsidR="00F05147">
        <w:rPr>
          <w:rFonts w:ascii="Palatino Linotype" w:hAnsi="Palatino Linotype"/>
          <w:sz w:val="24"/>
          <w:szCs w:val="24"/>
        </w:rPr>
        <w:t>los corrientes</w:t>
      </w:r>
      <w:r w:rsidR="00852DE6">
        <w:rPr>
          <w:rFonts w:ascii="Palatino Linotype" w:hAnsi="Palatino Linotype"/>
          <w:sz w:val="24"/>
          <w:szCs w:val="24"/>
        </w:rPr>
        <w:t xml:space="preserve">, </w:t>
      </w:r>
      <w:r w:rsidR="00341956">
        <w:rPr>
          <w:rFonts w:ascii="Palatino Linotype" w:hAnsi="Palatino Linotype"/>
          <w:sz w:val="24"/>
          <w:szCs w:val="24"/>
        </w:rPr>
        <w:t>los</w:t>
      </w:r>
      <w:r w:rsidR="00852DE6">
        <w:rPr>
          <w:rFonts w:ascii="Palatino Linotype" w:hAnsi="Palatino Linotype"/>
          <w:sz w:val="24"/>
          <w:szCs w:val="24"/>
        </w:rPr>
        <w:t xml:space="preserve"> cual</w:t>
      </w:r>
      <w:r w:rsidR="00341956">
        <w:rPr>
          <w:rFonts w:ascii="Palatino Linotype" w:hAnsi="Palatino Linotype"/>
          <w:sz w:val="24"/>
          <w:szCs w:val="24"/>
        </w:rPr>
        <w:t>es</w:t>
      </w:r>
      <w:r w:rsidRPr="00D04234">
        <w:rPr>
          <w:rFonts w:ascii="Palatino Linotype" w:hAnsi="Palatino Linotype"/>
          <w:sz w:val="24"/>
          <w:szCs w:val="24"/>
        </w:rPr>
        <w:t xml:space="preserve"> </w:t>
      </w:r>
      <w:r w:rsidR="00852DE6">
        <w:rPr>
          <w:rFonts w:ascii="Palatino Linotype" w:hAnsi="Palatino Linotype"/>
          <w:sz w:val="24"/>
          <w:szCs w:val="24"/>
        </w:rPr>
        <w:t>fue</w:t>
      </w:r>
      <w:r w:rsidR="00341956">
        <w:rPr>
          <w:rFonts w:ascii="Palatino Linotype" w:hAnsi="Palatino Linotype"/>
          <w:sz w:val="24"/>
          <w:szCs w:val="24"/>
        </w:rPr>
        <w:t>ron</w:t>
      </w:r>
      <w:r w:rsidR="00852DE6">
        <w:rPr>
          <w:rFonts w:ascii="Palatino Linotype" w:hAnsi="Palatino Linotype"/>
          <w:sz w:val="24"/>
          <w:szCs w:val="24"/>
        </w:rPr>
        <w:t xml:space="preserve"> registrado</w:t>
      </w:r>
      <w:r w:rsidR="00341956">
        <w:rPr>
          <w:rFonts w:ascii="Palatino Linotype" w:hAnsi="Palatino Linotype"/>
          <w:sz w:val="24"/>
          <w:szCs w:val="24"/>
        </w:rPr>
        <w:t>s</w:t>
      </w:r>
      <w:r w:rsidR="00852DE6">
        <w:rPr>
          <w:rFonts w:ascii="Palatino Linotype" w:hAnsi="Palatino Linotype"/>
          <w:sz w:val="24"/>
          <w:szCs w:val="24"/>
        </w:rPr>
        <w:t xml:space="preserve"> en el </w:t>
      </w:r>
      <w:r w:rsidR="00681606">
        <w:rPr>
          <w:rFonts w:ascii="Palatino Linotype" w:hAnsi="Palatino Linotype"/>
          <w:sz w:val="24"/>
          <w:szCs w:val="24"/>
        </w:rPr>
        <w:t>sistema electrónico con los</w:t>
      </w:r>
      <w:r w:rsidRPr="00D04234">
        <w:rPr>
          <w:rFonts w:ascii="Palatino Linotype" w:hAnsi="Palatino Linotype"/>
          <w:sz w:val="24"/>
          <w:szCs w:val="24"/>
        </w:rPr>
        <w:t xml:space="preserve"> expediente</w:t>
      </w:r>
      <w:r w:rsidR="00681606">
        <w:rPr>
          <w:rFonts w:ascii="Palatino Linotype" w:hAnsi="Palatino Linotype"/>
          <w:sz w:val="24"/>
          <w:szCs w:val="24"/>
        </w:rPr>
        <w:t>s</w:t>
      </w:r>
      <w:r w:rsidRPr="00D04234">
        <w:rPr>
          <w:rFonts w:ascii="Palatino Linotype" w:hAnsi="Palatino Linotype"/>
          <w:sz w:val="24"/>
          <w:szCs w:val="24"/>
        </w:rPr>
        <w:t xml:space="preserve"> número </w:t>
      </w:r>
      <w:r w:rsidR="00F05147">
        <w:rPr>
          <w:rFonts w:ascii="Palatino Linotype" w:hAnsi="Palatino Linotype"/>
          <w:b/>
          <w:bCs/>
          <w:sz w:val="24"/>
          <w:szCs w:val="24"/>
          <w:lang w:eastAsia="es-MX"/>
        </w:rPr>
        <w:t>01170/INFOEM/IP/RR/2020 y 01171/INFOEM/IP/RR/2020</w:t>
      </w:r>
      <w:r w:rsidR="00681606">
        <w:rPr>
          <w:rFonts w:ascii="Palatino Linotype" w:hAnsi="Palatino Linotype"/>
          <w:sz w:val="24"/>
          <w:szCs w:val="24"/>
        </w:rPr>
        <w:t>, en los</w:t>
      </w:r>
      <w:r w:rsidRPr="00D04234">
        <w:rPr>
          <w:rFonts w:ascii="Palatino Linotype" w:hAnsi="Palatino Linotype"/>
          <w:sz w:val="24"/>
          <w:szCs w:val="24"/>
        </w:rPr>
        <w:t xml:space="preserve"> cual</w:t>
      </w:r>
      <w:r w:rsidR="00681606">
        <w:rPr>
          <w:rFonts w:ascii="Palatino Linotype" w:hAnsi="Palatino Linotype"/>
          <w:sz w:val="24"/>
          <w:szCs w:val="24"/>
        </w:rPr>
        <w:t>es</w:t>
      </w:r>
      <w:r w:rsidRPr="00D04234">
        <w:rPr>
          <w:rFonts w:ascii="Palatino Linotype" w:hAnsi="Palatino Linotype"/>
          <w:sz w:val="24"/>
          <w:szCs w:val="24"/>
        </w:rPr>
        <w:t xml:space="preserve">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106995" w:rsidRDefault="00106995" w:rsidP="0014447C">
      <w:pPr>
        <w:pStyle w:val="Sinespaciado"/>
        <w:spacing w:line="360" w:lineRule="auto"/>
        <w:jc w:val="both"/>
        <w:rPr>
          <w:rFonts w:ascii="Palatino Linotype" w:hAnsi="Palatino Linotype"/>
          <w:sz w:val="24"/>
          <w:szCs w:val="24"/>
        </w:rPr>
      </w:pPr>
    </w:p>
    <w:p w:rsidR="00681606" w:rsidRPr="00D04234" w:rsidRDefault="00F05147" w:rsidP="0014447C">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01170/INFOEM/IP/RR/2020</w:t>
      </w:r>
    </w:p>
    <w:p w:rsidR="00106995"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F05147" w:rsidRPr="00F05147">
        <w:rPr>
          <w:rFonts w:ascii="Palatino Linotype" w:hAnsi="Palatino Linotype" w:cs="Arial"/>
          <w:i/>
          <w:sz w:val="24"/>
        </w:rPr>
        <w:t>respuesta que dieron</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F05147" w:rsidRPr="00F05147">
        <w:rPr>
          <w:rFonts w:ascii="Palatino Linotype" w:hAnsi="Palatino Linotype" w:cs="Arial"/>
          <w:i/>
          <w:sz w:val="24"/>
        </w:rPr>
        <w:t xml:space="preserve">se me dijo que tengo q ir a </w:t>
      </w:r>
      <w:proofErr w:type="spellStart"/>
      <w:r w:rsidR="00F05147" w:rsidRPr="00F05147">
        <w:rPr>
          <w:rFonts w:ascii="Palatino Linotype" w:hAnsi="Palatino Linotype" w:cs="Arial"/>
          <w:i/>
          <w:sz w:val="24"/>
        </w:rPr>
        <w:t>dif</w:t>
      </w:r>
      <w:proofErr w:type="spellEnd"/>
      <w:r w:rsidR="00F05147" w:rsidRPr="00F05147">
        <w:rPr>
          <w:rFonts w:ascii="Palatino Linotype" w:hAnsi="Palatino Linotype" w:cs="Arial"/>
          <w:i/>
          <w:sz w:val="24"/>
        </w:rPr>
        <w:t xml:space="preserve"> por la información sin embargo yo no </w:t>
      </w:r>
      <w:proofErr w:type="spellStart"/>
      <w:r w:rsidR="00F05147" w:rsidRPr="00F05147">
        <w:rPr>
          <w:rFonts w:ascii="Palatino Linotype" w:hAnsi="Palatino Linotype" w:cs="Arial"/>
          <w:i/>
          <w:sz w:val="24"/>
        </w:rPr>
        <w:t>pedi</w:t>
      </w:r>
      <w:proofErr w:type="spellEnd"/>
      <w:r w:rsidR="00F05147" w:rsidRPr="00F05147">
        <w:rPr>
          <w:rFonts w:ascii="Palatino Linotype" w:hAnsi="Palatino Linotype" w:cs="Arial"/>
          <w:i/>
          <w:sz w:val="24"/>
        </w:rPr>
        <w:t xml:space="preserve"> ir al </w:t>
      </w:r>
      <w:proofErr w:type="spellStart"/>
      <w:r w:rsidR="00F05147" w:rsidRPr="00F05147">
        <w:rPr>
          <w:rFonts w:ascii="Palatino Linotype" w:hAnsi="Palatino Linotype" w:cs="Arial"/>
          <w:i/>
          <w:sz w:val="24"/>
        </w:rPr>
        <w:t>dif</w:t>
      </w:r>
      <w:proofErr w:type="spellEnd"/>
      <w:r w:rsidR="00F05147" w:rsidRPr="00F05147">
        <w:rPr>
          <w:rFonts w:ascii="Palatino Linotype" w:hAnsi="Palatino Linotype" w:cs="Arial"/>
          <w:i/>
          <w:sz w:val="24"/>
        </w:rPr>
        <w:t xml:space="preserve"> por eso la </w:t>
      </w:r>
      <w:proofErr w:type="spellStart"/>
      <w:r w:rsidR="00F05147" w:rsidRPr="00F05147">
        <w:rPr>
          <w:rFonts w:ascii="Palatino Linotype" w:hAnsi="Palatino Linotype" w:cs="Arial"/>
          <w:i/>
          <w:sz w:val="24"/>
        </w:rPr>
        <w:t>solciite</w:t>
      </w:r>
      <w:proofErr w:type="spellEnd"/>
      <w:r w:rsidR="00F05147" w:rsidRPr="00F05147">
        <w:rPr>
          <w:rFonts w:ascii="Palatino Linotype" w:hAnsi="Palatino Linotype" w:cs="Arial"/>
          <w:i/>
          <w:sz w:val="24"/>
        </w:rPr>
        <w:t xml:space="preserve"> </w:t>
      </w:r>
      <w:proofErr w:type="spellStart"/>
      <w:r w:rsidR="00F05147" w:rsidRPr="00F05147">
        <w:rPr>
          <w:rFonts w:ascii="Palatino Linotype" w:hAnsi="Palatino Linotype" w:cs="Arial"/>
          <w:i/>
          <w:sz w:val="24"/>
        </w:rPr>
        <w:t>aca</w:t>
      </w:r>
      <w:proofErr w:type="spellEnd"/>
      <w:r w:rsidR="00F05147" w:rsidRPr="00F05147">
        <w:rPr>
          <w:rFonts w:ascii="Palatino Linotype" w:hAnsi="Palatino Linotype" w:cs="Arial"/>
          <w:i/>
          <w:sz w:val="24"/>
        </w:rPr>
        <w:t xml:space="preserve"> </w:t>
      </w:r>
      <w:proofErr w:type="spellStart"/>
      <w:r w:rsidR="00F05147" w:rsidRPr="00F05147">
        <w:rPr>
          <w:rFonts w:ascii="Palatino Linotype" w:hAnsi="Palatino Linotype" w:cs="Arial"/>
          <w:i/>
          <w:sz w:val="24"/>
        </w:rPr>
        <w:t>pdio</w:t>
      </w:r>
      <w:proofErr w:type="spellEnd"/>
      <w:r w:rsidR="00F05147" w:rsidRPr="00F05147">
        <w:rPr>
          <w:rFonts w:ascii="Palatino Linotype" w:hAnsi="Palatino Linotype" w:cs="Arial"/>
          <w:i/>
          <w:sz w:val="24"/>
        </w:rPr>
        <w:t xml:space="preserve"> que me den la información.</w:t>
      </w:r>
      <w:r w:rsidR="006A3A54" w:rsidRPr="00D46905">
        <w:rPr>
          <w:rFonts w:ascii="Palatino Linotype" w:hAnsi="Palatino Linotype" w:cs="Arial"/>
          <w:i/>
          <w:sz w:val="24"/>
        </w:rPr>
        <w:t>” (Sic)</w:t>
      </w:r>
    </w:p>
    <w:p w:rsidR="00681606" w:rsidRPr="00D46905" w:rsidRDefault="00681606" w:rsidP="00681606">
      <w:pPr>
        <w:spacing w:line="240" w:lineRule="auto"/>
        <w:ind w:right="850"/>
        <w:jc w:val="both"/>
        <w:rPr>
          <w:rFonts w:ascii="Palatino Linotype" w:hAnsi="Palatino Linotype" w:cs="Arial"/>
          <w:i/>
          <w:sz w:val="24"/>
        </w:rPr>
      </w:pPr>
    </w:p>
    <w:p w:rsidR="004D7930" w:rsidRPr="00D04234" w:rsidRDefault="00F05147" w:rsidP="004D7930">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01171/INFOEM/IP/RR/2020</w:t>
      </w:r>
    </w:p>
    <w:p w:rsidR="004D7930" w:rsidRPr="00D04234" w:rsidRDefault="004D7930" w:rsidP="004D793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4D7930" w:rsidRPr="00D46905" w:rsidRDefault="00942DF7" w:rsidP="004D7930">
      <w:pPr>
        <w:spacing w:line="240" w:lineRule="auto"/>
        <w:ind w:right="850"/>
        <w:jc w:val="both"/>
        <w:rPr>
          <w:rFonts w:ascii="Palatino Linotype" w:hAnsi="Palatino Linotype" w:cs="Arial"/>
          <w:i/>
          <w:sz w:val="24"/>
        </w:rPr>
      </w:pPr>
      <w:r>
        <w:rPr>
          <w:rFonts w:ascii="Palatino Linotype" w:hAnsi="Palatino Linotype" w:cs="Arial"/>
          <w:i/>
          <w:sz w:val="24"/>
        </w:rPr>
        <w:t xml:space="preserve">            </w:t>
      </w:r>
      <w:r w:rsidR="004D7930" w:rsidRPr="00D46905">
        <w:rPr>
          <w:rFonts w:ascii="Palatino Linotype" w:hAnsi="Palatino Linotype" w:cs="Arial"/>
          <w:i/>
          <w:sz w:val="24"/>
        </w:rPr>
        <w:t>“</w:t>
      </w:r>
      <w:proofErr w:type="spellStart"/>
      <w:r w:rsidR="00F05147" w:rsidRPr="00F05147">
        <w:rPr>
          <w:rFonts w:ascii="Palatino Linotype" w:hAnsi="Palatino Linotype" w:cs="Arial"/>
          <w:i/>
          <w:sz w:val="24"/>
        </w:rPr>
        <w:t>repsuesta</w:t>
      </w:r>
      <w:proofErr w:type="spellEnd"/>
      <w:r w:rsidR="00F05147" w:rsidRPr="00F05147">
        <w:rPr>
          <w:rFonts w:ascii="Palatino Linotype" w:hAnsi="Palatino Linotype" w:cs="Arial"/>
          <w:i/>
          <w:sz w:val="24"/>
        </w:rPr>
        <w:t xml:space="preserve"> que dieron</w:t>
      </w:r>
      <w:r w:rsidR="004D7930" w:rsidRPr="00D46905">
        <w:rPr>
          <w:rFonts w:ascii="Palatino Linotype" w:hAnsi="Palatino Linotype" w:cs="Arial"/>
          <w:i/>
          <w:sz w:val="24"/>
        </w:rPr>
        <w:t>"(Sic)</w:t>
      </w:r>
    </w:p>
    <w:p w:rsidR="004D7930" w:rsidRPr="00BE6D77" w:rsidRDefault="004D7930" w:rsidP="004D7930">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BE6D77" w:rsidRDefault="00942DF7" w:rsidP="004D7930">
      <w:pPr>
        <w:pStyle w:val="Sinespaciado"/>
        <w:spacing w:line="360" w:lineRule="auto"/>
        <w:jc w:val="both"/>
        <w:rPr>
          <w:rFonts w:ascii="Palatino Linotype" w:hAnsi="Palatino Linotype" w:cs="Arial"/>
          <w:i/>
          <w:sz w:val="24"/>
        </w:rPr>
      </w:pPr>
      <w:r>
        <w:rPr>
          <w:rFonts w:ascii="Palatino Linotype" w:hAnsi="Palatino Linotype" w:cs="Arial"/>
          <w:i/>
          <w:sz w:val="24"/>
        </w:rPr>
        <w:t xml:space="preserve">            </w:t>
      </w:r>
      <w:r w:rsidR="004D7930" w:rsidRPr="00D46905">
        <w:rPr>
          <w:rFonts w:ascii="Palatino Linotype" w:hAnsi="Palatino Linotype" w:cs="Arial"/>
          <w:i/>
          <w:sz w:val="24"/>
        </w:rPr>
        <w:t>“</w:t>
      </w:r>
      <w:r w:rsidR="00F05147" w:rsidRPr="00F05147">
        <w:rPr>
          <w:rFonts w:ascii="Palatino Linotype" w:hAnsi="Palatino Linotype" w:cs="Arial"/>
          <w:i/>
          <w:sz w:val="24"/>
        </w:rPr>
        <w:t xml:space="preserve">no se </w:t>
      </w:r>
      <w:proofErr w:type="spellStart"/>
      <w:r w:rsidR="00F05147" w:rsidRPr="00F05147">
        <w:rPr>
          <w:rFonts w:ascii="Palatino Linotype" w:hAnsi="Palatino Linotype" w:cs="Arial"/>
          <w:i/>
          <w:sz w:val="24"/>
        </w:rPr>
        <w:t>entrgo</w:t>
      </w:r>
      <w:proofErr w:type="spellEnd"/>
      <w:r w:rsidR="00F05147" w:rsidRPr="00F05147">
        <w:rPr>
          <w:rFonts w:ascii="Palatino Linotype" w:hAnsi="Palatino Linotype" w:cs="Arial"/>
          <w:i/>
          <w:sz w:val="24"/>
        </w:rPr>
        <w:t xml:space="preserve"> todo </w:t>
      </w:r>
      <w:proofErr w:type="spellStart"/>
      <w:r w:rsidR="00F05147" w:rsidRPr="00F05147">
        <w:rPr>
          <w:rFonts w:ascii="Palatino Linotype" w:hAnsi="Palatino Linotype" w:cs="Arial"/>
          <w:i/>
          <w:sz w:val="24"/>
        </w:rPr>
        <w:t>comforme</w:t>
      </w:r>
      <w:proofErr w:type="spellEnd"/>
      <w:r w:rsidR="00F05147" w:rsidRPr="00F05147">
        <w:rPr>
          <w:rFonts w:ascii="Palatino Linotype" w:hAnsi="Palatino Linotype" w:cs="Arial"/>
          <w:i/>
          <w:sz w:val="24"/>
        </w:rPr>
        <w:t xml:space="preserve"> a la ley</w:t>
      </w:r>
      <w:r w:rsidR="004D7930" w:rsidRPr="00D46905">
        <w:rPr>
          <w:rFonts w:ascii="Palatino Linotype" w:hAnsi="Palatino Linotype" w:cs="Arial"/>
          <w:i/>
          <w:sz w:val="24"/>
        </w:rPr>
        <w:t>” (Sic)</w:t>
      </w:r>
    </w:p>
    <w:p w:rsidR="004D7930" w:rsidRDefault="004D7930" w:rsidP="004D7930">
      <w:pPr>
        <w:pStyle w:val="Sinespaciado"/>
        <w:spacing w:line="360" w:lineRule="auto"/>
        <w:jc w:val="both"/>
        <w:rPr>
          <w:rFonts w:ascii="Palatino Linotype" w:hAnsi="Palatino Linotype"/>
          <w:sz w:val="24"/>
          <w:szCs w:val="24"/>
        </w:rPr>
      </w:pPr>
    </w:p>
    <w:p w:rsidR="007E2E80" w:rsidRPr="004657BE" w:rsidRDefault="003B09AB"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CC7542">
        <w:rPr>
          <w:rFonts w:ascii="Palatino Linotype" w:hAnsi="Palatino Linotype"/>
          <w:sz w:val="24"/>
          <w:szCs w:val="24"/>
        </w:rPr>
        <w:t>s</w:t>
      </w:r>
      <w:r w:rsidRPr="004657BE">
        <w:rPr>
          <w:rFonts w:ascii="Palatino Linotype" w:hAnsi="Palatino Linotype"/>
          <w:sz w:val="24"/>
          <w:szCs w:val="24"/>
        </w:rPr>
        <w:t xml:space="preserve"> de impugnación que le fue</w:t>
      </w:r>
      <w:r w:rsidR="00CC7542">
        <w:rPr>
          <w:rFonts w:ascii="Palatino Linotype" w:hAnsi="Palatino Linotype"/>
          <w:sz w:val="24"/>
          <w:szCs w:val="24"/>
        </w:rPr>
        <w:t>ron</w:t>
      </w:r>
      <w:r w:rsidRPr="004657BE">
        <w:rPr>
          <w:rFonts w:ascii="Palatino Linotype" w:hAnsi="Palatino Linotype"/>
          <w:sz w:val="24"/>
          <w:szCs w:val="24"/>
        </w:rPr>
        <w:t xml:space="preserve"> turnado</w:t>
      </w:r>
      <w:r w:rsidR="00CC7542">
        <w:rPr>
          <w:rFonts w:ascii="Palatino Linotype" w:hAnsi="Palatino Linotype"/>
          <w:sz w:val="24"/>
          <w:szCs w:val="24"/>
        </w:rPr>
        <w:t>s</w:t>
      </w:r>
      <w:r w:rsidRPr="004657BE">
        <w:rPr>
          <w:rFonts w:ascii="Palatino Linotype" w:hAnsi="Palatino Linotype"/>
          <w:sz w:val="24"/>
          <w:szCs w:val="24"/>
        </w:rPr>
        <w:t xml:space="preserve"> a la </w:t>
      </w:r>
      <w:r w:rsidRPr="00A4214D">
        <w:rPr>
          <w:rFonts w:ascii="Palatino Linotype" w:hAnsi="Palatino Linotype"/>
          <w:b/>
          <w:sz w:val="24"/>
          <w:szCs w:val="24"/>
        </w:rPr>
        <w:t>Comisionada Zulema Martínez Sánchez</w:t>
      </w:r>
      <w:r w:rsidR="00C52E9B">
        <w:rPr>
          <w:rFonts w:ascii="Palatino Linotype" w:hAnsi="Palatino Linotype"/>
          <w:b/>
          <w:sz w:val="24"/>
          <w:szCs w:val="24"/>
        </w:rPr>
        <w:t xml:space="preserve"> </w:t>
      </w:r>
      <w:r w:rsidR="00C52E9B">
        <w:rPr>
          <w:rFonts w:ascii="Palatino Linotype" w:hAnsi="Palatino Linotype"/>
          <w:sz w:val="24"/>
          <w:szCs w:val="24"/>
        </w:rPr>
        <w:t xml:space="preserve">y al </w:t>
      </w:r>
      <w:r w:rsidR="00C52E9B" w:rsidRPr="00C52E9B">
        <w:rPr>
          <w:rFonts w:ascii="Palatino Linotype" w:hAnsi="Palatino Linotype"/>
          <w:b/>
          <w:sz w:val="24"/>
          <w:szCs w:val="24"/>
        </w:rPr>
        <w:t>Comisionado Luis Gustavo Parra Noriega</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34782C">
        <w:rPr>
          <w:rFonts w:ascii="Palatino Linotype" w:hAnsi="Palatino Linotype"/>
          <w:sz w:val="24"/>
          <w:szCs w:val="24"/>
        </w:rPr>
        <w:t>veinti</w:t>
      </w:r>
      <w:r w:rsidR="00CC7542">
        <w:rPr>
          <w:rFonts w:ascii="Palatino Linotype" w:hAnsi="Palatino Linotype"/>
          <w:sz w:val="24"/>
          <w:szCs w:val="24"/>
        </w:rPr>
        <w:t xml:space="preserve">siete de </w:t>
      </w:r>
      <w:r w:rsidR="0034782C">
        <w:rPr>
          <w:rFonts w:ascii="Palatino Linotype" w:hAnsi="Palatino Linotype"/>
          <w:sz w:val="24"/>
          <w:szCs w:val="24"/>
        </w:rPr>
        <w:t>febrero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34782C">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CC7542" w:rsidRDefault="00CC7542" w:rsidP="004657BE">
      <w:pPr>
        <w:pStyle w:val="Sinespaciado"/>
        <w:spacing w:line="360" w:lineRule="auto"/>
        <w:jc w:val="both"/>
        <w:rPr>
          <w:rFonts w:ascii="Palatino Linotype" w:hAnsi="Palatino Linotype"/>
          <w:sz w:val="24"/>
          <w:szCs w:val="24"/>
        </w:rPr>
      </w:pPr>
    </w:p>
    <w:p w:rsidR="00CC7542" w:rsidRDefault="0044425C" w:rsidP="00CC7542">
      <w:pPr>
        <w:pStyle w:val="Encabezado"/>
        <w:spacing w:line="360" w:lineRule="auto"/>
        <w:jc w:val="both"/>
        <w:rPr>
          <w:rFonts w:ascii="Palatino Linotype" w:eastAsia="MS Mincho" w:hAnsi="Palatino Linotype"/>
        </w:rPr>
      </w:pPr>
      <w:r>
        <w:rPr>
          <w:rFonts w:ascii="Palatino Linotype" w:hAnsi="Palatino Linotype" w:cs="Arial"/>
        </w:rPr>
        <w:t xml:space="preserve">No obstante, en la </w:t>
      </w:r>
      <w:r w:rsidRPr="00C147C9">
        <w:rPr>
          <w:rFonts w:ascii="Palatino Linotype" w:hAnsi="Palatino Linotype" w:cs="Arial"/>
        </w:rPr>
        <w:t>Primera</w:t>
      </w:r>
      <w:r w:rsidR="00CC7542" w:rsidRPr="00C147C9">
        <w:rPr>
          <w:rFonts w:ascii="Palatino Linotype" w:hAnsi="Palatino Linotype" w:cs="Arial"/>
        </w:rPr>
        <w:t xml:space="preserve"> Sesión Ordinaria del día </w:t>
      </w:r>
      <w:r w:rsidRPr="00C147C9">
        <w:rPr>
          <w:rFonts w:ascii="Palatino Linotype" w:hAnsi="Palatino Linotype" w:cs="Arial"/>
        </w:rPr>
        <w:t>quince de enero</w:t>
      </w:r>
      <w:r w:rsidR="00CC7542" w:rsidRPr="00C147C9">
        <w:rPr>
          <w:rFonts w:ascii="Palatino Linotype" w:hAnsi="Palatino Linotype" w:cs="Arial"/>
        </w:rPr>
        <w:t xml:space="preserve"> d</w:t>
      </w:r>
      <w:r w:rsidRPr="00C147C9">
        <w:rPr>
          <w:rFonts w:ascii="Palatino Linotype" w:hAnsi="Palatino Linotype" w:cs="Arial"/>
        </w:rPr>
        <w:t>e dos mil veinte</w:t>
      </w:r>
      <w:r w:rsidR="00CC7542" w:rsidRPr="00ED1D80">
        <w:rPr>
          <w:rFonts w:ascii="Palatino Linotype" w:hAnsi="Palatino Linotype" w:cs="Arial"/>
        </w:rPr>
        <w:t xml:space="preserve">, el Pleno de este Órgano Autónomo determinó la acumulación de los </w:t>
      </w:r>
      <w:r w:rsidR="001943BD">
        <w:rPr>
          <w:rFonts w:ascii="Palatino Linotype" w:hAnsi="Palatino Linotype" w:cs="Arial"/>
        </w:rPr>
        <w:t>recursos a e</w:t>
      </w:r>
      <w:r w:rsidR="00CC7542" w:rsidRPr="00ED1D80">
        <w:rPr>
          <w:rFonts w:ascii="Palatino Linotype" w:eastAsia="MS Mincho" w:hAnsi="Palatino Linotype" w:cs="Arial"/>
        </w:rPr>
        <w:t xml:space="preserve">fecto de que esta Ponencia formulará y presentará el proyecto de resolución correspondiente, de conformidad con lo dispuesto </w:t>
      </w:r>
      <w:r w:rsidR="00CC7542" w:rsidRPr="00ED1D80">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CC7542" w:rsidRPr="00ED1D80">
        <w:rPr>
          <w:rFonts w:ascii="Palatino Linotype" w:eastAsia="MS Mincho" w:hAnsi="Palatino Linotype"/>
        </w:rPr>
        <w:t>la Ley de Transparencia y Acceso a la Información Pública del Estado de México y Municipios en vigor, que a la letra señalan:</w:t>
      </w:r>
    </w:p>
    <w:p w:rsidR="00CC7542" w:rsidRDefault="00CC7542" w:rsidP="00CC7542">
      <w:pPr>
        <w:pStyle w:val="Encabezado"/>
        <w:spacing w:line="360" w:lineRule="auto"/>
        <w:jc w:val="both"/>
        <w:rPr>
          <w:rFonts w:ascii="Palatino Linotype" w:eastAsia="MS Mincho" w:hAnsi="Palatino Linotype"/>
        </w:rPr>
      </w:pPr>
    </w:p>
    <w:p w:rsidR="00CC7542" w:rsidRDefault="00CC7542" w:rsidP="00CC75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CC7542" w:rsidRPr="0086214E" w:rsidRDefault="00CC7542" w:rsidP="00CC7542">
      <w:pPr>
        <w:pStyle w:val="Encabezado"/>
        <w:ind w:left="851"/>
        <w:jc w:val="both"/>
        <w:rPr>
          <w:rFonts w:ascii="Palatino Linotype" w:hAnsi="Palatino Linotype" w:cs="Arial"/>
          <w:b/>
          <w:i/>
        </w:rPr>
      </w:pPr>
    </w:p>
    <w:p w:rsidR="00CC7542" w:rsidRDefault="00CC7542" w:rsidP="00CC7542">
      <w:pPr>
        <w:spacing w:after="0" w:line="240" w:lineRule="auto"/>
        <w:ind w:left="851" w:right="902"/>
        <w:jc w:val="both"/>
        <w:rPr>
          <w:rFonts w:ascii="Palatino Linotype" w:hAnsi="Palatino Linotype" w:cs="Arial"/>
          <w:i/>
        </w:rPr>
      </w:pPr>
      <w:r w:rsidRPr="0086214E">
        <w:rPr>
          <w:rFonts w:ascii="Palatino Linotype" w:hAnsi="Palatino Linotype" w:cs="Arial"/>
          <w:b/>
          <w:i/>
        </w:rPr>
        <w:lastRenderedPageBreak/>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CC7542" w:rsidRPr="0086214E" w:rsidRDefault="00CC7542" w:rsidP="00CC7542">
      <w:pPr>
        <w:spacing w:after="0" w:line="240" w:lineRule="auto"/>
        <w:ind w:left="851" w:right="902"/>
        <w:jc w:val="both"/>
        <w:rPr>
          <w:rFonts w:ascii="Palatino Linotype" w:hAnsi="Palatino Linotype" w:cs="Arial"/>
          <w:i/>
        </w:rPr>
      </w:pPr>
    </w:p>
    <w:p w:rsidR="00CC7542" w:rsidRDefault="00CC7542" w:rsidP="00CC75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rsidR="00CC7542" w:rsidRPr="0086214E" w:rsidRDefault="00CC7542" w:rsidP="00CC7542">
      <w:pPr>
        <w:spacing w:after="0" w:line="240" w:lineRule="auto"/>
        <w:ind w:left="851" w:right="2175"/>
        <w:rPr>
          <w:rFonts w:ascii="Palatino Linotype" w:hAnsi="Palatino Linotype" w:cs="Arial"/>
          <w:b/>
          <w:i/>
        </w:rPr>
      </w:pPr>
    </w:p>
    <w:p w:rsidR="00CC7542" w:rsidRPr="0086214E" w:rsidRDefault="00CC7542" w:rsidP="00CC75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3B09AB"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144E3E">
        <w:rPr>
          <w:rFonts w:ascii="Palatino Linotype" w:hAnsi="Palatino Linotype"/>
          <w:sz w:val="24"/>
          <w:szCs w:val="24"/>
        </w:rPr>
        <w:t xml:space="preserve"> tanto </w:t>
      </w:r>
      <w:r>
        <w:rPr>
          <w:rFonts w:ascii="Palatino Linotype" w:hAnsi="Palatino Linotype"/>
          <w:sz w:val="24"/>
          <w:szCs w:val="24"/>
        </w:rPr>
        <w:t>El</w:t>
      </w:r>
      <w:r w:rsidRPr="0014447C">
        <w:rPr>
          <w:rFonts w:ascii="Palatino Linotype" w:hAnsi="Palatino Linotype"/>
          <w:sz w:val="24"/>
          <w:szCs w:val="24"/>
        </w:rPr>
        <w:t xml:space="preserve"> Recurrente</w:t>
      </w:r>
      <w:r w:rsidR="00144E3E">
        <w:rPr>
          <w:rFonts w:ascii="Palatino Linotype" w:hAnsi="Palatino Linotype"/>
          <w:sz w:val="24"/>
          <w:szCs w:val="24"/>
        </w:rPr>
        <w:t xml:space="preserve"> como el Sujeto Obligado</w:t>
      </w:r>
      <w:r>
        <w:rPr>
          <w:rFonts w:ascii="Palatino Linotype" w:hAnsi="Palatino Linotype"/>
          <w:sz w:val="24"/>
          <w:szCs w:val="24"/>
        </w:rPr>
        <w:t xml:space="preserve"> no </w:t>
      </w:r>
      <w:r w:rsidR="00144E3E">
        <w:rPr>
          <w:rFonts w:ascii="Palatino Linotype" w:hAnsi="Palatino Linotype"/>
          <w:sz w:val="24"/>
          <w:szCs w:val="24"/>
        </w:rPr>
        <w:t>realizaron manifestaciones</w:t>
      </w:r>
      <w:r w:rsidR="003378F0">
        <w:rPr>
          <w:rFonts w:ascii="Palatino Linotype" w:hAnsi="Palatino Linotype"/>
          <w:sz w:val="24"/>
          <w:szCs w:val="24"/>
        </w:rPr>
        <w:t xml:space="preserve">.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3B09AB"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34782C">
        <w:rPr>
          <w:rFonts w:ascii="Palatino Linotype" w:hAnsi="Palatino Linotype"/>
          <w:sz w:val="24"/>
          <w:szCs w:val="24"/>
        </w:rPr>
        <w:t xml:space="preserve">diecisiete de marzo de dos mil </w:t>
      </w:r>
      <w:proofErr w:type="spellStart"/>
      <w:r w:rsidR="0034782C">
        <w:rPr>
          <w:rFonts w:ascii="Palatino Linotype" w:hAnsi="Palatino Linotype"/>
          <w:sz w:val="24"/>
          <w:szCs w:val="24"/>
        </w:rPr>
        <w:t>viente</w:t>
      </w:r>
      <w:proofErr w:type="spellEnd"/>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34782C"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240F" w:rsidRDefault="00A9240F" w:rsidP="0014447C">
      <w:pPr>
        <w:pStyle w:val="Sinespaciado"/>
        <w:spacing w:line="360" w:lineRule="auto"/>
        <w:jc w:val="both"/>
        <w:rPr>
          <w:rFonts w:ascii="Palatino Linotype" w:hAnsi="Palatino Linotype"/>
          <w:b/>
          <w:sz w:val="26"/>
          <w:szCs w:val="26"/>
        </w:rPr>
      </w:pPr>
    </w:p>
    <w:p w:rsidR="007E2E80" w:rsidRPr="0014447C" w:rsidRDefault="0034782C"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34782C" w:rsidRPr="0014447C" w:rsidRDefault="0034782C" w:rsidP="0014447C">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3C621F">
        <w:rPr>
          <w:rFonts w:ascii="Palatino Linotype" w:hAnsi="Palatino Linotype"/>
          <w:i/>
        </w:rPr>
        <w:lastRenderedPageBreak/>
        <w:t>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A93135" w:rsidRPr="00407282" w:rsidRDefault="00A93135" w:rsidP="00153BFD">
      <w:pPr>
        <w:pStyle w:val="Sinespaciado"/>
        <w:spacing w:line="360" w:lineRule="auto"/>
        <w:jc w:val="both"/>
        <w:rPr>
          <w:rFonts w:ascii="Palatino Linotype" w:hAnsi="Palatino Linotype" w:cs="Arial"/>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C690C" w:rsidRDefault="004C690C" w:rsidP="00123092">
      <w:pPr>
        <w:pStyle w:val="Sinespaciado"/>
        <w:spacing w:line="360" w:lineRule="auto"/>
        <w:jc w:val="both"/>
        <w:rPr>
          <w:rFonts w:ascii="Palatino Linotype" w:hAnsi="Palatino Linotype"/>
          <w:sz w:val="24"/>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40A86" w:rsidRDefault="00E40A86" w:rsidP="00123092">
      <w:pPr>
        <w:pStyle w:val="Sinespaciado"/>
        <w:spacing w:line="360" w:lineRule="auto"/>
        <w:jc w:val="both"/>
        <w:rPr>
          <w:rFonts w:ascii="Palatino Linotype" w:hAnsi="Palatino Linotype"/>
          <w:sz w:val="24"/>
          <w:szCs w:val="24"/>
        </w:rPr>
      </w:pPr>
    </w:p>
    <w:p w:rsidR="0034782C" w:rsidRDefault="006467A5" w:rsidP="007E18F2">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C</w:t>
      </w:r>
      <w:r w:rsidR="007E18F2" w:rsidRPr="007E18F2">
        <w:rPr>
          <w:rFonts w:ascii="Palatino Linotype" w:hAnsi="Palatino Linotype"/>
          <w:sz w:val="24"/>
          <w:szCs w:val="24"/>
        </w:rPr>
        <w:t>omprobantes de pag</w:t>
      </w:r>
      <w:r w:rsidR="007E18F2">
        <w:rPr>
          <w:rFonts w:ascii="Palatino Linotype" w:hAnsi="Palatino Linotype"/>
          <w:sz w:val="24"/>
          <w:szCs w:val="24"/>
        </w:rPr>
        <w:t>o de aguinaldo</w:t>
      </w:r>
      <w:r w:rsidR="0034782C">
        <w:rPr>
          <w:rFonts w:ascii="Palatino Linotype" w:hAnsi="Palatino Linotype"/>
          <w:sz w:val="24"/>
          <w:szCs w:val="24"/>
        </w:rPr>
        <w:t xml:space="preserve"> del año 2019</w:t>
      </w:r>
      <w:r w:rsidR="00EA27D7">
        <w:rPr>
          <w:rFonts w:ascii="Palatino Linotype" w:hAnsi="Palatino Linotype"/>
          <w:sz w:val="24"/>
          <w:szCs w:val="24"/>
        </w:rPr>
        <w:t>.</w:t>
      </w:r>
      <w:r w:rsidR="007E18F2">
        <w:rPr>
          <w:rFonts w:ascii="Palatino Linotype" w:hAnsi="Palatino Linotype"/>
          <w:sz w:val="24"/>
          <w:szCs w:val="24"/>
        </w:rPr>
        <w:t xml:space="preserve"> </w:t>
      </w:r>
    </w:p>
    <w:p w:rsidR="007E18F2" w:rsidRDefault="0034782C" w:rsidP="00042154">
      <w:pPr>
        <w:pStyle w:val="Sinespaciado"/>
        <w:numPr>
          <w:ilvl w:val="0"/>
          <w:numId w:val="25"/>
        </w:numPr>
        <w:spacing w:line="360" w:lineRule="auto"/>
        <w:jc w:val="both"/>
        <w:rPr>
          <w:rFonts w:ascii="Palatino Linotype" w:hAnsi="Palatino Linotype"/>
          <w:sz w:val="24"/>
          <w:szCs w:val="24"/>
        </w:rPr>
      </w:pPr>
      <w:r w:rsidRPr="0034782C">
        <w:rPr>
          <w:rFonts w:ascii="Palatino Linotype" w:hAnsi="Palatino Linotype"/>
          <w:sz w:val="24"/>
          <w:szCs w:val="24"/>
        </w:rPr>
        <w:t>Recibos de nómina de todos los servidores públicos</w:t>
      </w:r>
      <w:r w:rsidR="007E18F2" w:rsidRPr="0034782C">
        <w:rPr>
          <w:rFonts w:ascii="Palatino Linotype" w:hAnsi="Palatino Linotype"/>
          <w:sz w:val="24"/>
          <w:szCs w:val="24"/>
        </w:rPr>
        <w:t xml:space="preserve"> </w:t>
      </w:r>
      <w:r>
        <w:rPr>
          <w:rFonts w:ascii="Palatino Linotype" w:hAnsi="Palatino Linotype"/>
          <w:sz w:val="24"/>
          <w:szCs w:val="24"/>
        </w:rPr>
        <w:t>correspondientes al mes de diciembre del año dos mil diecinueve y primera quincena de enero de dos mil veinte</w:t>
      </w:r>
      <w:r w:rsidR="00EA27D7">
        <w:rPr>
          <w:rFonts w:ascii="Palatino Linotype" w:hAnsi="Palatino Linotype"/>
          <w:sz w:val="24"/>
          <w:szCs w:val="24"/>
        </w:rPr>
        <w:t>.</w:t>
      </w:r>
    </w:p>
    <w:p w:rsidR="0034782C" w:rsidRPr="0034782C" w:rsidRDefault="0034782C" w:rsidP="0034782C">
      <w:pPr>
        <w:pStyle w:val="Sinespaciado"/>
        <w:numPr>
          <w:ilvl w:val="0"/>
          <w:numId w:val="25"/>
        </w:numPr>
        <w:spacing w:line="360" w:lineRule="auto"/>
        <w:jc w:val="both"/>
        <w:rPr>
          <w:rFonts w:ascii="Palatino Linotype" w:hAnsi="Palatino Linotype"/>
          <w:sz w:val="24"/>
          <w:szCs w:val="26"/>
        </w:rPr>
      </w:pPr>
      <w:r w:rsidRPr="0034782C">
        <w:rPr>
          <w:rFonts w:ascii="Palatino Linotype" w:hAnsi="Palatino Linotype"/>
          <w:sz w:val="24"/>
          <w:szCs w:val="26"/>
        </w:rPr>
        <w:t>Pagos realizados a proveedores y contratistas</w:t>
      </w:r>
      <w:r>
        <w:rPr>
          <w:rFonts w:ascii="Palatino Linotype" w:hAnsi="Palatino Linotype"/>
          <w:sz w:val="24"/>
          <w:szCs w:val="26"/>
        </w:rPr>
        <w:t xml:space="preserve">. </w:t>
      </w:r>
    </w:p>
    <w:p w:rsidR="0034782C" w:rsidRPr="0034782C" w:rsidRDefault="00EA27D7" w:rsidP="0034782C">
      <w:pPr>
        <w:pStyle w:val="Sinespaciado"/>
        <w:numPr>
          <w:ilvl w:val="0"/>
          <w:numId w:val="25"/>
        </w:numPr>
        <w:spacing w:line="360" w:lineRule="auto"/>
        <w:jc w:val="both"/>
        <w:rPr>
          <w:rFonts w:ascii="Palatino Linotype" w:hAnsi="Palatino Linotype"/>
          <w:sz w:val="24"/>
          <w:szCs w:val="26"/>
        </w:rPr>
      </w:pPr>
      <w:r>
        <w:rPr>
          <w:rFonts w:ascii="Palatino Linotype" w:hAnsi="Palatino Linotype"/>
          <w:sz w:val="24"/>
          <w:szCs w:val="26"/>
        </w:rPr>
        <w:t>C</w:t>
      </w:r>
      <w:r w:rsidR="0034782C" w:rsidRPr="0034782C">
        <w:rPr>
          <w:rFonts w:ascii="Palatino Linotype" w:hAnsi="Palatino Linotype"/>
          <w:sz w:val="24"/>
          <w:szCs w:val="26"/>
        </w:rPr>
        <w:t xml:space="preserve">ompetencias laborales de los </w:t>
      </w:r>
      <w:r w:rsidRPr="0034782C">
        <w:rPr>
          <w:rFonts w:ascii="Palatino Linotype" w:hAnsi="Palatino Linotype"/>
          <w:sz w:val="24"/>
          <w:szCs w:val="26"/>
        </w:rPr>
        <w:t>responsables</w:t>
      </w:r>
      <w:r>
        <w:rPr>
          <w:rFonts w:ascii="Palatino Linotype" w:hAnsi="Palatino Linotype"/>
          <w:sz w:val="24"/>
          <w:szCs w:val="26"/>
        </w:rPr>
        <w:t xml:space="preserve"> de F</w:t>
      </w:r>
      <w:r w:rsidR="0034782C" w:rsidRPr="0034782C">
        <w:rPr>
          <w:rFonts w:ascii="Palatino Linotype" w:hAnsi="Palatino Linotype"/>
          <w:sz w:val="24"/>
          <w:szCs w:val="26"/>
        </w:rPr>
        <w:t>inanzas</w:t>
      </w:r>
      <w:r>
        <w:rPr>
          <w:rFonts w:ascii="Palatino Linotype" w:hAnsi="Palatino Linotype"/>
          <w:sz w:val="24"/>
          <w:szCs w:val="26"/>
        </w:rPr>
        <w:t>,</w:t>
      </w:r>
      <w:r w:rsidR="0034782C" w:rsidRPr="0034782C">
        <w:rPr>
          <w:rFonts w:ascii="Palatino Linotype" w:hAnsi="Palatino Linotype"/>
          <w:sz w:val="24"/>
          <w:szCs w:val="26"/>
        </w:rPr>
        <w:t xml:space="preserve"> </w:t>
      </w:r>
      <w:r>
        <w:rPr>
          <w:rFonts w:ascii="Palatino Linotype" w:hAnsi="Palatino Linotype"/>
          <w:sz w:val="24"/>
          <w:szCs w:val="26"/>
        </w:rPr>
        <w:t>C</w:t>
      </w:r>
      <w:r w:rsidRPr="0034782C">
        <w:rPr>
          <w:rFonts w:ascii="Palatino Linotype" w:hAnsi="Palatino Linotype"/>
          <w:sz w:val="24"/>
          <w:szCs w:val="26"/>
        </w:rPr>
        <w:t>ontraloría</w:t>
      </w:r>
      <w:r>
        <w:rPr>
          <w:rFonts w:ascii="Palatino Linotype" w:hAnsi="Palatino Linotype"/>
          <w:sz w:val="24"/>
          <w:szCs w:val="26"/>
        </w:rPr>
        <w:t xml:space="preserve"> Interna y la Unidad de</w:t>
      </w:r>
      <w:r w:rsidR="0034782C" w:rsidRPr="0034782C">
        <w:rPr>
          <w:rFonts w:ascii="Palatino Linotype" w:hAnsi="Palatino Linotype"/>
          <w:sz w:val="24"/>
          <w:szCs w:val="26"/>
        </w:rPr>
        <w:t xml:space="preserve"> </w:t>
      </w:r>
      <w:r>
        <w:rPr>
          <w:rFonts w:ascii="Palatino Linotype" w:hAnsi="Palatino Linotype"/>
          <w:sz w:val="24"/>
          <w:szCs w:val="26"/>
        </w:rPr>
        <w:t>T</w:t>
      </w:r>
      <w:r w:rsidR="0034782C" w:rsidRPr="0034782C">
        <w:rPr>
          <w:rFonts w:ascii="Palatino Linotype" w:hAnsi="Palatino Linotype"/>
          <w:sz w:val="24"/>
          <w:szCs w:val="26"/>
        </w:rPr>
        <w:t>ransparencia.”</w:t>
      </w:r>
    </w:p>
    <w:p w:rsidR="0034782C" w:rsidRPr="0034782C" w:rsidRDefault="0034782C" w:rsidP="0034782C">
      <w:pPr>
        <w:pStyle w:val="Sinespaciado"/>
        <w:spacing w:line="360" w:lineRule="auto"/>
        <w:ind w:left="360"/>
        <w:jc w:val="both"/>
        <w:rPr>
          <w:rFonts w:ascii="Palatino Linotype" w:hAnsi="Palatino Linotype"/>
          <w:sz w:val="24"/>
          <w:szCs w:val="24"/>
        </w:rPr>
      </w:pPr>
    </w:p>
    <w:p w:rsidR="00A26758" w:rsidRPr="00B20846" w:rsidRDefault="00A26758" w:rsidP="00A26758">
      <w:pPr>
        <w:tabs>
          <w:tab w:val="left" w:pos="7938"/>
        </w:tabs>
        <w:spacing w:line="360" w:lineRule="auto"/>
        <w:jc w:val="both"/>
        <w:rPr>
          <w:rFonts w:ascii="Palatino Linotype" w:hAnsi="Palatino Linotype" w:cs="Arial"/>
          <w:sz w:val="24"/>
        </w:rPr>
      </w:pPr>
      <w:r>
        <w:rPr>
          <w:rFonts w:ascii="Palatino Linotype" w:hAnsi="Palatino Linotype" w:cs="Arial"/>
          <w:sz w:val="24"/>
        </w:rPr>
        <w:lastRenderedPageBreak/>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A26758" w:rsidRDefault="00A26758" w:rsidP="00A26758">
      <w:pPr>
        <w:tabs>
          <w:tab w:val="left" w:pos="709"/>
        </w:tabs>
        <w:ind w:left="851" w:right="760"/>
        <w:jc w:val="both"/>
        <w:rPr>
          <w:rFonts w:ascii="Palatino Linotype" w:hAnsi="Palatino Linotype" w:cs="Arial"/>
          <w:i/>
          <w:sz w:val="20"/>
          <w:szCs w:val="20"/>
          <w:lang w:eastAsia="es-MX"/>
        </w:rPr>
      </w:pPr>
    </w:p>
    <w:p w:rsidR="00A26758" w:rsidRPr="00745E05" w:rsidRDefault="00A26758" w:rsidP="00A26758">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w:t>
      </w:r>
    </w:p>
    <w:p w:rsidR="00A26758" w:rsidRPr="00745E05" w:rsidRDefault="00A26758" w:rsidP="00A26758">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A26758" w:rsidRPr="009E2F7A" w:rsidRDefault="00A26758" w:rsidP="00A26758">
      <w:pPr>
        <w:tabs>
          <w:tab w:val="left" w:pos="709"/>
        </w:tabs>
        <w:ind w:left="851" w:right="760"/>
        <w:jc w:val="both"/>
        <w:rPr>
          <w:rFonts w:ascii="Palatino Linotype" w:hAnsi="Palatino Linotype" w:cs="Arial"/>
          <w:i/>
          <w:sz w:val="6"/>
          <w:lang w:eastAsia="es-MX"/>
        </w:rPr>
      </w:pPr>
    </w:p>
    <w:p w:rsidR="00A26758" w:rsidRDefault="00A26758" w:rsidP="00A93135">
      <w:pPr>
        <w:pStyle w:val="Sinespaciado"/>
        <w:rPr>
          <w:noProof/>
          <w:lang w:eastAsia="es-MX"/>
        </w:rPr>
      </w:pPr>
    </w:p>
    <w:p w:rsidR="00A26758" w:rsidRPr="00E06A24" w:rsidRDefault="00A26758" w:rsidP="00A26758">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A26758" w:rsidRPr="00E06A24" w:rsidRDefault="00A26758" w:rsidP="00A26758">
      <w:pPr>
        <w:pStyle w:val="Sinespaciado"/>
        <w:spacing w:line="360" w:lineRule="auto"/>
        <w:jc w:val="both"/>
        <w:rPr>
          <w:rFonts w:ascii="Palatino Linotype" w:hAnsi="Palatino Linotype"/>
          <w:sz w:val="24"/>
          <w:szCs w:val="24"/>
        </w:rPr>
      </w:pPr>
    </w:p>
    <w:p w:rsidR="00A26758" w:rsidRPr="00AB00F7" w:rsidRDefault="00A26758" w:rsidP="00A26758">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AB00F7">
        <w:rPr>
          <w:rFonts w:ascii="Palatino Linotype" w:hAnsi="Palatino Linotype"/>
          <w:i/>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A26758" w:rsidRPr="00E06A24" w:rsidRDefault="00A26758" w:rsidP="00A26758">
      <w:pPr>
        <w:pStyle w:val="Sinespaciado"/>
        <w:spacing w:line="360" w:lineRule="auto"/>
        <w:jc w:val="both"/>
        <w:rPr>
          <w:rFonts w:ascii="Palatino Linotype" w:hAnsi="Palatino Linotype"/>
          <w:sz w:val="24"/>
          <w:szCs w:val="24"/>
        </w:rPr>
      </w:pPr>
    </w:p>
    <w:p w:rsidR="00A26758" w:rsidRPr="00E06A24" w:rsidRDefault="00A26758" w:rsidP="00A26758">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A26758" w:rsidRDefault="00A26758" w:rsidP="00A26758">
      <w:pPr>
        <w:pStyle w:val="Sinespaciado"/>
        <w:rPr>
          <w:sz w:val="32"/>
        </w:rPr>
      </w:pPr>
    </w:p>
    <w:p w:rsidR="003335D1" w:rsidRPr="003335D1" w:rsidRDefault="003335D1" w:rsidP="003335D1">
      <w:pPr>
        <w:spacing w:after="0" w:line="360" w:lineRule="auto"/>
        <w:contextualSpacing/>
        <w:jc w:val="both"/>
        <w:rPr>
          <w:rFonts w:ascii="Palatino Linotype" w:hAnsi="Palatino Linotype"/>
          <w:b/>
          <w:sz w:val="24"/>
          <w:szCs w:val="24"/>
        </w:rPr>
      </w:pPr>
      <w:r w:rsidRPr="001D5963">
        <w:rPr>
          <w:rFonts w:ascii="Palatino Linotype" w:hAnsi="Palatino Linotype"/>
          <w:sz w:val="24"/>
          <w:szCs w:val="24"/>
        </w:rPr>
        <w:t>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w:t>
      </w:r>
      <w:r>
        <w:rPr>
          <w:rFonts w:ascii="Palatino Linotype" w:hAnsi="Palatino Linotype"/>
          <w:sz w:val="24"/>
          <w:szCs w:val="24"/>
        </w:rPr>
        <w:t>nformación Mexiquense (SAIMEX).</w:t>
      </w:r>
    </w:p>
    <w:p w:rsidR="003335D1" w:rsidRDefault="003335D1" w:rsidP="003335D1">
      <w:pPr>
        <w:tabs>
          <w:tab w:val="left" w:pos="709"/>
        </w:tabs>
        <w:spacing w:after="0" w:line="360" w:lineRule="auto"/>
        <w:jc w:val="both"/>
        <w:rPr>
          <w:rFonts w:ascii="Palatino Linotype" w:hAnsi="Palatino Linotype" w:cs="Arial"/>
          <w:sz w:val="24"/>
          <w:szCs w:val="24"/>
        </w:rPr>
      </w:pPr>
    </w:p>
    <w:p w:rsidR="003335D1" w:rsidRDefault="003335D1" w:rsidP="003335D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tal virtud que si la hoy </w:t>
      </w:r>
      <w:r w:rsidRPr="000847E8">
        <w:rPr>
          <w:rFonts w:ascii="Palatino Linotype" w:hAnsi="Palatino Linotype" w:cs="Arial"/>
          <w:b/>
          <w:sz w:val="24"/>
          <w:szCs w:val="24"/>
        </w:rPr>
        <w:t>Recurrente</w:t>
      </w:r>
      <w:r>
        <w:rPr>
          <w:rFonts w:ascii="Palatino Linotype" w:hAnsi="Palatino Linotype" w:cs="Arial"/>
          <w:sz w:val="24"/>
          <w:szCs w:val="24"/>
        </w:rPr>
        <w:t xml:space="preserve"> solicitó la información vía </w:t>
      </w:r>
      <w:r w:rsidRPr="00DC0295">
        <w:rPr>
          <w:rFonts w:ascii="Palatino Linotype" w:hAnsi="Palatino Linotype" w:cs="Arial"/>
          <w:b/>
          <w:sz w:val="24"/>
          <w:szCs w:val="24"/>
        </w:rPr>
        <w:t>SAIMEX</w:t>
      </w:r>
      <w:r>
        <w:rPr>
          <w:rFonts w:ascii="Palatino Linotype" w:hAnsi="Palatino Linotype" w:cs="Arial"/>
          <w:sz w:val="24"/>
          <w:szCs w:val="24"/>
        </w:rPr>
        <w:t xml:space="preserve">, </w:t>
      </w:r>
      <w:r w:rsidRPr="00C86232">
        <w:rPr>
          <w:rFonts w:ascii="Palatino Linotype" w:hAnsi="Palatino Linotype" w:cs="Arial"/>
          <w:b/>
          <w:sz w:val="24"/>
          <w:szCs w:val="24"/>
        </w:rPr>
        <w:t>El Sujeto Obligado</w:t>
      </w:r>
      <w:r w:rsidRPr="007153A6">
        <w:rPr>
          <w:rFonts w:ascii="Palatino Linotype" w:hAnsi="Palatino Linotype" w:cs="Arial"/>
          <w:sz w:val="24"/>
          <w:szCs w:val="24"/>
        </w:rPr>
        <w:t xml:space="preserve"> puede contar entre sus archivos con el o los documentos a través de los cuales puede colmarse el derech</w:t>
      </w:r>
      <w:r>
        <w:rPr>
          <w:rFonts w:ascii="Palatino Linotype" w:hAnsi="Palatino Linotype" w:cs="Arial"/>
          <w:sz w:val="24"/>
          <w:szCs w:val="24"/>
        </w:rPr>
        <w:t>o de acceso a la información del solicitante</w:t>
      </w:r>
      <w:r w:rsidRPr="007153A6">
        <w:rPr>
          <w:rFonts w:ascii="Palatino Linotype" w:hAnsi="Palatino Linotype" w:cs="Arial"/>
          <w:sz w:val="24"/>
          <w:szCs w:val="24"/>
        </w:rPr>
        <w:t>.</w:t>
      </w:r>
    </w:p>
    <w:p w:rsidR="003335D1" w:rsidRDefault="003335D1" w:rsidP="003335D1">
      <w:pPr>
        <w:tabs>
          <w:tab w:val="left" w:pos="709"/>
        </w:tabs>
        <w:spacing w:after="0" w:line="360" w:lineRule="auto"/>
        <w:jc w:val="both"/>
        <w:rPr>
          <w:rFonts w:ascii="Palatino Linotype" w:hAnsi="Palatino Linotype" w:cs="Arial"/>
          <w:sz w:val="24"/>
          <w:szCs w:val="24"/>
        </w:rPr>
      </w:pPr>
    </w:p>
    <w:p w:rsidR="003335D1" w:rsidRDefault="003335D1" w:rsidP="003335D1">
      <w:pPr>
        <w:tabs>
          <w:tab w:val="left" w:pos="709"/>
        </w:tabs>
        <w:spacing w:after="0" w:line="360" w:lineRule="auto"/>
        <w:jc w:val="both"/>
        <w:rPr>
          <w:rFonts w:ascii="Palatino Linotype" w:hAnsi="Palatino Linotype"/>
          <w:sz w:val="24"/>
        </w:rPr>
      </w:pPr>
      <w:r w:rsidRPr="006C7E41">
        <w:rPr>
          <w:rFonts w:ascii="Palatino Linotype" w:hAnsi="Palatino Linotype"/>
          <w:sz w:val="24"/>
        </w:rPr>
        <w:t xml:space="preserve">De las consideraciones señaladas se advierte que </w:t>
      </w:r>
      <w:r w:rsidRPr="006C7E41">
        <w:rPr>
          <w:rFonts w:ascii="Palatino Linotype" w:hAnsi="Palatino Linotype"/>
          <w:b/>
          <w:sz w:val="24"/>
        </w:rPr>
        <w:t>El Sujeto Obligado</w:t>
      </w:r>
      <w:r w:rsidRPr="006C7E41">
        <w:rPr>
          <w:rFonts w:ascii="Palatino Linotype" w:hAnsi="Palatino Linotype"/>
          <w:sz w:val="24"/>
        </w:rPr>
        <w:t xml:space="preserve">, no justifica en ningún momento de forma fundada y motiva su cambio de modalidad de entrega de la información de vía SAIMEX a </w:t>
      </w:r>
      <w:r>
        <w:rPr>
          <w:rFonts w:ascii="Palatino Linotype" w:hAnsi="Palatino Linotype"/>
          <w:sz w:val="24"/>
        </w:rPr>
        <w:t>consulta directa</w:t>
      </w:r>
      <w:r w:rsidRPr="006C7E41">
        <w:rPr>
          <w:rFonts w:ascii="Palatino Linotype" w:hAnsi="Palatino Linotype"/>
          <w:sz w:val="24"/>
        </w:rPr>
        <w:t xml:space="preserve">. </w:t>
      </w:r>
    </w:p>
    <w:p w:rsidR="003335D1" w:rsidRDefault="003335D1" w:rsidP="003335D1">
      <w:pPr>
        <w:tabs>
          <w:tab w:val="left" w:pos="709"/>
        </w:tabs>
        <w:spacing w:after="0" w:line="360" w:lineRule="auto"/>
        <w:jc w:val="both"/>
        <w:rPr>
          <w:rFonts w:ascii="Palatino Linotype" w:hAnsi="Palatino Linotype" w:cs="Arial"/>
          <w:sz w:val="24"/>
          <w:szCs w:val="24"/>
        </w:rPr>
      </w:pPr>
    </w:p>
    <w:p w:rsidR="003335D1" w:rsidRDefault="003335D1" w:rsidP="003335D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tal razón, este Órgano G</w:t>
      </w:r>
      <w:r w:rsidRPr="009B3996">
        <w:rPr>
          <w:rFonts w:ascii="Palatino Linotype" w:hAnsi="Palatino Linotype" w:cs="Arial"/>
          <w:sz w:val="24"/>
          <w:szCs w:val="24"/>
        </w:rPr>
        <w:t xml:space="preserve">arante en uso de las facultades que la propia legislación le otorga deberá ordenar la entrega de la información </w:t>
      </w:r>
      <w:r>
        <w:rPr>
          <w:rFonts w:ascii="Palatino Linotype" w:hAnsi="Palatino Linotype" w:cs="Arial"/>
          <w:sz w:val="24"/>
          <w:szCs w:val="24"/>
        </w:rPr>
        <w:t>solicitada</w:t>
      </w:r>
      <w:r w:rsidRPr="009B3996">
        <w:rPr>
          <w:rFonts w:ascii="Palatino Linotype" w:hAnsi="Palatino Linotype" w:cs="Arial"/>
          <w:sz w:val="24"/>
          <w:szCs w:val="24"/>
        </w:rPr>
        <w:t xml:space="preserve">, dada la aceptación del </w:t>
      </w:r>
      <w:r w:rsidRPr="005B4D81">
        <w:rPr>
          <w:rFonts w:ascii="Palatino Linotype" w:hAnsi="Palatino Linotype" w:cs="Arial"/>
          <w:b/>
          <w:sz w:val="24"/>
          <w:szCs w:val="24"/>
        </w:rPr>
        <w:t>Sujeto Obligado</w:t>
      </w:r>
      <w:r w:rsidRPr="009B3996">
        <w:rPr>
          <w:rFonts w:ascii="Palatino Linotype" w:hAnsi="Palatino Linotype" w:cs="Arial"/>
          <w:sz w:val="24"/>
          <w:szCs w:val="24"/>
        </w:rPr>
        <w:t xml:space="preserve"> de generar, poseer o administrarla, es decir, de ten</w:t>
      </w:r>
      <w:r>
        <w:rPr>
          <w:rFonts w:ascii="Palatino Linotype" w:hAnsi="Palatino Linotype" w:cs="Arial"/>
          <w:sz w:val="24"/>
          <w:szCs w:val="24"/>
        </w:rPr>
        <w:t>er conocimiento de lo requerido</w:t>
      </w:r>
      <w:r w:rsidRPr="009B3996">
        <w:rPr>
          <w:rFonts w:ascii="Palatino Linotype" w:hAnsi="Palatino Linotype" w:cs="Arial"/>
          <w:sz w:val="24"/>
          <w:szCs w:val="24"/>
        </w:rPr>
        <w:t>.</w:t>
      </w:r>
    </w:p>
    <w:p w:rsidR="003335D1" w:rsidRDefault="003335D1" w:rsidP="003335D1">
      <w:pPr>
        <w:tabs>
          <w:tab w:val="left" w:pos="709"/>
        </w:tabs>
        <w:spacing w:after="0" w:line="360" w:lineRule="auto"/>
        <w:jc w:val="both"/>
        <w:rPr>
          <w:rFonts w:ascii="Palatino Linotype" w:hAnsi="Palatino Linotype"/>
          <w:sz w:val="24"/>
        </w:rPr>
      </w:pPr>
    </w:p>
    <w:p w:rsidR="003335D1" w:rsidRDefault="003335D1" w:rsidP="003335D1">
      <w:pPr>
        <w:tabs>
          <w:tab w:val="left" w:pos="709"/>
        </w:tabs>
        <w:spacing w:after="0" w:line="360" w:lineRule="auto"/>
        <w:jc w:val="both"/>
        <w:rPr>
          <w:rFonts w:ascii="Palatino Linotype" w:hAnsi="Palatino Linotype" w:cs="Arial"/>
          <w:sz w:val="24"/>
          <w:szCs w:val="24"/>
        </w:rPr>
      </w:pPr>
      <w:r w:rsidRPr="006C7E41">
        <w:rPr>
          <w:rFonts w:ascii="Palatino Linotype" w:hAnsi="Palatino Linotype"/>
          <w:sz w:val="24"/>
        </w:rPr>
        <w:t xml:space="preserve">Por consiguiente, tanto la modalidad de entrega como la forma de envío de la información se </w:t>
      </w:r>
      <w:proofErr w:type="gramStart"/>
      <w:r w:rsidRPr="006C7E41">
        <w:rPr>
          <w:rFonts w:ascii="Palatino Linotype" w:hAnsi="Palatino Linotype"/>
          <w:sz w:val="24"/>
        </w:rPr>
        <w:t>hará</w:t>
      </w:r>
      <w:proofErr w:type="gramEnd"/>
      <w:r w:rsidRPr="006C7E41">
        <w:rPr>
          <w:rFonts w:ascii="Palatino Linotype" w:hAnsi="Palatino Linotype"/>
          <w:sz w:val="24"/>
        </w:rPr>
        <w:t xml:space="preserve"> preferentemente como haya señalado el requirente. En los casos en que esto no sea posible, </w:t>
      </w:r>
      <w:r w:rsidRPr="006C7E41">
        <w:rPr>
          <w:rFonts w:ascii="Palatino Linotype" w:hAnsi="Palatino Linotype"/>
          <w:b/>
          <w:sz w:val="24"/>
        </w:rPr>
        <w:t xml:space="preserve">El Sujeto Obligado </w:t>
      </w:r>
      <w:r w:rsidRPr="006C7E41">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rsidR="003335D1" w:rsidRDefault="003335D1" w:rsidP="003335D1">
      <w:pPr>
        <w:tabs>
          <w:tab w:val="left" w:pos="709"/>
        </w:tabs>
        <w:spacing w:after="0" w:line="360" w:lineRule="auto"/>
        <w:jc w:val="both"/>
        <w:rPr>
          <w:rFonts w:ascii="Palatino Linotype" w:hAnsi="Palatino Linotype"/>
          <w:sz w:val="24"/>
        </w:rPr>
      </w:pPr>
    </w:p>
    <w:p w:rsidR="003335D1" w:rsidRPr="00C16CB9" w:rsidRDefault="003335D1" w:rsidP="003335D1">
      <w:pPr>
        <w:tabs>
          <w:tab w:val="left" w:pos="709"/>
        </w:tabs>
        <w:spacing w:after="0" w:line="360" w:lineRule="auto"/>
        <w:jc w:val="both"/>
        <w:rPr>
          <w:rFonts w:ascii="Palatino Linotype" w:hAnsi="Palatino Linotype" w:cs="Arial"/>
          <w:sz w:val="24"/>
          <w:szCs w:val="24"/>
        </w:rPr>
      </w:pPr>
      <w:r w:rsidRPr="006C7E41">
        <w:rPr>
          <w:rFonts w:ascii="Palatino Linotype" w:hAnsi="Palatino Linotype"/>
          <w:sz w:val="24"/>
        </w:rPr>
        <w:t xml:space="preserve">Por lo que el cambio de modalidad que pretendió hacer </w:t>
      </w:r>
      <w:r w:rsidRPr="006C7E41">
        <w:rPr>
          <w:rFonts w:ascii="Palatino Linotype" w:hAnsi="Palatino Linotype"/>
          <w:b/>
          <w:sz w:val="24"/>
        </w:rPr>
        <w:t>El Sujeto Obligado</w:t>
      </w:r>
      <w:r w:rsidRPr="006C7E41">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rsidR="003335D1" w:rsidRPr="002F1A07" w:rsidRDefault="003335D1" w:rsidP="003335D1">
      <w:pPr>
        <w:pStyle w:val="Sinespaciado"/>
        <w:rPr>
          <w:sz w:val="2"/>
        </w:rPr>
      </w:pPr>
    </w:p>
    <w:p w:rsidR="003335D1" w:rsidRPr="002F1A07" w:rsidRDefault="003335D1" w:rsidP="003335D1">
      <w:pPr>
        <w:spacing w:before="240" w:after="240" w:line="240" w:lineRule="auto"/>
        <w:ind w:left="567" w:right="709"/>
        <w:jc w:val="both"/>
        <w:rPr>
          <w:rFonts w:ascii="Palatino Linotype" w:hAnsi="Palatino Linotype"/>
          <w:i/>
        </w:rPr>
      </w:pPr>
      <w:r w:rsidRPr="002F1A07">
        <w:rPr>
          <w:rFonts w:ascii="Palatino Linotype" w:hAnsi="Palatino Linotype"/>
          <w:i/>
        </w:rPr>
        <w:t>“</w:t>
      </w:r>
      <w:r w:rsidRPr="002F1A07">
        <w:rPr>
          <w:rFonts w:ascii="Palatino Linotype" w:hAnsi="Palatino Linotype"/>
          <w:b/>
          <w:i/>
        </w:rPr>
        <w:t>Artículo 158.</w:t>
      </w:r>
      <w:r w:rsidRPr="002F1A07">
        <w:rPr>
          <w:rFonts w:ascii="Palatino Linotype" w:hAnsi="Palatino Linotype"/>
          <w:i/>
        </w:rPr>
        <w:t xml:space="preserve"> De manera excepcional, cuando </w:t>
      </w:r>
      <w:r w:rsidRPr="002F1A07">
        <w:rPr>
          <w:rFonts w:ascii="Palatino Linotype" w:hAnsi="Palatino Linotype"/>
          <w:b/>
          <w:i/>
          <w:u w:val="single"/>
        </w:rPr>
        <w:t>de forma fundada y motivada</w:t>
      </w:r>
      <w:r w:rsidRPr="002F1A07">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2F1A07">
        <w:rPr>
          <w:rFonts w:ascii="Palatino Linotype" w:hAnsi="Palatino Linotype"/>
          <w:b/>
          <w:i/>
          <w:u w:val="single"/>
        </w:rPr>
        <w:t>las capacidades técnicas administrativas</w:t>
      </w:r>
      <w:r w:rsidRPr="002F1A07">
        <w:rPr>
          <w:rFonts w:ascii="Palatino Linotype" w:hAnsi="Palatino Linotype"/>
          <w:i/>
        </w:rPr>
        <w:t xml:space="preserve"> </w:t>
      </w:r>
      <w:r w:rsidRPr="002F1A07">
        <w:rPr>
          <w:rFonts w:ascii="Palatino Linotype" w:hAnsi="Palatino Linotype"/>
          <w:b/>
          <w:i/>
          <w:u w:val="single"/>
        </w:rPr>
        <w:t>y humanas del sujeto obligado</w:t>
      </w:r>
      <w:r w:rsidRPr="002F1A07">
        <w:rPr>
          <w:rFonts w:ascii="Palatino Linotype" w:hAnsi="Palatino Linotype"/>
          <w:i/>
        </w:rPr>
        <w:t xml:space="preserve"> para cumplir con la solicitud, en los plazos establecidos </w:t>
      </w:r>
      <w:r w:rsidRPr="002F1A07">
        <w:rPr>
          <w:rFonts w:ascii="Palatino Linotype" w:hAnsi="Palatino Linotype"/>
          <w:i/>
        </w:rPr>
        <w:lastRenderedPageBreak/>
        <w:t xml:space="preserve">para dichos efectos, se podrá poner a disposición del solicitante los documentos en </w:t>
      </w:r>
      <w:r w:rsidRPr="002F1A07">
        <w:rPr>
          <w:rFonts w:ascii="Palatino Linotype" w:hAnsi="Palatino Linotype"/>
          <w:b/>
          <w:i/>
        </w:rPr>
        <w:t>consulta directa,</w:t>
      </w:r>
      <w:r w:rsidRPr="002F1A07">
        <w:rPr>
          <w:rFonts w:ascii="Palatino Linotype" w:hAnsi="Palatino Linotype"/>
          <w:i/>
        </w:rPr>
        <w:t xml:space="preserve"> salvo la información clasificada.</w:t>
      </w:r>
    </w:p>
    <w:p w:rsidR="003335D1" w:rsidRPr="002F1A07" w:rsidRDefault="003335D1" w:rsidP="003335D1">
      <w:pPr>
        <w:spacing w:before="240" w:after="240" w:line="240" w:lineRule="auto"/>
        <w:ind w:left="567" w:right="709"/>
        <w:jc w:val="both"/>
        <w:rPr>
          <w:rFonts w:ascii="Palatino Linotype" w:hAnsi="Palatino Linotype"/>
          <w:i/>
        </w:rPr>
      </w:pPr>
      <w:r w:rsidRPr="002F1A07">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3335D1" w:rsidRPr="00C16CB9" w:rsidRDefault="003335D1" w:rsidP="003335D1">
      <w:pPr>
        <w:pStyle w:val="Sinespaciado"/>
        <w:rPr>
          <w:sz w:val="8"/>
        </w:rPr>
      </w:pPr>
    </w:p>
    <w:p w:rsidR="003335D1" w:rsidRDefault="003335D1" w:rsidP="003335D1">
      <w:pPr>
        <w:pStyle w:val="Sinespaciado"/>
        <w:spacing w:line="360" w:lineRule="auto"/>
        <w:rPr>
          <w:sz w:val="32"/>
        </w:rPr>
      </w:pPr>
      <w:r w:rsidRPr="006C7E41">
        <w:rPr>
          <w:rFonts w:ascii="Palatino Linotype" w:hAnsi="Palatino Linotype"/>
          <w:sz w:val="24"/>
          <w:szCs w:val="24"/>
        </w:rPr>
        <w:t xml:space="preserve">De lo anterior se desprende que </w:t>
      </w:r>
      <w:r w:rsidRPr="006C7E41">
        <w:rPr>
          <w:rFonts w:ascii="Palatino Linotype" w:hAnsi="Palatino Linotype"/>
          <w:b/>
          <w:sz w:val="24"/>
          <w:szCs w:val="24"/>
        </w:rPr>
        <w:t>El Sujeto Obligado</w:t>
      </w:r>
      <w:r w:rsidRPr="006C7E41">
        <w:rPr>
          <w:rFonts w:ascii="Palatino Linotype" w:hAnsi="Palatino Linotype"/>
          <w:sz w:val="24"/>
          <w:szCs w:val="24"/>
        </w:rPr>
        <w:t xml:space="preserve"> no procedió al cambio de modalidad de manera fundada y motivada</w:t>
      </w:r>
      <w:r>
        <w:rPr>
          <w:rFonts w:ascii="Palatino Linotype" w:hAnsi="Palatino Linotype"/>
          <w:sz w:val="24"/>
          <w:szCs w:val="24"/>
        </w:rPr>
        <w:t>,</w:t>
      </w:r>
      <w:r w:rsidRPr="006C7E41">
        <w:rPr>
          <w:rFonts w:ascii="Palatino Linotype" w:hAnsi="Palatino Linotype"/>
          <w:sz w:val="24"/>
          <w:szCs w:val="24"/>
        </w:rPr>
        <w:t xml:space="preserve">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 es procedente ordenar la entrega </w:t>
      </w:r>
      <w:r>
        <w:rPr>
          <w:rFonts w:ascii="Palatino Linotype" w:hAnsi="Palatino Linotype"/>
          <w:sz w:val="24"/>
          <w:szCs w:val="24"/>
        </w:rPr>
        <w:t>del o los documentos en donde consten</w:t>
      </w:r>
    </w:p>
    <w:p w:rsidR="003335D1" w:rsidRPr="00EA27D7" w:rsidRDefault="003335D1" w:rsidP="003335D1"/>
    <w:p w:rsidR="00EA27D7" w:rsidRDefault="00EA27D7" w:rsidP="00EA27D7">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B231BC">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B231BC">
        <w:rPr>
          <w:rFonts w:ascii="Palatino Linotype" w:eastAsiaTheme="minorHAnsi" w:hAnsi="Palatino Linotype" w:cs="Arial"/>
          <w:b/>
          <w:bCs/>
          <w:lang w:val="es-MX" w:eastAsia="en-US"/>
        </w:rPr>
        <w:t>El Sujeto Obligado</w:t>
      </w:r>
      <w:r w:rsidRPr="00B231BC">
        <w:rPr>
          <w:rFonts w:ascii="Palatino Linotype" w:eastAsiaTheme="minorHAnsi" w:hAnsi="Palatino Linotype" w:cs="Arial"/>
          <w:bCs/>
          <w:lang w:val="es-MX" w:eastAsia="en-US"/>
        </w:rPr>
        <w:t xml:space="preserve"> en su respuesta, proporcionó</w:t>
      </w:r>
      <w:r>
        <w:rPr>
          <w:rFonts w:ascii="Palatino Linotype" w:eastAsiaTheme="minorHAnsi" w:hAnsi="Palatino Linotype" w:cs="Arial"/>
          <w:bCs/>
          <w:lang w:val="es-MX" w:eastAsia="en-US"/>
        </w:rPr>
        <w:t xml:space="preserve"> medularmente</w:t>
      </w:r>
      <w:r w:rsidR="00105606">
        <w:rPr>
          <w:rFonts w:ascii="Palatino Linotype" w:eastAsiaTheme="minorHAnsi" w:hAnsi="Palatino Linotype" w:cs="Arial"/>
          <w:bCs/>
          <w:lang w:val="es-MX" w:eastAsia="en-US"/>
        </w:rPr>
        <w:t xml:space="preserve"> 47 recibos de nómina, asimismo informo a la recurrente que contaba con la información, sin embargo intento cambiar la modalidad de entrega como se vio en párrafos anteriores</w:t>
      </w:r>
      <w:r>
        <w:rPr>
          <w:rFonts w:ascii="Palatino Linotype" w:eastAsiaTheme="minorHAnsi" w:hAnsi="Palatino Linotype" w:cs="Arial"/>
          <w:bCs/>
          <w:lang w:val="es-MX" w:eastAsia="en-US"/>
        </w:rPr>
        <w:t>,</w:t>
      </w:r>
      <w:r w:rsidRPr="00B231BC">
        <w:rPr>
          <w:rFonts w:ascii="Palatino Linotype" w:eastAsiaTheme="minorHAnsi" w:hAnsi="Palatino Linotype" w:cs="Arial"/>
          <w:bCs/>
          <w:lang w:val="es-MX" w:eastAsia="en-US"/>
        </w:rPr>
        <w:t xml:space="preserve"> información relativa a </w:t>
      </w:r>
      <w:r>
        <w:rPr>
          <w:rFonts w:ascii="Palatino Linotype" w:eastAsiaTheme="minorHAnsi" w:hAnsi="Palatino Linotype" w:cs="Arial"/>
          <w:bCs/>
          <w:lang w:val="es-MX" w:eastAsia="en-US"/>
        </w:rPr>
        <w:t>lo requerido</w:t>
      </w:r>
      <w:r w:rsidR="00105606">
        <w:rPr>
          <w:rFonts w:ascii="Palatino Linotype" w:eastAsiaTheme="minorHAnsi" w:hAnsi="Palatino Linotype" w:cs="Arial"/>
          <w:bCs/>
          <w:lang w:val="es-MX" w:eastAsia="en-US"/>
        </w:rPr>
        <w:t xml:space="preserve"> por la</w:t>
      </w:r>
      <w:r w:rsidRPr="00B231BC">
        <w:rPr>
          <w:rFonts w:ascii="Palatino Linotype" w:eastAsiaTheme="minorHAnsi" w:hAnsi="Palatino Linotype" w:cs="Arial"/>
          <w:bCs/>
          <w:lang w:val="es-MX" w:eastAsia="en-US"/>
        </w:rPr>
        <w:t xml:space="preserve"> particular, por lo que, acepta mediante su respuesta que dicha información la genera posee y la administra, en ejercicio de sus funciones de derecho público.</w:t>
      </w:r>
    </w:p>
    <w:p w:rsidR="00EA27D7" w:rsidRPr="00B231BC" w:rsidRDefault="00EA27D7" w:rsidP="00EA27D7">
      <w:pPr>
        <w:pStyle w:val="Sinespaciado"/>
      </w:pPr>
    </w:p>
    <w:p w:rsidR="00EA27D7" w:rsidRDefault="00EA27D7" w:rsidP="00EA27D7">
      <w:pPr>
        <w:spacing w:line="360" w:lineRule="auto"/>
        <w:jc w:val="both"/>
        <w:rPr>
          <w:rFonts w:ascii="Palatino Linotype" w:eastAsia="Arial Unicode MS" w:hAnsi="Palatino Linotype" w:cs="Arial"/>
          <w:sz w:val="24"/>
        </w:rPr>
      </w:pPr>
      <w:r w:rsidRPr="00B231BC">
        <w:rPr>
          <w:rFonts w:ascii="Palatino Linotype" w:eastAsia="Arial Unicode MS" w:hAnsi="Palatino Linotype" w:cs="Arial"/>
          <w:sz w:val="24"/>
        </w:rPr>
        <w:lastRenderedPageBreak/>
        <w:t xml:space="preserve">De hecho el estudio de la </w:t>
      </w:r>
      <w:r w:rsidRPr="00B231BC">
        <w:rPr>
          <w:rFonts w:ascii="Palatino Linotype" w:hAnsi="Palatino Linotype" w:cs="Arial"/>
          <w:sz w:val="24"/>
        </w:rPr>
        <w:t>naturaleza</w:t>
      </w:r>
      <w:r w:rsidRPr="00B231BC">
        <w:rPr>
          <w:rFonts w:ascii="Palatino Linotype" w:eastAsia="Arial Unicode MS" w:hAnsi="Palatino Linotype" w:cs="Arial"/>
          <w:sz w:val="24"/>
        </w:rPr>
        <w:t xml:space="preserve"> jurídica de la información pública solicitada, tiene por objeto determinar si ésta la genera, posee o administra </w:t>
      </w:r>
      <w:r w:rsidRPr="00B231BC">
        <w:rPr>
          <w:rFonts w:ascii="Palatino Linotype" w:eastAsia="Arial Unicode MS" w:hAnsi="Palatino Linotype" w:cs="Arial"/>
          <w:b/>
          <w:color w:val="000000"/>
          <w:sz w:val="24"/>
        </w:rPr>
        <w:t>El Sujeto Obligado</w:t>
      </w:r>
      <w:r w:rsidRPr="00B231BC">
        <w:rPr>
          <w:rFonts w:ascii="Palatino Linotype" w:eastAsia="Arial Unicode MS" w:hAnsi="Palatino Linotype" w:cs="Arial"/>
          <w:color w:val="000000"/>
          <w:sz w:val="24"/>
        </w:rPr>
        <w:t>;</w:t>
      </w:r>
      <w:r w:rsidRPr="00B231B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B231BC">
        <w:rPr>
          <w:rFonts w:ascii="Palatino Linotype" w:eastAsia="Arial Unicode MS" w:hAnsi="Palatino Linotype" w:cs="Arial"/>
          <w:b/>
          <w:sz w:val="24"/>
        </w:rPr>
        <w:t>El</w:t>
      </w:r>
      <w:r w:rsidRPr="00B231BC">
        <w:rPr>
          <w:rFonts w:ascii="Palatino Linotype" w:eastAsia="Arial Unicode MS" w:hAnsi="Palatino Linotype" w:cs="Arial"/>
          <w:sz w:val="24"/>
        </w:rPr>
        <w:t xml:space="preserve"> </w:t>
      </w:r>
      <w:r w:rsidRPr="00B231BC">
        <w:rPr>
          <w:rFonts w:ascii="Palatino Linotype" w:eastAsia="Arial Unicode MS" w:hAnsi="Palatino Linotype" w:cs="Arial"/>
          <w:b/>
          <w:sz w:val="24"/>
        </w:rPr>
        <w:t>Sujeto Obligado</w:t>
      </w:r>
      <w:r w:rsidRPr="00B231BC">
        <w:rPr>
          <w:rFonts w:ascii="Palatino Linotype" w:eastAsia="Arial Unicode MS" w:hAnsi="Palatino Linotype" w:cs="Arial"/>
          <w:sz w:val="24"/>
        </w:rPr>
        <w:t>.</w:t>
      </w:r>
    </w:p>
    <w:p w:rsidR="00EA27D7" w:rsidRPr="00B231BC" w:rsidRDefault="00EA27D7" w:rsidP="00EA27D7">
      <w:pPr>
        <w:pStyle w:val="Sinespaciado"/>
        <w:rPr>
          <w:rFonts w:eastAsia="Arial Unicode MS"/>
        </w:rPr>
      </w:pPr>
    </w:p>
    <w:p w:rsidR="00EA27D7" w:rsidRPr="00B231BC" w:rsidRDefault="00EA27D7" w:rsidP="00EA27D7">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rsidR="00EA27D7" w:rsidRPr="00B231BC" w:rsidRDefault="00EA27D7" w:rsidP="00EA27D7">
      <w:pPr>
        <w:ind w:left="851" w:right="902"/>
        <w:jc w:val="both"/>
        <w:rPr>
          <w:rFonts w:ascii="Palatino Linotype" w:hAnsi="Palatino Linotype" w:cs="Arial"/>
          <w:sz w:val="2"/>
        </w:rPr>
      </w:pP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27D7" w:rsidRPr="00B231BC" w:rsidRDefault="00EA27D7" w:rsidP="00EA27D7">
      <w:pPr>
        <w:ind w:left="851" w:right="902"/>
        <w:jc w:val="both"/>
        <w:rPr>
          <w:rFonts w:ascii="Palatino Linotype" w:hAnsi="Palatino Linotype" w:cs="Arial"/>
          <w:i/>
        </w:rPr>
      </w:pPr>
      <w:r w:rsidRPr="00B231BC">
        <w:rPr>
          <w:rFonts w:ascii="Palatino Linotype" w:hAnsi="Palatino Linotype" w:cs="Arial"/>
          <w:i/>
          <w:color w:val="000000"/>
        </w:rPr>
        <w:t xml:space="preserve">( </w:t>
      </w:r>
      <w:r w:rsidRPr="00B231BC">
        <w:rPr>
          <w:rFonts w:ascii="Palatino Linotype" w:hAnsi="Palatino Linotype" w:cs="Arial"/>
          <w:i/>
        </w:rPr>
        <w:t>...)”</w:t>
      </w:r>
    </w:p>
    <w:p w:rsidR="00EA27D7" w:rsidRPr="00B231BC" w:rsidRDefault="00EA27D7" w:rsidP="00EA27D7">
      <w:pPr>
        <w:ind w:left="851" w:right="902"/>
        <w:jc w:val="both"/>
        <w:rPr>
          <w:rFonts w:ascii="Palatino Linotype" w:hAnsi="Palatino Linotype" w:cs="Arial"/>
          <w:sz w:val="14"/>
        </w:rPr>
      </w:pPr>
    </w:p>
    <w:p w:rsidR="00EA27D7" w:rsidRPr="00B231BC" w:rsidRDefault="00EA27D7" w:rsidP="00EA27D7">
      <w:pPr>
        <w:spacing w:line="360" w:lineRule="auto"/>
        <w:jc w:val="both"/>
        <w:rPr>
          <w:rFonts w:ascii="Palatino Linotype" w:hAnsi="Palatino Linotype" w:cs="Arial"/>
          <w:i/>
          <w:sz w:val="24"/>
        </w:rPr>
      </w:pPr>
      <w:r w:rsidRPr="00B231B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EA27D7" w:rsidRPr="00B231BC" w:rsidRDefault="00EA27D7" w:rsidP="00EA27D7">
      <w:pPr>
        <w:spacing w:line="360" w:lineRule="auto"/>
        <w:ind w:right="425"/>
        <w:jc w:val="both"/>
        <w:rPr>
          <w:rFonts w:ascii="Palatino Linotype" w:hAnsi="Palatino Linotype" w:cs="Arial"/>
          <w:b/>
          <w:i/>
          <w:sz w:val="12"/>
        </w:rPr>
      </w:pPr>
    </w:p>
    <w:p w:rsidR="00EA27D7" w:rsidRPr="00B231BC" w:rsidRDefault="00EA27D7" w:rsidP="00EA27D7">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A27D7" w:rsidRPr="00B231BC" w:rsidRDefault="00EA27D7" w:rsidP="00EA27D7">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EA27D7" w:rsidRPr="00B231BC" w:rsidRDefault="00EA27D7" w:rsidP="00EA27D7">
      <w:pPr>
        <w:ind w:left="567" w:right="567"/>
        <w:jc w:val="both"/>
        <w:rPr>
          <w:rFonts w:ascii="Palatino Linotype" w:hAnsi="Palatino Linotype" w:cs="Arial"/>
          <w:i/>
          <w:color w:val="000000"/>
          <w:sz w:val="2"/>
        </w:rPr>
      </w:pPr>
    </w:p>
    <w:p w:rsidR="00EA27D7" w:rsidRPr="00B231BC" w:rsidRDefault="00EA27D7" w:rsidP="00EA27D7">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rsidR="00EA27D7" w:rsidRPr="00B231BC" w:rsidRDefault="00EA27D7" w:rsidP="00EA27D7">
      <w:pPr>
        <w:ind w:left="567" w:right="567"/>
        <w:jc w:val="both"/>
        <w:rPr>
          <w:rFonts w:ascii="Palatino Linotype" w:hAnsi="Palatino Linotype" w:cs="Arial"/>
          <w:i/>
        </w:rPr>
      </w:pPr>
    </w:p>
    <w:p w:rsidR="00EA27D7" w:rsidRPr="00B231BC" w:rsidRDefault="00EA27D7" w:rsidP="00EA27D7">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rsidR="00EA27D7" w:rsidRPr="00B231BC" w:rsidRDefault="00EA27D7" w:rsidP="00EA27D7">
      <w:pPr>
        <w:spacing w:line="360" w:lineRule="auto"/>
        <w:jc w:val="both"/>
        <w:rPr>
          <w:rFonts w:ascii="Palatino Linotype" w:hAnsi="Palatino Linotype" w:cs="Arial"/>
          <w:color w:val="000000"/>
          <w:sz w:val="4"/>
        </w:rPr>
      </w:pPr>
    </w:p>
    <w:p w:rsidR="00EA27D7" w:rsidRPr="00B231BC" w:rsidRDefault="00EA27D7" w:rsidP="00EA27D7">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lastRenderedPageBreak/>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rsidR="00EA27D7" w:rsidRPr="00B231BC" w:rsidRDefault="00EA27D7" w:rsidP="00EA27D7">
      <w:pPr>
        <w:ind w:left="851" w:right="850"/>
        <w:jc w:val="both"/>
        <w:rPr>
          <w:rFonts w:ascii="Palatino Linotype" w:hAnsi="Palatino Linotype" w:cs="Arial"/>
          <w:color w:val="000000"/>
          <w:sz w:val="2"/>
        </w:rPr>
      </w:pP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27D7" w:rsidRPr="00B231BC" w:rsidRDefault="00EA27D7" w:rsidP="00EA27D7">
      <w:pPr>
        <w:ind w:left="567" w:right="567"/>
        <w:jc w:val="both"/>
        <w:rPr>
          <w:rFonts w:ascii="Palatino Linotype" w:hAnsi="Palatino Linotype" w:cs="Arial"/>
          <w:i/>
          <w:color w:val="000000"/>
          <w:sz w:val="2"/>
        </w:rPr>
      </w:pP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EA27D7" w:rsidRPr="00B231BC" w:rsidRDefault="00EA27D7" w:rsidP="00EA27D7">
      <w:pPr>
        <w:jc w:val="both"/>
        <w:rPr>
          <w:rFonts w:ascii="Palatino Linotype" w:hAnsi="Palatino Linotype" w:cs="Arial"/>
          <w:sz w:val="16"/>
        </w:rPr>
      </w:pPr>
    </w:p>
    <w:p w:rsidR="00EA27D7" w:rsidRPr="00B231BC" w:rsidRDefault="00EA27D7" w:rsidP="00EA27D7">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A27D7" w:rsidRPr="00B231BC" w:rsidRDefault="00EA27D7" w:rsidP="00EA27D7">
      <w:pPr>
        <w:spacing w:line="360" w:lineRule="auto"/>
        <w:jc w:val="both"/>
        <w:rPr>
          <w:rFonts w:ascii="Palatino Linotype" w:hAnsi="Palatino Linotype" w:cs="Arial"/>
          <w:color w:val="000000" w:themeColor="text1"/>
          <w:sz w:val="6"/>
        </w:rPr>
      </w:pPr>
    </w:p>
    <w:p w:rsidR="00EA27D7" w:rsidRPr="00B231BC" w:rsidRDefault="00EA27D7" w:rsidP="00EA27D7">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rsidR="00EA27D7" w:rsidRPr="00B231BC" w:rsidRDefault="00EA27D7" w:rsidP="00EA27D7">
      <w:pPr>
        <w:ind w:left="851" w:right="902"/>
        <w:jc w:val="both"/>
        <w:rPr>
          <w:rFonts w:ascii="Palatino Linotype" w:hAnsi="Palatino Linotype" w:cs="Arial"/>
          <w:i/>
          <w:color w:val="000000"/>
          <w:sz w:val="6"/>
        </w:rPr>
      </w:pP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EA27D7" w:rsidRPr="00B231BC" w:rsidRDefault="00EA27D7" w:rsidP="00EA27D7">
      <w:pPr>
        <w:ind w:left="851" w:right="902"/>
        <w:jc w:val="both"/>
        <w:rPr>
          <w:rFonts w:ascii="Palatino Linotype" w:hAnsi="Palatino Linotype" w:cs="Arial"/>
          <w:sz w:val="10"/>
        </w:rPr>
      </w:pPr>
    </w:p>
    <w:p w:rsidR="00EA27D7" w:rsidRPr="00B231BC" w:rsidRDefault="00EA27D7" w:rsidP="00EA27D7">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B231BC">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B231BC">
        <w:rPr>
          <w:rFonts w:ascii="Palatino Linotype" w:hAnsi="Palatino Linotype" w:cs="Arial"/>
          <w:sz w:val="24"/>
        </w:rPr>
        <w:t>cuyo rubro y texto dispone:</w:t>
      </w:r>
    </w:p>
    <w:p w:rsidR="00EA27D7" w:rsidRPr="00B231BC" w:rsidRDefault="00EA27D7" w:rsidP="00EA27D7">
      <w:pPr>
        <w:ind w:left="567" w:right="567"/>
        <w:jc w:val="both"/>
        <w:rPr>
          <w:rFonts w:ascii="Palatino Linotype" w:hAnsi="Palatino Linotype" w:cs="Arial"/>
          <w:sz w:val="2"/>
        </w:rPr>
      </w:pPr>
    </w:p>
    <w:p w:rsidR="00EA27D7" w:rsidRPr="00B231BC" w:rsidRDefault="00EA27D7" w:rsidP="00EA27D7">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rsidR="00EA27D7" w:rsidRPr="00B231BC" w:rsidRDefault="00EA27D7" w:rsidP="00EA27D7">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EA27D7" w:rsidRPr="00B231BC" w:rsidRDefault="00EA27D7" w:rsidP="00EA27D7">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rsidR="00EA27D7" w:rsidRPr="00B231BC" w:rsidRDefault="00EA27D7" w:rsidP="00EA27D7">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lo requerido en dicha solicitud. </w:t>
      </w:r>
    </w:p>
    <w:p w:rsidR="00EA27D7" w:rsidRDefault="00EA27D7" w:rsidP="00EA27D7">
      <w:pPr>
        <w:spacing w:after="0" w:line="360" w:lineRule="auto"/>
        <w:jc w:val="both"/>
        <w:rPr>
          <w:rFonts w:ascii="Palatino Linotype" w:hAnsi="Palatino Linotype" w:cs="Arial"/>
          <w:sz w:val="24"/>
          <w:szCs w:val="24"/>
        </w:rPr>
      </w:pPr>
    </w:p>
    <w:p w:rsidR="00EA27D7" w:rsidRDefault="00EA27D7" w:rsidP="00EA27D7">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lastRenderedPageBreak/>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w:t>
      </w:r>
      <w:r>
        <w:rPr>
          <w:rFonts w:ascii="Palatino Linotype" w:hAnsi="Palatino Linotype" w:cs="Arial"/>
          <w:sz w:val="24"/>
          <w:szCs w:val="24"/>
        </w:rPr>
        <w:t>lo correspondiente a 47 recibos de nómina</w:t>
      </w:r>
      <w:r w:rsidRPr="00B231BC">
        <w:rPr>
          <w:rFonts w:ascii="Palatino Linotype" w:hAnsi="Palatino Linotype" w:cs="Arial"/>
          <w:sz w:val="24"/>
          <w:szCs w:val="24"/>
        </w:rPr>
        <w:t xml:space="preserve">, lo cierto es que </w:t>
      </w:r>
      <w:r>
        <w:rPr>
          <w:rFonts w:ascii="Palatino Linotype" w:hAnsi="Palatino Linotype" w:cs="Arial"/>
          <w:sz w:val="24"/>
          <w:szCs w:val="24"/>
        </w:rPr>
        <w:t>en dichos documentos sólo se logra apreciar la información correspondiente a la primera quincena de enero del año en curso, sin remitir lo correspondiente a la primera y segunda quincena de diciembre de dos mil diecinueve. Aunado a que en dichos archivos electrónicos se observa una incorrecta versión pública de la información, pues se advierten datos visibles de ser clasificados como lo es la CURP y número de seguridad social de los servidores públicos, sin mencionar que no se adjuntó el debido acuerdo de clasificación de la información emitido por el Comité de Transparencia del Sujeto Obligado.</w:t>
      </w:r>
    </w:p>
    <w:p w:rsidR="00EA27D7" w:rsidRDefault="00EA27D7" w:rsidP="00EA27D7">
      <w:pPr>
        <w:spacing w:after="0" w:line="360" w:lineRule="auto"/>
        <w:jc w:val="both"/>
        <w:rPr>
          <w:rFonts w:ascii="Palatino Linotype" w:hAnsi="Palatino Linotype" w:cs="Arial"/>
          <w:sz w:val="24"/>
          <w:szCs w:val="24"/>
        </w:rPr>
      </w:pPr>
    </w:p>
    <w:p w:rsidR="00EA27D7" w:rsidRDefault="00A93135" w:rsidP="00A93135">
      <w:pPr>
        <w:spacing w:before="240" w:line="360" w:lineRule="auto"/>
        <w:jc w:val="both"/>
        <w:rPr>
          <w:rFonts w:ascii="Palatino Linotype" w:hAnsi="Palatino Linotype"/>
          <w:sz w:val="24"/>
          <w:szCs w:val="24"/>
        </w:rPr>
      </w:pPr>
      <w:r>
        <w:rPr>
          <w:rFonts w:ascii="Palatino Linotype" w:hAnsi="Palatino Linotype" w:cs="Arial"/>
          <w:sz w:val="24"/>
          <w:szCs w:val="24"/>
        </w:rPr>
        <w:t xml:space="preserve">Ahora bien, por lo que corresponde al contenido del oficio </w:t>
      </w:r>
      <w:proofErr w:type="spellStart"/>
      <w:r>
        <w:rPr>
          <w:rFonts w:ascii="Palatino Linotype" w:hAnsi="Palatino Linotype"/>
          <w:sz w:val="24"/>
          <w:szCs w:val="24"/>
        </w:rPr>
        <w:t>Oficio</w:t>
      </w:r>
      <w:proofErr w:type="spellEnd"/>
      <w:r>
        <w:rPr>
          <w:rFonts w:ascii="Palatino Linotype" w:hAnsi="Palatino Linotype"/>
          <w:sz w:val="24"/>
          <w:szCs w:val="24"/>
        </w:rPr>
        <w:t xml:space="preserve"> número SMD/TRANS/003/2020 en el cual, medularmente aceptan contar con la información como versa a continuación “</w:t>
      </w:r>
      <w:r>
        <w:rPr>
          <w:rFonts w:ascii="Palatino Linotype" w:hAnsi="Palatino Linotype"/>
          <w:i/>
          <w:sz w:val="24"/>
          <w:szCs w:val="24"/>
        </w:rPr>
        <w:t>Misma que fue analizada, en virtud de lo cual, previa consulta con los servidores públicos habilitados correspondientes, le informo que la información requerida se encuentra en posesión de esta Unidad de Transparencia</w:t>
      </w:r>
      <w:r>
        <w:rPr>
          <w:rFonts w:ascii="Palatino Linotype" w:hAnsi="Palatino Linotype"/>
          <w:sz w:val="24"/>
          <w:szCs w:val="24"/>
        </w:rPr>
        <w:t xml:space="preserve">” sin embargo el Sujeto Obligado advierte que dicha información únicamente podrá ser puesta a disposición en consulta directa, informando el procedimiento para acceder a la misma, el cual carece de fundamentación y motivación al no observarse una justificación por la cual no se puede entregar la información peticionada por el medio elegido por el Recurrente (SAIMEX). </w:t>
      </w:r>
    </w:p>
    <w:p w:rsidR="00A93135" w:rsidRPr="00A93135" w:rsidRDefault="00A93135" w:rsidP="00A93135">
      <w:pPr>
        <w:pStyle w:val="Sinespaciado"/>
      </w:pPr>
    </w:p>
    <w:p w:rsidR="005D4AAC" w:rsidRDefault="00A93135" w:rsidP="005D4AAC">
      <w:pPr>
        <w:spacing w:line="360" w:lineRule="auto"/>
        <w:jc w:val="both"/>
        <w:rPr>
          <w:rFonts w:ascii="Palatino Linotype" w:eastAsia="Calibri" w:hAnsi="Palatino Linotype"/>
          <w:sz w:val="24"/>
          <w:lang w:val="es-ES"/>
        </w:rPr>
      </w:pPr>
      <w:r>
        <w:rPr>
          <w:rFonts w:ascii="Palatino Linotype" w:eastAsia="Calibri" w:hAnsi="Palatino Linotype"/>
          <w:sz w:val="24"/>
          <w:lang w:val="es-ES"/>
        </w:rPr>
        <w:lastRenderedPageBreak/>
        <w:t>Es menester de este Órgano Garante</w:t>
      </w:r>
      <w:r w:rsidR="005604AC">
        <w:rPr>
          <w:rFonts w:ascii="Palatino Linotype" w:eastAsia="Calibri" w:hAnsi="Palatino Linotype"/>
          <w:sz w:val="24"/>
          <w:lang w:val="es-ES"/>
        </w:rPr>
        <w:t>,</w:t>
      </w:r>
      <w:r>
        <w:rPr>
          <w:rFonts w:ascii="Palatino Linotype" w:eastAsia="Calibri" w:hAnsi="Palatino Linotype"/>
          <w:sz w:val="24"/>
          <w:lang w:val="es-ES"/>
        </w:rPr>
        <w:t xml:space="preserve"> referir que la información peticionada se encuentra en posesión de dicho Sujeto Obligado, atento a</w:t>
      </w:r>
      <w:r w:rsidR="005604AC">
        <w:rPr>
          <w:rFonts w:ascii="Palatino Linotype" w:eastAsia="Calibri" w:hAnsi="Palatino Linotype"/>
          <w:sz w:val="24"/>
          <w:lang w:val="es-ES"/>
        </w:rPr>
        <w:t xml:space="preserve"> que el mismo </w:t>
      </w:r>
      <w:r>
        <w:rPr>
          <w:rFonts w:ascii="Palatino Linotype" w:eastAsia="Calibri" w:hAnsi="Palatino Linotype"/>
          <w:sz w:val="24"/>
          <w:lang w:val="es-ES"/>
        </w:rPr>
        <w:t xml:space="preserve"> aceptar contar con la misma; </w:t>
      </w:r>
      <w:r w:rsidR="00DA1F72">
        <w:rPr>
          <w:rFonts w:ascii="Palatino Linotype" w:eastAsia="Calibri" w:hAnsi="Palatino Linotype"/>
          <w:sz w:val="24"/>
          <w:lang w:val="es-ES"/>
        </w:rPr>
        <w:t xml:space="preserve"> de acuerdo a la Ley Orgánica Municipal del Estado de México</w:t>
      </w:r>
      <w:r w:rsidR="005D4AAC">
        <w:rPr>
          <w:rFonts w:ascii="Palatino Linotype" w:eastAsia="Calibri" w:hAnsi="Palatino Linotype"/>
          <w:sz w:val="24"/>
          <w:lang w:val="es-ES"/>
        </w:rPr>
        <w:t>, establece las dependencias municipales de las cuales se auxiliará:</w:t>
      </w:r>
    </w:p>
    <w:p w:rsidR="00DA1F72" w:rsidRPr="00DA1F72" w:rsidRDefault="00DA1F72" w:rsidP="00DA1F72">
      <w:pPr>
        <w:spacing w:line="360" w:lineRule="auto"/>
        <w:ind w:left="710" w:right="567"/>
        <w:jc w:val="center"/>
        <w:rPr>
          <w:rFonts w:ascii="Palatino Linotype" w:hAnsi="Palatino Linotype" w:cs="Arial"/>
          <w:b/>
          <w:i/>
          <w:lang w:val="es-ES"/>
        </w:rPr>
      </w:pPr>
      <w:r>
        <w:rPr>
          <w:rFonts w:ascii="Palatino Linotype" w:hAnsi="Palatino Linotype" w:cs="Arial"/>
          <w:b/>
          <w:i/>
          <w:lang w:val="es-ES"/>
        </w:rPr>
        <w:t>“</w:t>
      </w:r>
      <w:r w:rsidRPr="00DA1F72">
        <w:rPr>
          <w:rFonts w:ascii="Palatino Linotype" w:hAnsi="Palatino Linotype" w:cs="Arial"/>
          <w:b/>
          <w:i/>
          <w:lang w:val="es-ES"/>
        </w:rPr>
        <w:t>CAPITULO SEXTO</w:t>
      </w:r>
    </w:p>
    <w:p w:rsidR="00DA1F72" w:rsidRPr="00DA1F72" w:rsidRDefault="00DA1F72" w:rsidP="00DA1F72">
      <w:pPr>
        <w:spacing w:line="360" w:lineRule="auto"/>
        <w:ind w:left="710" w:right="567"/>
        <w:jc w:val="center"/>
        <w:rPr>
          <w:rFonts w:ascii="Palatino Linotype" w:hAnsi="Palatino Linotype" w:cs="Arial"/>
          <w:b/>
          <w:i/>
          <w:lang w:val="es-ES"/>
        </w:rPr>
      </w:pPr>
      <w:r w:rsidRPr="00DA1F72">
        <w:rPr>
          <w:rFonts w:ascii="Palatino Linotype" w:hAnsi="Palatino Linotype" w:cs="Arial"/>
          <w:b/>
          <w:i/>
          <w:lang w:val="es-ES"/>
        </w:rPr>
        <w:t>De los Organismos Auxiliares y Fideicomisos</w:t>
      </w:r>
    </w:p>
    <w:p w:rsidR="00DA1F72" w:rsidRPr="00DA1F72" w:rsidRDefault="00DA1F72" w:rsidP="00DA1F72">
      <w:pPr>
        <w:spacing w:line="360" w:lineRule="auto"/>
        <w:ind w:left="710" w:right="567"/>
        <w:jc w:val="both"/>
        <w:rPr>
          <w:rFonts w:ascii="Palatino Linotype" w:hAnsi="Palatino Linotype" w:cs="Arial"/>
          <w:i/>
          <w:lang w:val="es-ES"/>
        </w:rPr>
      </w:pPr>
      <w:r w:rsidRPr="00DA1F72">
        <w:rPr>
          <w:rFonts w:ascii="Palatino Linotype" w:hAnsi="Palatino Linotype" w:cs="Arial"/>
          <w:b/>
          <w:i/>
          <w:lang w:val="es-ES"/>
        </w:rPr>
        <w:t>Artículo 123.-</w:t>
      </w:r>
      <w:r w:rsidRPr="00DA1F72">
        <w:rPr>
          <w:rFonts w:ascii="Palatino Linotype" w:hAnsi="Palatino Linotype" w:cs="Arial"/>
          <w:i/>
          <w:lang w:val="es-ES"/>
        </w:rPr>
        <w:t xml:space="preserve"> </w:t>
      </w:r>
      <w:r w:rsidRPr="00DA1F72">
        <w:rPr>
          <w:rFonts w:ascii="Palatino Linotype" w:hAnsi="Palatino Linotype" w:cs="Arial"/>
          <w:b/>
          <w:i/>
          <w:lang w:val="es-ES"/>
        </w:rPr>
        <w:t>Los ayuntamientos están facultados para constituir con cargo a la hacienda pública municipal, organismos públicos descentralizados, con la aprobación de la Legislatura del Estado</w:t>
      </w:r>
      <w:r w:rsidRPr="00DA1F72">
        <w:rPr>
          <w:rFonts w:ascii="Palatino Linotype" w:hAnsi="Palatino Linotype" w:cs="Arial"/>
          <w:i/>
          <w:lang w:val="es-ES"/>
        </w:rPr>
        <w:t>, así como aportar recursos de su propiedad en la in</w:t>
      </w:r>
      <w:r>
        <w:rPr>
          <w:rFonts w:ascii="Palatino Linotype" w:hAnsi="Palatino Linotype" w:cs="Arial"/>
          <w:i/>
          <w:lang w:val="es-ES"/>
        </w:rPr>
        <w:t xml:space="preserve">tegración del capital social de </w:t>
      </w:r>
      <w:r w:rsidRPr="00DA1F72">
        <w:rPr>
          <w:rFonts w:ascii="Palatino Linotype" w:hAnsi="Palatino Linotype" w:cs="Arial"/>
          <w:i/>
          <w:lang w:val="es-ES"/>
        </w:rPr>
        <w:t>empresas paramunicipales y fideicomisos.</w:t>
      </w:r>
    </w:p>
    <w:p w:rsidR="00DA1F72" w:rsidRPr="00DA1F72" w:rsidRDefault="00DA1F72" w:rsidP="00DA1F72">
      <w:pPr>
        <w:spacing w:line="360" w:lineRule="auto"/>
        <w:ind w:left="710" w:right="567"/>
        <w:jc w:val="both"/>
        <w:rPr>
          <w:rFonts w:ascii="Palatino Linotype" w:hAnsi="Palatino Linotype" w:cs="Arial"/>
          <w:i/>
          <w:lang w:val="es-ES"/>
        </w:rPr>
      </w:pPr>
      <w:r w:rsidRPr="00DA1F72">
        <w:rPr>
          <w:rFonts w:ascii="Palatino Linotype" w:hAnsi="Palatino Linotype" w:cs="Arial"/>
          <w:i/>
          <w:lang w:val="es-ES"/>
        </w:rPr>
        <w:t>Los ayuntamientos podrán crear organismos públicos descentralizados para:</w:t>
      </w:r>
    </w:p>
    <w:p w:rsidR="00DA1F72" w:rsidRPr="00DA1F72" w:rsidRDefault="00DA1F72" w:rsidP="00DA1F72">
      <w:pPr>
        <w:spacing w:line="360" w:lineRule="auto"/>
        <w:ind w:left="710" w:right="567"/>
        <w:jc w:val="both"/>
        <w:rPr>
          <w:rFonts w:ascii="Palatino Linotype" w:hAnsi="Palatino Linotype" w:cs="Arial"/>
          <w:i/>
          <w:lang w:val="es-ES"/>
        </w:rPr>
      </w:pPr>
      <w:r w:rsidRPr="00DA1F72">
        <w:rPr>
          <w:rFonts w:ascii="Palatino Linotype" w:hAnsi="Palatino Linotype" w:cs="Arial"/>
          <w:i/>
          <w:lang w:val="es-ES"/>
        </w:rPr>
        <w:t>a). La atención del desarrollo de la mujer; mediante la creación de albergues para tal objeto.</w:t>
      </w:r>
    </w:p>
    <w:p w:rsidR="00DA1F72" w:rsidRPr="00DA1F72" w:rsidRDefault="00DA1F72" w:rsidP="00DA1F72">
      <w:pPr>
        <w:spacing w:line="360" w:lineRule="auto"/>
        <w:ind w:left="710" w:right="567"/>
        <w:jc w:val="both"/>
        <w:rPr>
          <w:rFonts w:ascii="Palatino Linotype" w:hAnsi="Palatino Linotype" w:cs="Arial"/>
          <w:i/>
          <w:lang w:val="es-ES"/>
        </w:rPr>
      </w:pPr>
      <w:r w:rsidRPr="00DA1F72">
        <w:rPr>
          <w:rFonts w:ascii="Palatino Linotype" w:hAnsi="Palatino Linotype" w:cs="Arial"/>
          <w:i/>
          <w:lang w:val="es-ES"/>
        </w:rPr>
        <w:t>b). De la cultura física y deporte;</w:t>
      </w:r>
    </w:p>
    <w:p w:rsidR="00DA1F72" w:rsidRPr="00DA1F72" w:rsidRDefault="00DA1F72" w:rsidP="00DA1F72">
      <w:pPr>
        <w:spacing w:line="360" w:lineRule="auto"/>
        <w:ind w:left="710" w:right="567"/>
        <w:jc w:val="both"/>
        <w:rPr>
          <w:rFonts w:ascii="Palatino Linotype" w:hAnsi="Palatino Linotype" w:cs="Arial"/>
          <w:i/>
          <w:lang w:val="es-ES"/>
        </w:rPr>
      </w:pPr>
      <w:proofErr w:type="gramStart"/>
      <w:r w:rsidRPr="00DA1F72">
        <w:rPr>
          <w:rFonts w:ascii="Palatino Linotype" w:hAnsi="Palatino Linotype" w:cs="Arial"/>
          <w:i/>
          <w:lang w:val="es-ES"/>
        </w:rPr>
        <w:t>c)</w:t>
      </w:r>
      <w:proofErr w:type="gramEnd"/>
      <w:r w:rsidRPr="00DA1F72">
        <w:rPr>
          <w:rFonts w:ascii="Palatino Linotype" w:hAnsi="Palatino Linotype" w:cs="Arial"/>
          <w:i/>
          <w:lang w:val="es-ES"/>
        </w:rPr>
        <w:t>. Instituto Municipal de la Juventud;</w:t>
      </w:r>
    </w:p>
    <w:p w:rsidR="005D4AAC" w:rsidRPr="00DA1F72" w:rsidRDefault="00DA1F72" w:rsidP="00DA1F72">
      <w:pPr>
        <w:spacing w:line="360" w:lineRule="auto"/>
        <w:ind w:left="1418" w:right="567" w:hanging="708"/>
        <w:jc w:val="both"/>
        <w:rPr>
          <w:rFonts w:ascii="Palatino Linotype" w:hAnsi="Palatino Linotype" w:cs="Arial"/>
          <w:i/>
          <w:lang w:val="es-ES"/>
        </w:rPr>
      </w:pPr>
      <w:r w:rsidRPr="00DA1F72">
        <w:rPr>
          <w:rFonts w:ascii="Palatino Linotype" w:hAnsi="Palatino Linotype" w:cs="Arial"/>
          <w:i/>
          <w:u w:val="single"/>
          <w:lang w:val="es-ES"/>
        </w:rPr>
        <w:t>d). Otros que consideren convenientes.</w:t>
      </w:r>
      <w:r>
        <w:rPr>
          <w:rFonts w:ascii="Palatino Linotype" w:hAnsi="Palatino Linotype" w:cs="Arial"/>
          <w:i/>
          <w:lang w:val="es-ES"/>
        </w:rPr>
        <w:t xml:space="preserve"> Sic”</w:t>
      </w:r>
    </w:p>
    <w:p w:rsidR="005D4AAC" w:rsidRPr="00DD4966" w:rsidRDefault="005D4AAC" w:rsidP="005D4AAC">
      <w:pPr>
        <w:pStyle w:val="Sinespaciado"/>
        <w:rPr>
          <w:lang w:val="es-ES"/>
        </w:rPr>
      </w:pPr>
    </w:p>
    <w:p w:rsidR="005D4AAC" w:rsidRPr="00022304" w:rsidRDefault="005D4AAC" w:rsidP="005D4AAC">
      <w:pPr>
        <w:shd w:val="clear" w:color="auto" w:fill="FFFFFF" w:themeFill="background1"/>
        <w:spacing w:line="360" w:lineRule="auto"/>
        <w:jc w:val="both"/>
        <w:rPr>
          <w:rFonts w:ascii="Palatino Linotype" w:eastAsia="Calibri" w:hAnsi="Palatino Linotype" w:cs="Tahoma"/>
          <w:bCs/>
          <w:sz w:val="24"/>
          <w:szCs w:val="24"/>
        </w:rPr>
      </w:pPr>
      <w:r w:rsidRPr="00022304">
        <w:rPr>
          <w:rFonts w:ascii="Palatino Linotype" w:eastAsia="Calibri" w:hAnsi="Palatino Linotype" w:cs="Tahoma"/>
          <w:bCs/>
          <w:sz w:val="24"/>
          <w:szCs w:val="24"/>
        </w:rPr>
        <w:t xml:space="preserve">Por lo que aunado a lo anterior, </w:t>
      </w:r>
      <w:r w:rsidR="00DA1F72">
        <w:rPr>
          <w:rFonts w:ascii="Palatino Linotype" w:eastAsia="Calibri" w:hAnsi="Palatino Linotype" w:cs="Tahoma"/>
          <w:bCs/>
          <w:sz w:val="24"/>
          <w:szCs w:val="24"/>
        </w:rPr>
        <w:t xml:space="preserve">se </w:t>
      </w:r>
      <w:r w:rsidRPr="00022304">
        <w:rPr>
          <w:rFonts w:ascii="Palatino Linotype" w:eastAsia="Calibri" w:hAnsi="Palatino Linotype" w:cs="Tahoma"/>
          <w:bCs/>
          <w:sz w:val="24"/>
          <w:szCs w:val="24"/>
        </w:rPr>
        <w:t>prevé que los Municipios cuentan con diversas áreas administrativas, entre las que se encuentra las siguientes:</w:t>
      </w:r>
    </w:p>
    <w:p w:rsidR="005D4AAC" w:rsidRPr="00022304" w:rsidRDefault="005D4AAC" w:rsidP="005D4AAC">
      <w:pPr>
        <w:pStyle w:val="Textonotapie"/>
      </w:pP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Presidencia Municipal (Artículo 48): </w:t>
      </w:r>
      <w:r w:rsidRPr="00022304">
        <w:rPr>
          <w:rFonts w:ascii="Palatino Linotype" w:eastAsia="Calibri" w:hAnsi="Palatino Linotype" w:cs="Tahoma"/>
          <w:bCs/>
          <w:lang w:eastAsia="en-US"/>
        </w:rPr>
        <w:t xml:space="preserve">Encargada de contratar y concertar en representación del Ayuntamiento y previo acuerdo de este, la realización de </w:t>
      </w:r>
      <w:r w:rsidRPr="00022304">
        <w:rPr>
          <w:rFonts w:ascii="Palatino Linotype" w:eastAsia="Calibri" w:hAnsi="Palatino Linotype" w:cs="Tahoma"/>
          <w:bCs/>
          <w:lang w:eastAsia="en-US"/>
        </w:rPr>
        <w:lastRenderedPageBreak/>
        <w:t>obras y prestación de servicios públicos, por terceros; supervisar la administración, registro, control, uso, mantenimiento y conservación adecuados de los bienes del Municipio.</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Cs/>
          <w:lang w:eastAsia="en-US"/>
        </w:rPr>
      </w:pPr>
      <w:r>
        <w:rPr>
          <w:rFonts w:ascii="Palatino Linotype" w:eastAsia="Calibri" w:hAnsi="Palatino Linotype" w:cs="Tahoma"/>
          <w:b/>
          <w:bCs/>
          <w:lang w:eastAsia="en-US"/>
        </w:rPr>
        <w:t xml:space="preserve">Síndicos Municipales ( Artículo 53): </w:t>
      </w:r>
      <w:r w:rsidRPr="00022304">
        <w:rPr>
          <w:rFonts w:ascii="Palatino Linotype" w:eastAsia="Calibri" w:hAnsi="Palatino Linotype" w:cs="Tahoma"/>
          <w:bCs/>
          <w:lang w:eastAsia="en-US"/>
        </w:rPr>
        <w:t>Procurar, defender y promover los derechos e intereses municipales,</w:t>
      </w:r>
      <w:r>
        <w:rPr>
          <w:rFonts w:ascii="Palatino Linotype" w:eastAsia="Calibri" w:hAnsi="Palatino Linotype" w:cs="Tahoma"/>
          <w:bCs/>
          <w:lang w:eastAsia="en-US"/>
        </w:rPr>
        <w:t xml:space="preserve"> representación legal de los miembros del ayuntamiento, revisar y firmar los cortes de caja de la tesorería municipal, vigilar que las multas que impongan las autoridades municipales ingresen a tesorería, inscribir bienes municipales en el Registro Público de la Propiedad, admitir, tramitar y resolver los recursos administrativos que sean de su competencia y revisar el informe mensual que remita el Tesorero.</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Cs/>
          <w:lang w:eastAsia="en-US"/>
        </w:rPr>
      </w:pPr>
      <w:r w:rsidRPr="005F64B1">
        <w:rPr>
          <w:rFonts w:ascii="Palatino Linotype" w:eastAsia="Calibri" w:hAnsi="Palatino Linotype" w:cs="Tahoma"/>
          <w:b/>
          <w:bCs/>
          <w:lang w:eastAsia="en-US"/>
        </w:rPr>
        <w:t xml:space="preserve">Regidores (artículo 55): </w:t>
      </w:r>
      <w:r>
        <w:rPr>
          <w:rFonts w:ascii="Palatino Linotype" w:eastAsia="Calibri" w:hAnsi="Palatino Linotype" w:cs="Tahoma"/>
          <w:bCs/>
          <w:lang w:eastAsia="en-US"/>
        </w:rPr>
        <w:t>Asistir sesiones que celebre el ayuntamiento, suplir al presidente municipal en sus faltas temporales, vigilar y atender el sector de la administración municipal que les sea encomendado por el ayuntamiento y promover la participación ciudadana en apoyo a los programas del ayuntamiento.</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Secretaría del Ayuntamiento (Artículo 91): </w:t>
      </w:r>
      <w:r w:rsidRPr="00022304">
        <w:rPr>
          <w:rFonts w:ascii="Palatino Linotype" w:eastAsia="Calibri" w:hAnsi="Palatino Linotype" w:cs="Tahoma"/>
          <w:bCs/>
          <w:lang w:eastAsia="en-US"/>
        </w:rPr>
        <w:t>Se encarga de asistir a las sesiones del Ayuntamiento y levantar las actas correspondientes; de llevar y conservar los libros de actas de cabildo, con las firmas de los asistentes;</w:t>
      </w:r>
      <w:r w:rsidRPr="00022304">
        <w:rPr>
          <w:rFonts w:ascii="Palatino Linotype" w:eastAsia="Calibri" w:hAnsi="Palatino Linotype" w:cs="Tahoma"/>
          <w:b/>
          <w:bCs/>
          <w:lang w:eastAsia="en-US"/>
        </w:rPr>
        <w:t xml:space="preserve"> </w:t>
      </w:r>
      <w:r w:rsidRPr="00022304">
        <w:rPr>
          <w:rFonts w:ascii="Palatino Linotype" w:eastAsia="Calibri" w:hAnsi="Palatino Linotype" w:cs="Tahoma"/>
          <w:bCs/>
          <w:lang w:eastAsia="en-US"/>
        </w:rPr>
        <w:t>publicar los reglamentos, circulares y demás disposiciones municipales de observancia general; elabora el inventario de los bienes muebles e inmuebles municipales, así como, la integración del sistema de información inmobiliaria.</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lastRenderedPageBreak/>
        <w:t xml:space="preserve">Tesorería Municipal (Artículo 95): </w:t>
      </w:r>
      <w:r w:rsidRPr="00022304">
        <w:rPr>
          <w:rFonts w:ascii="Palatino Linotype" w:eastAsia="Calibri" w:hAnsi="Palatino Linotype" w:cs="Tahoma"/>
          <w:bCs/>
          <w:lang w:eastAsia="en-US"/>
        </w:rPr>
        <w:t>Administra la hacienda pública; determina, liquida, recauda, fiscaliza y administra las contribuciones; lleva los registros contables, financieros y administrativos de los ingresos, egresos e inventarios; proporciona oportunamente al ayuntamiento todos los datos o informes que sean necesarios para la formulación del Presupuesto de Egresos Municipales; proporcionar la información financiera relativa a la solución y propone la política de ingresos de la tesorería municipal e interviene en la elaboración del programa financiero municipal.</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Pr>
          <w:rFonts w:ascii="Palatino Linotype" w:eastAsia="Calibri" w:hAnsi="Palatino Linotype" w:cs="Tahoma"/>
          <w:b/>
          <w:bCs/>
          <w:lang w:eastAsia="en-US"/>
        </w:rPr>
        <w:t xml:space="preserve">Director de Desarrollo Económico (artículo 96 </w:t>
      </w:r>
      <w:proofErr w:type="spellStart"/>
      <w:r>
        <w:rPr>
          <w:rFonts w:ascii="Palatino Linotype" w:eastAsia="Calibri" w:hAnsi="Palatino Linotype" w:cs="Tahoma"/>
          <w:b/>
          <w:bCs/>
          <w:lang w:eastAsia="en-US"/>
        </w:rPr>
        <w:t>Quáter</w:t>
      </w:r>
      <w:proofErr w:type="spellEnd"/>
      <w:r>
        <w:rPr>
          <w:rFonts w:ascii="Palatino Linotype" w:eastAsia="Calibri" w:hAnsi="Palatino Linotype" w:cs="Tahoma"/>
          <w:b/>
          <w:bCs/>
          <w:lang w:eastAsia="en-US"/>
        </w:rPr>
        <w:t xml:space="preserve">): </w:t>
      </w:r>
      <w:r w:rsidRPr="002053B0">
        <w:rPr>
          <w:rFonts w:ascii="Palatino Linotype" w:eastAsia="Calibri" w:hAnsi="Palatino Linotype" w:cs="Tahoma"/>
          <w:bCs/>
          <w:lang w:eastAsia="en-US"/>
        </w:rPr>
        <w:t>diseñar y promover políticas</w:t>
      </w:r>
      <w:r>
        <w:rPr>
          <w:rFonts w:ascii="Palatino Linotype" w:eastAsia="Calibri" w:hAnsi="Palatino Linotype" w:cs="Tahoma"/>
          <w:bCs/>
          <w:lang w:eastAsia="en-US"/>
        </w:rPr>
        <w:t xml:space="preserve"> que generen inversiones productivas y empleos remunerados, promover programas e simplificación, desarrollar e implementar las acciones de coordinación que permitan la adecuada operación del Sistema Único de Gestión Empresarial, promover capacitación para el sector empresarial y laboral, difundir la actividad artesanal, promover el consumo en establecimientos comerciales y de servicios del municipio.</w:t>
      </w: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En ese contexto, debe observarse lo establecido en los artículos 31, fracciones VII y XVIII</w:t>
      </w:r>
      <w:r>
        <w:rPr>
          <w:rFonts w:ascii="Palatino Linotype" w:hAnsi="Palatino Linotype" w:cs="Arial"/>
        </w:rPr>
        <w:t>, 38, 48, fracción VIII, 95, fracciones I, IV y V</w:t>
      </w:r>
      <w:r w:rsidRPr="00BC1EB5">
        <w:rPr>
          <w:rFonts w:ascii="Palatino Linotype" w:hAnsi="Palatino Linotype" w:cs="Arial"/>
        </w:rPr>
        <w:t xml:space="preserve">, </w:t>
      </w:r>
      <w:r>
        <w:rPr>
          <w:rFonts w:ascii="Palatino Linotype" w:hAnsi="Palatino Linotype" w:cs="Arial"/>
        </w:rPr>
        <w:t xml:space="preserve">de la </w:t>
      </w:r>
      <w:r w:rsidRPr="00F541F8">
        <w:rPr>
          <w:rFonts w:ascii="Palatino Linotype" w:hAnsi="Palatino Linotype" w:cs="Arial"/>
        </w:rPr>
        <w:t>Ley Orgánica Municipal del Estado de México</w:t>
      </w:r>
      <w:r>
        <w:rPr>
          <w:rFonts w:ascii="Palatino Linotype" w:hAnsi="Palatino Linotype" w:cs="Arial"/>
        </w:rPr>
        <w:t xml:space="preserve">, </w:t>
      </w:r>
      <w:r w:rsidRPr="00BC1EB5">
        <w:rPr>
          <w:rFonts w:ascii="Palatino Linotype" w:hAnsi="Palatino Linotype" w:cs="Arial"/>
        </w:rPr>
        <w:t>que a la letra indican:</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cs="Arial"/>
          <w:i/>
        </w:rPr>
        <w:t>“</w:t>
      </w:r>
      <w:r w:rsidRPr="00BC1EB5">
        <w:rPr>
          <w:rFonts w:ascii="Palatino Linotype" w:hAnsi="Palatino Linotype" w:cs="Arial"/>
          <w:b/>
          <w:i/>
        </w:rPr>
        <w:t xml:space="preserve">Artículo </w:t>
      </w:r>
      <w:r w:rsidRPr="00BC1EB5">
        <w:rPr>
          <w:rFonts w:ascii="Palatino Linotype" w:hAnsi="Palatino Linotype"/>
          <w:b/>
          <w:i/>
        </w:rPr>
        <w:t>31</w:t>
      </w:r>
      <w:r w:rsidRPr="00BC1EB5">
        <w:rPr>
          <w:rFonts w:ascii="Palatino Linotype" w:hAnsi="Palatino Linotype"/>
          <w:i/>
        </w:rPr>
        <w:t xml:space="preserve">.- </w:t>
      </w:r>
      <w:r w:rsidRPr="00BC1EB5">
        <w:rPr>
          <w:rFonts w:ascii="Palatino Linotype" w:hAnsi="Palatino Linotype"/>
          <w:b/>
          <w:i/>
          <w:u w:val="single"/>
        </w:rPr>
        <w:t>Son atribuciones de los ayuntamientos</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VII. </w:t>
      </w:r>
      <w:r w:rsidRPr="00BC1EB5">
        <w:rPr>
          <w:rFonts w:ascii="Palatino Linotype" w:hAnsi="Palatino Linotype"/>
          <w:b/>
          <w:i/>
          <w:u w:val="single"/>
        </w:rPr>
        <w:t>Convenir, contratar o concesionar</w:t>
      </w:r>
      <w:r w:rsidRPr="00BC1EB5">
        <w:rPr>
          <w:rFonts w:ascii="Palatino Linotype" w:hAnsi="Palatino Linotype"/>
          <w:b/>
          <w:i/>
        </w:rPr>
        <w:t xml:space="preserve">, </w:t>
      </w:r>
      <w:r w:rsidRPr="00BC1EB5">
        <w:rPr>
          <w:rFonts w:ascii="Palatino Linotype" w:hAnsi="Palatino Linotype"/>
          <w:i/>
        </w:rPr>
        <w:t>en términos de ley</w:t>
      </w:r>
      <w:r w:rsidRPr="0071145D">
        <w:rPr>
          <w:rFonts w:ascii="Palatino Linotype" w:hAnsi="Palatino Linotype"/>
          <w:i/>
        </w:rPr>
        <w:t xml:space="preserve">, la ejecución de obras </w:t>
      </w:r>
      <w:r w:rsidRPr="00BC1EB5">
        <w:rPr>
          <w:rFonts w:ascii="Palatino Linotype" w:hAnsi="Palatino Linotype"/>
          <w:i/>
        </w:rPr>
        <w:t xml:space="preserve">y </w:t>
      </w:r>
      <w:r w:rsidRPr="0071145D">
        <w:rPr>
          <w:rFonts w:ascii="Palatino Linotype" w:hAnsi="Palatino Linotype"/>
          <w:i/>
        </w:rPr>
        <w:t>la prestación de servicios públicos</w:t>
      </w:r>
      <w:r w:rsidRPr="00BC1EB5">
        <w:rPr>
          <w:rFonts w:ascii="Palatino Linotype" w:hAnsi="Palatino Linotype"/>
          <w:i/>
        </w:rPr>
        <w:t xml:space="preserve">, con el Estado, con otros municipios de la entidad o </w:t>
      </w:r>
      <w:r w:rsidRPr="0071145D">
        <w:rPr>
          <w:rFonts w:ascii="Palatino Linotype" w:hAnsi="Palatino Linotype"/>
          <w:b/>
          <w:i/>
          <w:u w:val="single"/>
        </w:rPr>
        <w:lastRenderedPageBreak/>
        <w:t>con particulares</w:t>
      </w:r>
      <w:r w:rsidRPr="00BC1EB5">
        <w:rPr>
          <w:rFonts w:ascii="Palatino Linotype" w:hAnsi="Palatino Linotype"/>
          <w:i/>
        </w:rPr>
        <w:t>, recabando, cuando proceda, la autorización de la Legislatura del Estado;</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XVIII. </w:t>
      </w:r>
      <w:r w:rsidRPr="00BC1EB5">
        <w:rPr>
          <w:rFonts w:ascii="Palatino Linotype" w:hAnsi="Palatino Linotype"/>
          <w:b/>
          <w:i/>
          <w:u w:val="single"/>
        </w:rPr>
        <w:t>Administrar su hacienda en términos de ley</w:t>
      </w:r>
      <w:r w:rsidRPr="00BC1EB5">
        <w:rPr>
          <w:rFonts w:ascii="Palatino Linotype" w:hAnsi="Palatino Linotype"/>
          <w:i/>
        </w:rPr>
        <w:t>, y controlar a través del presidente y síndico la aplicación del presupuesto de egresos del municipio;</w:t>
      </w:r>
    </w:p>
    <w:p w:rsidR="007C662A" w:rsidRDefault="007C662A" w:rsidP="007C662A">
      <w:pPr>
        <w:spacing w:before="120" w:after="120"/>
        <w:ind w:left="709" w:right="709"/>
        <w:jc w:val="both"/>
        <w:rPr>
          <w:rFonts w:ascii="Palatino Linotype" w:hAnsi="Palatino Linotype" w:cs="Arial"/>
          <w:b/>
          <w:i/>
        </w:rPr>
      </w:pPr>
      <w:r w:rsidRPr="0071145D">
        <w:rPr>
          <w:rFonts w:ascii="Palatino Linotype" w:hAnsi="Palatino Linotype" w:cs="Arial"/>
          <w:b/>
          <w:i/>
        </w:rPr>
        <w:t xml:space="preserve">Artículo 38.- </w:t>
      </w:r>
      <w:r w:rsidRPr="0071145D">
        <w:rPr>
          <w:rFonts w:ascii="Palatino Linotype" w:hAnsi="Palatino Linotype" w:cs="Arial"/>
          <w:b/>
          <w:i/>
          <w:u w:val="single"/>
        </w:rPr>
        <w:t>La celebración de contratos</w:t>
      </w:r>
      <w:r w:rsidRPr="0071145D">
        <w:rPr>
          <w:rFonts w:ascii="Palatino Linotype" w:hAnsi="Palatino Linotype" w:cs="Arial"/>
          <w:b/>
          <w:i/>
        </w:rPr>
        <w:t xml:space="preserve"> </w:t>
      </w:r>
      <w:r w:rsidRPr="0071145D">
        <w:rPr>
          <w:rFonts w:ascii="Palatino Linotype" w:hAnsi="Palatino Linotype" w:cs="Arial"/>
          <w:i/>
        </w:rPr>
        <w:t>y la realización de obra pública</w:t>
      </w:r>
      <w:r w:rsidRPr="0071145D">
        <w:rPr>
          <w:rFonts w:ascii="Palatino Linotype" w:hAnsi="Palatino Linotype" w:cs="Arial"/>
          <w:b/>
          <w:i/>
        </w:rPr>
        <w:t xml:space="preserve"> </w:t>
      </w:r>
      <w:r w:rsidRPr="0071145D">
        <w:rPr>
          <w:rFonts w:ascii="Palatino Linotype" w:hAnsi="Palatino Linotype" w:cs="Arial"/>
          <w:b/>
          <w:i/>
          <w:u w:val="single"/>
        </w:rPr>
        <w:t>se sujetarán a la ley de la materia</w:t>
      </w:r>
      <w:r>
        <w:rPr>
          <w:rFonts w:ascii="Palatino Linotype" w:hAnsi="Palatino Linotype" w:cs="Arial"/>
          <w:b/>
          <w:i/>
        </w:rPr>
        <w:t>.</w:t>
      </w:r>
    </w:p>
    <w:p w:rsidR="007C662A" w:rsidRDefault="007C662A" w:rsidP="007C662A">
      <w:pPr>
        <w:spacing w:before="120" w:after="120"/>
        <w:ind w:left="709" w:right="709"/>
        <w:jc w:val="both"/>
        <w:rPr>
          <w:rFonts w:ascii="Palatino Linotype" w:hAnsi="Palatino Linotype" w:cs="Arial"/>
          <w:b/>
          <w:i/>
        </w:rPr>
      </w:pPr>
      <w:r w:rsidRPr="0071145D">
        <w:rPr>
          <w:rFonts w:ascii="Palatino Linotype" w:hAnsi="Palatino Linotype" w:cs="Arial"/>
          <w:b/>
          <w:i/>
        </w:rPr>
        <w:t xml:space="preserve">Artículo 48.- </w:t>
      </w:r>
      <w:r w:rsidRPr="0071145D">
        <w:rPr>
          <w:rFonts w:ascii="Palatino Linotype" w:hAnsi="Palatino Linotype" w:cs="Arial"/>
          <w:b/>
          <w:i/>
          <w:u w:val="single"/>
        </w:rPr>
        <w:t>El presidente municipal tiene las siguientes atribuciones</w:t>
      </w:r>
      <w:r w:rsidRPr="0071145D">
        <w:rPr>
          <w:rFonts w:ascii="Palatino Linotype" w:hAnsi="Palatino Linotype" w:cs="Arial"/>
          <w:b/>
          <w:i/>
        </w:rPr>
        <w:t>:</w:t>
      </w:r>
    </w:p>
    <w:p w:rsidR="007C662A" w:rsidRPr="00BC1EB5" w:rsidRDefault="007C662A" w:rsidP="007C662A">
      <w:pPr>
        <w:spacing w:before="120" w:after="120"/>
        <w:ind w:left="709" w:right="709"/>
        <w:jc w:val="both"/>
        <w:rPr>
          <w:rFonts w:ascii="Palatino Linotype" w:hAnsi="Palatino Linotype" w:cs="Arial"/>
          <w:i/>
        </w:rPr>
      </w:pPr>
      <w:r w:rsidRPr="00BC1EB5">
        <w:rPr>
          <w:rFonts w:ascii="Palatino Linotype" w:hAnsi="Palatino Linotype" w:cs="Arial"/>
          <w:i/>
        </w:rPr>
        <w:t>[…]</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VIII. </w:t>
      </w:r>
      <w:r w:rsidRPr="0071145D">
        <w:rPr>
          <w:rFonts w:ascii="Palatino Linotype" w:hAnsi="Palatino Linotype" w:cs="Arial"/>
          <w:b/>
          <w:i/>
          <w:u w:val="single"/>
        </w:rPr>
        <w:t>Contratar y concertar en representación del ayuntamiento</w:t>
      </w:r>
      <w:r w:rsidRPr="0071145D">
        <w:rPr>
          <w:rFonts w:ascii="Palatino Linotype" w:hAnsi="Palatino Linotype" w:cs="Arial"/>
          <w:i/>
        </w:rPr>
        <w:t xml:space="preserve"> y previo acuerdo de éste, la</w:t>
      </w:r>
      <w:r>
        <w:rPr>
          <w:rFonts w:ascii="Palatino Linotype" w:hAnsi="Palatino Linotype" w:cs="Arial"/>
          <w:i/>
        </w:rPr>
        <w:t xml:space="preserve"> </w:t>
      </w:r>
      <w:r w:rsidRPr="0071145D">
        <w:rPr>
          <w:rFonts w:ascii="Palatino Linotype" w:hAnsi="Palatino Linotype" w:cs="Arial"/>
          <w:i/>
        </w:rPr>
        <w:t>realización de obras y la prestación de servicios públicos, por terceros o con el concurso del</w:t>
      </w:r>
      <w:r>
        <w:rPr>
          <w:rFonts w:ascii="Palatino Linotype" w:hAnsi="Palatino Linotype" w:cs="Arial"/>
          <w:i/>
        </w:rPr>
        <w:t xml:space="preserve"> </w:t>
      </w:r>
      <w:r w:rsidRPr="0071145D">
        <w:rPr>
          <w:rFonts w:ascii="Palatino Linotype" w:hAnsi="Palatino Linotype" w:cs="Arial"/>
          <w:i/>
        </w:rPr>
        <w:t>E</w:t>
      </w:r>
      <w:r>
        <w:rPr>
          <w:rFonts w:ascii="Palatino Linotype" w:hAnsi="Palatino Linotype" w:cs="Arial"/>
          <w:i/>
        </w:rPr>
        <w:t>stado o de otros ayuntamientos;</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Artículo 95.- </w:t>
      </w:r>
      <w:r w:rsidRPr="0071145D">
        <w:rPr>
          <w:rFonts w:ascii="Palatino Linotype" w:hAnsi="Palatino Linotype" w:cs="Arial"/>
          <w:b/>
          <w:i/>
          <w:u w:val="single"/>
        </w:rPr>
        <w:t>Son atribuciones del tesorero municipal</w:t>
      </w:r>
      <w:r w:rsidRPr="0071145D">
        <w:rPr>
          <w:rFonts w:ascii="Palatino Linotype" w:hAnsi="Palatino Linotype" w:cs="Arial"/>
          <w:i/>
        </w:rPr>
        <w:t xml:space="preserve">: </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I. </w:t>
      </w:r>
      <w:r w:rsidRPr="0071145D">
        <w:rPr>
          <w:rFonts w:ascii="Palatino Linotype" w:hAnsi="Palatino Linotype" w:cs="Arial"/>
          <w:b/>
          <w:i/>
          <w:u w:val="single"/>
        </w:rPr>
        <w:t>Administrar la hacienda pública municipal</w:t>
      </w:r>
      <w:r w:rsidRPr="0071145D">
        <w:rPr>
          <w:rFonts w:ascii="Palatino Linotype" w:hAnsi="Palatino Linotype" w:cs="Arial"/>
          <w:i/>
        </w:rPr>
        <w:t xml:space="preserve">, de conformidad con las disposiciones legales aplicables; </w:t>
      </w:r>
    </w:p>
    <w:p w:rsidR="007C662A" w:rsidRDefault="007C662A" w:rsidP="007C662A">
      <w:pPr>
        <w:spacing w:before="120" w:after="120"/>
        <w:ind w:left="709" w:right="709"/>
        <w:jc w:val="both"/>
        <w:rPr>
          <w:rFonts w:ascii="Palatino Linotype" w:hAnsi="Palatino Linotype" w:cs="Arial"/>
          <w:i/>
        </w:rPr>
      </w:pPr>
      <w:r>
        <w:rPr>
          <w:rFonts w:ascii="Palatino Linotype" w:hAnsi="Palatino Linotype" w:cs="Arial"/>
          <w:i/>
        </w:rPr>
        <w:t>[…]</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IV. </w:t>
      </w:r>
      <w:r w:rsidRPr="0071145D">
        <w:rPr>
          <w:rFonts w:ascii="Palatino Linotype" w:hAnsi="Palatino Linotype" w:cs="Arial"/>
          <w:b/>
          <w:i/>
          <w:u w:val="single"/>
        </w:rPr>
        <w:t>Llevar los registros contables, financieros y administrativos de los</w:t>
      </w:r>
      <w:r w:rsidRPr="0071145D">
        <w:rPr>
          <w:rFonts w:ascii="Palatino Linotype" w:hAnsi="Palatino Linotype" w:cs="Arial"/>
          <w:i/>
        </w:rPr>
        <w:t xml:space="preserve"> ingresos, </w:t>
      </w:r>
      <w:r w:rsidRPr="0071145D">
        <w:rPr>
          <w:rFonts w:ascii="Palatino Linotype" w:hAnsi="Palatino Linotype" w:cs="Arial"/>
          <w:b/>
          <w:i/>
          <w:u w:val="single"/>
        </w:rPr>
        <w:t>egresos</w:t>
      </w:r>
      <w:r w:rsidRPr="0071145D">
        <w:rPr>
          <w:rFonts w:ascii="Palatino Linotype" w:hAnsi="Palatino Linotype" w:cs="Arial"/>
          <w:i/>
        </w:rPr>
        <w:t xml:space="preserve">, e inventarios; </w:t>
      </w:r>
    </w:p>
    <w:p w:rsidR="007C662A" w:rsidRPr="0071145D"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V. </w:t>
      </w:r>
      <w:r w:rsidRPr="0071145D">
        <w:rPr>
          <w:rFonts w:ascii="Palatino Linotype" w:hAnsi="Palatino Linotype" w:cs="Arial"/>
          <w:b/>
          <w:i/>
          <w:u w:val="single"/>
        </w:rPr>
        <w:t>Proporcionar oportunamente al ayuntamiento todos los datos o informes que sean necesarios para la formulación del Presupuesto de Egresos Municipales</w:t>
      </w:r>
      <w:r w:rsidRPr="0071145D">
        <w:rPr>
          <w:rFonts w:ascii="Palatino Linotype" w:hAnsi="Palatino Linotype" w:cs="Arial"/>
          <w:i/>
        </w:rPr>
        <w:t>, vigilando que se ajuste a las disposiciones de esta Ley y otros ordenamientos aplicables;</w:t>
      </w:r>
    </w:p>
    <w:p w:rsidR="007C662A" w:rsidRPr="00BC1EB5" w:rsidRDefault="007C662A" w:rsidP="007C662A">
      <w:pPr>
        <w:spacing w:before="120" w:after="120"/>
        <w:ind w:left="709" w:right="709"/>
        <w:jc w:val="both"/>
        <w:rPr>
          <w:rFonts w:ascii="Palatino Linotype" w:hAnsi="Palatino Linotype" w:cs="Arial"/>
          <w:lang w:eastAsia="es-MX"/>
        </w:rPr>
      </w:pPr>
      <w:r w:rsidRPr="00BC1EB5">
        <w:rPr>
          <w:rFonts w:ascii="Palatino Linotype" w:hAnsi="Palatino Linotype" w:cs="Arial"/>
          <w:lang w:eastAsia="es-MX"/>
        </w:rPr>
        <w:t>(Énfasis añadido)</w:t>
      </w: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Pr>
          <w:rFonts w:ascii="Palatino Linotype" w:eastAsia="Calibri" w:hAnsi="Palatino Linotype" w:cs="Arial"/>
          <w:lang w:eastAsia="es-MX"/>
        </w:rPr>
        <w:t>Correlativo a lo anterior</w:t>
      </w:r>
      <w:r w:rsidRPr="00BC1EB5">
        <w:rPr>
          <w:rFonts w:ascii="Palatino Linotype" w:eastAsia="Calibri" w:hAnsi="Palatino Linotype" w:cs="Arial"/>
          <w:lang w:eastAsia="es-MX"/>
        </w:rPr>
        <w:t>, debe observarse lo establecido en los artículos 12.1, fracción III, 12.8, 12.20, 12.21, 12.38, 12.60, fracción I y 12.64, del Libro Décimo Segundo del Código Administrativo del Estado de México, los cuales se transcriben a continuación:</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lastRenderedPageBreak/>
        <w:t>“</w:t>
      </w:r>
      <w:r w:rsidRPr="00BC1EB5">
        <w:rPr>
          <w:rFonts w:ascii="Palatino Linotype" w:hAnsi="Palatino Linotype"/>
          <w:b/>
          <w:i/>
        </w:rPr>
        <w:t>Artículo 12.1.-</w:t>
      </w:r>
      <w:r w:rsidRPr="00BC1EB5">
        <w:rPr>
          <w:rFonts w:ascii="Palatino Linotype" w:hAnsi="Palatino Linotype"/>
          <w:i/>
        </w:rPr>
        <w:t xml:space="preserve"> </w:t>
      </w:r>
      <w:r w:rsidRPr="00BC1EB5">
        <w:rPr>
          <w:rFonts w:ascii="Palatino Linotype" w:hAnsi="Palatino Linotype"/>
          <w:b/>
          <w:i/>
          <w:u w:val="single"/>
        </w:rPr>
        <w:t>Este Libro tiene por objeto regular los actos relativos a la</w:t>
      </w:r>
      <w:r w:rsidRPr="00BC1EB5">
        <w:rPr>
          <w:rFonts w:ascii="Palatino Linotype" w:hAnsi="Palatino Linotype"/>
          <w:i/>
        </w:rPr>
        <w:t xml:space="preserve"> planeación, programación, </w:t>
      </w:r>
      <w:proofErr w:type="spellStart"/>
      <w:r w:rsidRPr="00BC1EB5">
        <w:rPr>
          <w:rFonts w:ascii="Palatino Linotype" w:hAnsi="Palatino Linotype"/>
          <w:i/>
        </w:rPr>
        <w:t>presupuestación</w:t>
      </w:r>
      <w:proofErr w:type="spellEnd"/>
      <w:r w:rsidRPr="00BC1EB5">
        <w:rPr>
          <w:rFonts w:ascii="Palatino Linotype" w:hAnsi="Palatino Linotype"/>
          <w:i/>
        </w:rPr>
        <w:t xml:space="preserve">, adjudicación, </w:t>
      </w:r>
      <w:r w:rsidRPr="00BC1EB5">
        <w:rPr>
          <w:rFonts w:ascii="Palatino Linotype" w:hAnsi="Palatino Linotype"/>
          <w:b/>
          <w:i/>
          <w:u w:val="single"/>
        </w:rPr>
        <w:t>contratación</w:t>
      </w:r>
      <w:r w:rsidRPr="00BC1EB5">
        <w:rPr>
          <w:rFonts w:ascii="Palatino Linotype" w:hAnsi="Palatino Linotype"/>
          <w:i/>
        </w:rPr>
        <w:t xml:space="preserve">, ejecución y control </w:t>
      </w:r>
      <w:r w:rsidRPr="008F55DB">
        <w:rPr>
          <w:rFonts w:ascii="Palatino Linotype" w:hAnsi="Palatino Linotype"/>
          <w:i/>
        </w:rPr>
        <w:t>de la obra pública</w:t>
      </w:r>
      <w:r w:rsidRPr="00BC1EB5">
        <w:rPr>
          <w:rFonts w:ascii="Palatino Linotype" w:hAnsi="Palatino Linotype"/>
          <w:i/>
        </w:rPr>
        <w:t xml:space="preserve">, así como los servicios relacionados con la misma que, por sí o </w:t>
      </w:r>
      <w:r w:rsidRPr="00BC1EB5">
        <w:rPr>
          <w:rFonts w:ascii="Palatino Linotype" w:hAnsi="Palatino Linotype"/>
          <w:b/>
          <w:i/>
          <w:u w:val="single"/>
        </w:rPr>
        <w:t>por conducto de terceros, realicen</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 xml:space="preserve">III. </w:t>
      </w:r>
      <w:r w:rsidRPr="00BC1EB5">
        <w:rPr>
          <w:rFonts w:ascii="Palatino Linotype" w:hAnsi="Palatino Linotype"/>
          <w:b/>
          <w:i/>
          <w:u w:val="single"/>
        </w:rPr>
        <w:t>Los ayuntamientos de los municipios del Estado</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12.8.-</w:t>
      </w:r>
      <w:r w:rsidRPr="00BC1EB5">
        <w:rPr>
          <w:rFonts w:ascii="Palatino Linotype" w:hAnsi="Palatino Linotype"/>
          <w:i/>
        </w:rPr>
        <w:t xml:space="preserve"> </w:t>
      </w:r>
      <w:r w:rsidRPr="00BC1EB5">
        <w:rPr>
          <w:rFonts w:ascii="Palatino Linotype" w:hAnsi="Palatino Linotype"/>
          <w:b/>
          <w:i/>
          <w:u w:val="single"/>
        </w:rPr>
        <w:t>Corresponde</w:t>
      </w:r>
      <w:r w:rsidRPr="00BC1EB5">
        <w:rPr>
          <w:rFonts w:ascii="Palatino Linotype" w:hAnsi="Palatino Linotype"/>
          <w:i/>
        </w:rPr>
        <w:t xml:space="preserve"> a la Secretaría del Ramo y </w:t>
      </w:r>
      <w:r w:rsidRPr="00BC1EB5">
        <w:rPr>
          <w:rFonts w:ascii="Palatino Linotype" w:hAnsi="Palatino Linotype"/>
          <w:b/>
          <w:i/>
          <w:u w:val="single"/>
        </w:rPr>
        <w:t>a los ayuntamientos</w:t>
      </w:r>
      <w:r w:rsidRPr="00BC1EB5">
        <w:rPr>
          <w:rFonts w:ascii="Palatino Linotype" w:hAnsi="Palatino Linotype"/>
          <w:i/>
        </w:rPr>
        <w:t xml:space="preserve">, en el ámbito de sus respectivas competencias, ejecutar la obra pública, </w:t>
      </w:r>
      <w:r w:rsidRPr="00BC1EB5">
        <w:rPr>
          <w:rFonts w:ascii="Palatino Linotype" w:hAnsi="Palatino Linotype"/>
          <w:b/>
          <w:i/>
          <w:u w:val="single"/>
        </w:rPr>
        <w:t>mediante contrato con terceros o por administración directa</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u w:val="single"/>
        </w:rPr>
        <w:t>Lo dispuesto en el párrafo anterior será aplicable a los ayuntamientos, tratándose de la realización de obras con cargo a fondos estatales total o parcialmente</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Artículo 12.20.-</w:t>
      </w:r>
      <w:r w:rsidRPr="00BC1EB5">
        <w:rPr>
          <w:rFonts w:ascii="Palatino Linotype" w:hAnsi="Palatino Linotype"/>
          <w:i/>
        </w:rPr>
        <w:t xml:space="preserve"> </w:t>
      </w:r>
      <w:r w:rsidRPr="00BC1EB5">
        <w:rPr>
          <w:rFonts w:ascii="Palatino Linotype" w:hAnsi="Palatino Linotype"/>
          <w:b/>
          <w:i/>
          <w:u w:val="single"/>
        </w:rPr>
        <w:t>Los contratos a que se refiere este Libro, se adjudicarán a través de licitaciones públicas</w:t>
      </w:r>
      <w:r w:rsidRPr="00BC1EB5">
        <w:rPr>
          <w:rFonts w:ascii="Palatino Linotype" w:hAnsi="Palatino Linotype"/>
          <w:i/>
        </w:rPr>
        <w:t>, mediante convocatoria pública.</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12.21.-</w:t>
      </w:r>
      <w:r w:rsidRPr="00BC1EB5">
        <w:rPr>
          <w:rFonts w:ascii="Palatino Linotype" w:hAnsi="Palatino Linotype"/>
          <w:i/>
        </w:rPr>
        <w:t xml:space="preserve"> Las dependencias, entidades y </w:t>
      </w:r>
      <w:r w:rsidRPr="00BC1EB5">
        <w:rPr>
          <w:rFonts w:ascii="Palatino Linotype" w:hAnsi="Palatino Linotype"/>
          <w:b/>
          <w:i/>
          <w:u w:val="single"/>
        </w:rPr>
        <w:t>ayuntamientos podrán adjudicar contratos para la ejecución de obra pública</w:t>
      </w:r>
      <w:r w:rsidRPr="00BC1EB5">
        <w:rPr>
          <w:rFonts w:ascii="Palatino Linotype" w:hAnsi="Palatino Linotype"/>
          <w:b/>
          <w:i/>
        </w:rPr>
        <w:t xml:space="preserve"> </w:t>
      </w:r>
      <w:r w:rsidRPr="00BC1EB5">
        <w:rPr>
          <w:rFonts w:ascii="Palatino Linotype" w:hAnsi="Palatino Linotype"/>
          <w:i/>
        </w:rPr>
        <w:t>o servicios relacionados con la misma mediante las excepciones al procedimiento de licitación siguientes</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I. </w:t>
      </w:r>
      <w:r w:rsidRPr="00BC1EB5">
        <w:rPr>
          <w:rFonts w:ascii="Palatino Linotype" w:hAnsi="Palatino Linotype"/>
          <w:b/>
          <w:i/>
          <w:u w:val="single"/>
        </w:rPr>
        <w:t>Invitación restringida</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II. </w:t>
      </w:r>
      <w:r w:rsidRPr="00BC1EB5">
        <w:rPr>
          <w:rFonts w:ascii="Palatino Linotype" w:hAnsi="Palatino Linotype"/>
          <w:b/>
          <w:i/>
          <w:u w:val="single"/>
        </w:rPr>
        <w:t>Adjudicación directa</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12.38.-</w:t>
      </w:r>
      <w:r w:rsidRPr="00BC1EB5">
        <w:rPr>
          <w:rFonts w:ascii="Palatino Linotype" w:hAnsi="Palatino Linotype"/>
          <w:i/>
        </w:rPr>
        <w:t xml:space="preserve"> </w:t>
      </w:r>
      <w:r w:rsidRPr="00BC1EB5">
        <w:rPr>
          <w:rFonts w:ascii="Palatino Linotype" w:hAnsi="Palatino Linotype"/>
          <w:b/>
          <w:i/>
          <w:u w:val="single"/>
        </w:rPr>
        <w:t>La adjudicación de la obra</w:t>
      </w:r>
      <w:r w:rsidRPr="00BC1EB5">
        <w:rPr>
          <w:rFonts w:ascii="Palatino Linotype" w:hAnsi="Palatino Linotype"/>
          <w:i/>
        </w:rPr>
        <w:t xml:space="preserve"> o servicios relacionados con la misma </w:t>
      </w:r>
      <w:r w:rsidRPr="00BC1EB5">
        <w:rPr>
          <w:rFonts w:ascii="Palatino Linotype" w:hAnsi="Palatino Linotype"/>
          <w:b/>
          <w:i/>
          <w:u w:val="single"/>
        </w:rPr>
        <w:t>obligará a</w:t>
      </w:r>
      <w:r w:rsidRPr="00BC1EB5">
        <w:rPr>
          <w:rFonts w:ascii="Palatino Linotype" w:hAnsi="Palatino Linotype"/>
          <w:i/>
        </w:rPr>
        <w:t xml:space="preserve"> la dependencia, entidad o </w:t>
      </w:r>
      <w:r w:rsidRPr="00BC1EB5">
        <w:rPr>
          <w:rFonts w:ascii="Palatino Linotype" w:hAnsi="Palatino Linotype"/>
          <w:b/>
          <w:i/>
          <w:u w:val="single"/>
        </w:rPr>
        <w:t xml:space="preserve">ayuntamiento y a la persona en que hubiere </w:t>
      </w:r>
      <w:r w:rsidRPr="00BC1EB5">
        <w:rPr>
          <w:rFonts w:ascii="Palatino Linotype" w:hAnsi="Palatino Linotype"/>
          <w:b/>
          <w:i/>
          <w:u w:val="single"/>
        </w:rPr>
        <w:lastRenderedPageBreak/>
        <w:t>recaído, a suscribir el contrato respectivo dentro de los diez días hábiles siguientes al de la notificación del fallo</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Si la dependencia, entidad o ayuntamiento no firmare el contrato dentro del plazo a que se refiere el párrafo anterior, el licitante ganador podrá exigir que se le cubran los gastos que realizo en preparar y elaborar su propuesta.</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Artículo 12.60.-</w:t>
      </w:r>
      <w:r w:rsidRPr="00BC1EB5">
        <w:rPr>
          <w:rFonts w:ascii="Palatino Linotype" w:hAnsi="Palatino Linotype"/>
          <w:i/>
        </w:rPr>
        <w:t xml:space="preserve"> Las dependencias, entidades y </w:t>
      </w:r>
      <w:r w:rsidRPr="00BC1EB5">
        <w:rPr>
          <w:rFonts w:ascii="Palatino Linotype" w:hAnsi="Palatino Linotype"/>
          <w:b/>
          <w:i/>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BC1EB5">
        <w:rPr>
          <w:rFonts w:ascii="Palatino Linotype" w:hAnsi="Palatino Linotype"/>
          <w:i/>
        </w:rPr>
        <w:t>:</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w:t>
      </w:r>
      <w:r w:rsidRPr="00BC1EB5">
        <w:rPr>
          <w:rFonts w:ascii="Palatino Linotype" w:hAnsi="Palatino Linotype"/>
          <w:i/>
        </w:rPr>
        <w:tab/>
        <w:t xml:space="preserve">Utilizar mano de obra local complementaria, la que necesariamente deberá contratarse por obra determinada; </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II.</w:t>
      </w:r>
      <w:r w:rsidRPr="00BC1EB5">
        <w:rPr>
          <w:rFonts w:ascii="Palatino Linotype" w:hAnsi="Palatino Linotype"/>
          <w:i/>
        </w:rPr>
        <w:tab/>
        <w:t>Alquilar equipo y maquinaria de construcción complementaria;</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III.</w:t>
      </w:r>
      <w:r w:rsidRPr="00BC1EB5">
        <w:rPr>
          <w:rFonts w:ascii="Palatino Linotype" w:hAnsi="Palatino Linotype"/>
          <w:i/>
        </w:rPr>
        <w:tab/>
        <w:t>Utilizar preferentemente los materiales de la región;</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IV.</w:t>
      </w:r>
      <w:r w:rsidRPr="00BC1EB5">
        <w:rPr>
          <w:rFonts w:ascii="Palatino Linotype" w:hAnsi="Palatino Linotype"/>
          <w:i/>
        </w:rPr>
        <w:tab/>
        <w:t>Contratar equipos, instrumentos, elementos prefabricados terminados y materiales u otros bienes que deban ser instalados, montados, colocados o aplicados;</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V.</w:t>
      </w:r>
      <w:r w:rsidRPr="00BC1EB5">
        <w:rPr>
          <w:rFonts w:ascii="Palatino Linotype" w:hAnsi="Palatino Linotype"/>
          <w:i/>
        </w:rPr>
        <w:tab/>
        <w:t>Utilizar servicios de fletes y acarreos complementarios.</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12.64.-</w:t>
      </w:r>
      <w:r w:rsidRPr="00BC1EB5">
        <w:rPr>
          <w:rFonts w:ascii="Palatino Linotype" w:hAnsi="Palatino Linotype"/>
          <w:i/>
        </w:rPr>
        <w:t xml:space="preserve"> Las dependencias, entidades y </w:t>
      </w:r>
      <w:r w:rsidRPr="00BC1EB5">
        <w:rPr>
          <w:rFonts w:ascii="Palatino Linotype" w:hAnsi="Palatino Linotype"/>
          <w:b/>
          <w:i/>
          <w:u w:val="single"/>
        </w:rPr>
        <w:t>ayuntamientos conservarán, archivando en forma ordenada la documentación comprobatoria de los actos y contratos materia de este Libro, cuando menos por el lapso de cinco años, contados a partir de la fecha de la recepción de los trabajos</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cs="Arial"/>
        </w:rPr>
      </w:pPr>
      <w:r w:rsidRPr="00BC1EB5">
        <w:rPr>
          <w:rFonts w:ascii="Palatino Linotype" w:hAnsi="Palatino Linotype" w:cs="Arial"/>
        </w:rPr>
        <w:t>(Énfasis añadido)</w:t>
      </w: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En ese sentido, de los preceptos en cita se advierte que, los Ayuntamientos tienen la atribución </w:t>
      </w:r>
      <w:r w:rsidRPr="00BC1EB5">
        <w:rPr>
          <w:rFonts w:ascii="Palatino Linotype" w:hAnsi="Palatino Linotype" w:cs="Arial"/>
          <w:b/>
        </w:rPr>
        <w:t>de convenir, contratar o co</w:t>
      </w:r>
      <w:r>
        <w:rPr>
          <w:rFonts w:ascii="Palatino Linotype" w:hAnsi="Palatino Linotype" w:cs="Arial"/>
          <w:b/>
        </w:rPr>
        <w:t xml:space="preserve">ncesionar las adquisiciones realizadas </w:t>
      </w:r>
      <w:r w:rsidRPr="00BC1EB5">
        <w:rPr>
          <w:rFonts w:ascii="Palatino Linotype" w:hAnsi="Palatino Linotype" w:cs="Arial"/>
          <w:b/>
        </w:rPr>
        <w:t>y administrar los recursos obtenidos de su hacienda</w:t>
      </w:r>
      <w:r w:rsidRPr="00BC1EB5">
        <w:rPr>
          <w:rFonts w:ascii="Palatino Linotype" w:hAnsi="Palatino Linotype" w:cs="Arial"/>
        </w:rPr>
        <w:t>, en los términos de la legislación aplicable</w:t>
      </w:r>
      <w:r>
        <w:rPr>
          <w:rFonts w:ascii="Palatino Linotype" w:hAnsi="Palatino Linotype" w:cs="Arial"/>
        </w:rPr>
        <w:t>, que</w:t>
      </w:r>
      <w:r w:rsidRPr="00BC1EB5">
        <w:rPr>
          <w:rFonts w:ascii="Palatino Linotype" w:hAnsi="Palatino Linotype" w:cs="Arial"/>
        </w:rPr>
        <w:t xml:space="preserve"> involucran la participación tanto del </w:t>
      </w:r>
      <w:r>
        <w:rPr>
          <w:rFonts w:ascii="Palatino Linotype" w:hAnsi="Palatino Linotype" w:cs="Arial"/>
        </w:rPr>
        <w:t xml:space="preserve">Presidente Municipal como </w:t>
      </w:r>
      <w:r w:rsidRPr="00BC1EB5">
        <w:rPr>
          <w:rFonts w:ascii="Palatino Linotype" w:hAnsi="Palatino Linotype" w:cs="Arial"/>
        </w:rPr>
        <w:t xml:space="preserve">del </w:t>
      </w:r>
      <w:r w:rsidRPr="00BC1EB5">
        <w:rPr>
          <w:rFonts w:ascii="Palatino Linotype" w:hAnsi="Palatino Linotype" w:cs="Arial"/>
        </w:rPr>
        <w:lastRenderedPageBreak/>
        <w:t>Tesorero Municipal, al tener la atribución de autorizar la entrega de recursos públicos municipales, además contar con los registros contables, financieros y administrativos, que pudieran soportar cualquier</w:t>
      </w:r>
      <w:r>
        <w:rPr>
          <w:rFonts w:ascii="Palatino Linotype" w:hAnsi="Palatino Linotype" w:cs="Arial"/>
        </w:rPr>
        <w:t xml:space="preserve"> adquisición</w:t>
      </w:r>
      <w:r w:rsidRPr="00BC1EB5">
        <w:rPr>
          <w:rFonts w:ascii="Palatino Linotype" w:hAnsi="Palatino Linotype" w:cs="Arial"/>
        </w:rPr>
        <w:t>.</w:t>
      </w:r>
    </w:p>
    <w:p w:rsidR="007C662A" w:rsidRPr="00B9651E" w:rsidRDefault="007C662A" w:rsidP="007C662A">
      <w:pPr>
        <w:spacing w:before="240" w:after="240" w:line="360" w:lineRule="auto"/>
        <w:jc w:val="both"/>
        <w:rPr>
          <w:rFonts w:ascii="Palatino Linotype" w:hAnsi="Palatino Linotype" w:cs="Arial"/>
          <w:sz w:val="24"/>
        </w:rPr>
      </w:pPr>
      <w:r w:rsidRPr="00B9651E">
        <w:rPr>
          <w:rFonts w:ascii="Palatino Linotype" w:hAnsi="Palatino Linotype" w:cs="Arial"/>
          <w:sz w:val="24"/>
        </w:rPr>
        <w:t xml:space="preserve">Asimismo, de los preceptos en cita, es importante resaltar que, los procedimientos adquisitivos puede llevarse a cabo a través de dos vías, la administración directa, o bien, mediante la contratación de terceros. </w:t>
      </w:r>
    </w:p>
    <w:p w:rsidR="007C662A" w:rsidRPr="00B9651E" w:rsidRDefault="007C662A" w:rsidP="007C662A">
      <w:pPr>
        <w:spacing w:before="240" w:after="240" w:line="360" w:lineRule="auto"/>
        <w:jc w:val="both"/>
        <w:rPr>
          <w:rFonts w:ascii="Palatino Linotype" w:hAnsi="Palatino Linotype" w:cs="Arial"/>
          <w:sz w:val="24"/>
        </w:rPr>
      </w:pPr>
      <w:r w:rsidRPr="00B9651E">
        <w:rPr>
          <w:rFonts w:ascii="Palatino Linotype" w:hAnsi="Palatino Linotype" w:cs="Arial"/>
          <w:sz w:val="24"/>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B9651E">
        <w:rPr>
          <w:rFonts w:ascii="Palatino Linotype" w:hAnsi="Palatino Linotype" w:cs="Arial"/>
          <w:b/>
          <w:sz w:val="24"/>
        </w:rPr>
        <w:t>de manera enunciativa más no limitativa</w:t>
      </w:r>
      <w:r w:rsidRPr="00B9651E">
        <w:rPr>
          <w:rFonts w:ascii="Palatino Linotype" w:hAnsi="Palatino Linotype" w:cs="Arial"/>
          <w:sz w:val="24"/>
        </w:rPr>
        <w:t>, la referida en el artículo 92, fracción XXIX, de la Ley de la materia:</w:t>
      </w:r>
    </w:p>
    <w:p w:rsidR="007C662A" w:rsidRPr="00BC1EB5" w:rsidRDefault="007C662A" w:rsidP="007C662A">
      <w:pPr>
        <w:tabs>
          <w:tab w:val="left" w:pos="9214"/>
        </w:tabs>
        <w:spacing w:before="120" w:after="120"/>
        <w:ind w:left="709" w:right="709"/>
        <w:jc w:val="both"/>
        <w:rPr>
          <w:rFonts w:ascii="Palatino Linotype" w:hAnsi="Palatino Linotype"/>
          <w:i/>
        </w:rPr>
      </w:pPr>
      <w:r w:rsidRPr="00BC1EB5">
        <w:rPr>
          <w:rFonts w:ascii="Palatino Linotype" w:hAnsi="Palatino Linotype"/>
          <w:i/>
        </w:rPr>
        <w:t>“</w:t>
      </w:r>
      <w:r w:rsidRPr="00BC1EB5">
        <w:rPr>
          <w:rFonts w:ascii="Palatino Linotype" w:hAnsi="Palatino Linotype"/>
          <w:b/>
          <w:i/>
        </w:rPr>
        <w:t>Artículo 92</w:t>
      </w:r>
      <w:r w:rsidRPr="00BC1EB5">
        <w:rPr>
          <w:rFonts w:ascii="Palatino Linotype" w:hAnsi="Palatino Linotype"/>
          <w:i/>
        </w:rPr>
        <w:t xml:space="preserve">. </w:t>
      </w:r>
      <w:r w:rsidRPr="00BC1EB5">
        <w:rPr>
          <w:rFonts w:ascii="Palatino Linotype" w:hAnsi="Palatino Linotype"/>
          <w:b/>
          <w:i/>
          <w:u w:val="single"/>
        </w:rPr>
        <w:t>Los sujetos obligados deberán poner a disposición del público de manera permanente y actualizada de forma sencilla</w:t>
      </w:r>
      <w:r w:rsidRPr="00BC1EB5">
        <w:rPr>
          <w:rFonts w:ascii="Palatino Linotype" w:hAnsi="Palatino Linotype"/>
          <w:i/>
        </w:rPr>
        <w:t xml:space="preserve">, precisa y entendible, en los respectivos medios electrónicos, de acuerdo con sus facultades, atribuciones, funciones u objeto social, según corresponda, la información, </w:t>
      </w:r>
      <w:r w:rsidRPr="00BC1EB5">
        <w:rPr>
          <w:rFonts w:ascii="Palatino Linotype" w:hAnsi="Palatino Linotype"/>
          <w:b/>
          <w:i/>
          <w:u w:val="single"/>
        </w:rPr>
        <w:t>por lo menos</w:t>
      </w:r>
      <w:r w:rsidRPr="00BC1EB5">
        <w:rPr>
          <w:rFonts w:ascii="Palatino Linotype" w:hAnsi="Palatino Linotype"/>
          <w:i/>
        </w:rPr>
        <w:t xml:space="preserve">, de los temas, </w:t>
      </w:r>
      <w:r w:rsidRPr="00BC1EB5">
        <w:rPr>
          <w:rFonts w:ascii="Palatino Linotype" w:hAnsi="Palatino Linotype"/>
          <w:b/>
          <w:i/>
          <w:u w:val="single"/>
        </w:rPr>
        <w:t>documentos y políticas que a continuación se señalan</w:t>
      </w:r>
      <w:r w:rsidRPr="00BC1EB5">
        <w:rPr>
          <w:rFonts w:ascii="Palatino Linotype" w:hAnsi="Palatino Linotype"/>
          <w:i/>
        </w:rPr>
        <w:t xml:space="preserve">: </w:t>
      </w:r>
    </w:p>
    <w:p w:rsidR="007C662A" w:rsidRPr="00BC1EB5" w:rsidRDefault="007C662A" w:rsidP="007C662A">
      <w:pPr>
        <w:tabs>
          <w:tab w:val="left" w:pos="9214"/>
        </w:tabs>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autoSpaceDE w:val="0"/>
        <w:autoSpaceDN w:val="0"/>
        <w:adjustRightInd w:val="0"/>
        <w:spacing w:before="160"/>
        <w:ind w:left="709" w:right="709"/>
        <w:jc w:val="both"/>
        <w:rPr>
          <w:rFonts w:ascii="Palatino Linotype" w:hAnsi="Palatino Linotype" w:cs="Bookman Old Style"/>
          <w:i/>
        </w:rPr>
      </w:pPr>
      <w:r w:rsidRPr="00BC1EB5">
        <w:rPr>
          <w:rFonts w:ascii="Palatino Linotype" w:hAnsi="Palatino Linotype" w:cs="Bookman Old Style"/>
          <w:b/>
          <w:bCs/>
          <w:i/>
        </w:rPr>
        <w:t xml:space="preserve">XXIX. </w:t>
      </w:r>
      <w:r w:rsidRPr="00BC1EB5">
        <w:rPr>
          <w:rFonts w:ascii="Palatino Linotype" w:hAnsi="Palatino Linotype" w:cs="Bookman Old Style"/>
          <w:b/>
          <w:i/>
          <w:u w:val="single"/>
        </w:rPr>
        <w:t>La información sobre los procesos y resultados sobre procedimientos de adjudicación directa, invitación restringida y licitación de cualquier naturaleza</w:t>
      </w:r>
      <w:r w:rsidRPr="00BC1EB5">
        <w:rPr>
          <w:rFonts w:ascii="Palatino Linotype" w:hAnsi="Palatino Linotype" w:cs="Bookman Old Style"/>
          <w:i/>
        </w:rPr>
        <w:t xml:space="preserve">, </w:t>
      </w:r>
      <w:r w:rsidRPr="00BC1EB5">
        <w:rPr>
          <w:rFonts w:ascii="Palatino Linotype" w:hAnsi="Palatino Linotype" w:cs="Bookman Old Style"/>
          <w:b/>
          <w:i/>
          <w:u w:val="single"/>
        </w:rPr>
        <w:t>incluyendo la versión pública del expediente respectivo y de los contratos celebrados</w:t>
      </w:r>
      <w:r w:rsidRPr="00BC1EB5">
        <w:rPr>
          <w:rFonts w:ascii="Palatino Linotype" w:hAnsi="Palatino Linotype" w:cs="Bookman Old Style"/>
          <w:i/>
        </w:rPr>
        <w:t xml:space="preserve">, que deberán contener, por los menos, lo siguiente: </w:t>
      </w:r>
    </w:p>
    <w:p w:rsidR="007C662A" w:rsidRPr="00BC1EB5" w:rsidRDefault="007C662A" w:rsidP="007C662A">
      <w:pPr>
        <w:autoSpaceDE w:val="0"/>
        <w:autoSpaceDN w:val="0"/>
        <w:adjustRightInd w:val="0"/>
        <w:spacing w:before="160"/>
        <w:ind w:left="993" w:right="709"/>
        <w:jc w:val="both"/>
        <w:rPr>
          <w:rFonts w:ascii="Palatino Linotype" w:hAnsi="Palatino Linotype" w:cs="Bookman Old Style"/>
          <w:i/>
        </w:rPr>
      </w:pPr>
      <w:r w:rsidRPr="00BC1EB5">
        <w:rPr>
          <w:rFonts w:ascii="Palatino Linotype" w:hAnsi="Palatino Linotype" w:cs="Bookman Old Style"/>
          <w:b/>
          <w:bCs/>
          <w:i/>
        </w:rPr>
        <w:t>a)</w:t>
      </w:r>
      <w:r w:rsidRPr="00BC1EB5">
        <w:rPr>
          <w:rFonts w:ascii="Palatino Linotype" w:hAnsi="Palatino Linotype" w:cs="Bookman Old Style"/>
          <w:b/>
          <w:bCs/>
          <w:i/>
        </w:rPr>
        <w:tab/>
      </w:r>
      <w:r w:rsidRPr="00BC1EB5">
        <w:rPr>
          <w:rFonts w:ascii="Palatino Linotype" w:hAnsi="Palatino Linotype" w:cs="Bookman Old Style"/>
          <w:b/>
          <w:i/>
          <w:u w:val="single"/>
        </w:rPr>
        <w:t>De licitaciones públicas o procedimientos de invitación restringida</w:t>
      </w:r>
      <w:r w:rsidRPr="00BC1EB5">
        <w:rPr>
          <w:rFonts w:ascii="Palatino Linotype" w:hAnsi="Palatino Linotype" w:cs="Bookman Old Style"/>
          <w:i/>
        </w:rPr>
        <w:t xml:space="preserv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w:t>
      </w:r>
      <w:r w:rsidRPr="00BC1EB5">
        <w:rPr>
          <w:rFonts w:ascii="Palatino Linotype" w:hAnsi="Palatino Linotype" w:cs="Bookman Old Style"/>
          <w:i/>
        </w:rPr>
        <w:tab/>
        <w:t xml:space="preserve">La convocatoria o invitación emitida, así como los fundamentos legales aplicados para llevarla a cabo;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lastRenderedPageBreak/>
        <w:t>2)</w:t>
      </w:r>
      <w:r w:rsidRPr="00BC1EB5">
        <w:rPr>
          <w:rFonts w:ascii="Palatino Linotype" w:hAnsi="Palatino Linotype" w:cs="Bookman Old Style"/>
          <w:i/>
        </w:rPr>
        <w:tab/>
        <w:t xml:space="preserve">Los nombres de los participantes o invitados;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3)</w:t>
      </w:r>
      <w:r w:rsidRPr="00BC1EB5">
        <w:rPr>
          <w:rFonts w:ascii="Palatino Linotype" w:hAnsi="Palatino Linotype" w:cs="Bookman Old Style"/>
          <w:i/>
        </w:rPr>
        <w:tab/>
        <w:t xml:space="preserve">El nombre del ganador y las razones que lo justifican;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4)</w:t>
      </w:r>
      <w:r w:rsidRPr="00BC1EB5">
        <w:rPr>
          <w:rFonts w:ascii="Palatino Linotype" w:hAnsi="Palatino Linotype" w:cs="Bookman Old Style"/>
          <w:i/>
        </w:rPr>
        <w:tab/>
        <w:t xml:space="preserve">El área solicitante y la responsable de su ejecución;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5)</w:t>
      </w:r>
      <w:r w:rsidRPr="00BC1EB5">
        <w:rPr>
          <w:rFonts w:ascii="Palatino Linotype" w:hAnsi="Palatino Linotype" w:cs="Bookman Old Style"/>
          <w:i/>
        </w:rPr>
        <w:tab/>
        <w:t xml:space="preserve">Las convocatorias e invitaciones emitidas;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6)</w:t>
      </w:r>
      <w:r w:rsidRPr="00BC1EB5">
        <w:rPr>
          <w:rFonts w:ascii="Palatino Linotype" w:hAnsi="Palatino Linotype" w:cs="Bookman Old Style"/>
          <w:i/>
        </w:rPr>
        <w:tab/>
        <w:t xml:space="preserve">Los dictámenes y fallo de adjudicación;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7)</w:t>
      </w:r>
      <w:r w:rsidRPr="00BC1EB5">
        <w:rPr>
          <w:rFonts w:ascii="Palatino Linotype" w:hAnsi="Palatino Linotype" w:cs="Bookman Old Style"/>
          <w:i/>
        </w:rPr>
        <w:tab/>
        <w:t xml:space="preserve">El contrato y, en su caso, sus anexos;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8)</w:t>
      </w:r>
      <w:r w:rsidRPr="00BC1EB5">
        <w:rPr>
          <w:rFonts w:ascii="Palatino Linotype" w:hAnsi="Palatino Linotype" w:cs="Bookman Old Style"/>
          <w:i/>
        </w:rPr>
        <w:tab/>
        <w:t xml:space="preserve">Los mecanismos de vigilancia y supervisión, incluyendo en su caso, los estudios de impacto urbano y ambiental, según corresponda;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9)</w:t>
      </w:r>
      <w:r w:rsidRPr="00BC1EB5">
        <w:rPr>
          <w:rFonts w:ascii="Palatino Linotype" w:hAnsi="Palatino Linotype" w:cs="Bookman Old Style"/>
          <w:i/>
        </w:rPr>
        <w:tab/>
        <w:t xml:space="preserve">La partida presupuestal, de conformidad con el clasificador por objeto del gasto, en el caso de ser aplicable;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10)</w:t>
      </w:r>
      <w:r w:rsidRPr="00BC1EB5">
        <w:rPr>
          <w:rFonts w:ascii="Palatino Linotype" w:hAnsi="Palatino Linotype" w:cs="Bookman Old Style"/>
          <w:i/>
        </w:rPr>
        <w:tab/>
        <w:t xml:space="preserve">Origen de los recursos especificando si son federales, estatales o municipales, así como el tipo de fondo de participación o aportación respectiva;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11)</w:t>
      </w:r>
      <w:r w:rsidRPr="00BC1EB5">
        <w:rPr>
          <w:rFonts w:ascii="Palatino Linotype" w:hAnsi="Palatino Linotype" w:cs="Bookman Old Style"/>
          <w:i/>
        </w:rPr>
        <w:tab/>
        <w:t xml:space="preserve">Los convenios modificatorios que, en su caso, sean firmados, precisando el objeto y la fecha de celebración;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12)</w:t>
      </w:r>
      <w:r w:rsidRPr="00BC1EB5">
        <w:rPr>
          <w:rFonts w:ascii="Palatino Linotype" w:hAnsi="Palatino Linotype" w:cs="Bookman Old Style"/>
          <w:i/>
        </w:rPr>
        <w:tab/>
        <w:t xml:space="preserve">Los informes de avance físico y financiero sobre las obras o servicios contratados;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13)</w:t>
      </w:r>
      <w:r w:rsidRPr="00BC1EB5">
        <w:rPr>
          <w:rFonts w:ascii="Palatino Linotype" w:hAnsi="Palatino Linotype" w:cs="Bookman Old Style"/>
          <w:i/>
        </w:rPr>
        <w:tab/>
        <w:t xml:space="preserve">El convenio de terminación; y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14)</w:t>
      </w:r>
      <w:r w:rsidRPr="00BC1EB5">
        <w:rPr>
          <w:rFonts w:ascii="Palatino Linotype" w:hAnsi="Palatino Linotype" w:cs="Bookman Old Style"/>
          <w:i/>
        </w:rPr>
        <w:tab/>
        <w:t>El finiquito.</w:t>
      </w:r>
    </w:p>
    <w:p w:rsidR="007C662A" w:rsidRPr="00BC1EB5" w:rsidRDefault="007C662A" w:rsidP="007C662A">
      <w:pPr>
        <w:autoSpaceDE w:val="0"/>
        <w:autoSpaceDN w:val="0"/>
        <w:adjustRightInd w:val="0"/>
        <w:spacing w:before="160"/>
        <w:ind w:left="993" w:right="709"/>
        <w:jc w:val="both"/>
        <w:rPr>
          <w:rFonts w:ascii="Palatino Linotype" w:hAnsi="Palatino Linotype" w:cs="Bookman Old Style"/>
          <w:i/>
        </w:rPr>
      </w:pPr>
      <w:r w:rsidRPr="00BC1EB5">
        <w:rPr>
          <w:rFonts w:ascii="Palatino Linotype" w:hAnsi="Palatino Linotype" w:cs="Bookman Old Style"/>
          <w:b/>
          <w:bCs/>
          <w:i/>
        </w:rPr>
        <w:t xml:space="preserve">b) </w:t>
      </w:r>
      <w:r w:rsidRPr="00BC1EB5">
        <w:rPr>
          <w:rFonts w:ascii="Palatino Linotype" w:hAnsi="Palatino Linotype" w:cs="Bookman Old Style"/>
          <w:b/>
          <w:i/>
          <w:u w:val="single"/>
        </w:rPr>
        <w:t>De las adjudicaciones directas</w:t>
      </w:r>
      <w:r w:rsidRPr="00BC1EB5">
        <w:rPr>
          <w:rFonts w:ascii="Palatino Linotype" w:hAnsi="Palatino Linotype" w:cs="Bookman Old Style"/>
          <w:i/>
        </w:rPr>
        <w:t xml:space="preserv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w:t>
      </w:r>
      <w:r w:rsidRPr="00BC1EB5">
        <w:rPr>
          <w:rFonts w:ascii="Palatino Linotype" w:hAnsi="Palatino Linotype" w:cs="Bookman Old Style"/>
          <w:i/>
        </w:rPr>
        <w:tab/>
        <w:t xml:space="preserve">La propuesta enviada por el participante;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2)</w:t>
      </w:r>
      <w:r w:rsidRPr="00BC1EB5">
        <w:rPr>
          <w:rFonts w:ascii="Palatino Linotype" w:hAnsi="Palatino Linotype" w:cs="Bookman Old Style"/>
          <w:i/>
        </w:rPr>
        <w:tab/>
        <w:t xml:space="preserve">Los motivos y fundamentos legales aplicados para llevarla a cabo;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3)</w:t>
      </w:r>
      <w:r w:rsidRPr="00BC1EB5">
        <w:rPr>
          <w:rFonts w:ascii="Palatino Linotype" w:hAnsi="Palatino Linotype" w:cs="Bookman Old Style"/>
          <w:i/>
        </w:rPr>
        <w:tab/>
        <w:t xml:space="preserve">La autorización del ejercicio de la opción;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4)</w:t>
      </w:r>
      <w:r w:rsidRPr="00BC1EB5">
        <w:rPr>
          <w:rFonts w:ascii="Palatino Linotype" w:hAnsi="Palatino Linotype" w:cs="Bookman Old Style"/>
          <w:i/>
        </w:rPr>
        <w:tab/>
        <w:t xml:space="preserve">En su caso, las cotizaciones consideradas, especificando los nombres de los proveedores y sus montos;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lastRenderedPageBreak/>
        <w:t>5)</w:t>
      </w:r>
      <w:r w:rsidRPr="00BC1EB5">
        <w:rPr>
          <w:rFonts w:ascii="Palatino Linotype" w:hAnsi="Palatino Linotype" w:cs="Bookman Old Style"/>
          <w:i/>
        </w:rPr>
        <w:tab/>
        <w:t xml:space="preserve">El nombre de la persona física o jurídica colectiva adjudicada;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6)</w:t>
      </w:r>
      <w:r w:rsidRPr="00BC1EB5">
        <w:rPr>
          <w:rFonts w:ascii="Palatino Linotype" w:hAnsi="Palatino Linotype" w:cs="Bookman Old Style"/>
          <w:i/>
        </w:rPr>
        <w:tab/>
        <w:t xml:space="preserve">La unidad administrativa solicitante y la responsable de su ejecución;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7)</w:t>
      </w:r>
      <w:r w:rsidRPr="00BC1EB5">
        <w:rPr>
          <w:rFonts w:ascii="Palatino Linotype" w:hAnsi="Palatino Linotype" w:cs="Bookman Old Style"/>
          <w:i/>
        </w:rPr>
        <w:tab/>
        <w:t xml:space="preserve">El número, fecha, el monto del contrato y el plazo de entrega o de ejecución de los servicios u obra;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8)</w:t>
      </w:r>
      <w:r w:rsidRPr="00BC1EB5">
        <w:rPr>
          <w:rFonts w:ascii="Palatino Linotype" w:hAnsi="Palatino Linotype" w:cs="Bookman Old Style"/>
          <w:i/>
        </w:rPr>
        <w:tab/>
        <w:t xml:space="preserve">Los mecanismos de vigilancia y supervisión, incluyendo, en su caso, los estudios de impacto urbano y ambiental, según corresponda;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9)</w:t>
      </w:r>
      <w:r w:rsidRPr="00BC1EB5">
        <w:rPr>
          <w:rFonts w:ascii="Palatino Linotype" w:hAnsi="Palatino Linotype" w:cs="Bookman Old Style"/>
          <w:i/>
        </w:rPr>
        <w:tab/>
        <w:t xml:space="preserve">Los informes de avance sobre las obras o servicios contratados;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10)</w:t>
      </w:r>
      <w:r w:rsidRPr="00BC1EB5">
        <w:rPr>
          <w:rFonts w:ascii="Palatino Linotype" w:hAnsi="Palatino Linotype" w:cs="Bookman Old Style"/>
          <w:i/>
        </w:rPr>
        <w:tab/>
        <w:t xml:space="preserve">El convenio de terminación; y </w:t>
      </w:r>
    </w:p>
    <w:p w:rsidR="007C662A" w:rsidRPr="008A242F" w:rsidRDefault="007C662A" w:rsidP="008A242F">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11)</w:t>
      </w:r>
      <w:r w:rsidRPr="00BC1EB5">
        <w:rPr>
          <w:rFonts w:ascii="Palatino Linotype" w:hAnsi="Palatino Linotype" w:cs="Bookman Old Style"/>
          <w:i/>
        </w:rPr>
        <w:tab/>
        <w:t>El finiquito.”</w:t>
      </w:r>
      <w:r w:rsidR="008A242F">
        <w:rPr>
          <w:rFonts w:ascii="Palatino Linotype" w:hAnsi="Palatino Linotype" w:cs="Bookman Old Style"/>
          <w:i/>
        </w:rPr>
        <w:t xml:space="preserve"> </w:t>
      </w:r>
      <w:r w:rsidRPr="008A242F">
        <w:rPr>
          <w:rFonts w:ascii="Palatino Linotype" w:hAnsi="Palatino Linotype" w:cs="Bookman Old Style"/>
          <w:i/>
        </w:rPr>
        <w:t>(Énfasis añadido)</w:t>
      </w:r>
    </w:p>
    <w:p w:rsidR="007C662A" w:rsidRPr="00914A13"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Ahora bien, los artículos 22, 24, fracción II, 26 y 27, de la Ley de Contratación Pública del Estado de México y Municipios precisan, a su vez, lo siguiente:</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w:t>
      </w:r>
      <w:r w:rsidRPr="00914A13">
        <w:rPr>
          <w:rFonts w:ascii="Palatino Linotype" w:hAnsi="Palatino Linotype"/>
          <w:b/>
          <w:i/>
        </w:rPr>
        <w:t xml:space="preserve">Artículo 22.- </w:t>
      </w:r>
      <w:r w:rsidRPr="00914A13">
        <w:rPr>
          <w:rFonts w:ascii="Palatino Linotype" w:hAnsi="Palatino Linotype"/>
          <w:b/>
          <w:i/>
          <w:u w:val="single"/>
        </w:rPr>
        <w:t>Los comités son órganos colegiados con facultades de opinión, que tienen por objeto auxiliar a</w:t>
      </w:r>
      <w:r w:rsidRPr="00914A13">
        <w:rPr>
          <w:rFonts w:ascii="Palatino Linotype" w:hAnsi="Palatino Linotype"/>
          <w:i/>
        </w:rPr>
        <w:t xml:space="preserve"> la Secretaría, entidades, tribunales administrativos y </w:t>
      </w:r>
      <w:r w:rsidRPr="00914A13">
        <w:rPr>
          <w:rFonts w:ascii="Palatino Linotype" w:hAnsi="Palatino Linotype"/>
          <w:b/>
          <w:i/>
          <w:u w:val="single"/>
        </w:rPr>
        <w:t>ayuntamientos, en la substanciación de los procedimientos de adquisiciones y de servicios</w:t>
      </w:r>
      <w:r w:rsidRPr="00914A13">
        <w:rPr>
          <w:rFonts w:ascii="Palatino Linotype" w:hAnsi="Palatino Linotype"/>
          <w:i/>
        </w:rPr>
        <w:t>, de conformidad con el Reglamento y los manuales de operación.</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En la Secretaría, en cada entidad, tribunal administrativo y </w:t>
      </w:r>
      <w:r w:rsidRPr="00914A13">
        <w:rPr>
          <w:rFonts w:ascii="Palatino Linotype" w:hAnsi="Palatino Linotype"/>
          <w:b/>
          <w:i/>
          <w:u w:val="single"/>
        </w:rPr>
        <w:t>ayuntamiento se constituirá un comité de adquisiciones y servicios</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La Secretaría, las entidades, los tribunales administrativos y </w:t>
      </w:r>
      <w:r w:rsidRPr="00914A13">
        <w:rPr>
          <w:rFonts w:ascii="Palatino Linotype" w:hAnsi="Palatino Linotype"/>
          <w:b/>
          <w:i/>
          <w:u w:val="single"/>
        </w:rPr>
        <w:t>los ayuntamientos se auxiliarán de un comité de arrendamientos, adquisiciones de inmuebles y enajenaciones</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Artículo 24.- </w:t>
      </w:r>
      <w:r w:rsidRPr="00914A13">
        <w:rPr>
          <w:rFonts w:ascii="Palatino Linotype" w:hAnsi="Palatino Linotype"/>
          <w:b/>
          <w:i/>
          <w:u w:val="single"/>
        </w:rPr>
        <w:t>El comité de arrendamientos, adquisiciones de inmuebles y enajenaciones tendrá las funciones siguientes</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Participar en los procedimientos de licitación, invitación restringida y adjudicación directa, hasta</w:t>
      </w:r>
      <w:r w:rsidRPr="00914A13">
        <w:rPr>
          <w:rFonts w:ascii="Palatino Linotype" w:hAnsi="Palatino Linotype"/>
          <w:i/>
        </w:rPr>
        <w:t xml:space="preserve"> dejarlos en estado de </w:t>
      </w:r>
      <w:r w:rsidRPr="00914A13">
        <w:rPr>
          <w:rFonts w:ascii="Palatino Linotype" w:hAnsi="Palatino Linotype"/>
          <w:b/>
          <w:i/>
          <w:u w:val="single"/>
        </w:rPr>
        <w:t>dictar el fallo correspondiente</w:t>
      </w:r>
      <w:r w:rsidRPr="00914A13">
        <w:rPr>
          <w:rFonts w:ascii="Palatino Linotype" w:hAnsi="Palatino Linotype"/>
          <w:i/>
        </w:rPr>
        <w:t xml:space="preserve">, </w:t>
      </w:r>
      <w:r w:rsidRPr="00914A13">
        <w:rPr>
          <w:rFonts w:ascii="Palatino Linotype" w:hAnsi="Palatino Linotype"/>
          <w:b/>
          <w:i/>
          <w:u w:val="single"/>
        </w:rPr>
        <w:t>tratándose de</w:t>
      </w:r>
      <w:r w:rsidRPr="00914A13">
        <w:rPr>
          <w:rFonts w:ascii="Palatino Linotype" w:hAnsi="Palatino Linotype"/>
          <w:i/>
        </w:rPr>
        <w:t xml:space="preserve"> adquisición de inmuebles y </w:t>
      </w:r>
      <w:r w:rsidRPr="00914A13">
        <w:rPr>
          <w:rFonts w:ascii="Palatino Linotype" w:hAnsi="Palatino Linotype"/>
          <w:b/>
          <w:i/>
          <w:u w:val="single"/>
        </w:rPr>
        <w:t>arrendamientos</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lastRenderedPageBreak/>
        <w:t xml:space="preserve">Artículo 25.- </w:t>
      </w:r>
      <w:r w:rsidRPr="00914A13">
        <w:rPr>
          <w:rFonts w:ascii="Palatino Linotype" w:hAnsi="Palatino Linotype"/>
          <w:b/>
          <w:i/>
          <w:u w:val="single"/>
        </w:rPr>
        <w:t>La integración</w:t>
      </w:r>
      <w:r w:rsidRPr="00914A13">
        <w:rPr>
          <w:rFonts w:ascii="Palatino Linotype" w:hAnsi="Palatino Linotype"/>
          <w:i/>
        </w:rPr>
        <w:t xml:space="preserve"> y el funcionamiento de los comités a que se refiere el presente capítulo </w:t>
      </w:r>
      <w:r w:rsidRPr="00914A13">
        <w:rPr>
          <w:rFonts w:ascii="Palatino Linotype" w:hAnsi="Palatino Linotype"/>
          <w:b/>
          <w:i/>
          <w:u w:val="single"/>
        </w:rPr>
        <w:t xml:space="preserve">se </w:t>
      </w:r>
      <w:proofErr w:type="gramStart"/>
      <w:r w:rsidRPr="00914A13">
        <w:rPr>
          <w:rFonts w:ascii="Palatino Linotype" w:hAnsi="Palatino Linotype"/>
          <w:b/>
          <w:i/>
          <w:u w:val="single"/>
        </w:rPr>
        <w:t>determinará</w:t>
      </w:r>
      <w:proofErr w:type="gramEnd"/>
      <w:r w:rsidRPr="00914A13">
        <w:rPr>
          <w:rFonts w:ascii="Palatino Linotype" w:hAnsi="Palatino Linotype"/>
          <w:b/>
          <w:i/>
          <w:u w:val="single"/>
        </w:rPr>
        <w:t xml:space="preserve"> en el reglamento de esta Ley</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Artículo 26</w:t>
      </w:r>
      <w:r w:rsidRPr="00914A13">
        <w:rPr>
          <w:rFonts w:ascii="Palatino Linotype" w:hAnsi="Palatino Linotype"/>
          <w:i/>
        </w:rPr>
        <w:t xml:space="preserve">.- </w:t>
      </w:r>
      <w:r w:rsidRPr="00914A13">
        <w:rPr>
          <w:rFonts w:ascii="Palatino Linotype" w:hAnsi="Palatino Linotype"/>
          <w:b/>
          <w:i/>
          <w:u w:val="single"/>
        </w:rPr>
        <w:t>Las</w:t>
      </w:r>
      <w:r w:rsidRPr="00914A13">
        <w:rPr>
          <w:rFonts w:ascii="Palatino Linotype" w:hAnsi="Palatino Linotype"/>
          <w:i/>
        </w:rPr>
        <w:t xml:space="preserve"> adquisiciones, </w:t>
      </w:r>
      <w:r w:rsidRPr="00914A13">
        <w:rPr>
          <w:rFonts w:ascii="Palatino Linotype" w:hAnsi="Palatino Linotype"/>
          <w:b/>
          <w:i/>
          <w:u w:val="single"/>
        </w:rPr>
        <w:t>arrendamientos</w:t>
      </w:r>
      <w:r w:rsidRPr="00914A13">
        <w:rPr>
          <w:rFonts w:ascii="Palatino Linotype" w:hAnsi="Palatino Linotype"/>
          <w:i/>
        </w:rPr>
        <w:t xml:space="preserve"> y servicios </w:t>
      </w:r>
      <w:r w:rsidRPr="00914A13">
        <w:rPr>
          <w:rFonts w:ascii="Palatino Linotype" w:hAnsi="Palatino Linotype"/>
          <w:b/>
          <w:i/>
          <w:u w:val="single"/>
        </w:rPr>
        <w:t>se adjudicarán a través de licitaciones públicas</w:t>
      </w:r>
      <w:r w:rsidRPr="00914A13">
        <w:rPr>
          <w:rFonts w:ascii="Palatino Linotype" w:hAnsi="Palatino Linotype"/>
          <w:i/>
        </w:rPr>
        <w:t xml:space="preserve">, mediante convocatoria pública.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Artículo 27</w:t>
      </w:r>
      <w:r w:rsidRPr="00914A13">
        <w:rPr>
          <w:rFonts w:ascii="Palatino Linotype" w:hAnsi="Palatino Linotype"/>
          <w:i/>
        </w:rPr>
        <w:t xml:space="preserve">.- La Secretaría, las entidades, los tribunales administrativos y </w:t>
      </w:r>
      <w:r w:rsidRPr="00914A13">
        <w:rPr>
          <w:rFonts w:ascii="Palatino Linotype" w:hAnsi="Palatino Linotype"/>
          <w:b/>
          <w:i/>
          <w:u w:val="single"/>
        </w:rPr>
        <w:t>los ayuntamientos podrán adjudicar</w:t>
      </w:r>
      <w:r w:rsidRPr="00914A13">
        <w:rPr>
          <w:rFonts w:ascii="Palatino Linotype" w:hAnsi="Palatino Linotype"/>
          <w:i/>
        </w:rPr>
        <w:t xml:space="preserve"> adquisiciones, arrendamientos y servicios, </w:t>
      </w:r>
      <w:r w:rsidRPr="00914A13">
        <w:rPr>
          <w:rFonts w:ascii="Palatino Linotype" w:hAnsi="Palatino Linotype"/>
          <w:b/>
          <w:i/>
          <w:u w:val="single"/>
        </w:rPr>
        <w:t>mediante las excepciones al procedimiento de licitación que a continuación se señalan</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b/>
          <w:i/>
        </w:rPr>
      </w:pPr>
      <w:r w:rsidRPr="00914A13">
        <w:rPr>
          <w:rFonts w:ascii="Palatino Linotype" w:hAnsi="Palatino Linotype"/>
          <w:b/>
          <w:i/>
        </w:rPr>
        <w:t xml:space="preserve">I. </w:t>
      </w:r>
      <w:r w:rsidRPr="00914A13">
        <w:rPr>
          <w:rFonts w:ascii="Palatino Linotype" w:hAnsi="Palatino Linotype"/>
          <w:b/>
          <w:i/>
          <w:u w:val="single"/>
        </w:rPr>
        <w:t>Invitación restringida</w:t>
      </w:r>
      <w:r w:rsidRPr="00914A13">
        <w:rPr>
          <w:rFonts w:ascii="Palatino Linotype" w:hAnsi="Palatino Linotype"/>
          <w:b/>
          <w:i/>
        </w:rPr>
        <w:t>.</w:t>
      </w:r>
    </w:p>
    <w:p w:rsidR="007C662A" w:rsidRPr="008A242F" w:rsidRDefault="007C662A" w:rsidP="008A242F">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Adjudicación directa</w:t>
      </w:r>
      <w:r w:rsidRPr="00914A13">
        <w:rPr>
          <w:rFonts w:ascii="Palatino Linotype" w:hAnsi="Palatino Linotype"/>
          <w:b/>
          <w:i/>
        </w:rPr>
        <w:t>.</w:t>
      </w:r>
      <w:r w:rsidRPr="00914A13">
        <w:rPr>
          <w:rFonts w:ascii="Palatino Linotype" w:hAnsi="Palatino Linotype"/>
          <w:i/>
        </w:rPr>
        <w:t>”</w:t>
      </w:r>
      <w:r w:rsidR="008A242F">
        <w:rPr>
          <w:rFonts w:ascii="Palatino Linotype" w:hAnsi="Palatino Linotype"/>
          <w:i/>
        </w:rPr>
        <w:t xml:space="preserve"> </w:t>
      </w:r>
      <w:r w:rsidRPr="008A242F">
        <w:rPr>
          <w:rFonts w:ascii="Palatino Linotype" w:hAnsi="Palatino Linotype" w:cs="Arial"/>
          <w:i/>
        </w:rPr>
        <w:t>(Énfasis añadido)</w:t>
      </w:r>
    </w:p>
    <w:p w:rsidR="007C662A" w:rsidRPr="00B9651E" w:rsidRDefault="007C662A" w:rsidP="007C662A">
      <w:pPr>
        <w:spacing w:before="360" w:after="240" w:line="360" w:lineRule="auto"/>
        <w:jc w:val="both"/>
        <w:rPr>
          <w:rFonts w:ascii="Palatino Linotype" w:hAnsi="Palatino Linotype"/>
          <w:sz w:val="24"/>
        </w:rPr>
      </w:pPr>
      <w:r w:rsidRPr="00B9651E">
        <w:rPr>
          <w:rFonts w:ascii="Palatino Linotype" w:hAnsi="Palatino Linotype"/>
          <w:sz w:val="24"/>
        </w:rPr>
        <w:t xml:space="preserve">Asimismo, los artículos 43 y 44 del Reglamento </w:t>
      </w:r>
      <w:r w:rsidRPr="00B9651E">
        <w:rPr>
          <w:rFonts w:ascii="Palatino Linotype" w:hAnsi="Palatino Linotype" w:cs="Arial"/>
          <w:sz w:val="24"/>
        </w:rPr>
        <w:t>de la Ley de Contratación Pública del Estado de México y Municipios, indican:</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w:t>
      </w:r>
      <w:r w:rsidRPr="00914A13">
        <w:rPr>
          <w:rFonts w:ascii="Palatino Linotype" w:hAnsi="Palatino Linotype"/>
          <w:b/>
          <w:i/>
        </w:rPr>
        <w:t>Artículo 43.-</w:t>
      </w:r>
      <w:r w:rsidRPr="00914A13">
        <w:rPr>
          <w:rFonts w:ascii="Palatino Linotype" w:hAnsi="Palatino Linotype"/>
          <w:i/>
        </w:rPr>
        <w:t xml:space="preserve"> La Secretaría, organismos auxiliares, tribunales administrativos y </w:t>
      </w:r>
      <w:r w:rsidRPr="00914A13">
        <w:rPr>
          <w:rFonts w:ascii="Palatino Linotype" w:hAnsi="Palatino Linotype"/>
          <w:b/>
          <w:i/>
          <w:u w:val="single"/>
        </w:rPr>
        <w:t>municipios, se auxiliarán de un Comité de Adquisiciones y Servicios, para la substanciación de los procedimientos de adquisición regulados en la Ley</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Artículo 44.- El </w:t>
      </w:r>
      <w:r w:rsidRPr="00914A13">
        <w:rPr>
          <w:rFonts w:ascii="Palatino Linotype" w:hAnsi="Palatino Linotype"/>
          <w:b/>
          <w:i/>
          <w:u w:val="single"/>
        </w:rPr>
        <w:t>Comité de Adquisiciones y Servicios se integrará por</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I.</w:t>
      </w:r>
      <w:r w:rsidRPr="00914A13">
        <w:rPr>
          <w:rFonts w:ascii="Palatino Linotype" w:hAnsi="Palatino Linotype"/>
          <w:i/>
        </w:rPr>
        <w:t xml:space="preserve"> En la Secretaría, por el titular del área encargada de operar el sistema de adquisiciones de las dependencias del Poder Ejecutivo, y </w:t>
      </w:r>
      <w:r w:rsidRPr="00914A13">
        <w:rPr>
          <w:rFonts w:ascii="Palatino Linotype" w:hAnsi="Palatino Linotype"/>
          <w:b/>
          <w:i/>
          <w:u w:val="single"/>
        </w:rPr>
        <w:t>en los</w:t>
      </w:r>
      <w:r w:rsidRPr="00914A13">
        <w:rPr>
          <w:rFonts w:ascii="Palatino Linotype" w:hAnsi="Palatino Linotype"/>
          <w:i/>
        </w:rPr>
        <w:t xml:space="preserve"> organismos auxiliares, tribunales administrativos y </w:t>
      </w:r>
      <w:r w:rsidRPr="00914A13">
        <w:rPr>
          <w:rFonts w:ascii="Palatino Linotype" w:hAnsi="Palatino Linotype"/>
          <w:b/>
          <w:i/>
          <w:u w:val="single"/>
        </w:rPr>
        <w:t>municipios, por el titular de la unidad administrativa, quien fungirá como presidente</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Un representante del área financiera de</w:t>
      </w:r>
      <w:r w:rsidRPr="00914A13">
        <w:rPr>
          <w:rFonts w:ascii="Palatino Linotype" w:hAnsi="Palatino Linotype"/>
          <w:i/>
        </w:rPr>
        <w:t xml:space="preserve"> la Secretaría, entidad, tribunal administrativo o </w:t>
      </w:r>
      <w:r w:rsidRPr="00914A13">
        <w:rPr>
          <w:rFonts w:ascii="Palatino Linotype" w:hAnsi="Palatino Linotype"/>
          <w:b/>
          <w:i/>
          <w:u w:val="single"/>
        </w:rPr>
        <w:t>municipio, con función de vocal</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III. </w:t>
      </w:r>
      <w:r w:rsidRPr="00914A13">
        <w:rPr>
          <w:rFonts w:ascii="Palatino Linotype" w:hAnsi="Palatino Linotype"/>
          <w:b/>
          <w:i/>
          <w:u w:val="single"/>
        </w:rPr>
        <w:t>Un representante de cada dependencia o unidad administrativa interesada en la adquisición de los bienes o contratación del servicio, con función de vocal</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IV. </w:t>
      </w:r>
      <w:r w:rsidRPr="00914A13">
        <w:rPr>
          <w:rFonts w:ascii="Palatino Linotype" w:hAnsi="Palatino Linotype"/>
          <w:b/>
          <w:i/>
          <w:u w:val="single"/>
        </w:rPr>
        <w:t>Un representante</w:t>
      </w:r>
      <w:r w:rsidRPr="00914A13">
        <w:rPr>
          <w:rFonts w:ascii="Palatino Linotype" w:hAnsi="Palatino Linotype"/>
          <w:b/>
          <w:i/>
        </w:rPr>
        <w:t xml:space="preserve"> </w:t>
      </w:r>
      <w:r w:rsidRPr="00914A13">
        <w:rPr>
          <w:rFonts w:ascii="Palatino Linotype" w:hAnsi="Palatino Linotype"/>
          <w:i/>
        </w:rPr>
        <w:t xml:space="preserve">de la Consejería Jurídica o </w:t>
      </w:r>
      <w:r w:rsidRPr="00914A13">
        <w:rPr>
          <w:rFonts w:ascii="Palatino Linotype" w:hAnsi="Palatino Linotype"/>
          <w:b/>
          <w:i/>
          <w:u w:val="single"/>
        </w:rPr>
        <w:t>del área jurídica respectiva o quien lleve a cabo las funciones de esta naturaleza, con función de vocal</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V. </w:t>
      </w:r>
      <w:r w:rsidRPr="00914A13">
        <w:rPr>
          <w:rFonts w:ascii="Palatino Linotype" w:hAnsi="Palatino Linotype"/>
          <w:b/>
          <w:i/>
          <w:u w:val="single"/>
        </w:rPr>
        <w:t>Un representante del Órgano de Control, con función de vocal</w:t>
      </w:r>
      <w:r w:rsidRPr="00914A13">
        <w:rPr>
          <w:rFonts w:ascii="Palatino Linotype" w:hAnsi="Palatino Linotype"/>
          <w:i/>
        </w:rPr>
        <w:t xml:space="preserve">; y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lastRenderedPageBreak/>
        <w:t xml:space="preserve">VI. </w:t>
      </w:r>
      <w:r w:rsidRPr="00914A13">
        <w:rPr>
          <w:rFonts w:ascii="Palatino Linotype" w:hAnsi="Palatino Linotype"/>
          <w:b/>
          <w:i/>
          <w:u w:val="single"/>
        </w:rPr>
        <w:t>Un secretario ejecutivo, que será designado por el presidente</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A las sesiones del comité podrá invitarse a cualquier persona cuya intervención se considere necesaria por el secretario ejecutivo, para aclarar aspectos técnicos o administrativos relacionados con los asuntos sometidos al comité.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Los integrantes del comité designarán por escrito a sus respectivos suplentes, y sólo participarán en ausencia del titular.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Los cargos de los integrantes del comité serán honoríficos.”</w:t>
      </w:r>
    </w:p>
    <w:p w:rsidR="007C662A" w:rsidRPr="00914A13" w:rsidRDefault="007C662A" w:rsidP="007C662A">
      <w:pPr>
        <w:spacing w:before="120" w:after="120"/>
        <w:ind w:left="709" w:right="709"/>
        <w:jc w:val="both"/>
        <w:rPr>
          <w:rFonts w:ascii="Palatino Linotype" w:hAnsi="Palatino Linotype" w:cs="Arial"/>
        </w:rPr>
      </w:pPr>
      <w:r w:rsidRPr="00914A13">
        <w:rPr>
          <w:rFonts w:ascii="Palatino Linotype" w:hAnsi="Palatino Linotype" w:cs="Arial"/>
        </w:rPr>
        <w:t>(Énfasis añadido)</w:t>
      </w:r>
    </w:p>
    <w:p w:rsidR="007C662A" w:rsidRDefault="007C662A" w:rsidP="007C662A">
      <w:pPr>
        <w:spacing w:line="360" w:lineRule="auto"/>
        <w:jc w:val="both"/>
        <w:rPr>
          <w:rFonts w:ascii="Palatino Linotype" w:hAnsi="Palatino Linotype" w:cs="Arial"/>
          <w:sz w:val="24"/>
          <w:szCs w:val="24"/>
        </w:rPr>
      </w:pPr>
    </w:p>
    <w:p w:rsidR="00DA1F72" w:rsidRDefault="007C662A" w:rsidP="007C662A">
      <w:pPr>
        <w:spacing w:line="360" w:lineRule="auto"/>
        <w:jc w:val="both"/>
        <w:rPr>
          <w:rFonts w:ascii="Palatino Linotype" w:hAnsi="Palatino Linotype" w:cs="Arial"/>
          <w:sz w:val="24"/>
          <w:szCs w:val="24"/>
        </w:rPr>
      </w:pPr>
      <w:r>
        <w:rPr>
          <w:rFonts w:ascii="Palatino Linotype" w:hAnsi="Palatino Linotype" w:cs="Arial"/>
          <w:sz w:val="24"/>
          <w:szCs w:val="24"/>
        </w:rPr>
        <w:t xml:space="preserve">Expuesto lo anterior, y una vez previsto que el Sujeto Obligado cuenta con la información a la cual el Recurrente desea acceder, resulta dable ordenar al </w:t>
      </w:r>
      <w:r w:rsidR="00DA1F72" w:rsidRPr="00DA1F72">
        <w:rPr>
          <w:rFonts w:ascii="Palatino Linotype" w:hAnsi="Palatino Linotype" w:cs="Arial"/>
          <w:sz w:val="24"/>
          <w:szCs w:val="24"/>
        </w:rPr>
        <w:t xml:space="preserve">Sistema Municipal Para el Desarrollo Integral de la Familia de </w:t>
      </w:r>
      <w:proofErr w:type="spellStart"/>
      <w:r w:rsidR="00DA1F72" w:rsidRPr="00DA1F72">
        <w:rPr>
          <w:rFonts w:ascii="Palatino Linotype" w:hAnsi="Palatino Linotype" w:cs="Arial"/>
          <w:sz w:val="24"/>
          <w:szCs w:val="24"/>
        </w:rPr>
        <w:t>Temoaya</w:t>
      </w:r>
      <w:proofErr w:type="spellEnd"/>
      <w:r>
        <w:rPr>
          <w:rFonts w:ascii="Palatino Linotype" w:hAnsi="Palatino Linotype" w:cs="Arial"/>
          <w:sz w:val="24"/>
          <w:szCs w:val="24"/>
        </w:rPr>
        <w:t xml:space="preserve"> previa búsqueda exhaustiva y razonable el o los documentos donde consten </w:t>
      </w:r>
    </w:p>
    <w:p w:rsidR="00EE1E89" w:rsidRPr="00DA1F72" w:rsidRDefault="003A462F" w:rsidP="00DA1F72">
      <w:pPr>
        <w:spacing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EE1E89" w:rsidRPr="003A6EAD" w:rsidRDefault="00EE1E89" w:rsidP="00EE1E89">
      <w:pPr>
        <w:spacing w:before="240" w:after="240" w:line="360" w:lineRule="auto"/>
        <w:jc w:val="both"/>
        <w:rPr>
          <w:rFonts w:ascii="Palatino Linotype" w:hAnsi="Palatino Linotype"/>
          <w:color w:val="FF0000"/>
          <w:sz w:val="24"/>
        </w:rPr>
      </w:pPr>
      <w:r w:rsidRPr="003A6EAD">
        <w:rPr>
          <w:rFonts w:ascii="Palatino Linotype" w:hAnsi="Palatino Linotype"/>
          <w:sz w:val="24"/>
        </w:rPr>
        <w:t xml:space="preserve">Ahora bien, respecto de la materia de la solicitud, la ley determina que como parte de los derechos de los servidores públicos se encuentra el derecho a recibir un aguinaldo anual equivalente a 40 días de sueldo base, cuando menos, sin deducción alguna, y </w:t>
      </w:r>
      <w:r w:rsidRPr="003A6EAD">
        <w:rPr>
          <w:rFonts w:ascii="Palatino Linotype" w:hAnsi="Palatino Linotype"/>
          <w:sz w:val="24"/>
        </w:rPr>
        <w:lastRenderedPageBreak/>
        <w:t>estará comprendido en el presupuesto de egresos correspondiente, el cual deberá pagarse en dos entregas, la primera de ellas previo al primer período vacacional y la segunda a más tardar el día 15 de diciembre y de forma proporcional a aquellos que hayan prestado sus servicios por un lapso menor a un año</w:t>
      </w:r>
      <w:r w:rsidRPr="003A6EAD">
        <w:rPr>
          <w:rStyle w:val="Refdenotaalpie"/>
          <w:rFonts w:ascii="Palatino Linotype" w:hAnsi="Palatino Linotype"/>
          <w:sz w:val="24"/>
        </w:rPr>
        <w:footnoteReference w:id="2"/>
      </w:r>
      <w:r w:rsidRPr="003A6EAD">
        <w:rPr>
          <w:rFonts w:ascii="Palatino Linotype" w:hAnsi="Palatino Linotype"/>
          <w:sz w:val="24"/>
        </w:rPr>
        <w:t xml:space="preserve">, según lo dispone </w:t>
      </w:r>
      <w:r w:rsidRPr="003A6EAD">
        <w:rPr>
          <w:rFonts w:ascii="Palatino Linotype" w:hAnsi="Palatino Linotype" w:cs="Arial"/>
          <w:sz w:val="24"/>
        </w:rPr>
        <w:t xml:space="preserve">la Ley del Trabajo de los Servidores Públicos del Estado y Municipios, cuyo objeto consiste en regular </w:t>
      </w:r>
      <w:r w:rsidRPr="003A6EAD">
        <w:rPr>
          <w:rFonts w:ascii="Palatino Linotype" w:eastAsiaTheme="minorEastAsia" w:hAnsi="Palatino Linotype" w:cs="Bookman Old Style"/>
          <w:sz w:val="24"/>
        </w:rPr>
        <w:t>relaciones de trabajo, comprendidas entre los poderes públicos</w:t>
      </w:r>
      <w:r w:rsidRPr="003A6EAD">
        <w:rPr>
          <w:rFonts w:ascii="Palatino Linotype" w:hAnsi="Palatino Linotype" w:cs="Arial"/>
          <w:sz w:val="24"/>
        </w:rPr>
        <w:t xml:space="preserve"> del </w:t>
      </w:r>
      <w:r w:rsidRPr="003A6EAD">
        <w:rPr>
          <w:rFonts w:ascii="Palatino Linotype" w:eastAsiaTheme="minorEastAsia" w:hAnsi="Palatino Linotype" w:cs="Bookman Old Style"/>
          <w:sz w:val="24"/>
        </w:rPr>
        <w:t xml:space="preserve">Estado y los Municipios y sus respectivos servidores públicos, así como las relaciones de trabajo entre los tribunales administrativos, los organismos descentralizados, fideicomisos de carácter estatal y municipal, y los órganos autónomos que sus leyes de creación así lo determinen y sus servidores públicos, señala </w:t>
      </w:r>
      <w:r w:rsidRPr="003A6EAD">
        <w:rPr>
          <w:rFonts w:ascii="Palatino Linotype" w:hAnsi="Palatino Linotype" w:cs="Arial"/>
          <w:sz w:val="24"/>
        </w:rPr>
        <w:t>que el pago de aguinaldo al que tienen derecho los servidores públicos, debe cubrirse en dos entregas, siendo la primera antes del primer periodo vacacional, de conformidad con el artículo 78, a saber:</w:t>
      </w: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b/>
          <w:i/>
        </w:rPr>
      </w:pPr>
      <w:r w:rsidRPr="00327D26">
        <w:rPr>
          <w:rFonts w:ascii="Palatino Linotype" w:eastAsiaTheme="minorEastAsia" w:hAnsi="Palatino Linotype" w:cs="Bookman Old Style,Bold"/>
          <w:b/>
          <w:bCs/>
          <w:i/>
        </w:rPr>
        <w:t xml:space="preserve">“ARTÍCULO 78. </w:t>
      </w:r>
      <w:r w:rsidRPr="00327D26">
        <w:rPr>
          <w:rFonts w:ascii="Palatino Linotype" w:eastAsiaTheme="minorEastAsia" w:hAnsi="Palatino Linotype" w:cs="Bookman Old Style"/>
          <w:b/>
          <w:i/>
        </w:rPr>
        <w:t>Los servidores públicos tendrán derecho a un aguinaldo anual, equivalente a 40 días de sueldo base, cuando menos</w:t>
      </w:r>
      <w:r w:rsidRPr="00327D26">
        <w:rPr>
          <w:rFonts w:ascii="Palatino Linotype" w:eastAsiaTheme="minorEastAsia" w:hAnsi="Palatino Linotype" w:cs="Bookman Old Style"/>
          <w:i/>
        </w:rPr>
        <w:t xml:space="preserve">, sin deducción alguna, y </w:t>
      </w:r>
      <w:r w:rsidRPr="00327D26">
        <w:rPr>
          <w:rFonts w:ascii="Palatino Linotype" w:eastAsiaTheme="minorEastAsia" w:hAnsi="Palatino Linotype" w:cs="Bookman Old Style"/>
          <w:b/>
          <w:i/>
        </w:rPr>
        <w:t>estará comprendido en el presupuesto de egresos correspondiente.</w:t>
      </w: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i/>
        </w:rPr>
      </w:pP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i/>
        </w:rPr>
      </w:pPr>
      <w:r w:rsidRPr="00327D26">
        <w:rPr>
          <w:rFonts w:ascii="Palatino Linotype" w:eastAsiaTheme="minorEastAsia" w:hAnsi="Palatino Linotype" w:cs="Bookman Old Style"/>
          <w:i/>
        </w:rPr>
        <w:t xml:space="preserve">Dicho aguinaldo </w:t>
      </w:r>
      <w:r w:rsidRPr="00327D26">
        <w:rPr>
          <w:rFonts w:ascii="Palatino Linotype" w:eastAsiaTheme="minorEastAsia" w:hAnsi="Palatino Linotype" w:cs="Bookman Old Style"/>
          <w:b/>
          <w:i/>
        </w:rPr>
        <w:t>deberá pagarse en dos entregas, la primera de ellas previo al primer período vacacional</w:t>
      </w:r>
      <w:r w:rsidRPr="00327D26">
        <w:rPr>
          <w:rFonts w:ascii="Palatino Linotype" w:eastAsiaTheme="minorEastAsia" w:hAnsi="Palatino Linotype" w:cs="Bookman Old Style"/>
          <w:i/>
        </w:rPr>
        <w:t xml:space="preserve"> y la segunda a más tardar el día 15 de diciembre.</w:t>
      </w:r>
    </w:p>
    <w:p w:rsidR="00EE1E89" w:rsidRPr="00327D26" w:rsidRDefault="00EE1E89" w:rsidP="00EE1E89">
      <w:pPr>
        <w:autoSpaceDE w:val="0"/>
        <w:autoSpaceDN w:val="0"/>
        <w:adjustRightInd w:val="0"/>
        <w:ind w:left="851" w:right="900"/>
        <w:jc w:val="both"/>
        <w:rPr>
          <w:rFonts w:ascii="Palatino Linotype" w:hAnsi="Palatino Linotype" w:cs="Arial"/>
          <w:i/>
        </w:rPr>
      </w:pPr>
      <w:r w:rsidRPr="00327D26">
        <w:rPr>
          <w:rFonts w:ascii="Palatino Linotype" w:eastAsiaTheme="minorEastAsia" w:hAnsi="Palatino Linotype" w:cs="Bookman Old Style"/>
          <w:i/>
        </w:rPr>
        <w:t>Los servidores públicos que hayan prestado sus servicios por un lapso menor a un año, tendrán derecho a que se les pague la parte proporcional del aguinaldo de acuerdo a los días efectivamente trabajados.”</w:t>
      </w:r>
    </w:p>
    <w:p w:rsidR="00EE1E89" w:rsidRPr="00C65A19" w:rsidRDefault="00EE1E89" w:rsidP="00EE1E89">
      <w:pPr>
        <w:spacing w:before="240" w:after="240" w:line="360" w:lineRule="auto"/>
        <w:ind w:right="49"/>
        <w:jc w:val="both"/>
        <w:rPr>
          <w:rFonts w:ascii="Palatino Linotype" w:hAnsi="Palatino Linotype" w:cs="Arial"/>
          <w:sz w:val="24"/>
        </w:rPr>
      </w:pPr>
      <w:r w:rsidRPr="00C65A19">
        <w:rPr>
          <w:rFonts w:ascii="Palatino Linotype" w:hAnsi="Palatino Linotype" w:cs="Arial"/>
          <w:sz w:val="24"/>
        </w:rPr>
        <w:lastRenderedPageBreak/>
        <w:t>Asimismo, los sujetos obligados se encuentran constreñidos a hacer pública la información relativa a los montos y las personas a quienes entreguen recursos públicos por cualquier motivo con fundamento en el párrafo segundo</w:t>
      </w:r>
      <w:r w:rsidRPr="00C65A19">
        <w:rPr>
          <w:rStyle w:val="Refdenotaalpie"/>
          <w:rFonts w:ascii="Palatino Linotype" w:hAnsi="Palatino Linotype" w:cs="Arial"/>
          <w:sz w:val="24"/>
        </w:rPr>
        <w:footnoteReference w:id="3"/>
      </w:r>
      <w:r w:rsidRPr="00C65A19">
        <w:rPr>
          <w:rFonts w:ascii="Palatino Linotype" w:hAnsi="Palatino Linotype" w:cs="Arial"/>
          <w:sz w:val="24"/>
        </w:rPr>
        <w:t xml:space="preserve"> del artículo 23 de la Ley de Transparencia y Acceso a la Información Pública del Estado de México, de manera que el Sujeto Obligado debe contar con documentos en donde conste el pago efectuado a los servidores públicos por concepto de aguinaldo de los años requeridos, motivo por el cual resulta procedente ordenar la búsqueda de la información y proporcionarla al recurrente.</w:t>
      </w:r>
    </w:p>
    <w:p w:rsidR="00EE1E89" w:rsidRPr="00C65A19" w:rsidRDefault="00EE1E89" w:rsidP="00EE1E89">
      <w:pPr>
        <w:spacing w:before="240" w:after="360" w:line="360" w:lineRule="auto"/>
        <w:jc w:val="both"/>
        <w:rPr>
          <w:rFonts w:ascii="Palatino Linotype" w:eastAsiaTheme="minorEastAsia" w:hAnsi="Palatino Linotype" w:cs="Bookman Old Style"/>
          <w:sz w:val="24"/>
        </w:rPr>
      </w:pPr>
      <w:r w:rsidRPr="00C65A19">
        <w:rPr>
          <w:rFonts w:ascii="Palatino Linotype" w:eastAsia="Arial Unicode MS" w:hAnsi="Palatino Linotype" w:cs="Arial"/>
          <w:sz w:val="24"/>
        </w:rPr>
        <w:t>En este contexto, respecto de los comprobantes de pago aguinaldos, bonificaciones</w:t>
      </w:r>
      <w:r w:rsidR="00883BF0">
        <w:rPr>
          <w:rFonts w:ascii="Palatino Linotype" w:eastAsia="Arial Unicode MS" w:hAnsi="Palatino Linotype" w:cs="Arial"/>
          <w:sz w:val="24"/>
        </w:rPr>
        <w:t xml:space="preserve"> percibidas en el ejercicio 2019</w:t>
      </w:r>
      <w:r w:rsidRPr="00C65A19">
        <w:rPr>
          <w:rFonts w:ascii="Palatino Linotype" w:eastAsia="Arial Unicode MS" w:hAnsi="Palatino Linotype" w:cs="Arial"/>
          <w:sz w:val="24"/>
        </w:rPr>
        <w:t xml:space="preserve">, así como el pago de finiquito por la terminación de la relación laboral, se menciona que </w:t>
      </w:r>
      <w:r w:rsidRPr="00C65A19">
        <w:rPr>
          <w:rFonts w:ascii="Palatino Linotype" w:hAnsi="Palatino Linotype" w:cs="Arial"/>
          <w:sz w:val="24"/>
        </w:rPr>
        <w:t xml:space="preserve">de acuerdo con el artículo 32 de la </w:t>
      </w:r>
      <w:r w:rsidRPr="00C65A19">
        <w:rPr>
          <w:rFonts w:ascii="Palatino Linotype" w:hAnsi="Palatino Linotype" w:cs="Arial"/>
          <w:i/>
          <w:sz w:val="24"/>
        </w:rPr>
        <w:t>Ley de Fiscalización Superior del Estado de México,</w:t>
      </w:r>
      <w:r w:rsidRPr="00C65A19">
        <w:rPr>
          <w:rFonts w:ascii="Palatino Linotype" w:hAnsi="Palatino Linotype" w:cs="Arial"/>
          <w:sz w:val="24"/>
        </w:rPr>
        <w:t xml:space="preserve"> los Presidentes </w:t>
      </w:r>
      <w:r w:rsidRPr="00C65A19">
        <w:rPr>
          <w:rFonts w:ascii="Palatino Linotype" w:eastAsiaTheme="minorEastAsia" w:hAnsi="Palatino Linotype" w:cs="Bookman Old Style"/>
          <w:sz w:val="24"/>
        </w:rPr>
        <w:t>Municipales tienen la obligación de presentar a la Legislatura los informes mensuales de la cuenta pública, dentro de los veinte días posteriores al término del mes correspondiente.</w:t>
      </w:r>
    </w:p>
    <w:p w:rsidR="00EE1E89" w:rsidRPr="00C65A19" w:rsidRDefault="00EE1E89" w:rsidP="00EE1E89">
      <w:pPr>
        <w:spacing w:before="240" w:after="360" w:line="360" w:lineRule="auto"/>
        <w:jc w:val="both"/>
        <w:rPr>
          <w:rFonts w:ascii="Palatino Linotype" w:eastAsia="Arial Unicode MS" w:hAnsi="Palatino Linotype" w:cs="Arial"/>
          <w:sz w:val="24"/>
        </w:rPr>
      </w:pPr>
      <w:r w:rsidRPr="00C65A19">
        <w:rPr>
          <w:rFonts w:ascii="Palatino Linotype" w:hAnsi="Palatino Linotype" w:cs="Arial"/>
          <w:sz w:val="24"/>
        </w:rPr>
        <w:t>De igual manera el</w:t>
      </w:r>
      <w:r w:rsidRPr="00C65A19">
        <w:rPr>
          <w:rFonts w:ascii="Palatino Linotype" w:eastAsia="Arial Unicode MS" w:hAnsi="Palatino Linotype" w:cs="Arial"/>
          <w:sz w:val="24"/>
        </w:rPr>
        <w:t xml:space="preserve"> artículo 350 del Código Financiero del Estado de México y Municipios,  señala que existe  la obligación a cargo  de las  entidades fiscalizables, -como lo es el Sujeto Obligado-, de informar al Órgano Superior de Fiscalización del </w:t>
      </w:r>
      <w:r w:rsidRPr="00C65A19">
        <w:rPr>
          <w:rFonts w:ascii="Palatino Linotype" w:eastAsia="Arial Unicode MS" w:hAnsi="Palatino Linotype" w:cs="Arial"/>
          <w:sz w:val="24"/>
        </w:rPr>
        <w:lastRenderedPageBreak/>
        <w:t>Estado de México, todo lo relacionado con la información contable, presupuestal y financiera, en los términos siguientes:</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 xml:space="preserve"> “</w:t>
      </w:r>
      <w:r w:rsidRPr="00327D26">
        <w:rPr>
          <w:rFonts w:ascii="Palatino Linotype" w:eastAsia="Calibri" w:hAnsi="Palatino Linotype" w:cs="Arial"/>
          <w:b/>
          <w:i/>
        </w:rPr>
        <w:t>Artículo 350.-</w:t>
      </w:r>
      <w:r w:rsidRPr="00327D26">
        <w:rPr>
          <w:rFonts w:ascii="Palatino Linotype" w:eastAsia="Calibri" w:hAnsi="Palatino Linotype" w:cs="Arial"/>
          <w:i/>
        </w:rPr>
        <w:t xml:space="preserve"> Mensualmente dentro de los primeros veinte días hábiles, la Secretaría y </w:t>
      </w:r>
      <w:r w:rsidRPr="00327D26">
        <w:rPr>
          <w:rFonts w:ascii="Palatino Linotype" w:eastAsia="Calibri" w:hAnsi="Palatino Linotype" w:cs="Arial"/>
          <w:b/>
          <w:i/>
        </w:rPr>
        <w:t>las Tesorerías, enviarán para su análisis y evaluación</w:t>
      </w:r>
      <w:r w:rsidRPr="00327D26">
        <w:rPr>
          <w:rFonts w:ascii="Palatino Linotype" w:eastAsia="Calibri" w:hAnsi="Palatino Linotype" w:cs="Arial"/>
          <w:i/>
        </w:rPr>
        <w:t xml:space="preserve"> </w:t>
      </w:r>
      <w:r w:rsidRPr="00327D26">
        <w:rPr>
          <w:rFonts w:ascii="Palatino Linotype" w:eastAsia="Calibri" w:hAnsi="Palatino Linotype" w:cs="Arial"/>
          <w:b/>
          <w:i/>
        </w:rPr>
        <w:t>al Órgano Superior de Fiscalización del Estado de México</w:t>
      </w:r>
      <w:r w:rsidRPr="00327D26">
        <w:rPr>
          <w:rFonts w:ascii="Palatino Linotype" w:eastAsia="Calibri" w:hAnsi="Palatino Linotype" w:cs="Arial"/>
          <w:i/>
        </w:rPr>
        <w:t>, la siguiente información:</w:t>
      </w:r>
    </w:p>
    <w:p w:rsidR="00EE1E89" w:rsidRPr="00327D26" w:rsidRDefault="00EE1E89" w:rsidP="00C65A19">
      <w:pPr>
        <w:pStyle w:val="Sinespaciado"/>
      </w:pP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 Información patrimonial.</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II. Información presupuestal.</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III. Información de la obra pública.</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IV. Información de nómina.”</w:t>
      </w:r>
    </w:p>
    <w:p w:rsidR="00EE1E89" w:rsidRPr="00C65A19" w:rsidRDefault="00EE1E89" w:rsidP="00EE1E89">
      <w:pPr>
        <w:spacing w:before="240" w:line="360" w:lineRule="auto"/>
        <w:ind w:right="49"/>
        <w:jc w:val="both"/>
        <w:rPr>
          <w:rFonts w:ascii="Palatino Linotype" w:eastAsia="Calibri" w:hAnsi="Palatino Linotype" w:cs="Arial"/>
          <w:sz w:val="24"/>
        </w:rPr>
      </w:pPr>
      <w:r w:rsidRPr="00C65A19">
        <w:rPr>
          <w:rFonts w:ascii="Palatino Linotype" w:eastAsia="Calibri" w:hAnsi="Palatino Linotype" w:cs="Arial"/>
          <w:sz w:val="24"/>
        </w:rPr>
        <w:t xml:space="preserve">Información que debe presentarse conforme a lo dispuesto por los </w:t>
      </w:r>
      <w:r w:rsidRPr="00C65A19">
        <w:rPr>
          <w:rFonts w:ascii="Palatino Linotype" w:eastAsia="Calibri" w:hAnsi="Palatino Linotype" w:cs="Arial"/>
          <w:i/>
          <w:sz w:val="24"/>
        </w:rPr>
        <w:t>Lineamientos para la Elaboración y Presentación del Informe Mensual</w:t>
      </w:r>
      <w:r w:rsidRPr="00C65A19">
        <w:rPr>
          <w:rFonts w:ascii="Palatino Linotype" w:eastAsia="Calibri" w:hAnsi="Palatino Linotype" w:cs="Arial"/>
          <w:sz w:val="24"/>
        </w:rPr>
        <w:t xml:space="preserve">, emitidos por OSFEM en cada ejercicio fiscal y que se encuentran disponibles en su sitio de internet, con la finalidad de </w:t>
      </w:r>
      <w:r w:rsidRPr="00C65A19">
        <w:rPr>
          <w:rFonts w:ascii="Palatino Linotype" w:hAnsi="Palatino Linotype"/>
          <w:sz w:val="24"/>
        </w:rPr>
        <w:t xml:space="preserve">definir los criterios, los formatos y la documentación necesaria para presentar los informes mensuales, que deben ser entregados </w:t>
      </w:r>
      <w:r w:rsidRPr="00C65A19">
        <w:rPr>
          <w:rFonts w:ascii="Palatino Linotype" w:eastAsia="Arial Unicode MS" w:hAnsi="Palatino Linotype" w:cs="Arial"/>
          <w:sz w:val="24"/>
        </w:rPr>
        <w:t xml:space="preserve">a través de discos </w:t>
      </w:r>
      <w:r w:rsidRPr="00C65A19">
        <w:rPr>
          <w:rFonts w:ascii="Palatino Linotype" w:hAnsi="Palatino Linotype"/>
          <w:sz w:val="24"/>
        </w:rPr>
        <w:t xml:space="preserve">dentro de los veinte días posteriores al término del mes correspondiente, </w:t>
      </w:r>
      <w:r w:rsidRPr="00C65A19">
        <w:rPr>
          <w:rFonts w:ascii="Palatino Linotype" w:eastAsia="Calibri" w:hAnsi="Palatino Linotype" w:cs="Arial"/>
          <w:sz w:val="24"/>
        </w:rPr>
        <w:t>que contienen la siguiente información:</w:t>
      </w:r>
    </w:p>
    <w:p w:rsidR="00EE1E89" w:rsidRPr="00327D26" w:rsidRDefault="00EE1E89" w:rsidP="00EE1E89">
      <w:pPr>
        <w:spacing w:before="240" w:line="360" w:lineRule="auto"/>
        <w:ind w:right="49"/>
        <w:jc w:val="both"/>
        <w:rPr>
          <w:rFonts w:ascii="Palatino Linotype" w:eastAsia="Calibri" w:hAnsi="Palatino Linotype" w:cs="Arial"/>
        </w:rPr>
      </w:pPr>
      <w:r w:rsidRPr="00327D26">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15BD991B" wp14:editId="25A74FF1">
                <wp:simplePos x="0" y="0"/>
                <wp:positionH relativeFrom="column">
                  <wp:posOffset>101572</wp:posOffset>
                </wp:positionH>
                <wp:positionV relativeFrom="paragraph">
                  <wp:posOffset>1028424</wp:posOffset>
                </wp:positionV>
                <wp:extent cx="2067697" cy="255373"/>
                <wp:effectExtent l="57150" t="38100" r="85090" b="87630"/>
                <wp:wrapNone/>
                <wp:docPr id="1" name="Rectángulo 1"/>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F083A" id="Rectángulo 1" o:spid="_x0000_s1026" style="position:absolute;margin-left:8pt;margin-top:81pt;width:162.8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" filled="f" strokecolor="#c00000" strokeweight="3pt"/>
            </w:pict>
          </mc:Fallback>
        </mc:AlternateContent>
      </w:r>
      <w:r w:rsidRPr="00327D26">
        <w:rPr>
          <w:noProof/>
          <w:lang w:eastAsia="es-MX"/>
        </w:rPr>
        <w:drawing>
          <wp:inline distT="0" distB="0" distL="0" distR="0" wp14:anchorId="1EB28DB2" wp14:editId="42F2A188">
            <wp:extent cx="4486275" cy="21620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31" t="38102" r="36268" b="33965"/>
                    <a:stretch/>
                  </pic:blipFill>
                  <pic:spPr bwMode="auto">
                    <a:xfrm>
                      <a:off x="0" y="0"/>
                      <a:ext cx="4505647" cy="2171363"/>
                    </a:xfrm>
                    <a:prstGeom prst="rect">
                      <a:avLst/>
                    </a:prstGeom>
                    <a:ln>
                      <a:noFill/>
                    </a:ln>
                    <a:extLst>
                      <a:ext uri="{53640926-AAD7-44D8-BBD7-CCE9431645EC}">
                        <a14:shadowObscured xmlns:a14="http://schemas.microsoft.com/office/drawing/2010/main"/>
                      </a:ext>
                    </a:extLst>
                  </pic:spPr>
                </pic:pic>
              </a:graphicData>
            </a:graphic>
          </wp:inline>
        </w:drawing>
      </w:r>
    </w:p>
    <w:p w:rsidR="00EE1E89" w:rsidRPr="00C65A19" w:rsidRDefault="00EE1E89" w:rsidP="00EE1E89">
      <w:pPr>
        <w:spacing w:before="240" w:after="240" w:line="360" w:lineRule="auto"/>
        <w:jc w:val="both"/>
        <w:rPr>
          <w:rFonts w:ascii="Palatino Linotype" w:eastAsia="Calibri" w:hAnsi="Palatino Linotype" w:cs="Arial"/>
          <w:bCs/>
          <w:sz w:val="24"/>
        </w:rPr>
      </w:pPr>
      <w:r w:rsidRPr="00C65A19">
        <w:rPr>
          <w:rFonts w:ascii="Palatino Linotype" w:eastAsia="Arial Unicode MS" w:hAnsi="Palatino Linotype" w:cs="Arial"/>
          <w:sz w:val="24"/>
        </w:rPr>
        <w:t xml:space="preserve">el disco número 5 contiene información relativa a los reportes de póliza cheque como el documento que de manera enunciativa, más no limitativa pudiera colmar lo solicitado, en específico en el consecutivo 4, </w:t>
      </w:r>
      <w:r w:rsidRPr="00C65A19">
        <w:rPr>
          <w:rFonts w:ascii="Palatino Linotype" w:eastAsia="Calibri" w:hAnsi="Palatino Linotype" w:cs="Arial"/>
          <w:bCs/>
          <w:sz w:val="24"/>
        </w:rPr>
        <w:t>como se aprecia en la imagen que se inserta a continuación de manera de ilustrativa, de los Lineamientos:</w:t>
      </w: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8A242F" w:rsidP="00EE1E89">
      <w:pPr>
        <w:spacing w:before="240" w:after="240" w:line="360" w:lineRule="auto"/>
        <w:ind w:right="49"/>
        <w:contextualSpacing/>
        <w:jc w:val="both"/>
        <w:rPr>
          <w:rFonts w:ascii="Palatino Linotype" w:hAnsi="Palatino Linotype" w:cs="Arial"/>
        </w:rPr>
      </w:pPr>
      <w:r>
        <w:rPr>
          <w:noProof/>
          <w:lang w:eastAsia="es-MX"/>
        </w:rPr>
        <w:drawing>
          <wp:anchor distT="0" distB="0" distL="114300" distR="114300" simplePos="0" relativeHeight="251660288" behindDoc="1" locked="0" layoutInCell="1" allowOverlap="1" wp14:anchorId="33811211" wp14:editId="799EE945">
            <wp:simplePos x="0" y="0"/>
            <wp:positionH relativeFrom="column">
              <wp:posOffset>376804</wp:posOffset>
            </wp:positionH>
            <wp:positionV relativeFrom="paragraph">
              <wp:posOffset>-377052</wp:posOffset>
            </wp:positionV>
            <wp:extent cx="5212080" cy="2405380"/>
            <wp:effectExtent l="0" t="0" r="762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86" t="23989" r="17392" b="30809"/>
                    <a:stretch/>
                  </pic:blipFill>
                  <pic:spPr bwMode="auto">
                    <a:xfrm>
                      <a:off x="0" y="0"/>
                      <a:ext cx="5212080" cy="240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8A242F" w:rsidP="00EE1E89">
      <w:pPr>
        <w:spacing w:before="240" w:after="240" w:line="360" w:lineRule="auto"/>
        <w:ind w:right="49"/>
        <w:contextualSpacing/>
        <w:jc w:val="both"/>
        <w:rPr>
          <w:rFonts w:ascii="Palatino Linotype" w:hAnsi="Palatino Linotype" w:cs="Arial"/>
        </w:rPr>
      </w:pPr>
      <w:r w:rsidRPr="00B94B11">
        <w:rPr>
          <w:rFonts w:ascii="Palatino Linotype" w:hAnsi="Palatino Linotype"/>
          <w:noProof/>
          <w:color w:val="C00000"/>
          <w:lang w:eastAsia="es-MX"/>
        </w:rPr>
        <mc:AlternateContent>
          <mc:Choice Requires="wps">
            <w:drawing>
              <wp:anchor distT="0" distB="0" distL="114300" distR="114300" simplePos="0" relativeHeight="251661312" behindDoc="0" locked="0" layoutInCell="1" allowOverlap="1" wp14:anchorId="5F0536A8" wp14:editId="660EA1D5">
                <wp:simplePos x="0" y="0"/>
                <wp:positionH relativeFrom="column">
                  <wp:posOffset>477741</wp:posOffset>
                </wp:positionH>
                <wp:positionV relativeFrom="paragraph">
                  <wp:posOffset>135642</wp:posOffset>
                </wp:positionV>
                <wp:extent cx="2353056" cy="213360"/>
                <wp:effectExtent l="57150" t="38100" r="85725" b="91440"/>
                <wp:wrapNone/>
                <wp:docPr id="2" name="Rectángulo 2"/>
                <wp:cNvGraphicFramePr/>
                <a:graphic xmlns:a="http://schemas.openxmlformats.org/drawingml/2006/main">
                  <a:graphicData uri="http://schemas.microsoft.com/office/word/2010/wordprocessingShape">
                    <wps:wsp>
                      <wps:cNvSpPr/>
                      <wps:spPr>
                        <a:xfrm>
                          <a:off x="0" y="0"/>
                          <a:ext cx="2353056" cy="213360"/>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FD1E6" id="Rectángulo 2" o:spid="_x0000_s1026" style="position:absolute;margin-left:37.6pt;margin-top:10.7pt;width:185.3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" filled="f" strokecolor="red" strokeweight="2.5pt"/>
            </w:pict>
          </mc:Fallback>
        </mc:AlternateContent>
      </w:r>
    </w:p>
    <w:p w:rsidR="00EE1E89" w:rsidRDefault="00EE1E89" w:rsidP="00EE1E89">
      <w:pPr>
        <w:spacing w:before="240" w:after="240" w:line="360" w:lineRule="auto"/>
        <w:ind w:right="49"/>
        <w:contextualSpacing/>
        <w:jc w:val="both"/>
        <w:rPr>
          <w:rFonts w:ascii="Palatino Linotype" w:hAnsi="Palatino Linotype" w:cs="Arial"/>
        </w:rPr>
      </w:pPr>
    </w:p>
    <w:p w:rsidR="00EE1E89" w:rsidRPr="00C65A19" w:rsidRDefault="00EE1E89" w:rsidP="00EE1E89">
      <w:pPr>
        <w:spacing w:before="240" w:after="240" w:line="360" w:lineRule="auto"/>
        <w:ind w:right="51"/>
        <w:jc w:val="both"/>
        <w:rPr>
          <w:rFonts w:ascii="Palatino Linotype" w:hAnsi="Palatino Linotype" w:cs="Arial"/>
          <w:sz w:val="24"/>
        </w:rPr>
      </w:pPr>
      <w:r w:rsidRPr="00C65A19">
        <w:rPr>
          <w:rFonts w:ascii="Palatino Linotype" w:hAnsi="Palatino Linotype" w:cs="Arial"/>
          <w:sz w:val="24"/>
        </w:rPr>
        <w:t>De las imágenes insertas se sustenta que el Sujeto Obligado</w:t>
      </w:r>
      <w:r w:rsidRPr="00C65A19">
        <w:rPr>
          <w:rFonts w:ascii="Palatino Linotype" w:eastAsia="Calibri" w:hAnsi="Palatino Linotype" w:cs="Arial"/>
          <w:sz w:val="24"/>
        </w:rPr>
        <w:t xml:space="preserve"> tiene la obligación de entregar los informes mensuales al Órgano Superior de Fiscalización del Estado de </w:t>
      </w:r>
      <w:r w:rsidRPr="00C65A19">
        <w:rPr>
          <w:rFonts w:ascii="Palatino Linotype" w:eastAsia="Calibri" w:hAnsi="Palatino Linotype" w:cs="Arial"/>
          <w:sz w:val="24"/>
        </w:rPr>
        <w:lastRenderedPageBreak/>
        <w:t>México</w:t>
      </w:r>
      <w:r w:rsidRPr="00C65A19">
        <w:rPr>
          <w:rFonts w:ascii="Palatino Linotype" w:hAnsi="Palatino Linotype" w:cs="Arial"/>
          <w:sz w:val="24"/>
        </w:rPr>
        <w:t>, correspondientes a las pólizas cheques, los cuales contienen la información solicitada por el particular, esto es las pólizas cheques que se le haya otorgado a los servidores públicos derivado del pago de aguinaldo, bonificaciones, y finiquito,  en consecuencia es dable ordenarle al Sujeto Obligado dichos documentos.</w:t>
      </w:r>
    </w:p>
    <w:p w:rsidR="00EE1E89" w:rsidRPr="00C65A19" w:rsidRDefault="00EE1E89" w:rsidP="00EE1E89">
      <w:pPr>
        <w:spacing w:before="240" w:after="240" w:line="360" w:lineRule="auto"/>
        <w:ind w:right="51"/>
        <w:jc w:val="both"/>
        <w:rPr>
          <w:rFonts w:ascii="Palatino Linotype" w:hAnsi="Palatino Linotype"/>
          <w:sz w:val="24"/>
        </w:rPr>
      </w:pPr>
      <w:r w:rsidRPr="00C65A19">
        <w:rPr>
          <w:rFonts w:ascii="Palatino Linotype" w:hAnsi="Palatino Linotype"/>
          <w:sz w:val="24"/>
        </w:rPr>
        <w:t>Como ya quedó precisado en los párrafos anteriores, la póliza cheque es un documento por medio del cual se da una orden para el cobro de dinero; ahora bien para determinar qué área del Sujeto Obligado genera el documento en cuestión es necesario atraer lo establecido por el Código Financiero del Estado de México y Municipios, que en sus artículos 334 y 336, señalan respecto de los pagos, lo siguiente:</w:t>
      </w:r>
    </w:p>
    <w:p w:rsidR="00EE1E89" w:rsidRDefault="00EE1E89" w:rsidP="00EE1E89">
      <w:pPr>
        <w:pStyle w:val="NormalWeb"/>
        <w:tabs>
          <w:tab w:val="left" w:pos="709"/>
        </w:tabs>
        <w:ind w:left="851" w:right="900"/>
        <w:jc w:val="both"/>
        <w:rPr>
          <w:rFonts w:ascii="Palatino Linotype" w:hAnsi="Palatino Linotype"/>
          <w:i/>
          <w:sz w:val="22"/>
          <w:szCs w:val="22"/>
        </w:rPr>
      </w:pPr>
      <w:r>
        <w:rPr>
          <w:rFonts w:ascii="Palatino Linotype" w:hAnsi="Palatino Linotype"/>
          <w:i/>
          <w:sz w:val="22"/>
          <w:szCs w:val="22"/>
        </w:rPr>
        <w:t>“</w:t>
      </w:r>
      <w:r w:rsidRPr="00597DCB">
        <w:rPr>
          <w:rFonts w:ascii="Palatino Linotype" w:hAnsi="Palatino Linotype"/>
          <w:b/>
          <w:i/>
          <w:sz w:val="22"/>
          <w:szCs w:val="22"/>
        </w:rPr>
        <w:t>Artículo 334</w:t>
      </w:r>
      <w:r w:rsidRPr="00597DCB">
        <w:rPr>
          <w:rFonts w:ascii="Palatino Linotype" w:hAnsi="Palatino Linotype"/>
          <w:i/>
          <w:sz w:val="22"/>
          <w:szCs w:val="22"/>
        </w:rPr>
        <w:t xml:space="preserve">.- La Secretaría y </w:t>
      </w:r>
      <w:r w:rsidRPr="00597DCB">
        <w:rPr>
          <w:rFonts w:ascii="Palatino Linotype" w:hAnsi="Palatino Linotype"/>
          <w:b/>
          <w:i/>
          <w:sz w:val="22"/>
          <w:szCs w:val="22"/>
        </w:rPr>
        <w:t>la tesorería, en el ámbito de su competencia, autorizarán la liberación de recursos financieros</w:t>
      </w:r>
      <w:r w:rsidRPr="00597DCB">
        <w:rPr>
          <w:rFonts w:ascii="Palatino Linotype" w:hAnsi="Palatino Linotype"/>
          <w:i/>
          <w:sz w:val="22"/>
          <w:szCs w:val="22"/>
        </w:rPr>
        <w:t xml:space="preserve"> de conformidad a los montos establecido</w:t>
      </w:r>
      <w:r>
        <w:rPr>
          <w:rFonts w:ascii="Palatino Linotype" w:hAnsi="Palatino Linotype"/>
          <w:i/>
          <w:sz w:val="22"/>
          <w:szCs w:val="22"/>
        </w:rPr>
        <w:t>s en el presupuesto de egresos.</w:t>
      </w:r>
    </w:p>
    <w:p w:rsidR="00EE1E89" w:rsidRPr="00597DCB" w:rsidRDefault="00EE1E89" w:rsidP="00EE1E89">
      <w:pPr>
        <w:pStyle w:val="NormalWeb"/>
        <w:tabs>
          <w:tab w:val="left" w:pos="709"/>
        </w:tabs>
        <w:ind w:left="851" w:right="900"/>
        <w:jc w:val="both"/>
        <w:rPr>
          <w:rFonts w:ascii="Palatino Linotype" w:hAnsi="Palatino Linotype"/>
          <w:i/>
          <w:sz w:val="22"/>
          <w:szCs w:val="22"/>
        </w:rPr>
      </w:pPr>
      <w:r w:rsidRPr="005D0AE1">
        <w:rPr>
          <w:rFonts w:ascii="Palatino Linotype" w:hAnsi="Palatino Linotype"/>
          <w:b/>
          <w:i/>
          <w:sz w:val="22"/>
          <w:szCs w:val="22"/>
        </w:rPr>
        <w:t>Artículo 336</w:t>
      </w:r>
      <w:r w:rsidRPr="00597DCB">
        <w:rPr>
          <w:rFonts w:ascii="Palatino Linotype" w:hAnsi="Palatino Linotype"/>
          <w:i/>
          <w:sz w:val="22"/>
          <w:szCs w:val="22"/>
        </w:rPr>
        <w:t xml:space="preserve">.- </w:t>
      </w:r>
      <w:r w:rsidRPr="00597DCB">
        <w:rPr>
          <w:rFonts w:ascii="Palatino Linotype" w:hAnsi="Palatino Linotype"/>
          <w:b/>
          <w:i/>
          <w:sz w:val="22"/>
          <w:szCs w:val="22"/>
        </w:rPr>
        <w:t>Para la disposición de los recursos financieros</w:t>
      </w:r>
      <w:r w:rsidRPr="00597DCB">
        <w:rPr>
          <w:rFonts w:ascii="Palatino Linotype" w:hAnsi="Palatino Linotype"/>
          <w:i/>
          <w:sz w:val="22"/>
          <w:szCs w:val="22"/>
        </w:rPr>
        <w:t xml:space="preserve">, las dependencias, entidades públicas y </w:t>
      </w:r>
      <w:r w:rsidRPr="00597DCB">
        <w:rPr>
          <w:rFonts w:ascii="Palatino Linotype" w:hAnsi="Palatino Linotype"/>
          <w:b/>
          <w:i/>
          <w:sz w:val="22"/>
          <w:szCs w:val="22"/>
        </w:rPr>
        <w:t xml:space="preserve">unidades administrativas deberán </w:t>
      </w:r>
      <w:proofErr w:type="spellStart"/>
      <w:r w:rsidRPr="00597DCB">
        <w:rPr>
          <w:rFonts w:ascii="Palatino Linotype" w:hAnsi="Palatino Linotype"/>
          <w:b/>
          <w:i/>
          <w:sz w:val="22"/>
          <w:szCs w:val="22"/>
        </w:rPr>
        <w:t>requisitar</w:t>
      </w:r>
      <w:proofErr w:type="spellEnd"/>
      <w:r w:rsidRPr="00597DCB">
        <w:rPr>
          <w:rFonts w:ascii="Palatino Linotype" w:hAnsi="Palatino Linotype"/>
          <w:b/>
          <w:i/>
          <w:sz w:val="22"/>
          <w:szCs w:val="22"/>
        </w:rPr>
        <w:t xml:space="preserve"> la orden de pago, para ser liquidada directamente o a través de la institución bancaria</w:t>
      </w:r>
      <w:r w:rsidRPr="00597DCB">
        <w:rPr>
          <w:rFonts w:ascii="Palatino Linotype" w:hAnsi="Palatino Linotype"/>
          <w:i/>
          <w:sz w:val="22"/>
          <w:szCs w:val="22"/>
        </w:rPr>
        <w:t xml:space="preserve"> Las órdenes de pago que no hayan sido liquidadas al treinta y uno de diciembre de cada año, deberán ser cuantificadas, a fin de hacer la previsión correspondiente para el siguiente ejercicio fiscal. De ser aplicable en los municipios, </w:t>
      </w:r>
      <w:r>
        <w:rPr>
          <w:rFonts w:ascii="Palatino Linotype" w:hAnsi="Palatino Linotype"/>
          <w:i/>
          <w:sz w:val="22"/>
          <w:szCs w:val="22"/>
        </w:rPr>
        <w:t>se observará este procedimiento.”(Sic)</w:t>
      </w:r>
    </w:p>
    <w:p w:rsidR="00EE1E89" w:rsidRPr="00BE4CA9" w:rsidRDefault="00EE1E89" w:rsidP="00883BF0">
      <w:pPr>
        <w:spacing w:before="240" w:after="240" w:line="360" w:lineRule="auto"/>
        <w:jc w:val="both"/>
        <w:rPr>
          <w:rFonts w:ascii="Palatino Linotype" w:hAnsi="Palatino Linotype"/>
          <w:i/>
        </w:rPr>
      </w:pPr>
      <w:r w:rsidRPr="00C65A19">
        <w:rPr>
          <w:rFonts w:ascii="Palatino Linotype" w:hAnsi="Palatino Linotype"/>
          <w:sz w:val="24"/>
          <w:lang w:eastAsia="es-MX"/>
        </w:rPr>
        <w:t>En tales consideraciones, este Órgano Garante estima procedente ordenar al sujeto obligado haga la búsqueda exhaustiva y razonable de los documentos pudieran dar cuenta de la información materia de la solicitud, procediendo a su entrega una vez localizados, a la parte hoy recurrente en versión pública de conformidad co</w:t>
      </w:r>
      <w:r w:rsidR="00883BF0">
        <w:rPr>
          <w:rFonts w:ascii="Palatino Linotype" w:hAnsi="Palatino Linotype"/>
          <w:sz w:val="24"/>
          <w:lang w:eastAsia="es-MX"/>
        </w:rPr>
        <w:t>n el considerando siguiente.</w:t>
      </w:r>
    </w:p>
    <w:p w:rsidR="00AD121D" w:rsidRPr="00102FB0" w:rsidRDefault="00AD121D" w:rsidP="00102FB0">
      <w:pPr>
        <w:spacing w:line="360" w:lineRule="auto"/>
        <w:jc w:val="both"/>
        <w:rPr>
          <w:rFonts w:ascii="Palatino Linotype" w:hAnsi="Palatino Linotype" w:cs="Arial"/>
          <w:sz w:val="24"/>
        </w:rPr>
      </w:pPr>
      <w:r w:rsidRPr="00102FB0">
        <w:rPr>
          <w:rFonts w:ascii="Palatino Linotype" w:hAnsi="Palatino Linotype" w:cs="Arial"/>
          <w:sz w:val="24"/>
        </w:rPr>
        <w:lastRenderedPageBreak/>
        <w:t xml:space="preserve">Con base en lo anteriormente expuesto, resulta procedente ordenar una búsqueda exhaustiva y razonable en los archivos del </w:t>
      </w:r>
      <w:r w:rsidRPr="00102FB0">
        <w:rPr>
          <w:rFonts w:ascii="Palatino Linotype" w:hAnsi="Palatino Linotype" w:cs="Arial"/>
          <w:b/>
          <w:sz w:val="24"/>
        </w:rPr>
        <w:t xml:space="preserve">Sujeto Obligado </w:t>
      </w:r>
      <w:r w:rsidRPr="00102FB0">
        <w:rPr>
          <w:rFonts w:ascii="Palatino Linotype" w:hAnsi="Palatino Linotype" w:cs="Arial"/>
          <w:sz w:val="24"/>
        </w:rPr>
        <w:t>a efecto de que sean entregados el o</w:t>
      </w:r>
      <w:r w:rsidR="006C0D17">
        <w:rPr>
          <w:rFonts w:ascii="Palatino Linotype" w:hAnsi="Palatino Linotype" w:cs="Arial"/>
          <w:sz w:val="24"/>
        </w:rPr>
        <w:t xml:space="preserve"> los documentos en donde consten los pagos por concepto de aguinaldo realizados a los servidores públicos, así como los documentos que den cuenta del pago de las festividades por concepto de fin de año, correspondientes al ejercicio fiscal 2018.</w:t>
      </w:r>
    </w:p>
    <w:p w:rsidR="00637403" w:rsidRDefault="00637403" w:rsidP="00A40CC8">
      <w:pPr>
        <w:pStyle w:val="Sinespaciado"/>
      </w:pPr>
    </w:p>
    <w:p w:rsidR="00A36DB0" w:rsidRPr="00347D2A" w:rsidRDefault="00A36DB0" w:rsidP="00A36DB0">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Pr>
          <w:rFonts w:ascii="Palatino Linotype" w:eastAsia="Times New Roman" w:hAnsi="Palatino Linotype" w:cs="Arial"/>
          <w:bCs/>
          <w:sz w:val="24"/>
          <w:szCs w:val="24"/>
          <w:lang w:eastAsia="es-ES"/>
        </w:rPr>
        <w:t>e El Recurrente</w:t>
      </w:r>
      <w:r w:rsidRPr="00347D2A">
        <w:rPr>
          <w:rFonts w:ascii="Palatino Linotype" w:eastAsia="Times New Roman" w:hAnsi="Palatino Linotype" w:cs="Arial"/>
          <w:bCs/>
          <w:sz w:val="24"/>
          <w:szCs w:val="24"/>
          <w:lang w:eastAsia="es-ES"/>
        </w:rPr>
        <w:t>.</w:t>
      </w:r>
    </w:p>
    <w:p w:rsidR="00A36DB0" w:rsidRDefault="00A36DB0" w:rsidP="00A36DB0">
      <w:pPr>
        <w:pStyle w:val="Textonotapie"/>
      </w:pPr>
    </w:p>
    <w:p w:rsidR="00A36DB0" w:rsidRPr="007C5203" w:rsidRDefault="00A36DB0" w:rsidP="00A36DB0">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segundo</w:t>
      </w:r>
      <w:r w:rsidRPr="007C5203">
        <w:rPr>
          <w:rFonts w:ascii="Palatino Linotype" w:hAnsi="Palatino Linotype"/>
          <w:sz w:val="24"/>
        </w:rPr>
        <w:t xml:space="preserve">, vigésimo </w:t>
      </w:r>
      <w:r>
        <w:rPr>
          <w:rFonts w:ascii="Palatino Linotype" w:hAnsi="Palatino Linotype"/>
          <w:sz w:val="24"/>
        </w:rPr>
        <w:t>tercero</w:t>
      </w:r>
      <w:r w:rsidRPr="007C5203">
        <w:rPr>
          <w:rFonts w:ascii="Palatino Linotype" w:hAnsi="Palatino Linotype"/>
          <w:sz w:val="24"/>
        </w:rPr>
        <w:t xml:space="preserve"> y vigésimo </w:t>
      </w:r>
      <w:r>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A36DB0" w:rsidRPr="003D584C" w:rsidRDefault="00A36DB0" w:rsidP="00A36DB0">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A36DB0" w:rsidRPr="0066612D" w:rsidRDefault="00A36DB0" w:rsidP="00A36DB0">
      <w:pPr>
        <w:pStyle w:val="Sinespaciado"/>
        <w:spacing w:line="360" w:lineRule="auto"/>
        <w:jc w:val="center"/>
        <w:rPr>
          <w:rFonts w:ascii="Palatino Linotype" w:hAnsi="Palatino Linotype"/>
          <w:b/>
          <w:bCs/>
          <w:spacing w:val="60"/>
          <w:sz w:val="14"/>
          <w:szCs w:val="28"/>
          <w:lang w:val="es-ES_tradnl"/>
        </w:rPr>
      </w:pPr>
    </w:p>
    <w:p w:rsidR="00A36DB0" w:rsidRDefault="00A36DB0" w:rsidP="00A36DB0">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A36DB0" w:rsidRDefault="00A36DB0" w:rsidP="00A36DB0">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064E03">
        <w:rPr>
          <w:rFonts w:ascii="Palatino Linotype" w:hAnsi="Palatino Linotype" w:cs="Arial"/>
          <w:sz w:val="24"/>
          <w:szCs w:val="24"/>
        </w:rPr>
        <w:t>Resultan</w:t>
      </w:r>
      <w:r w:rsidR="00055EFA">
        <w:rPr>
          <w:rFonts w:ascii="Palatino Linotype" w:hAnsi="Palatino Linotype" w:cs="Arial"/>
          <w:sz w:val="24"/>
          <w:szCs w:val="24"/>
        </w:rPr>
        <w:t xml:space="preserv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REVOCA</w:t>
      </w:r>
      <w:r w:rsidR="009378DD">
        <w:rPr>
          <w:rFonts w:ascii="Palatino Linotype" w:hAnsi="Palatino Linotype" w:cs="Arial"/>
          <w:b/>
          <w:sz w:val="24"/>
          <w:szCs w:val="24"/>
        </w:rPr>
        <w:t>N</w:t>
      </w:r>
      <w:r w:rsidRPr="00C608E1">
        <w:rPr>
          <w:rFonts w:ascii="Palatino Linotype" w:hAnsi="Palatino Linotype" w:cs="Arial"/>
          <w:sz w:val="24"/>
          <w:szCs w:val="24"/>
        </w:rPr>
        <w:t xml:space="preserve"> la</w:t>
      </w:r>
      <w:r w:rsidR="009378DD">
        <w:rPr>
          <w:rFonts w:ascii="Palatino Linotype" w:hAnsi="Palatino Linotype" w:cs="Arial"/>
          <w:sz w:val="24"/>
          <w:szCs w:val="24"/>
        </w:rPr>
        <w:t>s</w:t>
      </w:r>
      <w:r w:rsidRPr="00C608E1">
        <w:rPr>
          <w:rFonts w:ascii="Palatino Linotype" w:hAnsi="Palatino Linotype" w:cs="Arial"/>
          <w:sz w:val="24"/>
          <w:szCs w:val="24"/>
        </w:rPr>
        <w:t xml:space="preserve"> respuesta</w:t>
      </w:r>
      <w:r w:rsidR="009378DD">
        <w:rPr>
          <w:rFonts w:ascii="Palatino Linotype" w:hAnsi="Palatino Linotype" w:cs="Arial"/>
          <w:sz w:val="24"/>
          <w:szCs w:val="24"/>
        </w:rPr>
        <w:t>s</w:t>
      </w:r>
      <w:r>
        <w:rPr>
          <w:rFonts w:ascii="Palatino Linotype" w:hAnsi="Palatino Linotype" w:cs="Arial"/>
          <w:sz w:val="24"/>
          <w:szCs w:val="24"/>
        </w:rPr>
        <w:t xml:space="preserve"> a la</w:t>
      </w:r>
      <w:r w:rsidR="009378DD">
        <w:rPr>
          <w:rFonts w:ascii="Palatino Linotype" w:hAnsi="Palatino Linotype" w:cs="Arial"/>
          <w:sz w:val="24"/>
          <w:szCs w:val="24"/>
        </w:rPr>
        <w:t>s s</w:t>
      </w:r>
      <w:r>
        <w:rPr>
          <w:rFonts w:ascii="Palatino Linotype" w:hAnsi="Palatino Linotype" w:cs="Arial"/>
          <w:sz w:val="24"/>
          <w:szCs w:val="24"/>
        </w:rPr>
        <w:t>olicitud</w:t>
      </w:r>
      <w:r w:rsidR="009378DD">
        <w:rPr>
          <w:rFonts w:ascii="Palatino Linotype" w:hAnsi="Palatino Linotype" w:cs="Arial"/>
          <w:sz w:val="24"/>
          <w:szCs w:val="24"/>
        </w:rPr>
        <w:t>es</w:t>
      </w:r>
      <w:r>
        <w:rPr>
          <w:rFonts w:ascii="Palatino Linotype" w:hAnsi="Palatino Linotype" w:cs="Arial"/>
          <w:sz w:val="24"/>
          <w:szCs w:val="24"/>
        </w:rPr>
        <w:t xml:space="preserve"> de </w:t>
      </w:r>
      <w:r>
        <w:rPr>
          <w:rFonts w:ascii="Palatino Linotype" w:hAnsi="Palatino Linotype" w:cs="Arial"/>
          <w:sz w:val="24"/>
          <w:szCs w:val="24"/>
        </w:rPr>
        <w:lastRenderedPageBreak/>
        <w:t xml:space="preserve">Información </w:t>
      </w:r>
      <w:r w:rsidR="00055EFA" w:rsidRPr="00055EFA">
        <w:rPr>
          <w:rFonts w:ascii="Palatino Linotype" w:hAnsi="Palatino Linotype"/>
          <w:b/>
          <w:sz w:val="24"/>
          <w:szCs w:val="24"/>
        </w:rPr>
        <w:t>0000</w:t>
      </w:r>
      <w:r w:rsidR="00055EFA">
        <w:rPr>
          <w:rFonts w:ascii="Palatino Linotype" w:hAnsi="Palatino Linotype"/>
          <w:b/>
          <w:sz w:val="24"/>
          <w:szCs w:val="24"/>
        </w:rPr>
        <w:t>2</w:t>
      </w:r>
      <w:r w:rsidR="00055EFA" w:rsidRPr="00055EFA">
        <w:rPr>
          <w:rFonts w:ascii="Palatino Linotype" w:hAnsi="Palatino Linotype"/>
          <w:b/>
          <w:sz w:val="24"/>
          <w:szCs w:val="24"/>
        </w:rPr>
        <w:t>/DIFTEMOAYA/IP/2020</w:t>
      </w:r>
      <w:r w:rsidR="009378DD">
        <w:rPr>
          <w:rFonts w:ascii="Palatino Linotype" w:hAnsi="Palatino Linotype"/>
          <w:b/>
          <w:sz w:val="24"/>
          <w:szCs w:val="24"/>
        </w:rPr>
        <w:t xml:space="preserve"> y </w:t>
      </w:r>
      <w:r w:rsidR="00055EFA" w:rsidRPr="00055EFA">
        <w:rPr>
          <w:rFonts w:ascii="Palatino Linotype" w:hAnsi="Palatino Linotype"/>
          <w:b/>
          <w:sz w:val="24"/>
          <w:szCs w:val="24"/>
        </w:rPr>
        <w:t>00003/DIFTEMOAYA/IP/2020</w:t>
      </w:r>
      <w:r w:rsidRPr="00C608E1">
        <w:rPr>
          <w:rFonts w:ascii="Palatino Linotype" w:hAnsi="Palatino Linotype" w:cs="Arial"/>
          <w:sz w:val="24"/>
          <w:szCs w:val="24"/>
        </w:rPr>
        <w:t>, en términos del considerando</w:t>
      </w:r>
      <w:r w:rsidR="001F5EC3">
        <w:rPr>
          <w:rFonts w:ascii="Palatino Linotype" w:hAnsi="Palatino Linotype" w:cs="Arial"/>
          <w:sz w:val="24"/>
          <w:szCs w:val="24"/>
        </w:rPr>
        <w:t xml:space="preserve"> </w:t>
      </w:r>
      <w:r w:rsidR="00055EFA">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A36DB0" w:rsidRDefault="00A36DB0" w:rsidP="00A36DB0">
      <w:pPr>
        <w:tabs>
          <w:tab w:val="left" w:pos="709"/>
        </w:tabs>
        <w:spacing w:before="240" w:line="360" w:lineRule="auto"/>
        <w:ind w:right="51"/>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sidR="009378DD">
        <w:rPr>
          <w:rFonts w:ascii="Palatino Linotype" w:hAnsi="Palatino Linotype" w:cs="Arial"/>
          <w:sz w:val="24"/>
          <w:szCs w:val="24"/>
        </w:rPr>
        <w:t>, a través del SAIMEX en versión pública</w:t>
      </w:r>
      <w:r>
        <w:rPr>
          <w:rFonts w:ascii="Palatino Linotype" w:hAnsi="Palatino Linotype" w:cs="Arial"/>
          <w:sz w:val="24"/>
          <w:szCs w:val="24"/>
        </w:rPr>
        <w:t>, previa búsqueda exhaustiva y razonable</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puedan advertir</w:t>
      </w:r>
      <w:r w:rsidRPr="00FD7DA6">
        <w:rPr>
          <w:rFonts w:ascii="Palatino Linotype" w:hAnsi="Palatino Linotype" w:cs="Arial"/>
          <w:sz w:val="24"/>
          <w:szCs w:val="24"/>
        </w:rPr>
        <w:t>:</w:t>
      </w:r>
    </w:p>
    <w:p w:rsidR="00FE0BC6" w:rsidRPr="004104C3" w:rsidRDefault="00FE0BC6" w:rsidP="00FE0BC6">
      <w:pPr>
        <w:pStyle w:val="Sinespaciado"/>
        <w:rPr>
          <w:sz w:val="18"/>
        </w:rPr>
      </w:pPr>
    </w:p>
    <w:p w:rsidR="003975E6" w:rsidRPr="00075990" w:rsidRDefault="00FE0BC6" w:rsidP="00FE0BC6">
      <w:pPr>
        <w:pStyle w:val="Sinespaciado"/>
        <w:spacing w:line="360" w:lineRule="auto"/>
        <w:ind w:left="720"/>
        <w:jc w:val="both"/>
        <w:rPr>
          <w:rFonts w:ascii="Palatino Linotype" w:hAnsi="Palatino Linotype" w:cs="Arial"/>
          <w:sz w:val="28"/>
          <w:szCs w:val="24"/>
        </w:rPr>
      </w:pPr>
      <w:r w:rsidRPr="00075990">
        <w:rPr>
          <w:rFonts w:ascii="Palatino Linotype" w:hAnsi="Palatino Linotype"/>
          <w:sz w:val="24"/>
          <w:lang w:eastAsia="es-MX"/>
        </w:rPr>
        <w:t>Correspo</w:t>
      </w:r>
      <w:r w:rsidR="00883BF0">
        <w:rPr>
          <w:rFonts w:ascii="Palatino Linotype" w:hAnsi="Palatino Linotype"/>
          <w:sz w:val="24"/>
          <w:lang w:eastAsia="es-MX"/>
        </w:rPr>
        <w:t>ndiente al ejercicio fiscal 2019</w:t>
      </w:r>
      <w:r w:rsidRPr="00075990">
        <w:rPr>
          <w:rFonts w:ascii="Palatino Linotype" w:hAnsi="Palatino Linotype"/>
          <w:sz w:val="24"/>
          <w:lang w:eastAsia="es-MX"/>
        </w:rPr>
        <w:t>;</w:t>
      </w:r>
    </w:p>
    <w:p w:rsidR="0022695B" w:rsidRPr="00010615" w:rsidRDefault="00075990" w:rsidP="00010615">
      <w:pPr>
        <w:pStyle w:val="Prrafodelista"/>
        <w:numPr>
          <w:ilvl w:val="0"/>
          <w:numId w:val="37"/>
        </w:numPr>
        <w:spacing w:before="240" w:after="240" w:line="360" w:lineRule="auto"/>
        <w:ind w:right="49"/>
        <w:contextualSpacing/>
        <w:jc w:val="both"/>
        <w:rPr>
          <w:rFonts w:ascii="Palatino Linotype" w:hAnsi="Palatino Linotype" w:cs="Arial"/>
        </w:rPr>
      </w:pPr>
      <w:r>
        <w:rPr>
          <w:rFonts w:ascii="Palatino Linotype" w:hAnsi="Palatino Linotype"/>
          <w:lang w:eastAsia="es-MX"/>
        </w:rPr>
        <w:t>Recibos de</w:t>
      </w:r>
      <w:r w:rsidR="0022695B" w:rsidRPr="00010615">
        <w:rPr>
          <w:rFonts w:ascii="Palatino Linotype" w:hAnsi="Palatino Linotype"/>
          <w:lang w:eastAsia="es-MX"/>
        </w:rPr>
        <w:t xml:space="preserve"> pago de aguinaldo a los servidores públicos</w:t>
      </w:r>
      <w:r w:rsidR="00883BF0">
        <w:rPr>
          <w:rFonts w:ascii="Palatino Linotype" w:hAnsi="Palatino Linotype"/>
          <w:lang w:eastAsia="es-MX"/>
        </w:rPr>
        <w:t xml:space="preserve"> del </w:t>
      </w:r>
      <w:r w:rsidR="0022695B" w:rsidRPr="00010615">
        <w:rPr>
          <w:rFonts w:ascii="Palatino Linotype" w:hAnsi="Palatino Linotype"/>
          <w:lang w:eastAsia="es-MX"/>
        </w:rPr>
        <w:t xml:space="preserve"> </w:t>
      </w:r>
      <w:r w:rsidR="00883BF0" w:rsidRPr="00003EBA">
        <w:rPr>
          <w:rFonts w:ascii="Palatino Linotype" w:hAnsi="Palatino Linotype" w:cs="Arial"/>
          <w:szCs w:val="20"/>
        </w:rPr>
        <w:t xml:space="preserve">Sistema Municipal Para el Desarrollo Integral de la Familia de </w:t>
      </w:r>
      <w:proofErr w:type="spellStart"/>
      <w:r w:rsidR="00883BF0" w:rsidRPr="00003EBA">
        <w:rPr>
          <w:rFonts w:ascii="Palatino Linotype" w:hAnsi="Palatino Linotype" w:cs="Arial"/>
          <w:szCs w:val="20"/>
        </w:rPr>
        <w:t>Temoaya</w:t>
      </w:r>
      <w:proofErr w:type="spellEnd"/>
    </w:p>
    <w:p w:rsidR="00893F3A" w:rsidRPr="00883BF0" w:rsidRDefault="0052009E" w:rsidP="00893F3A">
      <w:pPr>
        <w:pStyle w:val="Prrafodelista"/>
        <w:numPr>
          <w:ilvl w:val="0"/>
          <w:numId w:val="37"/>
        </w:numPr>
        <w:spacing w:line="360" w:lineRule="auto"/>
        <w:jc w:val="both"/>
        <w:rPr>
          <w:rFonts w:ascii="Palatino Linotype" w:hAnsi="Palatino Linotype" w:cs="Arial"/>
        </w:rPr>
      </w:pPr>
      <w:r w:rsidRPr="00010615">
        <w:rPr>
          <w:rFonts w:ascii="Palatino Linotype" w:hAnsi="Palatino Linotype" w:cs="Arial"/>
        </w:rPr>
        <w:t xml:space="preserve"> </w:t>
      </w:r>
      <w:r w:rsidR="00010615" w:rsidRPr="00010615">
        <w:rPr>
          <w:rFonts w:ascii="Palatino Linotype" w:hAnsi="Palatino Linotype"/>
          <w:lang w:eastAsia="es-MX"/>
        </w:rPr>
        <w:t xml:space="preserve">Recibos </w:t>
      </w:r>
      <w:r w:rsidR="00883BF0">
        <w:rPr>
          <w:rFonts w:ascii="Palatino Linotype" w:hAnsi="Palatino Linotype"/>
          <w:lang w:eastAsia="es-MX"/>
        </w:rPr>
        <w:t xml:space="preserve">de nómina de la primera y segunda quincena de diciembre. </w:t>
      </w:r>
    </w:p>
    <w:p w:rsidR="00883BF0" w:rsidRPr="00055EFA" w:rsidRDefault="00883BF0" w:rsidP="00893F3A">
      <w:pPr>
        <w:pStyle w:val="Prrafodelista"/>
        <w:numPr>
          <w:ilvl w:val="0"/>
          <w:numId w:val="37"/>
        </w:numPr>
        <w:spacing w:line="360" w:lineRule="auto"/>
        <w:jc w:val="both"/>
        <w:rPr>
          <w:rFonts w:ascii="Palatino Linotype" w:hAnsi="Palatino Linotype" w:cs="Arial"/>
        </w:rPr>
      </w:pPr>
      <w:r>
        <w:rPr>
          <w:rFonts w:ascii="Palatino Linotype" w:hAnsi="Palatino Linotype"/>
          <w:lang w:eastAsia="es-MX"/>
        </w:rPr>
        <w:t xml:space="preserve">Pagos realizados a proveedores por cualquier concepto. </w:t>
      </w:r>
    </w:p>
    <w:p w:rsidR="00055EFA" w:rsidRDefault="00055EFA" w:rsidP="00055EFA">
      <w:pPr>
        <w:pStyle w:val="Sinespaciado"/>
        <w:spacing w:line="360" w:lineRule="auto"/>
        <w:ind w:left="720"/>
        <w:jc w:val="both"/>
        <w:rPr>
          <w:rFonts w:ascii="Palatino Linotype" w:hAnsi="Palatino Linotype"/>
          <w:sz w:val="24"/>
          <w:lang w:eastAsia="es-MX"/>
        </w:rPr>
      </w:pPr>
    </w:p>
    <w:p w:rsidR="00055EFA" w:rsidRDefault="00055EFA" w:rsidP="00055EFA">
      <w:pPr>
        <w:pStyle w:val="Sinespaciado"/>
        <w:spacing w:line="360" w:lineRule="auto"/>
        <w:ind w:left="720"/>
        <w:jc w:val="both"/>
        <w:rPr>
          <w:rFonts w:ascii="Palatino Linotype" w:hAnsi="Palatino Linotype"/>
          <w:sz w:val="24"/>
          <w:lang w:eastAsia="es-MX"/>
        </w:rPr>
      </w:pPr>
      <w:r w:rsidRPr="00075990">
        <w:rPr>
          <w:rFonts w:ascii="Palatino Linotype" w:hAnsi="Palatino Linotype"/>
          <w:sz w:val="24"/>
          <w:lang w:eastAsia="es-MX"/>
        </w:rPr>
        <w:t>Correspo</w:t>
      </w:r>
      <w:r w:rsidR="00064E03">
        <w:rPr>
          <w:rFonts w:ascii="Palatino Linotype" w:hAnsi="Palatino Linotype"/>
          <w:sz w:val="24"/>
          <w:lang w:eastAsia="es-MX"/>
        </w:rPr>
        <w:t>ndiente al ejercicio fiscal 2020</w:t>
      </w:r>
      <w:r w:rsidRPr="00075990">
        <w:rPr>
          <w:rFonts w:ascii="Palatino Linotype" w:hAnsi="Palatino Linotype"/>
          <w:sz w:val="24"/>
          <w:lang w:eastAsia="es-MX"/>
        </w:rPr>
        <w:t>;</w:t>
      </w:r>
    </w:p>
    <w:p w:rsidR="00055EFA" w:rsidRPr="00055EFA" w:rsidRDefault="00055EFA" w:rsidP="00055EFA">
      <w:pPr>
        <w:rPr>
          <w:sz w:val="14"/>
          <w:lang w:eastAsia="es-MX"/>
        </w:rPr>
      </w:pPr>
    </w:p>
    <w:p w:rsidR="00055EFA" w:rsidRPr="00055EFA" w:rsidRDefault="00055EFA" w:rsidP="00055EFA">
      <w:pPr>
        <w:pStyle w:val="Sinespaciado"/>
        <w:numPr>
          <w:ilvl w:val="0"/>
          <w:numId w:val="40"/>
        </w:numPr>
        <w:spacing w:line="360" w:lineRule="auto"/>
        <w:jc w:val="both"/>
        <w:rPr>
          <w:rFonts w:ascii="Palatino Linotype" w:hAnsi="Palatino Linotype" w:cs="Arial"/>
          <w:szCs w:val="24"/>
        </w:rPr>
      </w:pPr>
      <w:r w:rsidRPr="00010615">
        <w:rPr>
          <w:rFonts w:ascii="Palatino Linotype" w:hAnsi="Palatino Linotype"/>
          <w:lang w:eastAsia="es-MX"/>
        </w:rPr>
        <w:t xml:space="preserve">Recibos </w:t>
      </w:r>
      <w:r>
        <w:rPr>
          <w:rFonts w:ascii="Palatino Linotype" w:hAnsi="Palatino Linotype"/>
          <w:lang w:eastAsia="es-MX"/>
        </w:rPr>
        <w:t>de nómina de la primera quincena de enero.</w:t>
      </w:r>
    </w:p>
    <w:p w:rsidR="00055EFA" w:rsidRPr="00055EFA" w:rsidRDefault="00055EFA" w:rsidP="00055EFA">
      <w:pPr>
        <w:pStyle w:val="Sinespaciado"/>
        <w:numPr>
          <w:ilvl w:val="0"/>
          <w:numId w:val="40"/>
        </w:numPr>
        <w:spacing w:line="360" w:lineRule="auto"/>
        <w:jc w:val="both"/>
        <w:rPr>
          <w:rFonts w:ascii="Palatino Linotype" w:hAnsi="Palatino Linotype" w:cs="Arial"/>
          <w:szCs w:val="24"/>
        </w:rPr>
      </w:pPr>
      <w:proofErr w:type="spellStart"/>
      <w:r>
        <w:rPr>
          <w:rFonts w:ascii="Palatino Linotype" w:hAnsi="Palatino Linotype"/>
          <w:lang w:eastAsia="es-MX"/>
        </w:rPr>
        <w:t>Curriculum</w:t>
      </w:r>
      <w:proofErr w:type="spellEnd"/>
      <w:r>
        <w:rPr>
          <w:rFonts w:ascii="Palatino Linotype" w:hAnsi="Palatino Linotype"/>
          <w:lang w:eastAsia="es-MX"/>
        </w:rPr>
        <w:t xml:space="preserve"> vitae del titular de la Dirección de Finanzas, Tesorería o área análoga, Contraloría Interna y de la Unidad de Transparencia. </w:t>
      </w:r>
    </w:p>
    <w:p w:rsidR="00055EFA" w:rsidRPr="00055EFA" w:rsidRDefault="00055EFA" w:rsidP="00055EFA">
      <w:pPr>
        <w:spacing w:line="360" w:lineRule="auto"/>
        <w:jc w:val="both"/>
        <w:rPr>
          <w:rFonts w:ascii="Palatino Linotype" w:hAnsi="Palatino Linotype" w:cs="Arial"/>
        </w:rPr>
      </w:pPr>
    </w:p>
    <w:p w:rsidR="00893F3A" w:rsidRPr="005612BF" w:rsidRDefault="00893F3A" w:rsidP="00893F3A">
      <w:pPr>
        <w:spacing w:before="240" w:after="240"/>
        <w:jc w:val="both"/>
        <w:rPr>
          <w:rFonts w:ascii="Palatino Linotype" w:hAnsi="Palatino Linotype"/>
          <w:i/>
          <w:color w:val="000000"/>
        </w:rPr>
      </w:pPr>
      <w:r w:rsidRPr="005612BF">
        <w:rPr>
          <w:rFonts w:ascii="Palatino Linotype" w:hAnsi="Palatino Linotype"/>
          <w:i/>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rsidR="003514B9" w:rsidRPr="0052009E" w:rsidRDefault="003514B9" w:rsidP="0052009E"/>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lastRenderedPageBreak/>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055EFA" w:rsidRPr="00055EFA" w:rsidRDefault="00055EFA" w:rsidP="00FF6EB3">
      <w:pPr>
        <w:autoSpaceDE w:val="0"/>
        <w:autoSpaceDN w:val="0"/>
        <w:adjustRightInd w:val="0"/>
        <w:spacing w:before="240" w:line="360" w:lineRule="auto"/>
        <w:jc w:val="both"/>
        <w:rPr>
          <w:rFonts w:ascii="Palatino Linotype" w:hAnsi="Palatino Linotype" w:cs="Arial"/>
          <w:sz w:val="8"/>
          <w:szCs w:val="24"/>
        </w:rPr>
      </w:pPr>
    </w:p>
    <w:p w:rsidR="00055EFA" w:rsidRDefault="00055EFA" w:rsidP="00055EFA">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055EFA" w:rsidRDefault="00055EFA" w:rsidP="00523FAA">
      <w:pPr>
        <w:pStyle w:val="Sinespaciado"/>
        <w:spacing w:line="360" w:lineRule="auto"/>
        <w:jc w:val="both"/>
        <w:rPr>
          <w:rFonts w:ascii="Palatino Linotype" w:hAnsi="Palatino Linotype" w:cs="Arial"/>
        </w:rPr>
      </w:pPr>
    </w:p>
    <w:p w:rsidR="006D254A" w:rsidRPr="00523FAA" w:rsidRDefault="007B0214" w:rsidP="00523FAA">
      <w:pPr>
        <w:pStyle w:val="Sinespaciado"/>
        <w:spacing w:line="360" w:lineRule="auto"/>
        <w:jc w:val="both"/>
        <w:rPr>
          <w:rFonts w:ascii="Palatino Linotype" w:hAnsi="Palatino Linotype"/>
          <w:sz w:val="24"/>
          <w:szCs w:val="24"/>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xml:space="preserve">, CONFORMADO POR LOS </w:t>
      </w:r>
      <w:r w:rsidRPr="005B37EF">
        <w:rPr>
          <w:rFonts w:ascii="Palatino Linotype" w:hAnsi="Palatino Linotype" w:cs="Arial"/>
        </w:rPr>
        <w:lastRenderedPageBreak/>
        <w:t>COMISIONADOS ZULEMA MARTÍNEZ SÁNCHEZ; EVA ABAID YAPUR</w:t>
      </w:r>
      <w:r w:rsidR="00BF41B2">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Pr>
          <w:rFonts w:ascii="Palatino Linotype" w:hAnsi="Palatino Linotype" w:cs="Arial"/>
        </w:rPr>
        <w:t xml:space="preserve">, </w:t>
      </w:r>
      <w:r w:rsidRPr="005B37EF">
        <w:rPr>
          <w:rFonts w:ascii="Palatino Linotype" w:hAnsi="Palatino Linotype" w:cs="Arial"/>
        </w:rPr>
        <w:t>JAVIER MARTÍNEZ CRUZ Y LUIS GUSTAVO PARRA NORIEGA;</w:t>
      </w:r>
      <w:r>
        <w:rPr>
          <w:rFonts w:ascii="Palatino Linotype" w:hAnsi="Palatino Linotype" w:cs="Arial"/>
        </w:rPr>
        <w:t xml:space="preserve"> EN LA </w:t>
      </w:r>
      <w:r w:rsidR="00EA58AC">
        <w:rPr>
          <w:rFonts w:ascii="Palatino Linotype" w:hAnsi="Palatino Linotype" w:cs="Arial"/>
        </w:rPr>
        <w:t>DÉCIMA CUARTA SESIÓN</w:t>
      </w:r>
      <w:r>
        <w:rPr>
          <w:rFonts w:ascii="Palatino Linotype" w:hAnsi="Palatino Linotype" w:cs="Arial"/>
        </w:rPr>
        <w:t xml:space="preserve"> ORDINARIA CELEBRADA EL </w:t>
      </w:r>
      <w:r w:rsidR="00EA58AC">
        <w:rPr>
          <w:rFonts w:ascii="Palatino Linotype" w:eastAsia="Times New Roman" w:hAnsi="Palatino Linotype" w:cs="Arial"/>
          <w:color w:val="000000"/>
          <w:sz w:val="24"/>
          <w:szCs w:val="24"/>
          <w:lang w:eastAsia="es-MX"/>
        </w:rPr>
        <w:t>DIECINUEVE DE AGOSTO</w:t>
      </w:r>
      <w:r>
        <w:rPr>
          <w:rFonts w:ascii="Palatino Linotype" w:hAnsi="Palatino Linotype" w:cs="Arial"/>
        </w:rPr>
        <w:t xml:space="preserve"> DE DOS MIL VEINTE,</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Pr="005B37EF">
        <w:rPr>
          <w:rFonts w:ascii="Palatino Linotype" w:hAnsi="Palatino Linotype" w:cs="Arial"/>
        </w:rPr>
        <w:t>.</w:t>
      </w:r>
      <w:r w:rsidR="00523FAA">
        <w:rPr>
          <w:rFonts w:ascii="Palatino Linotype" w:hAnsi="Palatino Linotype"/>
          <w:sz w:val="24"/>
          <w:szCs w:val="24"/>
        </w:rPr>
        <w:t>-------------</w:t>
      </w:r>
      <w:r w:rsidR="00055EFA">
        <w:rPr>
          <w:rFonts w:ascii="Palatino Linotype" w:hAnsi="Palatino Linotype"/>
          <w:sz w:val="24"/>
          <w:szCs w:val="24"/>
        </w:rPr>
        <w:t>-------------------------------------------------------------------------------------------------------------------------------------------------------------------------------------------------------------------------------------------------------------------------------------------------------------------------------------------------------------------------------------------------------------------------------------------------------------------------------------------------------------------------------------------------------------------------------------------------------------------------------------------------------------------------------------------------------------------------------------------------------------------------------------------------------------------------------------------------------------------------------------------------------------------------------------------------------------------------------------------------------------------------------------------------------------------------------------------------------------------------------------------------------------------------------------------------------------------------------------------------------------------------------------------------------------------------------------------------------------------------------------------------------------------------------------------------------------------------------------------------------------------------------------------------------------------------------------------------------------------------------------------------------------------------------------------------------------------------------------------------------------------------------------------------------------------------------------------------------------------------------------------------------------------------------------------------------------------------------------------------------------------------------</w:t>
      </w:r>
      <w:r w:rsidR="00EA58AC">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149F1" w:rsidRPr="006149F1" w:rsidTr="00F91340">
        <w:tc>
          <w:tcPr>
            <w:tcW w:w="9062" w:type="dxa"/>
          </w:tcPr>
          <w:p w:rsidR="00C23100" w:rsidRPr="006149F1" w:rsidRDefault="00C23100" w:rsidP="00B73E6C">
            <w:pPr>
              <w:pStyle w:val="Sinespaciado"/>
              <w:tabs>
                <w:tab w:val="left" w:pos="5710"/>
              </w:tabs>
              <w:rPr>
                <w:rFonts w:ascii="Palatino Linotype" w:hAnsi="Palatino Linotype"/>
                <w:sz w:val="24"/>
                <w:szCs w:val="24"/>
              </w:rPr>
            </w:pPr>
          </w:p>
        </w:tc>
      </w:tr>
    </w:tbl>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B3A33" w:rsidRPr="000777F3" w:rsidTr="0071416E">
        <w:trPr>
          <w:trHeight w:val="1807"/>
        </w:trPr>
        <w:tc>
          <w:tcPr>
            <w:tcW w:w="8838" w:type="dxa"/>
            <w:gridSpan w:val="2"/>
            <w:vAlign w:val="center"/>
          </w:tcPr>
          <w:p w:rsidR="009B3A33" w:rsidRPr="000777F3" w:rsidRDefault="009B3A33" w:rsidP="0071416E">
            <w:pPr>
              <w:rPr>
                <w:rFonts w:ascii="Palatino Linotype" w:hAnsi="Palatino Linotype"/>
              </w:rPr>
            </w:pPr>
          </w:p>
          <w:p w:rsidR="009B3A33" w:rsidRDefault="009B3A33" w:rsidP="0071416E">
            <w:pPr>
              <w:jc w:val="center"/>
              <w:rPr>
                <w:rFonts w:ascii="Palatino Linotype" w:hAnsi="Palatino Linotype" w:cs="Arial"/>
                <w:b/>
              </w:rPr>
            </w:pPr>
          </w:p>
          <w:p w:rsidR="009B3A33" w:rsidRDefault="009B3A33" w:rsidP="0071416E">
            <w:pPr>
              <w:jc w:val="center"/>
              <w:rPr>
                <w:rFonts w:ascii="Palatino Linotype" w:hAnsi="Palatino Linotype" w:cs="Arial"/>
                <w:b/>
              </w:rPr>
            </w:pPr>
          </w:p>
          <w:p w:rsidR="009B3A33" w:rsidRPr="000777F3" w:rsidRDefault="009B3A33" w:rsidP="0071416E">
            <w:pPr>
              <w:jc w:val="center"/>
              <w:rPr>
                <w:rFonts w:ascii="Palatino Linotype" w:hAnsi="Palatino Linotype"/>
                <w:b/>
              </w:rPr>
            </w:pPr>
            <w:r w:rsidRPr="000777F3">
              <w:rPr>
                <w:rFonts w:ascii="Palatino Linotype" w:hAnsi="Palatino Linotype" w:cs="Arial"/>
                <w:b/>
              </w:rPr>
              <w:t>Zulema Martínez Sánchez</w:t>
            </w:r>
            <w:r w:rsidRPr="000777F3">
              <w:rPr>
                <w:rFonts w:ascii="Palatino Linotype" w:hAnsi="Palatino Linotype"/>
                <w:b/>
              </w:rPr>
              <w:t xml:space="preserve"> </w:t>
            </w:r>
          </w:p>
          <w:p w:rsidR="009B3A33" w:rsidRPr="000777F3" w:rsidRDefault="009B3A33" w:rsidP="0071416E">
            <w:pPr>
              <w:jc w:val="center"/>
              <w:rPr>
                <w:rFonts w:ascii="Palatino Linotype" w:hAnsi="Palatino Linotype"/>
              </w:rPr>
            </w:pPr>
            <w:r w:rsidRPr="000777F3">
              <w:rPr>
                <w:rFonts w:ascii="Palatino Linotype" w:hAnsi="Palatino Linotype"/>
              </w:rPr>
              <w:t>Comisionada Presidenta</w:t>
            </w:r>
          </w:p>
          <w:p w:rsidR="009B3A33" w:rsidRPr="000777F3" w:rsidRDefault="009B3A33" w:rsidP="0071416E">
            <w:pPr>
              <w:jc w:val="center"/>
              <w:rPr>
                <w:rFonts w:ascii="Palatino Linotype" w:hAnsi="Palatino Linotype"/>
              </w:rPr>
            </w:pPr>
            <w:r w:rsidRPr="000777F3">
              <w:rPr>
                <w:rFonts w:ascii="Palatino Linotype" w:hAnsi="Palatino Linotype"/>
              </w:rPr>
              <w:t>(Rúbrica)</w:t>
            </w:r>
          </w:p>
          <w:p w:rsidR="009B3A33" w:rsidRPr="000777F3" w:rsidRDefault="009B3A33" w:rsidP="0071416E">
            <w:pPr>
              <w:jc w:val="center"/>
              <w:rPr>
                <w:rFonts w:ascii="Palatino Linotype" w:hAnsi="Palatino Linotype"/>
              </w:rPr>
            </w:pPr>
          </w:p>
          <w:p w:rsidR="009B3A33" w:rsidRPr="000777F3" w:rsidRDefault="009B3A33" w:rsidP="0071416E">
            <w:pPr>
              <w:jc w:val="center"/>
              <w:rPr>
                <w:rFonts w:ascii="Palatino Linotype" w:hAnsi="Palatino Linotype"/>
              </w:rPr>
            </w:pPr>
          </w:p>
          <w:p w:rsidR="009B3A33" w:rsidRPr="000777F3" w:rsidRDefault="009B3A33" w:rsidP="0071416E">
            <w:pPr>
              <w:rPr>
                <w:rFonts w:ascii="Palatino Linotype" w:hAnsi="Palatino Linotype"/>
              </w:rPr>
            </w:pPr>
          </w:p>
        </w:tc>
      </w:tr>
      <w:tr w:rsidR="009B3A33" w:rsidRPr="000777F3" w:rsidTr="0071416E">
        <w:trPr>
          <w:trHeight w:val="2156"/>
        </w:trPr>
        <w:tc>
          <w:tcPr>
            <w:tcW w:w="4419" w:type="dxa"/>
            <w:vAlign w:val="center"/>
          </w:tcPr>
          <w:p w:rsidR="009B3A33" w:rsidRPr="000777F3" w:rsidRDefault="009B3A33" w:rsidP="0071416E">
            <w:pPr>
              <w:rPr>
                <w:rFonts w:ascii="Palatino Linotype" w:hAnsi="Palatino Linotype"/>
                <w:b/>
              </w:rPr>
            </w:pPr>
            <w:r>
              <w:rPr>
                <w:rFonts w:ascii="Palatino Linotype" w:hAnsi="Palatino Linotype"/>
                <w:b/>
              </w:rPr>
              <w:t xml:space="preserve">               </w:t>
            </w:r>
            <w:r w:rsidRPr="000777F3">
              <w:rPr>
                <w:rFonts w:ascii="Palatino Linotype" w:hAnsi="Palatino Linotype"/>
                <w:b/>
              </w:rPr>
              <w:t xml:space="preserve">Eva </w:t>
            </w:r>
            <w:proofErr w:type="spellStart"/>
            <w:r w:rsidRPr="000777F3">
              <w:rPr>
                <w:rFonts w:ascii="Palatino Linotype" w:hAnsi="Palatino Linotype"/>
                <w:b/>
              </w:rPr>
              <w:t>Abaid</w:t>
            </w:r>
            <w:proofErr w:type="spellEnd"/>
            <w:r w:rsidRPr="000777F3">
              <w:rPr>
                <w:rFonts w:ascii="Palatino Linotype" w:hAnsi="Palatino Linotype"/>
                <w:b/>
              </w:rPr>
              <w:t xml:space="preserve"> </w:t>
            </w:r>
            <w:proofErr w:type="spellStart"/>
            <w:r w:rsidRPr="000777F3">
              <w:rPr>
                <w:rFonts w:ascii="Palatino Linotype" w:hAnsi="Palatino Linotype"/>
                <w:b/>
              </w:rPr>
              <w:t>Yapur</w:t>
            </w:r>
            <w:proofErr w:type="spellEnd"/>
          </w:p>
          <w:p w:rsidR="009B3A33" w:rsidRPr="000777F3" w:rsidRDefault="009B3A33" w:rsidP="0071416E">
            <w:pPr>
              <w:rPr>
                <w:rFonts w:ascii="Palatino Linotype" w:hAnsi="Palatino Linotype"/>
              </w:rPr>
            </w:pPr>
            <w:r>
              <w:rPr>
                <w:rFonts w:ascii="Palatino Linotype" w:hAnsi="Palatino Linotype"/>
              </w:rPr>
              <w:t xml:space="preserve">                   </w:t>
            </w:r>
            <w:r w:rsidRPr="000777F3">
              <w:rPr>
                <w:rFonts w:ascii="Palatino Linotype" w:hAnsi="Palatino Linotype"/>
              </w:rPr>
              <w:t>Comisionada</w:t>
            </w:r>
          </w:p>
          <w:p w:rsidR="009B3A33" w:rsidRPr="000777F3" w:rsidRDefault="009B3A33" w:rsidP="0071416E">
            <w:pPr>
              <w:rPr>
                <w:rFonts w:ascii="Palatino Linotype" w:hAnsi="Palatino Linotype"/>
              </w:rPr>
            </w:pPr>
            <w:r>
              <w:rPr>
                <w:rFonts w:ascii="Palatino Linotype" w:hAnsi="Palatino Linotype"/>
              </w:rPr>
              <w:t xml:space="preserve">                      </w:t>
            </w:r>
            <w:r w:rsidRPr="000777F3">
              <w:rPr>
                <w:rFonts w:ascii="Palatino Linotype" w:hAnsi="Palatino Linotype"/>
              </w:rPr>
              <w:t>(Rúbrica)</w:t>
            </w:r>
          </w:p>
        </w:tc>
        <w:tc>
          <w:tcPr>
            <w:tcW w:w="4419" w:type="dxa"/>
            <w:vAlign w:val="center"/>
          </w:tcPr>
          <w:p w:rsidR="009B3A33" w:rsidRPr="000777F3" w:rsidRDefault="009B3A33" w:rsidP="0071416E">
            <w:pPr>
              <w:rPr>
                <w:rFonts w:ascii="Palatino Linotype" w:hAnsi="Palatino Linotype" w:cs="Arial"/>
                <w:b/>
              </w:rPr>
            </w:pPr>
          </w:p>
          <w:p w:rsidR="009B3A33" w:rsidRPr="000777F3" w:rsidRDefault="009B3A33" w:rsidP="0071416E">
            <w:pPr>
              <w:jc w:val="center"/>
              <w:rPr>
                <w:rFonts w:ascii="Palatino Linotype" w:hAnsi="Palatino Linotype"/>
                <w:b/>
              </w:rPr>
            </w:pPr>
            <w:r w:rsidRPr="000777F3">
              <w:rPr>
                <w:rFonts w:ascii="Palatino Linotype" w:hAnsi="Palatino Linotype" w:cs="Arial"/>
                <w:b/>
              </w:rPr>
              <w:t>José Guadalupe Luna Hernández</w:t>
            </w:r>
          </w:p>
          <w:p w:rsidR="009B3A33" w:rsidRPr="000777F3" w:rsidRDefault="009B3A33" w:rsidP="0071416E">
            <w:pPr>
              <w:jc w:val="center"/>
              <w:rPr>
                <w:rFonts w:ascii="Palatino Linotype" w:hAnsi="Palatino Linotype"/>
              </w:rPr>
            </w:pPr>
            <w:r w:rsidRPr="000777F3">
              <w:rPr>
                <w:rFonts w:ascii="Palatino Linotype" w:hAnsi="Palatino Linotype"/>
              </w:rPr>
              <w:t xml:space="preserve"> Comisionado</w:t>
            </w:r>
          </w:p>
          <w:p w:rsidR="009B3A33" w:rsidRPr="000777F3" w:rsidRDefault="009B3A33" w:rsidP="0071416E">
            <w:pPr>
              <w:jc w:val="center"/>
              <w:rPr>
                <w:rFonts w:ascii="Palatino Linotype" w:hAnsi="Palatino Linotype"/>
              </w:rPr>
            </w:pPr>
            <w:r w:rsidRPr="000777F3">
              <w:rPr>
                <w:rFonts w:ascii="Palatino Linotype" w:hAnsi="Palatino Linotype"/>
              </w:rPr>
              <w:t>(Rúbrica)</w:t>
            </w:r>
          </w:p>
          <w:p w:rsidR="009B3A33" w:rsidRPr="000777F3" w:rsidRDefault="009B3A33" w:rsidP="0071416E">
            <w:pPr>
              <w:jc w:val="center"/>
              <w:rPr>
                <w:rFonts w:ascii="Palatino Linotype" w:hAnsi="Palatino Linotype"/>
              </w:rPr>
            </w:pPr>
          </w:p>
        </w:tc>
      </w:tr>
      <w:tr w:rsidR="009B3A33" w:rsidRPr="000777F3" w:rsidTr="0071416E">
        <w:trPr>
          <w:trHeight w:val="1953"/>
        </w:trPr>
        <w:tc>
          <w:tcPr>
            <w:tcW w:w="8838" w:type="dxa"/>
            <w:gridSpan w:val="2"/>
            <w:vAlign w:val="center"/>
          </w:tcPr>
          <w:p w:rsidR="009B3A33" w:rsidRPr="000777F3" w:rsidRDefault="009B3A33" w:rsidP="0071416E">
            <w:pPr>
              <w:rPr>
                <w:rFonts w:ascii="Palatino Linotype" w:hAnsi="Palatino Linotype" w:cs="Arial"/>
                <w:b/>
              </w:rPr>
            </w:pPr>
          </w:p>
          <w:p w:rsidR="009B3A33" w:rsidRPr="000777F3" w:rsidRDefault="009B3A33" w:rsidP="0071416E">
            <w:pPr>
              <w:jc w:val="both"/>
              <w:rPr>
                <w:rFonts w:ascii="Palatino Linotype" w:hAnsi="Palatino Linotype" w:cs="Arial"/>
                <w:b/>
              </w:rPr>
            </w:pPr>
            <w:r w:rsidRPr="000777F3">
              <w:rPr>
                <w:rFonts w:ascii="Palatino Linotype" w:hAnsi="Palatino Linotype" w:cs="Arial"/>
                <w:b/>
              </w:rPr>
              <w:t xml:space="preserve">                               </w:t>
            </w:r>
          </w:p>
          <w:p w:rsidR="009B3A33" w:rsidRPr="000777F3" w:rsidRDefault="009B3A33" w:rsidP="0071416E">
            <w:pPr>
              <w:jc w:val="both"/>
              <w:rPr>
                <w:rFonts w:ascii="Palatino Linotype" w:hAnsi="Palatino Linotype" w:cs="Arial"/>
                <w:b/>
              </w:rPr>
            </w:pPr>
            <w:r w:rsidRPr="000777F3">
              <w:rPr>
                <w:rFonts w:ascii="Palatino Linotype" w:hAnsi="Palatino Linotype" w:cs="Arial"/>
                <w:b/>
              </w:rPr>
              <w:t xml:space="preserve">                                                                                                                    </w:t>
            </w:r>
          </w:p>
          <w:p w:rsidR="009B3A33" w:rsidRPr="000777F3" w:rsidRDefault="009B3A33" w:rsidP="0071416E">
            <w:pPr>
              <w:jc w:val="both"/>
              <w:rPr>
                <w:rFonts w:ascii="Palatino Linotype" w:hAnsi="Palatino Linotype" w:cs="Arial"/>
                <w:b/>
              </w:rPr>
            </w:pPr>
            <w:r>
              <w:rPr>
                <w:rFonts w:ascii="Palatino Linotype" w:hAnsi="Palatino Linotype" w:cs="Arial"/>
                <w:b/>
              </w:rPr>
              <w:t xml:space="preserve">            J</w:t>
            </w:r>
            <w:r w:rsidRPr="000777F3">
              <w:rPr>
                <w:rFonts w:ascii="Palatino Linotype" w:hAnsi="Palatino Linotype" w:cs="Arial"/>
                <w:b/>
              </w:rPr>
              <w:t xml:space="preserve">avier Martínez Cruz                               </w:t>
            </w:r>
            <w:r>
              <w:rPr>
                <w:rFonts w:ascii="Palatino Linotype" w:hAnsi="Palatino Linotype" w:cs="Arial"/>
                <w:b/>
              </w:rPr>
              <w:t xml:space="preserve">       </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Luis Gustavo Parra Noriega </w:t>
            </w:r>
          </w:p>
          <w:p w:rsidR="009B3A33" w:rsidRPr="000777F3" w:rsidRDefault="009B3A33" w:rsidP="0071416E">
            <w:pPr>
              <w:rPr>
                <w:rFonts w:ascii="Palatino Linotype" w:hAnsi="Palatino Linotype" w:cs="Arial"/>
                <w:b/>
              </w:rPr>
            </w:pPr>
            <w:r w:rsidRPr="000777F3">
              <w:rPr>
                <w:rFonts w:ascii="Palatino Linotype" w:hAnsi="Palatino Linotype" w:cs="Arial"/>
              </w:rPr>
              <w:t xml:space="preserve">                  Comisionado</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 </w:t>
            </w:r>
            <w:proofErr w:type="spellStart"/>
            <w:r w:rsidRPr="000777F3">
              <w:rPr>
                <w:rFonts w:ascii="Palatino Linotype" w:hAnsi="Palatino Linotype" w:cs="Arial"/>
              </w:rPr>
              <w:t>Comisionado</w:t>
            </w:r>
            <w:proofErr w:type="spellEnd"/>
            <w:r w:rsidRPr="000777F3">
              <w:rPr>
                <w:rFonts w:ascii="Palatino Linotype" w:hAnsi="Palatino Linotype" w:cs="Arial"/>
                <w:b/>
              </w:rPr>
              <w:t xml:space="preserve">                                 </w:t>
            </w:r>
          </w:p>
          <w:p w:rsidR="009B3A33" w:rsidRPr="000777F3" w:rsidRDefault="009B3A33" w:rsidP="0071416E">
            <w:pPr>
              <w:rPr>
                <w:rFonts w:ascii="Palatino Linotype" w:hAnsi="Palatino Linotype" w:cs="Arial"/>
              </w:rPr>
            </w:pPr>
            <w:r w:rsidRPr="006376FF">
              <w:rPr>
                <w:rFonts w:ascii="Palatino Linotype" w:hAnsi="Palatino Linotype" w:cs="Arial"/>
                <w:sz w:val="20"/>
              </w:rPr>
              <w:t xml:space="preserve">    </w:t>
            </w:r>
            <w:r>
              <w:rPr>
                <w:rFonts w:ascii="Palatino Linotype" w:hAnsi="Palatino Linotype" w:cs="Arial"/>
                <w:sz w:val="20"/>
              </w:rPr>
              <w:t xml:space="preserve">   </w:t>
            </w:r>
            <w:r w:rsidR="004104C3">
              <w:rPr>
                <w:rFonts w:ascii="Palatino Linotype" w:hAnsi="Palatino Linotype" w:cs="Arial"/>
                <w:sz w:val="20"/>
              </w:rPr>
              <w:t xml:space="preserve">    </w:t>
            </w:r>
            <w:r w:rsidR="00382DE2">
              <w:rPr>
                <w:rFonts w:ascii="Palatino Linotype" w:hAnsi="Palatino Linotype" w:cs="Arial"/>
                <w:sz w:val="20"/>
              </w:rPr>
              <w:t xml:space="preserve">          </w:t>
            </w:r>
            <w:r>
              <w:rPr>
                <w:rFonts w:ascii="Palatino Linotype" w:hAnsi="Palatino Linotype" w:cs="Arial"/>
                <w:sz w:val="20"/>
              </w:rPr>
              <w:t xml:space="preserve"> </w:t>
            </w:r>
            <w:r w:rsidRPr="006376FF">
              <w:rPr>
                <w:rFonts w:ascii="Palatino Linotype" w:hAnsi="Palatino Linotype" w:cs="Arial"/>
                <w:sz w:val="20"/>
              </w:rPr>
              <w:t xml:space="preserve"> </w:t>
            </w:r>
            <w:r w:rsidR="00382DE2">
              <w:rPr>
                <w:rFonts w:ascii="Palatino Linotype" w:hAnsi="Palatino Linotype"/>
              </w:rPr>
              <w:t>(Rúbrica</w:t>
            </w:r>
            <w:r w:rsidRPr="000B5B32">
              <w:rPr>
                <w:rFonts w:ascii="Palatino Linotype" w:hAnsi="Palatino Linotype"/>
              </w:rPr>
              <w:t xml:space="preserve">).             </w:t>
            </w:r>
            <w:r w:rsidRPr="000B5B32">
              <w:rPr>
                <w:rFonts w:ascii="Palatino Linotype" w:hAnsi="Palatino Linotype" w:cs="Arial"/>
              </w:rPr>
              <w:t xml:space="preserve">           </w:t>
            </w:r>
            <w:r w:rsidRPr="000B5B32">
              <w:rPr>
                <w:rFonts w:ascii="Palatino Linotype" w:hAnsi="Palatino Linotype"/>
                <w:sz w:val="24"/>
              </w:rPr>
              <w:t xml:space="preserve">                     </w:t>
            </w:r>
            <w:r>
              <w:rPr>
                <w:rFonts w:ascii="Palatino Linotype" w:hAnsi="Palatino Linotype"/>
              </w:rPr>
              <w:t xml:space="preserve">     </w:t>
            </w:r>
            <w:r w:rsidR="004104C3">
              <w:rPr>
                <w:rFonts w:ascii="Palatino Linotype" w:hAnsi="Palatino Linotype"/>
              </w:rPr>
              <w:t xml:space="preserve">  </w:t>
            </w:r>
            <w:r w:rsidR="00382DE2">
              <w:rPr>
                <w:rFonts w:ascii="Palatino Linotype" w:hAnsi="Palatino Linotype"/>
              </w:rPr>
              <w:t xml:space="preserve">             </w:t>
            </w:r>
            <w:r w:rsidR="004104C3">
              <w:rPr>
                <w:rFonts w:ascii="Palatino Linotype" w:hAnsi="Palatino Linotype"/>
              </w:rPr>
              <w:t xml:space="preserve"> </w:t>
            </w:r>
            <w:r w:rsidRPr="000B5B32">
              <w:rPr>
                <w:rFonts w:ascii="Palatino Linotype" w:hAnsi="Palatino Linotype"/>
              </w:rPr>
              <w:t xml:space="preserve"> </w:t>
            </w:r>
            <w:r w:rsidRPr="000777F3">
              <w:rPr>
                <w:rFonts w:ascii="Palatino Linotype" w:hAnsi="Palatino Linotype"/>
              </w:rPr>
              <w:t>(Rúbrica)</w:t>
            </w:r>
            <w:r w:rsidRPr="000777F3">
              <w:rPr>
                <w:rFonts w:ascii="Palatino Linotype" w:hAnsi="Palatino Linotype" w:cs="Arial"/>
              </w:rPr>
              <w:t xml:space="preserve">                               </w:t>
            </w:r>
            <w:r>
              <w:rPr>
                <w:rFonts w:ascii="Palatino Linotype" w:hAnsi="Palatino Linotype" w:cs="Arial"/>
              </w:rPr>
              <w:t xml:space="preserve">            </w:t>
            </w:r>
          </w:p>
          <w:p w:rsidR="009B3A33" w:rsidRPr="000777F3" w:rsidRDefault="009B3A33" w:rsidP="0071416E">
            <w:pPr>
              <w:rPr>
                <w:rFonts w:ascii="Palatino Linotype" w:hAnsi="Palatino Linotype"/>
              </w:rPr>
            </w:pPr>
            <w:r w:rsidRPr="000777F3">
              <w:rPr>
                <w:rFonts w:ascii="Palatino Linotype" w:hAnsi="Palatino Linotype"/>
              </w:rPr>
              <w:t xml:space="preserve">                                                                                          </w:t>
            </w:r>
          </w:p>
        </w:tc>
      </w:tr>
      <w:tr w:rsidR="009B3A33" w:rsidRPr="000777F3" w:rsidTr="0071416E">
        <w:trPr>
          <w:trHeight w:val="1544"/>
        </w:trPr>
        <w:tc>
          <w:tcPr>
            <w:tcW w:w="8838" w:type="dxa"/>
            <w:gridSpan w:val="2"/>
            <w:vAlign w:val="center"/>
          </w:tcPr>
          <w:p w:rsidR="009B3A33" w:rsidRPr="000777F3" w:rsidRDefault="009B3A33" w:rsidP="0071416E">
            <w:pPr>
              <w:jc w:val="center"/>
              <w:rPr>
                <w:rFonts w:ascii="Palatino Linotype" w:hAnsi="Palatino Linotype" w:cs="Arial"/>
                <w:b/>
              </w:rPr>
            </w:pPr>
          </w:p>
          <w:p w:rsidR="009B3A33" w:rsidRPr="000777F3" w:rsidRDefault="009B3A33" w:rsidP="0071416E">
            <w:pPr>
              <w:rPr>
                <w:rFonts w:ascii="Palatino Linotype" w:hAnsi="Palatino Linotype" w:cs="Arial"/>
                <w:b/>
              </w:rPr>
            </w:pPr>
          </w:p>
          <w:p w:rsidR="009B3A33" w:rsidRPr="000777F3" w:rsidRDefault="009B3A33" w:rsidP="0071416E">
            <w:pPr>
              <w:rPr>
                <w:rFonts w:ascii="Palatino Linotype" w:hAnsi="Palatino Linotype" w:cs="Arial"/>
                <w:b/>
              </w:rPr>
            </w:pPr>
          </w:p>
          <w:p w:rsidR="009B3A33" w:rsidRPr="000777F3" w:rsidRDefault="009B3A33" w:rsidP="0071416E">
            <w:pPr>
              <w:rPr>
                <w:rFonts w:ascii="Palatino Linotype" w:hAnsi="Palatino Linotype" w:cs="Arial"/>
                <w:b/>
              </w:rPr>
            </w:pPr>
          </w:p>
          <w:p w:rsidR="009B3A33" w:rsidRPr="000777F3" w:rsidRDefault="009B3A33" w:rsidP="0071416E">
            <w:pPr>
              <w:jc w:val="center"/>
              <w:rPr>
                <w:rFonts w:ascii="Palatino Linotype" w:hAnsi="Palatino Linotype"/>
                <w:b/>
              </w:rPr>
            </w:pPr>
            <w:r w:rsidRPr="000777F3">
              <w:rPr>
                <w:rFonts w:ascii="Palatino Linotype" w:hAnsi="Palatino Linotype" w:cs="Arial"/>
                <w:b/>
              </w:rPr>
              <w:t>Alexis Tapia Ramírez</w:t>
            </w:r>
          </w:p>
          <w:p w:rsidR="009B3A33" w:rsidRPr="000777F3" w:rsidRDefault="009B3A33" w:rsidP="0071416E">
            <w:pPr>
              <w:jc w:val="center"/>
              <w:rPr>
                <w:rFonts w:ascii="Palatino Linotype" w:hAnsi="Palatino Linotype"/>
              </w:rPr>
            </w:pPr>
            <w:r w:rsidRPr="000777F3">
              <w:rPr>
                <w:rFonts w:ascii="Palatino Linotype" w:hAnsi="Palatino Linotype"/>
              </w:rPr>
              <w:t>Secretario Técnico del Pleno</w:t>
            </w:r>
          </w:p>
          <w:p w:rsidR="009B3A33" w:rsidRPr="000777F3" w:rsidRDefault="009B3A33" w:rsidP="0071416E">
            <w:pPr>
              <w:jc w:val="center"/>
              <w:rPr>
                <w:rFonts w:ascii="Palatino Linotype" w:hAnsi="Palatino Linotype"/>
              </w:rPr>
            </w:pPr>
            <w:r w:rsidRPr="000777F3">
              <w:rPr>
                <w:rFonts w:ascii="Palatino Linotype" w:hAnsi="Palatino Linotype"/>
              </w:rPr>
              <w:t>(Rúbrica)</w:t>
            </w:r>
          </w:p>
          <w:p w:rsidR="009B3A33" w:rsidRPr="000777F3" w:rsidRDefault="009B3A33" w:rsidP="0071416E">
            <w:pPr>
              <w:jc w:val="center"/>
              <w:rPr>
                <w:rFonts w:ascii="Palatino Linotype" w:hAnsi="Palatino Linotype"/>
              </w:rPr>
            </w:pP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F32E67"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Esta hoja corresponde a la</w:t>
      </w:r>
      <w:bookmarkStart w:id="0" w:name="_GoBack"/>
      <w:bookmarkEnd w:id="0"/>
      <w:r w:rsidRPr="00B73E6C">
        <w:rPr>
          <w:rFonts w:ascii="Palatino Linotype" w:hAnsi="Palatino Linotype" w:cs="Arial"/>
          <w:sz w:val="18"/>
          <w:szCs w:val="16"/>
        </w:rPr>
        <w:t xml:space="preserve"> resolución de fecha </w:t>
      </w:r>
      <w:r w:rsidR="00EA58AC" w:rsidRPr="00EA58AC">
        <w:rPr>
          <w:rFonts w:ascii="Palatino Linotype" w:hAnsi="Palatino Linotype" w:cs="Arial"/>
          <w:sz w:val="18"/>
        </w:rPr>
        <w:t>diecinueve de agosto</w:t>
      </w:r>
      <w:r w:rsidR="00C147C9">
        <w:rPr>
          <w:rFonts w:ascii="Palatino Linotype" w:hAnsi="Palatino Linotype" w:cs="Arial"/>
          <w:sz w:val="18"/>
        </w:rPr>
        <w:t xml:space="preserve"> </w:t>
      </w:r>
      <w:r w:rsidRPr="00B73E6C">
        <w:rPr>
          <w:rFonts w:ascii="Palatino Linotype" w:hAnsi="Palatino Linotype" w:cs="Arial"/>
          <w:sz w:val="18"/>
          <w:szCs w:val="16"/>
        </w:rPr>
        <w:t>de d</w:t>
      </w:r>
      <w:r w:rsidR="0052009E">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055EFA">
        <w:rPr>
          <w:rFonts w:ascii="Palatino Linotype" w:hAnsi="Palatino Linotype" w:cs="Arial"/>
          <w:bCs/>
          <w:sz w:val="18"/>
          <w:szCs w:val="16"/>
          <w:lang w:eastAsia="es-MX"/>
        </w:rPr>
        <w:t>01170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055EFA">
        <w:rPr>
          <w:rFonts w:ascii="Palatino Linotype" w:hAnsi="Palatino Linotype" w:cs="Arial"/>
          <w:bCs/>
          <w:sz w:val="18"/>
          <w:szCs w:val="16"/>
          <w:lang w:eastAsia="es-MX"/>
        </w:rPr>
        <w:t xml:space="preserve"> y 01171</w:t>
      </w:r>
      <w:r w:rsidR="00F32E67" w:rsidRPr="00B73E6C">
        <w:rPr>
          <w:rFonts w:ascii="Palatino Linotype" w:hAnsi="Palatino Linotype" w:cs="Arial"/>
          <w:bCs/>
          <w:sz w:val="18"/>
          <w:szCs w:val="16"/>
          <w:lang w:eastAsia="es-MX"/>
        </w:rPr>
        <w:t>/INFOEM/IP/R</w:t>
      </w:r>
      <w:r w:rsidR="00F32E67">
        <w:rPr>
          <w:rFonts w:ascii="Palatino Linotype" w:hAnsi="Palatino Linotype" w:cs="Arial"/>
          <w:bCs/>
          <w:sz w:val="18"/>
          <w:szCs w:val="16"/>
          <w:lang w:eastAsia="es-MX"/>
        </w:rPr>
        <w:t>R/2019.</w:t>
      </w:r>
    </w:p>
    <w:p w:rsidR="007E2E80" w:rsidRDefault="00C9564F"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F32E67">
        <w:rPr>
          <w:rFonts w:ascii="Palatino Linotype" w:hAnsi="Palatino Linotype" w:cs="Arial"/>
          <w:sz w:val="18"/>
          <w:szCs w:val="16"/>
        </w:rPr>
        <w:t>/RDPG</w:t>
      </w:r>
    </w:p>
    <w:sectPr w:rsidR="007E2E80"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16E" w:rsidRDefault="0071416E" w:rsidP="007E2E80">
      <w:pPr>
        <w:spacing w:after="0" w:line="240" w:lineRule="auto"/>
      </w:pPr>
      <w:r>
        <w:separator/>
      </w:r>
    </w:p>
  </w:endnote>
  <w:endnote w:type="continuationSeparator" w:id="0">
    <w:p w:rsidR="0071416E" w:rsidRDefault="0071416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6E" w:rsidRPr="000B69FA" w:rsidRDefault="0071416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47C9">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47C9">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6E" w:rsidRPr="000B69FA" w:rsidRDefault="0071416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47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47C9">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16E" w:rsidRDefault="0071416E" w:rsidP="007E2E80">
      <w:pPr>
        <w:spacing w:after="0" w:line="240" w:lineRule="auto"/>
      </w:pPr>
      <w:r>
        <w:separator/>
      </w:r>
    </w:p>
  </w:footnote>
  <w:footnote w:type="continuationSeparator" w:id="0">
    <w:p w:rsidR="0071416E" w:rsidRDefault="0071416E" w:rsidP="007E2E80">
      <w:pPr>
        <w:spacing w:after="0" w:line="240" w:lineRule="auto"/>
      </w:pPr>
      <w:r>
        <w:continuationSeparator/>
      </w:r>
    </w:p>
  </w:footnote>
  <w:footnote w:id="1">
    <w:p w:rsidR="0071416E" w:rsidRPr="00615B4B" w:rsidRDefault="0071416E"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1416E" w:rsidRPr="00615B4B" w:rsidRDefault="0071416E"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1416E" w:rsidRDefault="0071416E" w:rsidP="00EE1E89">
      <w:pPr>
        <w:pStyle w:val="Textonotapie"/>
      </w:pPr>
      <w:r>
        <w:rPr>
          <w:rStyle w:val="Refdenotaalpie"/>
        </w:rPr>
        <w:footnoteRef/>
      </w:r>
      <w:r>
        <w:t xml:space="preserve"> Artículo 78, ibídem.</w:t>
      </w:r>
    </w:p>
  </w:footnote>
  <w:footnote w:id="3">
    <w:p w:rsidR="0071416E" w:rsidRPr="006F7FFB" w:rsidRDefault="0071416E" w:rsidP="00EE1E89">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rsidR="0071416E" w:rsidRPr="006F7FFB" w:rsidRDefault="0071416E" w:rsidP="00EE1E89">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6E" w:rsidRDefault="0071416E">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1416E" w:rsidTr="00182616">
      <w:trPr>
        <w:trHeight w:val="227"/>
      </w:trPr>
      <w:tc>
        <w:tcPr>
          <w:tcW w:w="5949" w:type="dxa"/>
          <w:hideMark/>
        </w:tcPr>
        <w:p w:rsidR="0071416E" w:rsidRDefault="0071416E"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1416E" w:rsidRDefault="00EA58AC"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01170/INFOEM/IP/RR/2020 y Acumulado</w:t>
          </w:r>
        </w:p>
      </w:tc>
    </w:tr>
    <w:tr w:rsidR="0071416E" w:rsidTr="00182616">
      <w:trPr>
        <w:trHeight w:val="242"/>
      </w:trPr>
      <w:tc>
        <w:tcPr>
          <w:tcW w:w="5949" w:type="dxa"/>
          <w:hideMark/>
        </w:tcPr>
        <w:p w:rsidR="0071416E" w:rsidRDefault="0071416E"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1416E" w:rsidRDefault="0071416E" w:rsidP="005E3F88">
          <w:pPr>
            <w:spacing w:after="120" w:line="256" w:lineRule="auto"/>
            <w:ind w:left="72" w:right="214"/>
            <w:jc w:val="right"/>
            <w:rPr>
              <w:rFonts w:ascii="Palatino Linotype" w:hAnsi="Palatino Linotype" w:cs="Arial"/>
              <w:szCs w:val="20"/>
            </w:rPr>
          </w:pPr>
          <w:r w:rsidRPr="00003EBA">
            <w:rPr>
              <w:rFonts w:ascii="Palatino Linotype" w:hAnsi="Palatino Linotype" w:cs="Arial"/>
              <w:szCs w:val="20"/>
            </w:rPr>
            <w:t xml:space="preserve">Sistema Municipal Para el Desarrollo Integral de la Familia de </w:t>
          </w:r>
          <w:proofErr w:type="spellStart"/>
          <w:r w:rsidRPr="00003EBA">
            <w:rPr>
              <w:rFonts w:ascii="Palatino Linotype" w:hAnsi="Palatino Linotype" w:cs="Arial"/>
              <w:szCs w:val="20"/>
            </w:rPr>
            <w:t>Temoaya</w:t>
          </w:r>
          <w:proofErr w:type="spellEnd"/>
        </w:p>
      </w:tc>
    </w:tr>
    <w:tr w:rsidR="0071416E" w:rsidTr="00182616">
      <w:trPr>
        <w:trHeight w:val="342"/>
      </w:trPr>
      <w:tc>
        <w:tcPr>
          <w:tcW w:w="5949" w:type="dxa"/>
          <w:hideMark/>
        </w:tcPr>
        <w:p w:rsidR="0071416E" w:rsidRDefault="0071416E"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1416E" w:rsidRDefault="0071416E"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1416E" w:rsidRDefault="007141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1416E" w:rsidTr="00182616">
      <w:trPr>
        <w:trHeight w:val="227"/>
      </w:trPr>
      <w:tc>
        <w:tcPr>
          <w:tcW w:w="5103" w:type="dxa"/>
          <w:hideMark/>
        </w:tcPr>
        <w:p w:rsidR="0071416E" w:rsidRDefault="0071416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1416E" w:rsidRPr="00B4142F" w:rsidRDefault="0071416E" w:rsidP="00D0740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01170/INFOEM/IP/RR/2020 y</w:t>
          </w:r>
          <w:r w:rsidR="00EA58AC">
            <w:rPr>
              <w:rFonts w:ascii="Palatino Linotype" w:hAnsi="Palatino Linotype" w:cs="Arial"/>
              <w:bCs/>
              <w:sz w:val="24"/>
              <w:lang w:eastAsia="es-MX"/>
            </w:rPr>
            <w:t xml:space="preserve"> Acumulado</w:t>
          </w:r>
        </w:p>
      </w:tc>
    </w:tr>
    <w:tr w:rsidR="0071416E" w:rsidTr="00182616">
      <w:trPr>
        <w:trHeight w:val="196"/>
      </w:trPr>
      <w:tc>
        <w:tcPr>
          <w:tcW w:w="5103" w:type="dxa"/>
          <w:hideMark/>
        </w:tcPr>
        <w:p w:rsidR="0071416E" w:rsidRDefault="0071416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1416E" w:rsidRPr="00F06FED" w:rsidRDefault="00C147C9" w:rsidP="00F76B96">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71416E" w:rsidTr="00182616">
      <w:trPr>
        <w:trHeight w:val="242"/>
      </w:trPr>
      <w:tc>
        <w:tcPr>
          <w:tcW w:w="5103" w:type="dxa"/>
          <w:hideMark/>
        </w:tcPr>
        <w:p w:rsidR="0071416E" w:rsidRDefault="0071416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1416E" w:rsidRDefault="0071416E" w:rsidP="00DC4BC4">
          <w:pPr>
            <w:spacing w:after="120" w:line="256" w:lineRule="auto"/>
            <w:ind w:left="208" w:right="214"/>
            <w:jc w:val="right"/>
            <w:rPr>
              <w:rFonts w:ascii="Palatino Linotype" w:hAnsi="Palatino Linotype" w:cs="Arial"/>
              <w:szCs w:val="20"/>
            </w:rPr>
          </w:pPr>
          <w:r w:rsidRPr="00003EBA">
            <w:rPr>
              <w:rFonts w:ascii="Palatino Linotype" w:hAnsi="Palatino Linotype" w:cs="Arial"/>
              <w:szCs w:val="20"/>
            </w:rPr>
            <w:t xml:space="preserve">Sistema Municipal Para el Desarrollo Integral de la Familia de </w:t>
          </w:r>
          <w:proofErr w:type="spellStart"/>
          <w:r w:rsidRPr="00003EBA">
            <w:rPr>
              <w:rFonts w:ascii="Palatino Linotype" w:hAnsi="Palatino Linotype" w:cs="Arial"/>
              <w:szCs w:val="20"/>
            </w:rPr>
            <w:t>Temoaya</w:t>
          </w:r>
          <w:proofErr w:type="spellEnd"/>
        </w:p>
      </w:tc>
    </w:tr>
    <w:tr w:rsidR="0071416E" w:rsidTr="00182616">
      <w:trPr>
        <w:trHeight w:val="342"/>
      </w:trPr>
      <w:tc>
        <w:tcPr>
          <w:tcW w:w="5103" w:type="dxa"/>
          <w:hideMark/>
        </w:tcPr>
        <w:p w:rsidR="0071416E" w:rsidRDefault="0071416E"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1416E" w:rsidRDefault="0071416E"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1416E" w:rsidRDefault="007141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6508B1"/>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C204A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5C92041"/>
    <w:multiLevelType w:val="hybridMultilevel"/>
    <w:tmpl w:val="C204A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3550D9"/>
    <w:multiLevelType w:val="hybridMultilevel"/>
    <w:tmpl w:val="B2EEFFB4"/>
    <w:lvl w:ilvl="0" w:tplc="D0B08D7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1F18F7"/>
    <w:multiLevelType w:val="hybridMultilevel"/>
    <w:tmpl w:val="056A05D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3">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67394D"/>
    <w:multiLevelType w:val="hybridMultilevel"/>
    <w:tmpl w:val="F38E3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320686F"/>
    <w:multiLevelType w:val="hybridMultilevel"/>
    <w:tmpl w:val="09C4118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37227A"/>
    <w:multiLevelType w:val="hybridMultilevel"/>
    <w:tmpl w:val="1ECE3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38"/>
  </w:num>
  <w:num w:numId="5">
    <w:abstractNumId w:val="6"/>
  </w:num>
  <w:num w:numId="6">
    <w:abstractNumId w:val="4"/>
  </w:num>
  <w:num w:numId="7">
    <w:abstractNumId w:val="19"/>
  </w:num>
  <w:num w:numId="8">
    <w:abstractNumId w:val="17"/>
  </w:num>
  <w:num w:numId="9">
    <w:abstractNumId w:val="31"/>
  </w:num>
  <w:num w:numId="10">
    <w:abstractNumId w:val="8"/>
  </w:num>
  <w:num w:numId="11">
    <w:abstractNumId w:val="33"/>
  </w:num>
  <w:num w:numId="12">
    <w:abstractNumId w:val="27"/>
  </w:num>
  <w:num w:numId="13">
    <w:abstractNumId w:val="25"/>
  </w:num>
  <w:num w:numId="14">
    <w:abstractNumId w:val="13"/>
  </w:num>
  <w:num w:numId="15">
    <w:abstractNumId w:val="3"/>
  </w:num>
  <w:num w:numId="16">
    <w:abstractNumId w:val="14"/>
  </w:num>
  <w:num w:numId="17">
    <w:abstractNumId w:val="34"/>
  </w:num>
  <w:num w:numId="18">
    <w:abstractNumId w:val="15"/>
  </w:num>
  <w:num w:numId="19">
    <w:abstractNumId w:val="28"/>
  </w:num>
  <w:num w:numId="20">
    <w:abstractNumId w:val="11"/>
  </w:num>
  <w:num w:numId="21">
    <w:abstractNumId w:val="9"/>
  </w:num>
  <w:num w:numId="22">
    <w:abstractNumId w:val="21"/>
  </w:num>
  <w:num w:numId="23">
    <w:abstractNumId w:val="30"/>
  </w:num>
  <w:num w:numId="24">
    <w:abstractNumId w:val="1"/>
  </w:num>
  <w:num w:numId="25">
    <w:abstractNumId w:val="36"/>
  </w:num>
  <w:num w:numId="26">
    <w:abstractNumId w:val="26"/>
  </w:num>
  <w:num w:numId="27">
    <w:abstractNumId w:val="23"/>
  </w:num>
  <w:num w:numId="28">
    <w:abstractNumId w:val="37"/>
  </w:num>
  <w:num w:numId="29">
    <w:abstractNumId w:val="24"/>
  </w:num>
  <w:num w:numId="30">
    <w:abstractNumId w:val="32"/>
  </w:num>
  <w:num w:numId="31">
    <w:abstractNumId w:val="29"/>
  </w:num>
  <w:num w:numId="32">
    <w:abstractNumId w:val="12"/>
  </w:num>
  <w:num w:numId="33">
    <w:abstractNumId w:val="5"/>
  </w:num>
  <w:num w:numId="34">
    <w:abstractNumId w:val="22"/>
  </w:num>
  <w:num w:numId="35">
    <w:abstractNumId w:val="7"/>
  </w:num>
  <w:num w:numId="36">
    <w:abstractNumId w:val="20"/>
  </w:num>
  <w:num w:numId="37">
    <w:abstractNumId w:val="18"/>
  </w:num>
  <w:num w:numId="38">
    <w:abstractNumId w:val="35"/>
  </w:num>
  <w:num w:numId="39">
    <w:abstractNumId w:val="3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3EBA"/>
    <w:rsid w:val="000044B4"/>
    <w:rsid w:val="00005D84"/>
    <w:rsid w:val="00010615"/>
    <w:rsid w:val="00011DF7"/>
    <w:rsid w:val="000146A2"/>
    <w:rsid w:val="00014D80"/>
    <w:rsid w:val="00015A5D"/>
    <w:rsid w:val="00017C6F"/>
    <w:rsid w:val="000204E1"/>
    <w:rsid w:val="00020C6A"/>
    <w:rsid w:val="00021D9A"/>
    <w:rsid w:val="00022E72"/>
    <w:rsid w:val="000232F8"/>
    <w:rsid w:val="000262BC"/>
    <w:rsid w:val="00026FFE"/>
    <w:rsid w:val="000276E0"/>
    <w:rsid w:val="00030316"/>
    <w:rsid w:val="00031BDD"/>
    <w:rsid w:val="00032DBD"/>
    <w:rsid w:val="00033949"/>
    <w:rsid w:val="00033A37"/>
    <w:rsid w:val="00035ACD"/>
    <w:rsid w:val="00036FF7"/>
    <w:rsid w:val="000402BD"/>
    <w:rsid w:val="00041557"/>
    <w:rsid w:val="00043018"/>
    <w:rsid w:val="000475BC"/>
    <w:rsid w:val="00050126"/>
    <w:rsid w:val="00050A9C"/>
    <w:rsid w:val="00051311"/>
    <w:rsid w:val="00053C9B"/>
    <w:rsid w:val="00054708"/>
    <w:rsid w:val="00055EFA"/>
    <w:rsid w:val="00055FDB"/>
    <w:rsid w:val="00057570"/>
    <w:rsid w:val="00061CDD"/>
    <w:rsid w:val="00061CE1"/>
    <w:rsid w:val="00062331"/>
    <w:rsid w:val="00062E1A"/>
    <w:rsid w:val="000632CD"/>
    <w:rsid w:val="00064E03"/>
    <w:rsid w:val="000674FE"/>
    <w:rsid w:val="00070473"/>
    <w:rsid w:val="0007328F"/>
    <w:rsid w:val="000738E9"/>
    <w:rsid w:val="00075990"/>
    <w:rsid w:val="00075A61"/>
    <w:rsid w:val="00075C6B"/>
    <w:rsid w:val="0008042E"/>
    <w:rsid w:val="00081888"/>
    <w:rsid w:val="000824AF"/>
    <w:rsid w:val="00082731"/>
    <w:rsid w:val="00083F7E"/>
    <w:rsid w:val="0008795C"/>
    <w:rsid w:val="00087B62"/>
    <w:rsid w:val="00090705"/>
    <w:rsid w:val="0009220B"/>
    <w:rsid w:val="00092805"/>
    <w:rsid w:val="0009497C"/>
    <w:rsid w:val="00095218"/>
    <w:rsid w:val="00096DEA"/>
    <w:rsid w:val="00097AF9"/>
    <w:rsid w:val="000A0751"/>
    <w:rsid w:val="000A1166"/>
    <w:rsid w:val="000A27C1"/>
    <w:rsid w:val="000A3303"/>
    <w:rsid w:val="000A6723"/>
    <w:rsid w:val="000A75BE"/>
    <w:rsid w:val="000A7C3F"/>
    <w:rsid w:val="000B0E94"/>
    <w:rsid w:val="000B0FCD"/>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C0A"/>
    <w:rsid w:val="000F199E"/>
    <w:rsid w:val="000F3722"/>
    <w:rsid w:val="000F4D26"/>
    <w:rsid w:val="00101AEA"/>
    <w:rsid w:val="00102FB0"/>
    <w:rsid w:val="00105606"/>
    <w:rsid w:val="00106995"/>
    <w:rsid w:val="00107AFD"/>
    <w:rsid w:val="00114C3C"/>
    <w:rsid w:val="001152B8"/>
    <w:rsid w:val="00115912"/>
    <w:rsid w:val="00115F6D"/>
    <w:rsid w:val="00116C6E"/>
    <w:rsid w:val="00117814"/>
    <w:rsid w:val="001178BA"/>
    <w:rsid w:val="00121C19"/>
    <w:rsid w:val="00122CD0"/>
    <w:rsid w:val="00123092"/>
    <w:rsid w:val="00123E6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44E3E"/>
    <w:rsid w:val="001510E8"/>
    <w:rsid w:val="00153BFD"/>
    <w:rsid w:val="001552E9"/>
    <w:rsid w:val="001579AA"/>
    <w:rsid w:val="001614E0"/>
    <w:rsid w:val="00162176"/>
    <w:rsid w:val="00165929"/>
    <w:rsid w:val="00166046"/>
    <w:rsid w:val="00166623"/>
    <w:rsid w:val="00166C5F"/>
    <w:rsid w:val="00166FB7"/>
    <w:rsid w:val="00167049"/>
    <w:rsid w:val="00172644"/>
    <w:rsid w:val="00172D85"/>
    <w:rsid w:val="00174164"/>
    <w:rsid w:val="0018048C"/>
    <w:rsid w:val="00180F6B"/>
    <w:rsid w:val="00181348"/>
    <w:rsid w:val="00181D2F"/>
    <w:rsid w:val="00182616"/>
    <w:rsid w:val="0018416D"/>
    <w:rsid w:val="00186CFB"/>
    <w:rsid w:val="00190515"/>
    <w:rsid w:val="00191C1E"/>
    <w:rsid w:val="001943BD"/>
    <w:rsid w:val="001954B7"/>
    <w:rsid w:val="00195ADE"/>
    <w:rsid w:val="001962E8"/>
    <w:rsid w:val="00196888"/>
    <w:rsid w:val="00197B9A"/>
    <w:rsid w:val="001A021F"/>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5EC3"/>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21F0B"/>
    <w:rsid w:val="002252AD"/>
    <w:rsid w:val="0022695B"/>
    <w:rsid w:val="00230FFA"/>
    <w:rsid w:val="0023288B"/>
    <w:rsid w:val="00235186"/>
    <w:rsid w:val="00235509"/>
    <w:rsid w:val="00235C45"/>
    <w:rsid w:val="00236CD8"/>
    <w:rsid w:val="0024323C"/>
    <w:rsid w:val="00244EB3"/>
    <w:rsid w:val="002450D9"/>
    <w:rsid w:val="00247E1F"/>
    <w:rsid w:val="00252745"/>
    <w:rsid w:val="00254523"/>
    <w:rsid w:val="00255005"/>
    <w:rsid w:val="00255EB7"/>
    <w:rsid w:val="002572CF"/>
    <w:rsid w:val="0026191D"/>
    <w:rsid w:val="00262857"/>
    <w:rsid w:val="002669A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90397"/>
    <w:rsid w:val="002910A3"/>
    <w:rsid w:val="002947AE"/>
    <w:rsid w:val="00296F49"/>
    <w:rsid w:val="002A10EC"/>
    <w:rsid w:val="002A1622"/>
    <w:rsid w:val="002A1927"/>
    <w:rsid w:val="002A1F8A"/>
    <w:rsid w:val="002A26E0"/>
    <w:rsid w:val="002A468A"/>
    <w:rsid w:val="002A79A1"/>
    <w:rsid w:val="002B2B01"/>
    <w:rsid w:val="002B31AA"/>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1660"/>
    <w:rsid w:val="002E22D8"/>
    <w:rsid w:val="002E2D4C"/>
    <w:rsid w:val="002E6036"/>
    <w:rsid w:val="002F044A"/>
    <w:rsid w:val="002F160B"/>
    <w:rsid w:val="002F17FB"/>
    <w:rsid w:val="00301A01"/>
    <w:rsid w:val="00301D32"/>
    <w:rsid w:val="003021C1"/>
    <w:rsid w:val="00303FAF"/>
    <w:rsid w:val="00304C91"/>
    <w:rsid w:val="00304DAF"/>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238F"/>
    <w:rsid w:val="003335D1"/>
    <w:rsid w:val="00336EDF"/>
    <w:rsid w:val="003378F0"/>
    <w:rsid w:val="00337DE4"/>
    <w:rsid w:val="003407B4"/>
    <w:rsid w:val="00341956"/>
    <w:rsid w:val="00345A90"/>
    <w:rsid w:val="0034665B"/>
    <w:rsid w:val="00346C7E"/>
    <w:rsid w:val="0034782C"/>
    <w:rsid w:val="003514B9"/>
    <w:rsid w:val="00356B63"/>
    <w:rsid w:val="00360599"/>
    <w:rsid w:val="00363308"/>
    <w:rsid w:val="003653BC"/>
    <w:rsid w:val="00365441"/>
    <w:rsid w:val="00365ADF"/>
    <w:rsid w:val="0036608E"/>
    <w:rsid w:val="00366F1C"/>
    <w:rsid w:val="00373289"/>
    <w:rsid w:val="0037391F"/>
    <w:rsid w:val="00374450"/>
    <w:rsid w:val="00375FF5"/>
    <w:rsid w:val="00376934"/>
    <w:rsid w:val="00380DA0"/>
    <w:rsid w:val="00381D6E"/>
    <w:rsid w:val="00382516"/>
    <w:rsid w:val="00382DE2"/>
    <w:rsid w:val="0038385D"/>
    <w:rsid w:val="0038396D"/>
    <w:rsid w:val="00386799"/>
    <w:rsid w:val="003908F4"/>
    <w:rsid w:val="003919AC"/>
    <w:rsid w:val="00392444"/>
    <w:rsid w:val="003961F0"/>
    <w:rsid w:val="003975E6"/>
    <w:rsid w:val="003A13D2"/>
    <w:rsid w:val="003A3096"/>
    <w:rsid w:val="003A462F"/>
    <w:rsid w:val="003A6EAD"/>
    <w:rsid w:val="003B09AB"/>
    <w:rsid w:val="003B1044"/>
    <w:rsid w:val="003B2500"/>
    <w:rsid w:val="003B4AE6"/>
    <w:rsid w:val="003B7C36"/>
    <w:rsid w:val="003B7CED"/>
    <w:rsid w:val="003C2FA7"/>
    <w:rsid w:val="003C3124"/>
    <w:rsid w:val="003C621F"/>
    <w:rsid w:val="003C74AF"/>
    <w:rsid w:val="003D05FF"/>
    <w:rsid w:val="003D2672"/>
    <w:rsid w:val="003D3420"/>
    <w:rsid w:val="003D4B31"/>
    <w:rsid w:val="003E08B9"/>
    <w:rsid w:val="003E2DC3"/>
    <w:rsid w:val="003E344E"/>
    <w:rsid w:val="003E6A98"/>
    <w:rsid w:val="003F37EA"/>
    <w:rsid w:val="003F3CD9"/>
    <w:rsid w:val="003F5460"/>
    <w:rsid w:val="004005F2"/>
    <w:rsid w:val="00400852"/>
    <w:rsid w:val="00401268"/>
    <w:rsid w:val="00402A63"/>
    <w:rsid w:val="00404094"/>
    <w:rsid w:val="00404F9D"/>
    <w:rsid w:val="00405FAF"/>
    <w:rsid w:val="00406B61"/>
    <w:rsid w:val="00407282"/>
    <w:rsid w:val="004104C3"/>
    <w:rsid w:val="00410A41"/>
    <w:rsid w:val="004130BD"/>
    <w:rsid w:val="00413243"/>
    <w:rsid w:val="004132B8"/>
    <w:rsid w:val="00417EBD"/>
    <w:rsid w:val="00423281"/>
    <w:rsid w:val="00423735"/>
    <w:rsid w:val="00423C27"/>
    <w:rsid w:val="00425199"/>
    <w:rsid w:val="00425534"/>
    <w:rsid w:val="004307DC"/>
    <w:rsid w:val="004307FD"/>
    <w:rsid w:val="00434467"/>
    <w:rsid w:val="0043616A"/>
    <w:rsid w:val="00443826"/>
    <w:rsid w:val="0044425C"/>
    <w:rsid w:val="00445DEE"/>
    <w:rsid w:val="0044723A"/>
    <w:rsid w:val="00451ACD"/>
    <w:rsid w:val="00451E7A"/>
    <w:rsid w:val="0045258F"/>
    <w:rsid w:val="0045270C"/>
    <w:rsid w:val="00452ABA"/>
    <w:rsid w:val="00453099"/>
    <w:rsid w:val="0045396C"/>
    <w:rsid w:val="00453E58"/>
    <w:rsid w:val="0045468E"/>
    <w:rsid w:val="00454829"/>
    <w:rsid w:val="004572BE"/>
    <w:rsid w:val="00457E05"/>
    <w:rsid w:val="00461687"/>
    <w:rsid w:val="004617C7"/>
    <w:rsid w:val="004644F0"/>
    <w:rsid w:val="004657BE"/>
    <w:rsid w:val="004724CC"/>
    <w:rsid w:val="0047370D"/>
    <w:rsid w:val="0047461E"/>
    <w:rsid w:val="004807F7"/>
    <w:rsid w:val="004812BD"/>
    <w:rsid w:val="00481558"/>
    <w:rsid w:val="00481A59"/>
    <w:rsid w:val="0048201C"/>
    <w:rsid w:val="00482D37"/>
    <w:rsid w:val="004830B5"/>
    <w:rsid w:val="00484E47"/>
    <w:rsid w:val="0048603C"/>
    <w:rsid w:val="00487B8B"/>
    <w:rsid w:val="00494790"/>
    <w:rsid w:val="00496DD1"/>
    <w:rsid w:val="00497B93"/>
    <w:rsid w:val="004A2405"/>
    <w:rsid w:val="004A2732"/>
    <w:rsid w:val="004A51FF"/>
    <w:rsid w:val="004B2C63"/>
    <w:rsid w:val="004B4721"/>
    <w:rsid w:val="004B5492"/>
    <w:rsid w:val="004B656C"/>
    <w:rsid w:val="004C01A7"/>
    <w:rsid w:val="004C11C6"/>
    <w:rsid w:val="004C35F2"/>
    <w:rsid w:val="004C380B"/>
    <w:rsid w:val="004C690C"/>
    <w:rsid w:val="004C7E18"/>
    <w:rsid w:val="004D4CFC"/>
    <w:rsid w:val="004D5BAF"/>
    <w:rsid w:val="004D5D52"/>
    <w:rsid w:val="004D6F40"/>
    <w:rsid w:val="004D7930"/>
    <w:rsid w:val="004E039D"/>
    <w:rsid w:val="004E26A1"/>
    <w:rsid w:val="004E77A2"/>
    <w:rsid w:val="004F483E"/>
    <w:rsid w:val="004F59FF"/>
    <w:rsid w:val="004F71B4"/>
    <w:rsid w:val="004F75EE"/>
    <w:rsid w:val="0050104C"/>
    <w:rsid w:val="005023F4"/>
    <w:rsid w:val="005033CC"/>
    <w:rsid w:val="005115A5"/>
    <w:rsid w:val="00512CDD"/>
    <w:rsid w:val="00513ADD"/>
    <w:rsid w:val="00514C3B"/>
    <w:rsid w:val="00515EBB"/>
    <w:rsid w:val="0052009E"/>
    <w:rsid w:val="00520620"/>
    <w:rsid w:val="00521CC2"/>
    <w:rsid w:val="00521F65"/>
    <w:rsid w:val="00522379"/>
    <w:rsid w:val="0052393E"/>
    <w:rsid w:val="00523FAA"/>
    <w:rsid w:val="00524986"/>
    <w:rsid w:val="005325C5"/>
    <w:rsid w:val="005328FB"/>
    <w:rsid w:val="00535EB8"/>
    <w:rsid w:val="005371DA"/>
    <w:rsid w:val="00537419"/>
    <w:rsid w:val="00537D90"/>
    <w:rsid w:val="005419F8"/>
    <w:rsid w:val="005421C7"/>
    <w:rsid w:val="005448FA"/>
    <w:rsid w:val="00544BFD"/>
    <w:rsid w:val="00554E40"/>
    <w:rsid w:val="005604AC"/>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A31"/>
    <w:rsid w:val="005B2CC0"/>
    <w:rsid w:val="005B4E0C"/>
    <w:rsid w:val="005B7E58"/>
    <w:rsid w:val="005C0441"/>
    <w:rsid w:val="005C057C"/>
    <w:rsid w:val="005C362C"/>
    <w:rsid w:val="005C3FB8"/>
    <w:rsid w:val="005C5DB5"/>
    <w:rsid w:val="005C6027"/>
    <w:rsid w:val="005C76D5"/>
    <w:rsid w:val="005D02A8"/>
    <w:rsid w:val="005D4AAC"/>
    <w:rsid w:val="005D50D2"/>
    <w:rsid w:val="005D5EEB"/>
    <w:rsid w:val="005E2C13"/>
    <w:rsid w:val="005E3F88"/>
    <w:rsid w:val="005E7E0C"/>
    <w:rsid w:val="005F0909"/>
    <w:rsid w:val="005F1019"/>
    <w:rsid w:val="005F198B"/>
    <w:rsid w:val="005F5985"/>
    <w:rsid w:val="005F677D"/>
    <w:rsid w:val="00600D67"/>
    <w:rsid w:val="006031B6"/>
    <w:rsid w:val="006056D6"/>
    <w:rsid w:val="0060633A"/>
    <w:rsid w:val="00610A1F"/>
    <w:rsid w:val="00611E56"/>
    <w:rsid w:val="00612309"/>
    <w:rsid w:val="006149F1"/>
    <w:rsid w:val="0061520D"/>
    <w:rsid w:val="00615350"/>
    <w:rsid w:val="00620FA6"/>
    <w:rsid w:val="00621130"/>
    <w:rsid w:val="0062140D"/>
    <w:rsid w:val="006246A5"/>
    <w:rsid w:val="0062522A"/>
    <w:rsid w:val="00625F7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7A5"/>
    <w:rsid w:val="00646DFE"/>
    <w:rsid w:val="00647B4C"/>
    <w:rsid w:val="006507F2"/>
    <w:rsid w:val="0065315B"/>
    <w:rsid w:val="006547E8"/>
    <w:rsid w:val="00655F80"/>
    <w:rsid w:val="0066005C"/>
    <w:rsid w:val="00661204"/>
    <w:rsid w:val="0066506F"/>
    <w:rsid w:val="0066610F"/>
    <w:rsid w:val="00667F53"/>
    <w:rsid w:val="00670A00"/>
    <w:rsid w:val="006718D3"/>
    <w:rsid w:val="0067278B"/>
    <w:rsid w:val="00672FB1"/>
    <w:rsid w:val="00673D7C"/>
    <w:rsid w:val="006749FD"/>
    <w:rsid w:val="00676BD8"/>
    <w:rsid w:val="00676C32"/>
    <w:rsid w:val="00680D39"/>
    <w:rsid w:val="00681606"/>
    <w:rsid w:val="0068260A"/>
    <w:rsid w:val="006831F9"/>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B0120"/>
    <w:rsid w:val="006B122F"/>
    <w:rsid w:val="006B2EEE"/>
    <w:rsid w:val="006B3F82"/>
    <w:rsid w:val="006C0D17"/>
    <w:rsid w:val="006C14F4"/>
    <w:rsid w:val="006C17FB"/>
    <w:rsid w:val="006C1F26"/>
    <w:rsid w:val="006C6176"/>
    <w:rsid w:val="006D01DC"/>
    <w:rsid w:val="006D0DD5"/>
    <w:rsid w:val="006D1136"/>
    <w:rsid w:val="006D254A"/>
    <w:rsid w:val="006D4AD4"/>
    <w:rsid w:val="006D4D97"/>
    <w:rsid w:val="006D5419"/>
    <w:rsid w:val="006D780C"/>
    <w:rsid w:val="006E0143"/>
    <w:rsid w:val="006E0601"/>
    <w:rsid w:val="006E2D42"/>
    <w:rsid w:val="006E4AA2"/>
    <w:rsid w:val="006E6278"/>
    <w:rsid w:val="006E6394"/>
    <w:rsid w:val="006E6C81"/>
    <w:rsid w:val="006F18FD"/>
    <w:rsid w:val="006F4A35"/>
    <w:rsid w:val="006F5333"/>
    <w:rsid w:val="006F536C"/>
    <w:rsid w:val="006F657A"/>
    <w:rsid w:val="006F6EAA"/>
    <w:rsid w:val="00702DB6"/>
    <w:rsid w:val="00705D1C"/>
    <w:rsid w:val="00707888"/>
    <w:rsid w:val="007078D3"/>
    <w:rsid w:val="00711E37"/>
    <w:rsid w:val="0071210D"/>
    <w:rsid w:val="00712CDD"/>
    <w:rsid w:val="0071416E"/>
    <w:rsid w:val="00715558"/>
    <w:rsid w:val="00715B40"/>
    <w:rsid w:val="00720C22"/>
    <w:rsid w:val="007218F2"/>
    <w:rsid w:val="00721DA0"/>
    <w:rsid w:val="007223ED"/>
    <w:rsid w:val="00722C6B"/>
    <w:rsid w:val="007238D9"/>
    <w:rsid w:val="00723B96"/>
    <w:rsid w:val="007256EA"/>
    <w:rsid w:val="00725B8F"/>
    <w:rsid w:val="007265DE"/>
    <w:rsid w:val="00727C51"/>
    <w:rsid w:val="00730DE0"/>
    <w:rsid w:val="00734ABD"/>
    <w:rsid w:val="0074093D"/>
    <w:rsid w:val="00745032"/>
    <w:rsid w:val="00745DED"/>
    <w:rsid w:val="00746EFF"/>
    <w:rsid w:val="007507BD"/>
    <w:rsid w:val="00751C33"/>
    <w:rsid w:val="007523B1"/>
    <w:rsid w:val="00754BDC"/>
    <w:rsid w:val="0075676A"/>
    <w:rsid w:val="007573E2"/>
    <w:rsid w:val="00757E32"/>
    <w:rsid w:val="00762673"/>
    <w:rsid w:val="00763D73"/>
    <w:rsid w:val="007640C8"/>
    <w:rsid w:val="007660A1"/>
    <w:rsid w:val="00766A8A"/>
    <w:rsid w:val="00767422"/>
    <w:rsid w:val="007676AF"/>
    <w:rsid w:val="0077188E"/>
    <w:rsid w:val="00773440"/>
    <w:rsid w:val="00773727"/>
    <w:rsid w:val="00773E9D"/>
    <w:rsid w:val="00775590"/>
    <w:rsid w:val="00775826"/>
    <w:rsid w:val="00776087"/>
    <w:rsid w:val="00785145"/>
    <w:rsid w:val="00786497"/>
    <w:rsid w:val="00786D8D"/>
    <w:rsid w:val="00790289"/>
    <w:rsid w:val="0079323B"/>
    <w:rsid w:val="007961EF"/>
    <w:rsid w:val="0079780D"/>
    <w:rsid w:val="00797BE3"/>
    <w:rsid w:val="007A0571"/>
    <w:rsid w:val="007A1465"/>
    <w:rsid w:val="007A223B"/>
    <w:rsid w:val="007A4AC3"/>
    <w:rsid w:val="007A4E13"/>
    <w:rsid w:val="007A620E"/>
    <w:rsid w:val="007A62A8"/>
    <w:rsid w:val="007A6F7A"/>
    <w:rsid w:val="007A7859"/>
    <w:rsid w:val="007B0214"/>
    <w:rsid w:val="007B0292"/>
    <w:rsid w:val="007B0E30"/>
    <w:rsid w:val="007C09EB"/>
    <w:rsid w:val="007C23A2"/>
    <w:rsid w:val="007C2757"/>
    <w:rsid w:val="007C2FC9"/>
    <w:rsid w:val="007C3E4A"/>
    <w:rsid w:val="007C5405"/>
    <w:rsid w:val="007C5FBD"/>
    <w:rsid w:val="007C662A"/>
    <w:rsid w:val="007C72C0"/>
    <w:rsid w:val="007D0CFF"/>
    <w:rsid w:val="007D536D"/>
    <w:rsid w:val="007D6A85"/>
    <w:rsid w:val="007E05F6"/>
    <w:rsid w:val="007E18F2"/>
    <w:rsid w:val="007E2E80"/>
    <w:rsid w:val="007E644E"/>
    <w:rsid w:val="007F0FDD"/>
    <w:rsid w:val="007F282E"/>
    <w:rsid w:val="007F336B"/>
    <w:rsid w:val="007F5267"/>
    <w:rsid w:val="007F6BFF"/>
    <w:rsid w:val="007F7846"/>
    <w:rsid w:val="00801019"/>
    <w:rsid w:val="0080223B"/>
    <w:rsid w:val="008041A7"/>
    <w:rsid w:val="0080536C"/>
    <w:rsid w:val="00805672"/>
    <w:rsid w:val="008079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4F97"/>
    <w:rsid w:val="008455DC"/>
    <w:rsid w:val="00845873"/>
    <w:rsid w:val="00847400"/>
    <w:rsid w:val="00852DE6"/>
    <w:rsid w:val="00853CC3"/>
    <w:rsid w:val="00855CDC"/>
    <w:rsid w:val="00856768"/>
    <w:rsid w:val="0085776C"/>
    <w:rsid w:val="00857B1A"/>
    <w:rsid w:val="00860786"/>
    <w:rsid w:val="00862866"/>
    <w:rsid w:val="00867D56"/>
    <w:rsid w:val="00870064"/>
    <w:rsid w:val="008725EE"/>
    <w:rsid w:val="008731D1"/>
    <w:rsid w:val="0087470E"/>
    <w:rsid w:val="0087503D"/>
    <w:rsid w:val="00877BB7"/>
    <w:rsid w:val="008809D6"/>
    <w:rsid w:val="00881289"/>
    <w:rsid w:val="00883BF0"/>
    <w:rsid w:val="00890DBD"/>
    <w:rsid w:val="00892543"/>
    <w:rsid w:val="00893F3A"/>
    <w:rsid w:val="008951C5"/>
    <w:rsid w:val="00895338"/>
    <w:rsid w:val="0089781F"/>
    <w:rsid w:val="008A1C19"/>
    <w:rsid w:val="008A242F"/>
    <w:rsid w:val="008A4673"/>
    <w:rsid w:val="008B2F46"/>
    <w:rsid w:val="008C0677"/>
    <w:rsid w:val="008C0E72"/>
    <w:rsid w:val="008C0F70"/>
    <w:rsid w:val="008C296A"/>
    <w:rsid w:val="008C351E"/>
    <w:rsid w:val="008C517C"/>
    <w:rsid w:val="008C651F"/>
    <w:rsid w:val="008C7CEB"/>
    <w:rsid w:val="008D17A8"/>
    <w:rsid w:val="008D523F"/>
    <w:rsid w:val="008D5661"/>
    <w:rsid w:val="008E0FF6"/>
    <w:rsid w:val="008E2476"/>
    <w:rsid w:val="008E29FC"/>
    <w:rsid w:val="008E2F27"/>
    <w:rsid w:val="008E4D3A"/>
    <w:rsid w:val="008E5479"/>
    <w:rsid w:val="008E572E"/>
    <w:rsid w:val="008E574A"/>
    <w:rsid w:val="008E63C2"/>
    <w:rsid w:val="008E7F8E"/>
    <w:rsid w:val="008F08D2"/>
    <w:rsid w:val="008F0C26"/>
    <w:rsid w:val="008F1E1F"/>
    <w:rsid w:val="008F55DB"/>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8DD"/>
    <w:rsid w:val="00937BFA"/>
    <w:rsid w:val="00942349"/>
    <w:rsid w:val="00942DF7"/>
    <w:rsid w:val="00942E16"/>
    <w:rsid w:val="00943B37"/>
    <w:rsid w:val="009532A6"/>
    <w:rsid w:val="009536C6"/>
    <w:rsid w:val="00954D0A"/>
    <w:rsid w:val="00954DC1"/>
    <w:rsid w:val="00960D8F"/>
    <w:rsid w:val="0096231C"/>
    <w:rsid w:val="0096284F"/>
    <w:rsid w:val="0096359D"/>
    <w:rsid w:val="009660F0"/>
    <w:rsid w:val="00966583"/>
    <w:rsid w:val="00967270"/>
    <w:rsid w:val="00967EF9"/>
    <w:rsid w:val="00971E3C"/>
    <w:rsid w:val="00973F82"/>
    <w:rsid w:val="0097416D"/>
    <w:rsid w:val="009759F9"/>
    <w:rsid w:val="00975D05"/>
    <w:rsid w:val="00976ED6"/>
    <w:rsid w:val="009803C8"/>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B205B"/>
    <w:rsid w:val="009B3592"/>
    <w:rsid w:val="009B3A33"/>
    <w:rsid w:val="009B5A90"/>
    <w:rsid w:val="009B70C3"/>
    <w:rsid w:val="009C157C"/>
    <w:rsid w:val="009C1EA2"/>
    <w:rsid w:val="009C3FC7"/>
    <w:rsid w:val="009C4AF7"/>
    <w:rsid w:val="009C4F59"/>
    <w:rsid w:val="009C5D31"/>
    <w:rsid w:val="009D1CDF"/>
    <w:rsid w:val="009D3547"/>
    <w:rsid w:val="009D4CD4"/>
    <w:rsid w:val="009D56AA"/>
    <w:rsid w:val="009D6234"/>
    <w:rsid w:val="009E0089"/>
    <w:rsid w:val="009E16D8"/>
    <w:rsid w:val="009E396D"/>
    <w:rsid w:val="009E3FBD"/>
    <w:rsid w:val="009E76F1"/>
    <w:rsid w:val="009F152F"/>
    <w:rsid w:val="009F2602"/>
    <w:rsid w:val="009F7B22"/>
    <w:rsid w:val="00A00BD5"/>
    <w:rsid w:val="00A01F59"/>
    <w:rsid w:val="00A025EB"/>
    <w:rsid w:val="00A06551"/>
    <w:rsid w:val="00A10000"/>
    <w:rsid w:val="00A10775"/>
    <w:rsid w:val="00A112EB"/>
    <w:rsid w:val="00A11406"/>
    <w:rsid w:val="00A11DDF"/>
    <w:rsid w:val="00A139B3"/>
    <w:rsid w:val="00A14AF7"/>
    <w:rsid w:val="00A15A38"/>
    <w:rsid w:val="00A15AA1"/>
    <w:rsid w:val="00A20A70"/>
    <w:rsid w:val="00A2127A"/>
    <w:rsid w:val="00A2199B"/>
    <w:rsid w:val="00A21DB0"/>
    <w:rsid w:val="00A22469"/>
    <w:rsid w:val="00A23C6C"/>
    <w:rsid w:val="00A25867"/>
    <w:rsid w:val="00A2645E"/>
    <w:rsid w:val="00A26758"/>
    <w:rsid w:val="00A26AC5"/>
    <w:rsid w:val="00A3134D"/>
    <w:rsid w:val="00A33B3A"/>
    <w:rsid w:val="00A3547B"/>
    <w:rsid w:val="00A35B31"/>
    <w:rsid w:val="00A36DB0"/>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71F0"/>
    <w:rsid w:val="00A9172E"/>
    <w:rsid w:val="00A9240F"/>
    <w:rsid w:val="00A93135"/>
    <w:rsid w:val="00A94BF6"/>
    <w:rsid w:val="00AA05A0"/>
    <w:rsid w:val="00AA0676"/>
    <w:rsid w:val="00AA3840"/>
    <w:rsid w:val="00AA39A8"/>
    <w:rsid w:val="00AA4F9A"/>
    <w:rsid w:val="00AA5A0A"/>
    <w:rsid w:val="00AA5FE6"/>
    <w:rsid w:val="00AA7A42"/>
    <w:rsid w:val="00AB1AF3"/>
    <w:rsid w:val="00AB481C"/>
    <w:rsid w:val="00AB6FE4"/>
    <w:rsid w:val="00AB7939"/>
    <w:rsid w:val="00AC0E61"/>
    <w:rsid w:val="00AC158C"/>
    <w:rsid w:val="00AC231E"/>
    <w:rsid w:val="00AC39E8"/>
    <w:rsid w:val="00AC44F1"/>
    <w:rsid w:val="00AD0168"/>
    <w:rsid w:val="00AD121D"/>
    <w:rsid w:val="00AD1C0A"/>
    <w:rsid w:val="00AD28B5"/>
    <w:rsid w:val="00AD3C94"/>
    <w:rsid w:val="00AD4FDB"/>
    <w:rsid w:val="00AD5294"/>
    <w:rsid w:val="00AE0F0D"/>
    <w:rsid w:val="00AE658B"/>
    <w:rsid w:val="00AF046F"/>
    <w:rsid w:val="00AF1F1C"/>
    <w:rsid w:val="00AF25F8"/>
    <w:rsid w:val="00AF5920"/>
    <w:rsid w:val="00B00A36"/>
    <w:rsid w:val="00B07006"/>
    <w:rsid w:val="00B070F5"/>
    <w:rsid w:val="00B07CEE"/>
    <w:rsid w:val="00B07D40"/>
    <w:rsid w:val="00B101D7"/>
    <w:rsid w:val="00B10893"/>
    <w:rsid w:val="00B10DAE"/>
    <w:rsid w:val="00B12CBA"/>
    <w:rsid w:val="00B138D5"/>
    <w:rsid w:val="00B16CAC"/>
    <w:rsid w:val="00B20661"/>
    <w:rsid w:val="00B24972"/>
    <w:rsid w:val="00B266DA"/>
    <w:rsid w:val="00B30308"/>
    <w:rsid w:val="00B31ACE"/>
    <w:rsid w:val="00B3321C"/>
    <w:rsid w:val="00B34950"/>
    <w:rsid w:val="00B352EF"/>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67F83"/>
    <w:rsid w:val="00B73E6C"/>
    <w:rsid w:val="00B75842"/>
    <w:rsid w:val="00B77270"/>
    <w:rsid w:val="00B77B60"/>
    <w:rsid w:val="00B82747"/>
    <w:rsid w:val="00B85B98"/>
    <w:rsid w:val="00B863A5"/>
    <w:rsid w:val="00B870C1"/>
    <w:rsid w:val="00B87F4B"/>
    <w:rsid w:val="00B92A5D"/>
    <w:rsid w:val="00B93C5C"/>
    <w:rsid w:val="00B9651E"/>
    <w:rsid w:val="00B96B2B"/>
    <w:rsid w:val="00B976F5"/>
    <w:rsid w:val="00B97CAC"/>
    <w:rsid w:val="00BA2093"/>
    <w:rsid w:val="00BA4F78"/>
    <w:rsid w:val="00BA69A0"/>
    <w:rsid w:val="00BA6D94"/>
    <w:rsid w:val="00BA6E9C"/>
    <w:rsid w:val="00BB142C"/>
    <w:rsid w:val="00BB1E47"/>
    <w:rsid w:val="00BB1F52"/>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3765"/>
    <w:rsid w:val="00BF3950"/>
    <w:rsid w:val="00BF3C86"/>
    <w:rsid w:val="00BF41B2"/>
    <w:rsid w:val="00BF5B12"/>
    <w:rsid w:val="00BF5EE2"/>
    <w:rsid w:val="00BF69B1"/>
    <w:rsid w:val="00C0025C"/>
    <w:rsid w:val="00C0215C"/>
    <w:rsid w:val="00C02AD2"/>
    <w:rsid w:val="00C02E56"/>
    <w:rsid w:val="00C03ABF"/>
    <w:rsid w:val="00C04F1B"/>
    <w:rsid w:val="00C06E74"/>
    <w:rsid w:val="00C109FA"/>
    <w:rsid w:val="00C10AAE"/>
    <w:rsid w:val="00C115F4"/>
    <w:rsid w:val="00C1217D"/>
    <w:rsid w:val="00C147C9"/>
    <w:rsid w:val="00C16DBD"/>
    <w:rsid w:val="00C17644"/>
    <w:rsid w:val="00C2107B"/>
    <w:rsid w:val="00C23100"/>
    <w:rsid w:val="00C25822"/>
    <w:rsid w:val="00C25B89"/>
    <w:rsid w:val="00C25E33"/>
    <w:rsid w:val="00C268CD"/>
    <w:rsid w:val="00C277F4"/>
    <w:rsid w:val="00C31B8E"/>
    <w:rsid w:val="00C34B47"/>
    <w:rsid w:val="00C35F18"/>
    <w:rsid w:val="00C36CFB"/>
    <w:rsid w:val="00C40345"/>
    <w:rsid w:val="00C40B89"/>
    <w:rsid w:val="00C411DA"/>
    <w:rsid w:val="00C423AB"/>
    <w:rsid w:val="00C43944"/>
    <w:rsid w:val="00C4424D"/>
    <w:rsid w:val="00C45973"/>
    <w:rsid w:val="00C51021"/>
    <w:rsid w:val="00C52E9B"/>
    <w:rsid w:val="00C550C8"/>
    <w:rsid w:val="00C5799F"/>
    <w:rsid w:val="00C614A7"/>
    <w:rsid w:val="00C61CBD"/>
    <w:rsid w:val="00C6454B"/>
    <w:rsid w:val="00C645FA"/>
    <w:rsid w:val="00C65A19"/>
    <w:rsid w:val="00C6603E"/>
    <w:rsid w:val="00C66B27"/>
    <w:rsid w:val="00C66C58"/>
    <w:rsid w:val="00C6743B"/>
    <w:rsid w:val="00C674E5"/>
    <w:rsid w:val="00C67A59"/>
    <w:rsid w:val="00C71887"/>
    <w:rsid w:val="00C74A73"/>
    <w:rsid w:val="00C77B28"/>
    <w:rsid w:val="00C81A07"/>
    <w:rsid w:val="00C82E35"/>
    <w:rsid w:val="00C84B79"/>
    <w:rsid w:val="00C8573E"/>
    <w:rsid w:val="00C858B7"/>
    <w:rsid w:val="00C86FCF"/>
    <w:rsid w:val="00C8765A"/>
    <w:rsid w:val="00C90CE9"/>
    <w:rsid w:val="00C911DE"/>
    <w:rsid w:val="00C921D5"/>
    <w:rsid w:val="00C93C65"/>
    <w:rsid w:val="00C9564F"/>
    <w:rsid w:val="00C95F13"/>
    <w:rsid w:val="00C9613E"/>
    <w:rsid w:val="00CA1468"/>
    <w:rsid w:val="00CA2ED9"/>
    <w:rsid w:val="00CA2F0F"/>
    <w:rsid w:val="00CA3ACB"/>
    <w:rsid w:val="00CA3C3B"/>
    <w:rsid w:val="00CA3DD3"/>
    <w:rsid w:val="00CA5653"/>
    <w:rsid w:val="00CA5EC1"/>
    <w:rsid w:val="00CA6D10"/>
    <w:rsid w:val="00CC2866"/>
    <w:rsid w:val="00CC3873"/>
    <w:rsid w:val="00CC7542"/>
    <w:rsid w:val="00CD5D9E"/>
    <w:rsid w:val="00CE09F1"/>
    <w:rsid w:val="00CE15C8"/>
    <w:rsid w:val="00CE16A3"/>
    <w:rsid w:val="00CE1A1C"/>
    <w:rsid w:val="00CE4A42"/>
    <w:rsid w:val="00CE56AE"/>
    <w:rsid w:val="00CF27C6"/>
    <w:rsid w:val="00CF41EE"/>
    <w:rsid w:val="00CF4FA8"/>
    <w:rsid w:val="00CF5F51"/>
    <w:rsid w:val="00CF61B3"/>
    <w:rsid w:val="00CF784A"/>
    <w:rsid w:val="00CF7E3D"/>
    <w:rsid w:val="00D00C1F"/>
    <w:rsid w:val="00D01B24"/>
    <w:rsid w:val="00D020E2"/>
    <w:rsid w:val="00D04234"/>
    <w:rsid w:val="00D053BD"/>
    <w:rsid w:val="00D0540D"/>
    <w:rsid w:val="00D05E30"/>
    <w:rsid w:val="00D06676"/>
    <w:rsid w:val="00D071C5"/>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5144"/>
    <w:rsid w:val="00D35D88"/>
    <w:rsid w:val="00D37E5F"/>
    <w:rsid w:val="00D40F92"/>
    <w:rsid w:val="00D46905"/>
    <w:rsid w:val="00D5329C"/>
    <w:rsid w:val="00D53F6D"/>
    <w:rsid w:val="00D54889"/>
    <w:rsid w:val="00D55257"/>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2F6"/>
    <w:rsid w:val="00D94364"/>
    <w:rsid w:val="00DA0E70"/>
    <w:rsid w:val="00DA140B"/>
    <w:rsid w:val="00DA19D8"/>
    <w:rsid w:val="00DA1E7A"/>
    <w:rsid w:val="00DA1F72"/>
    <w:rsid w:val="00DA21DB"/>
    <w:rsid w:val="00DA5A00"/>
    <w:rsid w:val="00DA68B9"/>
    <w:rsid w:val="00DA6917"/>
    <w:rsid w:val="00DA6DAD"/>
    <w:rsid w:val="00DA7DF9"/>
    <w:rsid w:val="00DA7FE3"/>
    <w:rsid w:val="00DB0E86"/>
    <w:rsid w:val="00DB15BB"/>
    <w:rsid w:val="00DB22BC"/>
    <w:rsid w:val="00DB3989"/>
    <w:rsid w:val="00DB4592"/>
    <w:rsid w:val="00DB5FF7"/>
    <w:rsid w:val="00DB6E30"/>
    <w:rsid w:val="00DC0CB0"/>
    <w:rsid w:val="00DC23FE"/>
    <w:rsid w:val="00DC4BC4"/>
    <w:rsid w:val="00DC4E35"/>
    <w:rsid w:val="00DC5005"/>
    <w:rsid w:val="00DC6FE7"/>
    <w:rsid w:val="00DD0417"/>
    <w:rsid w:val="00DD13E2"/>
    <w:rsid w:val="00DD2781"/>
    <w:rsid w:val="00DD2D53"/>
    <w:rsid w:val="00DD5971"/>
    <w:rsid w:val="00DD5DC9"/>
    <w:rsid w:val="00DE0587"/>
    <w:rsid w:val="00DE16E2"/>
    <w:rsid w:val="00DE771A"/>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520C"/>
    <w:rsid w:val="00E23E06"/>
    <w:rsid w:val="00E24597"/>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1349"/>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A0886"/>
    <w:rsid w:val="00EA27D7"/>
    <w:rsid w:val="00EA2AAB"/>
    <w:rsid w:val="00EA33F9"/>
    <w:rsid w:val="00EA58AC"/>
    <w:rsid w:val="00EA5D37"/>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1E89"/>
    <w:rsid w:val="00EE40D8"/>
    <w:rsid w:val="00EE44C4"/>
    <w:rsid w:val="00EE5906"/>
    <w:rsid w:val="00EE7CAE"/>
    <w:rsid w:val="00EF0410"/>
    <w:rsid w:val="00EF045F"/>
    <w:rsid w:val="00EF3E02"/>
    <w:rsid w:val="00EF3F0F"/>
    <w:rsid w:val="00EF4D17"/>
    <w:rsid w:val="00EF536F"/>
    <w:rsid w:val="00EF6B28"/>
    <w:rsid w:val="00EF7EC9"/>
    <w:rsid w:val="00F00889"/>
    <w:rsid w:val="00F05147"/>
    <w:rsid w:val="00F06079"/>
    <w:rsid w:val="00F06F5A"/>
    <w:rsid w:val="00F07DC2"/>
    <w:rsid w:val="00F10958"/>
    <w:rsid w:val="00F11368"/>
    <w:rsid w:val="00F12705"/>
    <w:rsid w:val="00F14C9C"/>
    <w:rsid w:val="00F15EF3"/>
    <w:rsid w:val="00F1657E"/>
    <w:rsid w:val="00F1770B"/>
    <w:rsid w:val="00F20846"/>
    <w:rsid w:val="00F2178A"/>
    <w:rsid w:val="00F2343A"/>
    <w:rsid w:val="00F23932"/>
    <w:rsid w:val="00F25FE1"/>
    <w:rsid w:val="00F26605"/>
    <w:rsid w:val="00F2718C"/>
    <w:rsid w:val="00F31260"/>
    <w:rsid w:val="00F32E67"/>
    <w:rsid w:val="00F336DD"/>
    <w:rsid w:val="00F3773C"/>
    <w:rsid w:val="00F409ED"/>
    <w:rsid w:val="00F420D8"/>
    <w:rsid w:val="00F42B43"/>
    <w:rsid w:val="00F44637"/>
    <w:rsid w:val="00F45389"/>
    <w:rsid w:val="00F461FC"/>
    <w:rsid w:val="00F46398"/>
    <w:rsid w:val="00F46622"/>
    <w:rsid w:val="00F4708B"/>
    <w:rsid w:val="00F53B53"/>
    <w:rsid w:val="00F5434E"/>
    <w:rsid w:val="00F56EB5"/>
    <w:rsid w:val="00F56ECE"/>
    <w:rsid w:val="00F61549"/>
    <w:rsid w:val="00F65C06"/>
    <w:rsid w:val="00F662D1"/>
    <w:rsid w:val="00F66A72"/>
    <w:rsid w:val="00F66EFD"/>
    <w:rsid w:val="00F672EE"/>
    <w:rsid w:val="00F724FE"/>
    <w:rsid w:val="00F753BF"/>
    <w:rsid w:val="00F75846"/>
    <w:rsid w:val="00F7667E"/>
    <w:rsid w:val="00F76B96"/>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1E04"/>
    <w:rsid w:val="00FB2F77"/>
    <w:rsid w:val="00FB4B56"/>
    <w:rsid w:val="00FB55E9"/>
    <w:rsid w:val="00FB681D"/>
    <w:rsid w:val="00FB7F64"/>
    <w:rsid w:val="00FC067E"/>
    <w:rsid w:val="00FC43C9"/>
    <w:rsid w:val="00FC7D8B"/>
    <w:rsid w:val="00FD0CEE"/>
    <w:rsid w:val="00FD0EB9"/>
    <w:rsid w:val="00FD1E3D"/>
    <w:rsid w:val="00FD3A3C"/>
    <w:rsid w:val="00FD4EB1"/>
    <w:rsid w:val="00FD6902"/>
    <w:rsid w:val="00FD7BC8"/>
    <w:rsid w:val="00FD7EE2"/>
    <w:rsid w:val="00FE0BC6"/>
    <w:rsid w:val="00FE6B22"/>
    <w:rsid w:val="00FE7A66"/>
    <w:rsid w:val="00FF0836"/>
    <w:rsid w:val="00FF15F9"/>
    <w:rsid w:val="00FF317C"/>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59"/>
    <w:rsid w:val="009B3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10447597">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80198515">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8083591">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19466842">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4206734">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479-186F-4EFD-A0E6-07CC432A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4619</TotalTime>
  <Pages>44</Pages>
  <Words>10025</Words>
  <Characters>55138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42</cp:revision>
  <cp:lastPrinted>2020-03-11T01:40:00Z</cp:lastPrinted>
  <dcterms:created xsi:type="dcterms:W3CDTF">2019-04-10T00:40:00Z</dcterms:created>
  <dcterms:modified xsi:type="dcterms:W3CDTF">2020-08-27T03:41:00Z</dcterms:modified>
</cp:coreProperties>
</file>