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2A1" w:rsidRPr="00AD2A55" w:rsidRDefault="000D72A1" w:rsidP="000D72A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diecinueve de noviembre de dos mil veinte</w:t>
      </w:r>
      <w:r w:rsidRPr="00CC3652">
        <w:rPr>
          <w:rFonts w:ascii="Palatino Linotype" w:eastAsia="Times New Roman" w:hAnsi="Palatino Linotype" w:cs="Arial"/>
          <w:color w:val="000000"/>
          <w:sz w:val="24"/>
          <w:szCs w:val="24"/>
          <w:lang w:eastAsia="es-MX"/>
        </w:rPr>
        <w:t>.</w:t>
      </w:r>
    </w:p>
    <w:p w:rsidR="000D72A1" w:rsidRPr="00AD2A55" w:rsidRDefault="000D72A1" w:rsidP="000D72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0D72A1" w:rsidRPr="00AD2A55" w:rsidRDefault="000D72A1" w:rsidP="000D72A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4240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señalo como datos de identificación </w:t>
      </w:r>
      <w:r>
        <w:rPr>
          <w:rFonts w:ascii="Palatino Linotype" w:hAnsi="Palatino Linotype" w:cs="Arial"/>
          <w:b/>
          <w:sz w:val="24"/>
          <w:szCs w:val="24"/>
        </w:rPr>
        <w:t>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la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Temoaya,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0D72A1" w:rsidRPr="00AD2A55" w:rsidRDefault="000D72A1" w:rsidP="000D72A1">
      <w:pPr>
        <w:tabs>
          <w:tab w:val="left" w:pos="6960"/>
        </w:tabs>
        <w:spacing w:after="0" w:line="360" w:lineRule="auto"/>
        <w:jc w:val="both"/>
        <w:rPr>
          <w:rFonts w:ascii="Palatino Linotype" w:hAnsi="Palatino Linotype" w:cs="Arial"/>
          <w:sz w:val="24"/>
          <w:szCs w:val="24"/>
        </w:rPr>
      </w:pPr>
    </w:p>
    <w:p w:rsidR="000D72A1" w:rsidRPr="007763F3" w:rsidRDefault="000D72A1" w:rsidP="000D72A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0D72A1" w:rsidRPr="00D23436" w:rsidRDefault="000D72A1" w:rsidP="000D72A1">
      <w:pPr>
        <w:spacing w:after="0" w:line="360" w:lineRule="auto"/>
        <w:rPr>
          <w:rFonts w:ascii="Palatino Linotype" w:hAnsi="Palatino Linotype" w:cs="Arial"/>
          <w:b/>
          <w:sz w:val="24"/>
          <w:szCs w:val="24"/>
        </w:rPr>
      </w:pPr>
    </w:p>
    <w:p w:rsidR="000D72A1" w:rsidRPr="004C083E" w:rsidRDefault="000D72A1" w:rsidP="000D72A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0D72A1" w:rsidRDefault="000D72A1" w:rsidP="000D72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diecinueve de septiembre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2E02E4">
        <w:rPr>
          <w:rFonts w:ascii="Palatino Linotype" w:hAnsi="Palatino Linotype" w:cs="Arial"/>
          <w:b/>
          <w:sz w:val="24"/>
          <w:szCs w:val="24"/>
        </w:rPr>
        <w:t>00120/TEMOAYA/IP/2020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0D72A1" w:rsidRDefault="000D72A1" w:rsidP="000D72A1">
      <w:pPr>
        <w:spacing w:after="0" w:line="360" w:lineRule="auto"/>
        <w:jc w:val="both"/>
        <w:rPr>
          <w:rFonts w:ascii="Palatino Linotype" w:hAnsi="Palatino Linotype" w:cs="Arial"/>
          <w:sz w:val="24"/>
          <w:szCs w:val="24"/>
        </w:rPr>
      </w:pPr>
    </w:p>
    <w:p w:rsidR="000D72A1" w:rsidRPr="00161BD6" w:rsidRDefault="000D72A1" w:rsidP="000D72A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2E02E4">
        <w:rPr>
          <w:rFonts w:ascii="Palatino Linotype" w:eastAsia="Times New Roman" w:hAnsi="Palatino Linotype" w:cs="Times New Roman"/>
          <w:i/>
          <w:szCs w:val="24"/>
          <w:lang w:val="es-ES_tradnl" w:eastAsia="es-ES"/>
        </w:rPr>
        <w:t xml:space="preserve">1. ¿Cuál es el procedimiento y requisitos para que el Ayuntamiento de Temoaya dé el servicio de agua potable? 2. ¿Cuál es el costo por la prestación del servicio de agua potable? 3. Dentro del ayuntamiento de Temoaya ¿qué servidor público tiene delegada la facultad o función para dar cumplimiento a la obligación de prestar el servicio de agua potable? 4. Solicito me sea proporcionado el instrumento jurídico en el que se incluye, o es parte al municipio de Temoaya para la incorporación del agua del municipio a la red de </w:t>
      </w:r>
      <w:r w:rsidRPr="002E02E4">
        <w:rPr>
          <w:rFonts w:ascii="Palatino Linotype" w:eastAsia="Times New Roman" w:hAnsi="Palatino Linotype" w:cs="Times New Roman"/>
          <w:i/>
          <w:szCs w:val="24"/>
          <w:lang w:val="es-ES_tradnl" w:eastAsia="es-ES"/>
        </w:rPr>
        <w:lastRenderedPageBreak/>
        <w:t xml:space="preserve">abastecimiento del Sistema Cutzamala. 5. ¿Cuál es el procedimiento para ser parte del Comité del Agua de las comunidades del municipio de Temoaya? 6. ¿Cuáles son las obligaciones de los integrantes de los Comités del Agua? 7. En caso de anomalías en la prestación del servicio de agua potable ¿qué autoridad es la competente para conocer de tal situación? 8. ¿Cuáles son las restricciones para la prestación del servicio de agua potable? </w:t>
      </w:r>
      <w:r w:rsidRPr="000D72A1">
        <w:rPr>
          <w:rFonts w:ascii="Palatino Linotype" w:eastAsia="Times New Roman" w:hAnsi="Palatino Linotype" w:cs="Times New Roman"/>
          <w:i/>
          <w:szCs w:val="24"/>
          <w:lang w:val="es-ES_tradnl" w:eastAsia="es-ES"/>
        </w:rPr>
        <w:t xml:space="preserve">9. Solicito el o los planos en donde se encuentran las tuberías de agua del municipio. 10. </w:t>
      </w:r>
      <w:r w:rsidRPr="002E02E4">
        <w:rPr>
          <w:rFonts w:ascii="Palatino Linotype" w:eastAsia="Times New Roman" w:hAnsi="Palatino Linotype" w:cs="Times New Roman"/>
          <w:i/>
          <w:szCs w:val="24"/>
          <w:lang w:val="es-ES_tradnl" w:eastAsia="es-ES"/>
        </w:rPr>
        <w:t>¿Cuántas expropiaciones por causa de utilidad pública para la prestación del servicio de agua potable ha realizado el municipio? 11. ¿Cuántas solicitudes de servicio de prestación de agua potable ha recibido el municipio de Temoaya en los últimos 5 años? 12. ¿Cuántas solicitudes de servicio de prestación de agua potable ha atendido el municipio en los últimos años? 13. ¿Existe restricción en la prestación del servicio de agua potable tratándose de zonas geográficas localizadas dentro de ejidos?</w:t>
      </w:r>
      <w:r>
        <w:rPr>
          <w:rFonts w:ascii="Palatino Linotype" w:eastAsia="Times New Roman" w:hAnsi="Palatino Linotype" w:cs="Times New Roman"/>
          <w:i/>
          <w:szCs w:val="24"/>
          <w:lang w:val="es-ES_tradnl" w:eastAsia="es-ES"/>
        </w:rPr>
        <w:t>”</w:t>
      </w:r>
    </w:p>
    <w:p w:rsidR="000D72A1" w:rsidRDefault="000D72A1" w:rsidP="000D72A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D72A1" w:rsidRDefault="000D72A1" w:rsidP="000D72A1">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0D72A1" w:rsidRDefault="000D72A1" w:rsidP="000D72A1">
      <w:pPr>
        <w:tabs>
          <w:tab w:val="left" w:pos="5647"/>
        </w:tabs>
        <w:spacing w:after="0" w:line="360" w:lineRule="auto"/>
        <w:ind w:right="850"/>
        <w:jc w:val="both"/>
        <w:rPr>
          <w:rFonts w:ascii="Palatino Linotype" w:hAnsi="Palatino Linotype"/>
          <w:color w:val="000000"/>
          <w:sz w:val="24"/>
          <w:szCs w:val="24"/>
        </w:rPr>
      </w:pPr>
    </w:p>
    <w:p w:rsidR="000D72A1" w:rsidRPr="004C083E" w:rsidRDefault="000D72A1" w:rsidP="000D72A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0D72A1" w:rsidRDefault="000D72A1" w:rsidP="000D72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dos de octubre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2E02E4">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D72A1" w:rsidRPr="002E02E4" w:rsidRDefault="000D72A1" w:rsidP="000D72A1">
      <w:pPr>
        <w:spacing w:after="0" w:line="240" w:lineRule="auto"/>
        <w:ind w:left="567" w:right="567"/>
        <w:jc w:val="both"/>
        <w:rPr>
          <w:rFonts w:ascii="Palatino Linotype" w:hAnsi="Palatino Linotype" w:cs="Arial"/>
          <w:i/>
          <w:szCs w:val="24"/>
        </w:rPr>
      </w:pPr>
    </w:p>
    <w:p w:rsidR="000D72A1" w:rsidRDefault="000D72A1" w:rsidP="000D72A1">
      <w:pPr>
        <w:spacing w:after="0" w:line="240" w:lineRule="auto"/>
        <w:ind w:left="567" w:right="567"/>
        <w:jc w:val="both"/>
        <w:rPr>
          <w:rFonts w:ascii="Palatino Linotype" w:hAnsi="Palatino Linotype" w:cs="Arial"/>
          <w:i/>
          <w:szCs w:val="24"/>
        </w:rPr>
      </w:pPr>
      <w:r w:rsidRPr="002E02E4">
        <w:rPr>
          <w:rFonts w:ascii="Palatino Linotype" w:hAnsi="Palatino Linotype" w:cs="Arial"/>
          <w:i/>
          <w:szCs w:val="24"/>
        </w:rPr>
        <w:t>Se anexa en formatos pdf, la respuesta a su solicitud de información registrada bajo el folio 00120/TEMOAYA/IP/2020</w:t>
      </w:r>
      <w:r>
        <w:rPr>
          <w:rFonts w:ascii="Palatino Linotype" w:hAnsi="Palatino Linotype" w:cs="Arial"/>
          <w:i/>
          <w:szCs w:val="24"/>
        </w:rPr>
        <w:t>” (sic)</w:t>
      </w:r>
    </w:p>
    <w:p w:rsidR="000D72A1" w:rsidRDefault="000D72A1" w:rsidP="000D72A1">
      <w:pPr>
        <w:spacing w:after="0" w:line="360" w:lineRule="auto"/>
        <w:jc w:val="both"/>
        <w:rPr>
          <w:rFonts w:ascii="Palatino Linotype" w:hAnsi="Palatino Linotype" w:cs="Arial"/>
          <w:sz w:val="24"/>
          <w:szCs w:val="24"/>
        </w:rPr>
      </w:pPr>
    </w:p>
    <w:p w:rsidR="000D72A1" w:rsidRPr="00DF6CCA"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adjunto los archivos electrónicos “</w:t>
      </w:r>
      <w:r w:rsidRPr="002E02E4">
        <w:rPr>
          <w:rFonts w:ascii="Palatino Linotype" w:hAnsi="Palatino Linotype" w:cs="Arial"/>
          <w:sz w:val="24"/>
          <w:szCs w:val="24"/>
        </w:rPr>
        <w:t>DIRECCIÓN DE AGUA.pdf</w:t>
      </w:r>
      <w:r>
        <w:rPr>
          <w:rFonts w:ascii="Palatino Linotype" w:hAnsi="Palatino Linotype" w:cs="Arial"/>
          <w:sz w:val="24"/>
          <w:szCs w:val="24"/>
        </w:rPr>
        <w:t xml:space="preserve"> y </w:t>
      </w:r>
      <w:r w:rsidRPr="002E02E4">
        <w:rPr>
          <w:rFonts w:ascii="Palatino Linotype" w:hAnsi="Palatino Linotype" w:cs="Arial"/>
          <w:sz w:val="24"/>
          <w:szCs w:val="24"/>
        </w:rPr>
        <w:t>RESPUESTA DE LA U.T. 120.pdf</w:t>
      </w:r>
      <w:r>
        <w:rPr>
          <w:rFonts w:ascii="Palatino Linotype" w:hAnsi="Palatino Linotype" w:cs="Arial"/>
          <w:sz w:val="24"/>
          <w:szCs w:val="24"/>
        </w:rPr>
        <w:t>”, que se omite su inserción al ser del conocimiento de las partes, en obvio de repeticiones innecesarias, máxime que serán objeto de estudio en párrafos posteriores.</w:t>
      </w:r>
    </w:p>
    <w:p w:rsidR="000D72A1" w:rsidRPr="004C083E" w:rsidRDefault="000D72A1" w:rsidP="000D72A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TERCERO. Del recurso de revisión.</w:t>
      </w:r>
    </w:p>
    <w:p w:rsidR="000D72A1" w:rsidRDefault="000D72A1" w:rsidP="000D72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cinco de octubre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4240/INFOEM/IP/RR/2020,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0D72A1" w:rsidRDefault="000D72A1" w:rsidP="000D72A1">
      <w:pPr>
        <w:spacing w:after="0" w:line="360" w:lineRule="auto"/>
        <w:jc w:val="both"/>
        <w:rPr>
          <w:rFonts w:ascii="Palatino Linotype" w:hAnsi="Palatino Linotype" w:cs="Arial"/>
          <w:b/>
          <w:sz w:val="24"/>
          <w:szCs w:val="24"/>
        </w:rPr>
      </w:pPr>
    </w:p>
    <w:p w:rsidR="000D72A1" w:rsidRDefault="000D72A1" w:rsidP="000D72A1">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0D72A1" w:rsidRPr="00775155" w:rsidRDefault="000D72A1" w:rsidP="000D72A1">
      <w:pPr>
        <w:pStyle w:val="Prrafodelista"/>
        <w:ind w:left="0"/>
        <w:jc w:val="both"/>
        <w:rPr>
          <w:rFonts w:ascii="Palatino Linotype" w:hAnsi="Palatino Linotype" w:cs="Arial"/>
        </w:rPr>
      </w:pPr>
    </w:p>
    <w:p w:rsidR="000D72A1" w:rsidRPr="00775155" w:rsidRDefault="000D72A1" w:rsidP="000D72A1">
      <w:pPr>
        <w:pStyle w:val="Prrafodelista"/>
        <w:ind w:left="567" w:right="567"/>
        <w:jc w:val="both"/>
        <w:rPr>
          <w:rFonts w:ascii="Palatino Linotype" w:hAnsi="Palatino Linotype" w:cs="Arial"/>
          <w:i/>
          <w:sz w:val="22"/>
        </w:rPr>
      </w:pPr>
      <w:r>
        <w:rPr>
          <w:rFonts w:ascii="Palatino Linotype" w:hAnsi="Palatino Linotype" w:cs="Arial"/>
          <w:i/>
          <w:sz w:val="22"/>
        </w:rPr>
        <w:t>“</w:t>
      </w:r>
      <w:r w:rsidRPr="002E02E4">
        <w:rPr>
          <w:rFonts w:ascii="Palatino Linotype" w:hAnsi="Palatino Linotype" w:cs="Arial"/>
          <w:i/>
          <w:sz w:val="22"/>
        </w:rPr>
        <w:t>La respuesta brindada por el Coordinador de la Unidad de Transparencia del Sujeto Obligado y la del Director de Agua.</w:t>
      </w:r>
      <w:r>
        <w:rPr>
          <w:rFonts w:ascii="Palatino Linotype" w:hAnsi="Palatino Linotype" w:cs="Arial"/>
          <w:i/>
          <w:sz w:val="22"/>
        </w:rPr>
        <w:t>”</w:t>
      </w:r>
    </w:p>
    <w:p w:rsidR="000D72A1" w:rsidRPr="00775155" w:rsidRDefault="000D72A1" w:rsidP="000D72A1">
      <w:pPr>
        <w:pStyle w:val="Prrafodelista"/>
        <w:spacing w:line="360" w:lineRule="auto"/>
        <w:ind w:left="0"/>
        <w:jc w:val="both"/>
        <w:rPr>
          <w:rFonts w:ascii="Palatino Linotype" w:hAnsi="Palatino Linotype" w:cs="Arial"/>
        </w:rPr>
      </w:pPr>
    </w:p>
    <w:p w:rsidR="000D72A1" w:rsidRDefault="000D72A1" w:rsidP="000D72A1">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0D72A1" w:rsidRPr="004E2FF4" w:rsidRDefault="000D72A1" w:rsidP="000D72A1">
      <w:pPr>
        <w:pStyle w:val="Prrafodelista"/>
        <w:spacing w:line="360" w:lineRule="auto"/>
        <w:ind w:left="0"/>
        <w:jc w:val="both"/>
        <w:rPr>
          <w:rFonts w:ascii="Palatino Linotype" w:hAnsi="Palatino Linotype" w:cs="Arial"/>
        </w:rPr>
      </w:pPr>
    </w:p>
    <w:p w:rsidR="000D72A1" w:rsidRDefault="000D72A1" w:rsidP="000D72A1">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2E02E4">
        <w:rPr>
          <w:rFonts w:ascii="Palatino Linotype" w:hAnsi="Palatino Linotype"/>
          <w:i/>
          <w:color w:val="000000"/>
        </w:rPr>
        <w:t>El artículo 115 fracción III, inciso a) de la Constitución Política de los Estados Unidos Mexicanos Establece que es el municipio quien tiene la obligación de proporcionar el servicio de agua potable. Aunado a lo anterior, hacen alusión a que no existe información, que de conformidad con lo señalado en el párrafo anterior, debiera de existir; las respuestas proporcionadas a los cuestionamientos son contradictorias y no atienden al principio de máxima publicidad, pues señalan que no hay restricción para la prestación del servicio de agua potable, pero que quien regula tal acción son los Comités de Agua, y en otras respuestas señala que sólo brindan el servicio en fraccionamientos municipalizados, cuando la obligación debiera ser genérica, ésto por disposición no sólo constitucional sino internacional. Además de señalar que no existen planos de las tubería de agua potable al interior del municipio pero brindan el servicio de agua potable. También refieren la inexistencia de información e incompetencia no sustentanda en documentales.</w:t>
      </w:r>
      <w:r w:rsidRPr="002C0A1C">
        <w:rPr>
          <w:rFonts w:ascii="Palatino Linotype" w:hAnsi="Palatino Linotype"/>
          <w:i/>
          <w:color w:val="000000"/>
        </w:rPr>
        <w:t>” (sic)</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observa, que el </w:t>
      </w:r>
      <w:r>
        <w:rPr>
          <w:rFonts w:ascii="Palatino Linotype" w:hAnsi="Palatino Linotype" w:cs="Arial"/>
          <w:b/>
          <w:sz w:val="24"/>
          <w:szCs w:val="24"/>
        </w:rPr>
        <w:t>recurrente</w:t>
      </w:r>
      <w:r>
        <w:rPr>
          <w:rFonts w:ascii="Palatino Linotype" w:hAnsi="Palatino Linotype" w:cs="Arial"/>
          <w:sz w:val="24"/>
          <w:szCs w:val="24"/>
        </w:rPr>
        <w:t xml:space="preserve"> adjunto los archivos “</w:t>
      </w:r>
      <w:r w:rsidRPr="002E02E4">
        <w:rPr>
          <w:rFonts w:ascii="Palatino Linotype" w:hAnsi="Palatino Linotype" w:cs="Arial"/>
          <w:sz w:val="24"/>
          <w:szCs w:val="24"/>
        </w:rPr>
        <w:t>RESPUESTA DE LA U.T. 120.pdf</w:t>
      </w:r>
      <w:r>
        <w:rPr>
          <w:rFonts w:ascii="Palatino Linotype" w:hAnsi="Palatino Linotype" w:cs="Arial"/>
          <w:sz w:val="24"/>
          <w:szCs w:val="24"/>
        </w:rPr>
        <w:t xml:space="preserve"> y </w:t>
      </w:r>
      <w:r w:rsidRPr="002E02E4">
        <w:rPr>
          <w:rFonts w:ascii="Palatino Linotype" w:hAnsi="Palatino Linotype" w:cs="Arial"/>
          <w:sz w:val="24"/>
          <w:szCs w:val="24"/>
        </w:rPr>
        <w:t>DIRECCIÓN DE AGUA.pdf</w:t>
      </w:r>
      <w:r>
        <w:rPr>
          <w:rFonts w:ascii="Palatino Linotype" w:hAnsi="Palatino Linotype" w:cs="Arial"/>
          <w:sz w:val="24"/>
          <w:szCs w:val="24"/>
        </w:rPr>
        <w:t xml:space="preserve">”, consistentes en las documentales proporcionadas en respuesta por el </w:t>
      </w:r>
      <w:r>
        <w:rPr>
          <w:rFonts w:ascii="Palatino Linotype" w:hAnsi="Palatino Linotype" w:cs="Arial"/>
          <w:b/>
          <w:sz w:val="24"/>
          <w:szCs w:val="24"/>
        </w:rPr>
        <w:t>sujeto obligado</w:t>
      </w: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lastRenderedPageBreak/>
        <w:t>CUARTO.</w:t>
      </w:r>
      <w:r>
        <w:rPr>
          <w:rFonts w:ascii="Palatino Linotype" w:eastAsia="Times New Roman" w:hAnsi="Palatino Linotype" w:cs="Arial"/>
          <w:b/>
          <w:sz w:val="28"/>
          <w:lang w:eastAsia="es-ES"/>
        </w:rPr>
        <w:t xml:space="preserve"> Del turno de los recursos de revisión</w:t>
      </w:r>
    </w:p>
    <w:p w:rsidR="000D72A1" w:rsidRPr="00567822" w:rsidRDefault="000D72A1" w:rsidP="000D72A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cinco de octubre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0D72A1" w:rsidRDefault="000D72A1" w:rsidP="000D72A1">
      <w:pPr>
        <w:spacing w:after="0" w:line="360" w:lineRule="auto"/>
        <w:ind w:right="49"/>
        <w:jc w:val="both"/>
        <w:rPr>
          <w:rFonts w:ascii="Palatino Linotype" w:eastAsia="Times New Roman" w:hAnsi="Palatino Linotype" w:cs="Arial"/>
          <w:sz w:val="24"/>
          <w:szCs w:val="24"/>
          <w:lang w:val="es-ES_tradnl" w:eastAsia="es-ES"/>
        </w:rPr>
      </w:pPr>
    </w:p>
    <w:p w:rsidR="000D72A1" w:rsidRDefault="000D72A1" w:rsidP="000D72A1">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0D72A1" w:rsidRPr="00567822" w:rsidRDefault="000D72A1" w:rsidP="000D72A1">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nueve de octubre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0D72A1" w:rsidRDefault="000D72A1" w:rsidP="000D72A1">
      <w:pPr>
        <w:spacing w:after="0" w:line="360" w:lineRule="auto"/>
        <w:ind w:right="49"/>
        <w:jc w:val="both"/>
        <w:rPr>
          <w:rFonts w:ascii="Palatino Linotype" w:eastAsia="Times New Roman" w:hAnsi="Palatino Linotype" w:cs="Arial"/>
          <w:sz w:val="24"/>
          <w:szCs w:val="24"/>
          <w:lang w:val="es-ES" w:eastAsia="es-ES"/>
        </w:rPr>
      </w:pPr>
    </w:p>
    <w:p w:rsidR="000D72A1" w:rsidRPr="004C083E" w:rsidRDefault="000D72A1" w:rsidP="000D72A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0D72A1" w:rsidRPr="00D31626"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Abierta la etapa de instrucción, en el sumario se observa que en fecha catorce de octubre de dos mil veinte,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por medio de los archivos “</w:t>
      </w:r>
      <w:r w:rsidRPr="00D31626">
        <w:rPr>
          <w:rFonts w:ascii="Palatino Linotype" w:hAnsi="Palatino Linotype" w:cs="Arial"/>
          <w:sz w:val="24"/>
          <w:szCs w:val="24"/>
        </w:rPr>
        <w:t>DIRECCIÓN DE AGUA R.R..pdf</w:t>
      </w:r>
      <w:r>
        <w:rPr>
          <w:rFonts w:ascii="Palatino Linotype" w:hAnsi="Palatino Linotype" w:cs="Arial"/>
          <w:sz w:val="24"/>
          <w:szCs w:val="24"/>
        </w:rPr>
        <w:t>”, “</w:t>
      </w:r>
      <w:r w:rsidRPr="00D31626">
        <w:rPr>
          <w:rFonts w:ascii="Palatino Linotype" w:hAnsi="Palatino Linotype" w:cs="Arial"/>
          <w:sz w:val="24"/>
          <w:szCs w:val="24"/>
        </w:rPr>
        <w:t>INFORME DE JUSTIFICACIÓN DEL R.R. 04240.pdf</w:t>
      </w:r>
      <w:r>
        <w:rPr>
          <w:rFonts w:ascii="Palatino Linotype" w:hAnsi="Palatino Linotype" w:cs="Arial"/>
          <w:sz w:val="24"/>
          <w:szCs w:val="24"/>
        </w:rPr>
        <w:t>” y “</w:t>
      </w:r>
      <w:r w:rsidRPr="00D31626">
        <w:rPr>
          <w:rFonts w:ascii="Palatino Linotype" w:hAnsi="Palatino Linotype" w:cs="Arial"/>
          <w:sz w:val="24"/>
          <w:szCs w:val="24"/>
        </w:rPr>
        <w:t xml:space="preserve">TERCERA SESIÓN EXTRAORDINARIA DEL COMITÉ DE </w:t>
      </w:r>
      <w:r w:rsidRPr="00D31626">
        <w:rPr>
          <w:rFonts w:ascii="Palatino Linotype" w:hAnsi="Palatino Linotype" w:cs="Arial"/>
          <w:sz w:val="24"/>
          <w:szCs w:val="24"/>
        </w:rPr>
        <w:lastRenderedPageBreak/>
        <w:t>TRANSAPRENCIA.pdf</w:t>
      </w:r>
      <w:r>
        <w:rPr>
          <w:rFonts w:ascii="Palatino Linotype" w:hAnsi="Palatino Linotype" w:cs="Arial"/>
          <w:sz w:val="24"/>
          <w:szCs w:val="24"/>
        </w:rPr>
        <w:t xml:space="preserve">”, que fueron puestos a la vista de la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w:t>
      </w:r>
      <w:r>
        <w:rPr>
          <w:rFonts w:ascii="Palatino Linotype" w:hAnsi="Palatino Linotype" w:cs="Arial"/>
          <w:sz w:val="24"/>
          <w:szCs w:val="24"/>
        </w:rPr>
        <w:t xml:space="preserve">5 de la Ley de Transparencia </w:t>
      </w:r>
      <w:r w:rsidRPr="00E34EB5">
        <w:rPr>
          <w:rFonts w:ascii="Palatino Linotype" w:hAnsi="Palatino Linotype" w:cs="Arial"/>
          <w:sz w:val="24"/>
          <w:szCs w:val="24"/>
        </w:rPr>
        <w:t>y Acceso a la Información Pública del Estado de México y Municipios.</w:t>
      </w:r>
    </w:p>
    <w:p w:rsidR="000D72A1" w:rsidRDefault="000D72A1" w:rsidP="000D72A1">
      <w:pPr>
        <w:spacing w:after="0" w:line="360" w:lineRule="auto"/>
        <w:jc w:val="both"/>
        <w:rPr>
          <w:rFonts w:ascii="Palatino Linotype" w:hAnsi="Palatino Linotype" w:cs="Arial"/>
          <w:sz w:val="24"/>
          <w:szCs w:val="24"/>
        </w:rPr>
      </w:pPr>
    </w:p>
    <w:p w:rsidR="000D72A1" w:rsidRPr="004C083E" w:rsidRDefault="000D72A1" w:rsidP="000D72A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0D72A1" w:rsidRDefault="000D72A1" w:rsidP="000D72A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veintiuno de octubre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0D72A1" w:rsidRDefault="000D72A1" w:rsidP="000D72A1">
      <w:pPr>
        <w:spacing w:after="0" w:line="360" w:lineRule="auto"/>
        <w:jc w:val="both"/>
        <w:rPr>
          <w:rFonts w:ascii="Palatino Linotype" w:hAnsi="Palatino Linotype" w:cs="Arial"/>
          <w:sz w:val="24"/>
          <w:szCs w:val="24"/>
        </w:rPr>
      </w:pPr>
    </w:p>
    <w:p w:rsidR="000D72A1" w:rsidRPr="004C7D4A" w:rsidRDefault="000D72A1" w:rsidP="000D72A1">
      <w:pPr>
        <w:spacing w:after="0" w:line="360" w:lineRule="auto"/>
        <w:jc w:val="center"/>
        <w:rPr>
          <w:rFonts w:ascii="Palatino Linotype" w:hAnsi="Palatino Linotype" w:cs="Arial"/>
          <w:b/>
          <w:sz w:val="24"/>
          <w:szCs w:val="24"/>
        </w:rPr>
      </w:pPr>
    </w:p>
    <w:p w:rsidR="000D72A1" w:rsidRPr="008B6600" w:rsidRDefault="000D72A1" w:rsidP="000D72A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0D72A1" w:rsidRDefault="000D72A1" w:rsidP="000D72A1">
      <w:pPr>
        <w:spacing w:after="0" w:line="360" w:lineRule="auto"/>
        <w:jc w:val="both"/>
        <w:rPr>
          <w:rFonts w:ascii="Palatino Linotype" w:hAnsi="Palatino Linotype" w:cs="Arial"/>
          <w:sz w:val="24"/>
          <w:szCs w:val="28"/>
        </w:rPr>
      </w:pPr>
    </w:p>
    <w:p w:rsidR="000D72A1" w:rsidRPr="00600F1D" w:rsidRDefault="000D72A1" w:rsidP="000D72A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0D72A1" w:rsidRDefault="000D72A1" w:rsidP="000D72A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 xml:space="preserve">conforme a lo </w:t>
      </w:r>
      <w:r w:rsidRPr="001D77CB">
        <w:rPr>
          <w:rFonts w:ascii="Palatino Linotype" w:hAnsi="Palatino Linotype" w:cs="Arial"/>
          <w:sz w:val="24"/>
          <w:szCs w:val="24"/>
        </w:rPr>
        <w:lastRenderedPageBreak/>
        <w:t>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0D72A1" w:rsidRDefault="000D72A1" w:rsidP="000D72A1">
      <w:pPr>
        <w:spacing w:after="0" w:line="360" w:lineRule="auto"/>
        <w:jc w:val="both"/>
        <w:rPr>
          <w:rFonts w:ascii="Palatino Linotype" w:hAnsi="Palatino Linotype" w:cs="Arial"/>
          <w:sz w:val="24"/>
          <w:szCs w:val="24"/>
        </w:rPr>
      </w:pPr>
    </w:p>
    <w:p w:rsidR="000D72A1" w:rsidRPr="00600F1D" w:rsidRDefault="000D72A1" w:rsidP="000D72A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Artículo 180</w:t>
      </w:r>
      <w:r w:rsidRPr="00D31626">
        <w:rPr>
          <w:rFonts w:ascii="Palatino Linotype" w:hAnsi="Palatino Linotype" w:cs="Arial"/>
          <w:i/>
          <w:szCs w:val="24"/>
        </w:rPr>
        <w:t xml:space="preserve">. El recurso de revisión contendrá: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w:t>
      </w:r>
      <w:r w:rsidRPr="00D31626">
        <w:rPr>
          <w:rFonts w:ascii="Palatino Linotype" w:hAnsi="Palatino Linotype" w:cs="Arial"/>
          <w:i/>
          <w:szCs w:val="24"/>
        </w:rPr>
        <w:t xml:space="preserve">. El sujeto obligado ante la cual se presentó la solicitud;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lastRenderedPageBreak/>
        <w:t>II</w:t>
      </w:r>
      <w:r w:rsidRPr="00D31626">
        <w:rPr>
          <w:rFonts w:ascii="Palatino Linotype" w:hAnsi="Palatino Linotype" w:cs="Arial"/>
          <w:i/>
          <w:szCs w:val="24"/>
        </w:rPr>
        <w:t xml:space="preserve">. </w:t>
      </w:r>
      <w:r w:rsidRPr="00D31626">
        <w:rPr>
          <w:rFonts w:ascii="Palatino Linotype" w:hAnsi="Palatino Linotype" w:cs="Arial"/>
          <w:i/>
          <w:szCs w:val="24"/>
          <w:u w:val="single"/>
        </w:rPr>
        <w:t>El nombre del solicitante</w:t>
      </w:r>
      <w:r w:rsidRPr="00D31626">
        <w:rPr>
          <w:rFonts w:ascii="Palatino Linotype" w:hAnsi="Palatino Linotype" w:cs="Arial"/>
          <w:i/>
          <w:szCs w:val="24"/>
        </w:rPr>
        <w:t xml:space="preserve"> que recurre o de su representante y, en su caso, del tercero interesado, así como la dirección o medio que señale para recibir notificaciones;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III</w:t>
      </w:r>
      <w:r w:rsidRPr="00D31626">
        <w:rPr>
          <w:rFonts w:ascii="Palatino Linotype" w:hAnsi="Palatino Linotype" w:cs="Arial"/>
          <w:i/>
          <w:szCs w:val="24"/>
        </w:rPr>
        <w:t xml:space="preserve">. El número de folio de respuesta de la solicitud de acceso;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IV</w:t>
      </w:r>
      <w:r w:rsidRPr="00D31626">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w:t>
      </w:r>
      <w:r w:rsidRPr="00D31626">
        <w:rPr>
          <w:rFonts w:ascii="Palatino Linotype" w:hAnsi="Palatino Linotype" w:cs="Arial"/>
          <w:i/>
          <w:szCs w:val="24"/>
        </w:rPr>
        <w:t xml:space="preserve">. El acto que se recurre;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w:t>
      </w:r>
      <w:r w:rsidRPr="00D31626">
        <w:rPr>
          <w:rFonts w:ascii="Palatino Linotype" w:hAnsi="Palatino Linotype" w:cs="Arial"/>
          <w:i/>
          <w:szCs w:val="24"/>
        </w:rPr>
        <w:t xml:space="preserve">. Las razones o motivos de inconformidad;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VII</w:t>
      </w:r>
      <w:r w:rsidRPr="00D31626">
        <w:rPr>
          <w:rFonts w:ascii="Palatino Linotype" w:hAnsi="Palatino Linotype" w:cs="Arial"/>
          <w:i/>
          <w:szCs w:val="24"/>
        </w:rPr>
        <w:t xml:space="preserve">. La copia de la respuesta que se impugna y, en su caso, de la notificación correspondiente, en el caso de respuesta de la solicitud; y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VIII</w:t>
      </w:r>
      <w:r w:rsidRPr="00D31626">
        <w:rPr>
          <w:rFonts w:ascii="Palatino Linotype" w:hAnsi="Palatino Linotype" w:cs="Arial"/>
          <w:i/>
          <w:szCs w:val="24"/>
        </w:rPr>
        <w:t xml:space="preserve">. Firma del recurrente, en su caso, cuando se presente por escrito, requisito sin el cual se dará trámite al recurso.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 xml:space="preserve">Adicionalmente, se podrán anexar las pruebas y demás elementos que considere procedentes someter a juicio del Instituto.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 xml:space="preserve">En ningún caso será necesario que el particular ratifique el recurso de revisión interpuesto.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u w:val="single"/>
        </w:rPr>
      </w:pPr>
      <w:r w:rsidRPr="00D31626">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p>
    <w:p w:rsidR="000D72A1" w:rsidRPr="00D31626" w:rsidRDefault="000D72A1" w:rsidP="000D72A1">
      <w:pPr>
        <w:autoSpaceDE w:val="0"/>
        <w:autoSpaceDN w:val="0"/>
        <w:adjustRightInd w:val="0"/>
        <w:spacing w:after="0" w:line="240" w:lineRule="auto"/>
        <w:ind w:left="567" w:right="567"/>
        <w:jc w:val="right"/>
        <w:rPr>
          <w:rFonts w:ascii="Palatino Linotype" w:hAnsi="Palatino Linotype" w:cs="Arial"/>
          <w:szCs w:val="24"/>
        </w:rPr>
      </w:pPr>
      <w:r w:rsidRPr="00D31626">
        <w:rPr>
          <w:rFonts w:ascii="Palatino Linotype" w:hAnsi="Palatino Linotype" w:cs="Arial"/>
          <w:szCs w:val="24"/>
        </w:rPr>
        <w:t>(Énfasis añadido)</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señalo como nombre o seudónimo para que sea identificado, el de “</w:t>
      </w:r>
      <w:r>
        <w:rPr>
          <w:rFonts w:ascii="Palatino Linotype" w:hAnsi="Palatino Linotype" w:cs="Arial"/>
          <w:b/>
          <w:sz w:val="24"/>
          <w:szCs w:val="24"/>
        </w:rPr>
        <w:t>XXXXXXXXX</w:t>
      </w:r>
      <w:r w:rsidRPr="00D31626">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No obstante lo anterior, debe destacarse que</w:t>
      </w:r>
      <w:bookmarkStart w:id="0" w:name="_GoBack"/>
      <w:bookmarkEnd w:id="0"/>
      <w:r w:rsidRPr="00D31626">
        <w:rPr>
          <w:rFonts w:ascii="Palatino Linotype" w:hAnsi="Palatino Linotype" w:cs="Arial"/>
          <w:sz w:val="24"/>
          <w:szCs w:val="24"/>
        </w:rPr>
        <w:t xml:space="preserv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31626">
        <w:rPr>
          <w:rFonts w:ascii="Palatino Linotype" w:hAnsi="Palatino Linotype" w:cs="Arial"/>
          <w:i/>
          <w:sz w:val="24"/>
          <w:szCs w:val="24"/>
        </w:rPr>
        <w:t>sine qua non</w:t>
      </w:r>
      <w:r w:rsidRPr="00D31626">
        <w:rPr>
          <w:rFonts w:ascii="Palatino Linotype" w:hAnsi="Palatino Linotype" w:cs="Arial"/>
          <w:sz w:val="24"/>
          <w:szCs w:val="24"/>
        </w:rPr>
        <w:t xml:space="preserve"> que los particulares </w:t>
      </w:r>
      <w:r w:rsidRPr="00D31626">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240" w:lineRule="auto"/>
        <w:jc w:val="center"/>
        <w:rPr>
          <w:rFonts w:ascii="Palatino Linotype" w:hAnsi="Palatino Linotype" w:cs="Arial"/>
          <w:b/>
          <w:i/>
        </w:rPr>
      </w:pPr>
      <w:r w:rsidRPr="00D31626">
        <w:rPr>
          <w:rFonts w:ascii="Palatino Linotype" w:hAnsi="Palatino Linotype" w:cs="Arial"/>
          <w:b/>
          <w:i/>
        </w:rPr>
        <w:t>Constitución Política de los Estados Unidos Mexicanos</w:t>
      </w:r>
    </w:p>
    <w:p w:rsidR="000D72A1" w:rsidRPr="00D31626" w:rsidRDefault="000D72A1" w:rsidP="000D72A1">
      <w:pPr>
        <w:autoSpaceDE w:val="0"/>
        <w:autoSpaceDN w:val="0"/>
        <w:adjustRightInd w:val="0"/>
        <w:spacing w:after="0" w:line="240" w:lineRule="auto"/>
        <w:jc w:val="both"/>
        <w:rPr>
          <w:rFonts w:ascii="Palatino Linotype" w:hAnsi="Palatino Linotype" w:cs="Arial"/>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rPr>
      </w:pPr>
      <w:r w:rsidRPr="00D31626">
        <w:rPr>
          <w:rFonts w:ascii="Palatino Linotype" w:hAnsi="Palatino Linotype" w:cs="Arial"/>
          <w:i/>
        </w:rPr>
        <w:t>“</w:t>
      </w:r>
      <w:r w:rsidRPr="00D31626">
        <w:rPr>
          <w:rFonts w:ascii="Palatino Linotype" w:hAnsi="Palatino Linotype" w:cs="Arial"/>
          <w:b/>
          <w:i/>
        </w:rPr>
        <w:t>Artículo 6o</w:t>
      </w:r>
      <w:r w:rsidRPr="00D31626">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Para efectos de lo dispuesto en el presente artículo se observará lo siguiente:</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A</w:t>
      </w:r>
      <w:r w:rsidRPr="00D31626">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w:t>
      </w:r>
      <w:r w:rsidRPr="00D31626">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D31626">
        <w:rPr>
          <w:rFonts w:ascii="Palatino Linotype" w:hAnsi="Palatino Linotype" w:cs="Arial"/>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III.</w:t>
      </w:r>
      <w:r w:rsidRPr="00D31626">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w:t>
      </w:r>
      <w:r w:rsidRPr="00D31626">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VI.</w:t>
      </w:r>
      <w:r w:rsidRPr="00D31626">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La ley establecerá aquella información que se considere reservada o confidencial.</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p>
    <w:p w:rsidR="000D72A1" w:rsidRPr="00D31626" w:rsidRDefault="000D72A1" w:rsidP="000D72A1">
      <w:pPr>
        <w:autoSpaceDE w:val="0"/>
        <w:autoSpaceDN w:val="0"/>
        <w:adjustRightInd w:val="0"/>
        <w:spacing w:after="0" w:line="240" w:lineRule="auto"/>
        <w:ind w:left="567" w:right="567"/>
        <w:jc w:val="center"/>
        <w:rPr>
          <w:rFonts w:ascii="Palatino Linotype" w:hAnsi="Palatino Linotype" w:cs="Arial"/>
          <w:b/>
          <w:i/>
          <w:szCs w:val="24"/>
        </w:rPr>
      </w:pPr>
      <w:r w:rsidRPr="00D31626">
        <w:rPr>
          <w:rFonts w:ascii="Palatino Linotype" w:hAnsi="Palatino Linotype" w:cs="Arial"/>
          <w:b/>
          <w:i/>
          <w:szCs w:val="24"/>
        </w:rPr>
        <w:t>Constitución Política del Estado Libre y Soberano de México</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Artículo 5</w:t>
      </w:r>
      <w:r w:rsidRPr="00D31626">
        <w:rPr>
          <w:rFonts w:ascii="Palatino Linotype" w:hAnsi="Palatino Linotype" w:cs="Arial"/>
          <w:i/>
          <w:szCs w:val="24"/>
        </w:rPr>
        <w:t xml:space="preserve">. … </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Este derecho se regirá por los principios y bases siguientes:</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w:t>
      </w:r>
      <w:r w:rsidRPr="00D31626">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lastRenderedPageBreak/>
        <w:t>…</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b/>
          <w:i/>
          <w:szCs w:val="24"/>
        </w:rPr>
        <w:t>III</w:t>
      </w:r>
      <w:r w:rsidRPr="00D31626">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0D72A1" w:rsidRPr="00D31626" w:rsidRDefault="000D72A1" w:rsidP="000D72A1">
      <w:pPr>
        <w:autoSpaceDE w:val="0"/>
        <w:autoSpaceDN w:val="0"/>
        <w:adjustRightInd w:val="0"/>
        <w:spacing w:after="0" w:line="240" w:lineRule="auto"/>
        <w:ind w:left="567" w:right="567"/>
        <w:jc w:val="right"/>
        <w:rPr>
          <w:rFonts w:ascii="Palatino Linotype" w:hAnsi="Palatino Linotype" w:cs="Arial"/>
          <w:i/>
          <w:szCs w:val="24"/>
        </w:rPr>
      </w:pPr>
      <w:r w:rsidRPr="00D31626">
        <w:rPr>
          <w:rFonts w:ascii="Palatino Linotype" w:hAnsi="Palatino Linotype" w:cs="Arial"/>
          <w:i/>
          <w:szCs w:val="24"/>
        </w:rPr>
        <w:t>(Énfasis añadido)</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Por otra parte, del contenido del artículo 1 de la Constitución Política de los Estados Unidos Mexicanos, se destaca lo siguiente:</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Artículo 1o.</w:t>
      </w:r>
      <w:r w:rsidRPr="00D31626">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r w:rsidRPr="00D31626">
        <w:rPr>
          <w:rFonts w:ascii="Palatino Linotype" w:hAnsi="Palatino Linotype" w:cs="Arial"/>
          <w:i/>
          <w:szCs w:val="24"/>
        </w:rPr>
        <w:t>“</w:t>
      </w:r>
      <w:r w:rsidRPr="00D31626">
        <w:rPr>
          <w:rFonts w:ascii="Palatino Linotype" w:hAnsi="Palatino Linotype" w:cs="Arial"/>
          <w:b/>
          <w:i/>
          <w:szCs w:val="24"/>
        </w:rPr>
        <w:t>Acceso a información gubernamental. No debe condicionarse a que el solicitante acredite su personalidad, demuestre interés alguno o justifique su utilización.</w:t>
      </w:r>
      <w:r w:rsidRPr="00D31626">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Cs w:val="24"/>
        </w:rPr>
      </w:pP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Resoluciones</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5275/13. Interpuesto en contra de la Secretaría de la Defensa Nacional. Comisionado Ponente Ángel Trinidad Zaldívar.</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2937/13. Interpuesto en contra de LICONSA, S.A. de C.V. Comisionado. Ponente Gerardo Laveaga Rendón.</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3609/12. Interpuesto en contra de la Secretaría de Educación Pública. Comisionada Ponente Sigrid Arzt Colunga.</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3361/12. Interpuesto en contra del Servicio de Administración Tributaria. Comisionada Ponente María Elena Pérez-Jaén Zermeño.</w:t>
      </w:r>
    </w:p>
    <w:p w:rsidR="000D72A1" w:rsidRPr="00D31626" w:rsidRDefault="000D72A1" w:rsidP="000D72A1">
      <w:pPr>
        <w:autoSpaceDE w:val="0"/>
        <w:autoSpaceDN w:val="0"/>
        <w:adjustRightInd w:val="0"/>
        <w:spacing w:after="0" w:line="240" w:lineRule="auto"/>
        <w:ind w:left="567" w:right="567"/>
        <w:jc w:val="both"/>
        <w:rPr>
          <w:rFonts w:ascii="Palatino Linotype" w:hAnsi="Palatino Linotype" w:cs="Arial"/>
          <w:i/>
          <w:sz w:val="20"/>
          <w:szCs w:val="24"/>
        </w:rPr>
      </w:pPr>
      <w:r w:rsidRPr="00D31626">
        <w:rPr>
          <w:rFonts w:ascii="Palatino Linotype" w:hAnsi="Palatino Linotype" w:cs="Arial"/>
          <w:i/>
          <w:sz w:val="20"/>
          <w:szCs w:val="24"/>
        </w:rPr>
        <w:t>• RDA 0563/12. Interpuesto en contra de la Secretaría de la Función Pública. Comisionada Ponente Jacqueline Peschard Mariscal.”</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lastRenderedPageBreak/>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D31626" w:rsidRDefault="000D72A1" w:rsidP="000D72A1">
      <w:pPr>
        <w:autoSpaceDE w:val="0"/>
        <w:autoSpaceDN w:val="0"/>
        <w:adjustRightInd w:val="0"/>
        <w:spacing w:after="0" w:line="360" w:lineRule="auto"/>
        <w:jc w:val="both"/>
        <w:rPr>
          <w:rFonts w:ascii="Palatino Linotype" w:hAnsi="Palatino Linotype" w:cs="Arial"/>
          <w:sz w:val="24"/>
          <w:szCs w:val="24"/>
        </w:rPr>
      </w:pPr>
      <w:r w:rsidRPr="00D31626">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w:t>
      </w:r>
      <w:r w:rsidRPr="00D31626">
        <w:rPr>
          <w:rFonts w:ascii="Palatino Linotype" w:hAnsi="Palatino Linotype" w:cs="Arial"/>
          <w:sz w:val="24"/>
          <w:szCs w:val="24"/>
        </w:rPr>
        <w:lastRenderedPageBreak/>
        <w:t>recurrente, por lo que en el presente caso, al haber sido presentado el recurso de revisión vía SAIMEX, dicho requisito resulta innecesario.</w:t>
      </w: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6608BD" w:rsidRDefault="000D72A1" w:rsidP="000D72A1">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6608BD" w:rsidRDefault="000D72A1" w:rsidP="000D72A1">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w:t>
      </w:r>
      <w:r w:rsidRPr="006608BD">
        <w:rPr>
          <w:rFonts w:ascii="Palatino Linotype" w:hAnsi="Palatino Linotype"/>
          <w:i/>
        </w:rPr>
        <w:lastRenderedPageBreak/>
        <w:t>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D72A1" w:rsidRPr="006608BD" w:rsidRDefault="000D72A1" w:rsidP="000D72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72A1" w:rsidRPr="006608BD" w:rsidRDefault="000D72A1" w:rsidP="000D72A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0D72A1" w:rsidRPr="006608BD" w:rsidRDefault="000D72A1" w:rsidP="000D72A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0D72A1" w:rsidRPr="006608BD" w:rsidRDefault="000D72A1" w:rsidP="000D72A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0D72A1" w:rsidRPr="006608BD" w:rsidRDefault="000D72A1" w:rsidP="000D72A1">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0D72A1" w:rsidRPr="006608BD" w:rsidRDefault="000D72A1" w:rsidP="000D72A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0D72A1"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6608BD" w:rsidRDefault="000D72A1" w:rsidP="000D72A1">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0D72A1" w:rsidRPr="006608BD" w:rsidRDefault="000D72A1" w:rsidP="000D72A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xml:space="preserve">, para así estar en </w:t>
      </w:r>
      <w:r w:rsidRPr="006608BD">
        <w:rPr>
          <w:rFonts w:ascii="Palatino Linotype" w:hAnsi="Palatino Linotype" w:cs="Arial"/>
          <w:sz w:val="24"/>
          <w:szCs w:val="24"/>
        </w:rPr>
        <w:lastRenderedPageBreak/>
        <w:t>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D72A1" w:rsidRPr="006608BD" w:rsidRDefault="000D72A1" w:rsidP="000D72A1">
      <w:pPr>
        <w:autoSpaceDE w:val="0"/>
        <w:autoSpaceDN w:val="0"/>
        <w:adjustRightInd w:val="0"/>
        <w:spacing w:after="0" w:line="360" w:lineRule="auto"/>
        <w:jc w:val="both"/>
        <w:rPr>
          <w:rFonts w:ascii="Palatino Linotype" w:hAnsi="Palatino Linotype" w:cs="Arial"/>
          <w:sz w:val="24"/>
          <w:szCs w:val="24"/>
        </w:rPr>
      </w:pPr>
    </w:p>
    <w:p w:rsidR="000D72A1" w:rsidRPr="006608BD" w:rsidRDefault="000D72A1" w:rsidP="000D72A1">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0D72A1" w:rsidRPr="00227456" w:rsidRDefault="000D72A1" w:rsidP="000D72A1">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0D72A1" w:rsidRDefault="000D72A1" w:rsidP="000D72A1">
      <w:pPr>
        <w:tabs>
          <w:tab w:val="left" w:pos="709"/>
        </w:tabs>
        <w:spacing w:after="0" w:line="360" w:lineRule="auto"/>
        <w:jc w:val="both"/>
        <w:rPr>
          <w:rFonts w:ascii="Palatino Linotype" w:hAnsi="Palatino Linotype"/>
          <w:sz w:val="24"/>
          <w:szCs w:val="24"/>
        </w:rPr>
      </w:pPr>
      <w:r w:rsidRPr="00A73C60">
        <w:rPr>
          <w:rFonts w:ascii="Palatino Linotype" w:hAnsi="Palatino Linotype"/>
          <w:sz w:val="24"/>
          <w:szCs w:val="24"/>
        </w:rPr>
        <w:t xml:space="preserve">Así, tenemos el </w:t>
      </w:r>
      <w:r w:rsidRPr="00A73C60">
        <w:rPr>
          <w:rFonts w:ascii="Palatino Linotype" w:hAnsi="Palatino Linotype"/>
          <w:b/>
          <w:sz w:val="24"/>
          <w:szCs w:val="24"/>
        </w:rPr>
        <w:t>recurrente</w:t>
      </w:r>
      <w:r>
        <w:rPr>
          <w:rFonts w:ascii="Palatino Linotype" w:hAnsi="Palatino Linotype"/>
          <w:sz w:val="24"/>
          <w:szCs w:val="24"/>
        </w:rPr>
        <w:t>, peticiona le sea contestado el cuestionario que obra en archivo anexo a su solicitud de información, del que se observan las 14 (catorce) preguntas siguientes:</w:t>
      </w:r>
    </w:p>
    <w:p w:rsidR="000D72A1" w:rsidRDefault="000D72A1" w:rsidP="000D72A1">
      <w:pPr>
        <w:tabs>
          <w:tab w:val="left" w:pos="709"/>
        </w:tabs>
        <w:spacing w:after="0" w:line="360" w:lineRule="auto"/>
        <w:jc w:val="both"/>
        <w:rPr>
          <w:rFonts w:ascii="Palatino Linotype" w:hAnsi="Palatino Linotype"/>
          <w:sz w:val="24"/>
          <w:szCs w:val="24"/>
        </w:rPr>
      </w:pPr>
    </w:p>
    <w:p w:rsidR="000D72A1" w:rsidRPr="00A73C60" w:rsidRDefault="000D72A1" w:rsidP="000D72A1">
      <w:pPr>
        <w:tabs>
          <w:tab w:val="left" w:pos="709"/>
        </w:tabs>
        <w:spacing w:after="0" w:line="240" w:lineRule="auto"/>
        <w:ind w:left="567" w:right="567"/>
        <w:jc w:val="both"/>
        <w:rPr>
          <w:rFonts w:ascii="Palatino Linotype" w:hAnsi="Palatino Linotype"/>
          <w:i/>
        </w:rPr>
      </w:pPr>
      <w:r>
        <w:rPr>
          <w:rFonts w:ascii="Palatino Linotype" w:hAnsi="Palatino Linotype"/>
          <w:i/>
        </w:rPr>
        <w:t>“</w:t>
      </w:r>
      <w:r w:rsidRPr="00A73C60">
        <w:rPr>
          <w:rFonts w:ascii="Palatino Linotype" w:hAnsi="Palatino Linotype"/>
          <w:i/>
        </w:rPr>
        <w:t xml:space="preserve">1. </w:t>
      </w:r>
      <w:r w:rsidRPr="00AE1DDC">
        <w:rPr>
          <w:rFonts w:ascii="Palatino Linotype" w:hAnsi="Palatino Linotype"/>
          <w:i/>
        </w:rPr>
        <w:t>¿Cuál es el procedimiento y requisitos para que el Ayuntamiento de Temoaya dé el servicio de agua potable?</w:t>
      </w:r>
      <w:r w:rsidRPr="00A73C60">
        <w:rPr>
          <w:rFonts w:ascii="Palatino Linotype" w:hAnsi="Palatino Linotype"/>
          <w:i/>
        </w:rPr>
        <w:t xml:space="preserve"> </w:t>
      </w:r>
    </w:p>
    <w:p w:rsidR="000D72A1" w:rsidRPr="00A73C60" w:rsidRDefault="000D72A1" w:rsidP="000D72A1">
      <w:pPr>
        <w:tabs>
          <w:tab w:val="left" w:pos="709"/>
        </w:tabs>
        <w:spacing w:after="0" w:line="240" w:lineRule="auto"/>
        <w:ind w:left="567" w:right="567"/>
        <w:jc w:val="both"/>
        <w:rPr>
          <w:rFonts w:ascii="Palatino Linotype" w:hAnsi="Palatino Linotype"/>
          <w:i/>
        </w:rPr>
      </w:pPr>
      <w:r w:rsidRPr="00A73C60">
        <w:rPr>
          <w:rFonts w:ascii="Palatino Linotype" w:hAnsi="Palatino Linotype"/>
          <w:i/>
        </w:rPr>
        <w:t xml:space="preserve">2. </w:t>
      </w:r>
      <w:r w:rsidRPr="00AE1DDC">
        <w:rPr>
          <w:rFonts w:ascii="Palatino Linotype" w:hAnsi="Palatino Linotype"/>
          <w:i/>
        </w:rPr>
        <w:t>¿Cuál es el costo por la prestación del servicio de agua potable?</w:t>
      </w:r>
      <w:r w:rsidRPr="00A73C60">
        <w:rPr>
          <w:rFonts w:ascii="Palatino Linotype" w:hAnsi="Palatino Linotype"/>
          <w:i/>
        </w:rPr>
        <w:t xml:space="preserve"> </w:t>
      </w:r>
    </w:p>
    <w:p w:rsidR="000D72A1" w:rsidRPr="00A73C60" w:rsidRDefault="000D72A1" w:rsidP="000D72A1">
      <w:pPr>
        <w:tabs>
          <w:tab w:val="left" w:pos="709"/>
        </w:tabs>
        <w:spacing w:after="0" w:line="240" w:lineRule="auto"/>
        <w:ind w:left="567" w:right="567"/>
        <w:jc w:val="both"/>
        <w:rPr>
          <w:rFonts w:ascii="Palatino Linotype" w:hAnsi="Palatino Linotype"/>
          <w:i/>
        </w:rPr>
      </w:pPr>
      <w:r w:rsidRPr="00A73C60">
        <w:rPr>
          <w:rFonts w:ascii="Palatino Linotype" w:hAnsi="Palatino Linotype"/>
          <w:i/>
        </w:rPr>
        <w:t xml:space="preserve">3. </w:t>
      </w:r>
      <w:r w:rsidRPr="00AE1DDC">
        <w:rPr>
          <w:rFonts w:ascii="Palatino Linotype" w:hAnsi="Palatino Linotype"/>
          <w:i/>
        </w:rPr>
        <w:t>Dentro del ayuntamiento de Temoaya ¿qué servidor público tiene delegada la facultad o función para dar cumplimiento a la obligación de prestar el servicio de agua potable?</w:t>
      </w:r>
      <w:r w:rsidRPr="00A73C60">
        <w:rPr>
          <w:rFonts w:ascii="Palatino Linotype" w:hAnsi="Palatino Linotype"/>
          <w:i/>
        </w:rPr>
        <w:t xml:space="preserve"> </w:t>
      </w:r>
    </w:p>
    <w:p w:rsidR="000D72A1" w:rsidRPr="00A73C60" w:rsidRDefault="000D72A1" w:rsidP="000D72A1">
      <w:pPr>
        <w:tabs>
          <w:tab w:val="left" w:pos="709"/>
        </w:tabs>
        <w:spacing w:after="0" w:line="240" w:lineRule="auto"/>
        <w:ind w:left="567" w:right="567"/>
        <w:jc w:val="both"/>
        <w:rPr>
          <w:rFonts w:ascii="Palatino Linotype" w:hAnsi="Palatino Linotype"/>
          <w:i/>
        </w:rPr>
      </w:pPr>
      <w:r w:rsidRPr="00A73C60">
        <w:rPr>
          <w:rFonts w:ascii="Palatino Linotype" w:hAnsi="Palatino Linotype"/>
          <w:i/>
        </w:rPr>
        <w:t xml:space="preserve">4. </w:t>
      </w:r>
      <w:r w:rsidRPr="00AE1DDC">
        <w:rPr>
          <w:rFonts w:ascii="Palatino Linotype" w:hAnsi="Palatino Linotype"/>
          <w:i/>
        </w:rPr>
        <w:t>Solicito me sea proporcionado el instrumento jurídico en el que se incluye, o es parte al municipio de Temoaya para la incorporación del agua del municipio a la red de abastecimiento del Sistema Cutzamala.</w:t>
      </w:r>
      <w:r w:rsidRPr="00A73C60">
        <w:rPr>
          <w:rFonts w:ascii="Palatino Linotype" w:hAnsi="Palatino Linotype"/>
          <w:i/>
        </w:rPr>
        <w:t xml:space="preserve"> </w:t>
      </w:r>
    </w:p>
    <w:p w:rsidR="000D72A1" w:rsidRDefault="000D72A1" w:rsidP="000D72A1">
      <w:pPr>
        <w:tabs>
          <w:tab w:val="left" w:pos="709"/>
        </w:tabs>
        <w:spacing w:after="0" w:line="240" w:lineRule="auto"/>
        <w:ind w:left="567" w:right="567"/>
        <w:jc w:val="both"/>
        <w:rPr>
          <w:rFonts w:ascii="Palatino Linotype" w:hAnsi="Palatino Linotype"/>
          <w:i/>
        </w:rPr>
      </w:pPr>
      <w:r w:rsidRPr="00A73C60">
        <w:rPr>
          <w:rFonts w:ascii="Palatino Linotype" w:hAnsi="Palatino Linotype"/>
          <w:i/>
        </w:rPr>
        <w:t xml:space="preserve">5. </w:t>
      </w:r>
      <w:r w:rsidRPr="00AE1DDC">
        <w:rPr>
          <w:rFonts w:ascii="Palatino Linotype" w:hAnsi="Palatino Linotype"/>
          <w:i/>
        </w:rPr>
        <w:t>¿Cuál es el procedimiento para ser parte del Comité del Agua de las comuni</w:t>
      </w:r>
      <w:r>
        <w:rPr>
          <w:rFonts w:ascii="Palatino Linotype" w:hAnsi="Palatino Linotype"/>
          <w:i/>
        </w:rPr>
        <w:t>dades del municipio de Temoaya?</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t>6. ¿Cuáles son las obligaciones de los integrantes de los Comités del Agua?</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lastRenderedPageBreak/>
        <w:t>7. En caso de anomalías en la prestación del servicio de agua potable ¿qué autoridad es la competente para conocer de tal situación?</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t>8. ¿Cuáles son las restricciones para la prestación del servicio de agua potable?</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t xml:space="preserve">9. </w:t>
      </w:r>
      <w:r w:rsidRPr="00E600F3">
        <w:rPr>
          <w:rFonts w:ascii="Palatino Linotype" w:hAnsi="Palatino Linotype"/>
          <w:i/>
        </w:rPr>
        <w:t>Solicito el o los planos en donde se encuentran las tuberías de agua del municipio.</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t>10. ¿Cuántas expropiaciones por causa de utilidad pública para la prestación del servicio de agua potable ha realizado el municipio?</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t>11. ¿Cuántas solicitudes de servicio de prestación de agua potable ha recibido el municipio de Temoaya en los últimos 5 años?</w:t>
      </w:r>
    </w:p>
    <w:p w:rsidR="000D72A1" w:rsidRDefault="000D72A1" w:rsidP="000D72A1">
      <w:pPr>
        <w:tabs>
          <w:tab w:val="left" w:pos="709"/>
        </w:tabs>
        <w:spacing w:after="0" w:line="240" w:lineRule="auto"/>
        <w:ind w:left="567" w:right="567"/>
        <w:jc w:val="both"/>
        <w:rPr>
          <w:rFonts w:ascii="Palatino Linotype" w:hAnsi="Palatino Linotype"/>
          <w:i/>
        </w:rPr>
      </w:pPr>
      <w:r w:rsidRPr="00AE1DDC">
        <w:rPr>
          <w:rFonts w:ascii="Palatino Linotype" w:hAnsi="Palatino Linotype"/>
          <w:i/>
        </w:rPr>
        <w:t>12. ¿Cuántas solicitudes de servicio de prestación de agua potable ha atendido el municipio en los últimos años?</w:t>
      </w:r>
    </w:p>
    <w:p w:rsidR="000D72A1" w:rsidRPr="00A73C60" w:rsidRDefault="000D72A1" w:rsidP="000D72A1">
      <w:pPr>
        <w:tabs>
          <w:tab w:val="left" w:pos="709"/>
        </w:tabs>
        <w:spacing w:after="0" w:line="240" w:lineRule="auto"/>
        <w:ind w:left="567" w:right="567"/>
        <w:jc w:val="both"/>
        <w:rPr>
          <w:rFonts w:ascii="Palatino Linotype" w:hAnsi="Palatino Linotype"/>
          <w:sz w:val="24"/>
          <w:szCs w:val="24"/>
        </w:rPr>
      </w:pPr>
      <w:r w:rsidRPr="00AE1DDC">
        <w:rPr>
          <w:rFonts w:ascii="Palatino Linotype" w:hAnsi="Palatino Linotype"/>
          <w:i/>
        </w:rPr>
        <w:t>13. ¿Existe restricción en la prestación del servicio de agua potable tratándose de zonas geográficas localizadas dentro de ejidos?</w:t>
      </w:r>
    </w:p>
    <w:p w:rsidR="000D72A1" w:rsidRDefault="000D72A1" w:rsidP="000D72A1">
      <w:pPr>
        <w:spacing w:after="0" w:line="360" w:lineRule="auto"/>
        <w:jc w:val="both"/>
        <w:rPr>
          <w:rFonts w:ascii="Palatino Linotype" w:eastAsia="Calibri" w:hAnsi="Palatino Linotype" w:cs="Times New Roman"/>
          <w:sz w:val="24"/>
          <w:szCs w:val="24"/>
          <w:lang w:eastAsia="es-ES"/>
        </w:rPr>
      </w:pPr>
    </w:p>
    <w:p w:rsidR="000D72A1" w:rsidRDefault="000D72A1" w:rsidP="000D72A1">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emitió respuesta a través de los archivos electrónicos </w:t>
      </w:r>
      <w:r>
        <w:rPr>
          <w:rFonts w:ascii="Palatino Linotype" w:hAnsi="Palatino Linotype" w:cs="Arial"/>
          <w:sz w:val="24"/>
          <w:szCs w:val="24"/>
        </w:rPr>
        <w:t>“</w:t>
      </w:r>
      <w:r w:rsidRPr="002E02E4">
        <w:rPr>
          <w:rFonts w:ascii="Palatino Linotype" w:hAnsi="Palatino Linotype" w:cs="Arial"/>
          <w:sz w:val="24"/>
          <w:szCs w:val="24"/>
        </w:rPr>
        <w:t>DIRECCIÓN DE AGUA.pdf</w:t>
      </w:r>
      <w:r>
        <w:rPr>
          <w:rFonts w:ascii="Palatino Linotype" w:hAnsi="Palatino Linotype" w:cs="Arial"/>
          <w:sz w:val="24"/>
          <w:szCs w:val="24"/>
        </w:rPr>
        <w:t xml:space="preserve"> y </w:t>
      </w:r>
      <w:r w:rsidRPr="002E02E4">
        <w:rPr>
          <w:rFonts w:ascii="Palatino Linotype" w:hAnsi="Palatino Linotype" w:cs="Arial"/>
          <w:sz w:val="24"/>
          <w:szCs w:val="24"/>
        </w:rPr>
        <w:t>RESPUESTA DE LA U.T. 120.pdf</w:t>
      </w:r>
      <w:r>
        <w:rPr>
          <w:rFonts w:ascii="Palatino Linotype" w:hAnsi="Palatino Linotype" w:cs="Arial"/>
          <w:sz w:val="24"/>
          <w:szCs w:val="24"/>
        </w:rPr>
        <w:t>”, mediante los cuales se sirvió en dar respuesta a dichos cuestionamientos. A efecto de realizar un mejor proveer, se realiza un cuadro comparativo, en los términos siguientes:</w:t>
      </w:r>
    </w:p>
    <w:p w:rsidR="000D72A1" w:rsidRDefault="000D72A1" w:rsidP="000D72A1">
      <w:pPr>
        <w:spacing w:after="0" w:line="360" w:lineRule="auto"/>
        <w:jc w:val="both"/>
        <w:rPr>
          <w:rFonts w:ascii="Palatino Linotype" w:hAnsi="Palatino Linotype" w:cs="Arial"/>
          <w:sz w:val="24"/>
          <w:szCs w:val="24"/>
        </w:rPr>
      </w:pPr>
    </w:p>
    <w:tbl>
      <w:tblPr>
        <w:tblStyle w:val="Tablaconcuadrcula"/>
        <w:tblW w:w="0" w:type="auto"/>
        <w:tblInd w:w="0" w:type="dxa"/>
        <w:tblLayout w:type="fixed"/>
        <w:tblLook w:val="04A0" w:firstRow="1" w:lastRow="0" w:firstColumn="1" w:lastColumn="0" w:noHBand="0" w:noVBand="1"/>
      </w:tblPr>
      <w:tblGrid>
        <w:gridCol w:w="704"/>
        <w:gridCol w:w="2693"/>
        <w:gridCol w:w="4253"/>
        <w:gridCol w:w="1412"/>
      </w:tblGrid>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b/>
                <w:sz w:val="20"/>
                <w:szCs w:val="20"/>
              </w:rPr>
            </w:pPr>
            <w:r w:rsidRPr="0089102F">
              <w:rPr>
                <w:rFonts w:ascii="Palatino Linotype" w:hAnsi="Palatino Linotype" w:cs="Arial"/>
                <w:b/>
                <w:sz w:val="20"/>
                <w:szCs w:val="20"/>
              </w:rPr>
              <w:t>No.</w:t>
            </w:r>
          </w:p>
        </w:tc>
        <w:tc>
          <w:tcPr>
            <w:tcW w:w="2693" w:type="dxa"/>
            <w:shd w:val="clear" w:color="auto" w:fill="D5DCE4" w:themeFill="text2" w:themeFillTint="33"/>
          </w:tcPr>
          <w:p w:rsidR="000D72A1" w:rsidRPr="0089102F" w:rsidRDefault="000D72A1" w:rsidP="00EE243A">
            <w:pPr>
              <w:jc w:val="center"/>
              <w:rPr>
                <w:rFonts w:ascii="Palatino Linotype" w:hAnsi="Palatino Linotype" w:cs="Arial"/>
                <w:b/>
                <w:sz w:val="20"/>
                <w:szCs w:val="20"/>
              </w:rPr>
            </w:pPr>
            <w:r w:rsidRPr="0089102F">
              <w:rPr>
                <w:rFonts w:ascii="Palatino Linotype" w:hAnsi="Palatino Linotype" w:cs="Arial"/>
                <w:b/>
                <w:sz w:val="20"/>
                <w:szCs w:val="20"/>
              </w:rPr>
              <w:t>Peticionado</w:t>
            </w:r>
          </w:p>
        </w:tc>
        <w:tc>
          <w:tcPr>
            <w:tcW w:w="4253" w:type="dxa"/>
            <w:shd w:val="clear" w:color="auto" w:fill="D5DCE4" w:themeFill="text2" w:themeFillTint="33"/>
          </w:tcPr>
          <w:p w:rsidR="000D72A1" w:rsidRPr="0089102F" w:rsidRDefault="000D72A1" w:rsidP="00EE243A">
            <w:pPr>
              <w:jc w:val="center"/>
              <w:rPr>
                <w:rFonts w:ascii="Palatino Linotype" w:hAnsi="Palatino Linotype" w:cs="Arial"/>
                <w:b/>
                <w:sz w:val="20"/>
                <w:szCs w:val="20"/>
              </w:rPr>
            </w:pPr>
            <w:r w:rsidRPr="0089102F">
              <w:rPr>
                <w:rFonts w:ascii="Palatino Linotype" w:hAnsi="Palatino Linotype" w:cs="Arial"/>
                <w:b/>
                <w:sz w:val="20"/>
                <w:szCs w:val="20"/>
              </w:rPr>
              <w:t>Respuesta</w:t>
            </w:r>
          </w:p>
        </w:tc>
        <w:tc>
          <w:tcPr>
            <w:tcW w:w="1412" w:type="dxa"/>
            <w:shd w:val="clear" w:color="auto" w:fill="D5DCE4" w:themeFill="text2" w:themeFillTint="33"/>
          </w:tcPr>
          <w:p w:rsidR="000D72A1" w:rsidRPr="0089102F" w:rsidRDefault="000D72A1" w:rsidP="00EE243A">
            <w:pPr>
              <w:jc w:val="center"/>
              <w:rPr>
                <w:rFonts w:ascii="Palatino Linotype" w:hAnsi="Palatino Linotype" w:cs="Arial"/>
                <w:b/>
                <w:sz w:val="20"/>
                <w:szCs w:val="20"/>
              </w:rPr>
            </w:pPr>
            <w:r w:rsidRPr="0089102F">
              <w:rPr>
                <w:rFonts w:ascii="Palatino Linotype" w:hAnsi="Palatino Linotype" w:cs="Arial"/>
                <w:b/>
                <w:sz w:val="20"/>
                <w:szCs w:val="20"/>
              </w:rPr>
              <w:t>Satisface</w:t>
            </w:r>
          </w:p>
        </w:tc>
      </w:tr>
      <w:tr w:rsidR="000D72A1" w:rsidRPr="0089102F" w:rsidTr="00EE243A">
        <w:tc>
          <w:tcPr>
            <w:tcW w:w="704" w:type="dxa"/>
            <w:shd w:val="clear" w:color="auto" w:fill="BFBFBF" w:themeFill="background1" w:themeFillShade="BF"/>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1.</w:t>
            </w:r>
          </w:p>
        </w:tc>
        <w:tc>
          <w:tcPr>
            <w:tcW w:w="2693" w:type="dxa"/>
            <w:shd w:val="clear" w:color="auto" w:fill="BFBFBF" w:themeFill="background1" w:themeFillShade="BF"/>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¿Cuál es el procedimiento y requisitos para que el Ayuntamiento de Temoaya dé el servicio de agua potable?</w:t>
            </w:r>
          </w:p>
        </w:tc>
        <w:tc>
          <w:tcPr>
            <w:tcW w:w="4253" w:type="dxa"/>
            <w:shd w:val="clear" w:color="auto" w:fill="BFBFBF" w:themeFill="background1" w:themeFillShade="BF"/>
          </w:tcPr>
          <w:p w:rsidR="000D72A1" w:rsidRPr="0089102F" w:rsidRDefault="000D72A1" w:rsidP="00EE243A">
            <w:pPr>
              <w:jc w:val="both"/>
              <w:rPr>
                <w:rFonts w:ascii="Palatino Linotype" w:hAnsi="Palatino Linotype" w:cs="Arial"/>
                <w:i/>
                <w:sz w:val="20"/>
                <w:szCs w:val="20"/>
                <w:u w:val="single"/>
              </w:rPr>
            </w:pPr>
            <w:r w:rsidRPr="0089102F">
              <w:rPr>
                <w:rFonts w:ascii="Palatino Linotype" w:hAnsi="Palatino Linotype" w:cs="Arial"/>
                <w:i/>
                <w:sz w:val="20"/>
                <w:szCs w:val="20"/>
              </w:rPr>
              <w:t xml:space="preserve">El procedimiento y requisitos para que el Ayuntamiento de Temoaya otorgue el servicio de agua potable se encuentra publicado a a disposición en la liga electrónica siguiente: </w:t>
            </w:r>
            <w:r w:rsidRPr="0089102F">
              <w:rPr>
                <w:rFonts w:ascii="Palatino Linotype" w:hAnsi="Palatino Linotype" w:cs="Arial"/>
                <w:i/>
                <w:sz w:val="20"/>
                <w:szCs w:val="20"/>
                <w:u w:val="single"/>
              </w:rPr>
              <w:t>http://www.temoaya.gob.mx/REMTYS.php</w:t>
            </w:r>
          </w:p>
        </w:tc>
        <w:tc>
          <w:tcPr>
            <w:tcW w:w="1412" w:type="dxa"/>
            <w:shd w:val="clear" w:color="auto" w:fill="BFBFBF" w:themeFill="background1" w:themeFillShade="BF"/>
          </w:tcPr>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sidRPr="0089102F">
              <w:rPr>
                <w:rFonts w:ascii="Palatino Linotype" w:hAnsi="Palatino Linotype" w:cs="Arial"/>
                <w:sz w:val="20"/>
                <w:szCs w:val="20"/>
              </w:rPr>
              <w:t>Colmado</w:t>
            </w:r>
          </w:p>
        </w:tc>
      </w:tr>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2.</w:t>
            </w:r>
          </w:p>
        </w:tc>
        <w:tc>
          <w:tcPr>
            <w:tcW w:w="2693"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¿Cuál es el costo por la prestación del servicio de agua potable?</w:t>
            </w:r>
          </w:p>
        </w:tc>
        <w:tc>
          <w:tcPr>
            <w:tcW w:w="4253" w:type="dxa"/>
            <w:shd w:val="clear" w:color="auto" w:fill="D5DCE4" w:themeFill="text2" w:themeFillTint="33"/>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El costo por la prestación del servicio de agua potable, se encuentra publicado y a su disposición en la liga electrónica siguiente: http:www.temoaya.gob.mx/DOC/MEJORA%20REGULATORIA/REMTYS2020/agua/Pago%20de%20agua.pdf</w:t>
            </w:r>
          </w:p>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Lo anterior con fundamento en el Código Financiero del Estado de México y Municipios.</w:t>
            </w:r>
          </w:p>
        </w:tc>
        <w:tc>
          <w:tcPr>
            <w:tcW w:w="1412" w:type="dxa"/>
            <w:shd w:val="clear" w:color="auto" w:fill="D5DCE4" w:themeFill="text2" w:themeFillTint="33"/>
          </w:tcPr>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sidRPr="0089102F">
              <w:rPr>
                <w:rFonts w:ascii="Palatino Linotype" w:hAnsi="Palatino Linotype" w:cs="Arial"/>
                <w:sz w:val="20"/>
                <w:szCs w:val="20"/>
              </w:rPr>
              <w:t>X</w:t>
            </w:r>
          </w:p>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De la consulta de la página electrónica se advierte que no existe la página o fue movida.</w:t>
            </w:r>
          </w:p>
        </w:tc>
      </w:tr>
      <w:tr w:rsidR="000D72A1" w:rsidRPr="0089102F" w:rsidTr="00EE243A">
        <w:tc>
          <w:tcPr>
            <w:tcW w:w="704"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3.</w:t>
            </w:r>
          </w:p>
        </w:tc>
        <w:tc>
          <w:tcPr>
            <w:tcW w:w="2693"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 xml:space="preserve">Dentro del ayuntamiento de Temoaya ¿qué servidor público tiene delegada la facultad o función para dar cumplimiento </w:t>
            </w:r>
            <w:r w:rsidRPr="0089102F">
              <w:rPr>
                <w:rFonts w:ascii="Palatino Linotype" w:hAnsi="Palatino Linotype"/>
                <w:i/>
                <w:sz w:val="20"/>
                <w:szCs w:val="20"/>
              </w:rPr>
              <w:lastRenderedPageBreak/>
              <w:t>a la obligación de prestar el servicio de agua potable?</w:t>
            </w:r>
          </w:p>
        </w:tc>
        <w:tc>
          <w:tcPr>
            <w:tcW w:w="4253" w:type="dxa"/>
            <w:shd w:val="clear" w:color="auto" w:fill="D9D9D9" w:themeFill="background1" w:themeFillShade="D9"/>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lastRenderedPageBreak/>
              <w:t>El P. L. A. P. P. U. Emmanuel García de la Cruz titular de la Dirección de Agua Potable; solamente para los fraccionamientos Municipalizados.</w:t>
            </w:r>
          </w:p>
        </w:tc>
        <w:tc>
          <w:tcPr>
            <w:tcW w:w="1412"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sidRPr="0089102F">
              <w:rPr>
                <w:rFonts w:ascii="Palatino Linotype" w:hAnsi="Palatino Linotype" w:cs="Arial"/>
                <w:sz w:val="20"/>
                <w:szCs w:val="20"/>
              </w:rPr>
              <w:t>Colmado</w:t>
            </w:r>
          </w:p>
        </w:tc>
      </w:tr>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4.</w:t>
            </w:r>
          </w:p>
        </w:tc>
        <w:tc>
          <w:tcPr>
            <w:tcW w:w="2693"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Solicito me sea proporcionado el instrumento jurídico en el que se incluye, o es parte al municipio de Temoaya para la incorporación del agua del municipio a la red de abastecimiento del Sistema Cutzamala.</w:t>
            </w:r>
          </w:p>
        </w:tc>
        <w:tc>
          <w:tcPr>
            <w:tcW w:w="4253" w:type="dxa"/>
            <w:shd w:val="clear" w:color="auto" w:fill="D5DCE4" w:themeFill="text2" w:themeFillTint="33"/>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En términos de lo señalado en el artículo 12 de Ley de Transparencia y Acceso a la Información Pública del Estado de México y Municipios; informo usted que no existe el documento solicitado.</w:t>
            </w:r>
          </w:p>
        </w:tc>
        <w:tc>
          <w:tcPr>
            <w:tcW w:w="1412" w:type="dxa"/>
            <w:vMerge w:val="restart"/>
            <w:shd w:val="clear" w:color="auto" w:fill="D5DCE4" w:themeFill="text2" w:themeFillTint="33"/>
          </w:tcPr>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sidRPr="0089102F">
              <w:rPr>
                <w:rFonts w:ascii="Palatino Linotype" w:hAnsi="Palatino Linotype" w:cs="Arial"/>
                <w:sz w:val="20"/>
                <w:szCs w:val="20"/>
              </w:rPr>
              <w:t>X</w:t>
            </w:r>
          </w:p>
          <w:p w:rsidR="000D72A1" w:rsidRPr="0089102F"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sidRPr="0089102F">
              <w:rPr>
                <w:rFonts w:ascii="Palatino Linotype" w:hAnsi="Palatino Linotype" w:cs="Arial"/>
                <w:sz w:val="20"/>
                <w:szCs w:val="20"/>
              </w:rPr>
              <w:t>No se satisface al no pronunciarse todas las áreas</w:t>
            </w:r>
          </w:p>
        </w:tc>
      </w:tr>
      <w:tr w:rsidR="000D72A1" w:rsidRPr="0089102F" w:rsidTr="00EE243A">
        <w:tc>
          <w:tcPr>
            <w:tcW w:w="704"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5.</w:t>
            </w:r>
          </w:p>
        </w:tc>
        <w:tc>
          <w:tcPr>
            <w:tcW w:w="2693"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¿Cuál es el procedimiento para ser parte del Comité del Agua de las comunidades del municipio de Temoaya?</w:t>
            </w:r>
          </w:p>
        </w:tc>
        <w:tc>
          <w:tcPr>
            <w:tcW w:w="4253" w:type="dxa"/>
            <w:shd w:val="clear" w:color="auto" w:fill="D9D9D9" w:themeFill="background1" w:themeFillShade="D9"/>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En relación a este punto, le notifico que el procedimiento requerido es atribución de cada uno de los Comités de Agua potable que existe dentro de la demarcación municipal; y esta área administrativa no cuenta con información al respecto.</w:t>
            </w:r>
          </w:p>
        </w:tc>
        <w:tc>
          <w:tcPr>
            <w:tcW w:w="1412" w:type="dxa"/>
            <w:vMerge/>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p>
        </w:tc>
      </w:tr>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6.</w:t>
            </w:r>
          </w:p>
        </w:tc>
        <w:tc>
          <w:tcPr>
            <w:tcW w:w="2693"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¿Cuáles son las obligaciones de los integrantes de los Comités del Agua?</w:t>
            </w:r>
          </w:p>
        </w:tc>
        <w:tc>
          <w:tcPr>
            <w:tcW w:w="4253" w:type="dxa"/>
            <w:shd w:val="clear" w:color="auto" w:fill="D5DCE4" w:themeFill="text2" w:themeFillTint="33"/>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Como ya se informó, el procedimiento así como las atribuciones dependen de cada uno de los Comités de Agua potable que existen dentro de la demarcación municipal; y esta área administrativa no cuenta con información al respecto.</w:t>
            </w:r>
          </w:p>
        </w:tc>
        <w:tc>
          <w:tcPr>
            <w:tcW w:w="1412" w:type="dxa"/>
            <w:vMerge/>
            <w:shd w:val="clear" w:color="auto" w:fill="D5DCE4" w:themeFill="text2" w:themeFillTint="33"/>
          </w:tcPr>
          <w:p w:rsidR="000D72A1" w:rsidRPr="0089102F" w:rsidRDefault="000D72A1" w:rsidP="00EE243A">
            <w:pPr>
              <w:jc w:val="both"/>
              <w:rPr>
                <w:rFonts w:ascii="Palatino Linotype" w:hAnsi="Palatino Linotype" w:cs="Arial"/>
                <w:sz w:val="20"/>
                <w:szCs w:val="20"/>
              </w:rPr>
            </w:pPr>
          </w:p>
        </w:tc>
      </w:tr>
      <w:tr w:rsidR="000D72A1" w:rsidRPr="0089102F" w:rsidTr="00EE243A">
        <w:tc>
          <w:tcPr>
            <w:tcW w:w="704"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7.</w:t>
            </w:r>
          </w:p>
        </w:tc>
        <w:tc>
          <w:tcPr>
            <w:tcW w:w="2693"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i/>
                <w:sz w:val="20"/>
                <w:szCs w:val="20"/>
              </w:rPr>
              <w:t>En caso de anomalías en la prestación del servicio de agua potable ¿qué autoridad es la competente para conocer de tal situación?</w:t>
            </w:r>
          </w:p>
        </w:tc>
        <w:tc>
          <w:tcPr>
            <w:tcW w:w="4253" w:type="dxa"/>
            <w:shd w:val="clear" w:color="auto" w:fill="D9D9D9" w:themeFill="background1" w:themeFillShade="D9"/>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Lo que respecta a los fraccionamientos Municipalizados, el área administrativa para atenderlas es la Dirección de Agua Potable del Ayuntamiento de Temoaya; y por lo que respecta a los Comités de las diversas Comunidades de nuestra entidad, son ellos quienes deberán conocer y en su caso atender tales situaciones.</w:t>
            </w:r>
          </w:p>
        </w:tc>
        <w:tc>
          <w:tcPr>
            <w:tcW w:w="1412" w:type="dxa"/>
            <w:shd w:val="clear" w:color="auto" w:fill="D9D9D9" w:themeFill="background1" w:themeFillShade="D9"/>
          </w:tcPr>
          <w:p w:rsidR="000D72A1" w:rsidRDefault="000D72A1" w:rsidP="00EE243A">
            <w:pPr>
              <w:jc w:val="center"/>
              <w:rPr>
                <w:rFonts w:ascii="Palatino Linotype" w:hAnsi="Palatino Linotype" w:cs="Arial"/>
                <w:sz w:val="20"/>
                <w:szCs w:val="20"/>
              </w:rPr>
            </w:pPr>
          </w:p>
          <w:p w:rsidR="000D72A1" w:rsidRDefault="000D72A1" w:rsidP="00EE243A">
            <w:pPr>
              <w:jc w:val="center"/>
              <w:rPr>
                <w:rFonts w:ascii="Palatino Linotype" w:hAnsi="Palatino Linotype" w:cs="Arial"/>
                <w:sz w:val="20"/>
                <w:szCs w:val="20"/>
              </w:rPr>
            </w:pPr>
            <w:r>
              <w:rPr>
                <w:rFonts w:ascii="Palatino Linotype" w:hAnsi="Palatino Linotype" w:cs="Arial"/>
                <w:sz w:val="20"/>
                <w:szCs w:val="20"/>
              </w:rPr>
              <w:t>Colmado</w:t>
            </w:r>
          </w:p>
          <w:p w:rsidR="000D72A1" w:rsidRPr="0089102F" w:rsidRDefault="000D72A1" w:rsidP="00EE243A">
            <w:pPr>
              <w:jc w:val="center"/>
              <w:rPr>
                <w:rFonts w:ascii="Palatino Linotype" w:hAnsi="Palatino Linotype" w:cs="Arial"/>
                <w:sz w:val="20"/>
                <w:szCs w:val="20"/>
              </w:rPr>
            </w:pPr>
          </w:p>
        </w:tc>
      </w:tr>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8.</w:t>
            </w:r>
          </w:p>
        </w:tc>
        <w:tc>
          <w:tcPr>
            <w:tcW w:w="2693" w:type="dxa"/>
            <w:shd w:val="clear" w:color="auto" w:fill="D5DCE4" w:themeFill="text2" w:themeFillTint="33"/>
          </w:tcPr>
          <w:p w:rsidR="000D72A1" w:rsidRPr="0089102F" w:rsidRDefault="000D72A1" w:rsidP="00EE243A">
            <w:pPr>
              <w:jc w:val="both"/>
              <w:rPr>
                <w:rFonts w:ascii="Palatino Linotype" w:hAnsi="Palatino Linotype"/>
                <w:i/>
                <w:sz w:val="20"/>
                <w:szCs w:val="20"/>
              </w:rPr>
            </w:pPr>
            <w:r w:rsidRPr="0089102F">
              <w:rPr>
                <w:rFonts w:ascii="Palatino Linotype" w:hAnsi="Palatino Linotype"/>
                <w:i/>
                <w:sz w:val="20"/>
                <w:szCs w:val="20"/>
              </w:rPr>
              <w:t>¿Cuáles son las restricciones para la prestación del servicio de agua potable?</w:t>
            </w:r>
          </w:p>
        </w:tc>
        <w:tc>
          <w:tcPr>
            <w:tcW w:w="4253" w:type="dxa"/>
            <w:shd w:val="clear" w:color="auto" w:fill="D5DCE4" w:themeFill="text2" w:themeFillTint="33"/>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La Dirección de Agua Potable del Ayuntamiento de Temoaya no tiene restricciones para poder otorgar el servicio de agua potable.</w:t>
            </w:r>
          </w:p>
        </w:tc>
        <w:tc>
          <w:tcPr>
            <w:tcW w:w="1412" w:type="dxa"/>
            <w:shd w:val="clear" w:color="auto" w:fill="D5DCE4" w:themeFill="text2" w:themeFillTint="33"/>
          </w:tcPr>
          <w:p w:rsidR="000D72A1" w:rsidRDefault="000D72A1" w:rsidP="00EE243A">
            <w:pPr>
              <w:jc w:val="center"/>
              <w:rPr>
                <w:rFonts w:ascii="Palatino Linotype" w:hAnsi="Palatino Linotype" w:cs="Arial"/>
                <w:sz w:val="20"/>
                <w:szCs w:val="20"/>
              </w:rPr>
            </w:pPr>
          </w:p>
          <w:p w:rsidR="000D72A1" w:rsidRDefault="000D72A1" w:rsidP="00EE243A">
            <w:pPr>
              <w:jc w:val="center"/>
              <w:rPr>
                <w:rFonts w:ascii="Palatino Linotype" w:hAnsi="Palatino Linotype" w:cs="Arial"/>
                <w:sz w:val="20"/>
                <w:szCs w:val="20"/>
              </w:rPr>
            </w:pPr>
            <w:r>
              <w:rPr>
                <w:rFonts w:ascii="Palatino Linotype" w:hAnsi="Palatino Linotype" w:cs="Arial"/>
                <w:sz w:val="20"/>
                <w:szCs w:val="20"/>
              </w:rPr>
              <w:t xml:space="preserve">Colmado </w:t>
            </w:r>
          </w:p>
          <w:p w:rsidR="000D72A1"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Pr>
                <w:rFonts w:ascii="Palatino Linotype" w:hAnsi="Palatino Linotype" w:cs="Arial"/>
                <w:sz w:val="20"/>
                <w:szCs w:val="20"/>
              </w:rPr>
              <w:t>Al consistir en un hecho negativo</w:t>
            </w:r>
          </w:p>
        </w:tc>
      </w:tr>
      <w:tr w:rsidR="000D72A1" w:rsidRPr="0089102F" w:rsidTr="00EE243A">
        <w:tc>
          <w:tcPr>
            <w:tcW w:w="704"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9.</w:t>
            </w:r>
          </w:p>
        </w:tc>
        <w:tc>
          <w:tcPr>
            <w:tcW w:w="2693" w:type="dxa"/>
            <w:shd w:val="clear" w:color="auto" w:fill="D9D9D9" w:themeFill="background1" w:themeFillShade="D9"/>
          </w:tcPr>
          <w:p w:rsidR="000D72A1" w:rsidRPr="0089102F" w:rsidRDefault="000D72A1" w:rsidP="00EE243A">
            <w:pPr>
              <w:jc w:val="both"/>
              <w:rPr>
                <w:rFonts w:ascii="Palatino Linotype" w:hAnsi="Palatino Linotype"/>
                <w:i/>
                <w:sz w:val="20"/>
                <w:szCs w:val="20"/>
              </w:rPr>
            </w:pPr>
            <w:r w:rsidRPr="0089102F">
              <w:rPr>
                <w:rFonts w:ascii="Palatino Linotype" w:hAnsi="Palatino Linotype"/>
                <w:i/>
                <w:sz w:val="20"/>
                <w:szCs w:val="20"/>
              </w:rPr>
              <w:t>Solicito el o los planos en donde se encuentran las tuberías de agua del municipio.</w:t>
            </w:r>
          </w:p>
        </w:tc>
        <w:tc>
          <w:tcPr>
            <w:tcW w:w="4253" w:type="dxa"/>
            <w:shd w:val="clear" w:color="auto" w:fill="D9D9D9" w:themeFill="background1" w:themeFillShade="D9"/>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En términos de lo señalado en el artículo 12 de Ley de Transparencia y Acceso a la Información Pública del Estado de México y Municipios; informo usted que después de haber realizado un búsqueda dentro de los archivos de esta área administrativa no existe el documento solicitado.</w:t>
            </w:r>
          </w:p>
        </w:tc>
        <w:tc>
          <w:tcPr>
            <w:tcW w:w="1412" w:type="dxa"/>
            <w:shd w:val="clear" w:color="auto" w:fill="D9D9D9" w:themeFill="background1" w:themeFillShade="D9"/>
          </w:tcPr>
          <w:p w:rsidR="000D72A1" w:rsidRDefault="000D72A1" w:rsidP="00EE243A">
            <w:pPr>
              <w:jc w:val="center"/>
              <w:rPr>
                <w:rFonts w:ascii="Palatino Linotype" w:hAnsi="Palatino Linotype" w:cs="Arial"/>
                <w:sz w:val="20"/>
                <w:szCs w:val="20"/>
              </w:rPr>
            </w:pPr>
          </w:p>
          <w:p w:rsidR="000D72A1" w:rsidRDefault="000D72A1" w:rsidP="00EE243A">
            <w:pPr>
              <w:jc w:val="center"/>
              <w:rPr>
                <w:rFonts w:ascii="Palatino Linotype" w:hAnsi="Palatino Linotype" w:cs="Arial"/>
                <w:sz w:val="20"/>
                <w:szCs w:val="20"/>
              </w:rPr>
            </w:pPr>
            <w:r>
              <w:rPr>
                <w:rFonts w:ascii="Palatino Linotype" w:hAnsi="Palatino Linotype" w:cs="Arial"/>
                <w:sz w:val="20"/>
                <w:szCs w:val="20"/>
              </w:rPr>
              <w:t>X</w:t>
            </w:r>
          </w:p>
          <w:p w:rsidR="000D72A1"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Pr>
                <w:rFonts w:ascii="Palatino Linotype" w:hAnsi="Palatino Linotype" w:cs="Arial"/>
                <w:sz w:val="20"/>
                <w:szCs w:val="20"/>
              </w:rPr>
              <w:t>Al no pronunciarse todas las áreas que pudieran poseer la información</w:t>
            </w:r>
          </w:p>
        </w:tc>
      </w:tr>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lastRenderedPageBreak/>
              <w:t>10.</w:t>
            </w:r>
          </w:p>
        </w:tc>
        <w:tc>
          <w:tcPr>
            <w:tcW w:w="2693" w:type="dxa"/>
            <w:shd w:val="clear" w:color="auto" w:fill="D5DCE4" w:themeFill="text2" w:themeFillTint="33"/>
          </w:tcPr>
          <w:p w:rsidR="000D72A1" w:rsidRPr="0089102F" w:rsidRDefault="000D72A1" w:rsidP="00EE243A">
            <w:pPr>
              <w:jc w:val="both"/>
              <w:rPr>
                <w:rFonts w:ascii="Palatino Linotype" w:hAnsi="Palatino Linotype"/>
                <w:i/>
                <w:sz w:val="20"/>
                <w:szCs w:val="20"/>
              </w:rPr>
            </w:pPr>
            <w:r w:rsidRPr="0089102F">
              <w:rPr>
                <w:rFonts w:ascii="Palatino Linotype" w:hAnsi="Palatino Linotype"/>
                <w:i/>
                <w:sz w:val="20"/>
                <w:szCs w:val="20"/>
              </w:rPr>
              <w:t>¿Cuántas expropiaciones por causa de utilidad pública para la prestación del servicio de agua potable ha realizado el municipio?</w:t>
            </w:r>
          </w:p>
        </w:tc>
        <w:tc>
          <w:tcPr>
            <w:tcW w:w="4253" w:type="dxa"/>
            <w:shd w:val="clear" w:color="auto" w:fill="D5DCE4" w:themeFill="text2" w:themeFillTint="33"/>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Cero (0)</w:t>
            </w:r>
          </w:p>
        </w:tc>
        <w:tc>
          <w:tcPr>
            <w:tcW w:w="1412" w:type="dxa"/>
            <w:shd w:val="clear" w:color="auto" w:fill="D5DCE4" w:themeFill="text2" w:themeFillTint="33"/>
          </w:tcPr>
          <w:p w:rsidR="000D72A1" w:rsidRDefault="000D72A1" w:rsidP="00EE243A">
            <w:pPr>
              <w:jc w:val="center"/>
              <w:rPr>
                <w:rFonts w:ascii="Palatino Linotype" w:hAnsi="Palatino Linotype" w:cs="Arial"/>
                <w:sz w:val="20"/>
                <w:szCs w:val="20"/>
              </w:rPr>
            </w:pPr>
          </w:p>
          <w:p w:rsidR="000D72A1" w:rsidRPr="0089102F" w:rsidRDefault="000D72A1" w:rsidP="00EE243A">
            <w:pPr>
              <w:jc w:val="center"/>
              <w:rPr>
                <w:rFonts w:ascii="Palatino Linotype" w:hAnsi="Palatino Linotype" w:cs="Arial"/>
                <w:sz w:val="20"/>
                <w:szCs w:val="20"/>
              </w:rPr>
            </w:pPr>
            <w:r>
              <w:rPr>
                <w:rFonts w:ascii="Palatino Linotype" w:hAnsi="Palatino Linotype" w:cs="Arial"/>
                <w:sz w:val="20"/>
                <w:szCs w:val="20"/>
              </w:rPr>
              <w:t>Colmado</w:t>
            </w:r>
          </w:p>
        </w:tc>
      </w:tr>
      <w:tr w:rsidR="000D72A1" w:rsidRPr="0089102F" w:rsidTr="00EE243A">
        <w:tc>
          <w:tcPr>
            <w:tcW w:w="704"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11.</w:t>
            </w:r>
          </w:p>
        </w:tc>
        <w:tc>
          <w:tcPr>
            <w:tcW w:w="2693" w:type="dxa"/>
            <w:shd w:val="clear" w:color="auto" w:fill="D9D9D9" w:themeFill="background1" w:themeFillShade="D9"/>
          </w:tcPr>
          <w:p w:rsidR="000D72A1" w:rsidRPr="0089102F" w:rsidRDefault="000D72A1" w:rsidP="00EE243A">
            <w:pPr>
              <w:jc w:val="both"/>
              <w:rPr>
                <w:rFonts w:ascii="Palatino Linotype" w:hAnsi="Palatino Linotype"/>
                <w:i/>
                <w:sz w:val="20"/>
                <w:szCs w:val="20"/>
              </w:rPr>
            </w:pPr>
            <w:r w:rsidRPr="0089102F">
              <w:rPr>
                <w:rFonts w:ascii="Palatino Linotype" w:hAnsi="Palatino Linotype"/>
                <w:i/>
                <w:sz w:val="20"/>
                <w:szCs w:val="20"/>
              </w:rPr>
              <w:t>¿Cuántas solicitudes de servicio de prestación de agua potable ha recibido el municipio de Temoaya en los últimos 5 años?</w:t>
            </w:r>
          </w:p>
        </w:tc>
        <w:tc>
          <w:tcPr>
            <w:tcW w:w="4253" w:type="dxa"/>
            <w:shd w:val="clear" w:color="auto" w:fill="D9D9D9" w:themeFill="background1" w:themeFillShade="D9"/>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Después de una búsqueda minuciosa. y exhaustiva en los archivos de la Dirección de Agua potable del Ayuntamiento y conforme al periodo solicitado por el particular, se hace de su conocimiento que no existen solicitudes de prestación de agua potable</w:t>
            </w:r>
          </w:p>
        </w:tc>
        <w:tc>
          <w:tcPr>
            <w:tcW w:w="1412" w:type="dxa"/>
            <w:vMerge w:val="restart"/>
            <w:shd w:val="clear" w:color="auto" w:fill="D9D9D9" w:themeFill="background1" w:themeFillShade="D9"/>
          </w:tcPr>
          <w:p w:rsidR="000D72A1" w:rsidRDefault="000D72A1" w:rsidP="00EE243A">
            <w:pPr>
              <w:jc w:val="center"/>
              <w:rPr>
                <w:rFonts w:ascii="Palatino Linotype" w:hAnsi="Palatino Linotype" w:cs="Arial"/>
                <w:sz w:val="20"/>
                <w:szCs w:val="20"/>
              </w:rPr>
            </w:pPr>
            <w:r>
              <w:rPr>
                <w:rFonts w:ascii="Palatino Linotype" w:hAnsi="Palatino Linotype" w:cs="Arial"/>
                <w:sz w:val="20"/>
                <w:szCs w:val="20"/>
              </w:rPr>
              <w:t>X</w:t>
            </w:r>
          </w:p>
          <w:p w:rsidR="000D72A1" w:rsidRDefault="000D72A1" w:rsidP="00EE243A">
            <w:pPr>
              <w:jc w:val="center"/>
              <w:rPr>
                <w:rFonts w:ascii="Palatino Linotype" w:hAnsi="Palatino Linotype" w:cs="Arial"/>
                <w:sz w:val="20"/>
                <w:szCs w:val="20"/>
              </w:rPr>
            </w:pPr>
          </w:p>
          <w:p w:rsidR="000D72A1" w:rsidRPr="0089102F" w:rsidRDefault="000D72A1" w:rsidP="00EE243A">
            <w:pPr>
              <w:jc w:val="both"/>
              <w:rPr>
                <w:rFonts w:ascii="Palatino Linotype" w:hAnsi="Palatino Linotype" w:cs="Arial"/>
                <w:sz w:val="20"/>
                <w:szCs w:val="20"/>
              </w:rPr>
            </w:pPr>
            <w:r>
              <w:rPr>
                <w:rFonts w:ascii="Palatino Linotype" w:hAnsi="Palatino Linotype" w:cs="Arial"/>
                <w:sz w:val="20"/>
                <w:szCs w:val="20"/>
              </w:rPr>
              <w:t>Al no pronunciarse todas las áreas que pudieran poseer la información</w:t>
            </w:r>
          </w:p>
        </w:tc>
      </w:tr>
      <w:tr w:rsidR="000D72A1" w:rsidRPr="0089102F" w:rsidTr="00EE243A">
        <w:tc>
          <w:tcPr>
            <w:tcW w:w="704" w:type="dxa"/>
            <w:shd w:val="clear" w:color="auto" w:fill="D5DCE4" w:themeFill="text2" w:themeFillTint="33"/>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12.</w:t>
            </w:r>
          </w:p>
        </w:tc>
        <w:tc>
          <w:tcPr>
            <w:tcW w:w="2693" w:type="dxa"/>
            <w:shd w:val="clear" w:color="auto" w:fill="D5DCE4" w:themeFill="text2" w:themeFillTint="33"/>
          </w:tcPr>
          <w:p w:rsidR="000D72A1" w:rsidRPr="0089102F" w:rsidRDefault="000D72A1" w:rsidP="00EE243A">
            <w:pPr>
              <w:jc w:val="both"/>
              <w:rPr>
                <w:rFonts w:ascii="Palatino Linotype" w:hAnsi="Palatino Linotype"/>
                <w:i/>
                <w:sz w:val="20"/>
                <w:szCs w:val="20"/>
              </w:rPr>
            </w:pPr>
            <w:r w:rsidRPr="0089102F">
              <w:rPr>
                <w:rFonts w:ascii="Palatino Linotype" w:hAnsi="Palatino Linotype"/>
                <w:i/>
                <w:sz w:val="20"/>
                <w:szCs w:val="20"/>
              </w:rPr>
              <w:t>¿Cuántas solicitudes de servicio de prestación de agua potable ha atendido el municipio en los últimos años?</w:t>
            </w:r>
          </w:p>
        </w:tc>
        <w:tc>
          <w:tcPr>
            <w:tcW w:w="4253" w:type="dxa"/>
            <w:shd w:val="clear" w:color="auto" w:fill="D5DCE4" w:themeFill="text2" w:themeFillTint="33"/>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Después de una búsqueda minuciosa y exhaustiva en los archivos de la Dirección de Agua y conforme al periodo solicitado por el particular, se hace de su conocimiento que no existen solicitudes de prestación de agua</w:t>
            </w:r>
          </w:p>
        </w:tc>
        <w:tc>
          <w:tcPr>
            <w:tcW w:w="1412" w:type="dxa"/>
            <w:vMerge/>
            <w:shd w:val="clear" w:color="auto" w:fill="D5DCE4" w:themeFill="text2" w:themeFillTint="33"/>
          </w:tcPr>
          <w:p w:rsidR="000D72A1" w:rsidRPr="0089102F" w:rsidRDefault="000D72A1" w:rsidP="00EE243A">
            <w:pPr>
              <w:jc w:val="both"/>
              <w:rPr>
                <w:rFonts w:ascii="Palatino Linotype" w:hAnsi="Palatino Linotype" w:cs="Arial"/>
                <w:sz w:val="20"/>
                <w:szCs w:val="20"/>
              </w:rPr>
            </w:pPr>
          </w:p>
        </w:tc>
      </w:tr>
      <w:tr w:rsidR="000D72A1" w:rsidRPr="0089102F" w:rsidTr="00EE243A">
        <w:tc>
          <w:tcPr>
            <w:tcW w:w="704" w:type="dxa"/>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r w:rsidRPr="0089102F">
              <w:rPr>
                <w:rFonts w:ascii="Palatino Linotype" w:hAnsi="Palatino Linotype" w:cs="Arial"/>
                <w:sz w:val="20"/>
                <w:szCs w:val="20"/>
              </w:rPr>
              <w:t>13.</w:t>
            </w:r>
          </w:p>
        </w:tc>
        <w:tc>
          <w:tcPr>
            <w:tcW w:w="2693" w:type="dxa"/>
            <w:shd w:val="clear" w:color="auto" w:fill="D9D9D9" w:themeFill="background1" w:themeFillShade="D9"/>
          </w:tcPr>
          <w:p w:rsidR="000D72A1" w:rsidRPr="0089102F" w:rsidRDefault="000D72A1" w:rsidP="00EE243A">
            <w:pPr>
              <w:jc w:val="both"/>
              <w:rPr>
                <w:rFonts w:ascii="Palatino Linotype" w:hAnsi="Palatino Linotype"/>
                <w:i/>
                <w:sz w:val="20"/>
                <w:szCs w:val="20"/>
              </w:rPr>
            </w:pPr>
            <w:r w:rsidRPr="0089102F">
              <w:rPr>
                <w:rFonts w:ascii="Palatino Linotype" w:hAnsi="Palatino Linotype"/>
                <w:i/>
                <w:sz w:val="20"/>
                <w:szCs w:val="20"/>
              </w:rPr>
              <w:t>¿Existe restricción en la prestación del servicio de agua potable tratándose de zonas geográficas localizadas dentro de ejidos?</w:t>
            </w:r>
          </w:p>
        </w:tc>
        <w:tc>
          <w:tcPr>
            <w:tcW w:w="4253" w:type="dxa"/>
            <w:shd w:val="clear" w:color="auto" w:fill="D9D9D9" w:themeFill="background1" w:themeFillShade="D9"/>
          </w:tcPr>
          <w:p w:rsidR="000D72A1" w:rsidRPr="0089102F" w:rsidRDefault="000D72A1" w:rsidP="00EE243A">
            <w:pPr>
              <w:jc w:val="both"/>
              <w:rPr>
                <w:rFonts w:ascii="Palatino Linotype" w:hAnsi="Palatino Linotype" w:cs="Arial"/>
                <w:i/>
                <w:sz w:val="20"/>
                <w:szCs w:val="20"/>
              </w:rPr>
            </w:pPr>
            <w:r w:rsidRPr="0089102F">
              <w:rPr>
                <w:rFonts w:ascii="Palatino Linotype" w:hAnsi="Palatino Linotype" w:cs="Arial"/>
                <w:i/>
                <w:sz w:val="20"/>
                <w:szCs w:val="20"/>
              </w:rPr>
              <w:t>Como ya se informó, dentro de la comunidades son los Comités de Agua quienes otorgan el servicio y a su vez ellos establecen el uso, aprovechamiento y/o restricción por la prestación del servicio de agua potable incluidos los ejidos.</w:t>
            </w:r>
          </w:p>
        </w:tc>
        <w:tc>
          <w:tcPr>
            <w:tcW w:w="1412" w:type="dxa"/>
            <w:vMerge/>
            <w:shd w:val="clear" w:color="auto" w:fill="D9D9D9" w:themeFill="background1" w:themeFillShade="D9"/>
          </w:tcPr>
          <w:p w:rsidR="000D72A1" w:rsidRPr="0089102F" w:rsidRDefault="000D72A1" w:rsidP="00EE243A">
            <w:pPr>
              <w:jc w:val="both"/>
              <w:rPr>
                <w:rFonts w:ascii="Palatino Linotype" w:hAnsi="Palatino Linotype" w:cs="Arial"/>
                <w:sz w:val="20"/>
                <w:szCs w:val="20"/>
              </w:rPr>
            </w:pPr>
          </w:p>
        </w:tc>
      </w:tr>
    </w:tbl>
    <w:p w:rsidR="000D72A1" w:rsidRDefault="000D72A1" w:rsidP="000D72A1">
      <w:pPr>
        <w:spacing w:after="0" w:line="360" w:lineRule="auto"/>
        <w:jc w:val="both"/>
        <w:rPr>
          <w:rFonts w:ascii="Palatino Linotype" w:hAnsi="Palatino Linotype" w:cs="Arial"/>
          <w:sz w:val="24"/>
          <w:szCs w:val="24"/>
        </w:rPr>
      </w:pPr>
    </w:p>
    <w:p w:rsidR="000D72A1" w:rsidRPr="009D4D34" w:rsidRDefault="000D72A1" w:rsidP="000D72A1">
      <w:pPr>
        <w:spacing w:after="0" w:line="360" w:lineRule="auto"/>
        <w:jc w:val="both"/>
        <w:rPr>
          <w:rFonts w:ascii="Palatino Linotype" w:eastAsia="Times New Roman" w:hAnsi="Palatino Linotype" w:cs="Arial"/>
          <w:color w:val="000000" w:themeColor="text1"/>
          <w:sz w:val="24"/>
          <w:szCs w:val="24"/>
          <w:lang w:val="es-ES" w:eastAsia="es-ES"/>
        </w:rPr>
      </w:pPr>
      <w:r>
        <w:rPr>
          <w:rFonts w:ascii="Palatino Linotype" w:eastAsia="Times New Roman" w:hAnsi="Palatino Linotype" w:cs="Arial"/>
          <w:color w:val="000000" w:themeColor="text1"/>
          <w:sz w:val="24"/>
          <w:szCs w:val="24"/>
          <w:lang w:val="es-ES" w:eastAsia="es-ES"/>
        </w:rPr>
        <w:t xml:space="preserve">Atento a la respuesta proporcionada, el </w:t>
      </w:r>
      <w:r>
        <w:rPr>
          <w:rFonts w:ascii="Palatino Linotype" w:eastAsia="Times New Roman" w:hAnsi="Palatino Linotype" w:cs="Arial"/>
          <w:b/>
          <w:color w:val="000000" w:themeColor="text1"/>
          <w:sz w:val="24"/>
          <w:szCs w:val="24"/>
          <w:lang w:val="es-ES" w:eastAsia="es-ES"/>
        </w:rPr>
        <w:t>recurrente</w:t>
      </w:r>
      <w:r>
        <w:rPr>
          <w:rFonts w:ascii="Palatino Linotype" w:eastAsia="Times New Roman" w:hAnsi="Palatino Linotype" w:cs="Arial"/>
          <w:color w:val="000000" w:themeColor="text1"/>
          <w:sz w:val="24"/>
          <w:szCs w:val="24"/>
          <w:lang w:val="es-ES" w:eastAsia="es-ES"/>
        </w:rPr>
        <w:t xml:space="preserve"> interpone recurso de revisión haciendo valer como razones o motivos de inconformidad, sustancialmente en el sentido de dudar de la veracidad en lo correspondiente a los Comités Municipales de Agua; y en lo que respecta a no entregar los planos de las tuberías de agua potable, no entregan el acuerdo de inexistencia.</w:t>
      </w:r>
    </w:p>
    <w:p w:rsidR="000D72A1" w:rsidRDefault="000D72A1" w:rsidP="000D72A1">
      <w:pPr>
        <w:spacing w:after="0" w:line="360" w:lineRule="auto"/>
        <w:jc w:val="both"/>
        <w:rPr>
          <w:rFonts w:ascii="Palatino Linotype" w:eastAsia="Times New Roman" w:hAnsi="Palatino Linotype" w:cs="Arial"/>
          <w:color w:val="000000" w:themeColor="text1"/>
          <w:sz w:val="24"/>
          <w:szCs w:val="24"/>
          <w:lang w:val="es-ES" w:eastAsia="es-ES"/>
        </w:rPr>
      </w:pPr>
    </w:p>
    <w:p w:rsidR="000D72A1" w:rsidRDefault="000D72A1" w:rsidP="000D72A1">
      <w:pPr>
        <w:spacing w:after="0" w:line="360" w:lineRule="auto"/>
        <w:jc w:val="both"/>
        <w:rPr>
          <w:rFonts w:ascii="Palatino Linotype" w:hAnsi="Palatino Linotype" w:cs="Arial"/>
          <w:sz w:val="24"/>
          <w:szCs w:val="24"/>
        </w:rPr>
      </w:pPr>
      <w:r>
        <w:rPr>
          <w:rFonts w:ascii="Palatino Linotype" w:eastAsia="Times New Roman" w:hAnsi="Palatino Linotype" w:cs="Arial"/>
          <w:color w:val="000000" w:themeColor="text1"/>
          <w:sz w:val="24"/>
          <w:szCs w:val="24"/>
          <w:lang w:val="es-ES" w:eastAsia="es-ES"/>
        </w:rPr>
        <w:t xml:space="preserve">En etapa de manifestaciones, el </w:t>
      </w:r>
      <w:r>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rindió su informe justificado por medio de los archivos “</w:t>
      </w:r>
      <w:r w:rsidRPr="00D31626">
        <w:rPr>
          <w:rFonts w:ascii="Palatino Linotype" w:hAnsi="Palatino Linotype" w:cs="Arial"/>
          <w:sz w:val="24"/>
          <w:szCs w:val="24"/>
        </w:rPr>
        <w:t>DIRECCIÓN DE AGUA R.R..pdf</w:t>
      </w:r>
      <w:r>
        <w:rPr>
          <w:rFonts w:ascii="Palatino Linotype" w:hAnsi="Palatino Linotype" w:cs="Arial"/>
          <w:sz w:val="24"/>
          <w:szCs w:val="24"/>
        </w:rPr>
        <w:t>”, “</w:t>
      </w:r>
      <w:r w:rsidRPr="00D31626">
        <w:rPr>
          <w:rFonts w:ascii="Palatino Linotype" w:hAnsi="Palatino Linotype" w:cs="Arial"/>
          <w:sz w:val="24"/>
          <w:szCs w:val="24"/>
        </w:rPr>
        <w:t>INFORME DE JUSTIFICACIÓN DEL R.R. 04240.pdf</w:t>
      </w:r>
      <w:r>
        <w:rPr>
          <w:rFonts w:ascii="Palatino Linotype" w:hAnsi="Palatino Linotype" w:cs="Arial"/>
          <w:sz w:val="24"/>
          <w:szCs w:val="24"/>
        </w:rPr>
        <w:t>” y “</w:t>
      </w:r>
      <w:r w:rsidRPr="00D31626">
        <w:rPr>
          <w:rFonts w:ascii="Palatino Linotype" w:hAnsi="Palatino Linotype" w:cs="Arial"/>
          <w:sz w:val="24"/>
          <w:szCs w:val="24"/>
        </w:rPr>
        <w:t>TERCERA SESIÓN EXTRAORDINARIA DEL COMITÉ DE TRANSAPRENCIA.pdf</w:t>
      </w:r>
      <w:r>
        <w:rPr>
          <w:rFonts w:ascii="Palatino Linotype" w:hAnsi="Palatino Linotype" w:cs="Arial"/>
          <w:sz w:val="24"/>
          <w:szCs w:val="24"/>
        </w:rPr>
        <w:t>”, de los que se observa lo siguiente:</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pStyle w:val="Prrafodelista"/>
        <w:numPr>
          <w:ilvl w:val="0"/>
          <w:numId w:val="6"/>
        </w:numPr>
        <w:spacing w:line="360" w:lineRule="auto"/>
        <w:jc w:val="both"/>
        <w:rPr>
          <w:rFonts w:ascii="Palatino Linotype" w:hAnsi="Palatino Linotype" w:cs="Arial"/>
          <w:color w:val="000000" w:themeColor="text1"/>
        </w:rPr>
      </w:pPr>
      <w:r w:rsidRPr="000404F2">
        <w:rPr>
          <w:rFonts w:ascii="Palatino Linotype" w:hAnsi="Palatino Linotype" w:cs="Arial"/>
          <w:b/>
          <w:color w:val="000000" w:themeColor="text1"/>
        </w:rPr>
        <w:t>DIRECCIÓN DE AGUA R.R..pdf:</w:t>
      </w:r>
      <w:r>
        <w:rPr>
          <w:rFonts w:ascii="Palatino Linotype" w:hAnsi="Palatino Linotype" w:cs="Arial"/>
          <w:color w:val="000000" w:themeColor="text1"/>
        </w:rPr>
        <w:t xml:space="preserve"> del que se observan los oficios DIR.AGUA/TEM/189/2020 de fecha seis de octubre de dos mil veinte, remitido </w:t>
      </w:r>
      <w:r>
        <w:rPr>
          <w:rFonts w:ascii="Palatino Linotype" w:hAnsi="Palatino Linotype" w:cs="Arial"/>
          <w:color w:val="000000" w:themeColor="text1"/>
        </w:rPr>
        <w:lastRenderedPageBreak/>
        <w:t xml:space="preserve">por el Director de Agua al Coordinador de la Unidad de Transparencia, ambos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mediante el cual ratifica su respuesta primigenia, en ese sentido señala que </w:t>
      </w:r>
    </w:p>
    <w:p w:rsidR="000D72A1" w:rsidRDefault="000D72A1" w:rsidP="000D72A1">
      <w:pPr>
        <w:pStyle w:val="Prrafodelista"/>
        <w:spacing w:line="360" w:lineRule="auto"/>
        <w:ind w:left="720"/>
        <w:jc w:val="both"/>
        <w:rPr>
          <w:rFonts w:ascii="Palatino Linotype" w:hAnsi="Palatino Linotype" w:cs="Arial"/>
          <w:color w:val="000000" w:themeColor="text1"/>
        </w:rPr>
      </w:pPr>
    </w:p>
    <w:p w:rsidR="000D72A1" w:rsidRDefault="000D72A1" w:rsidP="000D72A1">
      <w:pPr>
        <w:pStyle w:val="Prrafodelista"/>
        <w:spacing w:line="360" w:lineRule="auto"/>
        <w:ind w:left="720"/>
        <w:jc w:val="both"/>
        <w:rPr>
          <w:rFonts w:ascii="Palatino Linotype" w:hAnsi="Palatino Linotype" w:cs="Arial"/>
          <w:i/>
          <w:color w:val="000000" w:themeColor="text1"/>
        </w:rPr>
      </w:pPr>
      <w:r>
        <w:rPr>
          <w:rFonts w:ascii="Palatino Linotype" w:hAnsi="Palatino Linotype" w:cs="Arial"/>
          <w:i/>
          <w:color w:val="000000" w:themeColor="text1"/>
        </w:rPr>
        <w:t xml:space="preserve">“sobre la organización, distribución y/o operación de los Comités Independientes del Agua existentes en el Municipio de Temoaya, los cuales se eligen mediante </w:t>
      </w:r>
      <w:r>
        <w:rPr>
          <w:rFonts w:ascii="Palatino Linotype" w:hAnsi="Palatino Linotype" w:cs="Arial"/>
          <w:b/>
          <w:i/>
          <w:color w:val="000000" w:themeColor="text1"/>
        </w:rPr>
        <w:t>sus usos y costumbres,</w:t>
      </w:r>
      <w:r>
        <w:rPr>
          <w:rFonts w:ascii="Palatino Linotype" w:hAnsi="Palatino Linotype" w:cs="Arial"/>
          <w:i/>
          <w:color w:val="000000" w:themeColor="text1"/>
        </w:rPr>
        <w:t xml:space="preserve"> donde esta Autoridad Municipal no tiene injerencia alguna hasta la fecha de la presente respuesta.</w:t>
      </w:r>
    </w:p>
    <w:p w:rsidR="000D72A1" w:rsidRDefault="000D72A1" w:rsidP="000D72A1">
      <w:pPr>
        <w:pStyle w:val="Prrafodelista"/>
        <w:spacing w:line="360" w:lineRule="auto"/>
        <w:ind w:left="720"/>
        <w:jc w:val="both"/>
        <w:rPr>
          <w:rFonts w:ascii="Palatino Linotype" w:hAnsi="Palatino Linotype" w:cs="Arial"/>
          <w:i/>
          <w:color w:val="000000" w:themeColor="text1"/>
        </w:rPr>
      </w:pPr>
    </w:p>
    <w:p w:rsidR="000D72A1" w:rsidRPr="002312F8" w:rsidRDefault="000D72A1" w:rsidP="000D72A1">
      <w:pPr>
        <w:pStyle w:val="Prrafodelista"/>
        <w:spacing w:line="360" w:lineRule="auto"/>
        <w:ind w:left="720"/>
        <w:jc w:val="both"/>
        <w:rPr>
          <w:rFonts w:ascii="Palatino Linotype" w:hAnsi="Palatino Linotype" w:cs="Arial"/>
          <w:color w:val="000000" w:themeColor="text1"/>
        </w:rPr>
      </w:pPr>
      <w:r>
        <w:rPr>
          <w:rFonts w:ascii="Palatino Linotype" w:hAnsi="Palatino Linotype" w:cs="Arial"/>
          <w:i/>
          <w:color w:val="000000" w:themeColor="text1"/>
        </w:rPr>
        <w:t xml:space="preserve">…le informo que se realizó una nueva búsqueda minucioso y exhaustiva de la evidencia documental solicitada, dentro de los archivos de la Dirección del Agua, dando como resultado la no localización de: </w:t>
      </w:r>
      <w:r>
        <w:rPr>
          <w:rFonts w:ascii="Palatino Linotype" w:hAnsi="Palatino Linotype" w:cs="Arial"/>
          <w:b/>
          <w:i/>
          <w:color w:val="000000" w:themeColor="text1"/>
          <w:u w:val="single"/>
        </w:rPr>
        <w:t>el o los planos en donde se encuentran las tuberías del agua del municipio</w:t>
      </w:r>
      <w:r>
        <w:rPr>
          <w:rFonts w:ascii="Palatino Linotype" w:hAnsi="Palatino Linotype" w:cs="Arial"/>
          <w:i/>
          <w:color w:val="000000" w:themeColor="text1"/>
        </w:rPr>
        <w:t>; así mismo se adjunta al presente copia del oficio remitido por el Coordinador del Archivo Municipal en el que se informa que no existe documento alguno, motivo por el cual le solicito presente el proyecto que avale la Declaratoria de Inexistencia ante el Comité de Transparencia.”</w:t>
      </w:r>
    </w:p>
    <w:p w:rsidR="000D72A1" w:rsidRDefault="000D72A1" w:rsidP="000D72A1">
      <w:pPr>
        <w:pStyle w:val="Prrafodelista"/>
        <w:spacing w:line="360" w:lineRule="auto"/>
        <w:ind w:left="720"/>
        <w:jc w:val="both"/>
        <w:rPr>
          <w:rFonts w:ascii="Palatino Linotype" w:hAnsi="Palatino Linotype" w:cs="Arial"/>
          <w:color w:val="000000" w:themeColor="text1"/>
        </w:rPr>
      </w:pPr>
    </w:p>
    <w:p w:rsidR="000D72A1" w:rsidRPr="002312F8" w:rsidRDefault="000D72A1" w:rsidP="000D72A1">
      <w:pPr>
        <w:pStyle w:val="Prrafodelista"/>
        <w:spacing w:line="360" w:lineRule="auto"/>
        <w:ind w:left="720"/>
        <w:jc w:val="both"/>
        <w:rPr>
          <w:rFonts w:ascii="Palatino Linotype" w:hAnsi="Palatino Linotype" w:cs="Arial"/>
          <w:color w:val="000000" w:themeColor="text1"/>
        </w:rPr>
      </w:pPr>
      <w:r>
        <w:rPr>
          <w:rFonts w:ascii="Palatino Linotype" w:hAnsi="Palatino Linotype" w:cs="Arial"/>
          <w:color w:val="000000" w:themeColor="text1"/>
        </w:rPr>
        <w:t xml:space="preserve">Oficio AM/39/2020 de fecha seis de octubre de dos mil veinte, remitido por el Coordinador del Archivo Municipal al Director del Agua, ambos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informando que después de realizada una búsqueda exhaustiva y minuciosa en el archivo municipal, no se hayo ningún documento relacionado con los planos de tuberías hidráulicas de agua potable que existen dentro del municipio.</w:t>
      </w:r>
    </w:p>
    <w:p w:rsidR="000D72A1" w:rsidRDefault="000D72A1" w:rsidP="000D72A1">
      <w:pPr>
        <w:spacing w:after="0" w:line="360" w:lineRule="auto"/>
        <w:jc w:val="both"/>
        <w:rPr>
          <w:rFonts w:ascii="Palatino Linotype" w:hAnsi="Palatino Linotype" w:cs="Arial"/>
          <w:sz w:val="24"/>
          <w:szCs w:val="24"/>
        </w:rPr>
      </w:pPr>
    </w:p>
    <w:p w:rsidR="000D72A1" w:rsidRPr="00ED2A28" w:rsidRDefault="000D72A1" w:rsidP="000D72A1">
      <w:pPr>
        <w:pStyle w:val="Prrafodelista"/>
        <w:numPr>
          <w:ilvl w:val="0"/>
          <w:numId w:val="6"/>
        </w:numPr>
        <w:spacing w:line="360" w:lineRule="auto"/>
        <w:jc w:val="both"/>
        <w:rPr>
          <w:rFonts w:ascii="Palatino Linotype" w:hAnsi="Palatino Linotype" w:cs="Arial"/>
        </w:rPr>
      </w:pPr>
      <w:r w:rsidRPr="00ED2A28">
        <w:rPr>
          <w:rFonts w:ascii="Palatino Linotype" w:hAnsi="Palatino Linotype" w:cs="Arial"/>
          <w:b/>
        </w:rPr>
        <w:lastRenderedPageBreak/>
        <w:t>INFORME DE JUSTIFICACIÓN DEL R.R. 04240.pdf:</w:t>
      </w:r>
      <w:r>
        <w:rPr>
          <w:rFonts w:ascii="Palatino Linotype" w:hAnsi="Palatino Linotype" w:cs="Arial"/>
        </w:rPr>
        <w:t xml:space="preserve"> relativo al informe justificado, mediante el cual ratifica su respuesta primigenia, respecto de los Comités de Agua. Y en lo que corresponde a los planos de las tuberías de agua del Municipio, proporcionan el Acta de la Tercera Sesión Extraordinaria del Comité de Transparencia, en la que se aprobó la declaratoria de inexistencia de la información.</w:t>
      </w:r>
    </w:p>
    <w:p w:rsidR="000D72A1" w:rsidRDefault="000D72A1" w:rsidP="000D72A1">
      <w:pPr>
        <w:spacing w:after="0" w:line="360" w:lineRule="auto"/>
        <w:jc w:val="both"/>
        <w:rPr>
          <w:rFonts w:ascii="Palatino Linotype" w:hAnsi="Palatino Linotype" w:cs="Arial"/>
          <w:sz w:val="24"/>
          <w:szCs w:val="24"/>
        </w:rPr>
      </w:pPr>
    </w:p>
    <w:p w:rsidR="000D72A1" w:rsidRPr="00ED2A28" w:rsidRDefault="000D72A1" w:rsidP="000D72A1">
      <w:pPr>
        <w:pStyle w:val="Prrafodelista"/>
        <w:numPr>
          <w:ilvl w:val="0"/>
          <w:numId w:val="6"/>
        </w:numPr>
        <w:spacing w:line="360" w:lineRule="auto"/>
        <w:jc w:val="both"/>
        <w:rPr>
          <w:rFonts w:ascii="Palatino Linotype" w:hAnsi="Palatino Linotype" w:cs="Arial"/>
        </w:rPr>
      </w:pPr>
      <w:r w:rsidRPr="008A6384">
        <w:rPr>
          <w:rFonts w:ascii="Palatino Linotype" w:hAnsi="Palatino Linotype" w:cs="Arial"/>
          <w:b/>
        </w:rPr>
        <w:t xml:space="preserve">TERCERA SESIÓN EXTRAORDINARIA DEL COMITÉ DE TRANSAPRENCIA.pdf: </w:t>
      </w:r>
      <w:r>
        <w:rPr>
          <w:rFonts w:ascii="Palatino Linotype" w:hAnsi="Palatino Linotype" w:cs="Arial"/>
        </w:rPr>
        <w:t>Acta de la Tercera Sesión Extraordinaria del Comité de Transparencia del Ayuntamiento de Temoaya, de fecha siete de octubre de dos mil veinte. Advirtiéndose en el punto 3 del orden del día, la presentación, análisis y aprobación de la declaratoria de inexistencia de la información, relativa a los planos de tuberías de agua del Municipio de Temoaya.</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Atentos a </w:t>
      </w:r>
      <w:r w:rsidRPr="00EA4CB0">
        <w:rPr>
          <w:rFonts w:ascii="Palatino Linotype" w:hAnsi="Palatino Linotype" w:cs="Arial"/>
          <w:sz w:val="24"/>
          <w:szCs w:val="24"/>
        </w:rPr>
        <w:t xml:space="preserve">las precisiones anteriores,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sidRPr="00EA4CB0">
        <w:rPr>
          <w:rFonts w:ascii="Palatino Linotype" w:hAnsi="Palatino Linotype" w:cs="Arial"/>
          <w:sz w:val="24"/>
          <w:szCs w:val="24"/>
        </w:rPr>
        <w:t xml:space="preserve"> colma o no la pr</w:t>
      </w:r>
      <w:r>
        <w:rPr>
          <w:rFonts w:ascii="Palatino Linotype" w:hAnsi="Palatino Linotype" w:cs="Arial"/>
          <w:sz w:val="24"/>
          <w:szCs w:val="24"/>
        </w:rPr>
        <w:t>etensión del particular.</w:t>
      </w:r>
    </w:p>
    <w:p w:rsidR="000D72A1" w:rsidRDefault="000D72A1" w:rsidP="000D72A1">
      <w:pPr>
        <w:spacing w:after="0" w:line="360" w:lineRule="auto"/>
        <w:jc w:val="both"/>
        <w:rPr>
          <w:rFonts w:ascii="Palatino Linotype" w:hAnsi="Palatino Linotype" w:cs="Arial"/>
          <w:sz w:val="24"/>
          <w:szCs w:val="24"/>
        </w:rPr>
      </w:pP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Cabe precisar en primer lugar que de conformidad </w:t>
      </w:r>
      <w:r w:rsidRPr="00F36220">
        <w:rPr>
          <w:rFonts w:ascii="Palatino Linotype" w:eastAsia="Calibri" w:hAnsi="Palatino Linotype" w:cs="Times New Roman"/>
          <w:sz w:val="24"/>
          <w:szCs w:val="24"/>
          <w:lang w:val="es-ES_tradnl" w:eastAsia="es-ES"/>
        </w:rPr>
        <w:t>con lo establecido en los artículos 4 y 12 de la Ley de Transparencia y Acceso a la Información Pública del Estado de México y Municipios</w:t>
      </w:r>
      <w:r>
        <w:rPr>
          <w:rStyle w:val="Refdenotaalpie"/>
          <w:rFonts w:ascii="Palatino Linotype" w:eastAsia="Calibri" w:hAnsi="Palatino Linotype" w:cs="Times New Roman"/>
          <w:sz w:val="24"/>
          <w:szCs w:val="24"/>
          <w:lang w:val="es-ES_tradnl" w:eastAsia="es-ES"/>
        </w:rPr>
        <w:footnoteReference w:id="1"/>
      </w:r>
      <w:r w:rsidRPr="00F36220">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el derecho de acceso a la información pública, es la prerrogativa</w:t>
      </w:r>
      <w:r w:rsidRPr="00F36220">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lastRenderedPageBreak/>
        <w:t xml:space="preserve">de las personas para buscar, difundir, investigar, recabar, recibir y solicitar información pública, sin acreditar personalidad o interés jurídico. </w:t>
      </w: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r w:rsidRPr="00F36220">
        <w:rPr>
          <w:rFonts w:ascii="Palatino Linotype" w:eastAsia="Calibri" w:hAnsi="Palatino Linotype" w:cs="Times New Roman"/>
          <w:sz w:val="24"/>
          <w:szCs w:val="24"/>
          <w:lang w:val="es-ES_tradnl" w:eastAsia="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esto es, que no tienen el deber de generar un documento </w:t>
      </w:r>
      <w:r w:rsidRPr="00F36220">
        <w:rPr>
          <w:rFonts w:ascii="Palatino Linotype" w:eastAsia="Calibri" w:hAnsi="Palatino Linotype" w:cs="Times New Roman"/>
          <w:i/>
          <w:sz w:val="24"/>
          <w:szCs w:val="24"/>
          <w:lang w:val="es-ES_tradnl" w:eastAsia="es-ES"/>
        </w:rPr>
        <w:t>ad hoc</w:t>
      </w:r>
      <w:r w:rsidRPr="00F36220">
        <w:rPr>
          <w:rFonts w:ascii="Palatino Linotype" w:eastAsia="Calibri" w:hAnsi="Palatino Linotype" w:cs="Times New Roman"/>
          <w:sz w:val="24"/>
          <w:szCs w:val="24"/>
          <w:lang w:val="es-ES_tradnl" w:eastAsia="es-ES"/>
        </w:rPr>
        <w:t>, para satisfacer el derecho de acceso a la información pública.</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r w:rsidRPr="00F36220">
        <w:rPr>
          <w:rFonts w:ascii="Palatino Linotype" w:eastAsia="Calibri" w:hAnsi="Palatino Linotype" w:cs="Times New Roman"/>
          <w:sz w:val="24"/>
          <w:szCs w:val="24"/>
          <w:lang w:val="es-ES_tradnl" w:eastAsia="es-ES"/>
        </w:rPr>
        <w:t>En este sentido</w:t>
      </w:r>
      <w:r>
        <w:rPr>
          <w:rFonts w:ascii="Palatino Linotype" w:eastAsia="Calibri" w:hAnsi="Palatino Linotype" w:cs="Times New Roman"/>
          <w:sz w:val="24"/>
          <w:szCs w:val="24"/>
          <w:lang w:val="es-ES_tradnl" w:eastAsia="es-ES"/>
        </w:rPr>
        <w:t>,</w:t>
      </w:r>
      <w:r w:rsidRPr="00F36220">
        <w:rPr>
          <w:rFonts w:ascii="Palatino Linotype" w:eastAsia="Calibri" w:hAnsi="Palatino Linotype" w:cs="Times New Roman"/>
          <w:sz w:val="24"/>
          <w:szCs w:val="24"/>
          <w:lang w:val="es-ES_tradnl" w:eastAsia="es-ES"/>
        </w:rPr>
        <w:t xml:space="preserve"> se observa que</w:t>
      </w:r>
      <w:r>
        <w:rPr>
          <w:rFonts w:ascii="Palatino Linotype" w:eastAsia="Calibri" w:hAnsi="Palatino Linotype" w:cs="Times New Roman"/>
          <w:sz w:val="24"/>
          <w:szCs w:val="24"/>
          <w:lang w:val="es-ES_tradnl" w:eastAsia="es-ES"/>
        </w:rPr>
        <w:t xml:space="preserve"> algunas</w:t>
      </w:r>
      <w:r w:rsidRPr="00F36220">
        <w:rPr>
          <w:rFonts w:ascii="Palatino Linotype" w:eastAsia="Calibri" w:hAnsi="Palatino Linotype" w:cs="Times New Roman"/>
          <w:sz w:val="24"/>
          <w:szCs w:val="24"/>
          <w:lang w:val="es-ES_tradnl" w:eastAsia="es-ES"/>
        </w:rPr>
        <w:t xml:space="preserve"> las peticiones de información fueron formuladas a través de cuestionamientos en donde no se identifica un documento en específico, por lo que no puede ser atendida mediante el Derecho de Acceso a la </w:t>
      </w:r>
      <w:r w:rsidRPr="00F36220">
        <w:rPr>
          <w:rFonts w:ascii="Palatino Linotype" w:eastAsia="Calibri" w:hAnsi="Palatino Linotype" w:cs="Times New Roman"/>
          <w:sz w:val="24"/>
          <w:szCs w:val="24"/>
          <w:lang w:val="es-ES_tradnl" w:eastAsia="es-ES"/>
        </w:rPr>
        <w:lastRenderedPageBreak/>
        <w:t>Información.</w:t>
      </w:r>
      <w:r>
        <w:rPr>
          <w:rFonts w:ascii="Palatino Linotype" w:eastAsia="Calibri" w:hAnsi="Palatino Linotype" w:cs="Times New Roman"/>
          <w:sz w:val="24"/>
          <w:szCs w:val="24"/>
          <w:lang w:val="es-ES_tradnl" w:eastAsia="es-ES"/>
        </w:rPr>
        <w:t xml:space="preserve"> </w:t>
      </w:r>
      <w:r w:rsidRPr="00F36220">
        <w:rPr>
          <w:rFonts w:ascii="Palatino Linotype" w:eastAsia="Calibri" w:hAnsi="Palatino Linotype" w:cs="Times New Roman"/>
          <w:sz w:val="24"/>
          <w:szCs w:val="24"/>
          <w:lang w:val="es-ES_tradnl"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hacer entrega del mismo al solicitante mismo que a continuación se cita:</w:t>
      </w: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F36220" w:rsidRDefault="000D72A1" w:rsidP="000D72A1">
      <w:pPr>
        <w:spacing w:after="0" w:line="240" w:lineRule="auto"/>
        <w:ind w:left="567" w:right="567"/>
        <w:jc w:val="both"/>
        <w:rPr>
          <w:rFonts w:ascii="Palatino Linotype" w:eastAsia="Calibri" w:hAnsi="Palatino Linotype" w:cs="Times New Roman"/>
          <w:i/>
          <w:szCs w:val="24"/>
          <w:lang w:val="es-ES_tradnl" w:eastAsia="es-ES"/>
        </w:rPr>
      </w:pPr>
      <w:r w:rsidRPr="00F36220">
        <w:rPr>
          <w:rFonts w:ascii="Palatino Linotype" w:eastAsia="Calibri" w:hAnsi="Palatino Linotype" w:cs="Times New Roman"/>
          <w:i/>
          <w:szCs w:val="24"/>
          <w:lang w:val="es-ES_tradnl" w:eastAsia="es-ES"/>
        </w:rPr>
        <w:t>“</w:t>
      </w:r>
      <w:r w:rsidRPr="00F36220">
        <w:rPr>
          <w:rFonts w:ascii="Palatino Linotype" w:eastAsia="Calibri" w:hAnsi="Palatino Linotype" w:cs="Times New Roman"/>
          <w:b/>
          <w:i/>
          <w:szCs w:val="24"/>
          <w:lang w:val="es-ES_tradnl" w:eastAsia="es-ES"/>
        </w:rPr>
        <w:t>Cuando en una solicitud de información no se identifique un documento en específico, si ésta tiene una expresión documental, el sujeto obligado deberá entregar al particular el documento en específico</w:t>
      </w:r>
      <w:r w:rsidRPr="00F36220">
        <w:rPr>
          <w:rFonts w:ascii="Palatino Linotype" w:eastAsia="Calibri" w:hAnsi="Palatino Linotype" w:cs="Times New Roman"/>
          <w:i/>
          <w:szCs w:val="24"/>
          <w:lang w:val="es-ES_tradnl" w:eastAsia="es-ES"/>
        </w:rPr>
        <w:t>.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r w:rsidRPr="00F36220">
        <w:rPr>
          <w:rFonts w:ascii="Palatino Linotype" w:eastAsia="Calibri" w:hAnsi="Palatino Linotype" w:cs="Times New Roman"/>
          <w:sz w:val="24"/>
          <w:szCs w:val="24"/>
          <w:lang w:val="es-ES_tradnl" w:eastAsia="es-ES"/>
        </w:rPr>
        <w:lastRenderedPageBreak/>
        <w:t>Se advierte que dichos cuestionamientos difícilmente pueden colmarse con documentos previamente generados por lo que no al no colmarse con la entrega de documentos, se concluye que no se está en presencia del ejercicio del derecho de acceso a la información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F36220" w:rsidRDefault="000D72A1" w:rsidP="000D72A1">
      <w:pPr>
        <w:spacing w:after="0" w:line="360" w:lineRule="auto"/>
        <w:jc w:val="both"/>
        <w:rPr>
          <w:rFonts w:ascii="Palatino Linotype" w:eastAsia="Calibri" w:hAnsi="Palatino Linotype" w:cs="Times New Roman"/>
          <w:sz w:val="24"/>
          <w:szCs w:val="24"/>
          <w:lang w:val="es-ES_tradnl" w:eastAsia="es-ES"/>
        </w:rPr>
      </w:pPr>
      <w:r w:rsidRPr="00F36220">
        <w:rPr>
          <w:rFonts w:ascii="Palatino Linotype" w:eastAsia="Calibri" w:hAnsi="Palatino Linotype" w:cs="Times New Roman"/>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w:t>
      </w:r>
      <w:r w:rsidRPr="00342D5A">
        <w:rPr>
          <w:rFonts w:ascii="Palatino Linotype" w:eastAsia="Calibri" w:hAnsi="Palatino Linotype" w:cs="Times New Roman"/>
          <w:sz w:val="24"/>
          <w:szCs w:val="24"/>
          <w:lang w:val="es-ES_tradnl" w:eastAsia="es-ES"/>
        </w:rPr>
        <w:t>al constituir interrogantes, inquietudes y manifestaciones se satisfacen vía derecho de petición.</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Respecto del numeral </w:t>
      </w:r>
      <w:r w:rsidRPr="009A74D4">
        <w:rPr>
          <w:rFonts w:ascii="Palatino Linotype" w:eastAsia="Calibri" w:hAnsi="Palatino Linotype" w:cs="Times New Roman"/>
          <w:b/>
          <w:sz w:val="26"/>
          <w:szCs w:val="26"/>
          <w:lang w:val="es-ES_tradnl" w:eastAsia="es-ES"/>
        </w:rPr>
        <w:t>1</w:t>
      </w:r>
      <w:r>
        <w:rPr>
          <w:rFonts w:ascii="Palatino Linotype" w:eastAsia="Calibri" w:hAnsi="Palatino Linotype" w:cs="Times New Roman"/>
          <w:sz w:val="24"/>
          <w:szCs w:val="24"/>
          <w:lang w:val="es-ES_tradnl" w:eastAsia="es-ES"/>
        </w:rPr>
        <w:t xml:space="preserve">, peticionó le sea informado el procedimiento y requisitos para que el sujeto obligado proporcione el servicio de agua potable, respondiendo que dicha información se encuentra publicada en la página electrónica </w:t>
      </w:r>
      <w:hyperlink r:id="rId9" w:history="1">
        <w:r w:rsidRPr="003C4F70">
          <w:rPr>
            <w:rStyle w:val="Hipervnculo"/>
            <w:rFonts w:ascii="Palatino Linotype" w:eastAsia="Calibri" w:hAnsi="Palatino Linotype" w:cs="Times New Roman"/>
            <w:sz w:val="24"/>
            <w:szCs w:val="24"/>
            <w:lang w:val="es-ES_tradnl" w:eastAsia="es-ES"/>
          </w:rPr>
          <w:t>http://www.temoaya.gob.mx/REMTYS.php</w:t>
        </w:r>
      </w:hyperlink>
      <w:r>
        <w:rPr>
          <w:rFonts w:ascii="Palatino Linotype" w:eastAsia="Calibri" w:hAnsi="Palatino Linotype" w:cs="Times New Roman"/>
          <w:sz w:val="24"/>
          <w:szCs w:val="24"/>
          <w:lang w:val="es-ES_tradnl" w:eastAsia="es-ES"/>
        </w:rPr>
        <w:t>, de la que se procedió a su consulta, advirtiéndose lo siguiente:</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143D8EF4" wp14:editId="18A1F5D8">
                <wp:simplePos x="0" y="0"/>
                <wp:positionH relativeFrom="column">
                  <wp:posOffset>71770</wp:posOffset>
                </wp:positionH>
                <wp:positionV relativeFrom="paragraph">
                  <wp:posOffset>158569</wp:posOffset>
                </wp:positionV>
                <wp:extent cx="5545777" cy="1710046"/>
                <wp:effectExtent l="0" t="0" r="74295" b="62230"/>
                <wp:wrapNone/>
                <wp:docPr id="2" name="Conector recto de flecha 2"/>
                <wp:cNvGraphicFramePr/>
                <a:graphic xmlns:a="http://schemas.openxmlformats.org/drawingml/2006/main">
                  <a:graphicData uri="http://schemas.microsoft.com/office/word/2010/wordprocessingShape">
                    <wps:wsp>
                      <wps:cNvCnPr/>
                      <wps:spPr>
                        <a:xfrm>
                          <a:off x="0" y="0"/>
                          <a:ext cx="5545777" cy="171004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E47BF46" id="_x0000_t32" coordsize="21600,21600" o:spt="32" o:oned="t" path="m,l21600,21600e" filled="f">
                <v:path arrowok="t" fillok="f" o:connecttype="none"/>
                <o:lock v:ext="edit" shapetype="t"/>
              </v:shapetype>
              <v:shape id="Conector recto de flecha 2" o:spid="_x0000_s1026" type="#_x0000_t32" style="position:absolute;margin-left:5.65pt;margin-top:12.5pt;width:436.7pt;height:134.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" strokecolor="black [3200]" strokeweight="1.5pt">
                <v:stroke endarrow="block" joinstyle="miter"/>
              </v:shape>
            </w:pict>
          </mc:Fallback>
        </mc:AlternateConten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lastRenderedPageBreak/>
        <w:drawing>
          <wp:inline distT="0" distB="0" distL="0" distR="0" wp14:anchorId="186112B9" wp14:editId="5F17FFF9">
            <wp:extent cx="5760720" cy="29775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977515"/>
                    </a:xfrm>
                    <a:prstGeom prst="rect">
                      <a:avLst/>
                    </a:prstGeom>
                  </pic:spPr>
                </pic:pic>
              </a:graphicData>
            </a:graphic>
          </wp:inline>
        </w:drawing>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14:anchorId="36C3D936" wp14:editId="1270B9B9">
            <wp:extent cx="5760720" cy="40220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4022090"/>
                    </a:xfrm>
                    <a:prstGeom prst="rect">
                      <a:avLst/>
                    </a:prstGeom>
                  </pic:spPr>
                </pic:pic>
              </a:graphicData>
            </a:graphic>
          </wp:inline>
        </w:drawing>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096B42"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Como se observa,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en términos del artículo 161 de la Ley de Transparencia local, informa que la información ya se encuentra publicada, precisando de forma clara y especifica el apartado de consulta de la información, consecuentemente se tiene por satisfecho el punto en estudio.</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4E55C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Relativo a los numerales </w:t>
      </w:r>
      <w:r w:rsidRPr="009A74D4">
        <w:rPr>
          <w:rFonts w:ascii="Palatino Linotype" w:eastAsia="Calibri" w:hAnsi="Palatino Linotype" w:cs="Times New Roman"/>
          <w:b/>
          <w:sz w:val="26"/>
          <w:szCs w:val="26"/>
          <w:lang w:val="es-ES_tradnl" w:eastAsia="es-ES"/>
        </w:rPr>
        <w:t>3, 7, 8</w:t>
      </w:r>
      <w:r w:rsidRPr="004E55C1">
        <w:rPr>
          <w:rFonts w:ascii="Palatino Linotype" w:eastAsia="Calibri" w:hAnsi="Palatino Linotype" w:cs="Times New Roman"/>
          <w:b/>
          <w:sz w:val="24"/>
          <w:szCs w:val="24"/>
          <w:lang w:val="es-ES_tradnl" w:eastAsia="es-ES"/>
        </w:rPr>
        <w:t xml:space="preserve"> y </w:t>
      </w:r>
      <w:r w:rsidRPr="009A74D4">
        <w:rPr>
          <w:rFonts w:ascii="Palatino Linotype" w:eastAsia="Calibri" w:hAnsi="Palatino Linotype" w:cs="Times New Roman"/>
          <w:b/>
          <w:sz w:val="26"/>
          <w:szCs w:val="26"/>
          <w:lang w:val="es-ES_tradnl" w:eastAsia="es-ES"/>
        </w:rPr>
        <w:t>10</w:t>
      </w:r>
      <w:r>
        <w:rPr>
          <w:rFonts w:ascii="Palatino Linotype" w:eastAsia="Calibri" w:hAnsi="Palatino Linotype" w:cs="Times New Roman"/>
          <w:sz w:val="24"/>
          <w:szCs w:val="24"/>
          <w:lang w:val="es-ES_tradnl" w:eastAsia="es-ES"/>
        </w:rPr>
        <w:t xml:space="preserv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contestación a dichos cuestionamientos, informando el nombre del servidor público encargado del área que presta el servicio de agua potable; que la Dirección de Agua Potable del ayuntamiento, es la encargada de conocer respecto de las anomalías que se presenten en el servicio de los Fraccionamientos Municipalizados; que no existen restricciones para la prestación del servicios de agua potable; y finalmente que no existen expropiaciones por causa de utilidad pública</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3D4B1B"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Cuestionamientos que como quedó precisado no peticionan el acceso a documento alguno, sino que se pronuncie en un sentido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se tienen por satisfechos, al emitir la respuesta del nombre del servidor público y área encargada, que no existen restricciones en la prestación del servicio de agua potable, así mismo que no se llevaron a cabo expropiaciones.</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885036" w:rsidRDefault="000D72A1" w:rsidP="000D72A1">
      <w:pPr>
        <w:spacing w:after="0" w:line="360" w:lineRule="auto"/>
        <w:jc w:val="both"/>
        <w:rPr>
          <w:rFonts w:ascii="Palatino Linotype" w:eastAsia="Calibri" w:hAnsi="Palatino Linotype" w:cs="Arial"/>
          <w:sz w:val="24"/>
          <w:szCs w:val="24"/>
          <w:lang w:val="es-ES_tradnl"/>
        </w:rPr>
      </w:pPr>
      <w:r w:rsidRPr="00885036">
        <w:rPr>
          <w:rFonts w:ascii="Palatino Linotype" w:eastAsia="Calibri" w:hAnsi="Palatino Linotype" w:cs="Arial"/>
          <w:sz w:val="24"/>
          <w:szCs w:val="24"/>
        </w:rPr>
        <w:t xml:space="preserve">En ese apartado, es necesario señalar en primer lugar, que en lo que corresponde a dudar de la veracidad de la información proporcionada por el </w:t>
      </w:r>
      <w:r w:rsidRPr="00885036">
        <w:rPr>
          <w:rFonts w:ascii="Palatino Linotype" w:eastAsia="Calibri" w:hAnsi="Palatino Linotype" w:cs="Arial"/>
          <w:b/>
          <w:sz w:val="24"/>
          <w:szCs w:val="24"/>
        </w:rPr>
        <w:t>sujeto obligado,</w:t>
      </w:r>
      <w:r w:rsidRPr="00885036">
        <w:rPr>
          <w:rFonts w:ascii="Palatino Linotype" w:eastAsia="Calibri" w:hAnsi="Palatino Linotype" w:cs="Arial"/>
          <w:sz w:val="24"/>
          <w:szCs w:val="24"/>
        </w:rPr>
        <w:t xml:space="preserve"> este Órgano Garante</w:t>
      </w:r>
      <w:r w:rsidRPr="00885036">
        <w:rPr>
          <w:rFonts w:ascii="Palatino Linotype" w:eastAsia="Calibri" w:hAnsi="Palatino Linotype" w:cs="Arial"/>
          <w:sz w:val="24"/>
          <w:szCs w:val="24"/>
          <w:lang w:val="es-ES_tradnl"/>
        </w:rPr>
        <w:t xml:space="preserve"> no se encuentra facultado para manifestarse sobre la veracidad de la información proporcionada por parte de los </w:t>
      </w:r>
      <w:r w:rsidRPr="00885036">
        <w:rPr>
          <w:rFonts w:ascii="Palatino Linotype" w:eastAsia="Calibri" w:hAnsi="Palatino Linotype" w:cs="Arial"/>
          <w:b/>
          <w:sz w:val="24"/>
          <w:szCs w:val="24"/>
          <w:lang w:val="es-ES_tradnl"/>
        </w:rPr>
        <w:t>sujetos obligados</w:t>
      </w:r>
      <w:r w:rsidRPr="00885036">
        <w:rPr>
          <w:rFonts w:ascii="Palatino Linotype" w:eastAsia="Calibri" w:hAnsi="Palatino Linotype" w:cs="Arial"/>
          <w:sz w:val="24"/>
          <w:szCs w:val="24"/>
          <w:lang w:val="es-ES_tradnl"/>
        </w:rPr>
        <w:t xml:space="preserve">, conforme a lo establecido en el Criterio 31/10 emitido por el Instituto Nacional de Transparencia, </w:t>
      </w:r>
      <w:r w:rsidRPr="00885036">
        <w:rPr>
          <w:rFonts w:ascii="Palatino Linotype" w:eastAsia="Calibri" w:hAnsi="Palatino Linotype" w:cs="Arial"/>
          <w:sz w:val="24"/>
          <w:szCs w:val="24"/>
          <w:lang w:val="es-ES_tradnl"/>
        </w:rPr>
        <w:lastRenderedPageBreak/>
        <w:t>Acceso a la Información Pública y Protección de Datos Personales INAI (anteriormente IFAI) que se procede a citar a continuación:</w:t>
      </w:r>
    </w:p>
    <w:p w:rsidR="000D72A1" w:rsidRPr="00885036" w:rsidRDefault="000D72A1" w:rsidP="000D72A1">
      <w:pPr>
        <w:shd w:val="clear" w:color="auto" w:fill="FFFFFF"/>
        <w:spacing w:after="0" w:line="360" w:lineRule="auto"/>
        <w:contextualSpacing/>
        <w:jc w:val="both"/>
        <w:rPr>
          <w:rFonts w:ascii="Palatino Linotype" w:eastAsia="Calibri" w:hAnsi="Palatino Linotype" w:cs="Arial"/>
          <w:sz w:val="24"/>
          <w:szCs w:val="24"/>
          <w:lang w:val="es-ES_tradnl"/>
        </w:rPr>
      </w:pP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lang w:eastAsia="es-ES"/>
        </w:rPr>
      </w:pPr>
      <w:r w:rsidRPr="00885036">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885036">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lang w:eastAsia="es-ES"/>
        </w:rPr>
      </w:pP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Expedientes:</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2440/07 Comisión Federal de Electricidad - Alonso Lujambio Irazábal</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0113/09 Instituto de Seguridad y Servicios Sociales de los Trabajadores del</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Estado – Alonso Lujambio Irazábal</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1624/09 Instituto Nacional para la Educación de los Adultos - María Marván Laborde</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2395/09 Secretaría de Economía - María Marván Laborde</w:t>
      </w:r>
    </w:p>
    <w:p w:rsidR="000D72A1" w:rsidRPr="00885036" w:rsidRDefault="000D72A1" w:rsidP="000D72A1">
      <w:pPr>
        <w:tabs>
          <w:tab w:val="left" w:pos="8222"/>
        </w:tabs>
        <w:spacing w:after="0" w:line="240" w:lineRule="auto"/>
        <w:ind w:left="567" w:right="567"/>
        <w:contextualSpacing/>
        <w:jc w:val="both"/>
        <w:rPr>
          <w:rFonts w:ascii="Palatino Linotype" w:eastAsia="MS Mincho" w:hAnsi="Palatino Linotype" w:cs="Arial"/>
          <w:i/>
          <w:sz w:val="20"/>
          <w:lang w:eastAsia="es-ES"/>
        </w:rPr>
      </w:pPr>
      <w:r w:rsidRPr="00885036">
        <w:rPr>
          <w:rFonts w:ascii="Palatino Linotype" w:eastAsia="MS Mincho" w:hAnsi="Palatino Linotype" w:cs="Arial"/>
          <w:i/>
          <w:sz w:val="20"/>
          <w:lang w:eastAsia="es-ES"/>
        </w:rPr>
        <w:t>0837/10 Administración Portuaria Integral de Veracruz, S.A. de C.V. – María Marván Laborde.</w:t>
      </w:r>
    </w:p>
    <w:p w:rsidR="000D72A1" w:rsidRPr="00885036" w:rsidRDefault="000D72A1" w:rsidP="000D72A1">
      <w:pPr>
        <w:spacing w:after="0" w:line="360" w:lineRule="auto"/>
        <w:jc w:val="both"/>
        <w:rPr>
          <w:rFonts w:ascii="Palatino Linotype" w:hAnsi="Palatino Linotype" w:cs="Arial"/>
          <w:sz w:val="24"/>
          <w:szCs w:val="24"/>
        </w:rPr>
      </w:pPr>
    </w:p>
    <w:p w:rsidR="000D72A1" w:rsidRDefault="000D72A1" w:rsidP="000D72A1">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En lo que corresponde a los numerales </w:t>
      </w:r>
      <w:r w:rsidRPr="005C45BB">
        <w:rPr>
          <w:rFonts w:ascii="Palatino Linotype" w:eastAsia="Calibri" w:hAnsi="Palatino Linotype" w:cs="Times New Roman"/>
          <w:b/>
          <w:sz w:val="26"/>
          <w:szCs w:val="26"/>
          <w:lang w:eastAsia="es-ES"/>
        </w:rPr>
        <w:t xml:space="preserve">2, 4, 5, 6, 9, 11, 12 </w:t>
      </w:r>
      <w:r w:rsidRPr="00887FCE">
        <w:rPr>
          <w:rFonts w:ascii="Palatino Linotype" w:eastAsia="Calibri" w:hAnsi="Palatino Linotype" w:cs="Times New Roman"/>
          <w:sz w:val="24"/>
          <w:szCs w:val="26"/>
          <w:lang w:eastAsia="es-ES"/>
        </w:rPr>
        <w:t>y</w:t>
      </w:r>
      <w:r w:rsidRPr="00887FCE">
        <w:rPr>
          <w:rFonts w:ascii="Palatino Linotype" w:eastAsia="Calibri" w:hAnsi="Palatino Linotype" w:cs="Times New Roman"/>
          <w:b/>
          <w:sz w:val="24"/>
          <w:szCs w:val="26"/>
          <w:lang w:eastAsia="es-ES"/>
        </w:rPr>
        <w:t xml:space="preserve"> </w:t>
      </w:r>
      <w:r w:rsidRPr="005C45BB">
        <w:rPr>
          <w:rFonts w:ascii="Palatino Linotype" w:eastAsia="Calibri" w:hAnsi="Palatino Linotype" w:cs="Times New Roman"/>
          <w:b/>
          <w:sz w:val="26"/>
          <w:szCs w:val="26"/>
          <w:lang w:eastAsia="es-ES"/>
        </w:rPr>
        <w:t>13</w:t>
      </w:r>
      <w:r>
        <w:rPr>
          <w:rFonts w:ascii="Palatino Linotype" w:eastAsia="Calibri" w:hAnsi="Palatino Linotype" w:cs="Times New Roman"/>
          <w:sz w:val="24"/>
          <w:szCs w:val="24"/>
          <w:lang w:eastAsia="es-ES"/>
        </w:rPr>
        <w:t xml:space="preserve">, se determina que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es omiso en satisfacer el derecho de acceso a la información del </w:t>
      </w:r>
      <w:r>
        <w:rPr>
          <w:rFonts w:ascii="Palatino Linotype" w:eastAsia="Calibri" w:hAnsi="Palatino Linotype" w:cs="Times New Roman"/>
          <w:b/>
          <w:sz w:val="24"/>
          <w:szCs w:val="24"/>
          <w:lang w:eastAsia="es-ES"/>
        </w:rPr>
        <w:t>recurrente</w:t>
      </w:r>
      <w:r>
        <w:rPr>
          <w:rFonts w:ascii="Palatino Linotype" w:eastAsia="Calibri" w:hAnsi="Palatino Linotype" w:cs="Times New Roman"/>
          <w:sz w:val="24"/>
          <w:szCs w:val="24"/>
          <w:lang w:eastAsia="es-ES"/>
        </w:rPr>
        <w:t>, atendiendo a lo siguiente:</w:t>
      </w:r>
    </w:p>
    <w:p w:rsidR="000D72A1" w:rsidRDefault="000D72A1" w:rsidP="000D72A1">
      <w:pPr>
        <w:spacing w:after="0" w:line="360" w:lineRule="auto"/>
        <w:jc w:val="both"/>
        <w:rPr>
          <w:rFonts w:ascii="Palatino Linotype" w:eastAsia="Calibri" w:hAnsi="Palatino Linotype" w:cs="Times New Roman"/>
          <w:sz w:val="24"/>
          <w:szCs w:val="24"/>
          <w:lang w:eastAsia="es-ES"/>
        </w:rPr>
      </w:pPr>
    </w:p>
    <w:p w:rsidR="000D72A1" w:rsidRPr="005C45BB" w:rsidRDefault="000D72A1" w:rsidP="000D72A1">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sz w:val="24"/>
          <w:szCs w:val="24"/>
          <w:lang w:eastAsia="es-ES"/>
        </w:rPr>
        <w:t xml:space="preserve">Respecto del numeral </w:t>
      </w:r>
      <w:r w:rsidRPr="009A74D4">
        <w:rPr>
          <w:rFonts w:ascii="Palatino Linotype" w:eastAsia="Calibri" w:hAnsi="Palatino Linotype" w:cs="Times New Roman"/>
          <w:b/>
          <w:sz w:val="26"/>
          <w:szCs w:val="26"/>
          <w:lang w:eastAsia="es-ES"/>
        </w:rPr>
        <w:t>2</w:t>
      </w:r>
      <w:r>
        <w:rPr>
          <w:rFonts w:ascii="Palatino Linotype" w:eastAsia="Calibri" w:hAnsi="Palatino Linotype" w:cs="Times New Roman"/>
          <w:sz w:val="24"/>
          <w:szCs w:val="24"/>
          <w:lang w:eastAsia="es-ES"/>
        </w:rPr>
        <w:t xml:space="preserve">, el </w:t>
      </w:r>
      <w:r>
        <w:rPr>
          <w:rFonts w:ascii="Palatino Linotype" w:eastAsia="Calibri" w:hAnsi="Palatino Linotype" w:cs="Times New Roman"/>
          <w:b/>
          <w:sz w:val="24"/>
          <w:szCs w:val="24"/>
          <w:lang w:eastAsia="es-ES"/>
        </w:rPr>
        <w:t xml:space="preserve">recurrente </w:t>
      </w:r>
      <w:r>
        <w:rPr>
          <w:rFonts w:ascii="Palatino Linotype" w:eastAsia="Calibri" w:hAnsi="Palatino Linotype" w:cs="Times New Roman"/>
          <w:sz w:val="24"/>
          <w:szCs w:val="24"/>
          <w:lang w:eastAsia="es-ES"/>
        </w:rPr>
        <w:t xml:space="preserve">peticionó le sea informado el costo para la prestación del servicio de agua potable, el </w:t>
      </w:r>
      <w:r>
        <w:rPr>
          <w:rFonts w:ascii="Palatino Linotype" w:eastAsia="Calibri" w:hAnsi="Palatino Linotype" w:cs="Times New Roman"/>
          <w:b/>
          <w:sz w:val="24"/>
          <w:szCs w:val="24"/>
          <w:lang w:eastAsia="es-ES"/>
        </w:rPr>
        <w:t>sujeto obligado</w:t>
      </w:r>
      <w:r>
        <w:rPr>
          <w:rFonts w:ascii="Palatino Linotype" w:eastAsia="Calibri" w:hAnsi="Palatino Linotype" w:cs="Times New Roman"/>
          <w:sz w:val="24"/>
          <w:szCs w:val="24"/>
          <w:lang w:eastAsia="es-ES"/>
        </w:rPr>
        <w:t xml:space="preserve"> manifiesta que dicha información se encuentra publicada en la página electrónica, empero de la consulta de la página de referencia, hecha por este Órgano Garante, se advierte que dicha </w:t>
      </w:r>
      <w:r>
        <w:rPr>
          <w:rFonts w:ascii="Palatino Linotype" w:eastAsia="Calibri" w:hAnsi="Palatino Linotype" w:cs="Times New Roman"/>
          <w:sz w:val="24"/>
          <w:szCs w:val="24"/>
          <w:lang w:eastAsia="es-ES"/>
        </w:rPr>
        <w:lastRenderedPageBreak/>
        <w:t>información no se encuentra actualmente publicada, se inserta esfinge para mayor referencia:</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14:anchorId="09919E2A" wp14:editId="326D6E53">
            <wp:extent cx="5760720" cy="329438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3294380"/>
                    </a:xfrm>
                    <a:prstGeom prst="rect">
                      <a:avLst/>
                    </a:prstGeom>
                  </pic:spPr>
                </pic:pic>
              </a:graphicData>
            </a:graphic>
          </wp:inline>
        </w:drawing>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ese orden de ideas, este Órgano Garante no tiene la certeza que le haya sido entregada la información al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por lo que en observancia del principio </w:t>
      </w:r>
      <w:r>
        <w:rPr>
          <w:rFonts w:ascii="Palatino Linotype" w:eastAsia="Calibri" w:hAnsi="Palatino Linotype" w:cs="Times New Roman"/>
          <w:i/>
          <w:sz w:val="24"/>
          <w:szCs w:val="24"/>
          <w:lang w:val="es-ES_tradnl" w:eastAsia="es-ES"/>
        </w:rPr>
        <w:t>pro persona</w:t>
      </w:r>
      <w:r>
        <w:rPr>
          <w:rFonts w:ascii="Palatino Linotype" w:eastAsia="Calibri" w:hAnsi="Palatino Linotype" w:cs="Times New Roman"/>
          <w:sz w:val="24"/>
          <w:szCs w:val="24"/>
          <w:lang w:val="es-ES_tradnl" w:eastAsia="es-ES"/>
        </w:rPr>
        <w:t>, es dable ordenar su entrega, al reconocer tener la información y que la misma ya se encontraba publicada.</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AC1D88"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en lo correspondiente a los numerales </w:t>
      </w:r>
      <w:r w:rsidRPr="00AC1D88">
        <w:rPr>
          <w:rFonts w:ascii="Palatino Linotype" w:eastAsia="Calibri" w:hAnsi="Palatino Linotype" w:cs="Times New Roman"/>
          <w:b/>
          <w:sz w:val="26"/>
          <w:szCs w:val="26"/>
          <w:lang w:val="es-ES_tradnl" w:eastAsia="es-ES"/>
        </w:rPr>
        <w:t>4, 5</w:t>
      </w:r>
      <w:r>
        <w:rPr>
          <w:rFonts w:ascii="Palatino Linotype" w:eastAsia="Calibri" w:hAnsi="Palatino Linotype" w:cs="Times New Roman"/>
          <w:sz w:val="24"/>
          <w:szCs w:val="24"/>
          <w:lang w:val="es-ES_tradnl" w:eastAsia="es-ES"/>
        </w:rPr>
        <w:t xml:space="preserve">, </w:t>
      </w:r>
      <w:r w:rsidRPr="00AC1D88">
        <w:rPr>
          <w:rFonts w:ascii="Palatino Linotype" w:eastAsia="Calibri" w:hAnsi="Palatino Linotype" w:cs="Times New Roman"/>
          <w:b/>
          <w:sz w:val="26"/>
          <w:szCs w:val="26"/>
          <w:lang w:val="es-ES_tradnl" w:eastAsia="es-ES"/>
        </w:rPr>
        <w:t>6</w:t>
      </w:r>
      <w:r>
        <w:rPr>
          <w:rFonts w:ascii="Palatino Linotype" w:eastAsia="Calibri" w:hAnsi="Palatino Linotype" w:cs="Times New Roman"/>
          <w:sz w:val="24"/>
          <w:szCs w:val="24"/>
          <w:lang w:val="es-ES_tradnl" w:eastAsia="es-ES"/>
        </w:rPr>
        <w:t xml:space="preserve">, relativos a los Comités de Agua,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en los mismos términos, en el sentido que los dichos comités se rigen por los usos y costumbres de las comunidades, los cuales no forman parte de la administración pública municipal.</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Acotado lo anterior, de conformidad con el Bando Municipal 2020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en sus artículos 46 fracción IV, 48, 87, 88, 89, 91, 92, 93 y 94, establece las distintas áreas que integran la administración pública municipal, ordenamientos que se citan a continuación para mayor referencia:</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92277C" w:rsidRDefault="000D72A1" w:rsidP="000D72A1">
      <w:pPr>
        <w:spacing w:after="0" w:line="240" w:lineRule="auto"/>
        <w:ind w:left="567" w:right="567"/>
        <w:jc w:val="both"/>
        <w:rPr>
          <w:rFonts w:ascii="Palatino Linotype" w:eastAsia="Calibri" w:hAnsi="Palatino Linotype" w:cs="Times New Roman"/>
          <w:i/>
          <w:lang w:val="es-ES_tradnl" w:eastAsia="es-ES"/>
        </w:rPr>
      </w:pPr>
      <w:r w:rsidRPr="0092277C">
        <w:rPr>
          <w:rFonts w:ascii="Palatino Linotype" w:eastAsia="Calibri" w:hAnsi="Palatino Linotype" w:cs="Times New Roman"/>
          <w:i/>
          <w:lang w:val="es-ES_tradnl" w:eastAsia="es-ES"/>
        </w:rPr>
        <w:t>“</w:t>
      </w:r>
      <w:r w:rsidRPr="0092277C">
        <w:rPr>
          <w:rFonts w:ascii="Palatino Linotype" w:eastAsia="Calibri" w:hAnsi="Palatino Linotype" w:cs="Times New Roman"/>
          <w:b/>
          <w:i/>
          <w:lang w:val="es-ES_tradnl" w:eastAsia="es-ES"/>
        </w:rPr>
        <w:t>Artículo 46.-</w:t>
      </w:r>
      <w:r w:rsidRPr="0092277C">
        <w:rPr>
          <w:rFonts w:ascii="Palatino Linotype" w:eastAsia="Calibri" w:hAnsi="Palatino Linotype" w:cs="Times New Roman"/>
          <w:i/>
          <w:lang w:val="es-ES_tradnl" w:eastAsia="es-ES"/>
        </w:rPr>
        <w:t xml:space="preserve"> Todos los actos de gobierno del Ayuntamiento, tenderán a lograr, como máxima aspiración de la sociedad, los siguientes fines:</w:t>
      </w:r>
    </w:p>
    <w:p w:rsidR="000D72A1" w:rsidRPr="0092277C"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Pr="0092277C" w:rsidRDefault="000D72A1" w:rsidP="000D72A1">
      <w:pPr>
        <w:spacing w:after="0" w:line="240" w:lineRule="auto"/>
        <w:ind w:left="567" w:right="567"/>
        <w:jc w:val="both"/>
        <w:rPr>
          <w:rFonts w:ascii="Palatino Linotype" w:eastAsia="Calibri" w:hAnsi="Palatino Linotype" w:cs="Times New Roman"/>
          <w:i/>
          <w:lang w:val="es-ES_tradnl" w:eastAsia="es-ES"/>
        </w:rPr>
      </w:pPr>
      <w:r w:rsidRPr="0092277C">
        <w:rPr>
          <w:rFonts w:ascii="Palatino Linotype" w:eastAsia="Calibri" w:hAnsi="Palatino Linotype" w:cs="Times New Roman"/>
          <w:b/>
          <w:i/>
          <w:lang w:val="es-ES_tradnl" w:eastAsia="es-ES"/>
        </w:rPr>
        <w:t>IV</w:t>
      </w:r>
      <w:r w:rsidRPr="0092277C">
        <w:rPr>
          <w:rFonts w:ascii="Palatino Linotype" w:eastAsia="Calibri" w:hAnsi="Palatino Linotype" w:cs="Times New Roman"/>
          <w:i/>
          <w:lang w:val="es-ES_tradnl" w:eastAsia="es-ES"/>
        </w:rPr>
        <w:t>. Satisfacer las necesidades colectivas de sus habitantes, mediante la adecuada prestación de los servicios públicos municipales,</w:t>
      </w:r>
    </w:p>
    <w:p w:rsidR="000D72A1" w:rsidRPr="0092277C"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Pr="0092277C" w:rsidRDefault="000D72A1" w:rsidP="000D72A1">
      <w:pPr>
        <w:spacing w:after="0" w:line="240" w:lineRule="auto"/>
        <w:ind w:left="567" w:right="567"/>
        <w:jc w:val="both"/>
        <w:rPr>
          <w:rFonts w:ascii="Palatino Linotype" w:eastAsia="Calibri" w:hAnsi="Palatino Linotype" w:cs="Times New Roman"/>
          <w:i/>
          <w:lang w:val="es-ES_tradnl" w:eastAsia="es-ES"/>
        </w:rPr>
      </w:pPr>
      <w:r w:rsidRPr="0092277C">
        <w:rPr>
          <w:rFonts w:ascii="Palatino Linotype" w:eastAsia="Calibri" w:hAnsi="Palatino Linotype" w:cs="Times New Roman"/>
          <w:b/>
          <w:i/>
          <w:lang w:val="es-ES_tradnl" w:eastAsia="es-ES"/>
        </w:rPr>
        <w:t>Artículo 48.-</w:t>
      </w:r>
      <w:r w:rsidRPr="0092277C">
        <w:rPr>
          <w:rFonts w:ascii="Palatino Linotype" w:eastAsia="Calibri" w:hAnsi="Palatino Linotype" w:cs="Times New Roman"/>
          <w:i/>
          <w:lang w:val="es-ES_tradnl" w:eastAsia="es-ES"/>
        </w:rPr>
        <w:t xml:space="preserve"> La Administración Pública Municipal centralizada, es la que se integra por las siguientes dependencias y entidades:</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Presidencia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Secretaría del Ayuntamiento.</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Secretaría Particular de la Presidencia.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Secretaría Técnica.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Tesorería Municipal.</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Obras Públicas.</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Desarrollo Económico.</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Desarrollo Urbano.</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Medio Ambiente y Forestal.</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Coordinación Municipal de Protección Civil y Bomberos.</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Administración y Desarrollo de Personal.</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u w:val="single"/>
          <w:lang w:val="es-ES_tradnl"/>
        </w:rPr>
      </w:pPr>
      <w:r w:rsidRPr="0092277C">
        <w:rPr>
          <w:rFonts w:ascii="Palatino Linotype" w:eastAsia="Calibri" w:hAnsi="Palatino Linotype"/>
          <w:i/>
          <w:sz w:val="22"/>
          <w:szCs w:val="22"/>
          <w:u w:val="single"/>
          <w:lang w:val="es-ES_tradnl"/>
        </w:rPr>
        <w:t>Dirección de Agua.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Turismo y Fomento Artesanal.</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Gobernación.</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Movilidad.</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Desarrollo Humano y Bienestar.</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Agrícola, Acuícola y Pecuaria.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u w:val="single"/>
          <w:lang w:val="es-ES_tradnl"/>
        </w:rPr>
      </w:pPr>
      <w:r w:rsidRPr="0092277C">
        <w:rPr>
          <w:rFonts w:ascii="Palatino Linotype" w:eastAsia="Calibri" w:hAnsi="Palatino Linotype"/>
          <w:i/>
          <w:sz w:val="22"/>
          <w:szCs w:val="22"/>
          <w:u w:val="single"/>
          <w:lang w:val="es-ES_tradnl"/>
        </w:rPr>
        <w:t>Dirección de Servicios Públicos.</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Seguridad Pública y Tránsito.</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Asuntos Indígenas.</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Consejería Jurídica.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Dirección de Cultura Física y Deporte.</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Contraloría Municipal.</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Secretaría Técnica del Consejo Municipal de Seguridad Pública.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lastRenderedPageBreak/>
        <w:t>Unidad de Información, Planeación, Programación y Evaluación.</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Unidad de Transparencia.</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Coordinación de Comunicación Social.</w:t>
      </w:r>
    </w:p>
    <w:p w:rsidR="000D72A1" w:rsidRPr="0092277C" w:rsidRDefault="000D72A1" w:rsidP="000D72A1">
      <w:pPr>
        <w:pStyle w:val="Prrafodelista"/>
        <w:numPr>
          <w:ilvl w:val="0"/>
          <w:numId w:val="7"/>
        </w:numPr>
        <w:ind w:left="993" w:right="567"/>
        <w:jc w:val="both"/>
        <w:rPr>
          <w:rFonts w:ascii="Palatino Linotype" w:eastAsia="Calibri" w:hAnsi="Palatino Linotype"/>
          <w:i/>
          <w:sz w:val="22"/>
          <w:szCs w:val="22"/>
          <w:lang w:val="es-ES_tradnl"/>
        </w:rPr>
      </w:pPr>
      <w:r w:rsidRPr="0092277C">
        <w:rPr>
          <w:rFonts w:ascii="Palatino Linotype" w:eastAsia="Calibri" w:hAnsi="Palatino Linotype"/>
          <w:i/>
          <w:sz w:val="22"/>
          <w:szCs w:val="22"/>
          <w:lang w:val="es-ES_tradnl"/>
        </w:rPr>
        <w:t>Coordinación de Logística y Eventos Especiales.</w:t>
      </w:r>
    </w:p>
    <w:p w:rsidR="000D72A1" w:rsidRPr="0092277C" w:rsidRDefault="000D72A1" w:rsidP="000D72A1">
      <w:pPr>
        <w:spacing w:after="0" w:line="240" w:lineRule="auto"/>
        <w:ind w:left="567" w:right="567"/>
        <w:jc w:val="both"/>
        <w:rPr>
          <w:rFonts w:ascii="Palatino Linotype" w:eastAsia="Calibri" w:hAnsi="Palatino Linotype"/>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Artículo 87.-</w:t>
      </w:r>
      <w:r w:rsidRPr="0092277C">
        <w:rPr>
          <w:rFonts w:ascii="Palatino Linotype" w:eastAsia="Calibri" w:hAnsi="Palatino Linotype"/>
          <w:i/>
          <w:lang w:val="es-ES_tradnl"/>
        </w:rPr>
        <w:t xml:space="preserve"> El Gobierno Municipal, organizará la administración, funcionamiento, ejecución, conservación y uso de los servicios públicos a su cargo.</w:t>
      </w:r>
    </w:p>
    <w:p w:rsidR="000D72A1" w:rsidRDefault="000D72A1" w:rsidP="000D72A1">
      <w:pPr>
        <w:spacing w:after="0" w:line="240" w:lineRule="auto"/>
        <w:ind w:left="567" w:right="567"/>
        <w:jc w:val="both"/>
        <w:rPr>
          <w:rFonts w:ascii="Palatino Linotype" w:eastAsia="Calibri" w:hAnsi="Palatino Linotype"/>
          <w:b/>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Artículo 88.-</w:t>
      </w:r>
      <w:r w:rsidRPr="0092277C">
        <w:rPr>
          <w:rFonts w:ascii="Palatino Linotype" w:eastAsia="Calibri" w:hAnsi="Palatino Linotype"/>
          <w:i/>
          <w:lang w:val="es-ES_tradnl"/>
        </w:rPr>
        <w:t xml:space="preserve"> Los servicios públicos municipales, en todo caso deberán prestarse en forma eficiente.</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i/>
          <w:u w:val="single"/>
          <w:lang w:val="es-ES_tradnl"/>
        </w:rPr>
        <w:t>Se requiere licencia o permiso de la Dirección de Agua Potable para la factibilidad de servicios de agua potable,</w:t>
      </w:r>
      <w:r w:rsidRPr="0092277C">
        <w:rPr>
          <w:rFonts w:ascii="Palatino Linotype" w:eastAsia="Calibri" w:hAnsi="Palatino Linotype"/>
          <w:i/>
          <w:lang w:val="es-ES_tradnl"/>
        </w:rPr>
        <w:t xml:space="preserve"> drenaje y alcantarillado.</w:t>
      </w:r>
    </w:p>
    <w:p w:rsidR="000D72A1" w:rsidRDefault="000D72A1" w:rsidP="000D72A1">
      <w:pPr>
        <w:spacing w:after="0" w:line="240" w:lineRule="auto"/>
        <w:ind w:left="567" w:right="567"/>
        <w:jc w:val="both"/>
        <w:rPr>
          <w:rFonts w:ascii="Palatino Linotype" w:eastAsia="Calibri" w:hAnsi="Palatino Linotype"/>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Artículo 89.-</w:t>
      </w:r>
      <w:r w:rsidRPr="0092277C">
        <w:rPr>
          <w:rFonts w:ascii="Palatino Linotype" w:eastAsia="Calibri" w:hAnsi="Palatino Linotype"/>
          <w:i/>
          <w:lang w:val="es-ES_tradnl"/>
        </w:rPr>
        <w:t xml:space="preserve"> Cuando un servicio público sea prestado por el municipio con la participación de los particulares, la organización y dirección del mismo estará a cargo del Gobierno Municipal.</w:t>
      </w:r>
    </w:p>
    <w:p w:rsidR="000D72A1" w:rsidRPr="0092277C" w:rsidRDefault="000D72A1" w:rsidP="000D72A1">
      <w:pPr>
        <w:spacing w:after="0" w:line="240" w:lineRule="auto"/>
        <w:ind w:left="567" w:right="567"/>
        <w:jc w:val="both"/>
        <w:rPr>
          <w:rFonts w:ascii="Palatino Linotype" w:eastAsia="Calibri" w:hAnsi="Palatino Linotype"/>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 xml:space="preserve">Artículo 91.- </w:t>
      </w:r>
      <w:r w:rsidRPr="0092277C">
        <w:rPr>
          <w:rFonts w:ascii="Palatino Linotype" w:eastAsia="Calibri" w:hAnsi="Palatino Linotype"/>
          <w:i/>
          <w:u w:val="single"/>
          <w:lang w:val="es-ES_tradnl"/>
        </w:rPr>
        <w:t>Conforme a lo que dispone el artículo 125 de la Ley Orgánica Municipal del Estado de México, el municipio tiene a su cargo la prestación, explotación, administración y conservación de los servicios públicos municipales, considerándose enunciativa y no limitativa, los siguientes:</w:t>
      </w:r>
    </w:p>
    <w:p w:rsidR="000D72A1" w:rsidRPr="0092277C" w:rsidRDefault="000D72A1" w:rsidP="000D72A1">
      <w:pPr>
        <w:spacing w:after="0" w:line="240" w:lineRule="auto"/>
        <w:ind w:left="567" w:right="567"/>
        <w:jc w:val="both"/>
        <w:rPr>
          <w:rFonts w:ascii="Palatino Linotype" w:eastAsia="Calibri" w:hAnsi="Palatino Linotype"/>
          <w:i/>
          <w:u w:val="single"/>
          <w:lang w:val="es-ES_tradnl"/>
        </w:rPr>
      </w:pPr>
      <w:r w:rsidRPr="0092277C">
        <w:rPr>
          <w:rFonts w:ascii="Palatino Linotype" w:eastAsia="Calibri" w:hAnsi="Palatino Linotype"/>
          <w:b/>
          <w:i/>
          <w:u w:val="single"/>
          <w:lang w:val="es-ES_tradnl"/>
        </w:rPr>
        <w:t>I.</w:t>
      </w:r>
      <w:r w:rsidRPr="0092277C">
        <w:rPr>
          <w:rFonts w:ascii="Palatino Linotype" w:eastAsia="Calibri" w:hAnsi="Palatino Linotype"/>
          <w:i/>
          <w:u w:val="single"/>
          <w:lang w:val="es-ES_tradnl"/>
        </w:rPr>
        <w:t xml:space="preserve"> Agua potable, alcantarillado, saneamiento y aguas residuales;</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II</w:t>
      </w:r>
      <w:r w:rsidRPr="0092277C">
        <w:rPr>
          <w:rFonts w:ascii="Palatino Linotype" w:eastAsia="Calibri" w:hAnsi="Palatino Linotype"/>
          <w:i/>
          <w:lang w:val="es-ES_tradnl"/>
        </w:rPr>
        <w:t xml:space="preserve"> Alumbrado público;</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III</w:t>
      </w:r>
      <w:r w:rsidRPr="0092277C">
        <w:rPr>
          <w:rFonts w:ascii="Palatino Linotype" w:eastAsia="Calibri" w:hAnsi="Palatino Linotype"/>
          <w:i/>
          <w:lang w:val="es-ES_tradnl"/>
        </w:rPr>
        <w:t>. Limpia y disposición de desechos;</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IV</w:t>
      </w:r>
      <w:r w:rsidRPr="0092277C">
        <w:rPr>
          <w:rFonts w:ascii="Palatino Linotype" w:eastAsia="Calibri" w:hAnsi="Palatino Linotype"/>
          <w:i/>
          <w:lang w:val="es-ES_tradnl"/>
        </w:rPr>
        <w:t>. Mercado y centrales de abasto:</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V</w:t>
      </w:r>
      <w:r w:rsidRPr="0092277C">
        <w:rPr>
          <w:rFonts w:ascii="Palatino Linotype" w:eastAsia="Calibri" w:hAnsi="Palatino Linotype"/>
          <w:i/>
          <w:lang w:val="es-ES_tradnl"/>
        </w:rPr>
        <w:t>. Panteones;</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VI</w:t>
      </w:r>
      <w:r w:rsidRPr="0092277C">
        <w:rPr>
          <w:rFonts w:ascii="Palatino Linotype" w:eastAsia="Calibri" w:hAnsi="Palatino Linotype"/>
          <w:i/>
          <w:lang w:val="es-ES_tradnl"/>
        </w:rPr>
        <w:t>. Rastro;</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VII</w:t>
      </w:r>
      <w:r w:rsidRPr="0092277C">
        <w:rPr>
          <w:rFonts w:ascii="Palatino Linotype" w:eastAsia="Calibri" w:hAnsi="Palatino Linotype"/>
          <w:i/>
          <w:lang w:val="es-ES_tradnl"/>
        </w:rPr>
        <w:t>. Calles, parques, jardines, áreas verdes y recreativas;</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VIII</w:t>
      </w:r>
      <w:r w:rsidRPr="0092277C">
        <w:rPr>
          <w:rFonts w:ascii="Palatino Linotype" w:eastAsia="Calibri" w:hAnsi="Palatino Linotype"/>
          <w:i/>
          <w:lang w:val="es-ES_tradnl"/>
        </w:rPr>
        <w:t>. Seguridad pública y tránsito;</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IX</w:t>
      </w:r>
      <w:r w:rsidRPr="0092277C">
        <w:rPr>
          <w:rFonts w:ascii="Palatino Linotype" w:eastAsia="Calibri" w:hAnsi="Palatino Linotype"/>
          <w:i/>
          <w:lang w:val="es-ES_tradnl"/>
        </w:rPr>
        <w:t>. Embellecimiento y conservación de los poblados, centros urbanos y obras de interés social;</w:t>
      </w: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X</w:t>
      </w:r>
      <w:r w:rsidRPr="0092277C">
        <w:rPr>
          <w:rFonts w:ascii="Palatino Linotype" w:eastAsia="Calibri" w:hAnsi="Palatino Linotype"/>
          <w:i/>
          <w:lang w:val="es-ES_tradnl"/>
        </w:rPr>
        <w:t>. Asistencia social en el ámbito de su competencia, atención para el desarrollo integral de la mujer y grupos vulnerables, para lograr su incorporación plena y activa en todos los ámbitos;</w:t>
      </w:r>
    </w:p>
    <w:p w:rsidR="000D72A1"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XI</w:t>
      </w:r>
      <w:r w:rsidRPr="0092277C">
        <w:rPr>
          <w:rFonts w:ascii="Palatino Linotype" w:eastAsia="Calibri" w:hAnsi="Palatino Linotype"/>
          <w:i/>
          <w:lang w:val="es-ES_tradnl"/>
        </w:rPr>
        <w:t>. De empleo.</w:t>
      </w:r>
    </w:p>
    <w:p w:rsidR="000D72A1" w:rsidRPr="0092277C" w:rsidRDefault="000D72A1" w:rsidP="000D72A1">
      <w:pPr>
        <w:spacing w:after="0" w:line="240" w:lineRule="auto"/>
        <w:ind w:left="567" w:right="567"/>
        <w:jc w:val="both"/>
        <w:rPr>
          <w:rFonts w:ascii="Palatino Linotype" w:eastAsia="Calibri" w:hAnsi="Palatino Linotype"/>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Artículo 92.-</w:t>
      </w:r>
      <w:r w:rsidRPr="0092277C">
        <w:rPr>
          <w:rFonts w:ascii="Palatino Linotype" w:eastAsia="Calibri" w:hAnsi="Palatino Linotype"/>
          <w:i/>
          <w:lang w:val="es-ES_tradnl"/>
        </w:rPr>
        <w:t xml:space="preserve"> El Ayuntamiento verificará la dotación de los servicios públicos municipales, quien los podrá prestar de manera descentralizada, o bien podrá otorgar la concesión a particulares para la prestación de uno o más de estos servicios, exceptuando los de seguridad pública y tránsito y aquellos que afecten la estructura y organización.</w:t>
      </w:r>
    </w:p>
    <w:p w:rsidR="000D72A1" w:rsidRDefault="000D72A1" w:rsidP="000D72A1">
      <w:pPr>
        <w:spacing w:after="0" w:line="240" w:lineRule="auto"/>
        <w:ind w:left="567" w:right="567"/>
        <w:jc w:val="both"/>
        <w:rPr>
          <w:rFonts w:ascii="Palatino Linotype" w:eastAsia="Calibri" w:hAnsi="Palatino Linotype"/>
          <w:b/>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lastRenderedPageBreak/>
        <w:t>Artículo 93.-</w:t>
      </w:r>
      <w:r w:rsidRPr="0092277C">
        <w:rPr>
          <w:rFonts w:ascii="Palatino Linotype" w:eastAsia="Calibri" w:hAnsi="Palatino Linotype"/>
          <w:i/>
          <w:lang w:val="es-ES_tradnl"/>
        </w:rPr>
        <w:t xml:space="preserve"> Toda concesión de servicios públicos se otorgará mediante concurso, para tal efecto el Ayuntamiento expedirá la convocatoria respectiva, en la que se establezcan los requisitos previstos por la Ley Orgánica Municipal del Estado de México, así como los determinados por el Ayuntamiento.</w:t>
      </w:r>
    </w:p>
    <w:p w:rsidR="000D72A1" w:rsidRDefault="000D72A1" w:rsidP="000D72A1">
      <w:pPr>
        <w:spacing w:after="0" w:line="240" w:lineRule="auto"/>
        <w:ind w:left="567" w:right="567"/>
        <w:jc w:val="both"/>
        <w:rPr>
          <w:rFonts w:ascii="Palatino Linotype" w:eastAsia="Calibri" w:hAnsi="Palatino Linotype"/>
          <w:b/>
          <w:i/>
          <w:lang w:val="es-ES_tradnl"/>
        </w:rPr>
      </w:pPr>
    </w:p>
    <w:p w:rsidR="000D72A1" w:rsidRPr="0092277C" w:rsidRDefault="000D72A1" w:rsidP="000D72A1">
      <w:pPr>
        <w:spacing w:after="0" w:line="240" w:lineRule="auto"/>
        <w:ind w:left="567" w:right="567"/>
        <w:jc w:val="both"/>
        <w:rPr>
          <w:rFonts w:ascii="Palatino Linotype" w:eastAsia="Calibri" w:hAnsi="Palatino Linotype"/>
          <w:i/>
          <w:lang w:val="es-ES_tradnl"/>
        </w:rPr>
      </w:pPr>
      <w:r w:rsidRPr="0092277C">
        <w:rPr>
          <w:rFonts w:ascii="Palatino Linotype" w:eastAsia="Calibri" w:hAnsi="Palatino Linotype"/>
          <w:b/>
          <w:i/>
          <w:lang w:val="es-ES_tradnl"/>
        </w:rPr>
        <w:t>Artículo 94.-</w:t>
      </w:r>
      <w:r w:rsidRPr="0092277C">
        <w:rPr>
          <w:rFonts w:ascii="Palatino Linotype" w:eastAsia="Calibri" w:hAnsi="Palatino Linotype"/>
          <w:i/>
          <w:lang w:val="es-ES_tradnl"/>
        </w:rPr>
        <w:t xml:space="preserve"> Es obligación de los concesionarios respetar las condiciones de la concesión, así como mantener, conservar y vigilar adecuadamente las instalaciones, objetos y bienes que conforman el servicio público concesionado.</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 los artículos citados, se puede concluir que los Municipios tendrán a su cargo la prestación, explotación, administración y conservación de los servicios públicos municipales, encontrándose establecido de forma clara y precisa el servicio público de </w:t>
      </w:r>
      <w:r>
        <w:rPr>
          <w:rFonts w:ascii="Palatino Linotype" w:eastAsia="Calibri" w:hAnsi="Palatino Linotype" w:cs="Times New Roman"/>
          <w:b/>
          <w:sz w:val="24"/>
          <w:szCs w:val="24"/>
          <w:lang w:val="es-ES_tradnl" w:eastAsia="es-ES"/>
        </w:rPr>
        <w:t>agua potable.</w:t>
      </w:r>
      <w:r>
        <w:rPr>
          <w:rFonts w:ascii="Palatino Linotype" w:eastAsia="Calibri" w:hAnsi="Palatino Linotype" w:cs="Times New Roman"/>
          <w:sz w:val="24"/>
          <w:szCs w:val="24"/>
          <w:lang w:val="es-ES_tradnl" w:eastAsia="es-ES"/>
        </w:rPr>
        <w:t xml:space="preserve"> Se precisa de igual manera que dichos servicios podrán ser prestados por el Municipio con la participación de particulares o bien podrá otorgar la concesión a particulares.</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Con base en lo anterior, si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refiere la existencia de Comités encargados de la administración del servicio de agua potable, que no forman parte de la administración pública municipal. También lo es que dichos ordenamientos establecen de forma clara que a tratarse de un servicio público, se encuentra obligado a su administración, funcionamiento, ejecución y supervisión.</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3F5D9A" w:rsidRDefault="000D72A1" w:rsidP="000D72A1">
      <w:pPr>
        <w:spacing w:after="0" w:line="360" w:lineRule="auto"/>
        <w:jc w:val="both"/>
        <w:rPr>
          <w:rFonts w:ascii="Palatino Linotype" w:hAnsi="Palatino Linotype" w:cs="Arial"/>
          <w:sz w:val="24"/>
          <w:szCs w:val="24"/>
        </w:rPr>
      </w:pPr>
      <w:r w:rsidRPr="003F5D9A">
        <w:rPr>
          <w:rFonts w:ascii="Palatino Linotype" w:eastAsia="Calibri" w:hAnsi="Palatino Linotype" w:cs="Arial"/>
          <w:sz w:val="24"/>
          <w:szCs w:val="24"/>
        </w:rPr>
        <w:t xml:space="preserve">Atribuciones que de conformidad con lo establecido en los artículos 18 y 19 de la </w:t>
      </w:r>
      <w:r w:rsidRPr="003F5D9A">
        <w:rPr>
          <w:rFonts w:ascii="Palatino Linotype" w:hAnsi="Palatino Linotype" w:cs="Arial"/>
          <w:sz w:val="24"/>
          <w:szCs w:val="24"/>
        </w:rPr>
        <w:t>Ley de Transparencia y Acceso a la Información Pública del Estado de México</w:t>
      </w:r>
      <w:r w:rsidRPr="003F5D9A">
        <w:rPr>
          <w:rFonts w:ascii="Palatino Linotype" w:hAnsi="Palatino Linotype" w:cs="Arial"/>
          <w:sz w:val="24"/>
          <w:szCs w:val="24"/>
          <w:vertAlign w:val="superscript"/>
        </w:rPr>
        <w:footnoteReference w:id="2"/>
      </w:r>
      <w:r w:rsidRPr="003F5D9A">
        <w:rPr>
          <w:rFonts w:ascii="Palatino Linotype" w:hAnsi="Palatino Linotype" w:cs="Arial"/>
          <w:sz w:val="24"/>
          <w:szCs w:val="24"/>
        </w:rPr>
        <w:t>,</w:t>
      </w:r>
      <w:r w:rsidRPr="003F5D9A">
        <w:rPr>
          <w:rFonts w:ascii="Palatino Linotype" w:eastAsia="Calibri" w:hAnsi="Palatino Linotype" w:cs="Arial"/>
          <w:sz w:val="24"/>
          <w:szCs w:val="24"/>
        </w:rPr>
        <w:t xml:space="preserve"> </w:t>
      </w:r>
      <w:r w:rsidRPr="003F5D9A">
        <w:rPr>
          <w:rFonts w:ascii="Palatino Linotype" w:hAnsi="Palatino Linotype" w:cs="Arial"/>
          <w:sz w:val="24"/>
          <w:szCs w:val="24"/>
        </w:rPr>
        <w:t xml:space="preserve">que </w:t>
      </w:r>
      <w:r w:rsidRPr="003F5D9A">
        <w:rPr>
          <w:rFonts w:ascii="Palatino Linotype" w:hAnsi="Palatino Linotype" w:cs="Arial"/>
          <w:sz w:val="24"/>
          <w:szCs w:val="24"/>
        </w:rPr>
        <w:lastRenderedPageBreak/>
        <w:t>contemplan los principios de documentar y de existencia de presunción de la existencia de la información, cuando derivan del ejercicio de la facultades, competencias y funciones, por lo que al tenerse por acreditada la existencia de la</w:t>
      </w:r>
      <w:r>
        <w:rPr>
          <w:rFonts w:ascii="Palatino Linotype" w:hAnsi="Palatino Linotype" w:cs="Arial"/>
          <w:sz w:val="24"/>
          <w:szCs w:val="24"/>
        </w:rPr>
        <w:t>s atribuciones de administración del servicios de agua potable</w:t>
      </w:r>
      <w:r w:rsidRPr="003F5D9A">
        <w:rPr>
          <w:rFonts w:ascii="Palatino Linotype" w:hAnsi="Palatino Linotype" w:cs="Arial"/>
          <w:sz w:val="24"/>
          <w:szCs w:val="24"/>
        </w:rPr>
        <w:t>, resulta</w:t>
      </w:r>
      <w:r>
        <w:rPr>
          <w:rFonts w:ascii="Palatino Linotype" w:hAnsi="Palatino Linotype" w:cs="Arial"/>
          <w:sz w:val="24"/>
          <w:szCs w:val="24"/>
        </w:rPr>
        <w:t xml:space="preserve"> dable ordenar la entrega de la información peticionada en los numerales </w:t>
      </w:r>
      <w:r w:rsidRPr="00A25C39">
        <w:rPr>
          <w:rFonts w:ascii="Palatino Linotype" w:hAnsi="Palatino Linotype" w:cs="Arial"/>
          <w:b/>
          <w:sz w:val="26"/>
          <w:szCs w:val="26"/>
        </w:rPr>
        <w:t>4, 5</w:t>
      </w:r>
      <w:r>
        <w:rPr>
          <w:rFonts w:ascii="Palatino Linotype" w:hAnsi="Palatino Linotype" w:cs="Arial"/>
          <w:sz w:val="24"/>
          <w:szCs w:val="24"/>
        </w:rPr>
        <w:t xml:space="preserve"> y </w:t>
      </w:r>
      <w:r w:rsidRPr="00A25C39">
        <w:rPr>
          <w:rFonts w:ascii="Palatino Linotype" w:hAnsi="Palatino Linotype" w:cs="Arial"/>
          <w:b/>
          <w:sz w:val="26"/>
          <w:szCs w:val="26"/>
        </w:rPr>
        <w:t>6</w:t>
      </w:r>
      <w:r>
        <w:rPr>
          <w:rFonts w:ascii="Palatino Linotype" w:hAnsi="Palatino Linotype" w:cs="Arial"/>
          <w:sz w:val="24"/>
          <w:szCs w:val="24"/>
        </w:rPr>
        <w:t>.</w:t>
      </w:r>
    </w:p>
    <w:p w:rsidR="000D72A1" w:rsidRPr="003F5D9A" w:rsidRDefault="000D72A1" w:rsidP="000D72A1">
      <w:pPr>
        <w:spacing w:after="0" w:line="360" w:lineRule="auto"/>
        <w:jc w:val="both"/>
        <w:rPr>
          <w:rFonts w:ascii="Palatino Linotype" w:eastAsia="Calibri" w:hAnsi="Palatino Linotype" w:cs="Times New Roman"/>
          <w:sz w:val="24"/>
          <w:szCs w:val="24"/>
          <w:lang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Continuando con el estudio de la información peticionada, en especificado del numeral </w:t>
      </w:r>
      <w:r>
        <w:rPr>
          <w:rFonts w:ascii="Palatino Linotype" w:eastAsia="Calibri" w:hAnsi="Palatino Linotype" w:cs="Times New Roman"/>
          <w:b/>
          <w:sz w:val="24"/>
          <w:szCs w:val="24"/>
          <w:lang w:val="es-ES_tradnl" w:eastAsia="es-ES"/>
        </w:rPr>
        <w:t>9,</w:t>
      </w:r>
      <w:r>
        <w:rPr>
          <w:rFonts w:ascii="Palatino Linotype" w:eastAsia="Calibri" w:hAnsi="Palatino Linotype" w:cs="Times New Roman"/>
          <w:sz w:val="24"/>
          <w:szCs w:val="24"/>
          <w:lang w:val="es-ES_tradnl" w:eastAsia="es-ES"/>
        </w:rPr>
        <w:t xml:space="preserve"> mediante el cual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requirió la entrega de los planos de tuberías de agua del municipio.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mediante respuesta e informe justificado refiere que derivada de una búsqueda exhaustiva y minuciosa de la información en la Dirección de Agua, así como en la Coordinación del </w:t>
      </w:r>
      <w:r w:rsidRPr="00CF6932">
        <w:rPr>
          <w:rFonts w:ascii="Palatino Linotype" w:eastAsia="Calibri" w:hAnsi="Palatino Linotype" w:cs="Times New Roman"/>
          <w:sz w:val="24"/>
          <w:szCs w:val="24"/>
          <w:lang w:val="es-ES_tradnl" w:eastAsia="es-ES"/>
        </w:rPr>
        <w:t>Archivo Municipal, no se encontró la información, emitiendo la declaratoria de inexistencia.</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esa virtud, del estudio del acuerdo contenido en el Acta de la Tercera Sesión Extraordinaria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en lo sustancial, se puede observar que se establecen os siguientes argumentos:</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w:t>
      </w:r>
      <w:r w:rsidRPr="00CC0B13">
        <w:rPr>
          <w:rFonts w:ascii="Palatino Linotype" w:eastAsia="Calibri" w:hAnsi="Palatino Linotype" w:cs="Times New Roman"/>
          <w:b/>
          <w:i/>
          <w:lang w:val="es-ES_tradnl" w:eastAsia="es-ES"/>
        </w:rPr>
        <w:t>ARGUMENTOS</w:t>
      </w: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sidRPr="00302D40">
        <w:rPr>
          <w:rFonts w:ascii="Palatino Linotype" w:eastAsia="Calibri" w:hAnsi="Palatino Linotype" w:cs="Times New Roman"/>
          <w:i/>
          <w:lang w:val="es-ES_tradnl" w:eastAsia="es-ES"/>
        </w:rPr>
        <w:t>De lo anterior, sirve como base el ofició que adjunta el Servidor Público ya citado anteriormente, en razón</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de la respuesta emitida en fecha 6 de octubre del presente año bajo el folio AM/39/2020 por el</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Coordinador del Archivo Municipal, en el que manifiesta:</w:t>
      </w: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r w:rsidRPr="00302D40">
        <w:rPr>
          <w:rFonts w:ascii="Palatino Linotype" w:eastAsia="Calibri" w:hAnsi="Palatino Linotype" w:cs="Times New Roman"/>
          <w:i/>
          <w:lang w:val="es-ES_tradnl" w:eastAsia="es-ES"/>
        </w:rPr>
        <w:t>“No se halla documento o archivo relacionado”... (Sic)</w:t>
      </w: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sidRPr="00302D40">
        <w:rPr>
          <w:rFonts w:ascii="Palatino Linotype" w:eastAsia="Calibri" w:hAnsi="Palatino Linotype" w:cs="Times New Roman"/>
          <w:i/>
          <w:lang w:val="es-ES_tradnl" w:eastAsia="es-ES"/>
        </w:rPr>
        <w:lastRenderedPageBreak/>
        <w:t>Como se establece, se realizó la búsqueda minuciosa de la información requerida, dando como resultado</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a inexistencia de la misma, así mismo; y en apego al artículo 169 fracción II! de la Ley de Transparencia y</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Acceso a la Información Pública del Estado de México y Municipios; este Comité determina que no e</w:t>
      </w:r>
      <w:r>
        <w:rPr>
          <w:rFonts w:ascii="Palatino Linotype" w:eastAsia="Calibri" w:hAnsi="Palatino Linotype" w:cs="Times New Roman"/>
          <w:i/>
          <w:lang w:val="es-ES_tradnl" w:eastAsia="es-ES"/>
        </w:rPr>
        <w:t xml:space="preserve">s </w:t>
      </w:r>
      <w:r w:rsidRPr="00302D40">
        <w:rPr>
          <w:rFonts w:ascii="Palatino Linotype" w:eastAsia="Calibri" w:hAnsi="Palatino Linotype" w:cs="Times New Roman"/>
          <w:i/>
          <w:lang w:val="es-ES_tradnl" w:eastAsia="es-ES"/>
        </w:rPr>
        <w:t>técnicamente posible que se genere o s</w:t>
      </w:r>
      <w:r>
        <w:rPr>
          <w:rFonts w:ascii="Palatino Linotype" w:eastAsia="Calibri" w:hAnsi="Palatino Linotype" w:cs="Times New Roman"/>
          <w:i/>
          <w:lang w:val="es-ES_tradnl" w:eastAsia="es-ES"/>
        </w:rPr>
        <w:t xml:space="preserve">e reponga dicha documentación. </w:t>
      </w: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sidRPr="00302D40">
        <w:rPr>
          <w:rFonts w:ascii="Palatino Linotype" w:eastAsia="Calibri" w:hAnsi="Palatino Linotype" w:cs="Times New Roman"/>
          <w:i/>
          <w:lang w:val="es-ES_tradnl" w:eastAsia="es-ES"/>
        </w:rPr>
        <w:t>En virtud a lo establecido en el artículo 169 de la Ley Transparencia y Acceso a la Información Pública del:</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Estado de México y Municipios; luego entonces y del pronunciamiento hecho en los oficios de respuesta,</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en el que los titulares de las áreas manifiestan que se procedió a la búsqueda exhaustiva de la información</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 xml:space="preserve"> requerida, tomando las medidas necesarias para su localización y agotando todas las gestiones de</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búsqueda, resultando que la información no se encuentra en los archivos de la Dependencia</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Administrativa.</w:t>
      </w: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sidRPr="00302D40">
        <w:rPr>
          <w:rFonts w:ascii="Palatino Linotype" w:eastAsia="Calibri" w:hAnsi="Palatino Linotype" w:cs="Times New Roman"/>
          <w:i/>
          <w:u w:val="single"/>
          <w:lang w:val="es-ES_tradnl" w:eastAsia="es-ES"/>
        </w:rPr>
        <w:t xml:space="preserve">En este sentido, si bien es cierto que, derivado de las atribuciones legales conferidas a esta Dependencia Municipal, pudiera contar con la información requerida, a la fecha de la presente solicitud no se cuenta con la misma. Con lo anterior, se satisface el propósito de la declaración formal de la inexistencia, </w:t>
      </w:r>
      <w:r w:rsidRPr="002359D2">
        <w:rPr>
          <w:rFonts w:ascii="Palatino Linotype" w:eastAsia="Calibri" w:hAnsi="Palatino Linotype" w:cs="Times New Roman"/>
          <w:i/>
          <w:lang w:val="es-ES_tradnl" w:eastAsia="es-ES"/>
        </w:rPr>
        <w:t>es decir, se garantiza al solicitante que efectivamente se realizaron las gestiones necesarias para la ubicación de la información de su interés y que éstas fueron las suficientes para atender la solicitud que nos ocupa</w:t>
      </w:r>
      <w:r w:rsidRPr="00302D40">
        <w:rPr>
          <w:rFonts w:ascii="Palatino Linotype" w:eastAsia="Calibri" w:hAnsi="Palatino Linotype" w:cs="Times New Roman"/>
          <w:i/>
          <w:lang w:val="es-ES_tradnl" w:eastAsia="es-ES"/>
        </w:rPr>
        <w:t>. Sirve</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de refuerzo por analogía el criterio 14-17 emitido por el Pleno del Instituto Nacional de Transparencia</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Acceso a la Información y Protección de Datos Personales, el cual señala lo siguiente:</w:t>
      </w: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Pr="00302D40" w:rsidRDefault="000D72A1" w:rsidP="000D72A1">
      <w:pPr>
        <w:spacing w:after="0" w:line="240" w:lineRule="auto"/>
        <w:ind w:left="567" w:right="567"/>
        <w:jc w:val="both"/>
        <w:rPr>
          <w:rFonts w:ascii="Palatino Linotype" w:eastAsia="Calibri" w:hAnsi="Palatino Linotype" w:cs="Times New Roman"/>
          <w:b/>
          <w:i/>
          <w:lang w:val="es-ES_tradnl" w:eastAsia="es-ES"/>
        </w:rPr>
      </w:pPr>
      <w:r w:rsidRPr="00302D40">
        <w:rPr>
          <w:rFonts w:ascii="Palatino Linotype" w:eastAsia="Calibri" w:hAnsi="Palatino Linotype" w:cs="Times New Roman"/>
          <w:b/>
          <w:i/>
          <w:lang w:val="es-ES_tradnl" w:eastAsia="es-ES"/>
        </w:rPr>
        <w:t>“Inexistencia. La inexistencia es una cuestión de hecho que se atribuye a la información solicitada e implica que ésta no se encuentra en los archivos del sujeto obligado, no obstante que cuenta con facultades para poseerla.” (Sic)</w:t>
      </w:r>
    </w:p>
    <w:p w:rsidR="000D72A1" w:rsidRPr="00302D40"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sidRPr="00302D40">
        <w:rPr>
          <w:rFonts w:ascii="Palatino Linotype" w:eastAsia="Calibri" w:hAnsi="Palatino Linotype" w:cs="Times New Roman"/>
          <w:i/>
          <w:lang w:val="es-ES_tradnl" w:eastAsia="es-ES"/>
        </w:rPr>
        <w:t>En este sentido, el propósito de la declaración formal de inexistencia es que los Comités de Transparencia</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de los Sujetos Obligados por la Ley General de Transparencia y Acceso a la Información Pública</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Gubernamental; emitan una declaración que confirme, en su caso, la inexistencia de la información</w:t>
      </w:r>
      <w:r>
        <w:rPr>
          <w:rFonts w:ascii="Palatino Linotype" w:eastAsia="Calibri" w:hAnsi="Palatino Linotype" w:cs="Times New Roman"/>
          <w:i/>
          <w:lang w:val="es-ES_tradnl" w:eastAsia="es-ES"/>
        </w:rPr>
        <w:t xml:space="preserve"> </w:t>
      </w:r>
      <w:r w:rsidRPr="00302D40">
        <w:rPr>
          <w:rFonts w:ascii="Palatino Linotype" w:eastAsia="Calibri" w:hAnsi="Palatino Linotype" w:cs="Times New Roman"/>
          <w:i/>
          <w:lang w:val="es-ES_tradnl" w:eastAsia="es-ES"/>
        </w:rPr>
        <w:t>solicitada.</w:t>
      </w: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En ese orden de ideas, y en apego a lo establecido en su artículo 169 fracciones IV de la Ley de Transparencia y Acceso a la Información Pública del Estado de México y Municipios; se da vista a la Contraloría Municipal para el efecto del procedimiento administrativo que en su caso corresponda.</w:t>
      </w: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r>
        <w:rPr>
          <w:rFonts w:ascii="Palatino Linotype" w:eastAsia="Calibri" w:hAnsi="Palatino Linotype" w:cs="Times New Roman"/>
          <w:i/>
          <w:lang w:val="es-ES_tradnl" w:eastAsia="es-ES"/>
        </w:rPr>
        <w:t>Hecho lo anterior, se emite el siguiente:</w:t>
      </w:r>
    </w:p>
    <w:p w:rsidR="000D72A1" w:rsidRDefault="000D72A1" w:rsidP="000D72A1">
      <w:pPr>
        <w:spacing w:after="0" w:line="240" w:lineRule="auto"/>
        <w:ind w:left="567" w:right="567"/>
        <w:jc w:val="both"/>
        <w:rPr>
          <w:rFonts w:ascii="Palatino Linotype" w:eastAsia="Calibri" w:hAnsi="Palatino Linotype" w:cs="Times New Roman"/>
          <w:i/>
          <w:lang w:val="es-ES_tradnl" w:eastAsia="es-ES"/>
        </w:rPr>
      </w:pPr>
    </w:p>
    <w:p w:rsidR="000D72A1" w:rsidRDefault="000D72A1" w:rsidP="000D72A1">
      <w:pPr>
        <w:spacing w:after="0" w:line="240" w:lineRule="auto"/>
        <w:ind w:left="567" w:right="567"/>
        <w:jc w:val="both"/>
        <w:rPr>
          <w:rFonts w:ascii="Palatino Linotype" w:eastAsia="Calibri" w:hAnsi="Palatino Linotype" w:cs="Times New Roman"/>
          <w:lang w:val="es-ES_tradnl" w:eastAsia="es-ES"/>
        </w:rPr>
      </w:pPr>
      <w:r>
        <w:rPr>
          <w:rFonts w:ascii="Palatino Linotype" w:eastAsia="Calibri" w:hAnsi="Palatino Linotype" w:cs="Times New Roman"/>
          <w:b/>
          <w:i/>
          <w:lang w:val="es-ES_tradnl" w:eastAsia="es-ES"/>
        </w:rPr>
        <w:t>Acuerdo CT/TEMOAYA/3SE/022/2020,</w:t>
      </w:r>
      <w:r>
        <w:rPr>
          <w:rFonts w:ascii="Palatino Linotype" w:eastAsia="Calibri" w:hAnsi="Palatino Linotype" w:cs="Times New Roman"/>
          <w:i/>
          <w:lang w:val="es-ES_tradnl" w:eastAsia="es-ES"/>
        </w:rPr>
        <w:t xml:space="preserve"> El Comité de Transparencia considera procedente aprobar la declaratoria de inexistencia de la información relacionada con </w:t>
      </w:r>
      <w:r w:rsidRPr="002359D2">
        <w:rPr>
          <w:rFonts w:ascii="Palatino Linotype" w:eastAsia="Calibri" w:hAnsi="Palatino Linotype" w:cs="Times New Roman"/>
          <w:i/>
          <w:sz w:val="20"/>
          <w:szCs w:val="20"/>
          <w:lang w:val="es-ES_tradnl" w:eastAsia="es-ES"/>
        </w:rPr>
        <w:t xml:space="preserve">“el o </w:t>
      </w:r>
      <w:r w:rsidRPr="002359D2">
        <w:rPr>
          <w:rFonts w:ascii="Palatino Linotype" w:eastAsia="Calibri" w:hAnsi="Palatino Linotype" w:cs="Times New Roman"/>
          <w:i/>
          <w:sz w:val="20"/>
          <w:szCs w:val="20"/>
          <w:lang w:val="es-ES_tradnl" w:eastAsia="es-ES"/>
        </w:rPr>
        <w:lastRenderedPageBreak/>
        <w:t xml:space="preserve">los planos en donde se encuentran las tuberías de agua del municipio”, </w:t>
      </w:r>
      <w:r>
        <w:rPr>
          <w:rFonts w:ascii="Palatino Linotype" w:eastAsia="Calibri" w:hAnsi="Palatino Linotype" w:cs="Times New Roman"/>
          <w:i/>
          <w:lang w:val="es-ES_tradnl" w:eastAsia="es-ES"/>
        </w:rPr>
        <w:t>en términos de lo señalado en el artículo 169 fracción II y 170 de la Ley de Transparencia y Acceso a la Información Pública del Estado de México y Municipios; se da vista a la Contraloría Municipal para el efecto del procedimiento administrativo”</w:t>
      </w:r>
    </w:p>
    <w:p w:rsidR="000D72A1" w:rsidRDefault="000D72A1" w:rsidP="000D72A1">
      <w:pPr>
        <w:spacing w:after="0" w:line="240" w:lineRule="auto"/>
        <w:ind w:left="567" w:right="567"/>
        <w:jc w:val="both"/>
        <w:rPr>
          <w:rFonts w:ascii="Palatino Linotype" w:eastAsia="Calibri" w:hAnsi="Palatino Linotype" w:cs="Times New Roman"/>
          <w:lang w:val="es-ES_tradnl" w:eastAsia="es-ES"/>
        </w:rPr>
      </w:pPr>
    </w:p>
    <w:p w:rsidR="000D72A1" w:rsidRPr="002359D2" w:rsidRDefault="000D72A1" w:rsidP="000D72A1">
      <w:pPr>
        <w:spacing w:after="0" w:line="240" w:lineRule="auto"/>
        <w:ind w:left="567" w:right="567"/>
        <w:jc w:val="right"/>
        <w:rPr>
          <w:rFonts w:ascii="Palatino Linotype" w:eastAsia="Calibri" w:hAnsi="Palatino Linotype" w:cs="Times New Roman"/>
          <w:lang w:val="es-ES_tradnl" w:eastAsia="es-ES"/>
        </w:rPr>
      </w:pPr>
      <w:r>
        <w:rPr>
          <w:rFonts w:ascii="Palatino Linotype" w:eastAsia="Calibri" w:hAnsi="Palatino Linotype" w:cs="Times New Roman"/>
          <w:lang w:val="es-ES_tradnl" w:eastAsia="es-ES"/>
        </w:rPr>
        <w:t>(Énfasis añadido)</w:t>
      </w:r>
    </w:p>
    <w:p w:rsidR="000D72A1" w:rsidRPr="00302D40"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se puede observar,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argumenta que derivado de la respuesta emitida en fecha seis de octubre de dos mil veinte, con número de folio AM/39/202, emitida por el Coordinador del Archivo Municipal, manifiesta no encontrarse documento o archivo peticionado, en consecuencia emite el acuerdo de inexistencia, de conformidad con el artículo 169 fracciones II y IV de la Ley de Transparencia local.</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Sin embargo, el </w:t>
      </w:r>
      <w:r>
        <w:rPr>
          <w:rFonts w:ascii="Palatino Linotype" w:eastAsia="Calibri" w:hAnsi="Palatino Linotype" w:cs="Times New Roman"/>
          <w:b/>
          <w:sz w:val="24"/>
          <w:szCs w:val="24"/>
          <w:lang w:val="es-ES_tradnl" w:eastAsia="es-ES"/>
        </w:rPr>
        <w:t xml:space="preserve">sujeto obligado </w:t>
      </w:r>
      <w:r>
        <w:rPr>
          <w:rFonts w:ascii="Palatino Linotype" w:eastAsia="Calibri" w:hAnsi="Palatino Linotype" w:cs="Times New Roman"/>
          <w:sz w:val="24"/>
          <w:szCs w:val="24"/>
          <w:lang w:val="es-ES_tradnl" w:eastAsia="es-ES"/>
        </w:rPr>
        <w:t>deja de observar lo establecido el referido artículo 169 en las fracciones I y III, y artículo 170 de la Ley de Transparencia local, que disponen lo siguiente:</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Pr>
          <w:rFonts w:ascii="Palatino Linotype" w:eastAsia="Times New Roman" w:hAnsi="Palatino Linotype" w:cs="Arial"/>
          <w:b/>
          <w:i/>
          <w:lang w:eastAsia="es-ES"/>
        </w:rPr>
        <w:t>“</w:t>
      </w:r>
      <w:r w:rsidRPr="005F5124">
        <w:rPr>
          <w:rFonts w:ascii="Palatino Linotype" w:eastAsia="Times New Roman" w:hAnsi="Palatino Linotype" w:cs="Arial"/>
          <w:b/>
          <w:i/>
          <w:lang w:eastAsia="es-ES"/>
        </w:rPr>
        <w:t>Artículo 169.</w:t>
      </w:r>
      <w:r w:rsidRPr="005F5124">
        <w:rPr>
          <w:rFonts w:ascii="Palatino Linotype" w:eastAsia="Times New Roman" w:hAnsi="Palatino Linotype" w:cs="Arial"/>
          <w:i/>
          <w:lang w:eastAsia="es-ES"/>
        </w:rPr>
        <w:t xml:space="preserve"> Cuando la información no se encuentre en los archivos del sujeto obligado, el Comité de Transparencia:</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sidRPr="005F5124">
        <w:rPr>
          <w:rFonts w:ascii="Palatino Linotype" w:eastAsia="Times New Roman" w:hAnsi="Palatino Linotype" w:cs="Arial"/>
          <w:b/>
          <w:i/>
          <w:lang w:eastAsia="es-ES"/>
        </w:rPr>
        <w:t>I</w:t>
      </w:r>
      <w:r w:rsidRPr="005F5124">
        <w:rPr>
          <w:rFonts w:ascii="Palatino Linotype" w:eastAsia="Times New Roman" w:hAnsi="Palatino Linotype" w:cs="Arial"/>
          <w:i/>
          <w:lang w:eastAsia="es-ES"/>
        </w:rPr>
        <w:t>. Analizará el caso y tomará las medidas necesarias para localizar la información;</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sidRPr="005F5124">
        <w:rPr>
          <w:rFonts w:ascii="Palatino Linotype" w:eastAsia="Times New Roman" w:hAnsi="Palatino Linotype" w:cs="Arial"/>
          <w:b/>
          <w:i/>
          <w:lang w:eastAsia="es-ES"/>
        </w:rPr>
        <w:t>II</w:t>
      </w:r>
      <w:r w:rsidRPr="005F5124">
        <w:rPr>
          <w:rFonts w:ascii="Palatino Linotype" w:eastAsia="Times New Roman" w:hAnsi="Palatino Linotype" w:cs="Arial"/>
          <w:i/>
          <w:lang w:eastAsia="es-ES"/>
        </w:rPr>
        <w:t>. Expedirá una resolución que confirme la inexistencia del documento;</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sidRPr="005F5124">
        <w:rPr>
          <w:rFonts w:ascii="Palatino Linotype" w:eastAsia="Times New Roman" w:hAnsi="Palatino Linotype" w:cs="Arial"/>
          <w:b/>
          <w:i/>
          <w:lang w:eastAsia="es-ES"/>
        </w:rPr>
        <w:t>III</w:t>
      </w:r>
      <w:r w:rsidRPr="005F5124">
        <w:rPr>
          <w:rFonts w:ascii="Palatino Linotype" w:eastAsia="Times New Roman" w:hAnsi="Palatino Linotype" w:cs="Arial"/>
          <w:i/>
          <w:lang w:eastAsia="es-ES"/>
        </w:rPr>
        <w:t>.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sidRPr="005F5124">
        <w:rPr>
          <w:rFonts w:ascii="Palatino Linotype" w:eastAsia="Times New Roman" w:hAnsi="Palatino Linotype" w:cs="Arial"/>
          <w:b/>
          <w:i/>
          <w:lang w:eastAsia="es-ES"/>
        </w:rPr>
        <w:t>IV</w:t>
      </w:r>
      <w:r w:rsidRPr="005F5124">
        <w:rPr>
          <w:rFonts w:ascii="Palatino Linotype" w:eastAsia="Times New Roman" w:hAnsi="Palatino Linotype" w:cs="Arial"/>
          <w:i/>
          <w:lang w:eastAsia="es-ES"/>
        </w:rPr>
        <w:t>. Notificará al órgano interno de control o equivalente del sujeto obligado quien, en su caso, deberá iniciar el procedimiento de responsabilidad administrativa que corresponda.</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sidRPr="005F5124">
        <w:rPr>
          <w:rFonts w:ascii="Palatino Linotype" w:eastAsia="Times New Roman" w:hAnsi="Palatino Linotype" w:cs="Arial"/>
          <w:i/>
          <w:lang w:eastAsia="es-ES"/>
        </w:rPr>
        <w:t>La Unidad de Transparencia deberá notificarlo al solicitante por escrito, en un plazo que no exceda de quince días hábiles contados a partir del día siguiente a la presentación de la solicitud.</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b/>
          <w:i/>
          <w:lang w:eastAsia="es-ES"/>
        </w:rPr>
      </w:pPr>
      <w:r w:rsidRPr="005F5124">
        <w:rPr>
          <w:rFonts w:ascii="Palatino Linotype" w:eastAsia="Times New Roman" w:hAnsi="Palatino Linotype" w:cs="Arial"/>
          <w:i/>
          <w:lang w:eastAsia="es-ES"/>
        </w:rPr>
        <w:lastRenderedPageBreak/>
        <w:t>Este plazo podrá ampliarse hasta por otros siete días hábiles, siempre que existan razones para ello, debiendo notificarse por escrito al solicitante.</w:t>
      </w:r>
      <w:r w:rsidRPr="005F5124">
        <w:rPr>
          <w:rFonts w:ascii="Palatino Linotype" w:eastAsia="Times New Roman" w:hAnsi="Palatino Linotype" w:cs="Arial"/>
          <w:b/>
          <w:i/>
          <w:lang w:eastAsia="es-ES"/>
        </w:rPr>
        <w:t xml:space="preserve"> </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b/>
          <w:i/>
          <w:lang w:eastAsia="es-ES"/>
        </w:rPr>
      </w:pP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i/>
          <w:lang w:eastAsia="es-ES"/>
        </w:rPr>
      </w:pPr>
      <w:r w:rsidRPr="005F5124">
        <w:rPr>
          <w:rFonts w:ascii="Palatino Linotype" w:eastAsia="Times New Roman" w:hAnsi="Palatino Linotype" w:cs="Arial"/>
          <w:b/>
          <w:i/>
          <w:lang w:eastAsia="es-ES"/>
        </w:rPr>
        <w:t>Artículo 170.</w:t>
      </w:r>
      <w:r w:rsidRPr="005F5124">
        <w:rPr>
          <w:rFonts w:ascii="Palatino Linotype" w:eastAsia="Times New Roman" w:hAnsi="Palatino Linotype" w:cs="Arial"/>
          <w:i/>
          <w:lang w:eastAsia="es-ES"/>
        </w:rPr>
        <w:t xml:space="preserve"> La resolución del Comité de Transparencia que confirme la inexistencia de la información solicitada </w:t>
      </w:r>
      <w:r w:rsidRPr="005F5124">
        <w:rPr>
          <w:rFonts w:ascii="Palatino Linotype" w:eastAsia="Times New Roman" w:hAnsi="Palatino Linotype" w:cs="Arial"/>
          <w:b/>
          <w:i/>
          <w:lang w:eastAsia="es-ES"/>
        </w:rPr>
        <w:t>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5F5124">
        <w:rPr>
          <w:rFonts w:ascii="Palatino Linotype" w:eastAsia="Times New Roman" w:hAnsi="Palatino Linotype" w:cs="Arial"/>
          <w:i/>
          <w:lang w:eastAsia="es-ES"/>
        </w:rPr>
        <w:t>.”</w:t>
      </w:r>
    </w:p>
    <w:p w:rsidR="000D72A1" w:rsidRPr="005F5124" w:rsidRDefault="000D72A1" w:rsidP="000D72A1">
      <w:pPr>
        <w:autoSpaceDE w:val="0"/>
        <w:autoSpaceDN w:val="0"/>
        <w:adjustRightInd w:val="0"/>
        <w:spacing w:after="0" w:line="240" w:lineRule="auto"/>
        <w:ind w:left="851" w:right="902"/>
        <w:jc w:val="both"/>
        <w:rPr>
          <w:rFonts w:ascii="Palatino Linotype" w:eastAsia="Times New Roman" w:hAnsi="Palatino Linotype" w:cs="Arial"/>
          <w:lang w:eastAsia="es-ES"/>
        </w:rPr>
      </w:pPr>
    </w:p>
    <w:p w:rsidR="000D72A1" w:rsidRPr="005F5124" w:rsidRDefault="000D72A1" w:rsidP="000D72A1">
      <w:pPr>
        <w:autoSpaceDE w:val="0"/>
        <w:autoSpaceDN w:val="0"/>
        <w:adjustRightInd w:val="0"/>
        <w:spacing w:after="0" w:line="240" w:lineRule="auto"/>
        <w:ind w:left="851" w:right="902"/>
        <w:jc w:val="right"/>
        <w:rPr>
          <w:rFonts w:ascii="Palatino Linotype" w:eastAsia="Times New Roman" w:hAnsi="Palatino Linotype" w:cs="Arial"/>
          <w:lang w:eastAsia="es-ES"/>
        </w:rPr>
      </w:pPr>
      <w:r w:rsidRPr="005F5124">
        <w:rPr>
          <w:rFonts w:ascii="Palatino Linotype" w:eastAsia="Times New Roman" w:hAnsi="Palatino Linotype" w:cs="Arial"/>
          <w:lang w:eastAsia="es-ES"/>
        </w:rPr>
        <w:t>(Énfasis añadido)</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Ordenamientos normativos que establecen que previó a la emisión del acuerdo de inexistencia, se deben tomar las medidas necesarias para localizar la información. Circunstancia que no fue cumplida, toda vez que del análisis del Acta, únicamente se manifiesta que el Coordinador del Archivo Municipal, manifiesta no tener la información, que si bien de conformidad con el Bando Municipal 2020, es una de las áreas que pudieran poseer la información, no precisan cuales fueron las acciones de búsqueda de la información. De igual manera, se debió ordenar la generación o reposición de la información, de ser materialmente posible. Lo cual, no se tiene certeza de haberse requerido a las posibles áreas que dentro de sus atribuciones, debieran tener en sus archivos la información. </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611F94"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síntesis, el acuerdo de inexistencia CT/TEMOAYA/3SE/022/2020, no contiene los elementos mínimos necesarios, que le otorguen la certeza al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de cuáles fueron los criterios de búsqueda exhaustiva de la información. Consecuentemente se ordena al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realice una nueva búsqueda exhaustiva y razonable en todas y cada una de las áreas que dentro de sus atribuciones pudieran tener la información requerida en el numeral </w:t>
      </w:r>
      <w:r w:rsidRPr="00611F94">
        <w:rPr>
          <w:rFonts w:ascii="Palatino Linotype" w:eastAsia="Calibri" w:hAnsi="Palatino Linotype" w:cs="Times New Roman"/>
          <w:b/>
          <w:sz w:val="26"/>
          <w:szCs w:val="26"/>
          <w:lang w:val="es-ES_tradnl" w:eastAsia="es-ES"/>
        </w:rPr>
        <w:t>9</w:t>
      </w:r>
      <w:r>
        <w:rPr>
          <w:rFonts w:ascii="Palatino Linotype" w:eastAsia="Calibri" w:hAnsi="Palatino Linotype" w:cs="Times New Roman"/>
          <w:b/>
          <w:sz w:val="24"/>
          <w:szCs w:val="24"/>
          <w:lang w:val="es-ES_tradnl" w:eastAsia="es-ES"/>
        </w:rPr>
        <w:t>,</w:t>
      </w:r>
      <w:r>
        <w:rPr>
          <w:rFonts w:ascii="Palatino Linotype" w:eastAsia="Calibri" w:hAnsi="Palatino Linotype" w:cs="Times New Roman"/>
          <w:sz w:val="24"/>
          <w:szCs w:val="24"/>
          <w:lang w:val="es-ES_tradnl" w:eastAsia="es-ES"/>
        </w:rPr>
        <w:t xml:space="preserve"> y en su caso la emisión del acuerdo de inexistencia, </w:t>
      </w:r>
      <w:r>
        <w:rPr>
          <w:rFonts w:ascii="Palatino Linotype" w:eastAsia="Calibri" w:hAnsi="Palatino Linotype" w:cs="Times New Roman"/>
          <w:sz w:val="24"/>
          <w:szCs w:val="24"/>
          <w:lang w:val="es-ES_tradnl" w:eastAsia="es-ES"/>
        </w:rPr>
        <w:lastRenderedPageBreak/>
        <w:t xml:space="preserve">debidamente fundado y motivado, </w:t>
      </w:r>
      <w:r w:rsidRPr="00611F94">
        <w:rPr>
          <w:rFonts w:ascii="Palatino Linotype" w:eastAsia="Calibri" w:hAnsi="Palatino Linotype" w:cs="Times New Roman"/>
          <w:sz w:val="24"/>
          <w:szCs w:val="24"/>
          <w:lang w:val="es-ES_tradnl" w:eastAsia="es-ES"/>
        </w:rPr>
        <w:t>de conformidad con los artículos 19, 49</w:t>
      </w:r>
      <w:r>
        <w:rPr>
          <w:rFonts w:ascii="Palatino Linotype" w:eastAsia="Calibri" w:hAnsi="Palatino Linotype" w:cs="Times New Roman"/>
          <w:sz w:val="24"/>
          <w:szCs w:val="24"/>
          <w:lang w:val="es-ES_tradnl" w:eastAsia="es-ES"/>
        </w:rPr>
        <w:t xml:space="preserve"> fracciones II y XIII</w:t>
      </w:r>
      <w:r w:rsidRPr="00611F94">
        <w:rPr>
          <w:rFonts w:ascii="Palatino Linotype" w:eastAsia="Calibri" w:hAnsi="Palatino Linotype" w:cs="Times New Roman"/>
          <w:sz w:val="24"/>
          <w:szCs w:val="24"/>
          <w:lang w:val="es-ES_tradnl" w:eastAsia="es-ES"/>
        </w:rPr>
        <w:t>, 169 y 170 de la Ley de Transparencia y Acceso a la Información Pública del Estado de México y Municipios</w:t>
      </w:r>
      <w:r>
        <w:rPr>
          <w:rFonts w:ascii="Palatino Linotype" w:eastAsia="Calibri" w:hAnsi="Palatino Linotype" w:cs="Times New Roman"/>
          <w:sz w:val="24"/>
          <w:szCs w:val="24"/>
          <w:lang w:val="es-ES_tradnl" w:eastAsia="es-ES"/>
        </w:rPr>
        <w:t>.</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714B58"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No pasa desapercibido a la óptica de este Órgano Resolutor, que en el supuesto que derivado de la búsqueda exhaustiva y razonable, pudiera encontrarse la información, relativa a los planos de las tuberías de agua potable del municipio. Información que atendiendo a su calidad, resulta susceptible de clasificación como </w:t>
      </w:r>
      <w:r w:rsidRPr="008A6384">
        <w:rPr>
          <w:rFonts w:ascii="Palatino Linotype" w:eastAsia="Calibri" w:hAnsi="Palatino Linotype" w:cs="Times New Roman"/>
          <w:b/>
          <w:sz w:val="24"/>
          <w:szCs w:val="24"/>
          <w:lang w:val="es-ES_tradnl" w:eastAsia="es-ES"/>
        </w:rPr>
        <w:t>reservada</w:t>
      </w:r>
      <w:r>
        <w:rPr>
          <w:rFonts w:ascii="Palatino Linotype" w:eastAsia="Calibri" w:hAnsi="Palatino Linotype" w:cs="Times New Roman"/>
          <w:sz w:val="24"/>
          <w:szCs w:val="24"/>
          <w:lang w:val="es-ES_tradnl" w:eastAsia="es-ES"/>
        </w:rPr>
        <w:t xml:space="preserve">. Por lo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w:t>
      </w:r>
      <w:r w:rsidRPr="00063CBF">
        <w:rPr>
          <w:rFonts w:ascii="Palatino Linotype" w:eastAsia="Times New Roman" w:hAnsi="Palatino Linotype" w:cs="Times New Roman"/>
          <w:sz w:val="24"/>
          <w:szCs w:val="24"/>
          <w:lang w:eastAsia="es-ES"/>
        </w:rPr>
        <w:t>debe atender a lo establecido en los artículos 122, 125, 126, 127, 128, 129, 130, 131, 132, 133, 134, 135, 137, 140 fracción VIII, 141 y 142 de la Ley de Transparencia Estatal</w:t>
      </w:r>
      <w:r>
        <w:rPr>
          <w:rFonts w:ascii="Palatino Linotype" w:eastAsia="Times New Roman" w:hAnsi="Palatino Linotype" w:cs="Times New Roman"/>
          <w:sz w:val="24"/>
          <w:szCs w:val="24"/>
          <w:lang w:eastAsia="es-ES"/>
        </w:rPr>
        <w:t>.</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3A393E"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Finalmente en lo que corresponde a los numerales </w:t>
      </w:r>
      <w:r w:rsidRPr="003A393E">
        <w:rPr>
          <w:rFonts w:ascii="Palatino Linotype" w:eastAsia="Calibri" w:hAnsi="Palatino Linotype" w:cs="Times New Roman"/>
          <w:b/>
          <w:sz w:val="26"/>
          <w:szCs w:val="26"/>
          <w:lang w:val="es-ES_tradnl" w:eastAsia="es-ES"/>
        </w:rPr>
        <w:t>11, 12</w:t>
      </w:r>
      <w:r>
        <w:rPr>
          <w:rFonts w:ascii="Palatino Linotype" w:eastAsia="Calibri" w:hAnsi="Palatino Linotype" w:cs="Times New Roman"/>
          <w:sz w:val="24"/>
          <w:szCs w:val="24"/>
          <w:lang w:val="es-ES_tradnl" w:eastAsia="es-ES"/>
        </w:rPr>
        <w:t xml:space="preserve"> y </w:t>
      </w:r>
      <w:r w:rsidRPr="003A393E">
        <w:rPr>
          <w:rFonts w:ascii="Palatino Linotype" w:eastAsia="Calibri" w:hAnsi="Palatino Linotype" w:cs="Times New Roman"/>
          <w:b/>
          <w:sz w:val="26"/>
          <w:szCs w:val="26"/>
          <w:lang w:val="es-ES_tradnl" w:eastAsia="es-ES"/>
        </w:rPr>
        <w:t>13</w:t>
      </w:r>
      <w:r>
        <w:rPr>
          <w:rFonts w:ascii="Palatino Linotype" w:eastAsia="Calibri" w:hAnsi="Palatino Linotype" w:cs="Times New Roman"/>
          <w:sz w:val="24"/>
          <w:szCs w:val="24"/>
          <w:lang w:val="es-ES_tradnl" w:eastAsia="es-ES"/>
        </w:rPr>
        <w:t xml:space="preserve">, relativas al número de solicitudes de prestación de servicios de agua potable, número de solicitudes atendidas y en su caso las restricciones del servicio de agua potable. Se estudian en conjunto, atendiendo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responde que derivado de una búsqueda de la información en la Dirección del Agua, no fue encontrada información.</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No obstante, como quedó precisado en párrafos anteriores, de conformidad con el Bando Municipal 2020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en sus artículos 46 fracción IV, 48, 87, 88, 89, 91, 92, 93 y 94, establece las distintas áreas que integran la administración pública municipal. Artículos que fueron transcritos en líneas que anteceden, los cuales se tienen aquí por reproducidos como si a la letra se insertasen, en obvio de repeticiones innecesarias.</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9A74D4" w:rsidRDefault="000D72A1" w:rsidP="000D72A1">
      <w:pPr>
        <w:spacing w:after="0" w:line="360" w:lineRule="auto"/>
        <w:jc w:val="both"/>
        <w:rPr>
          <w:rFonts w:ascii="Palatino Linotype" w:eastAsia="Calibri" w:hAnsi="Palatino Linotype" w:cs="Times New Roman"/>
          <w:b/>
          <w:sz w:val="24"/>
          <w:szCs w:val="24"/>
          <w:lang w:val="es-ES_tradnl" w:eastAsia="es-ES"/>
        </w:rPr>
      </w:pPr>
      <w:r>
        <w:rPr>
          <w:rFonts w:ascii="Palatino Linotype" w:eastAsia="Calibri" w:hAnsi="Palatino Linotype" w:cs="Times New Roman"/>
          <w:sz w:val="24"/>
          <w:szCs w:val="24"/>
          <w:lang w:val="es-ES_tradnl" w:eastAsia="es-ES"/>
        </w:rPr>
        <w:lastRenderedPageBreak/>
        <w:t>De los artículos de referencia, se acredita que la administración pública municipal del Ayuntamiento de Temoaya, se encuentra integrada por distintas áreas, de las que se destacan la Dirección de Agua y la Dirección de Servicios Públicos. En ese orden de ideas, si bien la Dirección de Agua se sirvió en dar respuesta a los cuestionamientos en estudio, también lo es que no se advierte requerimiento alguno a la Dirección de Servicios Públicos</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Así mismo, como quedó precisado, si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refiere la existencia de Comités encargados del servicio de agua potable, en algunas comunidades, los que no forman parte de la administración pública municipal. Al constituir en un servicio público </w:t>
      </w:r>
      <w:r w:rsidRPr="00967250">
        <w:rPr>
          <w:rFonts w:ascii="Palatino Linotype" w:eastAsia="Calibri" w:hAnsi="Palatino Linotype" w:cs="Times New Roman"/>
          <w:sz w:val="24"/>
          <w:szCs w:val="24"/>
          <w:lang w:val="es-ES_tradnl" w:eastAsia="es-ES"/>
        </w:rPr>
        <w:t>se encuentra obligado a su administración, funcionamiento, ejecución y supervisión.</w:t>
      </w:r>
      <w:r>
        <w:rPr>
          <w:rFonts w:ascii="Palatino Linotype" w:eastAsia="Calibri" w:hAnsi="Palatino Linotype" w:cs="Times New Roman"/>
          <w:sz w:val="24"/>
          <w:szCs w:val="24"/>
          <w:lang w:val="es-ES_tradnl" w:eastAsia="es-ES"/>
        </w:rPr>
        <w:t xml:space="preserve"> </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CD0E22" w:rsidRDefault="000D72A1" w:rsidP="000D72A1">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A</w:t>
      </w:r>
      <w:r w:rsidRPr="003F5D9A">
        <w:rPr>
          <w:rFonts w:ascii="Palatino Linotype" w:hAnsi="Palatino Linotype" w:cs="Arial"/>
          <w:sz w:val="24"/>
          <w:szCs w:val="24"/>
        </w:rPr>
        <w:t>l tenerse por acreditada la existencia de</w:t>
      </w:r>
      <w:r>
        <w:rPr>
          <w:rFonts w:ascii="Palatino Linotype" w:hAnsi="Palatino Linotype" w:cs="Arial"/>
          <w:sz w:val="24"/>
          <w:szCs w:val="24"/>
        </w:rPr>
        <w:t xml:space="preserve"> las Dirección de Agua y la Dirección de Servicios Públicos, las cuales cuentan con </w:t>
      </w:r>
      <w:r w:rsidRPr="003F5D9A">
        <w:rPr>
          <w:rFonts w:ascii="Palatino Linotype" w:hAnsi="Palatino Linotype" w:cs="Arial"/>
          <w:sz w:val="24"/>
          <w:szCs w:val="24"/>
        </w:rPr>
        <w:t>la</w:t>
      </w:r>
      <w:r>
        <w:rPr>
          <w:rFonts w:ascii="Palatino Linotype" w:hAnsi="Palatino Linotype" w:cs="Arial"/>
          <w:sz w:val="24"/>
          <w:szCs w:val="24"/>
        </w:rPr>
        <w:t>s atribuciones de administración de los servicios de agua potable</w:t>
      </w:r>
      <w:r w:rsidRPr="003F5D9A">
        <w:rPr>
          <w:rFonts w:ascii="Palatino Linotype" w:hAnsi="Palatino Linotype" w:cs="Arial"/>
          <w:sz w:val="24"/>
          <w:szCs w:val="24"/>
        </w:rPr>
        <w:t>,</w:t>
      </w:r>
      <w:r>
        <w:rPr>
          <w:rFonts w:ascii="Palatino Linotype" w:hAnsi="Palatino Linotype" w:cs="Arial"/>
          <w:sz w:val="24"/>
          <w:szCs w:val="24"/>
        </w:rPr>
        <w:t xml:space="preserve"> </w:t>
      </w:r>
      <w:r w:rsidRPr="003F5D9A">
        <w:rPr>
          <w:rFonts w:ascii="Palatino Linotype" w:hAnsi="Palatino Linotype" w:cs="Arial"/>
          <w:sz w:val="24"/>
          <w:szCs w:val="24"/>
        </w:rPr>
        <w:t>resulta</w:t>
      </w:r>
      <w:r>
        <w:rPr>
          <w:rFonts w:ascii="Palatino Linotype" w:hAnsi="Palatino Linotype" w:cs="Arial"/>
          <w:sz w:val="24"/>
          <w:szCs w:val="24"/>
        </w:rPr>
        <w:t xml:space="preserve"> dable ordenar una búsqueda exhaustiva y razonable en sus archivos, y en su caso la entrega de la información peticionada en los numerales </w:t>
      </w:r>
      <w:r>
        <w:rPr>
          <w:rFonts w:ascii="Palatino Linotype" w:hAnsi="Palatino Linotype" w:cs="Arial"/>
          <w:b/>
          <w:sz w:val="26"/>
          <w:szCs w:val="26"/>
        </w:rPr>
        <w:t>11, 12</w:t>
      </w:r>
      <w:r>
        <w:rPr>
          <w:rFonts w:ascii="Palatino Linotype" w:hAnsi="Palatino Linotype" w:cs="Arial"/>
          <w:sz w:val="24"/>
          <w:szCs w:val="24"/>
        </w:rPr>
        <w:t xml:space="preserve"> y </w:t>
      </w:r>
      <w:r>
        <w:rPr>
          <w:rFonts w:ascii="Palatino Linotype" w:hAnsi="Palatino Linotype" w:cs="Arial"/>
          <w:b/>
          <w:sz w:val="26"/>
          <w:szCs w:val="26"/>
        </w:rPr>
        <w:t>13</w:t>
      </w:r>
      <w:r>
        <w:rPr>
          <w:rFonts w:ascii="Palatino Linotype" w:hAnsi="Palatino Linotype" w:cs="Arial"/>
          <w:sz w:val="24"/>
          <w:szCs w:val="24"/>
        </w:rPr>
        <w:t xml:space="preserve">. </w:t>
      </w:r>
      <w:r>
        <w:rPr>
          <w:rFonts w:ascii="Palatino Linotype" w:eastAsia="Calibri" w:hAnsi="Palatino Linotype" w:cs="Times New Roman"/>
          <w:sz w:val="24"/>
          <w:szCs w:val="24"/>
          <w:lang w:val="es-ES_tradnl" w:eastAsia="es-ES"/>
        </w:rPr>
        <w:t xml:space="preserve">Cabe precisar, que si una vez agotada la búsqueda exhaustiva y razonable, no se encuentre la información peticionada, al consistir en hechos negativos que no es posible su verificación, bastará con hacerlo del conocimiento del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en términos del artículo 19 de la Ley de Transparencia local.</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3D0AEB" w:rsidRDefault="000D72A1" w:rsidP="000D72A1">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3D0AEB">
        <w:rPr>
          <w:rFonts w:ascii="Palatino Linotype" w:eastAsia="Times New Roman" w:hAnsi="Palatino Linotype" w:cs="Arial"/>
          <w:b/>
          <w:i/>
          <w:sz w:val="28"/>
          <w:szCs w:val="24"/>
          <w:lang w:val="es-ES" w:eastAsia="es-ES"/>
        </w:rPr>
        <w:t>De la versión pública</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3D0AEB">
        <w:rPr>
          <w:rFonts w:ascii="Palatino Linotype" w:hAnsi="Palatino Linotype" w:cs="Arial"/>
          <w:sz w:val="24"/>
          <w:szCs w:val="24"/>
        </w:rPr>
        <w:lastRenderedPageBreak/>
        <w:t xml:space="preserve">deben testarse al momento de la elaboración de versiones públicas, tal es el caso del </w:t>
      </w:r>
      <w:r w:rsidRPr="003D0AEB">
        <w:rPr>
          <w:rFonts w:ascii="Palatino Linotype" w:hAnsi="Palatino Linotype" w:cs="Arial"/>
          <w:b/>
          <w:sz w:val="24"/>
          <w:szCs w:val="24"/>
        </w:rPr>
        <w:t>Registro Federal de Contribuyentes</w:t>
      </w:r>
      <w:r w:rsidRPr="003D0AEB">
        <w:rPr>
          <w:rFonts w:ascii="Palatino Linotype" w:hAnsi="Palatino Linotype" w:cs="Arial"/>
          <w:sz w:val="24"/>
          <w:szCs w:val="24"/>
        </w:rPr>
        <w:t xml:space="preserve"> (RFC), la </w:t>
      </w:r>
      <w:r w:rsidRPr="003D0AEB">
        <w:rPr>
          <w:rFonts w:ascii="Palatino Linotype" w:hAnsi="Palatino Linotype" w:cs="Arial"/>
          <w:b/>
          <w:sz w:val="24"/>
          <w:szCs w:val="24"/>
        </w:rPr>
        <w:t>Clave Única de Registro de Población</w:t>
      </w:r>
      <w:r w:rsidRPr="003D0AEB">
        <w:rPr>
          <w:rFonts w:ascii="Palatino Linotype" w:hAnsi="Palatino Linotype" w:cs="Arial"/>
          <w:sz w:val="24"/>
          <w:szCs w:val="24"/>
        </w:rPr>
        <w:t xml:space="preserve"> (CURP), la </w:t>
      </w:r>
      <w:r w:rsidRPr="003D0AEB">
        <w:rPr>
          <w:rFonts w:ascii="Palatino Linotype" w:hAnsi="Palatino Linotype" w:cs="Arial"/>
          <w:b/>
          <w:sz w:val="24"/>
          <w:szCs w:val="24"/>
        </w:rPr>
        <w:t>Clave de cualquier tipo de seguridad social</w:t>
      </w:r>
      <w:r w:rsidRPr="003D0AEB">
        <w:rPr>
          <w:rFonts w:ascii="Palatino Linotype" w:hAnsi="Palatino Linotype" w:cs="Arial"/>
          <w:sz w:val="24"/>
          <w:szCs w:val="24"/>
        </w:rPr>
        <w:t xml:space="preserve"> (ISSEMYM, u otros), así como, los </w:t>
      </w:r>
      <w:r w:rsidRPr="003D0AEB">
        <w:rPr>
          <w:rFonts w:ascii="Palatino Linotype" w:hAnsi="Palatino Linotype" w:cs="Arial"/>
          <w:b/>
          <w:sz w:val="24"/>
          <w:szCs w:val="24"/>
        </w:rPr>
        <w:t>préstamos o descuentos</w:t>
      </w:r>
      <w:r w:rsidRPr="003D0AEB">
        <w:rPr>
          <w:rFonts w:ascii="Palatino Linotype" w:hAnsi="Palatino Linotype" w:cs="Arial"/>
          <w:sz w:val="24"/>
          <w:szCs w:val="24"/>
        </w:rPr>
        <w:t xml:space="preserve"> que se le hagan a la persona y que no tengan relación con los impuestos o la cuota por seguridad social.</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 xml:space="preserve">“Registro Federal de Contribuyentes (RFC) de las personas físicas es un dato personal confidencial. </w:t>
      </w:r>
      <w:r w:rsidRPr="003D0AEB">
        <w:rPr>
          <w:rFonts w:ascii="Palatino Linotype" w:hAnsi="Palatino Linotype" w:cs="Arial"/>
          <w:i/>
        </w:rPr>
        <w:t>De conformidad con lo establecido en el artículo 18,</w:t>
      </w:r>
      <w:r w:rsidRPr="003D0AEB">
        <w:rPr>
          <w:rFonts w:ascii="Palatino Linotype" w:hAnsi="Palatino Linotype" w:cs="Arial"/>
          <w:b/>
          <w:bCs/>
          <w:i/>
        </w:rPr>
        <w:t xml:space="preserve"> </w:t>
      </w:r>
      <w:r w:rsidRPr="003D0AEB">
        <w:rPr>
          <w:rFonts w:ascii="Palatino Linotype" w:hAnsi="Palatino Linotype" w:cs="Arial"/>
          <w:i/>
        </w:rPr>
        <w:t>fracción II de la Ley Federal de Transparencia y Acceso a la Información Pública</w:t>
      </w:r>
      <w:r w:rsidRPr="003D0AEB">
        <w:rPr>
          <w:rFonts w:ascii="Palatino Linotype" w:hAnsi="Palatino Linotype" w:cs="Arial"/>
          <w:b/>
          <w:bCs/>
          <w:i/>
        </w:rPr>
        <w:t xml:space="preserve"> </w:t>
      </w:r>
      <w:r w:rsidRPr="003D0AEB">
        <w:rPr>
          <w:rFonts w:ascii="Palatino Linotype" w:hAnsi="Palatino Linotype" w:cs="Arial"/>
          <w:i/>
        </w:rPr>
        <w:t xml:space="preserve">Gubernamental </w:t>
      </w:r>
      <w:r w:rsidRPr="003D0AEB">
        <w:rPr>
          <w:rFonts w:ascii="Palatino Linotype" w:hAnsi="Palatino Linotype" w:cs="Arial"/>
          <w:i/>
          <w:u w:val="single"/>
        </w:rPr>
        <w:t>se considera información confidencial los datos personales que</w:t>
      </w:r>
      <w:r w:rsidRPr="003D0AEB">
        <w:rPr>
          <w:rFonts w:ascii="Palatino Linotype" w:hAnsi="Palatino Linotype" w:cs="Arial"/>
          <w:bCs/>
          <w:i/>
          <w:u w:val="single"/>
        </w:rPr>
        <w:t xml:space="preserve"> </w:t>
      </w:r>
      <w:r w:rsidRPr="003D0AEB">
        <w:rPr>
          <w:rFonts w:ascii="Palatino Linotype" w:hAnsi="Palatino Linotype" w:cs="Arial"/>
          <w:i/>
          <w:u w:val="single"/>
        </w:rPr>
        <w:t>requieren el consentimiento de los individuos para su difusión, distribución o</w:t>
      </w:r>
      <w:r w:rsidRPr="003D0AEB">
        <w:rPr>
          <w:rFonts w:ascii="Palatino Linotype" w:hAnsi="Palatino Linotype" w:cs="Arial"/>
          <w:bCs/>
          <w:i/>
          <w:u w:val="single"/>
        </w:rPr>
        <w:t xml:space="preserve"> </w:t>
      </w:r>
      <w:r w:rsidRPr="003D0AEB">
        <w:rPr>
          <w:rFonts w:ascii="Palatino Linotype" w:hAnsi="Palatino Linotype" w:cs="Arial"/>
          <w:i/>
          <w:u w:val="single"/>
        </w:rPr>
        <w:t>comercialización en los términos de esta Ley. Por su parte, según dispone el</w:t>
      </w:r>
      <w:r w:rsidRPr="003D0AEB">
        <w:rPr>
          <w:rFonts w:ascii="Palatino Linotype" w:hAnsi="Palatino Linotype" w:cs="Arial"/>
          <w:bCs/>
          <w:i/>
          <w:u w:val="single"/>
        </w:rPr>
        <w:t xml:space="preserve"> </w:t>
      </w:r>
      <w:r w:rsidRPr="003D0AEB">
        <w:rPr>
          <w:rFonts w:ascii="Palatino Linotype" w:hAnsi="Palatino Linotype" w:cs="Arial"/>
          <w:i/>
          <w:u w:val="single"/>
        </w:rPr>
        <w:t>artículo 3, fracción II de la Ley Federal de Transparencia y Acceso a la Información</w:t>
      </w:r>
      <w:r w:rsidRPr="003D0AEB">
        <w:rPr>
          <w:rFonts w:ascii="Palatino Linotype" w:hAnsi="Palatino Linotype" w:cs="Arial"/>
          <w:bCs/>
          <w:i/>
          <w:u w:val="single"/>
        </w:rPr>
        <w:t xml:space="preserve"> </w:t>
      </w:r>
      <w:r w:rsidRPr="003D0AEB">
        <w:rPr>
          <w:rFonts w:ascii="Palatino Linotype" w:hAnsi="Palatino Linotype" w:cs="Arial"/>
          <w:i/>
          <w:u w:val="single"/>
        </w:rPr>
        <w:t>Pública Gubernamental, dato personal es toda aquella información concerniente a</w:t>
      </w:r>
      <w:r w:rsidRPr="003D0AEB">
        <w:rPr>
          <w:rFonts w:ascii="Palatino Linotype" w:hAnsi="Palatino Linotype" w:cs="Arial"/>
          <w:bCs/>
          <w:i/>
          <w:u w:val="single"/>
        </w:rPr>
        <w:t xml:space="preserve"> </w:t>
      </w:r>
      <w:r w:rsidRPr="003D0AEB">
        <w:rPr>
          <w:rFonts w:ascii="Palatino Linotype" w:hAnsi="Palatino Linotype" w:cs="Arial"/>
          <w:i/>
          <w:u w:val="single"/>
        </w:rPr>
        <w:t>una persona física identificada o identificable</w:t>
      </w:r>
      <w:r w:rsidRPr="003D0AEB">
        <w:rPr>
          <w:rFonts w:ascii="Palatino Linotype" w:hAnsi="Palatino Linotype" w:cs="Arial"/>
          <w:i/>
        </w:rPr>
        <w:t xml:space="preserve">. Para </w:t>
      </w:r>
      <w:r w:rsidRPr="003D0AEB">
        <w:rPr>
          <w:rFonts w:ascii="Palatino Linotype" w:hAnsi="Palatino Linotype" w:cs="Arial"/>
          <w:i/>
          <w:u w:val="single"/>
        </w:rPr>
        <w:t>obtener el RFC es necesario</w:t>
      </w:r>
      <w:r w:rsidRPr="003D0AEB">
        <w:rPr>
          <w:rFonts w:ascii="Palatino Linotype" w:hAnsi="Palatino Linotype" w:cs="Arial"/>
          <w:b/>
          <w:bCs/>
          <w:i/>
          <w:u w:val="single"/>
        </w:rPr>
        <w:t xml:space="preserve"> </w:t>
      </w:r>
      <w:r w:rsidRPr="003D0AEB">
        <w:rPr>
          <w:rFonts w:ascii="Palatino Linotype" w:hAnsi="Palatino Linotype" w:cs="Arial"/>
          <w:i/>
          <w:u w:val="single"/>
        </w:rPr>
        <w:t>acreditar previamente mediante documentos oficiales (pasaporte, acta de</w:t>
      </w:r>
      <w:r w:rsidRPr="003D0AEB">
        <w:rPr>
          <w:rFonts w:ascii="Palatino Linotype" w:hAnsi="Palatino Linotype" w:cs="Arial"/>
          <w:b/>
          <w:bCs/>
          <w:i/>
          <w:u w:val="single"/>
        </w:rPr>
        <w:t xml:space="preserve"> </w:t>
      </w:r>
      <w:r w:rsidRPr="003D0AEB">
        <w:rPr>
          <w:rFonts w:ascii="Palatino Linotype" w:hAnsi="Palatino Linotype" w:cs="Arial"/>
          <w:i/>
          <w:u w:val="single"/>
        </w:rPr>
        <w:t>nacimiento, etc.) la identidad de la persona, su fecha y lugar de nacimiento, entre</w:t>
      </w:r>
      <w:r w:rsidRPr="003D0AEB">
        <w:rPr>
          <w:rFonts w:ascii="Palatino Linotype" w:hAnsi="Palatino Linotype" w:cs="Arial"/>
          <w:b/>
          <w:bCs/>
          <w:i/>
          <w:u w:val="single"/>
        </w:rPr>
        <w:t xml:space="preserve"> </w:t>
      </w:r>
      <w:r w:rsidRPr="003D0AEB">
        <w:rPr>
          <w:rFonts w:ascii="Palatino Linotype" w:hAnsi="Palatino Linotype" w:cs="Arial"/>
          <w:i/>
          <w:u w:val="single"/>
        </w:rPr>
        <w:t xml:space="preserve">otros. </w:t>
      </w:r>
      <w:r w:rsidRPr="003D0AEB">
        <w:rPr>
          <w:rFonts w:ascii="Palatino Linotype" w:hAnsi="Palatino Linotype" w:cs="Arial"/>
          <w:i/>
        </w:rPr>
        <w:t>De acuerdo con la legislación tributaria, las personas físicas tramitan su</w:t>
      </w:r>
      <w:r w:rsidRPr="003D0AEB">
        <w:rPr>
          <w:rFonts w:ascii="Palatino Linotype" w:hAnsi="Palatino Linotype" w:cs="Arial"/>
          <w:b/>
          <w:bCs/>
          <w:i/>
        </w:rPr>
        <w:t xml:space="preserve"> </w:t>
      </w:r>
      <w:r w:rsidRPr="003D0AEB">
        <w:rPr>
          <w:rFonts w:ascii="Palatino Linotype" w:hAnsi="Palatino Linotype" w:cs="Arial"/>
          <w:i/>
        </w:rPr>
        <w:t>inscripción en el Registro Federal de Contribuyentes con el único propósito de</w:t>
      </w:r>
      <w:r w:rsidRPr="003D0AEB">
        <w:rPr>
          <w:rFonts w:ascii="Palatino Linotype" w:hAnsi="Palatino Linotype" w:cs="Arial"/>
          <w:b/>
          <w:bCs/>
          <w:i/>
        </w:rPr>
        <w:t xml:space="preserve"> </w:t>
      </w:r>
      <w:r w:rsidRPr="003D0AEB">
        <w:rPr>
          <w:rFonts w:ascii="Palatino Linotype" w:hAnsi="Palatino Linotype" w:cs="Arial"/>
          <w:i/>
        </w:rPr>
        <w:t>realizar mediante esa clave de identificación, operaciones o actividades de</w:t>
      </w:r>
      <w:r w:rsidRPr="003D0AEB">
        <w:rPr>
          <w:rFonts w:ascii="Palatino Linotype" w:hAnsi="Palatino Linotype" w:cs="Arial"/>
          <w:b/>
          <w:bCs/>
          <w:i/>
        </w:rPr>
        <w:t xml:space="preserve"> </w:t>
      </w:r>
      <w:r w:rsidRPr="003D0AEB">
        <w:rPr>
          <w:rFonts w:ascii="Palatino Linotype" w:hAnsi="Palatino Linotype" w:cs="Arial"/>
          <w:i/>
        </w:rPr>
        <w:t xml:space="preserve">naturaleza tributaria. En este sentido, el </w:t>
      </w:r>
      <w:r w:rsidRPr="003D0AEB">
        <w:rPr>
          <w:rFonts w:ascii="Palatino Linotype" w:hAnsi="Palatino Linotype" w:cs="Arial"/>
          <w:i/>
        </w:rPr>
        <w:lastRenderedPageBreak/>
        <w:t>artículo 79 del Código Fiscal de la</w:t>
      </w:r>
      <w:r w:rsidRPr="003D0AEB">
        <w:rPr>
          <w:rFonts w:ascii="Palatino Linotype" w:hAnsi="Palatino Linotype" w:cs="Arial"/>
          <w:b/>
          <w:bCs/>
          <w:i/>
        </w:rPr>
        <w:t xml:space="preserve"> </w:t>
      </w:r>
      <w:r w:rsidRPr="003D0AEB">
        <w:rPr>
          <w:rFonts w:ascii="Palatino Linotype" w:hAnsi="Palatino Linotype" w:cs="Arial"/>
          <w:i/>
        </w:rPr>
        <w:t>Federación prevé que la utilización de una clave de registro no asignada por la</w:t>
      </w:r>
      <w:r w:rsidRPr="003D0AEB">
        <w:rPr>
          <w:rFonts w:ascii="Palatino Linotype" w:hAnsi="Palatino Linotype" w:cs="Arial"/>
          <w:b/>
          <w:bCs/>
          <w:i/>
        </w:rPr>
        <w:t xml:space="preserve"> </w:t>
      </w:r>
      <w:r w:rsidRPr="003D0AEB">
        <w:rPr>
          <w:rFonts w:ascii="Palatino Linotype" w:hAnsi="Palatino Linotype" w:cs="Arial"/>
          <w:i/>
        </w:rPr>
        <w:t>autoridad constituye como una infracción en materia fiscal. De acuerdo con lo</w:t>
      </w:r>
      <w:r w:rsidRPr="003D0AEB">
        <w:rPr>
          <w:rFonts w:ascii="Palatino Linotype" w:hAnsi="Palatino Linotype" w:cs="Arial"/>
          <w:b/>
          <w:bCs/>
          <w:i/>
        </w:rPr>
        <w:t xml:space="preserve"> </w:t>
      </w:r>
      <w:r w:rsidRPr="003D0AEB">
        <w:rPr>
          <w:rFonts w:ascii="Palatino Linotype" w:hAnsi="Palatino Linotype" w:cs="Arial"/>
          <w:i/>
        </w:rPr>
        <w:t>antes apuntado, el RFC vinculado al nombre de su titular, permite identificar la</w:t>
      </w:r>
      <w:r w:rsidRPr="003D0AEB">
        <w:rPr>
          <w:rFonts w:ascii="Palatino Linotype" w:hAnsi="Palatino Linotype" w:cs="Arial"/>
          <w:b/>
          <w:bCs/>
          <w:i/>
        </w:rPr>
        <w:t xml:space="preserve"> </w:t>
      </w:r>
      <w:r w:rsidRPr="003D0AEB">
        <w:rPr>
          <w:rFonts w:ascii="Palatino Linotype" w:hAnsi="Palatino Linotype" w:cs="Arial"/>
          <w:i/>
        </w:rPr>
        <w:t>edad de la persona, así como su homoclave, siendo esta última única e irrepetible,</w:t>
      </w:r>
      <w:r w:rsidRPr="003D0AEB">
        <w:rPr>
          <w:rFonts w:ascii="Palatino Linotype" w:hAnsi="Palatino Linotype" w:cs="Arial"/>
          <w:b/>
          <w:bCs/>
          <w:i/>
        </w:rPr>
        <w:t xml:space="preserve"> </w:t>
      </w:r>
      <w:r w:rsidRPr="003D0AEB">
        <w:rPr>
          <w:rFonts w:ascii="Palatino Linotype" w:hAnsi="Palatino Linotype" w:cs="Arial"/>
          <w:i/>
        </w:rPr>
        <w:t>por lo que es posible concluir que el RFC constituye un dato personal y, por tanto,</w:t>
      </w:r>
      <w:r w:rsidRPr="003D0AEB">
        <w:rPr>
          <w:rFonts w:ascii="Palatino Linotype" w:hAnsi="Palatino Linotype" w:cs="Arial"/>
          <w:b/>
          <w:bCs/>
          <w:i/>
        </w:rPr>
        <w:t xml:space="preserve"> </w:t>
      </w:r>
      <w:r w:rsidRPr="003D0AEB">
        <w:rPr>
          <w:rFonts w:ascii="Palatino Linotype" w:hAnsi="Palatino Linotype" w:cs="Arial"/>
          <w:i/>
        </w:rPr>
        <w:t>información confidencial, de conformidad con los previsto en el artículo 18,</w:t>
      </w:r>
      <w:r w:rsidRPr="003D0AEB">
        <w:rPr>
          <w:rFonts w:ascii="Palatino Linotype" w:hAnsi="Palatino Linotype" w:cs="Arial"/>
          <w:b/>
          <w:bCs/>
          <w:i/>
        </w:rPr>
        <w:t xml:space="preserve"> </w:t>
      </w:r>
      <w:r w:rsidRPr="003D0AEB">
        <w:rPr>
          <w:rFonts w:ascii="Palatino Linotype" w:hAnsi="Palatino Linotype" w:cs="Arial"/>
          <w:i/>
        </w:rPr>
        <w:t>fracción II de la Ley Federal de Transparencia y Acceso a la Información Pública</w:t>
      </w:r>
      <w:r w:rsidRPr="003D0AEB">
        <w:rPr>
          <w:rFonts w:ascii="Palatino Linotype" w:hAnsi="Palatino Linotype" w:cs="Arial"/>
          <w:b/>
          <w:bCs/>
          <w:i/>
        </w:rPr>
        <w:t xml:space="preserve"> </w:t>
      </w:r>
      <w:r w:rsidRPr="003D0AEB">
        <w:rPr>
          <w:rFonts w:ascii="Palatino Linotype" w:hAnsi="Palatino Linotype" w:cs="Arial"/>
          <w:i/>
        </w:rPr>
        <w:t>Gubernamental</w:t>
      </w:r>
      <w:r w:rsidRPr="003D0AEB">
        <w:rPr>
          <w:rFonts w:ascii="Palatino Linotype" w:hAnsi="Palatino Linotype" w:cs="Arial"/>
          <w:bCs/>
          <w:i/>
        </w:rPr>
        <w:t>…” (Sic)</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p>
    <w:p w:rsidR="000D72A1" w:rsidRPr="003D0AEB" w:rsidRDefault="000D72A1" w:rsidP="000D72A1">
      <w:pPr>
        <w:tabs>
          <w:tab w:val="left" w:pos="8647"/>
        </w:tabs>
        <w:spacing w:after="0" w:line="240" w:lineRule="auto"/>
        <w:ind w:left="567" w:right="284"/>
        <w:jc w:val="right"/>
        <w:rPr>
          <w:rFonts w:ascii="Palatino Linotype" w:hAnsi="Palatino Linotype" w:cs="Arial"/>
        </w:rPr>
      </w:pPr>
      <w:r w:rsidRPr="003D0AEB">
        <w:rPr>
          <w:rFonts w:ascii="Palatino Linotype" w:hAnsi="Palatino Linotype" w:cs="Arial"/>
        </w:rPr>
        <w:t>(Énfasis añadido)</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Argumento que es compartido por el entonces </w:t>
      </w:r>
      <w:r w:rsidRPr="003D0AEB">
        <w:rPr>
          <w:rFonts w:ascii="Palatino Linotype" w:hAnsi="Palatino Linotype" w:cs="Arial"/>
          <w:b/>
          <w:bCs/>
          <w:sz w:val="24"/>
          <w:szCs w:val="24"/>
        </w:rPr>
        <w:t xml:space="preserve">Instituto Federal de Acceso a la Información y Protección de Datos (IFAI), conforme al </w:t>
      </w:r>
      <w:r w:rsidRPr="003D0AEB">
        <w:rPr>
          <w:rFonts w:ascii="Palatino Linotype" w:hAnsi="Palatino Linotype" w:cs="Arial"/>
          <w:sz w:val="24"/>
          <w:szCs w:val="24"/>
        </w:rPr>
        <w:t xml:space="preserve">criterio número 0003-10, el cual refiere: </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505"/>
        </w:tabs>
        <w:spacing w:after="0" w:line="240" w:lineRule="auto"/>
        <w:ind w:left="567" w:right="567"/>
        <w:jc w:val="both"/>
        <w:rPr>
          <w:rFonts w:ascii="Palatino Linotype" w:hAnsi="Palatino Linotype" w:cs="Arial"/>
          <w:i/>
        </w:rPr>
      </w:pPr>
      <w:r w:rsidRPr="003D0AEB">
        <w:rPr>
          <w:rFonts w:ascii="Palatino Linotype" w:hAnsi="Palatino Linotype" w:cs="Arial"/>
          <w:b/>
          <w:bCs/>
          <w:i/>
        </w:rPr>
        <w:lastRenderedPageBreak/>
        <w:t xml:space="preserve">“Clave Única de Registro de Población (CURP) es un dato personal confidencial. </w:t>
      </w:r>
      <w:r w:rsidRPr="003D0AEB">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3D0AEB">
        <w:rPr>
          <w:rFonts w:ascii="Palatino Linotype" w:hAnsi="Palatino Linotype" w:cs="Arial"/>
          <w:b/>
          <w:bCs/>
          <w:i/>
        </w:rPr>
        <w:t>..</w:t>
      </w:r>
      <w:r w:rsidRPr="003D0AEB">
        <w:rPr>
          <w:rFonts w:ascii="Palatino Linotype" w:hAnsi="Palatino Linotype" w:cs="Arial"/>
          <w:i/>
        </w:rPr>
        <w:t>.” (Sic)</w:t>
      </w:r>
    </w:p>
    <w:p w:rsidR="000D72A1" w:rsidRPr="003D0AEB" w:rsidRDefault="000D72A1" w:rsidP="000D72A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D72A1" w:rsidRPr="003D0AEB" w:rsidRDefault="000D72A1" w:rsidP="000D72A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3D0AEB">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0D72A1" w:rsidRPr="003D0AEB" w:rsidRDefault="000D72A1" w:rsidP="000D72A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 xml:space="preserve">De este modo, en las versiones públicas de los documentos que se ordena su entrega se deben testar tanto números de las cuentas bancarias, CLABES, como el sello digital </w:t>
      </w:r>
      <w:r w:rsidRPr="003D0AEB">
        <w:rPr>
          <w:rFonts w:ascii="Palatino Linotype" w:hAnsi="Palatino Linotype" w:cs="Arial"/>
          <w:sz w:val="24"/>
          <w:szCs w:val="24"/>
        </w:rPr>
        <w:lastRenderedPageBreak/>
        <w:t>y su correspondiente cadena original; si es que se desprende esta información; en caso contrario, los documentos deben entregarse en forma íntegra.</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505"/>
        </w:tabs>
        <w:spacing w:after="0" w:line="240" w:lineRule="auto"/>
        <w:ind w:left="567" w:right="567"/>
        <w:jc w:val="both"/>
        <w:rPr>
          <w:rFonts w:ascii="Palatino Linotype" w:hAnsi="Palatino Linotype" w:cs="Arial"/>
          <w:bCs/>
          <w:i/>
        </w:rPr>
      </w:pPr>
      <w:r w:rsidRPr="003D0AEB">
        <w:rPr>
          <w:rFonts w:ascii="Palatino Linotype" w:hAnsi="Palatino Linotype" w:cs="Arial"/>
          <w:bCs/>
          <w:i/>
        </w:rPr>
        <w:t>“</w:t>
      </w:r>
      <w:r w:rsidRPr="003D0AEB">
        <w:rPr>
          <w:rFonts w:ascii="Palatino Linotype" w:hAnsi="Palatino Linotype" w:cs="Arial"/>
          <w:b/>
          <w:bCs/>
          <w:i/>
        </w:rPr>
        <w:t>Cuarto</w:t>
      </w:r>
      <w:r w:rsidRPr="003D0AEB">
        <w:rPr>
          <w:rFonts w:ascii="Palatino Linotype" w:hAnsi="Palatino Linotype" w:cs="Arial"/>
          <w:bCs/>
          <w:i/>
        </w:rPr>
        <w:t xml:space="preserve">. </w:t>
      </w:r>
      <w:r w:rsidRPr="003D0AEB">
        <w:rPr>
          <w:rFonts w:ascii="Palatino Linotype" w:hAnsi="Palatino Linotype" w:cs="Arial"/>
          <w:b/>
          <w:bCs/>
          <w:i/>
          <w:u w:val="single"/>
        </w:rPr>
        <w:t>Para clasificar la información como reservada o confidencial,</w:t>
      </w:r>
      <w:r w:rsidRPr="003D0AEB">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Los sujetos obligados deberán aplicar, de manera estricta, las excepciones al derecho de acceso a la información y sólo podrán invocarlas cuando acrediten su procedencia.</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Quinto</w:t>
      </w:r>
      <w:r w:rsidRPr="003D0AEB">
        <w:rPr>
          <w:rFonts w:ascii="Palatino Linotype" w:hAnsi="Palatino Linotype" w:cs="Arial"/>
          <w:bCs/>
          <w:i/>
        </w:rPr>
        <w:t xml:space="preserve">. </w:t>
      </w:r>
      <w:r w:rsidRPr="003D0AEB">
        <w:rPr>
          <w:rFonts w:ascii="Palatino Linotype" w:hAnsi="Palatino Linotype" w:cs="Arial"/>
          <w:b/>
          <w:bCs/>
          <w:i/>
        </w:rPr>
        <w:t xml:space="preserve">La carga de la prueba para justificar toda negativa de acceso a la información, </w:t>
      </w:r>
      <w:r w:rsidRPr="003D0AEB">
        <w:rPr>
          <w:rFonts w:ascii="Palatino Linotype" w:hAnsi="Palatino Linotype" w:cs="Arial"/>
          <w:bCs/>
          <w:i/>
        </w:rPr>
        <w:t>por actualizarse cualquiera de los supuestos de clasificación previstos en la Ley General, la Ley Federal y leyes estatales, corresponderá</w:t>
      </w:r>
      <w:r w:rsidRPr="003D0AEB">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3D0AEB">
        <w:rPr>
          <w:rFonts w:ascii="Palatino Linotype" w:hAnsi="Palatino Linotype" w:cs="Arial"/>
          <w:bCs/>
          <w:i/>
        </w:rPr>
        <w:t>, observando lo dispuesto en la Ley General y las demás disposiciones aplicables en la materia.</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Octavo</w:t>
      </w:r>
      <w:r w:rsidRPr="003D0AEB">
        <w:rPr>
          <w:rFonts w:ascii="Palatino Linotype" w:hAnsi="Palatino Linotype" w:cs="Arial"/>
          <w:bCs/>
          <w:i/>
        </w:rPr>
        <w:t xml:space="preserve">. </w:t>
      </w:r>
      <w:r w:rsidRPr="003D0AEB">
        <w:rPr>
          <w:rFonts w:ascii="Palatino Linotype" w:hAnsi="Palatino Linotype" w:cs="Arial"/>
          <w:bCs/>
          <w:i/>
          <w:u w:val="single"/>
        </w:rPr>
        <w:t>Para fundar la clasificación de la información se debe señalar el artículo, fracción, inciso, párrafo o numeral de la ley o tratado internacional</w:t>
      </w:r>
      <w:r w:rsidRPr="003D0AEB">
        <w:rPr>
          <w:rFonts w:ascii="Palatino Linotype" w:hAnsi="Palatino Linotype" w:cs="Arial"/>
          <w:bCs/>
          <w:i/>
        </w:rPr>
        <w:t xml:space="preserve"> suscrito por el Estado mexicano que expresamente le otorga el carácter de reservada o confidencial.</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DE LA INFORMACIÓN CONFIDENCIAL</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
          <w:bCs/>
          <w:i/>
        </w:rPr>
        <w:t xml:space="preserve">Trigésimo octavo. </w:t>
      </w:r>
      <w:r w:rsidRPr="003D0AEB">
        <w:rPr>
          <w:rFonts w:ascii="Palatino Linotype" w:hAnsi="Palatino Linotype" w:cs="Arial"/>
          <w:bCs/>
          <w:i/>
        </w:rPr>
        <w:t>Se considera información confidencial:</w:t>
      </w:r>
    </w:p>
    <w:p w:rsidR="000D72A1" w:rsidRPr="003D0AEB" w:rsidRDefault="000D72A1" w:rsidP="000D72A1">
      <w:pPr>
        <w:tabs>
          <w:tab w:val="left" w:pos="8647"/>
        </w:tabs>
        <w:spacing w:after="0" w:line="240" w:lineRule="auto"/>
        <w:ind w:left="567" w:right="567"/>
        <w:jc w:val="both"/>
        <w:rPr>
          <w:rFonts w:ascii="Palatino Linotype" w:hAnsi="Palatino Linotype" w:cs="Arial"/>
          <w:b/>
          <w:bCs/>
          <w:i/>
        </w:rPr>
      </w:pPr>
      <w:r w:rsidRPr="003D0AEB">
        <w:rPr>
          <w:rFonts w:ascii="Palatino Linotype" w:hAnsi="Palatino Linotype" w:cs="Arial"/>
          <w:bCs/>
          <w:i/>
        </w:rPr>
        <w:t xml:space="preserve">I. </w:t>
      </w:r>
      <w:r w:rsidRPr="003D0AEB">
        <w:rPr>
          <w:rFonts w:ascii="Palatino Linotype" w:hAnsi="Palatino Linotype" w:cs="Arial"/>
          <w:b/>
          <w:bCs/>
          <w:i/>
          <w:u w:val="single"/>
        </w:rPr>
        <w:t>Los datos personales en los términos de la norma aplicable</w:t>
      </w:r>
      <w:r w:rsidRPr="003D0AEB">
        <w:rPr>
          <w:rFonts w:ascii="Palatino Linotype" w:hAnsi="Palatino Linotype" w:cs="Arial"/>
          <w:b/>
          <w:bCs/>
          <w:i/>
        </w:rPr>
        <w:t>;</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III …</w:t>
      </w:r>
    </w:p>
    <w:p w:rsidR="000D72A1" w:rsidRPr="003D0AEB" w:rsidRDefault="000D72A1" w:rsidP="000D72A1">
      <w:pPr>
        <w:tabs>
          <w:tab w:val="left" w:pos="8647"/>
        </w:tabs>
        <w:spacing w:after="0" w:line="240" w:lineRule="auto"/>
        <w:ind w:left="567" w:right="567"/>
        <w:jc w:val="both"/>
        <w:rPr>
          <w:rFonts w:ascii="Palatino Linotype" w:hAnsi="Palatino Linotype" w:cs="Arial"/>
          <w:bCs/>
          <w:i/>
        </w:rPr>
      </w:pPr>
      <w:r w:rsidRPr="003D0AEB">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D72A1" w:rsidRPr="003D0AEB" w:rsidRDefault="000D72A1" w:rsidP="000D72A1">
      <w:pPr>
        <w:tabs>
          <w:tab w:val="left" w:pos="8647"/>
        </w:tabs>
        <w:spacing w:after="0" w:line="240" w:lineRule="auto"/>
        <w:ind w:left="567" w:right="567"/>
        <w:jc w:val="right"/>
        <w:rPr>
          <w:rFonts w:ascii="Palatino Linotype" w:hAnsi="Palatino Linotype" w:cs="Arial"/>
          <w:bCs/>
        </w:rPr>
      </w:pPr>
      <w:r w:rsidRPr="003D0AEB">
        <w:rPr>
          <w:rFonts w:ascii="Palatino Linotype" w:hAnsi="Palatino Linotype" w:cs="Arial"/>
          <w:bCs/>
        </w:rPr>
        <w:t>(Énfasis añadido)</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r w:rsidRPr="003D0AEB">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D72A1" w:rsidRPr="003D0AEB" w:rsidRDefault="000D72A1" w:rsidP="000D72A1">
      <w:pPr>
        <w:tabs>
          <w:tab w:val="left" w:pos="8647"/>
        </w:tabs>
        <w:spacing w:after="0" w:line="360" w:lineRule="auto"/>
        <w:ind w:right="51"/>
        <w:jc w:val="both"/>
        <w:rPr>
          <w:rFonts w:ascii="Palatino Linotype" w:hAnsi="Palatino Linotype" w:cs="Arial"/>
          <w:sz w:val="24"/>
          <w:szCs w:val="24"/>
        </w:rPr>
      </w:pPr>
    </w:p>
    <w:p w:rsidR="000D72A1" w:rsidRPr="003D0AEB" w:rsidRDefault="000D72A1" w:rsidP="000D72A1">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3D0AEB">
        <w:rPr>
          <w:rFonts w:ascii="Palatino Linotype" w:eastAsia="Times New Roman" w:hAnsi="Palatino Linotype" w:cs="Arial"/>
          <w:sz w:val="24"/>
          <w:szCs w:val="24"/>
          <w:lang w:val="es-ES" w:eastAsia="es-ES"/>
        </w:rPr>
        <w:lastRenderedPageBreak/>
        <w:t xml:space="preserve">Entonces, el </w:t>
      </w:r>
      <w:r w:rsidRPr="003D0AEB">
        <w:rPr>
          <w:rFonts w:ascii="Palatino Linotype" w:eastAsia="Times New Roman" w:hAnsi="Palatino Linotype" w:cs="Arial"/>
          <w:b/>
          <w:sz w:val="24"/>
          <w:szCs w:val="24"/>
          <w:lang w:val="es-ES" w:eastAsia="es-ES"/>
        </w:rPr>
        <w:t>sujeto obligado</w:t>
      </w:r>
      <w:r w:rsidRPr="003D0AEB">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3D0AEB">
        <w:rPr>
          <w:rFonts w:ascii="Palatino Linotype" w:eastAsia="Times New Roman" w:hAnsi="Palatino Linotype" w:cs="Arial"/>
          <w:i/>
          <w:iCs/>
          <w:sz w:val="24"/>
          <w:szCs w:val="24"/>
          <w:lang w:val="es-ES" w:eastAsia="es-ES"/>
        </w:rPr>
        <w:t>.</w:t>
      </w:r>
    </w:p>
    <w:p w:rsidR="000D72A1" w:rsidRDefault="000D72A1" w:rsidP="000D72A1">
      <w:pPr>
        <w:spacing w:after="0" w:line="360" w:lineRule="auto"/>
        <w:jc w:val="both"/>
        <w:rPr>
          <w:rFonts w:ascii="Palatino Linotype" w:eastAsia="Calibri" w:hAnsi="Palatino Linotype" w:cs="Times New Roman"/>
          <w:sz w:val="24"/>
          <w:szCs w:val="24"/>
          <w:lang w:val="es-ES_tradnl" w:eastAsia="es-ES"/>
        </w:rPr>
      </w:pPr>
    </w:p>
    <w:p w:rsidR="000D72A1" w:rsidRPr="002B46ED" w:rsidRDefault="000D72A1" w:rsidP="000D72A1">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3D0AEB">
        <w:rPr>
          <w:rFonts w:ascii="Palatino Linotype" w:hAnsi="Palatino Linotype" w:cs="Arial"/>
          <w:b/>
          <w:sz w:val="24"/>
          <w:szCs w:val="24"/>
        </w:rPr>
        <w:t>00120/TEMOAYA/IP/2020</w:t>
      </w:r>
      <w:r w:rsidRPr="005F63B6">
        <w:rPr>
          <w:rFonts w:ascii="Palatino Linotype" w:hAnsi="Palatino Linotype" w:cs="Arial"/>
          <w:sz w:val="24"/>
          <w:szCs w:val="24"/>
        </w:rPr>
        <w:t xml:space="preserve">, </w:t>
      </w:r>
      <w:r w:rsidRPr="002B46ED">
        <w:rPr>
          <w:rFonts w:ascii="Palatino Linotype" w:hAnsi="Palatino Linotype"/>
          <w:sz w:val="24"/>
          <w:szCs w:val="24"/>
        </w:rPr>
        <w:t>que ha sido materia del presente fallo.</w:t>
      </w:r>
    </w:p>
    <w:p w:rsidR="000D72A1" w:rsidRPr="00DC0F04" w:rsidRDefault="000D72A1" w:rsidP="000D72A1">
      <w:pPr>
        <w:spacing w:after="0" w:line="360" w:lineRule="auto"/>
        <w:jc w:val="both"/>
        <w:rPr>
          <w:rFonts w:ascii="Palatino Linotype" w:eastAsia="Times New Roman" w:hAnsi="Palatino Linotype" w:cs="Times New Roman"/>
          <w:sz w:val="24"/>
          <w:szCs w:val="24"/>
          <w:lang w:eastAsia="es-ES"/>
        </w:rPr>
      </w:pPr>
    </w:p>
    <w:p w:rsidR="000D72A1" w:rsidRPr="00DC0F04" w:rsidRDefault="000D72A1" w:rsidP="000D72A1">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0D72A1" w:rsidRPr="00DC0F04" w:rsidRDefault="000D72A1" w:rsidP="000D72A1">
      <w:pPr>
        <w:spacing w:after="0" w:line="360" w:lineRule="auto"/>
        <w:jc w:val="both"/>
        <w:rPr>
          <w:rFonts w:ascii="Palatino Linotype" w:eastAsia="Times New Roman" w:hAnsi="Palatino Linotype" w:cs="Times New Roman"/>
          <w:sz w:val="24"/>
          <w:szCs w:val="24"/>
          <w:lang w:eastAsia="es-ES"/>
        </w:rPr>
      </w:pPr>
    </w:p>
    <w:p w:rsidR="000D72A1" w:rsidRPr="00DC0F04" w:rsidRDefault="000D72A1" w:rsidP="000D72A1">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0D72A1" w:rsidRPr="009B3A40" w:rsidRDefault="000D72A1" w:rsidP="000D72A1">
      <w:pPr>
        <w:autoSpaceDE w:val="0"/>
        <w:autoSpaceDN w:val="0"/>
        <w:adjustRightInd w:val="0"/>
        <w:spacing w:after="0" w:line="360" w:lineRule="auto"/>
        <w:ind w:right="49"/>
        <w:jc w:val="both"/>
        <w:rPr>
          <w:rFonts w:ascii="Palatino Linotype" w:hAnsi="Palatino Linotype" w:cs="Arial"/>
          <w:sz w:val="24"/>
          <w:szCs w:val="28"/>
          <w:lang w:val="es-ES_tradnl"/>
        </w:rPr>
      </w:pPr>
    </w:p>
    <w:p w:rsidR="000D72A1" w:rsidRDefault="000D72A1" w:rsidP="000D72A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A64D02">
        <w:rPr>
          <w:rFonts w:ascii="Palatino Linotype" w:hAnsi="Palatino Linotype" w:cs="Arial"/>
          <w:b/>
          <w:sz w:val="24"/>
          <w:szCs w:val="24"/>
        </w:rPr>
        <w:t>00120/TEMOAYA/IP/2020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0D72A1" w:rsidRDefault="000D72A1" w:rsidP="000D72A1">
      <w:pPr>
        <w:autoSpaceDE w:val="0"/>
        <w:autoSpaceDN w:val="0"/>
        <w:adjustRightInd w:val="0"/>
        <w:spacing w:after="0" w:line="360" w:lineRule="auto"/>
        <w:ind w:right="49"/>
        <w:jc w:val="both"/>
        <w:rPr>
          <w:rFonts w:ascii="Palatino Linotype" w:hAnsi="Palatino Linotype" w:cs="Arial"/>
          <w:sz w:val="24"/>
          <w:szCs w:val="24"/>
        </w:rPr>
      </w:pPr>
    </w:p>
    <w:p w:rsidR="000D72A1" w:rsidRDefault="000D72A1" w:rsidP="000D72A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previa búsqueda exhaustiva y razonable, haga entrega a través del SAIMEX, en su caso en versión pública, el o los documentos donde conste lo siguiente:</w:t>
      </w:r>
    </w:p>
    <w:p w:rsidR="000D72A1" w:rsidRPr="00D325AF"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lang w:val="es-MX"/>
        </w:rPr>
        <w:lastRenderedPageBreak/>
        <w:t>Costo por la prestación del servicio de agua potable;</w:t>
      </w:r>
    </w:p>
    <w:p w:rsidR="000D72A1" w:rsidRPr="00D325AF"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rPr>
        <w:t>Instrumento jurídico que incluye al Municipio de Temoaya a la red de abastecimiento del sistema Cutzamala;</w:t>
      </w:r>
    </w:p>
    <w:p w:rsidR="000D72A1"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rPr>
        <w:t>Procedimiento para ser parte del o los Comités del Agua de las comunidades;</w:t>
      </w:r>
    </w:p>
    <w:p w:rsidR="000D72A1"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rPr>
        <w:t>Obligaciones de los integrantes del o los Comités del Agua de las comunidades;</w:t>
      </w:r>
    </w:p>
    <w:p w:rsidR="000D72A1" w:rsidRDefault="000D72A1" w:rsidP="000D72A1">
      <w:pPr>
        <w:pStyle w:val="Prrafodelista"/>
        <w:numPr>
          <w:ilvl w:val="0"/>
          <w:numId w:val="4"/>
        </w:numPr>
        <w:spacing w:line="360" w:lineRule="auto"/>
        <w:jc w:val="both"/>
        <w:rPr>
          <w:rFonts w:ascii="Palatino Linotype" w:hAnsi="Palatino Linotype" w:cs="Arial"/>
        </w:rPr>
      </w:pPr>
      <w:r w:rsidRPr="007C5CC0">
        <w:rPr>
          <w:rFonts w:ascii="Palatino Linotype" w:hAnsi="Palatino Linotype" w:cs="Arial"/>
        </w:rPr>
        <w:t>Acuerdo que apruebe el Comité de Transparencia mediante el cual se clasifique como información reservada, respecto de los planos</w:t>
      </w:r>
      <w:r>
        <w:rPr>
          <w:rFonts w:ascii="Palatino Linotype" w:hAnsi="Palatino Linotype" w:cs="Arial"/>
        </w:rPr>
        <w:t xml:space="preserve"> de las tuberías de agua potable</w:t>
      </w:r>
      <w:r w:rsidRPr="007C5CC0">
        <w:rPr>
          <w:rFonts w:ascii="Palatino Linotype" w:hAnsi="Palatino Linotype" w:cs="Arial"/>
        </w:rPr>
        <w:t xml:space="preserve"> del municipio, en términos de los artículos 122, 125, 126, 127, 128, 129, 135 y 140 de la Ley de Transparencia y Acceso a la Información Pública del Estado de México y Municipio</w:t>
      </w:r>
      <w:r>
        <w:rPr>
          <w:rFonts w:ascii="Palatino Linotype" w:hAnsi="Palatino Linotype" w:cs="Arial"/>
        </w:rPr>
        <w:t>s;</w:t>
      </w:r>
    </w:p>
    <w:p w:rsidR="000D72A1"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rPr>
        <w:t>Número de solicitudes recibidas de servicio de agua potable del periodo en el periodo del quince de septiembre de dos mil dieciséis al quince de septiembre de dos mil veinte;</w:t>
      </w:r>
    </w:p>
    <w:p w:rsidR="000D72A1"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rPr>
        <w:t>Número de solicitudes atendidas de agua potable del periodo en el periodo del quince de septiembre de dos mil dieciséis al quince de septiembre de dos mil veinte; y</w:t>
      </w:r>
    </w:p>
    <w:p w:rsidR="000D72A1" w:rsidRDefault="000D72A1" w:rsidP="000D72A1">
      <w:pPr>
        <w:pStyle w:val="Prrafodelista"/>
        <w:numPr>
          <w:ilvl w:val="0"/>
          <w:numId w:val="4"/>
        </w:numPr>
        <w:spacing w:line="360" w:lineRule="auto"/>
        <w:jc w:val="both"/>
        <w:rPr>
          <w:rFonts w:ascii="Palatino Linotype" w:hAnsi="Palatino Linotype" w:cs="Arial"/>
        </w:rPr>
      </w:pPr>
      <w:r>
        <w:rPr>
          <w:rFonts w:ascii="Palatino Linotype" w:hAnsi="Palatino Linotype" w:cs="Arial"/>
        </w:rPr>
        <w:t xml:space="preserve">Las </w:t>
      </w:r>
      <w:r w:rsidRPr="00CD0E22">
        <w:rPr>
          <w:rFonts w:ascii="Palatino Linotype" w:hAnsi="Palatino Linotype" w:cs="Arial"/>
        </w:rPr>
        <w:t>restricciones en el servicio de agua potable tratándose de zonas geográficas localizadas dentro de ejidos.</w:t>
      </w:r>
    </w:p>
    <w:p w:rsidR="000D72A1" w:rsidRDefault="000D72A1" w:rsidP="000D72A1">
      <w:pPr>
        <w:spacing w:after="0" w:line="360" w:lineRule="auto"/>
        <w:jc w:val="both"/>
        <w:rPr>
          <w:rFonts w:ascii="Palatino Linotype" w:hAnsi="Palatino Linotype" w:cs="Arial"/>
          <w:sz w:val="24"/>
          <w:szCs w:val="24"/>
        </w:rPr>
      </w:pPr>
    </w:p>
    <w:p w:rsidR="000D72A1" w:rsidRPr="005D2332" w:rsidRDefault="000D72A1" w:rsidP="000D72A1">
      <w:pPr>
        <w:spacing w:after="0" w:line="360" w:lineRule="auto"/>
        <w:jc w:val="both"/>
        <w:rPr>
          <w:rFonts w:ascii="Palatino Linotype" w:hAnsi="Palatino Linotype" w:cs="Arial"/>
          <w:sz w:val="24"/>
          <w:szCs w:val="24"/>
        </w:rPr>
      </w:pPr>
      <w:r w:rsidRPr="005D2332">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0D72A1" w:rsidRPr="005D2332" w:rsidRDefault="000D72A1" w:rsidP="000D72A1">
      <w:pPr>
        <w:spacing w:after="0" w:line="360" w:lineRule="auto"/>
        <w:jc w:val="both"/>
        <w:rPr>
          <w:rFonts w:ascii="Palatino Linotype" w:hAnsi="Palatino Linotype" w:cs="Arial"/>
          <w:sz w:val="24"/>
          <w:szCs w:val="24"/>
        </w:rPr>
      </w:pPr>
    </w:p>
    <w:p w:rsidR="000D72A1" w:rsidRPr="005D2332" w:rsidRDefault="000D72A1" w:rsidP="000D72A1">
      <w:pPr>
        <w:spacing w:line="360" w:lineRule="auto"/>
        <w:jc w:val="both"/>
        <w:rPr>
          <w:rFonts w:ascii="Palatino Linotype" w:hAnsi="Palatino Linotype" w:cs="Arial"/>
          <w:sz w:val="24"/>
          <w:szCs w:val="24"/>
        </w:rPr>
      </w:pPr>
      <w:r w:rsidRPr="005D2332">
        <w:rPr>
          <w:rFonts w:ascii="Palatino Linotype" w:hAnsi="Palatino Linotype" w:cs="Arial"/>
          <w:sz w:val="24"/>
          <w:szCs w:val="24"/>
        </w:rPr>
        <w:lastRenderedPageBreak/>
        <w:t xml:space="preserve">En el supuesto que una vez agotada la búsqueda, y se acredite no contar con la información, respecto del numeral </w:t>
      </w:r>
      <w:r w:rsidRPr="005D2332">
        <w:rPr>
          <w:rFonts w:ascii="Palatino Linotype" w:hAnsi="Palatino Linotype" w:cs="Arial"/>
          <w:b/>
          <w:sz w:val="26"/>
          <w:szCs w:val="26"/>
        </w:rPr>
        <w:t>5</w:t>
      </w:r>
      <w:r w:rsidRPr="005D2332">
        <w:rPr>
          <w:rFonts w:ascii="Palatino Linotype" w:hAnsi="Palatino Linotype" w:cs="Arial"/>
          <w:b/>
          <w:sz w:val="24"/>
          <w:szCs w:val="24"/>
        </w:rPr>
        <w:t>,</w:t>
      </w:r>
      <w:r w:rsidRPr="005D2332">
        <w:rPr>
          <w:rFonts w:ascii="Palatino Linotype" w:hAnsi="Palatino Linotype" w:cs="Arial"/>
          <w:sz w:val="24"/>
          <w:szCs w:val="24"/>
        </w:rPr>
        <w:t xml:space="preserve"> deberá </w:t>
      </w:r>
      <w:r>
        <w:rPr>
          <w:rFonts w:ascii="Palatino Linotype" w:hAnsi="Palatino Linotype" w:cs="Arial"/>
          <w:sz w:val="24"/>
          <w:szCs w:val="24"/>
        </w:rPr>
        <w:t xml:space="preserve">emitir y hacer entrega del </w:t>
      </w:r>
      <w:r w:rsidRPr="005D2332">
        <w:rPr>
          <w:rFonts w:ascii="Palatino Linotype" w:hAnsi="Palatino Linotype" w:cs="Arial"/>
          <w:sz w:val="24"/>
          <w:szCs w:val="24"/>
        </w:rPr>
        <w:t>Acuerdo de Inexistencia, en términos de los artículos 169 y 170 de la Ley de Transparencia y Acceso a la Información Pública del Estado de México y Municipios</w:t>
      </w: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p>
    <w:p w:rsidR="000D72A1" w:rsidRPr="00CD0E22"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Respecto de los numerales </w:t>
      </w:r>
      <w:r w:rsidRPr="007E5AC6">
        <w:rPr>
          <w:rFonts w:ascii="Palatino Linotype" w:hAnsi="Palatino Linotype" w:cs="Arial"/>
          <w:b/>
          <w:sz w:val="26"/>
          <w:szCs w:val="26"/>
        </w:rPr>
        <w:t>6, 7</w:t>
      </w:r>
      <w:r>
        <w:rPr>
          <w:rFonts w:ascii="Palatino Linotype" w:hAnsi="Palatino Linotype" w:cs="Arial"/>
          <w:sz w:val="24"/>
          <w:szCs w:val="24"/>
        </w:rPr>
        <w:t xml:space="preserve"> y </w:t>
      </w:r>
      <w:r w:rsidRPr="007E5AC6">
        <w:rPr>
          <w:rFonts w:ascii="Palatino Linotype" w:hAnsi="Palatino Linotype" w:cs="Arial"/>
          <w:b/>
          <w:sz w:val="26"/>
          <w:szCs w:val="26"/>
        </w:rPr>
        <w:t>8</w:t>
      </w:r>
      <w:r>
        <w:rPr>
          <w:rFonts w:ascii="Palatino Linotype" w:hAnsi="Palatino Linotype" w:cs="Arial"/>
          <w:sz w:val="24"/>
          <w:szCs w:val="24"/>
        </w:rPr>
        <w:t>, e</w:t>
      </w:r>
      <w:r w:rsidRPr="00CD0E22">
        <w:rPr>
          <w:rFonts w:ascii="Palatino Linotype" w:hAnsi="Palatino Linotype" w:cs="Arial"/>
          <w:sz w:val="24"/>
          <w:szCs w:val="24"/>
        </w:rPr>
        <w:t>n el supuesto que una vez agotada la búsqueda, y se acredite no contar con la información, deberá hacerlo del conocimiento del ahora recurrente en términos del artículo 19 párrafo segundo de la Ley en la materia.</w:t>
      </w:r>
    </w:p>
    <w:p w:rsidR="000D72A1" w:rsidRDefault="000D72A1" w:rsidP="000D72A1">
      <w:pPr>
        <w:spacing w:after="0" w:line="360" w:lineRule="auto"/>
        <w:jc w:val="both"/>
        <w:rPr>
          <w:rFonts w:ascii="Palatino Linotype" w:hAnsi="Palatino Linotype" w:cs="Arial"/>
          <w:sz w:val="24"/>
          <w:szCs w:val="24"/>
        </w:rPr>
      </w:pPr>
    </w:p>
    <w:p w:rsidR="000D72A1" w:rsidRDefault="000D72A1" w:rsidP="000D72A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D72A1" w:rsidRPr="00972D15" w:rsidRDefault="000D72A1" w:rsidP="000D72A1">
      <w:pPr>
        <w:autoSpaceDE w:val="0"/>
        <w:autoSpaceDN w:val="0"/>
        <w:adjustRightInd w:val="0"/>
        <w:spacing w:after="0" w:line="360" w:lineRule="auto"/>
        <w:ind w:right="49"/>
        <w:jc w:val="both"/>
        <w:rPr>
          <w:rFonts w:ascii="Palatino Linotype" w:hAnsi="Palatino Linotype" w:cs="Arial"/>
          <w:sz w:val="24"/>
          <w:szCs w:val="28"/>
        </w:rPr>
      </w:pPr>
    </w:p>
    <w:p w:rsidR="000D72A1" w:rsidRPr="002B46ED" w:rsidRDefault="000D72A1" w:rsidP="000D72A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 SAIMEX</w:t>
      </w:r>
      <w:r w:rsidRPr="002B46ED">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el Juicio de Amparo en los términos de las leyes aplicables.</w:t>
      </w:r>
    </w:p>
    <w:p w:rsidR="000D72A1" w:rsidRDefault="000D72A1" w:rsidP="000D72A1">
      <w:pPr>
        <w:spacing w:after="0" w:line="360" w:lineRule="auto"/>
        <w:jc w:val="both"/>
        <w:rPr>
          <w:rFonts w:ascii="Palatino Linotype" w:eastAsia="Times New Roman" w:hAnsi="Palatino Linotype" w:cs="Arial"/>
          <w:sz w:val="24"/>
          <w:szCs w:val="24"/>
          <w:lang w:val="es-ES" w:eastAsia="es-ES"/>
        </w:rPr>
      </w:pPr>
    </w:p>
    <w:p w:rsidR="000D72A1" w:rsidRDefault="000D72A1" w:rsidP="000D72A1">
      <w:pPr>
        <w:spacing w:after="0" w:line="360" w:lineRule="auto"/>
        <w:jc w:val="both"/>
        <w:rPr>
          <w:rFonts w:ascii="Palatino Linotype" w:eastAsia="Times New Roman" w:hAnsi="Palatino Linotype" w:cs="Arial"/>
          <w:sz w:val="24"/>
          <w:szCs w:val="24"/>
          <w:lang w:val="es-ES" w:eastAsia="es-ES"/>
        </w:rPr>
      </w:pPr>
    </w:p>
    <w:p w:rsidR="000D72A1" w:rsidRDefault="000D72A1" w:rsidP="000D72A1">
      <w:pPr>
        <w:spacing w:after="0" w:line="360" w:lineRule="auto"/>
        <w:jc w:val="both"/>
        <w:rPr>
          <w:rFonts w:ascii="Palatino Linotype" w:eastAsia="Times New Roman" w:hAnsi="Palatino Linotype" w:cs="Arial"/>
          <w:sz w:val="24"/>
          <w:szCs w:val="24"/>
          <w:lang w:val="es-ES" w:eastAsia="es-ES"/>
        </w:rPr>
      </w:pPr>
    </w:p>
    <w:p w:rsidR="000D72A1" w:rsidRDefault="000D72A1" w:rsidP="000D72A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DE LOS PRESENTES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(EMITIENDO VOTO PARTICULAR), EN LA VIGÉSIMA SÉPTIMA </w:t>
      </w:r>
      <w:r w:rsidRPr="00A9231F">
        <w:rPr>
          <w:rFonts w:ascii="Palatino Linotype" w:hAnsi="Palatino Linotype" w:cs="Arial"/>
          <w:sz w:val="24"/>
          <w:szCs w:val="24"/>
        </w:rPr>
        <w:t xml:space="preserve">SESIÓN ORDINARIA CELEBRADA EL </w:t>
      </w:r>
      <w:r>
        <w:rPr>
          <w:rFonts w:ascii="Palatino Linotype" w:hAnsi="Palatino Linotype" w:cs="Arial"/>
          <w:sz w:val="24"/>
          <w:szCs w:val="24"/>
        </w:rPr>
        <w:t>DIECINUEVE DE NOVIEMBRE DE DOS MIL VEINTE, ANTE EL SECRETARIO TÉCNICO DEL PLENO, ALEXIS TAPIA RAMÍREZ. -----------------------------------------------------------------------------------------------------------------------------------------</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0D72A1" w:rsidRDefault="000D72A1" w:rsidP="000D72A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D72A1" w:rsidTr="00EE243A">
        <w:trPr>
          <w:jc w:val="center"/>
        </w:trPr>
        <w:tc>
          <w:tcPr>
            <w:tcW w:w="9062" w:type="dxa"/>
            <w:gridSpan w:val="2"/>
          </w:tcPr>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r>
              <w:rPr>
                <w:rFonts w:ascii="Palatino Linotype" w:hAnsi="Palatino Linotype"/>
                <w:b/>
              </w:rPr>
              <w:t>Zulema Martínez Sánchez</w:t>
            </w:r>
          </w:p>
          <w:p w:rsidR="000D72A1" w:rsidRDefault="000D72A1" w:rsidP="00EE243A">
            <w:pPr>
              <w:pStyle w:val="Sinespaciado"/>
              <w:jc w:val="center"/>
              <w:rPr>
                <w:rFonts w:ascii="Palatino Linotype" w:hAnsi="Palatino Linotype"/>
              </w:rPr>
            </w:pPr>
            <w:r>
              <w:rPr>
                <w:rFonts w:ascii="Palatino Linotype" w:hAnsi="Palatino Linotype"/>
              </w:rPr>
              <w:t>Comisionada Presidenta</w:t>
            </w:r>
          </w:p>
          <w:p w:rsidR="000D72A1" w:rsidRDefault="000D72A1" w:rsidP="00EE243A">
            <w:pPr>
              <w:pStyle w:val="Sinespaciado"/>
              <w:jc w:val="center"/>
              <w:rPr>
                <w:rFonts w:ascii="Palatino Linotype" w:hAnsi="Palatino Linotype"/>
              </w:rPr>
            </w:pPr>
            <w:r>
              <w:rPr>
                <w:rFonts w:ascii="Palatino Linotype" w:hAnsi="Palatino Linotype"/>
              </w:rPr>
              <w:t>(Rúbrica)</w:t>
            </w:r>
          </w:p>
        </w:tc>
      </w:tr>
      <w:tr w:rsidR="000D72A1" w:rsidTr="00EE243A">
        <w:trPr>
          <w:jc w:val="center"/>
        </w:trPr>
        <w:tc>
          <w:tcPr>
            <w:tcW w:w="4531" w:type="dxa"/>
          </w:tcPr>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r>
              <w:rPr>
                <w:rFonts w:ascii="Palatino Linotype" w:hAnsi="Palatino Linotype"/>
                <w:b/>
              </w:rPr>
              <w:t>Eva Abaid Yapur</w:t>
            </w:r>
          </w:p>
          <w:p w:rsidR="000D72A1" w:rsidRDefault="000D72A1" w:rsidP="00EE243A">
            <w:pPr>
              <w:pStyle w:val="Sinespaciado"/>
              <w:jc w:val="center"/>
              <w:rPr>
                <w:rFonts w:ascii="Palatino Linotype" w:hAnsi="Palatino Linotype"/>
              </w:rPr>
            </w:pPr>
            <w:r>
              <w:rPr>
                <w:rFonts w:ascii="Palatino Linotype" w:hAnsi="Palatino Linotype"/>
              </w:rPr>
              <w:t>Comisionada</w:t>
            </w:r>
          </w:p>
          <w:p w:rsidR="000D72A1" w:rsidRDefault="000D72A1" w:rsidP="00EE243A">
            <w:pPr>
              <w:pStyle w:val="Sinespaciado"/>
              <w:jc w:val="center"/>
              <w:rPr>
                <w:rFonts w:ascii="Palatino Linotype" w:hAnsi="Palatino Linotype"/>
              </w:rPr>
            </w:pPr>
            <w:r>
              <w:rPr>
                <w:rFonts w:ascii="Palatino Linotype" w:hAnsi="Palatino Linotype"/>
              </w:rPr>
              <w:t>(Rúbrica)</w:t>
            </w:r>
          </w:p>
          <w:p w:rsidR="000D72A1" w:rsidRDefault="000D72A1" w:rsidP="00EE243A">
            <w:pPr>
              <w:pStyle w:val="Sinespaciado"/>
              <w:spacing w:line="276" w:lineRule="aut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b/>
              </w:rPr>
            </w:pPr>
            <w:r>
              <w:rPr>
                <w:rFonts w:ascii="Palatino Linotype" w:hAnsi="Palatino Linotype"/>
                <w:b/>
              </w:rPr>
              <w:t>Javier Martínez Cruz</w:t>
            </w:r>
          </w:p>
          <w:p w:rsidR="000D72A1" w:rsidRDefault="000D72A1" w:rsidP="00EE243A">
            <w:pPr>
              <w:pStyle w:val="Sinespaciado"/>
              <w:spacing w:line="276" w:lineRule="auto"/>
              <w:jc w:val="center"/>
              <w:rPr>
                <w:rFonts w:ascii="Palatino Linotype" w:hAnsi="Palatino Linotype"/>
              </w:rPr>
            </w:pPr>
            <w:r>
              <w:rPr>
                <w:rFonts w:ascii="Palatino Linotype" w:hAnsi="Palatino Linotype"/>
              </w:rPr>
              <w:t>Comisionado</w:t>
            </w:r>
          </w:p>
          <w:p w:rsidR="000D72A1" w:rsidRDefault="000D72A1" w:rsidP="00EE243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r>
              <w:rPr>
                <w:rFonts w:ascii="Palatino Linotype" w:hAnsi="Palatino Linotype"/>
                <w:b/>
              </w:rPr>
              <w:t>José Guadalupe Luna Hernández</w:t>
            </w:r>
          </w:p>
          <w:p w:rsidR="000D72A1" w:rsidRDefault="000D72A1" w:rsidP="00EE243A">
            <w:pPr>
              <w:pStyle w:val="Sinespaciado"/>
              <w:jc w:val="center"/>
              <w:rPr>
                <w:rFonts w:ascii="Palatino Linotype" w:hAnsi="Palatino Linotype"/>
              </w:rPr>
            </w:pPr>
            <w:r>
              <w:rPr>
                <w:rFonts w:ascii="Palatino Linotype" w:hAnsi="Palatino Linotype"/>
              </w:rPr>
              <w:t>Comisionado</w:t>
            </w:r>
          </w:p>
          <w:p w:rsidR="000D72A1" w:rsidRDefault="000D72A1" w:rsidP="00EE243A">
            <w:pPr>
              <w:pStyle w:val="Sinespaciado"/>
              <w:jc w:val="center"/>
              <w:rPr>
                <w:rFonts w:ascii="Palatino Linotype" w:hAnsi="Palatino Linotype"/>
              </w:rPr>
            </w:pPr>
            <w:r>
              <w:rPr>
                <w:rFonts w:ascii="Palatino Linotype" w:hAnsi="Palatino Linotype"/>
              </w:rPr>
              <w:t>(Rúbrica)</w:t>
            </w:r>
          </w:p>
          <w:p w:rsidR="000D72A1" w:rsidRDefault="000D72A1" w:rsidP="00EE243A">
            <w:pPr>
              <w:pStyle w:val="Sinespaciado"/>
              <w:jc w:val="center"/>
              <w:rPr>
                <w:rFonts w:ascii="Palatino Linotype" w:hAnsi="Palatino Linotype"/>
              </w:rPr>
            </w:pPr>
          </w:p>
          <w:p w:rsidR="000D72A1" w:rsidRDefault="000D72A1" w:rsidP="00EE243A">
            <w:pPr>
              <w:pStyle w:val="Sinespaciado"/>
              <w:jc w:val="center"/>
              <w:rPr>
                <w:rFonts w:ascii="Palatino Linotype" w:hAnsi="Palatino Linotype"/>
              </w:rPr>
            </w:pPr>
          </w:p>
          <w:p w:rsidR="000D72A1" w:rsidRDefault="000D72A1" w:rsidP="00EE243A">
            <w:pPr>
              <w:pStyle w:val="Sinespaciado"/>
              <w:jc w:val="center"/>
              <w:rPr>
                <w:rFonts w:ascii="Palatino Linotype" w:hAnsi="Palatino Linotype"/>
              </w:rPr>
            </w:pPr>
          </w:p>
          <w:p w:rsidR="000D72A1" w:rsidRDefault="000D72A1" w:rsidP="00EE243A">
            <w:pPr>
              <w:pStyle w:val="Sinespaciado"/>
              <w:jc w:val="center"/>
              <w:rPr>
                <w:rFonts w:ascii="Palatino Linotype" w:hAnsi="Palatino Linotype"/>
              </w:rPr>
            </w:pPr>
          </w:p>
          <w:p w:rsidR="000D72A1" w:rsidRDefault="000D72A1" w:rsidP="00EE243A">
            <w:pPr>
              <w:pStyle w:val="Sinespaciado"/>
              <w:jc w:val="center"/>
              <w:rPr>
                <w:rFonts w:ascii="Palatino Linotype" w:hAnsi="Palatino Linotype"/>
              </w:rPr>
            </w:pPr>
          </w:p>
          <w:p w:rsidR="000D72A1" w:rsidRDefault="000D72A1" w:rsidP="00EE243A">
            <w:pPr>
              <w:pStyle w:val="Sinespaciado"/>
              <w:jc w:val="center"/>
              <w:rPr>
                <w:rFonts w:ascii="Palatino Linotype" w:hAnsi="Palatino Linotype"/>
              </w:rPr>
            </w:pPr>
          </w:p>
          <w:p w:rsidR="000D72A1" w:rsidRDefault="000D72A1" w:rsidP="00EE243A">
            <w:pPr>
              <w:pStyle w:val="Sinespaciado"/>
              <w:jc w:val="center"/>
              <w:rPr>
                <w:rFonts w:ascii="Palatino Linotype" w:hAnsi="Palatino Linotype"/>
              </w:rPr>
            </w:pPr>
          </w:p>
          <w:p w:rsidR="000D72A1" w:rsidRDefault="000D72A1" w:rsidP="00EE243A">
            <w:pPr>
              <w:pStyle w:val="Sinespaciado"/>
              <w:spacing w:line="276" w:lineRule="auto"/>
              <w:jc w:val="center"/>
              <w:rPr>
                <w:rFonts w:ascii="Palatino Linotype" w:hAnsi="Palatino Linotype"/>
                <w:b/>
              </w:rPr>
            </w:pPr>
            <w:r>
              <w:rPr>
                <w:rFonts w:ascii="Palatino Linotype" w:hAnsi="Palatino Linotype"/>
                <w:b/>
              </w:rPr>
              <w:t>Luis Gustavo Parra Noriega</w:t>
            </w:r>
          </w:p>
          <w:p w:rsidR="000D72A1" w:rsidRDefault="000D72A1" w:rsidP="00EE243A">
            <w:pPr>
              <w:pStyle w:val="Sinespaciado"/>
              <w:spacing w:line="276" w:lineRule="auto"/>
              <w:jc w:val="center"/>
              <w:rPr>
                <w:rFonts w:ascii="Palatino Linotype" w:hAnsi="Palatino Linotype"/>
              </w:rPr>
            </w:pPr>
            <w:r>
              <w:rPr>
                <w:rFonts w:ascii="Palatino Linotype" w:hAnsi="Palatino Linotype"/>
              </w:rPr>
              <w:t xml:space="preserve">Comisionado </w:t>
            </w:r>
          </w:p>
          <w:p w:rsidR="000D72A1" w:rsidRDefault="000D72A1" w:rsidP="00EE243A">
            <w:pPr>
              <w:pStyle w:val="Sinespaciado"/>
              <w:spacing w:line="276" w:lineRule="auto"/>
              <w:jc w:val="center"/>
              <w:rPr>
                <w:rFonts w:ascii="Palatino Linotype" w:hAnsi="Palatino Linotype"/>
              </w:rPr>
            </w:pPr>
            <w:r>
              <w:rPr>
                <w:rFonts w:ascii="Palatino Linotype" w:hAnsi="Palatino Linotype"/>
              </w:rPr>
              <w:t>(Rúbrica)</w:t>
            </w:r>
          </w:p>
        </w:tc>
      </w:tr>
      <w:tr w:rsidR="000D72A1" w:rsidTr="00EE243A">
        <w:trPr>
          <w:jc w:val="center"/>
        </w:trPr>
        <w:tc>
          <w:tcPr>
            <w:tcW w:w="9062" w:type="dxa"/>
            <w:gridSpan w:val="2"/>
          </w:tcPr>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p>
          <w:p w:rsidR="000D72A1" w:rsidRDefault="000D72A1" w:rsidP="00EE243A">
            <w:pPr>
              <w:pStyle w:val="Sinespaciado"/>
              <w:jc w:val="center"/>
              <w:rPr>
                <w:rFonts w:ascii="Palatino Linotype" w:hAnsi="Palatino Linotype"/>
                <w:b/>
              </w:rPr>
            </w:pPr>
            <w:r>
              <w:rPr>
                <w:rFonts w:ascii="Palatino Linotype" w:hAnsi="Palatino Linotype"/>
                <w:b/>
              </w:rPr>
              <w:t>Alexis Tapia Ramírez</w:t>
            </w:r>
          </w:p>
          <w:p w:rsidR="000D72A1" w:rsidRDefault="000D72A1" w:rsidP="00EE243A">
            <w:pPr>
              <w:pStyle w:val="Sinespaciado"/>
              <w:jc w:val="center"/>
              <w:rPr>
                <w:rFonts w:ascii="Palatino Linotype" w:hAnsi="Palatino Linotype"/>
              </w:rPr>
            </w:pPr>
            <w:r>
              <w:rPr>
                <w:rFonts w:ascii="Palatino Linotype" w:hAnsi="Palatino Linotype"/>
              </w:rPr>
              <w:t>Secretario Técnico del Pleno</w:t>
            </w:r>
          </w:p>
          <w:p w:rsidR="000D72A1" w:rsidRPr="00B52ED2" w:rsidRDefault="000D72A1" w:rsidP="00EE243A">
            <w:pPr>
              <w:pStyle w:val="Sinespaciado"/>
              <w:jc w:val="center"/>
              <w:rPr>
                <w:rFonts w:ascii="Palatino Linotype" w:hAnsi="Palatino Linotype"/>
              </w:rPr>
            </w:pPr>
            <w:r>
              <w:rPr>
                <w:rFonts w:ascii="Palatino Linotype" w:hAnsi="Palatino Linotype"/>
              </w:rPr>
              <w:t>(Rúbrica)</w:t>
            </w:r>
          </w:p>
        </w:tc>
      </w:tr>
    </w:tbl>
    <w:p w:rsidR="000D72A1" w:rsidRPr="00B36966" w:rsidRDefault="000D72A1" w:rsidP="000D72A1">
      <w:pPr>
        <w:spacing w:after="0" w:line="240" w:lineRule="auto"/>
        <w:jc w:val="both"/>
        <w:rPr>
          <w:rFonts w:ascii="Palatino Linotype" w:hAnsi="Palatino Linotype" w:cs="Arial"/>
          <w:sz w:val="2"/>
          <w:szCs w:val="20"/>
        </w:rPr>
      </w:pPr>
    </w:p>
    <w:p w:rsidR="000D72A1" w:rsidRPr="0055560B" w:rsidRDefault="000D72A1" w:rsidP="000D72A1">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diecinueve de noviembre </w:t>
      </w:r>
      <w:r w:rsidRPr="00A9231F">
        <w:rPr>
          <w:rFonts w:ascii="Palatino Linotype" w:hAnsi="Palatino Linotype" w:cs="Arial"/>
          <w:sz w:val="16"/>
          <w:szCs w:val="18"/>
        </w:rPr>
        <w:t>de dos mil veinte</w:t>
      </w:r>
      <w:r>
        <w:rPr>
          <w:rFonts w:ascii="Palatino Linotype" w:hAnsi="Palatino Linotype" w:cs="Arial"/>
          <w:sz w:val="16"/>
          <w:szCs w:val="18"/>
        </w:rPr>
        <w:t xml:space="preserv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4240/INFOEM/IP/RR/2020.</w:t>
      </w:r>
    </w:p>
    <w:p w:rsidR="000D72A1" w:rsidRDefault="000D72A1" w:rsidP="000D72A1">
      <w:pPr>
        <w:spacing w:after="0"/>
      </w:pPr>
      <w:r w:rsidRPr="0055560B">
        <w:rPr>
          <w:rFonts w:ascii="Palatino Linotype" w:hAnsi="Palatino Linotype"/>
          <w:sz w:val="16"/>
          <w:szCs w:val="18"/>
        </w:rPr>
        <w:t>OSAM/HAP</w:t>
      </w:r>
    </w:p>
    <w:sectPr w:rsidR="000D72A1" w:rsidSect="002E02E4">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D1B" w:rsidRDefault="00EE6D1B" w:rsidP="000D72A1">
      <w:pPr>
        <w:spacing w:after="0" w:line="240" w:lineRule="auto"/>
      </w:pPr>
      <w:r>
        <w:separator/>
      </w:r>
    </w:p>
  </w:endnote>
  <w:endnote w:type="continuationSeparator" w:id="0">
    <w:p w:rsidR="00EE6D1B" w:rsidRDefault="00EE6D1B" w:rsidP="000D7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600F3" w:rsidRPr="002D6DD8" w:rsidRDefault="00EE6D1B" w:rsidP="002E02E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72A1">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72A1">
              <w:rPr>
                <w:rFonts w:ascii="Palatino Linotype" w:hAnsi="Palatino Linotype"/>
                <w:bCs/>
                <w:noProof/>
                <w:sz w:val="20"/>
              </w:rPr>
              <w:t>47</w:t>
            </w:r>
            <w:r>
              <w:rPr>
                <w:rFonts w:ascii="Palatino Linotype" w:hAnsi="Palatino Linotype"/>
                <w:bCs/>
                <w:noProof/>
                <w:sz w:val="20"/>
              </w:rPr>
              <w:fldChar w:fldCharType="end"/>
            </w:r>
          </w:p>
        </w:sdtContent>
      </w:sdt>
    </w:sdtContent>
  </w:sdt>
  <w:p w:rsidR="00E600F3" w:rsidRDefault="00EE6D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0F3" w:rsidRPr="000B69FA" w:rsidRDefault="00EE6D1B" w:rsidP="002E02E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72A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72A1">
      <w:rPr>
        <w:rFonts w:ascii="Palatino Linotype" w:hAnsi="Palatino Linotype"/>
        <w:bCs/>
        <w:noProof/>
        <w:sz w:val="20"/>
      </w:rPr>
      <w:t>47</w:t>
    </w:r>
    <w:r>
      <w:rPr>
        <w:rFonts w:ascii="Palatino Linotype" w:hAnsi="Palatino Linotype"/>
        <w:bCs/>
        <w:noProof/>
        <w:sz w:val="20"/>
      </w:rPr>
      <w:fldChar w:fldCharType="end"/>
    </w:r>
  </w:p>
  <w:p w:rsidR="00E600F3" w:rsidRDefault="00EE6D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D1B" w:rsidRDefault="00EE6D1B" w:rsidP="000D72A1">
      <w:pPr>
        <w:spacing w:after="0" w:line="240" w:lineRule="auto"/>
      </w:pPr>
      <w:r>
        <w:separator/>
      </w:r>
    </w:p>
  </w:footnote>
  <w:footnote w:type="continuationSeparator" w:id="0">
    <w:p w:rsidR="00EE6D1B" w:rsidRDefault="00EE6D1B" w:rsidP="000D72A1">
      <w:pPr>
        <w:spacing w:after="0" w:line="240" w:lineRule="auto"/>
      </w:pPr>
      <w:r>
        <w:continuationSeparator/>
      </w:r>
    </w:p>
  </w:footnote>
  <w:footnote w:id="1">
    <w:p w:rsidR="000D72A1" w:rsidRPr="00A8601B" w:rsidRDefault="000D72A1" w:rsidP="000D72A1">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0D72A1" w:rsidRPr="00A8601B" w:rsidRDefault="000D72A1" w:rsidP="000D72A1">
      <w:pPr>
        <w:pStyle w:val="Textonotapie"/>
        <w:jc w:val="both"/>
        <w:rPr>
          <w:rFonts w:ascii="Palatino Linotype" w:hAnsi="Palatino Linotype"/>
          <w:i/>
        </w:rPr>
      </w:pPr>
    </w:p>
    <w:p w:rsidR="000D72A1" w:rsidRPr="00A8601B" w:rsidRDefault="000D72A1" w:rsidP="000D72A1">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D72A1" w:rsidRPr="00A8601B" w:rsidRDefault="000D72A1" w:rsidP="000D72A1">
      <w:pPr>
        <w:pStyle w:val="Textonotapie"/>
        <w:jc w:val="both"/>
        <w:rPr>
          <w:rFonts w:ascii="Palatino Linotype" w:hAnsi="Palatino Linotype"/>
          <w:i/>
        </w:rPr>
      </w:pPr>
      <w:r w:rsidRPr="00A8601B">
        <w:rPr>
          <w:rFonts w:ascii="Palatino Linotype" w:hAnsi="Palatino Linotype"/>
          <w:i/>
        </w:rPr>
        <w:t>[…]</w:t>
      </w:r>
    </w:p>
    <w:p w:rsidR="000D72A1" w:rsidRPr="00A8601B" w:rsidRDefault="000D72A1" w:rsidP="000D72A1">
      <w:pPr>
        <w:pStyle w:val="Textonotapie"/>
        <w:jc w:val="both"/>
        <w:rPr>
          <w:rFonts w:ascii="Palatino Linotype" w:hAnsi="Palatino Linotype"/>
          <w:i/>
        </w:rPr>
      </w:pPr>
    </w:p>
    <w:p w:rsidR="000D72A1" w:rsidRPr="00A8601B" w:rsidRDefault="000D72A1" w:rsidP="000D72A1">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0D72A1" w:rsidRPr="00A8601B" w:rsidRDefault="000D72A1" w:rsidP="000D72A1">
      <w:pPr>
        <w:pStyle w:val="Textonotapie"/>
        <w:jc w:val="both"/>
        <w:rPr>
          <w:rFonts w:ascii="Palatino Linotype" w:hAnsi="Palatino Linotype"/>
          <w:i/>
        </w:rPr>
      </w:pPr>
    </w:p>
    <w:p w:rsidR="000D72A1" w:rsidRPr="00A8601B" w:rsidRDefault="000D72A1" w:rsidP="000D72A1">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0D72A1" w:rsidRDefault="000D72A1" w:rsidP="000D72A1">
      <w:pPr>
        <w:pStyle w:val="Textonotapie"/>
        <w:jc w:val="right"/>
      </w:pPr>
      <w:r w:rsidRPr="00A8601B">
        <w:rPr>
          <w:rFonts w:ascii="Palatino Linotype" w:hAnsi="Palatino Linotype"/>
          <w:i/>
        </w:rPr>
        <w:t>(Énfasis añadido)</w:t>
      </w:r>
    </w:p>
  </w:footnote>
  <w:footnote w:id="2">
    <w:p w:rsidR="000D72A1" w:rsidRPr="00DA7142" w:rsidRDefault="000D72A1" w:rsidP="000D72A1">
      <w:pPr>
        <w:pStyle w:val="Textonotapie"/>
        <w:jc w:val="both"/>
        <w:rPr>
          <w:rFonts w:ascii="Palatino Linotype" w:hAnsi="Palatino Linotype"/>
          <w:i/>
        </w:rPr>
      </w:pPr>
      <w:r w:rsidRPr="00DA7142">
        <w:rPr>
          <w:rStyle w:val="Refdenotaalpie"/>
          <w:rFonts w:ascii="Palatino Linotype" w:hAnsi="Palatino Linotype"/>
          <w:i/>
        </w:rPr>
        <w:footnoteRef/>
      </w:r>
      <w:r w:rsidRPr="00DA7142">
        <w:rPr>
          <w:rFonts w:ascii="Palatino Linotype" w:hAnsi="Palatino Linotype"/>
          <w:i/>
        </w:rPr>
        <w:t xml:space="preserve"> </w:t>
      </w:r>
      <w:r w:rsidRPr="00DA7142">
        <w:rPr>
          <w:rFonts w:ascii="Palatino Linotype" w:hAnsi="Palatino Linotype"/>
          <w:b/>
          <w:i/>
        </w:rPr>
        <w:t>Artículo 18.</w:t>
      </w:r>
      <w:r w:rsidRPr="00DA7142">
        <w:rPr>
          <w:rFonts w:ascii="Palatino Linotype" w:hAnsi="Palatino Linotype"/>
          <w:i/>
        </w:rPr>
        <w:t xml:space="preserve"> Los sujetos obligados </w:t>
      </w:r>
      <w:r w:rsidRPr="00DA7142">
        <w:rPr>
          <w:rFonts w:ascii="Palatino Linotype" w:hAnsi="Palatino Linotype"/>
          <w:i/>
          <w:u w:val="single"/>
        </w:rPr>
        <w:t>deberán documentar todo acto que derive del ejercicio de sus facultades, competencias o funciones</w:t>
      </w:r>
      <w:r w:rsidRPr="00DA7142">
        <w:rPr>
          <w:rFonts w:ascii="Palatino Linotype" w:hAnsi="Palatino Linotype"/>
          <w:i/>
        </w:rPr>
        <w:t>, considerando desde su origen la eventual publicidad y reutilización de la información que generen.</w:t>
      </w:r>
    </w:p>
    <w:p w:rsidR="000D72A1" w:rsidRPr="00DA7142" w:rsidRDefault="000D72A1" w:rsidP="000D72A1">
      <w:pPr>
        <w:pStyle w:val="Textonotapie"/>
        <w:jc w:val="both"/>
        <w:rPr>
          <w:rFonts w:ascii="Palatino Linotype" w:hAnsi="Palatino Linotype"/>
          <w:i/>
        </w:rPr>
      </w:pPr>
      <w:r w:rsidRPr="00DA7142">
        <w:rPr>
          <w:rFonts w:ascii="Palatino Linotype" w:hAnsi="Palatino Linotype"/>
          <w:b/>
          <w:i/>
        </w:rPr>
        <w:t>Artículo 19.</w:t>
      </w:r>
      <w:r w:rsidRPr="00DA7142">
        <w:rPr>
          <w:rFonts w:ascii="Palatino Linotype" w:hAnsi="Palatino Linotype"/>
          <w:i/>
        </w:rPr>
        <w:t xml:space="preserve"> </w:t>
      </w:r>
      <w:r w:rsidRPr="00DA7142">
        <w:rPr>
          <w:rFonts w:ascii="Palatino Linotype" w:hAnsi="Palatino Linotype"/>
          <w:i/>
          <w:u w:val="single"/>
        </w:rPr>
        <w:t>Se presume que la información debe existir si se refiere a las facultades, competencias y funciones que los ordenamientos jurídicos aplicables otorgan a los sujetos obligados</w:t>
      </w:r>
      <w:r w:rsidRPr="00DA7142">
        <w:rPr>
          <w:rFonts w:ascii="Palatino Linotype" w:hAnsi="Palatino Linotype"/>
          <w:i/>
        </w:rPr>
        <w:t>.</w:t>
      </w:r>
    </w:p>
    <w:p w:rsidR="000D72A1" w:rsidRPr="00DA7142" w:rsidRDefault="000D72A1" w:rsidP="000D72A1">
      <w:pPr>
        <w:pStyle w:val="Textonotapie"/>
        <w:jc w:val="both"/>
        <w:rPr>
          <w:rFonts w:ascii="Palatino Linotype" w:hAnsi="Palatino Linotype"/>
          <w:i/>
        </w:rPr>
      </w:pPr>
      <w:r w:rsidRPr="00DA7142">
        <w:rPr>
          <w:rFonts w:ascii="Palatino Linotype" w:hAnsi="Palatino Linotype"/>
          <w:i/>
        </w:rPr>
        <w:t>En los casos en que ciertas facultades, competencias o funciones no se hayan ejercido, se debe motivar la respuesta en función de las causas que motiven tal circunstancia.</w:t>
      </w:r>
    </w:p>
    <w:p w:rsidR="000D72A1" w:rsidRDefault="000D72A1" w:rsidP="000D72A1">
      <w:pPr>
        <w:pStyle w:val="Textonotapie"/>
        <w:jc w:val="both"/>
        <w:rPr>
          <w:rFonts w:ascii="Palatino Linotype" w:hAnsi="Palatino Linotype"/>
          <w:i/>
        </w:rPr>
      </w:pPr>
      <w:r w:rsidRPr="00DA714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Pr>
          <w:rFonts w:ascii="Palatino Linotype" w:hAnsi="Palatino Linotype"/>
          <w:i/>
        </w:rPr>
        <w:t>archivos.</w:t>
      </w:r>
    </w:p>
    <w:p w:rsidR="000D72A1" w:rsidRPr="00DA7142" w:rsidRDefault="000D72A1" w:rsidP="000D72A1">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E600F3" w:rsidTr="002E02E4">
      <w:trPr>
        <w:trHeight w:val="227"/>
      </w:trPr>
      <w:tc>
        <w:tcPr>
          <w:tcW w:w="4112" w:type="dxa"/>
          <w:hideMark/>
        </w:tcPr>
        <w:p w:rsidR="00E600F3" w:rsidRDefault="00EE6D1B" w:rsidP="002E02E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E600F3" w:rsidRDefault="00EE6D1B" w:rsidP="002E02E4">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4240/INFOEM/IP/RR/2020</w:t>
          </w:r>
        </w:p>
      </w:tc>
    </w:tr>
    <w:tr w:rsidR="00E600F3" w:rsidTr="002E02E4">
      <w:trPr>
        <w:trHeight w:val="242"/>
      </w:trPr>
      <w:tc>
        <w:tcPr>
          <w:tcW w:w="4112" w:type="dxa"/>
          <w:hideMark/>
        </w:tcPr>
        <w:p w:rsidR="00E600F3" w:rsidRDefault="00EE6D1B" w:rsidP="002E02E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E600F3" w:rsidRDefault="00EE6D1B" w:rsidP="002E02E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Temoaya</w:t>
          </w:r>
        </w:p>
      </w:tc>
    </w:tr>
    <w:tr w:rsidR="00E600F3" w:rsidTr="002E02E4">
      <w:trPr>
        <w:trHeight w:val="342"/>
      </w:trPr>
      <w:tc>
        <w:tcPr>
          <w:tcW w:w="4112" w:type="dxa"/>
          <w:hideMark/>
        </w:tcPr>
        <w:p w:rsidR="00E600F3" w:rsidRDefault="00EE6D1B" w:rsidP="002E02E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E600F3" w:rsidRDefault="00EE6D1B" w:rsidP="002E02E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600F3" w:rsidRPr="00AE046A" w:rsidRDefault="00EE6D1B" w:rsidP="002E02E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E600F3" w:rsidTr="002E02E4">
      <w:trPr>
        <w:trHeight w:val="227"/>
      </w:trPr>
      <w:tc>
        <w:tcPr>
          <w:tcW w:w="3970" w:type="dxa"/>
          <w:hideMark/>
        </w:tcPr>
        <w:p w:rsidR="00E600F3" w:rsidRDefault="00EE6D1B" w:rsidP="002E02E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E600F3" w:rsidRDefault="00EE6D1B" w:rsidP="002E02E4">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4240/INFOEM/IP/RR/2020</w:t>
          </w:r>
        </w:p>
      </w:tc>
    </w:tr>
    <w:tr w:rsidR="00E600F3" w:rsidTr="002E02E4">
      <w:trPr>
        <w:trHeight w:val="242"/>
      </w:trPr>
      <w:tc>
        <w:tcPr>
          <w:tcW w:w="3970" w:type="dxa"/>
          <w:hideMark/>
        </w:tcPr>
        <w:p w:rsidR="00E600F3" w:rsidRDefault="00EE6D1B" w:rsidP="002E02E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E600F3" w:rsidRDefault="00EE6D1B" w:rsidP="002E02E4">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Temoaya</w:t>
          </w:r>
        </w:p>
      </w:tc>
    </w:tr>
    <w:tr w:rsidR="00E600F3" w:rsidTr="002E02E4">
      <w:trPr>
        <w:trHeight w:val="342"/>
      </w:trPr>
      <w:tc>
        <w:tcPr>
          <w:tcW w:w="3970" w:type="dxa"/>
        </w:tcPr>
        <w:p w:rsidR="00E600F3" w:rsidRDefault="00EE6D1B" w:rsidP="002E02E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E600F3" w:rsidRPr="003D23D7" w:rsidRDefault="000D72A1" w:rsidP="002E02E4">
          <w:pPr>
            <w:spacing w:after="120" w:line="256" w:lineRule="auto"/>
            <w:ind w:left="-486" w:right="214" w:firstLine="567"/>
            <w:jc w:val="right"/>
            <w:rPr>
              <w:rFonts w:ascii="Palatino Linotype" w:hAnsi="Palatino Linotype" w:cs="Arial"/>
            </w:rPr>
          </w:pPr>
          <w:r>
            <w:rPr>
              <w:rFonts w:ascii="Palatino Linotype" w:hAnsi="Palatino Linotype" w:cs="Arial"/>
            </w:rPr>
            <w:t>XXXXXXXXXX</w:t>
          </w:r>
          <w:r w:rsidR="00EE6D1B">
            <w:rPr>
              <w:rFonts w:ascii="Palatino Linotype" w:hAnsi="Palatino Linotype" w:cs="Arial"/>
            </w:rPr>
            <w:t xml:space="preserve"> </w:t>
          </w:r>
        </w:p>
      </w:tc>
    </w:tr>
    <w:tr w:rsidR="00E600F3" w:rsidTr="002E02E4">
      <w:trPr>
        <w:trHeight w:val="342"/>
      </w:trPr>
      <w:tc>
        <w:tcPr>
          <w:tcW w:w="3970" w:type="dxa"/>
        </w:tcPr>
        <w:p w:rsidR="00E600F3" w:rsidRDefault="00EE6D1B" w:rsidP="002E02E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E600F3" w:rsidRDefault="00EE6D1B" w:rsidP="002E02E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600F3" w:rsidRPr="00C222C0" w:rsidRDefault="00EE6D1B">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210FC1"/>
    <w:multiLevelType w:val="hybridMultilevel"/>
    <w:tmpl w:val="4A7E3818"/>
    <w:lvl w:ilvl="0" w:tplc="2F006050">
      <w:start w:val="4"/>
      <w:numFmt w:val="bullet"/>
      <w:lvlText w:val="-"/>
      <w:lvlJc w:val="left"/>
      <w:pPr>
        <w:ind w:left="720" w:hanging="360"/>
      </w:pPr>
      <w:rPr>
        <w:rFonts w:ascii="Palatino Linotype" w:eastAsia="Calibri"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B219A9"/>
    <w:multiLevelType w:val="hybridMultilevel"/>
    <w:tmpl w:val="2B22FFF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6D047D25"/>
    <w:multiLevelType w:val="hybridMultilevel"/>
    <w:tmpl w:val="F99ED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C3A228D"/>
    <w:multiLevelType w:val="hybridMultilevel"/>
    <w:tmpl w:val="1DC8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2A1"/>
    <w:rsid w:val="00036F8B"/>
    <w:rsid w:val="000D72A1"/>
    <w:rsid w:val="00123996"/>
    <w:rsid w:val="00EE6D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8599AB-4825-40B5-B5DC-5EA30D4A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2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72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D72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D72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D72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D72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D72A1"/>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0D72A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0D72A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D72A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D72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D72A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0D72A1"/>
    <w:rPr>
      <w:vertAlign w:val="superscript"/>
    </w:rPr>
  </w:style>
  <w:style w:type="character" w:styleId="Hipervnculo">
    <w:name w:val="Hyperlink"/>
    <w:basedOn w:val="Fuentedeprrafopredeter"/>
    <w:uiPriority w:val="99"/>
    <w:unhideWhenUsed/>
    <w:rsid w:val="000D72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temoaya.gob.mx/REMTYS.php"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12711</Words>
  <Characters>69915</Characters>
  <Application>Microsoft Office Word</Application>
  <DocSecurity>0</DocSecurity>
  <Lines>582</Lines>
  <Paragraphs>164</Paragraphs>
  <ScaleCrop>false</ScaleCrop>
  <Company/>
  <LinksUpToDate>false</LinksUpToDate>
  <CharactersWithSpaces>82462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2020-11-27T16:49:00Z</dcterms:created>
  <dcterms:modified xsi:type="dcterms:W3CDTF">2020-11-27T16:55:00Z</dcterms:modified>
</cp:coreProperties>
</file>