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1BF63" w14:textId="1E227E8D" w:rsidR="007E2E80" w:rsidRPr="00C35F18" w:rsidRDefault="007E2E80" w:rsidP="005B3091">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w:t>
      </w:r>
      <w:r w:rsidR="005B3091">
        <w:rPr>
          <w:rFonts w:ascii="Palatino Linotype" w:hAnsi="Palatino Linotype"/>
          <w:sz w:val="24"/>
          <w:szCs w:val="24"/>
          <w:lang w:eastAsia="es-MX"/>
        </w:rPr>
        <w:t xml:space="preserve">Acceso a la Información Pública </w:t>
      </w:r>
      <w:r w:rsidRPr="00C35F18">
        <w:rPr>
          <w:rFonts w:ascii="Palatino Linotype" w:hAnsi="Palatino Linotype"/>
          <w:sz w:val="24"/>
          <w:szCs w:val="24"/>
          <w:lang w:eastAsia="es-MX"/>
        </w:rPr>
        <w:t>y Protección de Datos Personales del Estado de México y Municipios, con domicilio</w:t>
      </w:r>
      <w:r w:rsidR="005B3091">
        <w:rPr>
          <w:rStyle w:val="Refdecomentario"/>
        </w:rPr>
        <w:t xml:space="preserve"> </w:t>
      </w:r>
      <w:r w:rsidR="005B3091">
        <w:rPr>
          <w:rFonts w:ascii="Palatino Linotype" w:hAnsi="Palatino Linotype"/>
          <w:sz w:val="24"/>
          <w:szCs w:val="24"/>
          <w:lang w:eastAsia="es-MX"/>
        </w:rPr>
        <w:t>en</w:t>
      </w:r>
      <w:r w:rsidRPr="00C35F18">
        <w:rPr>
          <w:rFonts w:ascii="Palatino Linotype" w:hAnsi="Palatino Linotype"/>
          <w:sz w:val="24"/>
          <w:szCs w:val="24"/>
          <w:lang w:eastAsia="es-MX"/>
        </w:rPr>
        <w:t xml:space="preserve"> Metepec, Estado de México</w:t>
      </w:r>
      <w:r w:rsidRPr="00533E42">
        <w:rPr>
          <w:rFonts w:ascii="Palatino Linotype" w:hAnsi="Palatino Linotype"/>
          <w:sz w:val="24"/>
          <w:szCs w:val="24"/>
          <w:lang w:eastAsia="es-MX"/>
        </w:rPr>
        <w:t xml:space="preserve">, </w:t>
      </w:r>
      <w:r w:rsidR="004A51FF" w:rsidRPr="00533E42">
        <w:rPr>
          <w:rFonts w:ascii="Palatino Linotype" w:hAnsi="Palatino Linotype"/>
          <w:sz w:val="24"/>
          <w:szCs w:val="24"/>
          <w:lang w:eastAsia="es-MX"/>
        </w:rPr>
        <w:t xml:space="preserve">a </w:t>
      </w:r>
      <w:r w:rsidR="00E2062E" w:rsidRPr="00533E42">
        <w:rPr>
          <w:rFonts w:ascii="Palatino Linotype" w:hAnsi="Palatino Linotype"/>
          <w:sz w:val="24"/>
          <w:szCs w:val="24"/>
          <w:lang w:eastAsia="es-MX"/>
        </w:rPr>
        <w:t xml:space="preserve">once de </w:t>
      </w:r>
      <w:r w:rsidR="00D9206E">
        <w:rPr>
          <w:rFonts w:ascii="Palatino Linotype" w:hAnsi="Palatino Linotype"/>
          <w:sz w:val="24"/>
          <w:szCs w:val="24"/>
          <w:lang w:eastAsia="es-MX"/>
        </w:rPr>
        <w:t>noviembre</w:t>
      </w:r>
      <w:r w:rsidR="00E2062E" w:rsidRPr="00533E42">
        <w:rPr>
          <w:rFonts w:ascii="Palatino Linotype" w:hAnsi="Palatino Linotype"/>
          <w:sz w:val="24"/>
          <w:szCs w:val="24"/>
          <w:lang w:eastAsia="es-MX"/>
        </w:rPr>
        <w:t xml:space="preserve"> </w:t>
      </w:r>
      <w:r w:rsidR="00D55F40" w:rsidRPr="00533E42">
        <w:rPr>
          <w:rFonts w:ascii="Palatino Linotype" w:hAnsi="Palatino Linotype"/>
          <w:sz w:val="24"/>
          <w:szCs w:val="24"/>
          <w:lang w:eastAsia="es-MX"/>
        </w:rPr>
        <w:t>de</w:t>
      </w:r>
      <w:r w:rsidR="00BF123B" w:rsidRPr="00533E42">
        <w:rPr>
          <w:rFonts w:ascii="Palatino Linotype" w:hAnsi="Palatino Linotype"/>
          <w:sz w:val="24"/>
          <w:szCs w:val="24"/>
          <w:lang w:eastAsia="es-MX"/>
        </w:rPr>
        <w:t xml:space="preserve"> dos mil </w:t>
      </w:r>
      <w:r w:rsidR="005E681C" w:rsidRPr="00533E42">
        <w:rPr>
          <w:rFonts w:ascii="Palatino Linotype" w:hAnsi="Palatino Linotype"/>
          <w:sz w:val="24"/>
          <w:szCs w:val="24"/>
          <w:lang w:eastAsia="es-MX"/>
        </w:rPr>
        <w:t>veinte</w:t>
      </w:r>
      <w:r w:rsidRPr="00533E42">
        <w:rPr>
          <w:rFonts w:ascii="Palatino Linotype" w:hAnsi="Palatino Linotype"/>
          <w:sz w:val="24"/>
          <w:szCs w:val="24"/>
          <w:lang w:eastAsia="es-MX"/>
        </w:rPr>
        <w:t>.</w:t>
      </w:r>
    </w:p>
    <w:p w14:paraId="28D8033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02005569" w14:textId="5EB749ED"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EB1FFC" w:rsidRPr="00EB1FFC">
        <w:rPr>
          <w:rFonts w:ascii="Palatino Linotype" w:hAnsi="Palatino Linotype"/>
          <w:b/>
          <w:bCs/>
          <w:sz w:val="24"/>
          <w:szCs w:val="24"/>
          <w:lang w:eastAsia="es-MX"/>
        </w:rPr>
        <w:t>03545/INFOEM/IP/RR/2020</w:t>
      </w:r>
      <w:r w:rsidR="003C3124">
        <w:rPr>
          <w:rFonts w:ascii="Palatino Linotype" w:hAnsi="Palatino Linotype"/>
          <w:sz w:val="24"/>
          <w:szCs w:val="24"/>
        </w:rPr>
        <w:t>, interpuest</w:t>
      </w:r>
      <w:r w:rsidR="00DC23CF">
        <w:rPr>
          <w:rFonts w:ascii="Palatino Linotype" w:hAnsi="Palatino Linotype"/>
          <w:sz w:val="24"/>
          <w:szCs w:val="24"/>
        </w:rPr>
        <w:t xml:space="preserve">o por la </w:t>
      </w:r>
      <w:r w:rsidR="00DC23CF" w:rsidRPr="00DC23CF">
        <w:rPr>
          <w:rFonts w:ascii="Palatino Linotype" w:hAnsi="Palatino Linotype"/>
          <w:b/>
          <w:sz w:val="24"/>
          <w:szCs w:val="24"/>
        </w:rPr>
        <w:t xml:space="preserve">C. </w:t>
      </w:r>
      <w:r w:rsidR="00DC381E">
        <w:rPr>
          <w:rFonts w:ascii="Palatino Linotype" w:hAnsi="Palatino Linotype"/>
          <w:b/>
          <w:sz w:val="24"/>
          <w:szCs w:val="24"/>
        </w:rPr>
        <w:t>XXXXXXXXXXXXXXXXXXXXXXX</w:t>
      </w:r>
      <w:r w:rsidR="005E681C" w:rsidRPr="005E681C">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B94961">
        <w:rPr>
          <w:rFonts w:ascii="Palatino Linotype" w:hAnsi="Palatino Linotype"/>
          <w:b/>
          <w:sz w:val="24"/>
          <w:szCs w:val="24"/>
        </w:rPr>
        <w:t>La 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C23CF">
        <w:rPr>
          <w:rFonts w:ascii="Palatino Linotype" w:hAnsi="Palatino Linotype"/>
          <w:sz w:val="24"/>
          <w:szCs w:val="24"/>
        </w:rPr>
        <w:t xml:space="preserve"> </w:t>
      </w:r>
      <w:r w:rsidR="009151CF">
        <w:rPr>
          <w:rFonts w:ascii="Palatino Linotype" w:hAnsi="Palatino Linotype"/>
          <w:sz w:val="24"/>
          <w:szCs w:val="24"/>
        </w:rPr>
        <w:t>l</w:t>
      </w:r>
      <w:r w:rsidR="00DC23CF">
        <w:rPr>
          <w:rFonts w:ascii="Palatino Linotype" w:hAnsi="Palatino Linotype"/>
          <w:sz w:val="24"/>
          <w:szCs w:val="24"/>
        </w:rPr>
        <w:t>a</w:t>
      </w:r>
      <w:r w:rsidRPr="00216B8D">
        <w:rPr>
          <w:rFonts w:ascii="Palatino Linotype" w:hAnsi="Palatino Linotype"/>
          <w:sz w:val="24"/>
          <w:szCs w:val="24"/>
        </w:rPr>
        <w:t xml:space="preserve"> </w:t>
      </w:r>
      <w:r w:rsidR="00DC23CF" w:rsidRPr="00DC23CF">
        <w:rPr>
          <w:rFonts w:ascii="Palatino Linotype" w:hAnsi="Palatino Linotype" w:cs="Arial"/>
          <w:b/>
          <w:sz w:val="24"/>
          <w:szCs w:val="24"/>
        </w:rPr>
        <w:t>Fiscalía General de Justicia del Estado de México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61D95D5B" w14:textId="77777777"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6ADF5F73"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165DA522" w14:textId="77777777" w:rsidR="00DD5971" w:rsidRDefault="00DD5971" w:rsidP="0014447C">
      <w:pPr>
        <w:pStyle w:val="Sinespaciado"/>
        <w:spacing w:line="360" w:lineRule="auto"/>
        <w:jc w:val="both"/>
        <w:rPr>
          <w:rFonts w:ascii="Palatino Linotype" w:hAnsi="Palatino Linotype"/>
          <w:b/>
          <w:sz w:val="24"/>
          <w:szCs w:val="24"/>
        </w:rPr>
      </w:pPr>
    </w:p>
    <w:p w14:paraId="2194C1A0"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62D4DA69" w14:textId="26B69527"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7E5603">
        <w:rPr>
          <w:rFonts w:ascii="Palatino Linotype" w:hAnsi="Palatino Linotype"/>
          <w:sz w:val="24"/>
          <w:szCs w:val="24"/>
        </w:rPr>
        <w:t xml:space="preserve">dieciséis de junio </w:t>
      </w:r>
      <w:r w:rsidR="008C0E72">
        <w:rPr>
          <w:rFonts w:ascii="Palatino Linotype" w:hAnsi="Palatino Linotype"/>
          <w:sz w:val="24"/>
          <w:szCs w:val="24"/>
        </w:rPr>
        <w:t xml:space="preserve">de dos mil </w:t>
      </w:r>
      <w:r w:rsidR="009F5E50">
        <w:rPr>
          <w:rFonts w:ascii="Palatino Linotype" w:hAnsi="Palatino Linotype"/>
          <w:sz w:val="24"/>
          <w:szCs w:val="24"/>
        </w:rPr>
        <w:t>veinte, 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E737B" w:rsidRPr="003E737B">
        <w:rPr>
          <w:rFonts w:ascii="Palatino Linotype" w:hAnsi="Palatino Linotype"/>
          <w:b/>
          <w:sz w:val="24"/>
          <w:szCs w:val="24"/>
        </w:rPr>
        <w:t xml:space="preserve"> </w:t>
      </w:r>
      <w:r w:rsidR="00EB1FFC" w:rsidRPr="00EB1FFC">
        <w:rPr>
          <w:rFonts w:ascii="Palatino Linotype" w:hAnsi="Palatino Linotype"/>
          <w:b/>
          <w:sz w:val="24"/>
          <w:szCs w:val="24"/>
        </w:rPr>
        <w:t>00430/FGJ/IP/2020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ACBCC55" w14:textId="77777777" w:rsidR="00C35F18" w:rsidRPr="00CE5BBB" w:rsidRDefault="00C35F18" w:rsidP="0014447C">
      <w:pPr>
        <w:pStyle w:val="Sinespaciado"/>
        <w:spacing w:line="360" w:lineRule="auto"/>
        <w:jc w:val="both"/>
        <w:rPr>
          <w:rFonts w:ascii="Palatino Linotype" w:hAnsi="Palatino Linotype"/>
          <w:sz w:val="18"/>
          <w:szCs w:val="24"/>
        </w:rPr>
      </w:pPr>
    </w:p>
    <w:p w14:paraId="176A98B8" w14:textId="0EE1470D" w:rsidR="00E55E7B" w:rsidRPr="00CE5BBB" w:rsidRDefault="00EB574B" w:rsidP="00EB574B">
      <w:pPr>
        <w:pStyle w:val="Sinespaciado"/>
        <w:ind w:left="567" w:right="567"/>
        <w:jc w:val="both"/>
        <w:rPr>
          <w:rFonts w:ascii="Palatino Linotype" w:eastAsia="Times New Roman" w:hAnsi="Palatino Linotype" w:cs="Times New Roman"/>
          <w:i/>
          <w:sz w:val="24"/>
          <w:szCs w:val="24"/>
          <w:lang w:val="es-ES_tradnl" w:eastAsia="es-ES"/>
        </w:rPr>
      </w:pPr>
      <w:r w:rsidRPr="009E224C">
        <w:rPr>
          <w:rFonts w:ascii="Palatino Linotype" w:eastAsia="Times New Roman" w:hAnsi="Palatino Linotype" w:cs="Times New Roman"/>
          <w:i/>
          <w:sz w:val="24"/>
          <w:szCs w:val="24"/>
          <w:lang w:val="es-ES_tradnl" w:eastAsia="es-ES"/>
        </w:rPr>
        <w:t>“</w:t>
      </w:r>
      <w:r w:rsidR="00EB1FFC" w:rsidRPr="009E224C">
        <w:rPr>
          <w:rFonts w:ascii="Palatino Linotype" w:eastAsia="Times New Roman" w:hAnsi="Palatino Linotype" w:cs="Times New Roman"/>
          <w:i/>
          <w:sz w:val="24"/>
          <w:szCs w:val="24"/>
          <w:lang w:val="es-ES_tradnl" w:eastAsia="es-ES"/>
        </w:rPr>
        <w:t xml:space="preserve">-Cuantas carpetas de Investigación ha iniciado desde el 1 de enero del 2016 al 26 de junio del 2020, la LICENCIADA MARÍA DE EL CARMEN SIMEÓN SALAMANCA, </w:t>
      </w:r>
      <w:bookmarkStart w:id="0" w:name="_Hlk54877757"/>
      <w:r w:rsidR="00EB1FFC" w:rsidRPr="009E224C">
        <w:rPr>
          <w:rFonts w:ascii="Palatino Linotype" w:eastAsia="Times New Roman" w:hAnsi="Palatino Linotype" w:cs="Times New Roman"/>
          <w:i/>
          <w:sz w:val="24"/>
          <w:szCs w:val="24"/>
          <w:lang w:val="es-ES_tradnl" w:eastAsia="es-ES"/>
        </w:rPr>
        <w:t>Agente del Ministerio Público adscrita a la Agencia Especializada en Violencia Familiar, Sexual y de Género con sede en Atlacomulco</w:t>
      </w:r>
      <w:bookmarkEnd w:id="0"/>
      <w:r w:rsidR="00EB1FFC" w:rsidRPr="009E224C">
        <w:rPr>
          <w:rFonts w:ascii="Palatino Linotype" w:eastAsia="Times New Roman" w:hAnsi="Palatino Linotype" w:cs="Times New Roman"/>
          <w:i/>
          <w:sz w:val="24"/>
          <w:szCs w:val="24"/>
          <w:lang w:val="es-ES_tradnl" w:eastAsia="es-ES"/>
        </w:rPr>
        <w:t xml:space="preserve">, Estado de México. -El </w:t>
      </w:r>
      <w:proofErr w:type="spellStart"/>
      <w:r w:rsidR="00EB1FFC" w:rsidRPr="009E224C">
        <w:rPr>
          <w:rFonts w:ascii="Palatino Linotype" w:eastAsia="Times New Roman" w:hAnsi="Palatino Linotype" w:cs="Times New Roman"/>
          <w:i/>
          <w:sz w:val="24"/>
          <w:szCs w:val="24"/>
          <w:lang w:val="es-ES_tradnl" w:eastAsia="es-ES"/>
        </w:rPr>
        <w:t>numerocon</w:t>
      </w:r>
      <w:proofErr w:type="spellEnd"/>
      <w:r w:rsidR="00EB1FFC" w:rsidRPr="009E224C">
        <w:rPr>
          <w:rFonts w:ascii="Palatino Linotype" w:eastAsia="Times New Roman" w:hAnsi="Palatino Linotype" w:cs="Times New Roman"/>
          <w:i/>
          <w:sz w:val="24"/>
          <w:szCs w:val="24"/>
          <w:lang w:val="es-ES_tradnl" w:eastAsia="es-ES"/>
        </w:rPr>
        <w:t xml:space="preserve"> que se </w:t>
      </w:r>
      <w:proofErr w:type="spellStart"/>
      <w:r w:rsidR="00EB1FFC" w:rsidRPr="009E224C">
        <w:rPr>
          <w:rFonts w:ascii="Palatino Linotype" w:eastAsia="Times New Roman" w:hAnsi="Palatino Linotype" w:cs="Times New Roman"/>
          <w:i/>
          <w:sz w:val="24"/>
          <w:szCs w:val="24"/>
          <w:lang w:val="es-ES_tradnl" w:eastAsia="es-ES"/>
        </w:rPr>
        <w:t>registro</w:t>
      </w:r>
      <w:proofErr w:type="spellEnd"/>
      <w:r w:rsidR="00EB1FFC" w:rsidRPr="009E224C">
        <w:rPr>
          <w:rFonts w:ascii="Palatino Linotype" w:eastAsia="Times New Roman" w:hAnsi="Palatino Linotype" w:cs="Times New Roman"/>
          <w:i/>
          <w:sz w:val="24"/>
          <w:szCs w:val="24"/>
          <w:lang w:val="es-ES_tradnl" w:eastAsia="es-ES"/>
        </w:rPr>
        <w:t xml:space="preserve"> (NUC Y NIC)) de la carpetas de investigación que ha iniciado desde 1 de enero del 2016 al 26 de junio del 2020la LICENCIADA MARÍA DE EL CARMEN SIMEÓN SALAMANCA, Agente del Ministerio Público adscrita a la Agencia Especializada en Violencia Familiar, </w:t>
      </w:r>
      <w:r w:rsidR="00EB1FFC" w:rsidRPr="009E224C">
        <w:rPr>
          <w:rFonts w:ascii="Palatino Linotype" w:eastAsia="Times New Roman" w:hAnsi="Palatino Linotype" w:cs="Times New Roman"/>
          <w:i/>
          <w:sz w:val="24"/>
          <w:szCs w:val="24"/>
          <w:lang w:val="es-ES_tradnl" w:eastAsia="es-ES"/>
        </w:rPr>
        <w:lastRenderedPageBreak/>
        <w:t xml:space="preserve">Sexual y de Género con sede en Atlacomulco, Estado de México. -El resultado de su examen de admisión a la </w:t>
      </w:r>
      <w:proofErr w:type="spellStart"/>
      <w:r w:rsidR="00EB1FFC" w:rsidRPr="009E224C">
        <w:rPr>
          <w:rFonts w:ascii="Palatino Linotype" w:eastAsia="Times New Roman" w:hAnsi="Palatino Linotype" w:cs="Times New Roman"/>
          <w:i/>
          <w:sz w:val="24"/>
          <w:szCs w:val="24"/>
          <w:lang w:val="es-ES_tradnl" w:eastAsia="es-ES"/>
        </w:rPr>
        <w:t>Fiscalia</w:t>
      </w:r>
      <w:proofErr w:type="spellEnd"/>
      <w:r w:rsidR="00EB1FFC" w:rsidRPr="009E224C">
        <w:rPr>
          <w:rFonts w:ascii="Palatino Linotype" w:eastAsia="Times New Roman" w:hAnsi="Palatino Linotype" w:cs="Times New Roman"/>
          <w:i/>
          <w:sz w:val="24"/>
          <w:szCs w:val="24"/>
          <w:lang w:val="es-ES_tradnl" w:eastAsia="es-ES"/>
        </w:rPr>
        <w:t xml:space="preserve"> General de Justicia de la C. la LICENCIADA MARÍA DE EL CARMEN SIMEÓN SALAMANCA, Agente del Ministerio Público adscrita a la Agencia Especializada en Violencia Familiar, Sexual y de Género con sede en Atlacomulco, Estado de México. -El resultado de todos los exámenes de confianza, psicológicos y </w:t>
      </w:r>
      <w:proofErr w:type="spellStart"/>
      <w:r w:rsidR="00EB1FFC" w:rsidRPr="009E224C">
        <w:rPr>
          <w:rFonts w:ascii="Palatino Linotype" w:eastAsia="Times New Roman" w:hAnsi="Palatino Linotype" w:cs="Times New Roman"/>
          <w:i/>
          <w:sz w:val="24"/>
          <w:szCs w:val="24"/>
          <w:lang w:val="es-ES_tradnl" w:eastAsia="es-ES"/>
        </w:rPr>
        <w:t>psicometricos</w:t>
      </w:r>
      <w:proofErr w:type="spellEnd"/>
      <w:r w:rsidR="00EB1FFC" w:rsidRPr="009E224C">
        <w:rPr>
          <w:rFonts w:ascii="Palatino Linotype" w:eastAsia="Times New Roman" w:hAnsi="Palatino Linotype" w:cs="Times New Roman"/>
          <w:i/>
          <w:sz w:val="24"/>
          <w:szCs w:val="24"/>
          <w:lang w:val="es-ES_tradnl" w:eastAsia="es-ES"/>
        </w:rPr>
        <w:t xml:space="preserve"> que le realizaron a la C. la LICENCIADA MARÍA DE EL CARMEN SIMEÓN SALAMANCA, Agente del Ministerio Público adscrita a la Agencia Especializada en Violencia Familiar, Sexual y de Género con sede en Atlacomulco, Estado de México. -El grado de estudios, </w:t>
      </w:r>
      <w:proofErr w:type="spellStart"/>
      <w:r w:rsidR="00EB1FFC" w:rsidRPr="009E224C">
        <w:rPr>
          <w:rFonts w:ascii="Palatino Linotype" w:eastAsia="Times New Roman" w:hAnsi="Palatino Linotype" w:cs="Times New Roman"/>
          <w:i/>
          <w:sz w:val="24"/>
          <w:szCs w:val="24"/>
          <w:lang w:val="es-ES_tradnl" w:eastAsia="es-ES"/>
        </w:rPr>
        <w:t>numero</w:t>
      </w:r>
      <w:proofErr w:type="spellEnd"/>
      <w:r w:rsidR="00EB1FFC" w:rsidRPr="009E224C">
        <w:rPr>
          <w:rFonts w:ascii="Palatino Linotype" w:eastAsia="Times New Roman" w:hAnsi="Palatino Linotype" w:cs="Times New Roman"/>
          <w:i/>
          <w:sz w:val="24"/>
          <w:szCs w:val="24"/>
          <w:lang w:val="es-ES_tradnl" w:eastAsia="es-ES"/>
        </w:rPr>
        <w:t xml:space="preserve"> de cédula, certificaciones y cursos académicos con los que cuenta la C. la LICENCIADA MARÍA DE EL CARMEN SIMEÓN SALAMANCA, Agente del Ministerio Público adscrita a la Agencia Especializada en Violencia Familiar, Sexual y de Género con sede en Atlacomulco, Estado de México. -Todos los procedimientos administrativos y/penales que se le han iniciado en contra de la C. la LICENCIADA MARÍA DE EL CARMEN SIMEÓN SALAMANCA, Agente del Ministerio Público adscrita a la Agencia Especializada en Violencia Familiar, Sexual y de Género con sede en Atlacomulco, Estado de México, desde que ingreso a la </w:t>
      </w:r>
      <w:proofErr w:type="spellStart"/>
      <w:r w:rsidR="00EB1FFC" w:rsidRPr="009E224C">
        <w:rPr>
          <w:rFonts w:ascii="Palatino Linotype" w:eastAsia="Times New Roman" w:hAnsi="Palatino Linotype" w:cs="Times New Roman"/>
          <w:i/>
          <w:sz w:val="24"/>
          <w:szCs w:val="24"/>
          <w:lang w:val="es-ES_tradnl" w:eastAsia="es-ES"/>
        </w:rPr>
        <w:t>Fiscalia</w:t>
      </w:r>
      <w:proofErr w:type="spellEnd"/>
      <w:r w:rsidR="00EB1FFC" w:rsidRPr="009E224C">
        <w:rPr>
          <w:rFonts w:ascii="Palatino Linotype" w:eastAsia="Times New Roman" w:hAnsi="Palatino Linotype" w:cs="Times New Roman"/>
          <w:i/>
          <w:sz w:val="24"/>
          <w:szCs w:val="24"/>
          <w:lang w:val="es-ES_tradnl" w:eastAsia="es-ES"/>
        </w:rPr>
        <w:t xml:space="preserve"> General de Justicia del Estado de México. -Las quejas ante Derechos Humanos del Estado de México en contra de la C. la LICENCIADA MARÍA DE EL CARMEN SIMEÓN SALAMANCA, Agente del Ministerio Público adscrita a la Agencia Especializada en Violencia Familiar, Sexual y de Género con sede en Atlacomulco, Estado de México, desde que entro a la </w:t>
      </w:r>
      <w:proofErr w:type="spellStart"/>
      <w:r w:rsidR="00EB1FFC" w:rsidRPr="009E224C">
        <w:rPr>
          <w:rFonts w:ascii="Palatino Linotype" w:eastAsia="Times New Roman" w:hAnsi="Palatino Linotype" w:cs="Times New Roman"/>
          <w:i/>
          <w:sz w:val="24"/>
          <w:szCs w:val="24"/>
          <w:lang w:val="es-ES_tradnl" w:eastAsia="es-ES"/>
        </w:rPr>
        <w:t>Fiscalia</w:t>
      </w:r>
      <w:proofErr w:type="spellEnd"/>
      <w:r w:rsidR="00EB1FFC" w:rsidRPr="009E224C">
        <w:rPr>
          <w:rFonts w:ascii="Palatino Linotype" w:eastAsia="Times New Roman" w:hAnsi="Palatino Linotype" w:cs="Times New Roman"/>
          <w:i/>
          <w:sz w:val="24"/>
          <w:szCs w:val="24"/>
          <w:lang w:val="es-ES_tradnl" w:eastAsia="es-ES"/>
        </w:rPr>
        <w:t xml:space="preserve"> General de </w:t>
      </w:r>
      <w:proofErr w:type="spellStart"/>
      <w:r w:rsidR="00EB1FFC" w:rsidRPr="009E224C">
        <w:rPr>
          <w:rFonts w:ascii="Palatino Linotype" w:eastAsia="Times New Roman" w:hAnsi="Palatino Linotype" w:cs="Times New Roman"/>
          <w:i/>
          <w:sz w:val="24"/>
          <w:szCs w:val="24"/>
          <w:lang w:val="es-ES_tradnl" w:eastAsia="es-ES"/>
        </w:rPr>
        <w:t>Jsuticia</w:t>
      </w:r>
      <w:proofErr w:type="spellEnd"/>
      <w:r w:rsidR="00EB1FFC" w:rsidRPr="009E224C">
        <w:rPr>
          <w:rFonts w:ascii="Palatino Linotype" w:eastAsia="Times New Roman" w:hAnsi="Palatino Linotype" w:cs="Times New Roman"/>
          <w:i/>
          <w:sz w:val="24"/>
          <w:szCs w:val="24"/>
          <w:lang w:val="es-ES_tradnl" w:eastAsia="es-ES"/>
        </w:rPr>
        <w:t xml:space="preserve"> del Estado de México. -</w:t>
      </w:r>
      <w:proofErr w:type="spellStart"/>
      <w:r w:rsidR="00EB1FFC" w:rsidRPr="009E224C">
        <w:rPr>
          <w:rFonts w:ascii="Palatino Linotype" w:eastAsia="Times New Roman" w:hAnsi="Palatino Linotype" w:cs="Times New Roman"/>
          <w:i/>
          <w:sz w:val="24"/>
          <w:szCs w:val="24"/>
          <w:lang w:val="es-ES_tradnl" w:eastAsia="es-ES"/>
        </w:rPr>
        <w:t>Solicto</w:t>
      </w:r>
      <w:proofErr w:type="spellEnd"/>
      <w:r w:rsidR="00EB1FFC" w:rsidRPr="009E224C">
        <w:rPr>
          <w:rFonts w:ascii="Palatino Linotype" w:eastAsia="Times New Roman" w:hAnsi="Palatino Linotype" w:cs="Times New Roman"/>
          <w:i/>
          <w:sz w:val="24"/>
          <w:szCs w:val="24"/>
          <w:lang w:val="es-ES_tradnl" w:eastAsia="es-ES"/>
        </w:rPr>
        <w:t xml:space="preserve"> se me emitan que sanciones se le impusieron a la C. la LICENCIADA MARÍA DE EL CARMEN SIMEÓN SALAMANCA, Agente del Ministerio Público adscrita a la Agencia Especializada en Violencia Familiar, Sexual y de Género con sede en Atlacomulco, Estado de México, derivado de los procedimientos administrativos que tuvieran ante la </w:t>
      </w:r>
      <w:proofErr w:type="spellStart"/>
      <w:r w:rsidR="00EB1FFC" w:rsidRPr="009E224C">
        <w:rPr>
          <w:rFonts w:ascii="Palatino Linotype" w:eastAsia="Times New Roman" w:hAnsi="Palatino Linotype" w:cs="Times New Roman"/>
          <w:i/>
          <w:sz w:val="24"/>
          <w:szCs w:val="24"/>
          <w:lang w:val="es-ES_tradnl" w:eastAsia="es-ES"/>
        </w:rPr>
        <w:t>Fiscalia</w:t>
      </w:r>
      <w:proofErr w:type="spellEnd"/>
      <w:r w:rsidR="00EB1FFC" w:rsidRPr="009E224C">
        <w:rPr>
          <w:rFonts w:ascii="Palatino Linotype" w:eastAsia="Times New Roman" w:hAnsi="Palatino Linotype" w:cs="Times New Roman"/>
          <w:i/>
          <w:sz w:val="24"/>
          <w:szCs w:val="24"/>
          <w:lang w:val="es-ES_tradnl" w:eastAsia="es-ES"/>
        </w:rPr>
        <w:t xml:space="preserve"> de Justicia del Estado de México y de las quejas y/o recomendaciones emitidas en contra de la C. la LICENCIADA MARÍA DE EL CARMEN SIMEÓN SALAMANCA, Agente del Ministerio Público adscrita a la Agencia Especializada en Violencia Familiar, Sexual y de Género con sede en Atlacomulco, Estado de México.</w:t>
      </w:r>
      <w:r w:rsidR="00BD74B3" w:rsidRPr="009E224C">
        <w:rPr>
          <w:rFonts w:ascii="Palatino Linotype" w:eastAsia="Times New Roman" w:hAnsi="Palatino Linotype" w:cs="Times New Roman"/>
          <w:i/>
          <w:sz w:val="24"/>
          <w:szCs w:val="24"/>
          <w:lang w:val="es-ES_tradnl" w:eastAsia="es-ES"/>
        </w:rPr>
        <w:t>.</w:t>
      </w:r>
      <w:r w:rsidR="007E2E80" w:rsidRPr="009E224C">
        <w:rPr>
          <w:rFonts w:ascii="Palatino Linotype" w:eastAsia="Times New Roman" w:hAnsi="Palatino Linotype" w:cs="Times New Roman"/>
          <w:i/>
          <w:sz w:val="24"/>
          <w:szCs w:val="24"/>
          <w:lang w:val="es-ES_tradnl" w:eastAsia="es-ES"/>
        </w:rPr>
        <w:t xml:space="preserve">” </w:t>
      </w:r>
      <w:r w:rsidRPr="009E224C">
        <w:rPr>
          <w:rFonts w:ascii="Palatino Linotype" w:eastAsia="Times New Roman" w:hAnsi="Palatino Linotype" w:cs="Times New Roman"/>
          <w:i/>
          <w:sz w:val="24"/>
          <w:szCs w:val="24"/>
          <w:lang w:val="es-ES_tradnl" w:eastAsia="es-ES"/>
        </w:rPr>
        <w:t xml:space="preserve"> </w:t>
      </w:r>
      <w:r w:rsidR="007E2E80" w:rsidRPr="009E224C">
        <w:rPr>
          <w:rFonts w:ascii="Palatino Linotype" w:eastAsia="Times New Roman" w:hAnsi="Palatino Linotype" w:cs="Times New Roman"/>
          <w:i/>
          <w:sz w:val="24"/>
          <w:szCs w:val="24"/>
          <w:lang w:val="es-ES_tradnl" w:eastAsia="es-ES"/>
        </w:rPr>
        <w:t>[Sic]</w:t>
      </w:r>
    </w:p>
    <w:p w14:paraId="6F719B64" w14:textId="77777777" w:rsidR="006609B8" w:rsidRDefault="006609B8"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74632F48" w14:textId="77777777" w:rsidR="009F5E50" w:rsidRDefault="009F5E50" w:rsidP="00CE5BBB">
      <w:pPr>
        <w:rPr>
          <w:lang w:val="es-ES_tradnl" w:eastAsia="es-ES"/>
        </w:rPr>
      </w:pPr>
    </w:p>
    <w:p w14:paraId="1C19C2FC" w14:textId="77777777"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14:paraId="235A11B2" w14:textId="77777777" w:rsidR="00B31118" w:rsidRDefault="00B31118" w:rsidP="00061FF5"/>
    <w:p w14:paraId="3D82BDC4" w14:textId="77777777" w:rsidR="007E1D14" w:rsidRPr="007E1D14" w:rsidRDefault="007E1D14" w:rsidP="007E1D14">
      <w:pPr>
        <w:pStyle w:val="Sinespaciado"/>
        <w:spacing w:line="360" w:lineRule="auto"/>
        <w:jc w:val="both"/>
        <w:rPr>
          <w:rFonts w:ascii="Palatino Linotype" w:hAnsi="Palatino Linotype"/>
          <w:b/>
          <w:sz w:val="26"/>
          <w:szCs w:val="26"/>
        </w:rPr>
      </w:pPr>
      <w:r w:rsidRPr="007E1D14">
        <w:rPr>
          <w:rFonts w:ascii="Palatino Linotype" w:hAnsi="Palatino Linotype"/>
          <w:b/>
          <w:sz w:val="26"/>
          <w:szCs w:val="26"/>
        </w:rPr>
        <w:t>SEGUNDO. De la falta de respuesta del Sujeto Obligado.</w:t>
      </w:r>
    </w:p>
    <w:p w14:paraId="3FCA90EA" w14:textId="6C468B77" w:rsidR="008C0E72" w:rsidRDefault="007E1D14" w:rsidP="007E1D14">
      <w:pPr>
        <w:pStyle w:val="Sinespaciado"/>
        <w:spacing w:line="360" w:lineRule="auto"/>
        <w:jc w:val="both"/>
        <w:rPr>
          <w:rFonts w:ascii="Palatino Linotype" w:hAnsi="Palatino Linotype"/>
          <w:sz w:val="24"/>
        </w:rPr>
      </w:pPr>
      <w:r w:rsidRPr="007E1D14">
        <w:rPr>
          <w:rFonts w:ascii="Palatino Linotype" w:hAnsi="Palatino Linotype"/>
          <w:bCs/>
          <w:sz w:val="24"/>
          <w:szCs w:val="24"/>
        </w:rPr>
        <w:t>Una vez transcurrido el plazo para dar cumplimiento a la solicitud de información de referencia, con base en las constancias contenidas en el expediente virtual del SAIMEX apertura do con motivo del ingreso de la solicitud de información, se aprecia que el sujeto obligado no dio contestación a la solicitud de información, como se muestra a continuación</w:t>
      </w:r>
      <w:r>
        <w:rPr>
          <w:rFonts w:ascii="Palatino Linotype" w:hAnsi="Palatino Linotype"/>
          <w:b/>
          <w:sz w:val="26"/>
          <w:szCs w:val="26"/>
        </w:rPr>
        <w:t>:</w:t>
      </w:r>
    </w:p>
    <w:p w14:paraId="0E05EABB" w14:textId="52628DA8" w:rsidR="00C30B67" w:rsidRDefault="007208B9" w:rsidP="0014447C">
      <w:pPr>
        <w:pStyle w:val="Sinespaciado"/>
        <w:spacing w:line="360" w:lineRule="auto"/>
        <w:jc w:val="both"/>
        <w:rPr>
          <w:rFonts w:ascii="Palatino Linotype" w:hAnsi="Palatino Linotype"/>
          <w:b/>
          <w:sz w:val="26"/>
          <w:szCs w:val="26"/>
        </w:rPr>
      </w:pPr>
      <w:bookmarkStart w:id="1" w:name="_GoBack"/>
      <w:r>
        <w:rPr>
          <w:rFonts w:ascii="Palatino Linotype" w:hAnsi="Palatino Linotype"/>
          <w:b/>
          <w:noProof/>
          <w:sz w:val="26"/>
          <w:szCs w:val="26"/>
          <w:lang w:eastAsia="es-MX"/>
        </w:rPr>
        <w:drawing>
          <wp:inline distT="0" distB="0" distL="0" distR="0" wp14:anchorId="65509CE4" wp14:editId="22AFF78C">
            <wp:extent cx="5618660" cy="2118511"/>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513" cy="2126374"/>
                    </a:xfrm>
                    <a:prstGeom prst="rect">
                      <a:avLst/>
                    </a:prstGeom>
                    <a:noFill/>
                    <a:ln>
                      <a:noFill/>
                    </a:ln>
                  </pic:spPr>
                </pic:pic>
              </a:graphicData>
            </a:graphic>
          </wp:inline>
        </w:drawing>
      </w:r>
      <w:bookmarkEnd w:id="1"/>
    </w:p>
    <w:p w14:paraId="140AB618"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79F865FF" w14:textId="20068B90"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B94961">
        <w:rPr>
          <w:rFonts w:ascii="Palatino Linotype" w:hAnsi="Palatino Linotype"/>
          <w:sz w:val="24"/>
          <w:szCs w:val="24"/>
        </w:rPr>
        <w:t>La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012BA">
        <w:rPr>
          <w:rFonts w:ascii="Palatino Linotype" w:hAnsi="Palatino Linotype"/>
          <w:sz w:val="24"/>
          <w:szCs w:val="24"/>
        </w:rPr>
        <w:t>uno de septiembre</w:t>
      </w:r>
      <w:r w:rsidR="00086197">
        <w:rPr>
          <w:rFonts w:ascii="Palatino Linotype" w:hAnsi="Palatino Linotype"/>
          <w:sz w:val="24"/>
          <w:szCs w:val="24"/>
        </w:rPr>
        <w:t xml:space="preserve"> </w:t>
      </w:r>
      <w:r w:rsidR="00284C4B">
        <w:rPr>
          <w:rFonts w:ascii="Palatino Linotype" w:hAnsi="Palatino Linotype"/>
          <w:sz w:val="24"/>
          <w:szCs w:val="24"/>
        </w:rPr>
        <w:t xml:space="preserve">de dos mil </w:t>
      </w:r>
      <w:r w:rsidR="006B0530">
        <w:rPr>
          <w:rFonts w:ascii="Palatino Linotype" w:hAnsi="Palatino Linotype"/>
          <w:sz w:val="24"/>
          <w:szCs w:val="24"/>
        </w:rPr>
        <w:t>veinte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994C60" w:rsidRPr="00994C60">
        <w:rPr>
          <w:rFonts w:ascii="Palatino Linotype" w:hAnsi="Palatino Linotype"/>
          <w:b/>
          <w:bCs/>
          <w:sz w:val="24"/>
          <w:szCs w:val="24"/>
          <w:lang w:eastAsia="es-MX"/>
        </w:rPr>
        <w:t>0</w:t>
      </w:r>
      <w:r w:rsidR="009012BA">
        <w:rPr>
          <w:rFonts w:ascii="Palatino Linotype" w:hAnsi="Palatino Linotype"/>
          <w:b/>
          <w:bCs/>
          <w:sz w:val="24"/>
          <w:szCs w:val="24"/>
          <w:lang w:eastAsia="es-MX"/>
        </w:rPr>
        <w:t>3545</w:t>
      </w:r>
      <w:r w:rsidR="00994C60" w:rsidRPr="00994C60">
        <w:rPr>
          <w:rFonts w:ascii="Palatino Linotype" w:hAnsi="Palatino Linotype"/>
          <w:b/>
          <w:bCs/>
          <w:sz w:val="24"/>
          <w:szCs w:val="24"/>
          <w:lang w:eastAsia="es-MX"/>
        </w:rPr>
        <w:t>/INFOEM/IP/RR/2020</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496DD914" w14:textId="77777777" w:rsidR="00D063FA" w:rsidRDefault="00D063FA" w:rsidP="0014447C">
      <w:pPr>
        <w:spacing w:before="240"/>
        <w:jc w:val="both"/>
        <w:rPr>
          <w:rFonts w:ascii="Palatino Linotype" w:hAnsi="Palatino Linotype" w:cs="Arial"/>
          <w:b/>
          <w:sz w:val="24"/>
          <w:szCs w:val="24"/>
        </w:rPr>
      </w:pPr>
    </w:p>
    <w:p w14:paraId="162DAE68"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718892F6" w14:textId="6DF126E5" w:rsidR="007E2E80" w:rsidRPr="000E3209" w:rsidRDefault="007E2E80" w:rsidP="00621130">
      <w:pPr>
        <w:spacing w:line="240" w:lineRule="auto"/>
        <w:ind w:left="851" w:right="850"/>
        <w:jc w:val="both"/>
        <w:rPr>
          <w:rFonts w:ascii="Palatino Linotype" w:hAnsi="Palatino Linotype" w:cs="Arial"/>
          <w:i/>
          <w:sz w:val="24"/>
        </w:rPr>
      </w:pPr>
      <w:r w:rsidRPr="000E3209">
        <w:rPr>
          <w:rFonts w:ascii="Palatino Linotype" w:hAnsi="Palatino Linotype" w:cs="Arial"/>
          <w:i/>
          <w:sz w:val="24"/>
        </w:rPr>
        <w:lastRenderedPageBreak/>
        <w:t>“</w:t>
      </w:r>
      <w:r w:rsidR="003A44F2" w:rsidRPr="003A44F2">
        <w:rPr>
          <w:rFonts w:ascii="Palatino Linotype" w:hAnsi="Palatino Linotype" w:cs="Arial"/>
          <w:i/>
          <w:sz w:val="24"/>
        </w:rPr>
        <w:t xml:space="preserve">La negativa de la información solicitada A la </w:t>
      </w:r>
      <w:proofErr w:type="spellStart"/>
      <w:r w:rsidR="003A44F2" w:rsidRPr="003A44F2">
        <w:rPr>
          <w:rFonts w:ascii="Palatino Linotype" w:hAnsi="Palatino Linotype" w:cs="Arial"/>
          <w:i/>
          <w:sz w:val="24"/>
        </w:rPr>
        <w:t>Fiscalia</w:t>
      </w:r>
      <w:proofErr w:type="spellEnd"/>
      <w:r w:rsidR="003A44F2" w:rsidRPr="003A44F2">
        <w:rPr>
          <w:rFonts w:ascii="Palatino Linotype" w:hAnsi="Palatino Linotype" w:cs="Arial"/>
          <w:i/>
          <w:sz w:val="24"/>
        </w:rPr>
        <w:t xml:space="preserve"> General de Justicia del Estado de México</w:t>
      </w:r>
      <w:r w:rsidR="00D063FA" w:rsidRPr="00D063FA">
        <w:rPr>
          <w:rFonts w:ascii="Palatino Linotype" w:hAnsi="Palatino Linotype" w:cs="Arial"/>
          <w:i/>
          <w:sz w:val="24"/>
        </w:rPr>
        <w:t>.</w:t>
      </w:r>
      <w:r w:rsidR="006A3A54" w:rsidRPr="000E3209">
        <w:rPr>
          <w:rFonts w:ascii="Palatino Linotype" w:hAnsi="Palatino Linotype" w:cs="Arial"/>
          <w:i/>
          <w:sz w:val="24"/>
        </w:rPr>
        <w:t>"(Sic)</w:t>
      </w:r>
    </w:p>
    <w:p w14:paraId="1F7AD6A3"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4688FB03" w14:textId="1E4D240B" w:rsidR="007E2E80" w:rsidRPr="000E3209" w:rsidRDefault="007E2E80" w:rsidP="0014447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3A44F2" w:rsidRPr="003A44F2">
        <w:rPr>
          <w:rFonts w:ascii="Palatino Linotype" w:hAnsi="Palatino Linotype" w:cs="Arial"/>
          <w:i/>
          <w:sz w:val="24"/>
        </w:rPr>
        <w:t>Se me niega y violenta mi derecho al acceso a la Información pública y al derecho de petición, derecho consagrado en la Constitución Política de los Estados Unidos Mexicanos</w:t>
      </w:r>
      <w:proofErr w:type="gramStart"/>
      <w:r w:rsidR="003A44F2" w:rsidRPr="003A44F2">
        <w:rPr>
          <w:rFonts w:ascii="Palatino Linotype" w:hAnsi="Palatino Linotype" w:cs="Arial"/>
          <w:i/>
          <w:sz w:val="24"/>
        </w:rPr>
        <w:t>.</w:t>
      </w:r>
      <w:r w:rsidR="00D063FA" w:rsidRPr="00D063FA">
        <w:rPr>
          <w:rFonts w:ascii="Palatino Linotype" w:hAnsi="Palatino Linotype" w:cs="Arial"/>
          <w:i/>
          <w:sz w:val="24"/>
        </w:rPr>
        <w:t>.</w:t>
      </w:r>
      <w:r w:rsidR="006A3A54" w:rsidRPr="000E3209">
        <w:rPr>
          <w:rFonts w:ascii="Palatino Linotype" w:hAnsi="Palatino Linotype" w:cs="Arial"/>
          <w:i/>
          <w:sz w:val="24"/>
        </w:rPr>
        <w:t>”</w:t>
      </w:r>
      <w:proofErr w:type="gramEnd"/>
      <w:r w:rsidR="006A3A54" w:rsidRPr="000E3209">
        <w:rPr>
          <w:rFonts w:ascii="Palatino Linotype" w:hAnsi="Palatino Linotype" w:cs="Arial"/>
          <w:i/>
          <w:sz w:val="24"/>
        </w:rPr>
        <w:t xml:space="preserve"> (Sic)</w:t>
      </w:r>
    </w:p>
    <w:p w14:paraId="10128D17" w14:textId="77777777" w:rsidR="00D063FA" w:rsidRDefault="00D063FA" w:rsidP="004657BE">
      <w:pPr>
        <w:pStyle w:val="Sinespaciado"/>
        <w:spacing w:line="360" w:lineRule="auto"/>
        <w:jc w:val="both"/>
        <w:rPr>
          <w:rFonts w:ascii="Palatino Linotype" w:hAnsi="Palatino Linotype"/>
          <w:b/>
          <w:sz w:val="26"/>
          <w:szCs w:val="26"/>
        </w:rPr>
      </w:pPr>
    </w:p>
    <w:p w14:paraId="32BB6D85"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5B6549B4" w14:textId="56AC0877"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3A44F2">
        <w:rPr>
          <w:rFonts w:ascii="Palatino Linotype" w:hAnsi="Palatino Linotype"/>
          <w:sz w:val="24"/>
          <w:szCs w:val="24"/>
        </w:rPr>
        <w:t>siete de septiembre</w:t>
      </w:r>
      <w:r w:rsidR="00762404">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9E28D1">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57C955AE" w14:textId="77777777" w:rsidR="000E3209" w:rsidRPr="004657BE" w:rsidRDefault="000E3209" w:rsidP="004657BE">
      <w:pPr>
        <w:pStyle w:val="Sinespaciado"/>
        <w:spacing w:line="360" w:lineRule="auto"/>
        <w:jc w:val="both"/>
        <w:rPr>
          <w:rFonts w:ascii="Palatino Linotype" w:hAnsi="Palatino Linotype"/>
          <w:sz w:val="24"/>
          <w:szCs w:val="24"/>
        </w:rPr>
      </w:pPr>
    </w:p>
    <w:p w14:paraId="61E8E580"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3EB951EA" w14:textId="78A8A1FB" w:rsidR="00CD1165" w:rsidRDefault="00CD1165" w:rsidP="00CD1165">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w:t>
      </w:r>
      <w:r w:rsidR="00C1375E">
        <w:rPr>
          <w:rFonts w:ascii="Palatino Linotype" w:hAnsi="Palatino Linotype" w:cs="Arial"/>
          <w:sz w:val="24"/>
          <w:szCs w:val="24"/>
        </w:rPr>
        <w:t>el SAIMEX, se advierte que</w:t>
      </w:r>
      <w:r w:rsidRPr="009C4628">
        <w:rPr>
          <w:rFonts w:ascii="Palatino Linotype" w:hAnsi="Palatino Linotype" w:cs="Arial"/>
          <w:sz w:val="24"/>
          <w:szCs w:val="24"/>
        </w:rPr>
        <w:t xml:space="preserve"> el </w:t>
      </w:r>
      <w:r w:rsidRPr="009C4628">
        <w:rPr>
          <w:rFonts w:ascii="Palatino Linotype" w:hAnsi="Palatino Linotype" w:cs="Arial"/>
          <w:b/>
          <w:sz w:val="24"/>
          <w:szCs w:val="24"/>
        </w:rPr>
        <w:t>Sujeto Obligado</w:t>
      </w:r>
      <w:r w:rsidR="00C1375E">
        <w:rPr>
          <w:rFonts w:ascii="Palatino Linotype" w:hAnsi="Palatino Linotype" w:cs="Arial"/>
          <w:sz w:val="24"/>
          <w:szCs w:val="24"/>
        </w:rPr>
        <w:t xml:space="preserve"> </w:t>
      </w:r>
      <w:r w:rsidR="00556988">
        <w:rPr>
          <w:rFonts w:ascii="Palatino Linotype" w:hAnsi="Palatino Linotype" w:cs="Arial"/>
          <w:sz w:val="24"/>
          <w:szCs w:val="24"/>
        </w:rPr>
        <w:t xml:space="preserve">en fecha </w:t>
      </w:r>
      <w:r w:rsidR="00847831">
        <w:rPr>
          <w:rFonts w:ascii="Palatino Linotype" w:hAnsi="Palatino Linotype" w:cs="Arial"/>
          <w:sz w:val="24"/>
          <w:szCs w:val="24"/>
        </w:rPr>
        <w:t xml:space="preserve">ocho de </w:t>
      </w:r>
      <w:r w:rsidR="004D6DA8">
        <w:rPr>
          <w:rFonts w:ascii="Palatino Linotype" w:hAnsi="Palatino Linotype" w:cs="Arial"/>
          <w:sz w:val="24"/>
          <w:szCs w:val="24"/>
        </w:rPr>
        <w:t>septiembre</w:t>
      </w:r>
      <w:r w:rsidR="00556988">
        <w:rPr>
          <w:rFonts w:ascii="Palatino Linotype" w:hAnsi="Palatino Linotype" w:cs="Arial"/>
          <w:sz w:val="24"/>
          <w:szCs w:val="24"/>
        </w:rPr>
        <w:t xml:space="preserve"> del presente adjunto dos archivos electrónicos mismos que fueron pu</w:t>
      </w:r>
      <w:r w:rsidR="00556988" w:rsidRPr="00E77DE7">
        <w:rPr>
          <w:rFonts w:ascii="Palatino Linotype" w:hAnsi="Palatino Linotype" w:cs="Arial"/>
          <w:sz w:val="24"/>
          <w:szCs w:val="24"/>
        </w:rPr>
        <w:t xml:space="preserve">estos a la </w:t>
      </w:r>
      <w:r w:rsidR="001E1362" w:rsidRPr="00E77DE7">
        <w:rPr>
          <w:rFonts w:ascii="Palatino Linotype" w:hAnsi="Palatino Linotype" w:cs="Arial"/>
          <w:sz w:val="24"/>
          <w:szCs w:val="24"/>
        </w:rPr>
        <w:t xml:space="preserve">vista de la recurrente. </w:t>
      </w:r>
      <w:r w:rsidR="00C1375E" w:rsidRPr="00E77DE7">
        <w:rPr>
          <w:rFonts w:ascii="Palatino Linotype" w:hAnsi="Palatino Linotype" w:cs="Arial"/>
          <w:sz w:val="24"/>
          <w:szCs w:val="24"/>
        </w:rPr>
        <w:t>Por su parte</w:t>
      </w:r>
      <w:r w:rsidRPr="00E77DE7">
        <w:rPr>
          <w:rFonts w:ascii="Palatino Linotype" w:hAnsi="Palatino Linotype" w:cs="Arial"/>
          <w:sz w:val="24"/>
          <w:szCs w:val="24"/>
        </w:rPr>
        <w:t xml:space="preserve"> </w:t>
      </w:r>
      <w:r w:rsidR="00B94961" w:rsidRPr="00E77DE7">
        <w:rPr>
          <w:rFonts w:ascii="Palatino Linotype" w:hAnsi="Palatino Linotype" w:cs="Arial"/>
          <w:b/>
          <w:sz w:val="24"/>
          <w:szCs w:val="24"/>
        </w:rPr>
        <w:t>La Recurrente</w:t>
      </w:r>
      <w:r w:rsidR="00C1375E" w:rsidRPr="00E77DE7">
        <w:rPr>
          <w:rFonts w:ascii="Palatino Linotype" w:hAnsi="Palatino Linotype" w:cs="Arial"/>
          <w:sz w:val="24"/>
          <w:szCs w:val="24"/>
        </w:rPr>
        <w:t xml:space="preserve">, </w:t>
      </w:r>
      <w:r w:rsidR="004D6DA8" w:rsidRPr="00E77DE7">
        <w:rPr>
          <w:rFonts w:ascii="Palatino Linotype" w:hAnsi="Palatino Linotype" w:cs="Arial"/>
          <w:sz w:val="24"/>
          <w:szCs w:val="24"/>
        </w:rPr>
        <w:t>presento sus manifestaciones</w:t>
      </w:r>
      <w:r w:rsidR="004D6DA8">
        <w:rPr>
          <w:rFonts w:ascii="Palatino Linotype" w:hAnsi="Palatino Linotype" w:cs="Arial"/>
          <w:sz w:val="24"/>
          <w:szCs w:val="24"/>
        </w:rPr>
        <w:t xml:space="preserve"> </w:t>
      </w:r>
    </w:p>
    <w:p w14:paraId="668865DB" w14:textId="77777777" w:rsidR="00CD1165" w:rsidRDefault="00CD1165" w:rsidP="0014447C">
      <w:pPr>
        <w:pStyle w:val="Sinespaciado"/>
        <w:spacing w:line="360" w:lineRule="auto"/>
        <w:jc w:val="both"/>
        <w:rPr>
          <w:rFonts w:ascii="Palatino Linotype" w:hAnsi="Palatino Linotype"/>
          <w:sz w:val="24"/>
          <w:szCs w:val="24"/>
        </w:rPr>
      </w:pPr>
    </w:p>
    <w:p w14:paraId="19B87953" w14:textId="77777777"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551314CE" w14:textId="2736626E"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638A4">
        <w:rPr>
          <w:rFonts w:ascii="Palatino Linotype" w:hAnsi="Palatino Linotype"/>
          <w:sz w:val="24"/>
          <w:szCs w:val="24"/>
        </w:rPr>
        <w:t>veinte de octubre</w:t>
      </w:r>
      <w:r w:rsidR="00823C3D">
        <w:rPr>
          <w:rFonts w:ascii="Palatino Linotype" w:hAnsi="Palatino Linotype"/>
          <w:sz w:val="24"/>
          <w:szCs w:val="24"/>
        </w:rPr>
        <w:t xml:space="preserve"> de dos mil veinte</w:t>
      </w:r>
      <w:r w:rsidRPr="0014447C">
        <w:rPr>
          <w:rFonts w:ascii="Palatino Linotype" w:hAnsi="Palatino Linotype"/>
          <w:sz w:val="24"/>
          <w:szCs w:val="24"/>
        </w:rPr>
        <w:t xml:space="preserve">, en términos del artículo 185 Fracción VI de la Ley </w:t>
      </w:r>
      <w:r w:rsidRPr="0014447C">
        <w:rPr>
          <w:rFonts w:ascii="Palatino Linotype" w:hAnsi="Palatino Linotype"/>
          <w:sz w:val="24"/>
          <w:szCs w:val="24"/>
        </w:rPr>
        <w:lastRenderedPageBreak/>
        <w:t>de Transparencia y Acceso a la Información Pública del Estado de México y Municipios, iniciando el término legal para dictar resolución definitiva del asunto.</w:t>
      </w:r>
    </w:p>
    <w:p w14:paraId="581210C1" w14:textId="77777777" w:rsidR="00423C27" w:rsidRDefault="00423C27" w:rsidP="0014447C">
      <w:pPr>
        <w:pStyle w:val="Sinespaciado"/>
        <w:spacing w:line="360" w:lineRule="auto"/>
        <w:jc w:val="both"/>
        <w:rPr>
          <w:rFonts w:ascii="Palatino Linotype" w:hAnsi="Palatino Linotype"/>
          <w:sz w:val="24"/>
          <w:szCs w:val="24"/>
        </w:rPr>
      </w:pPr>
    </w:p>
    <w:p w14:paraId="4819A7DC" w14:textId="77777777"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14:paraId="1B498468" w14:textId="3F1BF632"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4D6DA8">
        <w:rPr>
          <w:rFonts w:ascii="Palatino Linotype" w:hAnsi="Palatino Linotype" w:cs="Arial"/>
          <w:sz w:val="24"/>
          <w:szCs w:val="24"/>
        </w:rPr>
        <w:t>veintiuno de octubre</w:t>
      </w:r>
      <w:r w:rsidR="00823C3D">
        <w:rPr>
          <w:rFonts w:ascii="Palatino Linotype" w:hAnsi="Palatino Linotype" w:cs="Arial"/>
          <w:sz w:val="24"/>
          <w:szCs w:val="24"/>
        </w:rPr>
        <w:t xml:space="preserve">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6E694951" w14:textId="77777777" w:rsidR="007A01E5" w:rsidRDefault="007A01E5" w:rsidP="004245AD"/>
    <w:p w14:paraId="582EA9D3"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1135F82B" w14:textId="77777777" w:rsidR="00761B15" w:rsidRDefault="00761B15" w:rsidP="004245AD"/>
    <w:p w14:paraId="5E7E4E67"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2E92BBE2" w14:textId="77777777"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94961">
        <w:rPr>
          <w:rFonts w:ascii="Palatino Linotype" w:hAnsi="Palatino Linotype"/>
          <w:sz w:val="24"/>
          <w:szCs w:val="24"/>
        </w:rPr>
        <w:t>La Recurrente</w:t>
      </w:r>
      <w:r w:rsidRPr="0014447C">
        <w:rPr>
          <w:rFonts w:ascii="Palatino Linotype" w:hAnsi="Palatino Linotype"/>
          <w:sz w:val="24"/>
          <w:szCs w:val="24"/>
        </w:rPr>
        <w:t xml:space="preserve"> conforme a lo dispuesto en los artículos 6, apartado A, fracción IV de la Constitución Política de los Estados Unidos Mexicanos, 5, </w:t>
      </w:r>
      <w:r w:rsidR="00650B47" w:rsidRPr="0014447C">
        <w:rPr>
          <w:rFonts w:ascii="Palatino Linotype" w:hAnsi="Palatino Linotype"/>
          <w:sz w:val="24"/>
          <w:szCs w:val="24"/>
        </w:rPr>
        <w:t>pár</w:t>
      </w:r>
      <w:r w:rsidR="00650B47">
        <w:rPr>
          <w:rFonts w:ascii="Palatino Linotype" w:hAnsi="Palatino Linotype"/>
          <w:sz w:val="24"/>
          <w:szCs w:val="24"/>
        </w:rPr>
        <w:t xml:space="preserve">rafos </w:t>
      </w:r>
      <w:r w:rsidR="00650B47" w:rsidRPr="0023288B">
        <w:rPr>
          <w:rFonts w:ascii="Palatino Linotype" w:hAnsi="Palatino Linotype"/>
          <w:sz w:val="24"/>
          <w:szCs w:val="24"/>
        </w:rPr>
        <w:t>vigésimo segundo</w:t>
      </w:r>
      <w:r w:rsidR="00650B47">
        <w:rPr>
          <w:rFonts w:ascii="Palatino Linotype" w:hAnsi="Palatino Linotype"/>
          <w:sz w:val="24"/>
          <w:szCs w:val="24"/>
        </w:rPr>
        <w:t>, vigésimo tercero</w:t>
      </w:r>
      <w:r w:rsidR="00650B47" w:rsidRPr="0014447C">
        <w:rPr>
          <w:rFonts w:ascii="Palatino Linotype" w:hAnsi="Palatino Linotype"/>
          <w:sz w:val="24"/>
          <w:szCs w:val="24"/>
        </w:rPr>
        <w:t xml:space="preserve"> y vigésimo </w:t>
      </w:r>
      <w:r w:rsidR="00650B47">
        <w:rPr>
          <w:rFonts w:ascii="Palatino Linotype" w:hAnsi="Palatino Linotype"/>
          <w:sz w:val="24"/>
          <w:szCs w:val="24"/>
        </w:rPr>
        <w:t xml:space="preserve">cuarto, </w:t>
      </w:r>
      <w:r w:rsidRPr="0014447C">
        <w:rPr>
          <w:rFonts w:ascii="Palatino Linotype" w:hAnsi="Palatino Linotype"/>
          <w:sz w:val="24"/>
          <w:szCs w:val="24"/>
        </w:rPr>
        <w:t>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E3E873F" w14:textId="77777777" w:rsidR="007E2E80" w:rsidRPr="0014447C" w:rsidRDefault="00937BFA" w:rsidP="0014447C">
      <w:pPr>
        <w:pStyle w:val="Sinespaciado"/>
        <w:spacing w:line="360" w:lineRule="auto"/>
        <w:jc w:val="both"/>
        <w:rPr>
          <w:rFonts w:ascii="Palatino Linotype" w:hAnsi="Palatino Linotype"/>
          <w:b/>
          <w:sz w:val="26"/>
          <w:szCs w:val="26"/>
        </w:rPr>
      </w:pPr>
      <w:r>
        <w:rPr>
          <w:rFonts w:ascii="Palatino Linotype" w:hAnsi="Palatino Linotype"/>
          <w:sz w:val="20"/>
          <w:szCs w:val="24"/>
        </w:rPr>
        <w:lastRenderedPageBreak/>
        <w:t xml:space="preserve"> </w:t>
      </w:r>
      <w:r w:rsidR="007E2E80" w:rsidRPr="0014447C">
        <w:rPr>
          <w:rFonts w:ascii="Palatino Linotype" w:hAnsi="Palatino Linotype"/>
          <w:b/>
          <w:sz w:val="26"/>
          <w:szCs w:val="26"/>
        </w:rPr>
        <w:t xml:space="preserve">SEGUNDO. Sobre los alcances del recurso de revisión. </w:t>
      </w:r>
    </w:p>
    <w:p w14:paraId="4FD753ED" w14:textId="77777777"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2BB9559" w14:textId="77777777" w:rsidR="008469AB" w:rsidRDefault="008469AB" w:rsidP="00705D1C">
      <w:pPr>
        <w:pStyle w:val="Sinespaciado"/>
        <w:spacing w:line="360" w:lineRule="auto"/>
        <w:jc w:val="both"/>
        <w:rPr>
          <w:rFonts w:ascii="Palatino Linotype" w:hAnsi="Palatino Linotype"/>
          <w:b/>
          <w:sz w:val="26"/>
          <w:szCs w:val="26"/>
        </w:rPr>
      </w:pPr>
    </w:p>
    <w:p w14:paraId="415D408A" w14:textId="77777777" w:rsidR="00705D1C" w:rsidRPr="0014447C" w:rsidRDefault="001E1362"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14:paraId="3181B35E"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CAF0B1" w14:textId="77777777" w:rsidR="00705D1C" w:rsidRPr="0014447C" w:rsidRDefault="00705D1C" w:rsidP="00705D1C">
      <w:pPr>
        <w:pStyle w:val="Sinespaciado"/>
        <w:spacing w:line="360" w:lineRule="auto"/>
        <w:jc w:val="both"/>
        <w:rPr>
          <w:rFonts w:ascii="Palatino Linotype" w:hAnsi="Palatino Linotype"/>
          <w:sz w:val="24"/>
          <w:szCs w:val="24"/>
        </w:rPr>
      </w:pPr>
    </w:p>
    <w:p w14:paraId="1F80A473" w14:textId="77777777"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253183B4" w14:textId="77777777" w:rsidR="00130BF1" w:rsidRPr="0014447C" w:rsidRDefault="00130BF1" w:rsidP="00705D1C">
      <w:pPr>
        <w:pStyle w:val="Sinespaciado"/>
        <w:spacing w:line="360" w:lineRule="auto"/>
        <w:jc w:val="both"/>
        <w:rPr>
          <w:rFonts w:ascii="Palatino Linotype" w:hAnsi="Palatino Linotype"/>
          <w:sz w:val="24"/>
          <w:szCs w:val="24"/>
        </w:rPr>
      </w:pPr>
    </w:p>
    <w:p w14:paraId="77966582" w14:textId="77777777"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FC11340" w14:textId="77777777" w:rsidR="007E2E80" w:rsidRPr="0014447C" w:rsidRDefault="001E1362"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0D0C752A"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F789DA" w14:textId="77777777" w:rsidR="00153BFD" w:rsidRDefault="00153BFD" w:rsidP="00153BFD">
      <w:pPr>
        <w:pStyle w:val="Sinespaciado"/>
        <w:spacing w:line="360" w:lineRule="auto"/>
        <w:jc w:val="both"/>
        <w:rPr>
          <w:rFonts w:ascii="Palatino Linotype" w:hAnsi="Palatino Linotype"/>
          <w:sz w:val="24"/>
          <w:szCs w:val="24"/>
        </w:rPr>
      </w:pPr>
    </w:p>
    <w:p w14:paraId="00702F84" w14:textId="77777777"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14:paraId="6ADB7AB8" w14:textId="77777777" w:rsidR="00CF61B3" w:rsidRPr="00407282" w:rsidRDefault="00CF61B3" w:rsidP="00153BFD">
      <w:pPr>
        <w:pStyle w:val="Sinespaciado"/>
        <w:spacing w:line="360" w:lineRule="auto"/>
        <w:jc w:val="both"/>
        <w:rPr>
          <w:rFonts w:ascii="Palatino Linotype" w:hAnsi="Palatino Linotype"/>
          <w:color w:val="000000"/>
          <w:sz w:val="24"/>
          <w:szCs w:val="24"/>
        </w:rPr>
      </w:pPr>
    </w:p>
    <w:p w14:paraId="00FFE5A7" w14:textId="77777777"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14:paraId="7419D99C" w14:textId="77777777"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14:paraId="1EBE1A61" w14:textId="77777777"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E06BF0C" w14:textId="77777777"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lastRenderedPageBreak/>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DC17F5" w14:textId="77777777" w:rsidR="00153BFD" w:rsidRPr="00407282" w:rsidRDefault="00153BFD" w:rsidP="00153BFD">
      <w:pPr>
        <w:pStyle w:val="Sinespaciado"/>
        <w:spacing w:line="360" w:lineRule="auto"/>
        <w:jc w:val="both"/>
        <w:rPr>
          <w:rFonts w:ascii="Palatino Linotype" w:hAnsi="Palatino Linotype"/>
          <w:sz w:val="24"/>
          <w:szCs w:val="24"/>
        </w:rPr>
      </w:pPr>
    </w:p>
    <w:p w14:paraId="0D9001BA" w14:textId="77777777"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689EE960" w14:textId="77777777" w:rsidR="00153BFD" w:rsidRPr="00407282" w:rsidRDefault="00153BFD" w:rsidP="00153BFD">
      <w:pPr>
        <w:pStyle w:val="Sinespaciado"/>
        <w:ind w:left="567" w:right="567"/>
        <w:jc w:val="both"/>
        <w:rPr>
          <w:rFonts w:ascii="Palatino Linotype" w:hAnsi="Palatino Linotype"/>
          <w:sz w:val="24"/>
          <w:szCs w:val="24"/>
        </w:rPr>
      </w:pPr>
    </w:p>
    <w:p w14:paraId="336BF98B"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50511207"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14:paraId="512D69CA"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56403CA7" w14:textId="77777777" w:rsidR="00153BFD" w:rsidRPr="006376FA" w:rsidRDefault="00153BFD" w:rsidP="00153BFD">
      <w:pPr>
        <w:pStyle w:val="Sinespaciado"/>
        <w:ind w:left="567" w:right="567"/>
        <w:jc w:val="both"/>
        <w:rPr>
          <w:rFonts w:ascii="Palatino Linotype" w:hAnsi="Palatino Linotype"/>
          <w:i/>
        </w:rPr>
      </w:pPr>
    </w:p>
    <w:p w14:paraId="7963BD70" w14:textId="77777777"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676BAD" w14:textId="77777777" w:rsidR="00153BFD" w:rsidRPr="006376FA" w:rsidRDefault="00153BFD" w:rsidP="00153BFD">
      <w:pPr>
        <w:pStyle w:val="Sinespaciado"/>
        <w:ind w:left="567" w:right="567"/>
        <w:jc w:val="both"/>
        <w:rPr>
          <w:rFonts w:ascii="Palatino Linotype" w:hAnsi="Palatino Linotype"/>
          <w:bCs/>
          <w:i/>
        </w:rPr>
      </w:pPr>
    </w:p>
    <w:p w14:paraId="549A743C" w14:textId="77777777"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6376FA">
        <w:rPr>
          <w:rFonts w:ascii="Palatino Linotype" w:hAnsi="Palatino Linotype"/>
          <w:bCs/>
          <w:i/>
        </w:rPr>
        <w:lastRenderedPageBreak/>
        <w:t>por razones de interés público, en los términos de las causas legítimas y estrictamente necesarias previstas por esta Ley.</w:t>
      </w:r>
    </w:p>
    <w:p w14:paraId="4469F7F8" w14:textId="77777777"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05AAB3A" w14:textId="77777777" w:rsidR="00153BFD" w:rsidRPr="006376FA" w:rsidRDefault="00153BFD" w:rsidP="00153BFD">
      <w:pPr>
        <w:pStyle w:val="Sinespaciado"/>
        <w:ind w:left="567" w:right="567"/>
        <w:jc w:val="both"/>
        <w:rPr>
          <w:rFonts w:ascii="Palatino Linotype" w:hAnsi="Palatino Linotype"/>
          <w:i/>
        </w:rPr>
      </w:pPr>
    </w:p>
    <w:p w14:paraId="2167AA83"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1052049" w14:textId="77777777" w:rsidR="00153BFD" w:rsidRPr="006376FA" w:rsidRDefault="00153BFD" w:rsidP="00153BFD">
      <w:pPr>
        <w:pStyle w:val="Sinespaciado"/>
        <w:ind w:left="567" w:right="567"/>
        <w:jc w:val="both"/>
        <w:rPr>
          <w:rFonts w:ascii="Palatino Linotype" w:hAnsi="Palatino Linotype"/>
          <w:i/>
        </w:rPr>
      </w:pPr>
    </w:p>
    <w:p w14:paraId="5CB448F0" w14:textId="77777777"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0B5F16C7" w14:textId="77777777" w:rsidR="00153BFD" w:rsidRPr="00407282" w:rsidRDefault="00153BFD" w:rsidP="00153BFD">
      <w:pPr>
        <w:pStyle w:val="Sinespaciado"/>
        <w:spacing w:line="360" w:lineRule="auto"/>
        <w:jc w:val="both"/>
        <w:rPr>
          <w:rFonts w:ascii="Palatino Linotype" w:hAnsi="Palatino Linotype"/>
          <w:sz w:val="24"/>
          <w:szCs w:val="24"/>
        </w:rPr>
      </w:pPr>
    </w:p>
    <w:p w14:paraId="59F97FDF" w14:textId="77777777"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AB74F6" w14:textId="77777777" w:rsidR="00C97E66" w:rsidRDefault="00C97E66" w:rsidP="0014447C">
      <w:pPr>
        <w:pStyle w:val="Sinespaciado"/>
        <w:spacing w:line="360" w:lineRule="auto"/>
        <w:jc w:val="both"/>
        <w:rPr>
          <w:rFonts w:ascii="Palatino Linotype" w:hAnsi="Palatino Linotype"/>
          <w:sz w:val="24"/>
          <w:szCs w:val="24"/>
        </w:rPr>
      </w:pPr>
    </w:p>
    <w:p w14:paraId="73B2F13B" w14:textId="2F49708B" w:rsidR="00AB6FE4" w:rsidRDefault="00DD4241" w:rsidP="0014447C">
      <w:pPr>
        <w:pStyle w:val="Sinespaciado"/>
        <w:spacing w:line="360" w:lineRule="auto"/>
        <w:jc w:val="both"/>
        <w:rPr>
          <w:rFonts w:ascii="Palatino Linotype" w:hAnsi="Palatino Linotype"/>
          <w:sz w:val="24"/>
          <w:szCs w:val="24"/>
        </w:rPr>
      </w:pPr>
      <w:r w:rsidRPr="002C71D8">
        <w:rPr>
          <w:rFonts w:ascii="Palatino Linotype" w:hAnsi="Palatino Linotype"/>
          <w:sz w:val="24"/>
          <w:szCs w:val="24"/>
        </w:rPr>
        <w:t>Ahora bien</w:t>
      </w:r>
      <w:r w:rsidR="00A9172E" w:rsidRPr="002C71D8">
        <w:rPr>
          <w:rFonts w:ascii="Palatino Linotype" w:hAnsi="Palatino Linotype"/>
          <w:sz w:val="24"/>
          <w:szCs w:val="24"/>
        </w:rPr>
        <w:t xml:space="preserve">, es conveniente </w:t>
      </w:r>
      <w:r w:rsidR="00B00A36" w:rsidRPr="002C71D8">
        <w:rPr>
          <w:rFonts w:ascii="Palatino Linotype" w:hAnsi="Palatino Linotype"/>
          <w:sz w:val="24"/>
          <w:szCs w:val="24"/>
        </w:rPr>
        <w:t>determinar</w:t>
      </w:r>
      <w:r w:rsidR="00A9172E" w:rsidRPr="002C71D8">
        <w:rPr>
          <w:rFonts w:ascii="Palatino Linotype" w:hAnsi="Palatino Linotype"/>
          <w:sz w:val="24"/>
          <w:szCs w:val="24"/>
        </w:rPr>
        <w:t xml:space="preserve"> que</w:t>
      </w:r>
      <w:r w:rsidR="00336EDF" w:rsidRPr="002C71D8">
        <w:rPr>
          <w:rFonts w:ascii="Palatino Linotype" w:hAnsi="Palatino Linotype"/>
          <w:sz w:val="24"/>
          <w:szCs w:val="24"/>
        </w:rPr>
        <w:t xml:space="preserve"> el hoy Recurrente requirió </w:t>
      </w:r>
      <w:r w:rsidR="00AB6FE4" w:rsidRPr="002C71D8">
        <w:rPr>
          <w:rFonts w:ascii="Palatino Linotype" w:hAnsi="Palatino Linotype"/>
          <w:sz w:val="24"/>
          <w:szCs w:val="24"/>
        </w:rPr>
        <w:t xml:space="preserve">lo </w:t>
      </w:r>
      <w:proofErr w:type="gramStart"/>
      <w:r w:rsidR="002C71D8" w:rsidRPr="002C71D8">
        <w:rPr>
          <w:rFonts w:ascii="Palatino Linotype" w:hAnsi="Palatino Linotype"/>
          <w:sz w:val="24"/>
          <w:szCs w:val="24"/>
        </w:rPr>
        <w:t>siguiente,</w:t>
      </w:r>
      <w:r w:rsidR="002C71D8">
        <w:rPr>
          <w:rFonts w:ascii="Palatino Linotype" w:hAnsi="Palatino Linotype"/>
          <w:sz w:val="24"/>
          <w:szCs w:val="24"/>
        </w:rPr>
        <w:t xml:space="preserve"> :</w:t>
      </w:r>
      <w:proofErr w:type="gramEnd"/>
    </w:p>
    <w:p w14:paraId="32DD6BE8" w14:textId="77777777" w:rsidR="00117ACE" w:rsidRDefault="00117ACE" w:rsidP="0014447C">
      <w:pPr>
        <w:pStyle w:val="Sinespaciado"/>
        <w:spacing w:line="360" w:lineRule="auto"/>
        <w:jc w:val="both"/>
        <w:rPr>
          <w:rFonts w:ascii="Palatino Linotype" w:hAnsi="Palatino Linotype"/>
          <w:sz w:val="24"/>
          <w:szCs w:val="24"/>
        </w:rPr>
      </w:pPr>
    </w:p>
    <w:p w14:paraId="73816657" w14:textId="64D21413" w:rsidR="00FE61D1" w:rsidRPr="006C60D9" w:rsidRDefault="009D3D2D" w:rsidP="00FE61D1">
      <w:pPr>
        <w:pStyle w:val="Prrafodelista"/>
        <w:numPr>
          <w:ilvl w:val="0"/>
          <w:numId w:val="40"/>
        </w:numPr>
        <w:spacing w:line="360" w:lineRule="auto"/>
        <w:jc w:val="both"/>
        <w:rPr>
          <w:rFonts w:ascii="Palatino Linotype" w:hAnsi="Palatino Linotype"/>
          <w:i/>
          <w:iCs/>
          <w:lang w:eastAsia="es-MX"/>
        </w:rPr>
      </w:pPr>
      <w:bookmarkStart w:id="2" w:name="_Hlk54204664"/>
      <w:r w:rsidRPr="006C60D9">
        <w:rPr>
          <w:rFonts w:ascii="Palatino Linotype" w:hAnsi="Palatino Linotype"/>
          <w:lang w:eastAsia="es-MX"/>
        </w:rPr>
        <w:t>Cuantas carpetas de Investigación ha iniciado desde el 1 de enero del 2016 al 26 de junio</w:t>
      </w:r>
      <w:r w:rsidRPr="006C60D9">
        <w:rPr>
          <w:rFonts w:ascii="Palatino Linotype" w:hAnsi="Palatino Linotype"/>
          <w:i/>
          <w:iCs/>
          <w:lang w:eastAsia="es-MX"/>
        </w:rPr>
        <w:t xml:space="preserve"> </w:t>
      </w:r>
      <w:r w:rsidRPr="006C60D9">
        <w:rPr>
          <w:rFonts w:ascii="Palatino Linotype" w:hAnsi="Palatino Linotype"/>
          <w:lang w:eastAsia="es-MX"/>
        </w:rPr>
        <w:t>del 2020</w:t>
      </w:r>
      <w:r w:rsidR="00130BF1" w:rsidRPr="006C60D9">
        <w:rPr>
          <w:rFonts w:ascii="Palatino Linotype" w:hAnsi="Palatino Linotype"/>
          <w:i/>
          <w:iCs/>
          <w:lang w:eastAsia="es-MX"/>
        </w:rPr>
        <w:t>.</w:t>
      </w:r>
    </w:p>
    <w:p w14:paraId="52512570" w14:textId="1503C539" w:rsidR="009D3D2D" w:rsidRPr="00784091" w:rsidRDefault="009D3D2D" w:rsidP="00FE61D1">
      <w:pPr>
        <w:pStyle w:val="Prrafodelista"/>
        <w:numPr>
          <w:ilvl w:val="0"/>
          <w:numId w:val="40"/>
        </w:numPr>
        <w:spacing w:line="360" w:lineRule="auto"/>
        <w:jc w:val="both"/>
        <w:rPr>
          <w:rFonts w:ascii="Palatino Linotype" w:hAnsi="Palatino Linotype"/>
          <w:lang w:eastAsia="es-MX"/>
        </w:rPr>
      </w:pPr>
      <w:r w:rsidRPr="00784091">
        <w:rPr>
          <w:rFonts w:ascii="Palatino Linotype" w:hAnsi="Palatino Linotype"/>
          <w:lang w:val="es-ES_tradnl"/>
        </w:rPr>
        <w:t xml:space="preserve">El </w:t>
      </w:r>
      <w:r w:rsidR="006C60D9" w:rsidRPr="00784091">
        <w:rPr>
          <w:rFonts w:ascii="Palatino Linotype" w:hAnsi="Palatino Linotype"/>
          <w:lang w:val="es-ES_tradnl"/>
        </w:rPr>
        <w:t xml:space="preserve">número </w:t>
      </w:r>
      <w:r w:rsidRPr="00784091">
        <w:rPr>
          <w:rFonts w:ascii="Palatino Linotype" w:hAnsi="Palatino Linotype"/>
          <w:lang w:val="es-ES_tradnl"/>
        </w:rPr>
        <w:t xml:space="preserve">con que se </w:t>
      </w:r>
      <w:r w:rsidR="006C60D9" w:rsidRPr="00784091">
        <w:rPr>
          <w:rFonts w:ascii="Palatino Linotype" w:hAnsi="Palatino Linotype"/>
          <w:lang w:val="es-ES_tradnl"/>
        </w:rPr>
        <w:t>registró</w:t>
      </w:r>
      <w:r w:rsidRPr="00784091">
        <w:rPr>
          <w:rFonts w:ascii="Palatino Linotype" w:hAnsi="Palatino Linotype"/>
          <w:lang w:val="es-ES_tradnl"/>
        </w:rPr>
        <w:t xml:space="preserve"> (NUC Y NIC) de </w:t>
      </w:r>
      <w:r w:rsidR="00784091" w:rsidRPr="00784091">
        <w:rPr>
          <w:rFonts w:ascii="Palatino Linotype" w:hAnsi="Palatino Linotype"/>
          <w:lang w:val="es-ES_tradnl"/>
        </w:rPr>
        <w:t>las carpetas</w:t>
      </w:r>
      <w:r w:rsidRPr="00784091">
        <w:rPr>
          <w:rFonts w:ascii="Palatino Linotype" w:hAnsi="Palatino Linotype"/>
          <w:lang w:val="es-ES_tradnl"/>
        </w:rPr>
        <w:t xml:space="preserve"> de investigación que ha iniciado desde 1 de enero del 2016 al 26 de junio del 2020</w:t>
      </w:r>
    </w:p>
    <w:p w14:paraId="7F542086" w14:textId="69BD0F60" w:rsidR="009D3D2D" w:rsidRPr="00784091" w:rsidRDefault="009D3D2D" w:rsidP="00FE61D1">
      <w:pPr>
        <w:pStyle w:val="Prrafodelista"/>
        <w:numPr>
          <w:ilvl w:val="0"/>
          <w:numId w:val="40"/>
        </w:numPr>
        <w:spacing w:line="360" w:lineRule="auto"/>
        <w:jc w:val="both"/>
        <w:rPr>
          <w:rFonts w:ascii="Palatino Linotype" w:hAnsi="Palatino Linotype"/>
          <w:lang w:eastAsia="es-MX"/>
        </w:rPr>
      </w:pPr>
      <w:r w:rsidRPr="00784091">
        <w:rPr>
          <w:rFonts w:ascii="Palatino Linotype" w:hAnsi="Palatino Linotype"/>
          <w:lang w:val="es-ES_tradnl"/>
        </w:rPr>
        <w:t xml:space="preserve">El resultado de su examen de admisión a la </w:t>
      </w:r>
      <w:r w:rsidR="00784091" w:rsidRPr="00784091">
        <w:rPr>
          <w:rFonts w:ascii="Palatino Linotype" w:hAnsi="Palatino Linotype"/>
          <w:lang w:val="es-ES_tradnl"/>
        </w:rPr>
        <w:t>Fiscalía</w:t>
      </w:r>
      <w:r w:rsidRPr="00784091">
        <w:rPr>
          <w:rFonts w:ascii="Palatino Linotype" w:hAnsi="Palatino Linotype"/>
          <w:lang w:val="es-ES_tradnl"/>
        </w:rPr>
        <w:t xml:space="preserve"> General de Justicia</w:t>
      </w:r>
    </w:p>
    <w:p w14:paraId="4FB6E00A" w14:textId="714CA7C4" w:rsidR="009D3D2D" w:rsidRPr="006C60D9" w:rsidRDefault="009D3D2D" w:rsidP="00FE61D1">
      <w:pPr>
        <w:pStyle w:val="Prrafodelista"/>
        <w:numPr>
          <w:ilvl w:val="0"/>
          <w:numId w:val="40"/>
        </w:numPr>
        <w:spacing w:line="360" w:lineRule="auto"/>
        <w:jc w:val="both"/>
        <w:rPr>
          <w:rFonts w:ascii="Palatino Linotype" w:hAnsi="Palatino Linotype"/>
          <w:lang w:eastAsia="es-MX"/>
        </w:rPr>
      </w:pPr>
      <w:r w:rsidRPr="006C60D9">
        <w:rPr>
          <w:rFonts w:ascii="Palatino Linotype" w:hAnsi="Palatino Linotype"/>
          <w:lang w:val="es-ES_tradnl"/>
        </w:rPr>
        <w:lastRenderedPageBreak/>
        <w:t>El resultado de todos los exámenes de confianza, psicológicos y psicométricos que le realizaron</w:t>
      </w:r>
    </w:p>
    <w:p w14:paraId="4135B1D2" w14:textId="3FC0A129" w:rsidR="009D3D2D" w:rsidRPr="006C60D9" w:rsidRDefault="006C60D9" w:rsidP="00FE61D1">
      <w:pPr>
        <w:pStyle w:val="Prrafodelista"/>
        <w:numPr>
          <w:ilvl w:val="0"/>
          <w:numId w:val="40"/>
        </w:numPr>
        <w:spacing w:line="360" w:lineRule="auto"/>
        <w:jc w:val="both"/>
        <w:rPr>
          <w:rFonts w:ascii="Palatino Linotype" w:hAnsi="Palatino Linotype"/>
          <w:lang w:eastAsia="es-MX"/>
        </w:rPr>
      </w:pPr>
      <w:r w:rsidRPr="006C60D9">
        <w:rPr>
          <w:rFonts w:ascii="Palatino Linotype" w:hAnsi="Palatino Linotype"/>
          <w:lang w:val="es-ES_tradnl"/>
        </w:rPr>
        <w:t>El grado de estudios, número de cédula, certificaciones y cursos académicos con los que cuenta</w:t>
      </w:r>
    </w:p>
    <w:p w14:paraId="504A9892" w14:textId="6E4C1DB0" w:rsidR="006C60D9" w:rsidRPr="006C60D9" w:rsidRDefault="006C60D9" w:rsidP="00FE61D1">
      <w:pPr>
        <w:pStyle w:val="Prrafodelista"/>
        <w:numPr>
          <w:ilvl w:val="0"/>
          <w:numId w:val="40"/>
        </w:numPr>
        <w:spacing w:line="360" w:lineRule="auto"/>
        <w:jc w:val="both"/>
        <w:rPr>
          <w:rFonts w:ascii="Palatino Linotype" w:hAnsi="Palatino Linotype"/>
          <w:lang w:eastAsia="es-MX"/>
        </w:rPr>
      </w:pPr>
      <w:r w:rsidRPr="006C60D9">
        <w:rPr>
          <w:rFonts w:ascii="Palatino Linotype" w:hAnsi="Palatino Linotype"/>
          <w:lang w:val="es-ES_tradnl"/>
        </w:rPr>
        <w:t>Todos los procedimientos administrativos y/penales que se le han iniciado en contra de la C. la LICENCIADA MARÍA DE EL CARMEN SIMEÓN SALAMANCA</w:t>
      </w:r>
    </w:p>
    <w:p w14:paraId="7C66655E" w14:textId="26344980" w:rsidR="009D3D2D" w:rsidRPr="006C60D9" w:rsidRDefault="006C60D9" w:rsidP="00FE61D1">
      <w:pPr>
        <w:pStyle w:val="Prrafodelista"/>
        <w:numPr>
          <w:ilvl w:val="0"/>
          <w:numId w:val="40"/>
        </w:numPr>
        <w:spacing w:line="360" w:lineRule="auto"/>
        <w:jc w:val="both"/>
        <w:rPr>
          <w:rFonts w:ascii="Palatino Linotype" w:hAnsi="Palatino Linotype"/>
          <w:lang w:eastAsia="es-MX"/>
        </w:rPr>
      </w:pPr>
      <w:r w:rsidRPr="006C60D9">
        <w:rPr>
          <w:rFonts w:ascii="Palatino Linotype" w:hAnsi="Palatino Linotype"/>
          <w:lang w:val="es-ES_tradnl"/>
        </w:rPr>
        <w:t>Las quejas ante Derechos Humanos del Estado de México en contra de la C. la LICENCIADA MARÍA DE EL CARMEN SIMEÓN SALAMANCA,</w:t>
      </w:r>
    </w:p>
    <w:p w14:paraId="3EF46D1F" w14:textId="4B20481D" w:rsidR="006C60D9" w:rsidRPr="006C60D9" w:rsidRDefault="006C60D9" w:rsidP="00FE61D1">
      <w:pPr>
        <w:pStyle w:val="Prrafodelista"/>
        <w:numPr>
          <w:ilvl w:val="0"/>
          <w:numId w:val="40"/>
        </w:numPr>
        <w:spacing w:line="360" w:lineRule="auto"/>
        <w:jc w:val="both"/>
        <w:rPr>
          <w:rFonts w:ascii="Palatino Linotype" w:hAnsi="Palatino Linotype"/>
          <w:i/>
          <w:iCs/>
          <w:lang w:eastAsia="es-MX"/>
        </w:rPr>
      </w:pPr>
      <w:r w:rsidRPr="006C60D9">
        <w:rPr>
          <w:rFonts w:ascii="Palatino Linotype" w:hAnsi="Palatino Linotype"/>
          <w:lang w:val="es-ES_tradnl"/>
        </w:rPr>
        <w:t xml:space="preserve">Solicito se me emitan que sanciones se le impusieron a la C. la LICENCIADA MARÍA </w:t>
      </w:r>
      <w:r w:rsidRPr="006C60D9">
        <w:rPr>
          <w:rFonts w:ascii="Palatino Linotype" w:hAnsi="Palatino Linotype"/>
          <w:i/>
          <w:iCs/>
          <w:lang w:val="es-ES_tradnl"/>
        </w:rPr>
        <w:t>DE EL CARMEN SIMEÓN SALAMANCA</w:t>
      </w:r>
    </w:p>
    <w:p w14:paraId="01C9299D" w14:textId="688B38AE" w:rsidR="006C60D9" w:rsidRPr="006C60D9" w:rsidRDefault="006C60D9" w:rsidP="00FE61D1">
      <w:pPr>
        <w:pStyle w:val="Prrafodelista"/>
        <w:numPr>
          <w:ilvl w:val="0"/>
          <w:numId w:val="40"/>
        </w:numPr>
        <w:spacing w:line="360" w:lineRule="auto"/>
        <w:jc w:val="both"/>
        <w:rPr>
          <w:rFonts w:ascii="Palatino Linotype" w:hAnsi="Palatino Linotype"/>
          <w:lang w:eastAsia="es-MX"/>
        </w:rPr>
      </w:pPr>
      <w:r w:rsidRPr="006C60D9">
        <w:rPr>
          <w:rFonts w:ascii="Palatino Linotype" w:hAnsi="Palatino Linotype"/>
          <w:lang w:val="es-ES_tradnl"/>
        </w:rPr>
        <w:t>Quejas y/o recomendaciones emitidas en contra de la C. la LICENCIADA MARÍA DE EL CARMEN SIMEÓN SALAMANCA</w:t>
      </w:r>
      <w:bookmarkEnd w:id="2"/>
    </w:p>
    <w:p w14:paraId="46400740" w14:textId="77777777" w:rsidR="00FE61D1" w:rsidRPr="00FE61D1" w:rsidRDefault="00FE61D1" w:rsidP="00FE61D1">
      <w:pPr>
        <w:pStyle w:val="Sinespaciado"/>
        <w:rPr>
          <w:lang w:eastAsia="es-MX"/>
        </w:rPr>
      </w:pPr>
    </w:p>
    <w:p w14:paraId="42DCCFED" w14:textId="39C5FF27" w:rsidR="001B0A71" w:rsidRPr="003C24D2" w:rsidRDefault="006D3C08" w:rsidP="00A063EE">
      <w:pPr>
        <w:spacing w:after="0" w:line="360" w:lineRule="auto"/>
        <w:ind w:right="141"/>
        <w:jc w:val="both"/>
        <w:rPr>
          <w:rFonts w:ascii="Palatino Linotype" w:hAnsi="Palatino Linotype"/>
          <w:i/>
          <w:sz w:val="24"/>
          <w:szCs w:val="24"/>
          <w:lang w:eastAsia="es-MX"/>
        </w:rPr>
      </w:pPr>
      <w:r w:rsidRPr="003C24D2">
        <w:rPr>
          <w:rFonts w:ascii="Palatino Linotype" w:hAnsi="Palatino Linotype"/>
          <w:sz w:val="24"/>
          <w:szCs w:val="24"/>
          <w:lang w:eastAsia="es-MX"/>
        </w:rPr>
        <w:t xml:space="preserve">Atento a la solicitud de </w:t>
      </w:r>
      <w:r w:rsidR="002C71D8" w:rsidRPr="003C24D2">
        <w:rPr>
          <w:rFonts w:ascii="Palatino Linotype" w:hAnsi="Palatino Linotype"/>
          <w:sz w:val="24"/>
          <w:szCs w:val="24"/>
          <w:lang w:eastAsia="es-MX"/>
        </w:rPr>
        <w:t xml:space="preserve">información </w:t>
      </w:r>
      <w:r w:rsidR="002C71D8">
        <w:rPr>
          <w:rFonts w:ascii="Palatino Linotype" w:hAnsi="Palatino Linotype"/>
          <w:i/>
          <w:sz w:val="24"/>
          <w:szCs w:val="24"/>
          <w:lang w:eastAsia="es-MX"/>
        </w:rPr>
        <w:t>derivado</w:t>
      </w:r>
      <w:r w:rsidR="00C62565" w:rsidRPr="002E4C91">
        <w:rPr>
          <w:rFonts w:ascii="Palatino Linotype" w:hAnsi="Palatino Linotype" w:cs="Arial"/>
          <w:bCs/>
          <w:sz w:val="24"/>
          <w:szCs w:val="24"/>
        </w:rPr>
        <w:t xml:space="preserve"> de la </w:t>
      </w:r>
      <w:r w:rsidR="000F6765">
        <w:rPr>
          <w:rFonts w:ascii="Palatino Linotype" w:hAnsi="Palatino Linotype" w:cs="Arial"/>
          <w:bCs/>
          <w:sz w:val="24"/>
          <w:szCs w:val="24"/>
        </w:rPr>
        <w:t>falta de respuesta</w:t>
      </w:r>
      <w:r w:rsidR="00C62565" w:rsidRPr="002E4C91">
        <w:rPr>
          <w:rFonts w:ascii="Palatino Linotype" w:hAnsi="Palatino Linotype" w:cs="Arial"/>
          <w:bCs/>
          <w:sz w:val="24"/>
          <w:szCs w:val="24"/>
        </w:rPr>
        <w:t xml:space="preserve"> por </w:t>
      </w:r>
      <w:r w:rsidR="00C62565" w:rsidRPr="002E4C91">
        <w:rPr>
          <w:rFonts w:ascii="Palatino Linotype" w:hAnsi="Palatino Linotype" w:cs="Arial"/>
          <w:b/>
          <w:bCs/>
          <w:sz w:val="24"/>
          <w:szCs w:val="24"/>
        </w:rPr>
        <w:t>El Sujeto Obligado</w:t>
      </w:r>
      <w:r w:rsidR="00C62565" w:rsidRPr="002E4C91">
        <w:rPr>
          <w:rFonts w:ascii="Palatino Linotype" w:hAnsi="Palatino Linotype" w:cs="Arial"/>
          <w:bCs/>
          <w:sz w:val="24"/>
          <w:szCs w:val="24"/>
        </w:rPr>
        <w:t xml:space="preserve">, </w:t>
      </w:r>
      <w:r w:rsidR="00B94961">
        <w:rPr>
          <w:rFonts w:ascii="Palatino Linotype" w:hAnsi="Palatino Linotype" w:cs="Arial"/>
          <w:b/>
          <w:bCs/>
          <w:sz w:val="24"/>
          <w:szCs w:val="24"/>
        </w:rPr>
        <w:t>La Recurrente</w:t>
      </w:r>
      <w:r w:rsidR="00C62565" w:rsidRPr="002E4C91">
        <w:rPr>
          <w:rFonts w:ascii="Palatino Linotype" w:hAnsi="Palatino Linotype" w:cs="Arial"/>
          <w:bCs/>
          <w:sz w:val="24"/>
          <w:szCs w:val="24"/>
        </w:rPr>
        <w:t>, interpuso el presente recurso de revisión, señalando como acto impugnado y las razone</w:t>
      </w:r>
      <w:r w:rsidR="00F30726">
        <w:rPr>
          <w:rFonts w:ascii="Palatino Linotype" w:hAnsi="Palatino Linotype" w:cs="Arial"/>
          <w:bCs/>
          <w:sz w:val="24"/>
          <w:szCs w:val="24"/>
        </w:rPr>
        <w:t>s o motivos de inconformidad</w:t>
      </w:r>
      <w:r w:rsidR="00C62565" w:rsidRPr="002E4C91">
        <w:rPr>
          <w:rFonts w:ascii="Palatino Linotype" w:hAnsi="Palatino Linotype" w:cs="Arial"/>
          <w:bCs/>
          <w:sz w:val="24"/>
          <w:szCs w:val="24"/>
        </w:rPr>
        <w:t xml:space="preserve">: </w:t>
      </w:r>
      <w:r w:rsidR="00C62565" w:rsidRPr="002E4C91">
        <w:rPr>
          <w:rFonts w:ascii="Palatino Linotype" w:hAnsi="Palatino Linotype" w:cs="Arial"/>
          <w:bCs/>
          <w:i/>
          <w:sz w:val="24"/>
          <w:szCs w:val="24"/>
        </w:rPr>
        <w:t>“</w:t>
      </w:r>
      <w:r w:rsidR="003C24D2" w:rsidRPr="003C24D2">
        <w:rPr>
          <w:rFonts w:ascii="Palatino Linotype" w:hAnsi="Palatino Linotype" w:cs="Arial"/>
          <w:bCs/>
          <w:i/>
          <w:sz w:val="24"/>
          <w:szCs w:val="24"/>
        </w:rPr>
        <w:t>La negativa de la información solicitada A la Fiscalía General de Justicia del Estado de México.</w:t>
      </w:r>
      <w:r w:rsidR="002C5965" w:rsidRPr="002C5965">
        <w:rPr>
          <w:rFonts w:ascii="Palatino Linotype" w:hAnsi="Palatino Linotype" w:cs="Arial"/>
          <w:bCs/>
          <w:i/>
          <w:sz w:val="24"/>
          <w:szCs w:val="24"/>
        </w:rPr>
        <w:t>.</w:t>
      </w:r>
      <w:r w:rsidR="00C62565" w:rsidRPr="007420EF">
        <w:rPr>
          <w:rFonts w:ascii="Palatino Linotype" w:hAnsi="Palatino Linotype" w:cs="Arial"/>
          <w:bCs/>
          <w:i/>
          <w:sz w:val="24"/>
          <w:szCs w:val="24"/>
        </w:rPr>
        <w:t>”</w:t>
      </w:r>
      <w:r w:rsidR="00AF050E">
        <w:rPr>
          <w:rFonts w:ascii="Palatino Linotype" w:hAnsi="Palatino Linotype" w:cs="Arial"/>
          <w:bCs/>
          <w:sz w:val="24"/>
          <w:szCs w:val="24"/>
        </w:rPr>
        <w:t>.</w:t>
      </w:r>
    </w:p>
    <w:p w14:paraId="2C219908" w14:textId="77777777" w:rsidR="00385F83" w:rsidRPr="002C5965" w:rsidRDefault="00385F83" w:rsidP="00385F83">
      <w:pPr>
        <w:pStyle w:val="Sinespaciado"/>
        <w:rPr>
          <w:sz w:val="28"/>
        </w:rPr>
      </w:pPr>
    </w:p>
    <w:p w14:paraId="1FF88AE5" w14:textId="256051D4" w:rsidR="00912470" w:rsidRDefault="00D80585" w:rsidP="005C26A4">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 </w:t>
      </w:r>
      <w:r w:rsidR="000F6765">
        <w:rPr>
          <w:rFonts w:ascii="Palatino Linotype" w:hAnsi="Palatino Linotype" w:cs="Arial"/>
          <w:sz w:val="24"/>
          <w:szCs w:val="24"/>
        </w:rPr>
        <w:t>que se le niega y violenta sus derechos de acceso a la información pública</w:t>
      </w:r>
      <w:r>
        <w:rPr>
          <w:rFonts w:ascii="Palatino Linotype" w:hAnsi="Palatino Linotype" w:cs="Arial"/>
          <w:sz w:val="24"/>
          <w:szCs w:val="24"/>
        </w:rPr>
        <w:t xml:space="preserve"> </w:t>
      </w:r>
      <w:r w:rsidRPr="00B80EBB">
        <w:rPr>
          <w:rFonts w:ascii="Palatino Linotype" w:hAnsi="Palatino Linotype" w:cs="Arial"/>
          <w:sz w:val="24"/>
          <w:szCs w:val="24"/>
        </w:rPr>
        <w:t>por parte de</w:t>
      </w:r>
      <w:r>
        <w:rPr>
          <w:rFonts w:ascii="Palatino Linotype" w:hAnsi="Palatino Linotype" w:cs="Arial"/>
          <w:sz w:val="24"/>
          <w:szCs w:val="24"/>
        </w:rPr>
        <w:t xml:space="preserve">l </w:t>
      </w:r>
      <w:r w:rsidRPr="00453565">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r</w:t>
      </w:r>
      <w:r w:rsidRPr="009604FD">
        <w:rPr>
          <w:rFonts w:ascii="Palatino Linotype" w:hAnsi="Palatino Linotype" w:cs="Arial"/>
          <w:sz w:val="24"/>
          <w:szCs w:val="24"/>
        </w:rPr>
        <w:t>esultando procedente la interposición del recurso de re</w:t>
      </w:r>
      <w:r>
        <w:rPr>
          <w:rFonts w:ascii="Palatino Linotype" w:hAnsi="Palatino Linotype" w:cs="Arial"/>
          <w:sz w:val="24"/>
          <w:szCs w:val="24"/>
        </w:rPr>
        <w:t xml:space="preserve">visión cuando </w:t>
      </w:r>
      <w:r w:rsidRPr="00084763">
        <w:rPr>
          <w:rFonts w:ascii="Palatino Linotype" w:hAnsi="Palatino Linotype" w:cs="Arial"/>
          <w:b/>
          <w:sz w:val="24"/>
          <w:szCs w:val="24"/>
        </w:rPr>
        <w:t>El Sujeto Obligado</w:t>
      </w:r>
      <w:r w:rsidRPr="009604FD">
        <w:rPr>
          <w:rFonts w:ascii="Palatino Linotype" w:hAnsi="Palatino Linotype" w:cs="Arial"/>
          <w:sz w:val="24"/>
          <w:szCs w:val="24"/>
        </w:rPr>
        <w:t xml:space="preserve"> no hace entrega de </w:t>
      </w:r>
      <w:r w:rsidRPr="009604FD">
        <w:rPr>
          <w:rFonts w:ascii="Palatino Linotype" w:hAnsi="Palatino Linotype" w:cs="Arial"/>
          <w:sz w:val="24"/>
          <w:szCs w:val="24"/>
        </w:rPr>
        <w:lastRenderedPageBreak/>
        <w:t xml:space="preserve">la información; en ese tenor se precisa que la materia sobre la cual versará el estudio del asunto, consiste en verificar si </w:t>
      </w:r>
      <w:r w:rsidRPr="009604FD">
        <w:rPr>
          <w:rFonts w:ascii="Palatino Linotype" w:hAnsi="Palatino Linotype" w:cs="Arial"/>
          <w:b/>
          <w:sz w:val="24"/>
          <w:szCs w:val="24"/>
        </w:rPr>
        <w:t>El Sujeto Obligado</w:t>
      </w:r>
      <w:r w:rsidRPr="009604FD">
        <w:rPr>
          <w:rFonts w:ascii="Palatino Linotype" w:hAnsi="Palatino Linotype" w:cs="Arial"/>
          <w:sz w:val="24"/>
          <w:szCs w:val="24"/>
        </w:rPr>
        <w:t xml:space="preserve"> atendió el requerimiento formulado por el hoy </w:t>
      </w:r>
      <w:r w:rsidRPr="009604FD">
        <w:rPr>
          <w:rFonts w:ascii="Palatino Linotype" w:hAnsi="Palatino Linotype" w:cs="Arial"/>
          <w:b/>
          <w:sz w:val="24"/>
          <w:szCs w:val="24"/>
        </w:rPr>
        <w:t>Recurrente</w:t>
      </w:r>
      <w:r w:rsidRPr="009604FD">
        <w:rPr>
          <w:rFonts w:ascii="Palatino Linotype" w:hAnsi="Palatino Linotype" w:cs="Arial"/>
          <w:sz w:val="24"/>
          <w:szCs w:val="24"/>
        </w:rPr>
        <w:t>, otorgando la respuesta que en derecho corresponde.</w:t>
      </w:r>
    </w:p>
    <w:p w14:paraId="1CF53581" w14:textId="77777777" w:rsidR="0049489E" w:rsidRPr="005C26A4" w:rsidRDefault="0049489E" w:rsidP="005C26A4">
      <w:pPr>
        <w:autoSpaceDE w:val="0"/>
        <w:autoSpaceDN w:val="0"/>
        <w:adjustRightInd w:val="0"/>
        <w:spacing w:after="0" w:line="360" w:lineRule="auto"/>
        <w:jc w:val="both"/>
        <w:rPr>
          <w:rFonts w:ascii="Palatino Linotype" w:hAnsi="Palatino Linotype" w:cs="Arial"/>
          <w:sz w:val="24"/>
          <w:szCs w:val="24"/>
        </w:rPr>
      </w:pPr>
    </w:p>
    <w:p w14:paraId="5E2DB0E6" w14:textId="77777777" w:rsidR="003C24D2" w:rsidRDefault="009215CF" w:rsidP="003C24D2">
      <w:pPr>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Por otra parte, </w:t>
      </w:r>
      <w:r>
        <w:rPr>
          <w:rFonts w:ascii="Palatino Linotype" w:hAnsi="Palatino Linotype" w:cs="Arial"/>
          <w:sz w:val="24"/>
          <w:szCs w:val="24"/>
        </w:rPr>
        <w:t xml:space="preserve">mediante informe justificado, </w:t>
      </w:r>
      <w:r w:rsidRPr="00807CC9">
        <w:rPr>
          <w:rFonts w:ascii="Palatino Linotype" w:hAnsi="Palatino Linotype" w:cs="Arial"/>
          <w:b/>
          <w:sz w:val="24"/>
          <w:szCs w:val="24"/>
        </w:rPr>
        <w:t>El</w:t>
      </w:r>
      <w:r w:rsidRPr="00B80EBB">
        <w:rPr>
          <w:rFonts w:ascii="Palatino Linotype" w:hAnsi="Palatino Linotype" w:cs="Arial"/>
          <w:sz w:val="24"/>
          <w:szCs w:val="24"/>
        </w:rPr>
        <w:t xml:space="preserve"> </w:t>
      </w:r>
      <w:r w:rsidRPr="00B80EBB">
        <w:rPr>
          <w:rFonts w:ascii="Palatino Linotype" w:hAnsi="Palatino Linotype" w:cs="Arial"/>
          <w:b/>
          <w:sz w:val="24"/>
          <w:szCs w:val="24"/>
        </w:rPr>
        <w:t xml:space="preserve">Sujeto Obligado </w:t>
      </w:r>
      <w:r w:rsidR="00602E73">
        <w:rPr>
          <w:rFonts w:ascii="Palatino Linotype" w:hAnsi="Palatino Linotype" w:cs="Arial"/>
          <w:sz w:val="24"/>
          <w:szCs w:val="24"/>
        </w:rPr>
        <w:t xml:space="preserve">remitió </w:t>
      </w:r>
      <w:r w:rsidR="003C24D2">
        <w:rPr>
          <w:rFonts w:ascii="Palatino Linotype" w:hAnsi="Palatino Linotype" w:cs="Arial"/>
          <w:sz w:val="24"/>
          <w:szCs w:val="24"/>
        </w:rPr>
        <w:t>cuatro</w:t>
      </w:r>
      <w:r w:rsidRPr="00B80EBB">
        <w:rPr>
          <w:rFonts w:ascii="Palatino Linotype" w:hAnsi="Palatino Linotype" w:cs="Arial"/>
          <w:sz w:val="24"/>
          <w:szCs w:val="24"/>
        </w:rPr>
        <w:t xml:space="preserve"> archivos electrónicos de nombre y contenido siguiente:</w:t>
      </w:r>
    </w:p>
    <w:p w14:paraId="010FCF9D" w14:textId="77777777" w:rsidR="003C24D2" w:rsidRDefault="003C24D2" w:rsidP="003C24D2">
      <w:pPr>
        <w:spacing w:after="0" w:line="360" w:lineRule="auto"/>
        <w:jc w:val="both"/>
        <w:rPr>
          <w:rFonts w:ascii="Palatino Linotype" w:hAnsi="Palatino Linotype" w:cs="Arial"/>
          <w:sz w:val="24"/>
          <w:szCs w:val="24"/>
        </w:rPr>
      </w:pPr>
    </w:p>
    <w:p w14:paraId="0AE70E7E" w14:textId="4509347C" w:rsidR="00DE2D54" w:rsidRPr="003C24D2" w:rsidRDefault="003C24D2" w:rsidP="003C24D2">
      <w:pPr>
        <w:spacing w:after="0" w:line="360" w:lineRule="auto"/>
        <w:jc w:val="both"/>
        <w:rPr>
          <w:rFonts w:ascii="Palatino Linotype" w:hAnsi="Palatino Linotype" w:cs="Arial"/>
          <w:sz w:val="24"/>
          <w:szCs w:val="24"/>
        </w:rPr>
      </w:pPr>
      <w:r>
        <w:rPr>
          <w:rFonts w:ascii="Palatino Linotype" w:hAnsi="Palatino Linotype" w:cs="Arial"/>
          <w:sz w:val="24"/>
          <w:szCs w:val="24"/>
        </w:rPr>
        <w:t>-</w:t>
      </w:r>
      <w:r w:rsidRPr="003C24D2">
        <w:rPr>
          <w:rFonts w:ascii="Palatino Linotype" w:hAnsi="Palatino Linotype"/>
          <w:b/>
          <w:sz w:val="24"/>
          <w:lang w:val="es-ES_tradnl"/>
        </w:rPr>
        <w:t>INF JUS 3545_2019_02_06_22_11_05_542.pdf</w:t>
      </w:r>
      <w:r w:rsidRPr="003C24D2">
        <w:rPr>
          <w:rFonts w:ascii="Palatino Linotype" w:hAnsi="Palatino Linotype"/>
          <w:b/>
          <w:sz w:val="24"/>
          <w:lang w:val="es-ES_tradnl"/>
        </w:rPr>
        <w:tab/>
      </w:r>
      <w:r w:rsidR="005C26A4" w:rsidRPr="005B7FEA">
        <w:rPr>
          <w:rFonts w:ascii="Palatino Linotype" w:hAnsi="Palatino Linotype"/>
          <w:b/>
          <w:sz w:val="24"/>
          <w:lang w:val="es-ES_tradnl"/>
        </w:rPr>
        <w:t>:</w:t>
      </w:r>
      <w:r w:rsidR="005C26A4">
        <w:rPr>
          <w:rFonts w:ascii="Palatino Linotype" w:hAnsi="Palatino Linotype"/>
          <w:sz w:val="24"/>
          <w:lang w:val="es-ES_tradnl"/>
        </w:rPr>
        <w:t xml:space="preserve"> </w:t>
      </w:r>
      <w:r w:rsidR="005B7FEA">
        <w:rPr>
          <w:rFonts w:ascii="Palatino Linotype" w:hAnsi="Palatino Linotype"/>
          <w:sz w:val="24"/>
          <w:lang w:val="es-ES_tradnl"/>
        </w:rPr>
        <w:t>A</w:t>
      </w:r>
      <w:r w:rsidR="005B7FEA" w:rsidRPr="005B7FEA">
        <w:rPr>
          <w:rFonts w:ascii="Palatino Linotype" w:hAnsi="Palatino Linotype"/>
          <w:sz w:val="24"/>
          <w:lang w:val="es-ES_tradnl"/>
        </w:rPr>
        <w:t>r</w:t>
      </w:r>
      <w:r w:rsidR="00DE5356">
        <w:rPr>
          <w:rFonts w:ascii="Palatino Linotype" w:hAnsi="Palatino Linotype"/>
          <w:sz w:val="24"/>
          <w:lang w:val="es-ES_tradnl"/>
        </w:rPr>
        <w:t xml:space="preserve">chivo que contiene el oficio </w:t>
      </w:r>
      <w:r>
        <w:rPr>
          <w:rFonts w:ascii="Palatino Linotype" w:hAnsi="Palatino Linotype"/>
          <w:sz w:val="24"/>
          <w:lang w:val="es-ES_tradnl"/>
        </w:rPr>
        <w:t>1087</w:t>
      </w:r>
      <w:r w:rsidR="005B7FEA" w:rsidRPr="005B7FEA">
        <w:rPr>
          <w:rFonts w:ascii="Palatino Linotype" w:hAnsi="Palatino Linotype"/>
          <w:sz w:val="24"/>
          <w:lang w:val="es-ES_tradnl"/>
        </w:rPr>
        <w:t>/MAIP/FGJ/20</w:t>
      </w:r>
      <w:r w:rsidR="00DE5356">
        <w:rPr>
          <w:rFonts w:ascii="Palatino Linotype" w:hAnsi="Palatino Linotype"/>
          <w:sz w:val="24"/>
          <w:lang w:val="es-ES_tradnl"/>
        </w:rPr>
        <w:t>20</w:t>
      </w:r>
      <w:r w:rsidR="005B7FEA" w:rsidRPr="005B7FEA">
        <w:rPr>
          <w:rFonts w:ascii="Palatino Linotype" w:hAnsi="Palatino Linotype"/>
          <w:sz w:val="24"/>
          <w:lang w:val="es-ES_tradnl"/>
        </w:rPr>
        <w:t xml:space="preserve"> signado por </w:t>
      </w:r>
      <w:r>
        <w:rPr>
          <w:rFonts w:ascii="Palatino Linotype" w:hAnsi="Palatino Linotype"/>
          <w:sz w:val="24"/>
          <w:lang w:val="es-ES_tradnl"/>
        </w:rPr>
        <w:t>la</w:t>
      </w:r>
      <w:r w:rsidR="005B7FEA" w:rsidRPr="005B7FEA">
        <w:rPr>
          <w:rFonts w:ascii="Palatino Linotype" w:hAnsi="Palatino Linotype"/>
          <w:sz w:val="24"/>
          <w:lang w:val="es-ES_tradnl"/>
        </w:rPr>
        <w:t xml:space="preserve"> Titular de la Unidad de Transparencia del Sujeto Obligado, y remitido a este Instituto</w:t>
      </w:r>
    </w:p>
    <w:p w14:paraId="5D239D16" w14:textId="77777777" w:rsidR="00DE2D54" w:rsidRDefault="00DE2D54" w:rsidP="00912470">
      <w:pPr>
        <w:pStyle w:val="Sinespaciado"/>
        <w:spacing w:line="360" w:lineRule="auto"/>
        <w:jc w:val="both"/>
        <w:rPr>
          <w:rFonts w:ascii="Palatino Linotype" w:hAnsi="Palatino Linotype"/>
          <w:sz w:val="24"/>
          <w:lang w:val="es-ES_tradnl"/>
        </w:rPr>
      </w:pPr>
    </w:p>
    <w:p w14:paraId="3A4E405D" w14:textId="38F103D4" w:rsidR="00540E8F" w:rsidRDefault="00B0427A" w:rsidP="00912470">
      <w:pPr>
        <w:pStyle w:val="Sinespaciado"/>
        <w:spacing w:line="360" w:lineRule="auto"/>
        <w:jc w:val="both"/>
        <w:rPr>
          <w:rFonts w:ascii="Palatino Linotype" w:hAnsi="Palatino Linotype"/>
          <w:sz w:val="24"/>
          <w:lang w:val="es-ES_tradnl"/>
        </w:rPr>
      </w:pPr>
      <w:r>
        <w:rPr>
          <w:rFonts w:ascii="Palatino Linotype" w:hAnsi="Palatino Linotype"/>
          <w:sz w:val="24"/>
          <w:lang w:val="es-ES_tradnl"/>
        </w:rPr>
        <w:t xml:space="preserve">En el mismo sentido, se advierte en el oficio </w:t>
      </w:r>
      <w:r w:rsidR="008576A2">
        <w:rPr>
          <w:rFonts w:ascii="Palatino Linotype" w:hAnsi="Palatino Linotype"/>
          <w:sz w:val="24"/>
          <w:lang w:val="es-ES_tradnl"/>
        </w:rPr>
        <w:t>1087</w:t>
      </w:r>
      <w:r>
        <w:rPr>
          <w:rFonts w:ascii="Palatino Linotype" w:hAnsi="Palatino Linotype"/>
          <w:sz w:val="24"/>
          <w:lang w:val="es-ES_tradnl"/>
        </w:rPr>
        <w:t>/MAIP/FGJ/2020</w:t>
      </w:r>
      <w:r w:rsidR="00A34F22">
        <w:rPr>
          <w:rFonts w:ascii="Palatino Linotype" w:hAnsi="Palatino Linotype"/>
          <w:sz w:val="24"/>
          <w:lang w:val="es-ES_tradnl"/>
        </w:rPr>
        <w:t>, que el Sujeto O</w:t>
      </w:r>
      <w:r>
        <w:rPr>
          <w:rFonts w:ascii="Palatino Linotype" w:hAnsi="Palatino Linotype"/>
          <w:sz w:val="24"/>
          <w:lang w:val="es-ES_tradnl"/>
        </w:rPr>
        <w:t xml:space="preserve">bligado </w:t>
      </w:r>
      <w:r w:rsidR="00A34F22">
        <w:rPr>
          <w:rFonts w:ascii="Palatino Linotype" w:hAnsi="Palatino Linotype"/>
          <w:sz w:val="24"/>
          <w:lang w:val="es-ES_tradnl"/>
        </w:rPr>
        <w:t xml:space="preserve">manifestó lo </w:t>
      </w:r>
      <w:r w:rsidR="005018CF">
        <w:rPr>
          <w:rFonts w:ascii="Palatino Linotype" w:hAnsi="Palatino Linotype"/>
          <w:sz w:val="24"/>
          <w:lang w:val="es-ES_tradnl"/>
        </w:rPr>
        <w:t xml:space="preserve">siguiente; </w:t>
      </w:r>
      <w:bookmarkStart w:id="3" w:name="_Hlk54202924"/>
      <w:r w:rsidR="005018CF">
        <w:rPr>
          <w:rFonts w:ascii="Palatino Linotype" w:hAnsi="Palatino Linotype"/>
          <w:sz w:val="24"/>
          <w:lang w:val="es-ES_tradnl"/>
        </w:rPr>
        <w:t>“se</w:t>
      </w:r>
      <w:r w:rsidR="008576A2">
        <w:rPr>
          <w:rFonts w:ascii="Palatino Linotype" w:hAnsi="Palatino Linotype"/>
          <w:sz w:val="24"/>
          <w:lang w:val="es-ES_tradnl"/>
        </w:rPr>
        <w:t xml:space="preserve"> advierte que se </w:t>
      </w:r>
      <w:r w:rsidR="005018CF">
        <w:rPr>
          <w:rFonts w:ascii="Palatino Linotype" w:hAnsi="Palatino Linotype"/>
          <w:sz w:val="24"/>
          <w:lang w:val="es-ES_tradnl"/>
        </w:rPr>
        <w:t>trata de</w:t>
      </w:r>
      <w:r w:rsidR="008576A2">
        <w:rPr>
          <w:rFonts w:ascii="Palatino Linotype" w:hAnsi="Palatino Linotype"/>
          <w:sz w:val="24"/>
          <w:lang w:val="es-ES_tradnl"/>
        </w:rPr>
        <w:t xml:space="preserve"> información relacionada con el derecho a la vida privad</w:t>
      </w:r>
      <w:r w:rsidR="00070CEB">
        <w:rPr>
          <w:rFonts w:ascii="Palatino Linotype" w:hAnsi="Palatino Linotype"/>
          <w:sz w:val="24"/>
          <w:lang w:val="es-ES_tradnl"/>
        </w:rPr>
        <w:t>a</w:t>
      </w:r>
      <w:r w:rsidR="008576A2">
        <w:rPr>
          <w:rFonts w:ascii="Palatino Linotype" w:hAnsi="Palatino Linotype"/>
          <w:sz w:val="24"/>
          <w:lang w:val="es-ES_tradnl"/>
        </w:rPr>
        <w:t xml:space="preserve"> o intimidad </w:t>
      </w:r>
      <w:bookmarkEnd w:id="3"/>
    </w:p>
    <w:p w14:paraId="670814C9" w14:textId="77777777" w:rsidR="00602E73" w:rsidRDefault="00602E73" w:rsidP="00912470">
      <w:pPr>
        <w:pStyle w:val="Sinespaciado"/>
        <w:spacing w:line="360" w:lineRule="auto"/>
        <w:jc w:val="both"/>
        <w:rPr>
          <w:rFonts w:ascii="Palatino Linotype" w:hAnsi="Palatino Linotype"/>
          <w:sz w:val="24"/>
          <w:lang w:val="es-ES_tradnl"/>
        </w:rPr>
      </w:pPr>
    </w:p>
    <w:p w14:paraId="3C125D87" w14:textId="4D8551EE" w:rsidR="00602E73" w:rsidRDefault="008576A2" w:rsidP="00912470">
      <w:pPr>
        <w:pStyle w:val="Sinespaciado"/>
        <w:spacing w:line="360" w:lineRule="auto"/>
        <w:jc w:val="both"/>
        <w:rPr>
          <w:rFonts w:ascii="Palatino Linotype" w:hAnsi="Palatino Linotype"/>
          <w:sz w:val="24"/>
          <w:lang w:val="es-ES_tradnl"/>
        </w:rPr>
      </w:pPr>
      <w:r>
        <w:rPr>
          <w:rFonts w:ascii="Palatino Linotype" w:hAnsi="Palatino Linotype"/>
          <w:b/>
          <w:sz w:val="24"/>
          <w:lang w:val="es-ES_tradnl"/>
        </w:rPr>
        <w:t>-“</w:t>
      </w:r>
      <w:r w:rsidRPr="008576A2">
        <w:rPr>
          <w:rFonts w:ascii="Palatino Linotype" w:hAnsi="Palatino Linotype"/>
          <w:b/>
          <w:sz w:val="24"/>
          <w:lang w:val="es-ES_tradnl"/>
        </w:rPr>
        <w:t>RES 430_2019_02_06_22_47_08_458.pdf</w:t>
      </w:r>
      <w:r>
        <w:rPr>
          <w:rFonts w:ascii="Palatino Linotype" w:hAnsi="Palatino Linotype"/>
          <w:b/>
          <w:sz w:val="24"/>
          <w:lang w:val="es-ES_tradnl"/>
        </w:rPr>
        <w:t>”</w:t>
      </w:r>
      <w:r w:rsidR="00A34F22" w:rsidRPr="005B7FEA">
        <w:rPr>
          <w:rFonts w:ascii="Palatino Linotype" w:hAnsi="Palatino Linotype"/>
          <w:b/>
          <w:sz w:val="24"/>
          <w:lang w:val="es-ES_tradnl"/>
        </w:rPr>
        <w:t>:</w:t>
      </w:r>
      <w:r w:rsidR="00877316">
        <w:rPr>
          <w:rFonts w:ascii="Palatino Linotype" w:hAnsi="Palatino Linotype"/>
          <w:b/>
          <w:sz w:val="24"/>
          <w:lang w:val="es-ES_tradnl"/>
        </w:rPr>
        <w:t xml:space="preserve"> </w:t>
      </w:r>
      <w:r w:rsidR="00D53FB6">
        <w:rPr>
          <w:rFonts w:ascii="Palatino Linotype" w:hAnsi="Palatino Linotype"/>
          <w:sz w:val="24"/>
          <w:lang w:val="es-ES_tradnl"/>
        </w:rPr>
        <w:t>A</w:t>
      </w:r>
      <w:r w:rsidR="00D53FB6" w:rsidRPr="005B7FEA">
        <w:rPr>
          <w:rFonts w:ascii="Palatino Linotype" w:hAnsi="Palatino Linotype"/>
          <w:sz w:val="24"/>
          <w:lang w:val="es-ES_tradnl"/>
        </w:rPr>
        <w:t>r</w:t>
      </w:r>
      <w:r w:rsidR="00D53FB6">
        <w:rPr>
          <w:rFonts w:ascii="Palatino Linotype" w:hAnsi="Palatino Linotype"/>
          <w:sz w:val="24"/>
          <w:lang w:val="es-ES_tradnl"/>
        </w:rPr>
        <w:t xml:space="preserve">chivo que contiene el oficio </w:t>
      </w:r>
      <w:r>
        <w:rPr>
          <w:rFonts w:ascii="Palatino Linotype" w:hAnsi="Palatino Linotype"/>
          <w:sz w:val="24"/>
          <w:lang w:val="es-ES_tradnl"/>
        </w:rPr>
        <w:t>1046</w:t>
      </w:r>
      <w:r w:rsidR="00D53FB6" w:rsidRPr="005B7FEA">
        <w:rPr>
          <w:rFonts w:ascii="Palatino Linotype" w:hAnsi="Palatino Linotype"/>
          <w:sz w:val="24"/>
          <w:lang w:val="es-ES_tradnl"/>
        </w:rPr>
        <w:t>/MAIP/FGJ/20</w:t>
      </w:r>
      <w:r w:rsidR="00D53FB6">
        <w:rPr>
          <w:rFonts w:ascii="Palatino Linotype" w:hAnsi="Palatino Linotype"/>
          <w:sz w:val="24"/>
          <w:lang w:val="es-ES_tradnl"/>
        </w:rPr>
        <w:t>20</w:t>
      </w:r>
      <w:r w:rsidR="00D53FB6" w:rsidRPr="005B7FEA">
        <w:rPr>
          <w:rFonts w:ascii="Palatino Linotype" w:hAnsi="Palatino Linotype"/>
          <w:sz w:val="24"/>
          <w:lang w:val="es-ES_tradnl"/>
        </w:rPr>
        <w:t xml:space="preserve"> signado por </w:t>
      </w:r>
      <w:r w:rsidR="002F1145">
        <w:rPr>
          <w:rFonts w:ascii="Palatino Linotype" w:hAnsi="Palatino Linotype"/>
          <w:sz w:val="24"/>
          <w:lang w:val="es-ES_tradnl"/>
        </w:rPr>
        <w:t xml:space="preserve">la </w:t>
      </w:r>
      <w:r w:rsidR="00D53FB6" w:rsidRPr="005B7FEA">
        <w:rPr>
          <w:rFonts w:ascii="Palatino Linotype" w:hAnsi="Palatino Linotype"/>
          <w:sz w:val="24"/>
          <w:lang w:val="es-ES_tradnl"/>
        </w:rPr>
        <w:t xml:space="preserve">Titular de la Unidad de Transparencia del Sujeto Obligado, y remitido a este Instituto, a través del cual medularmente informa </w:t>
      </w:r>
      <w:r w:rsidR="00D53FB6">
        <w:rPr>
          <w:rFonts w:ascii="Palatino Linotype" w:hAnsi="Palatino Linotype"/>
          <w:sz w:val="24"/>
          <w:lang w:val="es-ES_tradnl"/>
        </w:rPr>
        <w:t xml:space="preserve">que </w:t>
      </w:r>
      <w:r w:rsidR="00470413">
        <w:rPr>
          <w:rFonts w:ascii="Palatino Linotype" w:hAnsi="Palatino Linotype"/>
          <w:sz w:val="24"/>
          <w:lang w:val="es-ES_tradnl"/>
        </w:rPr>
        <w:t xml:space="preserve">se adjunta </w:t>
      </w:r>
      <w:r w:rsidR="002F1145">
        <w:rPr>
          <w:rFonts w:ascii="Palatino Linotype" w:hAnsi="Palatino Linotype"/>
          <w:sz w:val="24"/>
          <w:lang w:val="es-ES_tradnl"/>
        </w:rPr>
        <w:t>la respuesta a lo solicitado por La  Recurrente.</w:t>
      </w:r>
    </w:p>
    <w:p w14:paraId="0EA4EC35" w14:textId="77777777" w:rsidR="002F1145" w:rsidRDefault="002F1145" w:rsidP="00912470">
      <w:pPr>
        <w:pStyle w:val="Sinespaciado"/>
        <w:spacing w:line="360" w:lineRule="auto"/>
        <w:jc w:val="both"/>
        <w:rPr>
          <w:rFonts w:ascii="Palatino Linotype" w:hAnsi="Palatino Linotype"/>
          <w:sz w:val="24"/>
          <w:lang w:val="es-ES_tradnl"/>
        </w:rPr>
      </w:pPr>
    </w:p>
    <w:p w14:paraId="5A3ABAC4" w14:textId="47E170E0" w:rsidR="002F1145" w:rsidRDefault="002F1145" w:rsidP="002F1145">
      <w:pPr>
        <w:pStyle w:val="Sinespaciado"/>
        <w:spacing w:line="360" w:lineRule="auto"/>
        <w:jc w:val="both"/>
        <w:rPr>
          <w:rFonts w:ascii="Palatino Linotype" w:hAnsi="Palatino Linotype"/>
          <w:sz w:val="24"/>
          <w:lang w:val="es-ES_tradnl"/>
        </w:rPr>
      </w:pPr>
      <w:r>
        <w:rPr>
          <w:rFonts w:ascii="Palatino Linotype" w:hAnsi="Palatino Linotype"/>
          <w:b/>
          <w:sz w:val="24"/>
          <w:lang w:val="es-ES_tradnl"/>
        </w:rPr>
        <w:t>-“</w:t>
      </w:r>
      <w:r w:rsidRPr="002F1145">
        <w:rPr>
          <w:rFonts w:ascii="Palatino Linotype" w:hAnsi="Palatino Linotype"/>
          <w:b/>
          <w:sz w:val="24"/>
          <w:lang w:val="es-ES_tradnl"/>
        </w:rPr>
        <w:t>CIRCULAR 13_2019_02_06_22_22_28_245.pdf</w:t>
      </w:r>
      <w:r>
        <w:rPr>
          <w:rFonts w:ascii="Palatino Linotype" w:hAnsi="Palatino Linotype"/>
          <w:b/>
          <w:sz w:val="24"/>
          <w:lang w:val="es-ES_tradnl"/>
        </w:rPr>
        <w:t>”</w:t>
      </w:r>
      <w:r w:rsidRPr="005B7FEA">
        <w:rPr>
          <w:rFonts w:ascii="Palatino Linotype" w:hAnsi="Palatino Linotype"/>
          <w:b/>
          <w:sz w:val="24"/>
          <w:lang w:val="es-ES_tradnl"/>
        </w:rPr>
        <w:t>:</w:t>
      </w:r>
      <w:r>
        <w:rPr>
          <w:rFonts w:ascii="Palatino Linotype" w:hAnsi="Palatino Linotype"/>
          <w:b/>
          <w:sz w:val="24"/>
          <w:lang w:val="es-ES_tradnl"/>
        </w:rPr>
        <w:t xml:space="preserve"> </w:t>
      </w:r>
      <w:r>
        <w:rPr>
          <w:rFonts w:ascii="Palatino Linotype" w:hAnsi="Palatino Linotype"/>
          <w:sz w:val="24"/>
          <w:lang w:val="es-ES_tradnl"/>
        </w:rPr>
        <w:t>A</w:t>
      </w:r>
      <w:r w:rsidRPr="005B7FEA">
        <w:rPr>
          <w:rFonts w:ascii="Palatino Linotype" w:hAnsi="Palatino Linotype"/>
          <w:sz w:val="24"/>
          <w:lang w:val="es-ES_tradnl"/>
        </w:rPr>
        <w:t>r</w:t>
      </w:r>
      <w:r>
        <w:rPr>
          <w:rFonts w:ascii="Palatino Linotype" w:hAnsi="Palatino Linotype"/>
          <w:sz w:val="24"/>
          <w:lang w:val="es-ES_tradnl"/>
        </w:rPr>
        <w:t xml:space="preserve">chivo que contiene la circular </w:t>
      </w:r>
      <w:r w:rsidRPr="005B7FEA">
        <w:rPr>
          <w:rFonts w:ascii="Palatino Linotype" w:hAnsi="Palatino Linotype"/>
          <w:sz w:val="24"/>
          <w:lang w:val="es-ES_tradnl"/>
        </w:rPr>
        <w:t xml:space="preserve">signado por </w:t>
      </w:r>
      <w:r>
        <w:rPr>
          <w:rFonts w:ascii="Palatino Linotype" w:hAnsi="Palatino Linotype"/>
          <w:sz w:val="24"/>
          <w:lang w:val="es-ES_tradnl"/>
        </w:rPr>
        <w:t>el Fiscal General de justicia del Estado de México con numero interno 13/2020  en el cual precisa suspensión de actividades de diferentes unidades administrativas.</w:t>
      </w:r>
    </w:p>
    <w:p w14:paraId="61701FA6" w14:textId="77777777" w:rsidR="002F1145" w:rsidRDefault="002F1145" w:rsidP="002F1145">
      <w:pPr>
        <w:pStyle w:val="Sinespaciado"/>
        <w:spacing w:line="360" w:lineRule="auto"/>
        <w:jc w:val="both"/>
        <w:rPr>
          <w:rFonts w:ascii="Palatino Linotype" w:hAnsi="Palatino Linotype"/>
          <w:sz w:val="24"/>
          <w:lang w:val="es-ES_tradnl"/>
        </w:rPr>
      </w:pPr>
    </w:p>
    <w:p w14:paraId="1A1BCC52" w14:textId="1EA0769F" w:rsidR="002F1145" w:rsidRDefault="002F1145" w:rsidP="002F1145">
      <w:pPr>
        <w:pStyle w:val="Sinespaciado"/>
        <w:spacing w:line="360" w:lineRule="auto"/>
        <w:jc w:val="both"/>
        <w:rPr>
          <w:rFonts w:ascii="Palatino Linotype" w:hAnsi="Palatino Linotype"/>
          <w:sz w:val="24"/>
          <w:lang w:val="es-ES_tradnl"/>
        </w:rPr>
      </w:pPr>
      <w:r>
        <w:rPr>
          <w:rFonts w:ascii="Palatino Linotype" w:hAnsi="Palatino Linotype"/>
          <w:b/>
          <w:sz w:val="24"/>
          <w:lang w:val="es-ES_tradnl"/>
        </w:rPr>
        <w:t>-“</w:t>
      </w:r>
      <w:r w:rsidR="00B45900" w:rsidRPr="00B45900">
        <w:rPr>
          <w:rFonts w:ascii="Palatino Linotype" w:hAnsi="Palatino Linotype"/>
          <w:b/>
          <w:sz w:val="24"/>
          <w:lang w:val="es-ES_tradnl"/>
        </w:rPr>
        <w:t>OF RE 430_2019_02_06_22_08_25_167.pdf</w:t>
      </w:r>
      <w:r>
        <w:rPr>
          <w:rFonts w:ascii="Palatino Linotype" w:hAnsi="Palatino Linotype"/>
          <w:b/>
          <w:sz w:val="24"/>
          <w:lang w:val="es-ES_tradnl"/>
        </w:rPr>
        <w:t>”</w:t>
      </w:r>
      <w:r w:rsidRPr="005B7FEA">
        <w:rPr>
          <w:rFonts w:ascii="Palatino Linotype" w:hAnsi="Palatino Linotype"/>
          <w:b/>
          <w:sz w:val="24"/>
          <w:lang w:val="es-ES_tradnl"/>
        </w:rPr>
        <w:t>:</w:t>
      </w:r>
      <w:r>
        <w:rPr>
          <w:rFonts w:ascii="Palatino Linotype" w:hAnsi="Palatino Linotype"/>
          <w:b/>
          <w:sz w:val="24"/>
          <w:lang w:val="es-ES_tradnl"/>
        </w:rPr>
        <w:t xml:space="preserve"> </w:t>
      </w:r>
      <w:r>
        <w:rPr>
          <w:rFonts w:ascii="Palatino Linotype" w:hAnsi="Palatino Linotype"/>
          <w:sz w:val="24"/>
          <w:lang w:val="es-ES_tradnl"/>
        </w:rPr>
        <w:t>A</w:t>
      </w:r>
      <w:r w:rsidRPr="005B7FEA">
        <w:rPr>
          <w:rFonts w:ascii="Palatino Linotype" w:hAnsi="Palatino Linotype"/>
          <w:sz w:val="24"/>
          <w:lang w:val="es-ES_tradnl"/>
        </w:rPr>
        <w:t>r</w:t>
      </w:r>
      <w:r>
        <w:rPr>
          <w:rFonts w:ascii="Palatino Linotype" w:hAnsi="Palatino Linotype"/>
          <w:sz w:val="24"/>
          <w:lang w:val="es-ES_tradnl"/>
        </w:rPr>
        <w:t>chivo que contiene el oficio 10</w:t>
      </w:r>
      <w:r w:rsidR="00B45900">
        <w:rPr>
          <w:rFonts w:ascii="Palatino Linotype" w:hAnsi="Palatino Linotype"/>
          <w:sz w:val="24"/>
          <w:lang w:val="es-ES_tradnl"/>
        </w:rPr>
        <w:t>86</w:t>
      </w:r>
      <w:r w:rsidRPr="005B7FEA">
        <w:rPr>
          <w:rFonts w:ascii="Palatino Linotype" w:hAnsi="Palatino Linotype"/>
          <w:sz w:val="24"/>
          <w:lang w:val="es-ES_tradnl"/>
        </w:rPr>
        <w:t>/MAIP/FGJ/20</w:t>
      </w:r>
      <w:r>
        <w:rPr>
          <w:rFonts w:ascii="Palatino Linotype" w:hAnsi="Palatino Linotype"/>
          <w:sz w:val="24"/>
          <w:lang w:val="es-ES_tradnl"/>
        </w:rPr>
        <w:t>20</w:t>
      </w:r>
      <w:r w:rsidRPr="005B7FEA">
        <w:rPr>
          <w:rFonts w:ascii="Palatino Linotype" w:hAnsi="Palatino Linotype"/>
          <w:sz w:val="24"/>
          <w:lang w:val="es-ES_tradnl"/>
        </w:rPr>
        <w:t xml:space="preserve"> signado por </w:t>
      </w:r>
      <w:r>
        <w:rPr>
          <w:rFonts w:ascii="Palatino Linotype" w:hAnsi="Palatino Linotype"/>
          <w:sz w:val="24"/>
          <w:lang w:val="es-ES_tradnl"/>
        </w:rPr>
        <w:t xml:space="preserve">la </w:t>
      </w:r>
      <w:r w:rsidRPr="005B7FEA">
        <w:rPr>
          <w:rFonts w:ascii="Palatino Linotype" w:hAnsi="Palatino Linotype"/>
          <w:sz w:val="24"/>
          <w:lang w:val="es-ES_tradnl"/>
        </w:rPr>
        <w:t xml:space="preserve">Titular de la Unidad de Transparencia del Sujeto Obligado, y remitido a este Instituto, a través del cual medularmente </w:t>
      </w:r>
      <w:r w:rsidR="00B45900">
        <w:rPr>
          <w:rFonts w:ascii="Palatino Linotype" w:hAnsi="Palatino Linotype"/>
          <w:sz w:val="24"/>
          <w:lang w:val="es-ES_tradnl"/>
        </w:rPr>
        <w:t xml:space="preserve">hace presentación al informe justificado emitido para su </w:t>
      </w:r>
      <w:r w:rsidR="009E224C">
        <w:rPr>
          <w:rFonts w:ascii="Palatino Linotype" w:hAnsi="Palatino Linotype"/>
          <w:sz w:val="24"/>
          <w:lang w:val="es-ES_tradnl"/>
        </w:rPr>
        <w:t>análisis</w:t>
      </w:r>
      <w:r w:rsidR="00B45900">
        <w:rPr>
          <w:rFonts w:ascii="Palatino Linotype" w:hAnsi="Palatino Linotype"/>
          <w:sz w:val="24"/>
          <w:lang w:val="es-ES_tradnl"/>
        </w:rPr>
        <w:t>.</w:t>
      </w:r>
    </w:p>
    <w:p w14:paraId="279ADD36" w14:textId="77777777" w:rsidR="00602E73" w:rsidRDefault="00602E73" w:rsidP="00912470">
      <w:pPr>
        <w:pStyle w:val="Sinespaciado"/>
        <w:spacing w:line="360" w:lineRule="auto"/>
        <w:jc w:val="both"/>
        <w:rPr>
          <w:rFonts w:ascii="Palatino Linotype" w:hAnsi="Palatino Linotype"/>
          <w:sz w:val="24"/>
          <w:lang w:val="es-ES_tradnl"/>
        </w:rPr>
      </w:pPr>
    </w:p>
    <w:p w14:paraId="60026004" w14:textId="4870646C" w:rsidR="00AD5D5D" w:rsidRDefault="005C26A4" w:rsidP="005C26A4">
      <w:pPr>
        <w:pStyle w:val="Sinespaciado"/>
        <w:spacing w:line="360" w:lineRule="auto"/>
        <w:jc w:val="both"/>
        <w:rPr>
          <w:rFonts w:ascii="Palatino Linotype" w:hAnsi="Palatino Linotype" w:cs="Arial"/>
          <w:sz w:val="24"/>
        </w:rPr>
      </w:pPr>
      <w:r w:rsidRPr="000D750F">
        <w:rPr>
          <w:rFonts w:ascii="Palatino Linotype" w:hAnsi="Palatino Linotype" w:cs="Arial"/>
          <w:sz w:val="24"/>
        </w:rPr>
        <w:t xml:space="preserve">Por lo anterior, es de precisar que se obvia el análisis de la competencia por parte del </w:t>
      </w:r>
      <w:r w:rsidRPr="000D750F">
        <w:rPr>
          <w:rFonts w:ascii="Palatino Linotype" w:hAnsi="Palatino Linotype" w:cs="Arial"/>
          <w:b/>
          <w:sz w:val="24"/>
        </w:rPr>
        <w:t>Sujeto Obligado</w:t>
      </w:r>
      <w:r w:rsidRPr="000D750F">
        <w:rPr>
          <w:rFonts w:ascii="Palatino Linotype" w:hAnsi="Palatino Linotype" w:cs="Arial"/>
          <w:sz w:val="24"/>
        </w:rPr>
        <w:t>,</w:t>
      </w:r>
      <w:r w:rsidR="00AD5D5D">
        <w:rPr>
          <w:rFonts w:ascii="Palatino Linotype" w:hAnsi="Palatino Linotype" w:cs="Arial"/>
          <w:sz w:val="24"/>
        </w:rPr>
        <w:t xml:space="preserve"> la Unidad de transparencia </w:t>
      </w:r>
      <w:r w:rsidR="002C71D8">
        <w:rPr>
          <w:rFonts w:ascii="Palatino Linotype" w:hAnsi="Palatino Linotype" w:cs="Arial"/>
          <w:sz w:val="24"/>
        </w:rPr>
        <w:t xml:space="preserve">debió haber turnado </w:t>
      </w:r>
      <w:r w:rsidR="00AD5D5D">
        <w:rPr>
          <w:rFonts w:ascii="Palatino Linotype" w:hAnsi="Palatino Linotype" w:cs="Arial"/>
          <w:sz w:val="24"/>
        </w:rPr>
        <w:t>la información al área administrativa correspondiente</w:t>
      </w:r>
      <w:r w:rsidRPr="000D750F">
        <w:rPr>
          <w:rFonts w:ascii="Palatino Linotype" w:hAnsi="Palatino Linotype" w:cs="Arial"/>
          <w:sz w:val="24"/>
        </w:rPr>
        <w:t xml:space="preserve"> </w:t>
      </w:r>
      <w:r w:rsidR="002C71D8" w:rsidRPr="000D750F">
        <w:rPr>
          <w:rFonts w:ascii="Palatino Linotype" w:hAnsi="Palatino Linotype" w:cs="Arial"/>
          <w:sz w:val="24"/>
        </w:rPr>
        <w:t xml:space="preserve">para </w:t>
      </w:r>
      <w:r w:rsidR="002C71D8">
        <w:rPr>
          <w:rFonts w:ascii="Palatino Linotype" w:hAnsi="Palatino Linotype" w:cs="Arial"/>
          <w:sz w:val="24"/>
        </w:rPr>
        <w:t xml:space="preserve">verificar si </w:t>
      </w:r>
      <w:r w:rsidRPr="000D750F">
        <w:rPr>
          <w:rFonts w:ascii="Palatino Linotype" w:hAnsi="Palatino Linotype" w:cs="Arial"/>
          <w:sz w:val="24"/>
        </w:rPr>
        <w:t xml:space="preserve">genera, administra o posee </w:t>
      </w:r>
      <w:r w:rsidR="00AD5D5D">
        <w:rPr>
          <w:rFonts w:ascii="Palatino Linotype" w:hAnsi="Palatino Linotype" w:cs="Arial"/>
          <w:sz w:val="24"/>
        </w:rPr>
        <w:t xml:space="preserve">lo solicitado por la </w:t>
      </w:r>
      <w:r w:rsidR="005018CF">
        <w:rPr>
          <w:rFonts w:ascii="Palatino Linotype" w:hAnsi="Palatino Linotype" w:cs="Arial"/>
          <w:sz w:val="24"/>
        </w:rPr>
        <w:t>Recurrente</w:t>
      </w:r>
      <w:r w:rsidRPr="000D750F">
        <w:rPr>
          <w:rFonts w:ascii="Palatino Linotype" w:hAnsi="Palatino Linotype" w:cs="Arial"/>
          <w:sz w:val="24"/>
        </w:rPr>
        <w:t xml:space="preserve"> </w:t>
      </w:r>
      <w:r w:rsidR="00AD5D5D" w:rsidRPr="000D750F">
        <w:rPr>
          <w:rFonts w:ascii="Palatino Linotype" w:hAnsi="Palatino Linotype" w:cs="Arial"/>
          <w:sz w:val="24"/>
        </w:rPr>
        <w:t>solicitada,</w:t>
      </w:r>
      <w:r w:rsidR="00AD5D5D">
        <w:rPr>
          <w:rFonts w:ascii="Palatino Linotype" w:hAnsi="Palatino Linotype" w:cs="Arial"/>
          <w:sz w:val="24"/>
        </w:rPr>
        <w:t xml:space="preserve"> de conformidad con el </w:t>
      </w:r>
      <w:r w:rsidR="005018CF">
        <w:rPr>
          <w:rFonts w:ascii="Palatino Linotype" w:hAnsi="Palatino Linotype" w:cs="Arial"/>
          <w:sz w:val="24"/>
        </w:rPr>
        <w:t>artículo</w:t>
      </w:r>
      <w:r w:rsidR="00AD5D5D">
        <w:rPr>
          <w:rFonts w:ascii="Palatino Linotype" w:hAnsi="Palatino Linotype" w:cs="Arial"/>
          <w:sz w:val="24"/>
        </w:rPr>
        <w:t xml:space="preserve"> 162 de la </w:t>
      </w:r>
      <w:r w:rsidR="00AD5D5D" w:rsidRPr="00AD5D5D">
        <w:rPr>
          <w:rFonts w:ascii="Palatino Linotype" w:hAnsi="Palatino Linotype" w:cs="Arial"/>
          <w:sz w:val="24"/>
        </w:rPr>
        <w:t>Ley de Transparencia y Acceso a la Información Pública del Estado de México y Municipios</w:t>
      </w:r>
      <w:r w:rsidR="00AD5D5D">
        <w:rPr>
          <w:rFonts w:ascii="Palatino Linotype" w:hAnsi="Palatino Linotype" w:cs="Arial"/>
          <w:sz w:val="24"/>
        </w:rPr>
        <w:t>.</w:t>
      </w:r>
    </w:p>
    <w:p w14:paraId="7926C4CE" w14:textId="77777777" w:rsidR="00AD5D5D" w:rsidRPr="00AD5D5D" w:rsidRDefault="00AD5D5D" w:rsidP="00AD5D5D">
      <w:pPr>
        <w:pStyle w:val="Sinespaciado"/>
        <w:spacing w:line="360" w:lineRule="auto"/>
        <w:ind w:left="624" w:right="624"/>
        <w:jc w:val="both"/>
        <w:rPr>
          <w:rFonts w:ascii="Palatino Linotype" w:hAnsi="Palatino Linotype" w:cs="Arial"/>
          <w:i/>
          <w:iCs/>
          <w:sz w:val="24"/>
        </w:rPr>
      </w:pPr>
    </w:p>
    <w:p w14:paraId="207A97CF" w14:textId="5D9C86C9" w:rsidR="00AD5D5D" w:rsidRPr="00AD5D5D" w:rsidRDefault="00AD5D5D" w:rsidP="00AD5D5D">
      <w:pPr>
        <w:pStyle w:val="Sinespaciado"/>
        <w:spacing w:line="360" w:lineRule="auto"/>
        <w:ind w:left="624" w:right="624"/>
        <w:jc w:val="both"/>
        <w:rPr>
          <w:rFonts w:ascii="Palatino Linotype" w:hAnsi="Palatino Linotype" w:cs="Arial"/>
          <w:i/>
          <w:iCs/>
          <w:sz w:val="24"/>
        </w:rPr>
      </w:pPr>
      <w:r w:rsidRPr="00AD5D5D">
        <w:rPr>
          <w:rFonts w:ascii="Palatino Linotype" w:hAnsi="Palatino Linotype"/>
          <w:b/>
          <w:bCs/>
          <w:i/>
          <w:iCs/>
          <w:u w:val="single"/>
        </w:rPr>
        <w:t>Artículo 162</w:t>
      </w:r>
      <w:r w:rsidRPr="00AD5D5D">
        <w:rPr>
          <w:rFonts w:ascii="Palatino Linotype" w:hAnsi="Palatino Linotype"/>
          <w:i/>
          <w:iC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1D869C3" w14:textId="77777777" w:rsidR="00AD5D5D" w:rsidRDefault="00AD5D5D" w:rsidP="005C26A4">
      <w:pPr>
        <w:pStyle w:val="Sinespaciado"/>
        <w:spacing w:line="360" w:lineRule="auto"/>
        <w:jc w:val="both"/>
        <w:rPr>
          <w:rFonts w:ascii="Palatino Linotype" w:hAnsi="Palatino Linotype" w:cs="Arial"/>
          <w:sz w:val="24"/>
        </w:rPr>
      </w:pPr>
    </w:p>
    <w:p w14:paraId="263C7645" w14:textId="21CDC27D" w:rsidR="00765196" w:rsidRDefault="00AD5D5D" w:rsidP="005C26A4">
      <w:pPr>
        <w:pStyle w:val="Sinespaciado"/>
        <w:spacing w:line="360" w:lineRule="auto"/>
        <w:jc w:val="both"/>
        <w:rPr>
          <w:rFonts w:ascii="Palatino Linotype" w:hAnsi="Palatino Linotype" w:cs="Arial"/>
          <w:sz w:val="24"/>
        </w:rPr>
      </w:pPr>
      <w:r>
        <w:rPr>
          <w:rFonts w:ascii="Palatino Linotype" w:hAnsi="Palatino Linotype" w:cs="Arial"/>
          <w:sz w:val="24"/>
        </w:rPr>
        <w:t xml:space="preserve"> </w:t>
      </w:r>
      <w:r w:rsidRPr="006324D3">
        <w:rPr>
          <w:rFonts w:ascii="Palatino Linotype" w:hAnsi="Palatino Linotype" w:cs="Arial"/>
          <w:sz w:val="24"/>
        </w:rPr>
        <w:t xml:space="preserve">De conformidad con lo anterior la Unidad de </w:t>
      </w:r>
      <w:r w:rsidR="006324D3" w:rsidRPr="006324D3">
        <w:rPr>
          <w:rFonts w:ascii="Palatino Linotype" w:hAnsi="Palatino Linotype" w:cs="Arial"/>
          <w:sz w:val="24"/>
        </w:rPr>
        <w:t>Transparencia dio contestación</w:t>
      </w:r>
      <w:r w:rsidR="005C26A4" w:rsidRPr="006324D3">
        <w:rPr>
          <w:rFonts w:ascii="Palatino Linotype" w:hAnsi="Palatino Linotype" w:cs="Arial"/>
          <w:sz w:val="24"/>
        </w:rPr>
        <w:t xml:space="preserve">, en razón de que en su </w:t>
      </w:r>
      <w:r w:rsidR="00B45900" w:rsidRPr="006324D3">
        <w:rPr>
          <w:rFonts w:ascii="Palatino Linotype" w:hAnsi="Palatino Linotype" w:cs="Arial"/>
          <w:sz w:val="24"/>
        </w:rPr>
        <w:t>informe</w:t>
      </w:r>
      <w:r w:rsidR="005C26A4" w:rsidRPr="006324D3">
        <w:rPr>
          <w:rFonts w:ascii="Palatino Linotype" w:hAnsi="Palatino Linotype" w:cs="Arial"/>
          <w:sz w:val="24"/>
        </w:rPr>
        <w:t xml:space="preserve"> manifiesta </w:t>
      </w:r>
      <w:r w:rsidR="00526739" w:rsidRPr="006324D3">
        <w:rPr>
          <w:rFonts w:ascii="Palatino Linotype" w:hAnsi="Palatino Linotype" w:cs="Arial"/>
          <w:sz w:val="24"/>
        </w:rPr>
        <w:t xml:space="preserve">que la solicitud no fue turnada al área administrativa correspondiente por que dichas áreas se suspendieron labores emitiendo </w:t>
      </w:r>
      <w:r w:rsidR="00C72341" w:rsidRPr="006324D3">
        <w:rPr>
          <w:rFonts w:ascii="Palatino Linotype" w:hAnsi="Palatino Linotype" w:cs="Arial"/>
          <w:sz w:val="24"/>
        </w:rPr>
        <w:t>circular</w:t>
      </w:r>
      <w:r w:rsidR="00765196" w:rsidRPr="006324D3">
        <w:rPr>
          <w:rFonts w:ascii="Palatino Linotype" w:hAnsi="Palatino Linotype" w:cs="Arial"/>
          <w:sz w:val="24"/>
        </w:rPr>
        <w:t xml:space="preserve"> sírvase se apoyó la siguiente imagen.</w:t>
      </w:r>
    </w:p>
    <w:p w14:paraId="7BA9BA76" w14:textId="71E25756" w:rsidR="00765196" w:rsidRDefault="002C71D8" w:rsidP="005C26A4">
      <w:pPr>
        <w:pStyle w:val="Sinespaciado"/>
        <w:spacing w:line="360" w:lineRule="auto"/>
        <w:jc w:val="both"/>
        <w:rPr>
          <w:rFonts w:ascii="Palatino Linotype" w:hAnsi="Palatino Linotype" w:cs="Arial"/>
          <w:sz w:val="24"/>
        </w:rPr>
      </w:pPr>
      <w:r>
        <w:rPr>
          <w:rFonts w:ascii="Palatino Linotype" w:hAnsi="Palatino Linotype" w:cs="Arial"/>
          <w:noProof/>
          <w:sz w:val="24"/>
          <w:lang w:eastAsia="es-MX"/>
        </w:rPr>
        <w:lastRenderedPageBreak/>
        <mc:AlternateContent>
          <mc:Choice Requires="wps">
            <w:drawing>
              <wp:anchor distT="0" distB="0" distL="114300" distR="114300" simplePos="0" relativeHeight="251659264" behindDoc="0" locked="0" layoutInCell="1" allowOverlap="1" wp14:anchorId="133D7FF2" wp14:editId="52858B5A">
                <wp:simplePos x="0" y="0"/>
                <wp:positionH relativeFrom="column">
                  <wp:posOffset>481965</wp:posOffset>
                </wp:positionH>
                <wp:positionV relativeFrom="paragraph">
                  <wp:posOffset>3797299</wp:posOffset>
                </wp:positionV>
                <wp:extent cx="4591050" cy="3629025"/>
                <wp:effectExtent l="0" t="0" r="76200" b="47625"/>
                <wp:wrapNone/>
                <wp:docPr id="5" name="Conector recto de flecha 5"/>
                <wp:cNvGraphicFramePr/>
                <a:graphic xmlns:a="http://schemas.openxmlformats.org/drawingml/2006/main">
                  <a:graphicData uri="http://schemas.microsoft.com/office/word/2010/wordprocessingShape">
                    <wps:wsp>
                      <wps:cNvCnPr/>
                      <wps:spPr>
                        <a:xfrm>
                          <a:off x="0" y="0"/>
                          <a:ext cx="4591050" cy="3629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B50AE56" id="_x0000_t32" coordsize="21600,21600" o:spt="32" o:oned="t" path="m,l21600,21600e" filled="f">
                <v:path arrowok="t" fillok="f" o:connecttype="none"/>
                <o:lock v:ext="edit" shapetype="t"/>
              </v:shapetype>
              <v:shape id="Conector recto de flecha 5" o:spid="_x0000_s1026" type="#_x0000_t32" style="position:absolute;margin-left:37.95pt;margin-top:299pt;width:361.5pt;height:28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" strokecolor="#5b9bd5 [3204]" strokeweight=".5pt">
                <v:stroke endarrow="block" joinstyle="miter"/>
              </v:shape>
            </w:pict>
          </mc:Fallback>
        </mc:AlternateContent>
      </w:r>
      <w:r w:rsidR="00765196">
        <w:rPr>
          <w:rFonts w:ascii="Palatino Linotype" w:hAnsi="Palatino Linotype" w:cs="Arial"/>
          <w:noProof/>
          <w:sz w:val="24"/>
          <w:lang w:eastAsia="es-MX"/>
        </w:rPr>
        <w:drawing>
          <wp:inline distT="0" distB="0" distL="0" distR="0" wp14:anchorId="5617EDFF" wp14:editId="021850EE">
            <wp:extent cx="5760720" cy="36277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627755"/>
                    </a:xfrm>
                    <a:prstGeom prst="rect">
                      <a:avLst/>
                    </a:prstGeom>
                    <a:noFill/>
                    <a:ln>
                      <a:noFill/>
                    </a:ln>
                  </pic:spPr>
                </pic:pic>
              </a:graphicData>
            </a:graphic>
          </wp:inline>
        </w:drawing>
      </w:r>
    </w:p>
    <w:p w14:paraId="0DA7E7B5" w14:textId="77777777" w:rsidR="00893FB2" w:rsidRDefault="00893FB2" w:rsidP="00893FB2">
      <w:pPr>
        <w:pStyle w:val="Sinespaciado"/>
        <w:spacing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6B74F5A0" wp14:editId="00FFF4BD">
            <wp:extent cx="4972050" cy="43529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2050" cy="4352925"/>
                    </a:xfrm>
                    <a:prstGeom prst="rect">
                      <a:avLst/>
                    </a:prstGeom>
                    <a:noFill/>
                    <a:ln>
                      <a:noFill/>
                    </a:ln>
                  </pic:spPr>
                </pic:pic>
              </a:graphicData>
            </a:graphic>
          </wp:inline>
        </w:drawing>
      </w:r>
      <w:r>
        <w:rPr>
          <w:rFonts w:ascii="Palatino Linotype" w:hAnsi="Palatino Linotype" w:cs="Arial"/>
          <w:noProof/>
          <w:sz w:val="24"/>
          <w:lang w:eastAsia="es-MX"/>
        </w:rPr>
        <w:drawing>
          <wp:inline distT="0" distB="0" distL="0" distR="0" wp14:anchorId="765CA2A4" wp14:editId="5AD85F52">
            <wp:extent cx="5286375" cy="25431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2543175"/>
                    </a:xfrm>
                    <a:prstGeom prst="rect">
                      <a:avLst/>
                    </a:prstGeom>
                    <a:noFill/>
                    <a:ln>
                      <a:noFill/>
                    </a:ln>
                  </pic:spPr>
                </pic:pic>
              </a:graphicData>
            </a:graphic>
          </wp:inline>
        </w:drawing>
      </w:r>
    </w:p>
    <w:p w14:paraId="684954F4" w14:textId="4E95A276" w:rsidR="00430CB3" w:rsidRPr="00C85142" w:rsidRDefault="00430CB3" w:rsidP="00430CB3">
      <w:pPr>
        <w:pStyle w:val="Sinespaciado"/>
        <w:spacing w:line="360" w:lineRule="auto"/>
        <w:jc w:val="both"/>
        <w:rPr>
          <w:rFonts w:ascii="Palatino Linotype" w:hAnsi="Palatino Linotype"/>
          <w:b/>
          <w:bCs/>
          <w:i/>
          <w:iCs/>
          <w:sz w:val="24"/>
        </w:rPr>
      </w:pPr>
      <w:r w:rsidRPr="006D69B9">
        <w:rPr>
          <w:rFonts w:ascii="Palatino Linotype" w:hAnsi="Palatino Linotype"/>
          <w:sz w:val="24"/>
        </w:rPr>
        <w:lastRenderedPageBreak/>
        <w:t xml:space="preserve">Por lo que, aunado a lo anterior, es menester señalar que en base a la respuesta emitida por el sujeto obligado donde hace referencia a </w:t>
      </w:r>
      <w:r>
        <w:rPr>
          <w:rFonts w:ascii="Palatino Linotype" w:hAnsi="Palatino Linotype"/>
          <w:sz w:val="24"/>
        </w:rPr>
        <w:t xml:space="preserve">la información concerniente </w:t>
      </w:r>
      <w:r>
        <w:rPr>
          <w:rFonts w:ascii="Palatino Linotype" w:hAnsi="Palatino Linotype"/>
          <w:b/>
          <w:bCs/>
          <w:i/>
          <w:iCs/>
          <w:sz w:val="24"/>
        </w:rPr>
        <w:t xml:space="preserve">a LA Agencia del Ministerio Publico Especializada en Violencia Familiar, Sexual y de Genero </w:t>
      </w:r>
      <w:r>
        <w:rPr>
          <w:rFonts w:ascii="Palatino Linotype" w:hAnsi="Palatino Linotype" w:cs="Arial"/>
          <w:sz w:val="24"/>
        </w:rPr>
        <w:t xml:space="preserve">sin embargo, dentro de los requerimientos realizados por la Recurrente se observa que la Titular de la Unidad fue omisa en turnarla información, por lo que es dable ordenar de nueva cuenta la  búsqueda exhaustiva de la información puesto que se puede encontrar dentro de sus atribuciones del </w:t>
      </w:r>
      <w:r w:rsidR="009350B6">
        <w:rPr>
          <w:rFonts w:ascii="Palatino Linotype" w:hAnsi="Palatino Linotype" w:cs="Arial"/>
          <w:sz w:val="24"/>
        </w:rPr>
        <w:t>área</w:t>
      </w:r>
      <w:r>
        <w:rPr>
          <w:rFonts w:ascii="Palatino Linotype" w:hAnsi="Palatino Linotype" w:cs="Arial"/>
          <w:sz w:val="24"/>
        </w:rPr>
        <w:t xml:space="preserve"> administrativa competente</w:t>
      </w:r>
      <w:r w:rsidR="009350B6">
        <w:rPr>
          <w:rFonts w:ascii="Palatino Linotype" w:hAnsi="Palatino Linotype" w:cs="Arial"/>
          <w:sz w:val="24"/>
        </w:rPr>
        <w:t>.</w:t>
      </w:r>
    </w:p>
    <w:p w14:paraId="639BBA5C" w14:textId="77777777" w:rsidR="00430CB3" w:rsidRDefault="00893FB2" w:rsidP="00893FB2">
      <w:pPr>
        <w:pStyle w:val="Sinespaciado"/>
        <w:spacing w:line="360" w:lineRule="auto"/>
        <w:jc w:val="both"/>
        <w:rPr>
          <w:rFonts w:ascii="Palatino Linotype" w:hAnsi="Palatino Linotype" w:cs="Arial"/>
          <w:sz w:val="24"/>
        </w:rPr>
      </w:pPr>
      <w:r>
        <w:rPr>
          <w:rFonts w:ascii="Palatino Linotype" w:hAnsi="Palatino Linotype" w:cs="Arial"/>
          <w:sz w:val="24"/>
        </w:rPr>
        <w:t xml:space="preserve"> </w:t>
      </w:r>
    </w:p>
    <w:p w14:paraId="490BE0C7" w14:textId="370A8A05" w:rsidR="00893FB2" w:rsidRDefault="00893FB2" w:rsidP="00893FB2">
      <w:pPr>
        <w:pStyle w:val="Sinespaciado"/>
        <w:spacing w:line="360" w:lineRule="auto"/>
        <w:jc w:val="both"/>
        <w:rPr>
          <w:rFonts w:ascii="Palatino Linotype" w:hAnsi="Palatino Linotype" w:cs="Arial"/>
          <w:sz w:val="24"/>
        </w:rPr>
      </w:pPr>
      <w:r>
        <w:rPr>
          <w:rFonts w:ascii="Palatino Linotype" w:hAnsi="Palatino Linotype" w:cs="Arial"/>
          <w:sz w:val="24"/>
        </w:rPr>
        <w:t xml:space="preserve">Visto lo anterior es de precisar que el sujeto obligado no turno la información en cumplimiento correspondiente a la fecha que se registró </w:t>
      </w:r>
      <w:r w:rsidR="00430CB3">
        <w:rPr>
          <w:rFonts w:ascii="Palatino Linotype" w:hAnsi="Palatino Linotype" w:cs="Arial"/>
          <w:sz w:val="24"/>
        </w:rPr>
        <w:t>la solicitud</w:t>
      </w:r>
      <w:r>
        <w:rPr>
          <w:rFonts w:ascii="Palatino Linotype" w:hAnsi="Palatino Linotype" w:cs="Arial"/>
          <w:sz w:val="24"/>
        </w:rPr>
        <w:t xml:space="preserve"> sin embargo en su informe justificado proporciono la respuesta a lo requerido por La Recurrente.</w:t>
      </w:r>
    </w:p>
    <w:p w14:paraId="6429E4D0" w14:textId="00AE881B" w:rsidR="00C85142" w:rsidRPr="006324D3" w:rsidRDefault="00C85142" w:rsidP="006324D3">
      <w:pPr>
        <w:pStyle w:val="Sinespaciado"/>
        <w:spacing w:line="360" w:lineRule="auto"/>
        <w:jc w:val="both"/>
        <w:rPr>
          <w:rFonts w:ascii="Palatino Linotype" w:hAnsi="Palatino Linotype"/>
          <w:sz w:val="24"/>
        </w:rPr>
      </w:pPr>
    </w:p>
    <w:p w14:paraId="75234F30" w14:textId="77777777" w:rsidR="00D217BE" w:rsidRPr="00FB02DC" w:rsidRDefault="00D217BE" w:rsidP="00D217BE">
      <w:pPr>
        <w:spacing w:before="240" w:after="240" w:line="360" w:lineRule="auto"/>
        <w:jc w:val="both"/>
        <w:rPr>
          <w:rFonts w:ascii="Palatino Linotype" w:hAnsi="Palatino Linotype"/>
        </w:rPr>
      </w:pPr>
      <w:r w:rsidRPr="002C71D8">
        <w:rPr>
          <w:rFonts w:ascii="Palatino Linotype" w:hAnsi="Palatino Linotype"/>
        </w:rPr>
        <w:t xml:space="preserve">En efecto, el hecho de que </w:t>
      </w:r>
      <w:r w:rsidRPr="002C71D8">
        <w:rPr>
          <w:rFonts w:ascii="Palatino Linotype" w:hAnsi="Palatino Linotype"/>
          <w:b/>
        </w:rPr>
        <w:t>EL SUJETO OBLIGADO</w:t>
      </w:r>
      <w:r w:rsidRPr="002C71D8">
        <w:rPr>
          <w:rFonts w:ascii="Palatino Linotype" w:hAnsi="Palatino Linotype"/>
        </w:rPr>
        <w:t xml:space="preserve"> haya asumido contar con la información pública solicitada, acepta que la genera, posee y administra, en ejercicio de sus funciones de</w:t>
      </w:r>
      <w:r w:rsidRPr="00FB02DC">
        <w:rPr>
          <w:rFonts w:ascii="Palatino Linotype" w:hAnsi="Palatino Linotype"/>
        </w:rPr>
        <w:t xml:space="preserve"> derecho público, motivo por el cual se actualiza el supuesto jurídico, previsto en el artículo 12 de la Ley de Transparencia y Acceso a la Información Pública del Estado de México y Municipios. </w:t>
      </w:r>
    </w:p>
    <w:p w14:paraId="66A1CFE2" w14:textId="77777777" w:rsidR="00D217BE" w:rsidRPr="00FB02DC" w:rsidRDefault="00D217BE" w:rsidP="00D217BE">
      <w:pPr>
        <w:tabs>
          <w:tab w:val="left" w:pos="851"/>
          <w:tab w:val="left" w:pos="8505"/>
        </w:tabs>
        <w:ind w:left="851" w:right="902"/>
        <w:jc w:val="both"/>
        <w:rPr>
          <w:rFonts w:ascii="Palatino Linotype" w:hAnsi="Palatino Linotype" w:cs="Arial"/>
          <w:i/>
        </w:rPr>
      </w:pPr>
      <w:r w:rsidRPr="00FB02DC">
        <w:rPr>
          <w:rFonts w:ascii="Palatino Linotype" w:hAnsi="Palatino Linotype" w:cs="Arial"/>
          <w:i/>
        </w:rPr>
        <w:t>“</w:t>
      </w:r>
      <w:r w:rsidRPr="00FB02DC">
        <w:rPr>
          <w:rFonts w:ascii="Palatino Linotype" w:hAnsi="Palatino Linotype" w:cs="Arial"/>
          <w:b/>
          <w:i/>
        </w:rPr>
        <w:t>Artículo 12.</w:t>
      </w:r>
      <w:r w:rsidRPr="00FB02DC">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68B0FD39" w14:textId="77777777" w:rsidR="00D217BE" w:rsidRPr="00FB02DC" w:rsidRDefault="00D217BE" w:rsidP="00D217BE">
      <w:pPr>
        <w:ind w:left="851" w:right="902"/>
        <w:jc w:val="both"/>
        <w:rPr>
          <w:rFonts w:ascii="Palatino Linotype" w:hAnsi="Palatino Linotype" w:cs="Arial"/>
          <w:i/>
        </w:rPr>
      </w:pPr>
      <w:r w:rsidRPr="00FB02DC">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8EF51AA" w14:textId="77777777" w:rsidR="00BF4AF1" w:rsidRDefault="00BF4AF1" w:rsidP="00BF4AF1">
      <w:pPr>
        <w:pStyle w:val="Sinespaciado"/>
      </w:pPr>
    </w:p>
    <w:p w14:paraId="57DE4DDD" w14:textId="2DC9342A" w:rsidR="00D217BE" w:rsidRDefault="006324D3" w:rsidP="00D217BE">
      <w:pPr>
        <w:spacing w:before="100" w:beforeAutospacing="1" w:after="100" w:afterAutospacing="1" w:line="360" w:lineRule="auto"/>
        <w:jc w:val="both"/>
        <w:rPr>
          <w:rFonts w:ascii="Palatino Linotype" w:hAnsi="Palatino Linotype" w:cs="Arial"/>
        </w:rPr>
      </w:pPr>
      <w:r>
        <w:rPr>
          <w:rFonts w:ascii="Palatino Linotype" w:hAnsi="Palatino Linotype" w:cs="Arial"/>
        </w:rPr>
        <w:t>Visto su inconformidad por parte de la Recurrente</w:t>
      </w:r>
      <w:r w:rsidR="00D217BE" w:rsidRPr="00FB02DC">
        <w:rPr>
          <w:rFonts w:ascii="Palatino Linotype" w:hAnsi="Palatino Linotype" w:cs="Arial"/>
        </w:rPr>
        <w:t>,</w:t>
      </w:r>
      <w:r>
        <w:rPr>
          <w:rFonts w:ascii="Palatino Linotype" w:hAnsi="Palatino Linotype" w:cs="Arial"/>
        </w:rPr>
        <w:t xml:space="preserve"> se precisa que de </w:t>
      </w:r>
      <w:r w:rsidR="00545A53">
        <w:rPr>
          <w:rFonts w:ascii="Palatino Linotype" w:hAnsi="Palatino Linotype" w:cs="Arial"/>
        </w:rPr>
        <w:t xml:space="preserve">conformidad </w:t>
      </w:r>
      <w:r w:rsidR="00545A53" w:rsidRPr="00FB02DC">
        <w:rPr>
          <w:rFonts w:ascii="Palatino Linotype" w:hAnsi="Palatino Linotype" w:cs="Arial"/>
        </w:rPr>
        <w:t>el</w:t>
      </w:r>
      <w:r w:rsidR="00D217BE" w:rsidRPr="00FB02DC">
        <w:rPr>
          <w:rFonts w:ascii="Palatino Linotype" w:hAnsi="Palatino Linotype" w:cs="Arial"/>
        </w:rPr>
        <w:t xml:space="preserve"> artículo 176 de la Ley de Transparencia y Acceso a la Información del Estado de México y Municipios establece que el recurso de revisión es la garantía secundaria mediante la cual se pretende reparar cualquier posible afectación al derecho de acceso a la información pública.</w:t>
      </w:r>
    </w:p>
    <w:p w14:paraId="6E740F49" w14:textId="05DDC485" w:rsidR="00167E05" w:rsidRPr="000D7F2B" w:rsidRDefault="00DC32EB" w:rsidP="00167E05">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rPr>
        <w:t xml:space="preserve">Ahora bien el Recurrente solicito que se le proporcionara el grado de estudio o el </w:t>
      </w:r>
      <w:r w:rsidR="00167E05">
        <w:rPr>
          <w:rFonts w:ascii="Palatino Linotype" w:hAnsi="Palatino Linotype" w:cs="Arial"/>
        </w:rPr>
        <w:t>número</w:t>
      </w:r>
      <w:r>
        <w:rPr>
          <w:rFonts w:ascii="Palatino Linotype" w:hAnsi="Palatino Linotype" w:cs="Arial"/>
        </w:rPr>
        <w:t xml:space="preserve"> de cedula profesional de la servidora </w:t>
      </w:r>
      <w:r w:rsidR="00167E05">
        <w:rPr>
          <w:rFonts w:ascii="Palatino Linotype" w:hAnsi="Palatino Linotype" w:cs="Arial"/>
        </w:rPr>
        <w:t>Pública</w:t>
      </w:r>
      <w:r>
        <w:rPr>
          <w:rFonts w:ascii="Palatino Linotype" w:hAnsi="Palatino Linotype" w:cs="Arial"/>
        </w:rPr>
        <w:t xml:space="preserve">, sin embargo es de </w:t>
      </w:r>
      <w:r w:rsidR="00167E05">
        <w:rPr>
          <w:rFonts w:ascii="Palatino Linotype" w:hAnsi="Palatino Linotype" w:cs="Arial"/>
        </w:rPr>
        <w:t>precisar</w:t>
      </w:r>
      <w:r>
        <w:rPr>
          <w:rFonts w:ascii="Palatino Linotype" w:hAnsi="Palatino Linotype" w:cs="Arial"/>
        </w:rPr>
        <w:t xml:space="preserve"> que </w:t>
      </w:r>
      <w:r w:rsidR="00167E05" w:rsidRPr="000D7F2B">
        <w:rPr>
          <w:rFonts w:ascii="Palatino Linotype" w:hAnsi="Palatino Linotype" w:cs="Arial"/>
          <w:sz w:val="24"/>
        </w:rPr>
        <w:t xml:space="preserve">son documentos probatorios del grado de estudios, es necesario precisar que el </w:t>
      </w:r>
      <w:r w:rsidR="00167E05">
        <w:rPr>
          <w:rFonts w:ascii="Palatino Linotype" w:hAnsi="Palatino Linotype" w:cs="Arial"/>
          <w:sz w:val="24"/>
        </w:rPr>
        <w:t>certificado de grado de estudios</w:t>
      </w:r>
      <w:r w:rsidR="00167E05" w:rsidRPr="000D7F2B">
        <w:rPr>
          <w:rFonts w:ascii="Palatino Linotype" w:hAnsi="Palatino Linotype" w:cs="Arial"/>
          <w:sz w:val="24"/>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757B6046" w14:textId="77777777" w:rsidR="00167E05" w:rsidRPr="000D7F2B" w:rsidRDefault="00167E05" w:rsidP="00167E05">
      <w:pPr>
        <w:spacing w:after="0" w:line="360" w:lineRule="auto"/>
        <w:jc w:val="both"/>
        <w:rPr>
          <w:rFonts w:ascii="Palatino Linotype" w:hAnsi="Palatino Linotype" w:cs="Arial"/>
          <w:sz w:val="24"/>
        </w:rPr>
      </w:pPr>
    </w:p>
    <w:p w14:paraId="192947E8" w14:textId="77777777" w:rsidR="00167E05" w:rsidRPr="000D7F2B" w:rsidRDefault="00167E05" w:rsidP="00167E05">
      <w:pPr>
        <w:spacing w:after="0" w:line="360" w:lineRule="auto"/>
        <w:ind w:right="49"/>
        <w:contextualSpacing/>
        <w:jc w:val="both"/>
        <w:rPr>
          <w:rFonts w:ascii="Palatino Linotype" w:eastAsia="Times New Roman" w:hAnsi="Palatino Linotype" w:cs="Arial"/>
          <w:sz w:val="24"/>
          <w:lang w:val="es-ES"/>
        </w:rPr>
      </w:pPr>
      <w:r w:rsidRPr="000D7F2B">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w:t>
      </w:r>
      <w:r w:rsidRPr="000D7F2B">
        <w:rPr>
          <w:rFonts w:ascii="Palatino Linotype" w:eastAsia="Times New Roman" w:hAnsi="Palatino Linotype" w:cs="Arial"/>
          <w:sz w:val="24"/>
          <w:lang w:val="es-ES"/>
        </w:rPr>
        <w:lastRenderedPageBreak/>
        <w:t xml:space="preserve">es comprobar que una persona terminó por completo sus estudios y que tiene los conocimientos para ejercer su profesión. </w:t>
      </w:r>
    </w:p>
    <w:p w14:paraId="5FB8471A" w14:textId="77777777" w:rsidR="00167E05" w:rsidRPr="000D7F2B" w:rsidRDefault="00167E05" w:rsidP="00167E05">
      <w:pPr>
        <w:spacing w:line="360" w:lineRule="auto"/>
        <w:rPr>
          <w:rFonts w:ascii="Palatino Linotype" w:eastAsia="Times New Roman" w:hAnsi="Palatino Linotype" w:cs="Arial"/>
          <w:lang w:val="es-ES"/>
        </w:rPr>
      </w:pPr>
    </w:p>
    <w:p w14:paraId="3B8C96A6" w14:textId="77777777" w:rsidR="00167E05" w:rsidRPr="000D7F2B" w:rsidRDefault="00167E05" w:rsidP="00167E05">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color w:val="000000" w:themeColor="text1"/>
          <w:sz w:val="24"/>
          <w:szCs w:val="24"/>
          <w:lang w:val="es-ES" w:eastAsia="es-ES"/>
        </w:rPr>
        <w:t xml:space="preserve">Ahora bien, es de precisar que, para obtener la </w:t>
      </w:r>
      <w:r w:rsidRPr="000D7F2B">
        <w:rPr>
          <w:rFonts w:ascii="Palatino Linotype" w:eastAsia="Times New Roman" w:hAnsi="Palatino Linotype" w:cs="Arial"/>
          <w:b/>
          <w:color w:val="000000" w:themeColor="text1"/>
          <w:sz w:val="24"/>
          <w:szCs w:val="24"/>
          <w:u w:val="single"/>
          <w:lang w:val="es-ES" w:eastAsia="es-ES"/>
        </w:rPr>
        <w:t>Cédula Profesional</w:t>
      </w:r>
      <w:r w:rsidRPr="000D7F2B">
        <w:rPr>
          <w:rFonts w:ascii="Palatino Linotype" w:eastAsia="Times New Roman" w:hAnsi="Palatino Linotype" w:cs="Arial"/>
          <w:color w:val="000000" w:themeColor="text1"/>
          <w:sz w:val="24"/>
          <w:szCs w:val="24"/>
          <w:lang w:val="es-ES" w:eastAsia="es-ES"/>
        </w:rPr>
        <w:t xml:space="preserve">, se requiere que; </w:t>
      </w:r>
    </w:p>
    <w:p w14:paraId="1B7C2EDB" w14:textId="77777777" w:rsidR="00167E05" w:rsidRPr="000D7F2B" w:rsidRDefault="00167E05" w:rsidP="00167E05">
      <w:pPr>
        <w:spacing w:after="0" w:line="240" w:lineRule="auto"/>
      </w:pPr>
    </w:p>
    <w:p w14:paraId="061E4527" w14:textId="77777777" w:rsidR="00167E05" w:rsidRPr="000D7F2B" w:rsidRDefault="00167E05" w:rsidP="00167E05">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b/>
          <w:color w:val="000000" w:themeColor="text1"/>
          <w:sz w:val="24"/>
          <w:szCs w:val="24"/>
          <w:lang w:val="es-ES" w:eastAsia="es-ES"/>
        </w:rPr>
        <w:t>a)</w:t>
      </w:r>
      <w:r w:rsidRPr="000D7F2B">
        <w:rPr>
          <w:rFonts w:ascii="Palatino Linotype" w:eastAsia="Times New Roman" w:hAnsi="Palatino Linotype" w:cs="Arial"/>
          <w:color w:val="000000" w:themeColor="text1"/>
          <w:sz w:val="24"/>
          <w:szCs w:val="24"/>
          <w:lang w:val="es-ES" w:eastAsia="es-ES"/>
        </w:rPr>
        <w:t xml:space="preserve"> El particular haya concluido sus estudios y; </w:t>
      </w:r>
    </w:p>
    <w:p w14:paraId="5E544334" w14:textId="77777777" w:rsidR="00167E05" w:rsidRPr="000D7F2B" w:rsidRDefault="00167E05" w:rsidP="00167E05">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b/>
          <w:color w:val="000000" w:themeColor="text1"/>
          <w:sz w:val="24"/>
          <w:szCs w:val="24"/>
          <w:lang w:val="es-ES" w:eastAsia="es-ES"/>
        </w:rPr>
        <w:t>b)</w:t>
      </w:r>
      <w:r w:rsidRPr="000D7F2B">
        <w:rPr>
          <w:rFonts w:ascii="Palatino Linotype" w:eastAsia="Times New Roman" w:hAnsi="Palatino Linotype" w:cs="Arial"/>
          <w:color w:val="000000" w:themeColor="text1"/>
          <w:sz w:val="24"/>
          <w:szCs w:val="24"/>
          <w:lang w:val="es-ES" w:eastAsia="es-ES"/>
        </w:rPr>
        <w:t xml:space="preserve"> Realizar el trámite correspondiente para su obtención, por lo que dentro de este trámite se llevan a cabo una serie de pasos de carácter personal como lo es; llenar la solicitud correspondiente, asistir a una cita, proceder al pago de derechos, entre otros. </w:t>
      </w:r>
    </w:p>
    <w:p w14:paraId="4AE24A92" w14:textId="77777777" w:rsidR="00167E05" w:rsidRPr="000D7F2B" w:rsidRDefault="00167E05" w:rsidP="00167E05">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p>
    <w:p w14:paraId="1AE2EDFA" w14:textId="6503529B" w:rsidR="00DC32EB" w:rsidRDefault="00167E05" w:rsidP="005E3CDF">
      <w:pPr>
        <w:spacing w:after="0" w:line="360" w:lineRule="auto"/>
        <w:jc w:val="both"/>
        <w:rPr>
          <w:rFonts w:ascii="Palatino Linotype" w:hAnsi="Palatino Linotype" w:cs="Arial"/>
          <w:color w:val="000000" w:themeColor="text1"/>
          <w:sz w:val="24"/>
        </w:rPr>
      </w:pPr>
      <w:r w:rsidRPr="000D7F2B">
        <w:rPr>
          <w:rFonts w:ascii="Palatino Linotype" w:hAnsi="Palatino Linotype" w:cs="Arial"/>
          <w:color w:val="000000" w:themeColor="text1"/>
          <w:sz w:val="24"/>
        </w:rPr>
        <w:t xml:space="preserve">De lo cual se puede advertir que, en razón a que es un trámite personal y es generado de manera voluntaria y a solicitud del particular, ésta pudo haber </w:t>
      </w:r>
      <w:r w:rsidRPr="000D7F2B">
        <w:rPr>
          <w:rFonts w:ascii="Palatino Linotype" w:hAnsi="Palatino Linotype" w:cs="Arial"/>
          <w:b/>
          <w:color w:val="000000" w:themeColor="text1"/>
          <w:sz w:val="24"/>
          <w:u w:val="single"/>
        </w:rPr>
        <w:t>sido o no entregada</w:t>
      </w:r>
      <w:r w:rsidRPr="000D7F2B">
        <w:rPr>
          <w:rFonts w:ascii="Palatino Linotype" w:hAnsi="Palatino Linotype" w:cs="Arial"/>
          <w:color w:val="000000" w:themeColor="text1"/>
          <w:sz w:val="24"/>
        </w:rPr>
        <w:t xml:space="preserve"> por el particular ahora servidor</w:t>
      </w:r>
      <w:r w:rsidR="008543D8">
        <w:rPr>
          <w:rFonts w:ascii="Palatino Linotype" w:hAnsi="Palatino Linotype" w:cs="Arial"/>
          <w:color w:val="000000" w:themeColor="text1"/>
          <w:sz w:val="24"/>
        </w:rPr>
        <w:t>a</w:t>
      </w:r>
      <w:r w:rsidRPr="000D7F2B">
        <w:rPr>
          <w:rFonts w:ascii="Palatino Linotype" w:hAnsi="Palatino Linotype" w:cs="Arial"/>
          <w:color w:val="000000" w:themeColor="text1"/>
          <w:sz w:val="24"/>
        </w:rPr>
        <w:t xml:space="preserve"> públic</w:t>
      </w:r>
      <w:r w:rsidR="008543D8">
        <w:rPr>
          <w:rFonts w:ascii="Palatino Linotype" w:hAnsi="Palatino Linotype" w:cs="Arial"/>
          <w:color w:val="000000" w:themeColor="text1"/>
          <w:sz w:val="24"/>
        </w:rPr>
        <w:t xml:space="preserve">a </w:t>
      </w:r>
      <w:r w:rsidRPr="000D7F2B">
        <w:rPr>
          <w:rFonts w:ascii="Palatino Linotype" w:hAnsi="Palatino Linotype" w:cs="Arial"/>
          <w:color w:val="000000" w:themeColor="text1"/>
          <w:sz w:val="24"/>
        </w:rPr>
        <w:t xml:space="preserve">al </w:t>
      </w:r>
      <w:r w:rsidRPr="000D7F2B">
        <w:rPr>
          <w:rFonts w:ascii="Palatino Linotype" w:hAnsi="Palatino Linotype" w:cs="Arial"/>
          <w:b/>
          <w:color w:val="000000" w:themeColor="text1"/>
          <w:sz w:val="24"/>
        </w:rPr>
        <w:t>Sujeto Obligado</w:t>
      </w:r>
      <w:r w:rsidRPr="000D7F2B">
        <w:rPr>
          <w:rFonts w:ascii="Palatino Linotype" w:hAnsi="Palatino Linotype" w:cs="Arial"/>
          <w:color w:val="000000" w:themeColor="text1"/>
          <w:sz w:val="24"/>
        </w:rPr>
        <w:t xml:space="preserve">, por lo que existe la posibilidad de que este documento </w:t>
      </w:r>
      <w:r w:rsidRPr="000D7F2B">
        <w:rPr>
          <w:rFonts w:ascii="Palatino Linotype" w:hAnsi="Palatino Linotype" w:cs="Arial"/>
          <w:b/>
          <w:color w:val="000000" w:themeColor="text1"/>
          <w:sz w:val="24"/>
          <w:u w:val="single"/>
        </w:rPr>
        <w:t>se encuentre o no</w:t>
      </w:r>
      <w:r w:rsidRPr="000D7F2B">
        <w:rPr>
          <w:rFonts w:ascii="Palatino Linotype" w:hAnsi="Palatino Linotype" w:cs="Arial"/>
          <w:color w:val="000000" w:themeColor="text1"/>
          <w:sz w:val="24"/>
        </w:rPr>
        <w:t>, dentro de sus archivos.</w:t>
      </w:r>
    </w:p>
    <w:p w14:paraId="08B9A393" w14:textId="77777777" w:rsidR="008543D8" w:rsidRDefault="008543D8" w:rsidP="005E3CDF">
      <w:pPr>
        <w:spacing w:after="0" w:line="360" w:lineRule="auto"/>
        <w:jc w:val="both"/>
        <w:rPr>
          <w:rFonts w:ascii="Palatino Linotype" w:hAnsi="Palatino Linotype" w:cs="Arial"/>
          <w:color w:val="000000" w:themeColor="text1"/>
          <w:sz w:val="24"/>
        </w:rPr>
      </w:pPr>
    </w:p>
    <w:p w14:paraId="591C7B49" w14:textId="259C5297" w:rsidR="008543D8" w:rsidRDefault="008543D8" w:rsidP="008543D8">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0D7F2B">
        <w:rPr>
          <w:rFonts w:ascii="Palatino Linotype" w:eastAsia="Times New Roman" w:hAnsi="Palatino Linotype" w:cs="Arial"/>
          <w:color w:val="000000" w:themeColor="text1"/>
          <w:sz w:val="24"/>
          <w:szCs w:val="24"/>
          <w:lang w:val="es-ES" w:eastAsia="es-ES"/>
        </w:rPr>
        <w:t xml:space="preserve">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administración pública a la cual se ingresó, toda vez que para ostentar ciertos cargos dentro de la administración pública, es </w:t>
      </w:r>
      <w:r w:rsidRPr="000D7F2B">
        <w:rPr>
          <w:rFonts w:ascii="Palatino Linotype" w:eastAsia="Times New Roman" w:hAnsi="Palatino Linotype" w:cs="Arial"/>
          <w:color w:val="000000" w:themeColor="text1"/>
          <w:sz w:val="24"/>
          <w:szCs w:val="24"/>
          <w:lang w:val="es-ES" w:eastAsia="es-ES"/>
        </w:rPr>
        <w:lastRenderedPageBreak/>
        <w:t>obligación de los Sujetos Obligados poseer los documentos necesarios que den cumplimiento a los requisitos previstos por las normatividades</w:t>
      </w:r>
      <w:r>
        <w:rPr>
          <w:rFonts w:ascii="Palatino Linotype" w:eastAsia="Times New Roman" w:hAnsi="Palatino Linotype" w:cs="Arial"/>
          <w:color w:val="000000" w:themeColor="text1"/>
          <w:sz w:val="24"/>
          <w:szCs w:val="24"/>
          <w:lang w:val="es-ES" w:eastAsia="es-ES"/>
        </w:rPr>
        <w:t>.</w:t>
      </w:r>
    </w:p>
    <w:p w14:paraId="55038529" w14:textId="0C0A0FF8" w:rsidR="008543D8" w:rsidRDefault="008543D8" w:rsidP="008543D8">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no colmó el derecho de acceso a la información pública. Consecuentemente resulta procedente realizar una búsqueda exhaustiva y razonable, a fin de ordenar la entrega, en versión pública de ser procedente, del certificado de grado de estudios, cedula profesional.</w:t>
      </w:r>
    </w:p>
    <w:p w14:paraId="79135117" w14:textId="77777777" w:rsidR="008543D8" w:rsidRDefault="008543D8" w:rsidP="008543D8">
      <w:pPr>
        <w:pStyle w:val="Sinespaciado"/>
        <w:spacing w:line="360" w:lineRule="auto"/>
        <w:jc w:val="both"/>
        <w:rPr>
          <w:rFonts w:ascii="Palatino Linotype" w:hAnsi="Palatino Linotype" w:cs="Arial"/>
        </w:rPr>
      </w:pPr>
    </w:p>
    <w:p w14:paraId="00B88C67" w14:textId="77777777" w:rsidR="008543D8" w:rsidRDefault="008543D8" w:rsidP="008543D8">
      <w:pPr>
        <w:pStyle w:val="Sinespaciado"/>
        <w:spacing w:line="360" w:lineRule="auto"/>
        <w:jc w:val="both"/>
        <w:rPr>
          <w:rFonts w:ascii="Palatino Linotype" w:hAnsi="Palatino Linotype" w:cs="Arial"/>
        </w:rPr>
      </w:pPr>
      <w:r w:rsidRPr="008543D8">
        <w:rPr>
          <w:rFonts w:ascii="Palatino Linotype" w:hAnsi="Palatino Linotype" w:cs="Arial"/>
        </w:rPr>
        <w:t xml:space="preserve">Así las cosas, para el caso de no contar con los soportes documentales identificados con los numerales 1 y 2, </w:t>
      </w:r>
      <w:proofErr w:type="gramStart"/>
      <w:r w:rsidRPr="008543D8">
        <w:rPr>
          <w:rFonts w:ascii="Palatino Linotype" w:hAnsi="Palatino Linotype" w:cs="Arial"/>
        </w:rPr>
        <w:t>bastará</w:t>
      </w:r>
      <w:proofErr w:type="gramEnd"/>
      <w:r w:rsidRPr="008543D8">
        <w:rPr>
          <w:rFonts w:ascii="Palatino Linotype" w:hAnsi="Palatino Linotype" w:cs="Arial"/>
        </w:rPr>
        <w:t xml:space="preserve"> con que lo haga del conocimiento del </w:t>
      </w:r>
      <w:r w:rsidRPr="008543D8">
        <w:rPr>
          <w:rFonts w:ascii="Palatino Linotype" w:hAnsi="Palatino Linotype" w:cs="Arial"/>
          <w:b/>
        </w:rPr>
        <w:t xml:space="preserve">Recurrente </w:t>
      </w:r>
      <w:r w:rsidRPr="008543D8">
        <w:rPr>
          <w:rFonts w:ascii="Palatino Linotype" w:hAnsi="Palatino Linotype" w:cs="Arial"/>
        </w:rPr>
        <w:t>al momento de dar cumplimiento a la presente resolución.</w:t>
      </w:r>
      <w:r>
        <w:rPr>
          <w:rFonts w:ascii="Palatino Linotype" w:hAnsi="Palatino Linotype" w:cs="Arial"/>
        </w:rPr>
        <w:t xml:space="preserve"> </w:t>
      </w:r>
    </w:p>
    <w:p w14:paraId="42EEEF9C" w14:textId="77777777" w:rsidR="008543D8" w:rsidRPr="000D7F2B" w:rsidRDefault="008543D8" w:rsidP="008543D8">
      <w:pPr>
        <w:spacing w:after="0" w:line="360" w:lineRule="auto"/>
        <w:jc w:val="both"/>
        <w:rPr>
          <w:rFonts w:ascii="Palatino Linotype" w:hAnsi="Palatino Linotype"/>
          <w:sz w:val="24"/>
          <w:szCs w:val="24"/>
        </w:rPr>
      </w:pPr>
    </w:p>
    <w:p w14:paraId="636B033F" w14:textId="77777777" w:rsidR="008543D8" w:rsidRPr="000D7F2B" w:rsidRDefault="008543D8" w:rsidP="008543D8">
      <w:pPr>
        <w:spacing w:line="360" w:lineRule="auto"/>
        <w:jc w:val="both"/>
        <w:rPr>
          <w:rFonts w:ascii="Palatino Linotype" w:hAnsi="Palatino Linotype" w:cs="Arial"/>
          <w:sz w:val="24"/>
        </w:rPr>
      </w:pPr>
      <w:r w:rsidRPr="000D7F2B">
        <w:rPr>
          <w:rFonts w:ascii="Palatino Linotype" w:hAnsi="Palatino Linotype"/>
          <w:sz w:val="24"/>
          <w:szCs w:val="24"/>
        </w:rPr>
        <w:t xml:space="preserve">Aunado a lo anterior, es necesario resaltar que </w:t>
      </w:r>
      <w:r w:rsidRPr="000D7F2B">
        <w:rPr>
          <w:rFonts w:ascii="Palatino Linotype" w:hAnsi="Palatino Linotype"/>
          <w:b/>
          <w:sz w:val="24"/>
          <w:szCs w:val="24"/>
          <w:u w:val="single"/>
        </w:rPr>
        <w:t>es viable mantener visible la fotografía en los documentos que comprueben el último grado de estudios de los servidores públicos</w:t>
      </w:r>
      <w:r w:rsidRPr="000D7F2B">
        <w:rPr>
          <w:rFonts w:ascii="Palatino Linotype" w:hAnsi="Palatino Linotype"/>
          <w:sz w:val="24"/>
          <w:szCs w:val="24"/>
        </w:rPr>
        <w:t xml:space="preserve"> en atención a lo dispuesto por el Criterio 15/17 emitido por el Instituto Nacional de Transparencia, Acceso a la Información y Protección de Datos Personales, en el que se establece lo siguiente:</w:t>
      </w:r>
    </w:p>
    <w:p w14:paraId="1B686972" w14:textId="77777777" w:rsidR="008543D8" w:rsidRPr="000D7F2B" w:rsidRDefault="008543D8" w:rsidP="008543D8">
      <w:pPr>
        <w:spacing w:after="0" w:line="240" w:lineRule="auto"/>
      </w:pPr>
    </w:p>
    <w:p w14:paraId="0FA200ED" w14:textId="77777777" w:rsidR="008543D8" w:rsidRPr="000D7F2B" w:rsidRDefault="008543D8" w:rsidP="008543D8">
      <w:pPr>
        <w:spacing w:after="0" w:line="240" w:lineRule="auto"/>
        <w:ind w:left="567" w:right="567"/>
        <w:jc w:val="both"/>
        <w:rPr>
          <w:rFonts w:ascii="Palatino Linotype" w:hAnsi="Palatino Linotype"/>
          <w:i/>
        </w:rPr>
      </w:pPr>
      <w:r w:rsidRPr="000D7F2B">
        <w:rPr>
          <w:rFonts w:ascii="Palatino Linotype" w:hAnsi="Palatino Linotype"/>
          <w:b/>
          <w:i/>
        </w:rPr>
        <w:t>FOTOGRAFÍA EN TÍTULO O CÉDULA PROFESIONAL ES DE ACCESO PÚBLICO.</w:t>
      </w:r>
      <w:r w:rsidRPr="000D7F2B">
        <w:rPr>
          <w:rFonts w:ascii="Palatino Linotype" w:hAnsi="Palatino Linotype"/>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550A34A6" w14:textId="77777777" w:rsidR="008543D8" w:rsidRPr="000D7F2B" w:rsidRDefault="008543D8" w:rsidP="008543D8">
      <w:pPr>
        <w:spacing w:after="0" w:line="240" w:lineRule="auto"/>
        <w:ind w:left="567" w:right="567"/>
        <w:jc w:val="both"/>
        <w:rPr>
          <w:rFonts w:ascii="Palatino Linotype" w:hAnsi="Palatino Linotype"/>
          <w:i/>
        </w:rPr>
      </w:pPr>
    </w:p>
    <w:p w14:paraId="0392B91F" w14:textId="77777777" w:rsidR="008543D8" w:rsidRPr="000D7F2B" w:rsidRDefault="008543D8" w:rsidP="008543D8">
      <w:pPr>
        <w:spacing w:after="0" w:line="240" w:lineRule="auto"/>
        <w:ind w:left="567" w:right="567"/>
        <w:jc w:val="both"/>
        <w:rPr>
          <w:rFonts w:ascii="Palatino Linotype" w:hAnsi="Palatino Linotype"/>
          <w:i/>
        </w:rPr>
      </w:pPr>
    </w:p>
    <w:p w14:paraId="2ED4948F" w14:textId="77777777" w:rsidR="008543D8" w:rsidRPr="000D7F2B" w:rsidRDefault="008543D8" w:rsidP="008543D8">
      <w:pPr>
        <w:spacing w:after="0" w:line="240" w:lineRule="auto"/>
        <w:ind w:left="567" w:right="567"/>
        <w:jc w:val="both"/>
        <w:rPr>
          <w:rFonts w:ascii="Palatino Linotype" w:hAnsi="Palatino Linotype"/>
          <w:b/>
          <w:i/>
        </w:rPr>
      </w:pPr>
      <w:r w:rsidRPr="000D7F2B">
        <w:rPr>
          <w:rFonts w:ascii="Palatino Linotype" w:hAnsi="Palatino Linotype"/>
          <w:b/>
          <w:i/>
        </w:rPr>
        <w:t>Resoluciones:</w:t>
      </w:r>
    </w:p>
    <w:p w14:paraId="2C53F191" w14:textId="77777777" w:rsidR="008543D8" w:rsidRPr="000D7F2B" w:rsidRDefault="008543D8" w:rsidP="008543D8">
      <w:pPr>
        <w:spacing w:after="0" w:line="240" w:lineRule="auto"/>
        <w:ind w:left="567" w:right="567"/>
        <w:jc w:val="both"/>
        <w:rPr>
          <w:rFonts w:ascii="Palatino Linotype" w:hAnsi="Palatino Linotype"/>
          <w:i/>
        </w:rPr>
      </w:pPr>
      <w:r w:rsidRPr="000D7F2B">
        <w:rPr>
          <w:rFonts w:ascii="Palatino Linotype" w:hAnsi="Palatino Linotype"/>
          <w:i/>
        </w:rPr>
        <w:t>•</w:t>
      </w:r>
      <w:r w:rsidRPr="000D7F2B">
        <w:rPr>
          <w:rFonts w:ascii="Palatino Linotype" w:hAnsi="Palatino Linotype"/>
          <w:i/>
        </w:rPr>
        <w:tab/>
      </w:r>
      <w:r w:rsidRPr="000D7F2B">
        <w:rPr>
          <w:rFonts w:ascii="Palatino Linotype" w:hAnsi="Palatino Linotype"/>
          <w:b/>
          <w:i/>
        </w:rPr>
        <w:t>RRA 3777/16.</w:t>
      </w:r>
      <w:r w:rsidRPr="000D7F2B">
        <w:rPr>
          <w:rFonts w:ascii="Palatino Linotype" w:hAnsi="Palatino Linotype"/>
          <w:i/>
        </w:rPr>
        <w:t xml:space="preserve"> Secretaría de Comunicaciones y Transportes. 07 de diciembre de 2016. Por unanimidad. Comisionada Ponente María Patricia </w:t>
      </w:r>
      <w:proofErr w:type="spellStart"/>
      <w:r w:rsidRPr="000D7F2B">
        <w:rPr>
          <w:rFonts w:ascii="Palatino Linotype" w:hAnsi="Palatino Linotype"/>
          <w:i/>
        </w:rPr>
        <w:t>Kurczyn</w:t>
      </w:r>
      <w:proofErr w:type="spellEnd"/>
      <w:r w:rsidRPr="000D7F2B">
        <w:rPr>
          <w:rFonts w:ascii="Palatino Linotype" w:hAnsi="Palatino Linotype"/>
          <w:i/>
        </w:rPr>
        <w:t xml:space="preserve"> Villalobos.</w:t>
      </w:r>
    </w:p>
    <w:p w14:paraId="2B670352" w14:textId="77777777" w:rsidR="008543D8" w:rsidRPr="000D7F2B" w:rsidRDefault="008543D8" w:rsidP="008543D8">
      <w:pPr>
        <w:spacing w:after="0" w:line="240" w:lineRule="auto"/>
        <w:ind w:left="567" w:right="567"/>
        <w:jc w:val="both"/>
        <w:rPr>
          <w:rFonts w:ascii="Palatino Linotype" w:hAnsi="Palatino Linotype"/>
          <w:i/>
        </w:rPr>
      </w:pPr>
      <w:r w:rsidRPr="000D7F2B">
        <w:rPr>
          <w:rFonts w:ascii="Palatino Linotype" w:hAnsi="Palatino Linotype"/>
          <w:i/>
        </w:rPr>
        <w:lastRenderedPageBreak/>
        <w:t>•</w:t>
      </w:r>
      <w:r w:rsidRPr="000D7F2B">
        <w:rPr>
          <w:rFonts w:ascii="Palatino Linotype" w:hAnsi="Palatino Linotype"/>
          <w:i/>
        </w:rPr>
        <w:tab/>
      </w:r>
      <w:r w:rsidRPr="000D7F2B">
        <w:rPr>
          <w:rFonts w:ascii="Palatino Linotype" w:hAnsi="Palatino Linotype"/>
          <w:b/>
          <w:i/>
        </w:rPr>
        <w:t>RRA 0047/17 y acumulado.</w:t>
      </w:r>
      <w:r w:rsidRPr="000D7F2B">
        <w:rPr>
          <w:rFonts w:ascii="Palatino Linotype" w:hAnsi="Palatino Linotype"/>
          <w:i/>
        </w:rPr>
        <w:t xml:space="preserve"> Instituto Federal de Telecomunicaciones. 01 de marzo del 2017. Por unanimidad. Comisionado Ponente </w:t>
      </w:r>
      <w:proofErr w:type="spellStart"/>
      <w:r w:rsidRPr="000D7F2B">
        <w:rPr>
          <w:rFonts w:ascii="Palatino Linotype" w:hAnsi="Palatino Linotype"/>
          <w:i/>
        </w:rPr>
        <w:t>Rosendoevgueni</w:t>
      </w:r>
      <w:proofErr w:type="spellEnd"/>
      <w:r w:rsidRPr="000D7F2B">
        <w:rPr>
          <w:rFonts w:ascii="Palatino Linotype" w:hAnsi="Palatino Linotype"/>
          <w:i/>
        </w:rPr>
        <w:t xml:space="preserve"> Monterrey </w:t>
      </w:r>
      <w:proofErr w:type="spellStart"/>
      <w:r w:rsidRPr="000D7F2B">
        <w:rPr>
          <w:rFonts w:ascii="Palatino Linotype" w:hAnsi="Palatino Linotype"/>
          <w:i/>
        </w:rPr>
        <w:t>Chepov</w:t>
      </w:r>
      <w:proofErr w:type="spellEnd"/>
      <w:r w:rsidRPr="000D7F2B">
        <w:rPr>
          <w:rFonts w:ascii="Palatino Linotype" w:hAnsi="Palatino Linotype"/>
          <w:i/>
        </w:rPr>
        <w:t>.</w:t>
      </w:r>
    </w:p>
    <w:p w14:paraId="29F72ABF" w14:textId="77777777" w:rsidR="008543D8" w:rsidRPr="000D7F2B" w:rsidRDefault="008543D8" w:rsidP="008543D8">
      <w:pPr>
        <w:spacing w:after="0" w:line="240" w:lineRule="auto"/>
        <w:ind w:left="567" w:right="567"/>
        <w:jc w:val="both"/>
        <w:rPr>
          <w:rFonts w:ascii="Palatino Linotype" w:hAnsi="Palatino Linotype"/>
          <w:sz w:val="24"/>
          <w:szCs w:val="24"/>
        </w:rPr>
      </w:pPr>
      <w:r w:rsidRPr="000D7F2B">
        <w:rPr>
          <w:rFonts w:ascii="Palatino Linotype" w:hAnsi="Palatino Linotype"/>
          <w:i/>
        </w:rPr>
        <w:t>•</w:t>
      </w:r>
      <w:r w:rsidRPr="000D7F2B">
        <w:rPr>
          <w:rFonts w:ascii="Palatino Linotype" w:hAnsi="Palatino Linotype"/>
          <w:i/>
        </w:rPr>
        <w:tab/>
      </w:r>
      <w:r w:rsidRPr="000D7F2B">
        <w:rPr>
          <w:rFonts w:ascii="Palatino Linotype" w:hAnsi="Palatino Linotype"/>
          <w:b/>
          <w:i/>
        </w:rPr>
        <w:t>RRA 1189/17.</w:t>
      </w:r>
      <w:r w:rsidRPr="000D7F2B">
        <w:rPr>
          <w:rFonts w:ascii="Palatino Linotype" w:hAnsi="Palatino Linotype"/>
          <w:i/>
        </w:rPr>
        <w:t xml:space="preserve"> Servicio de Información Agroalimentaria y Pesquera. 03 de mayo de 2017. Por mayoría, con voto disidente del Comisionado Joel Salas Suárez. Comisionada Ponente Ximena Puente de la Mora.</w:t>
      </w:r>
    </w:p>
    <w:p w14:paraId="7919273F" w14:textId="77777777" w:rsidR="008543D8" w:rsidRPr="008543D8" w:rsidRDefault="008543D8" w:rsidP="008543D8">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p>
    <w:p w14:paraId="04040E2C" w14:textId="707BBA08" w:rsidR="00A51A7C" w:rsidRDefault="00A51A7C" w:rsidP="00D217B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Visto lo anterior </w:t>
      </w:r>
      <w:r w:rsidR="001E262E">
        <w:rPr>
          <w:rFonts w:ascii="Palatino Linotype" w:hAnsi="Palatino Linotype" w:cs="Arial"/>
        </w:rPr>
        <w:t xml:space="preserve">el recurrente en </w:t>
      </w:r>
      <w:r w:rsidR="00613CAE">
        <w:rPr>
          <w:rFonts w:ascii="Palatino Linotype" w:hAnsi="Palatino Linotype" w:cs="Arial"/>
        </w:rPr>
        <w:t>lo solicitado</w:t>
      </w:r>
      <w:r w:rsidR="001E262E">
        <w:rPr>
          <w:rFonts w:ascii="Palatino Linotype" w:hAnsi="Palatino Linotype" w:cs="Arial"/>
        </w:rPr>
        <w:t xml:space="preserve"> hace referencia a las certificaciones y exámenes realizados a la</w:t>
      </w:r>
      <w:r w:rsidR="001E262E" w:rsidRPr="001E262E">
        <w:t xml:space="preserve"> </w:t>
      </w:r>
      <w:r w:rsidR="00613CAE">
        <w:rPr>
          <w:rFonts w:ascii="Palatino Linotype" w:hAnsi="Palatino Linotype" w:cs="Arial"/>
        </w:rPr>
        <w:t>Servidora Pública referida en la solicitud</w:t>
      </w:r>
      <w:r w:rsidR="001E262E" w:rsidRPr="001E262E">
        <w:rPr>
          <w:rFonts w:ascii="Palatino Linotype" w:hAnsi="Palatino Linotype" w:cs="Arial"/>
        </w:rPr>
        <w:t>, Estado de México</w:t>
      </w:r>
      <w:r w:rsidR="001E262E">
        <w:rPr>
          <w:rFonts w:ascii="Palatino Linotype" w:hAnsi="Palatino Linotype" w:cs="Arial"/>
        </w:rPr>
        <w:t xml:space="preserve">, en las atribuciones </w:t>
      </w:r>
      <w:r w:rsidR="00613CAE">
        <w:rPr>
          <w:rFonts w:ascii="Palatino Linotype" w:hAnsi="Palatino Linotype" w:cs="Arial"/>
        </w:rPr>
        <w:t>de la coordinación de Agentes del Ministerio Publico de</w:t>
      </w:r>
      <w:r w:rsidR="001E262E">
        <w:rPr>
          <w:rFonts w:ascii="Palatino Linotype" w:hAnsi="Palatino Linotype" w:cs="Arial"/>
        </w:rPr>
        <w:t xml:space="preserve"> conformidad con los artículos 33</w:t>
      </w:r>
      <w:r w:rsidR="00613CAE">
        <w:rPr>
          <w:rFonts w:ascii="Palatino Linotype" w:hAnsi="Palatino Linotype" w:cs="Arial"/>
        </w:rPr>
        <w:t xml:space="preserve">, </w:t>
      </w:r>
      <w:proofErr w:type="gramStart"/>
      <w:r w:rsidR="00613CAE">
        <w:rPr>
          <w:rFonts w:ascii="Palatino Linotype" w:hAnsi="Palatino Linotype" w:cs="Arial"/>
        </w:rPr>
        <w:t>43 ,</w:t>
      </w:r>
      <w:proofErr w:type="gramEnd"/>
      <w:r w:rsidR="00613CAE">
        <w:rPr>
          <w:rFonts w:ascii="Palatino Linotype" w:hAnsi="Palatino Linotype" w:cs="Arial"/>
        </w:rPr>
        <w:t xml:space="preserve"> 44  de</w:t>
      </w:r>
      <w:r w:rsidR="00153EB4" w:rsidRPr="00153EB4">
        <w:rPr>
          <w:rFonts w:ascii="Palatino Linotype" w:hAnsi="Palatino Linotype" w:cs="Arial"/>
        </w:rPr>
        <w:t xml:space="preserve"> </w:t>
      </w:r>
      <w:r w:rsidR="00153EB4">
        <w:rPr>
          <w:rFonts w:ascii="Palatino Linotype" w:hAnsi="Palatino Linotype" w:cs="Arial"/>
        </w:rPr>
        <w:t>del Reglamento de La Ley Orgánica de la Procuraduría General de Justicia del Estado de México el cual dispone los siguiente</w:t>
      </w:r>
    </w:p>
    <w:p w14:paraId="6B124454" w14:textId="77777777" w:rsidR="001E262E" w:rsidRPr="001E262E" w:rsidRDefault="001E262E" w:rsidP="001E262E">
      <w:pPr>
        <w:spacing w:before="100" w:beforeAutospacing="1" w:after="100" w:afterAutospacing="1" w:line="360" w:lineRule="auto"/>
        <w:ind w:left="737" w:right="680"/>
        <w:jc w:val="both"/>
        <w:rPr>
          <w:rFonts w:ascii="Palatino Linotype" w:hAnsi="Palatino Linotype"/>
          <w:i/>
          <w:iCs/>
        </w:rPr>
      </w:pPr>
      <w:r w:rsidRPr="00613CAE">
        <w:rPr>
          <w:rFonts w:ascii="Palatino Linotype" w:hAnsi="Palatino Linotype"/>
          <w:b/>
          <w:bCs/>
          <w:i/>
          <w:iCs/>
          <w:u w:val="single"/>
        </w:rPr>
        <w:t>Artículo 33.</w:t>
      </w:r>
      <w:r w:rsidRPr="001E262E">
        <w:rPr>
          <w:rFonts w:ascii="Palatino Linotype" w:hAnsi="Palatino Linotype"/>
          <w:i/>
          <w:iCs/>
        </w:rPr>
        <w:t xml:space="preserve"> Al frente de la Coordinación de Agentes del Ministerio Público Auxiliares del Procurador habrá un Coordinador, quien se auxiliará de las unidades administrativas y servidores públicos necesarios para el cumplimiento de sus atribuciones de acuerdo con las disposiciones legales en la materia. Corresponde a la Coordinación de Agentes del Ministerio Público Auxiliares del Procurador las atribuciones siguientes:</w:t>
      </w:r>
    </w:p>
    <w:p w14:paraId="1ABC7A13" w14:textId="4BA3EEF0" w:rsidR="001E262E" w:rsidRPr="001E262E" w:rsidRDefault="001E262E" w:rsidP="001E262E">
      <w:pPr>
        <w:spacing w:before="100" w:beforeAutospacing="1" w:after="100" w:afterAutospacing="1" w:line="360" w:lineRule="auto"/>
        <w:ind w:left="737" w:right="794"/>
        <w:jc w:val="both"/>
        <w:rPr>
          <w:rFonts w:ascii="Palatino Linotype" w:hAnsi="Palatino Linotype"/>
          <w:i/>
          <w:iCs/>
        </w:rPr>
      </w:pPr>
      <w:r>
        <w:t xml:space="preserve"> I</w:t>
      </w:r>
      <w:r w:rsidRPr="001E262E">
        <w:rPr>
          <w:rFonts w:ascii="Palatino Linotype" w:hAnsi="Palatino Linotype"/>
          <w:i/>
          <w:iCs/>
        </w:rPr>
        <w:t xml:space="preserve">. Proponer e implementar normas para la evaluación técnica y jurídica de la actuación de los agentes del ministerio público, sus auxiliares y apoyos. </w:t>
      </w:r>
    </w:p>
    <w:p w14:paraId="43FF876A" w14:textId="77777777" w:rsidR="001E262E" w:rsidRPr="001E262E" w:rsidRDefault="001E262E" w:rsidP="001E262E">
      <w:pPr>
        <w:spacing w:before="100" w:beforeAutospacing="1" w:after="100" w:afterAutospacing="1" w:line="360" w:lineRule="auto"/>
        <w:ind w:left="737" w:right="794"/>
        <w:jc w:val="both"/>
        <w:rPr>
          <w:rFonts w:ascii="Palatino Linotype" w:hAnsi="Palatino Linotype"/>
          <w:i/>
          <w:iCs/>
        </w:rPr>
      </w:pPr>
      <w:r w:rsidRPr="001E262E">
        <w:rPr>
          <w:rFonts w:ascii="Palatino Linotype" w:hAnsi="Palatino Linotype"/>
          <w:i/>
          <w:iCs/>
        </w:rPr>
        <w:t xml:space="preserve">II. Practicar visitas de evaluación técnica y jurídica para el debido cumplimiento de sus funciones, en términos de la normatividad aplicable. </w:t>
      </w:r>
    </w:p>
    <w:p w14:paraId="7B3A38F3" w14:textId="77777777" w:rsidR="001E262E" w:rsidRPr="001E262E" w:rsidRDefault="001E262E" w:rsidP="001E262E">
      <w:pPr>
        <w:spacing w:before="100" w:beforeAutospacing="1" w:after="100" w:afterAutospacing="1" w:line="360" w:lineRule="auto"/>
        <w:ind w:left="737" w:right="794"/>
        <w:jc w:val="both"/>
        <w:rPr>
          <w:rFonts w:ascii="Palatino Linotype" w:hAnsi="Palatino Linotype"/>
          <w:i/>
          <w:iCs/>
        </w:rPr>
      </w:pPr>
      <w:r w:rsidRPr="001E262E">
        <w:rPr>
          <w:rFonts w:ascii="Palatino Linotype" w:hAnsi="Palatino Linotype"/>
          <w:i/>
          <w:iCs/>
        </w:rPr>
        <w:t xml:space="preserve">III. Evaluar el desarrollo técnico y jurídico de los agentes del ministerio público, peritos y policías ministeriales. </w:t>
      </w:r>
    </w:p>
    <w:p w14:paraId="55753F16" w14:textId="77777777" w:rsidR="001E262E" w:rsidRPr="001E262E" w:rsidRDefault="001E262E" w:rsidP="001E262E">
      <w:pPr>
        <w:spacing w:before="100" w:beforeAutospacing="1" w:after="100" w:afterAutospacing="1" w:line="360" w:lineRule="auto"/>
        <w:ind w:left="737" w:right="794"/>
        <w:jc w:val="both"/>
        <w:rPr>
          <w:rFonts w:ascii="Palatino Linotype" w:hAnsi="Palatino Linotype"/>
          <w:i/>
          <w:iCs/>
        </w:rPr>
      </w:pPr>
      <w:r w:rsidRPr="001E262E">
        <w:rPr>
          <w:rFonts w:ascii="Palatino Linotype" w:hAnsi="Palatino Linotype"/>
          <w:i/>
          <w:iCs/>
        </w:rPr>
        <w:lastRenderedPageBreak/>
        <w:t xml:space="preserve">IV. Dar vista al ministerio público, en aquellos casos en que, con motivo de sus funciones, apareciere la comisión de un hecho delictivo por parte de servidores de la Procuraduría, así como a la Inspección General de las Instituciones de Seguridad Pública del Estado de México, en los supuestos de responsabilidad administrativa. </w:t>
      </w:r>
    </w:p>
    <w:p w14:paraId="7F504297" w14:textId="77777777" w:rsidR="001E262E" w:rsidRPr="001E262E" w:rsidRDefault="001E262E" w:rsidP="001E262E">
      <w:pPr>
        <w:spacing w:before="100" w:beforeAutospacing="1" w:after="100" w:afterAutospacing="1" w:line="360" w:lineRule="auto"/>
        <w:ind w:left="737" w:right="794"/>
        <w:jc w:val="both"/>
        <w:rPr>
          <w:rFonts w:ascii="Palatino Linotype" w:hAnsi="Palatino Linotype"/>
          <w:i/>
          <w:iCs/>
        </w:rPr>
      </w:pPr>
      <w:r w:rsidRPr="001E262E">
        <w:rPr>
          <w:rFonts w:ascii="Palatino Linotype" w:hAnsi="Palatino Linotype"/>
          <w:i/>
          <w:iCs/>
        </w:rPr>
        <w:t xml:space="preserve">V. Solicitar y obtener de los servidores públicos visitados o sus jefes inmediatos el original, copia certificada o fotocopia, de las actas circunstanciadas, libros de registro, control y demás documentos, así como los informes necesarios para realizar la evaluación que corresponda. </w:t>
      </w:r>
    </w:p>
    <w:p w14:paraId="3556C39D" w14:textId="77777777" w:rsidR="001E262E" w:rsidRPr="001E262E" w:rsidRDefault="001E262E" w:rsidP="001E262E">
      <w:pPr>
        <w:spacing w:before="100" w:beforeAutospacing="1" w:after="100" w:afterAutospacing="1" w:line="360" w:lineRule="auto"/>
        <w:ind w:left="737" w:right="794"/>
        <w:jc w:val="both"/>
        <w:rPr>
          <w:rFonts w:ascii="Palatino Linotype" w:hAnsi="Palatino Linotype"/>
          <w:i/>
          <w:iCs/>
        </w:rPr>
      </w:pPr>
      <w:r w:rsidRPr="001E262E">
        <w:rPr>
          <w:rFonts w:ascii="Palatino Linotype" w:hAnsi="Palatino Linotype"/>
          <w:i/>
          <w:iCs/>
        </w:rPr>
        <w:t xml:space="preserve">VI. Formular instrucciones y recomendaciones a los servidores públicos visitados y a sus superiores jerárquicos para que, con motivo de la evaluación técnica y jurídica que realice se prevengan y corrijan las irregularidades, incidencias y deficiencias que se detecten, fijar el término para su cumplimiento y verificar su desahogo, sin perjuicio de realizar diligencias para mejor proveer en la visita misma. </w:t>
      </w:r>
    </w:p>
    <w:p w14:paraId="4917856B" w14:textId="77777777" w:rsidR="001E262E" w:rsidRPr="001E262E" w:rsidRDefault="001E262E" w:rsidP="001E262E">
      <w:pPr>
        <w:spacing w:before="100" w:beforeAutospacing="1" w:after="100" w:afterAutospacing="1" w:line="360" w:lineRule="auto"/>
        <w:ind w:left="737" w:right="794"/>
        <w:jc w:val="both"/>
        <w:rPr>
          <w:rFonts w:ascii="Palatino Linotype" w:hAnsi="Palatino Linotype"/>
          <w:i/>
          <w:iCs/>
        </w:rPr>
      </w:pPr>
      <w:r w:rsidRPr="001E262E">
        <w:rPr>
          <w:rFonts w:ascii="Palatino Linotype" w:hAnsi="Palatino Linotype"/>
          <w:i/>
          <w:iCs/>
        </w:rPr>
        <w:t xml:space="preserve">VII. Verificar que los agentes del ministerio público, de la policía ministerial y peritos actualicen la información sobre los asuntos a su cargo en los sistemas informáticos y bases de datos de la Procuraduría, en términos de las disposiciones aplicables, y de encontrar discrepancias, insuficiencias o deficiencias, dictar las medidas que correspondan para corregirlas y, en su caso, dar vista a las unidades administrativas competentes para la instrucción de los procedimientos de responsabilidad a que haya lugar. </w:t>
      </w:r>
    </w:p>
    <w:p w14:paraId="77103289" w14:textId="605CB1D4" w:rsidR="001E262E" w:rsidRDefault="001E262E" w:rsidP="001E262E">
      <w:pPr>
        <w:spacing w:before="100" w:beforeAutospacing="1" w:after="100" w:afterAutospacing="1" w:line="360" w:lineRule="auto"/>
        <w:ind w:left="737" w:right="794"/>
        <w:jc w:val="both"/>
        <w:rPr>
          <w:rFonts w:ascii="Palatino Linotype" w:hAnsi="Palatino Linotype"/>
          <w:i/>
          <w:iCs/>
        </w:rPr>
      </w:pPr>
      <w:r w:rsidRPr="001E262E">
        <w:rPr>
          <w:rFonts w:ascii="Palatino Linotype" w:hAnsi="Palatino Linotype"/>
          <w:i/>
          <w:iCs/>
        </w:rPr>
        <w:t>VIII. Las demás que le confieren otras disposiciones jurídicas y las que le encomiende el Procurador</w:t>
      </w:r>
    </w:p>
    <w:p w14:paraId="6C2090B0" w14:textId="77777777" w:rsidR="0022137A"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lastRenderedPageBreak/>
        <w:t xml:space="preserve">Artículo 43. Para ingresar a la Procuraduría como agente del Ministerio Público, Perito o Policía Ministerial, se requiere: </w:t>
      </w:r>
    </w:p>
    <w:p w14:paraId="2DB28728" w14:textId="77777777" w:rsidR="0022137A"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I. Ser ciudadano mexicano, en pleno ejercicio de sus derechos; </w:t>
      </w:r>
    </w:p>
    <w:p w14:paraId="2BDFE445" w14:textId="77777777" w:rsidR="0022137A"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II. </w:t>
      </w:r>
      <w:r w:rsidRPr="00D74B19">
        <w:rPr>
          <w:rFonts w:ascii="Palatino Linotype" w:hAnsi="Palatino Linotype"/>
          <w:i/>
          <w:iCs/>
          <w:u w:val="single"/>
        </w:rPr>
        <w:t>Aprobar los exámenes y evaluaciones siguientes</w:t>
      </w:r>
      <w:r w:rsidRPr="00D74B19">
        <w:rPr>
          <w:rFonts w:ascii="Palatino Linotype" w:hAnsi="Palatino Linotype"/>
          <w:i/>
          <w:iCs/>
        </w:rPr>
        <w:t xml:space="preserve">: </w:t>
      </w:r>
    </w:p>
    <w:p w14:paraId="3BB502A8" w14:textId="77777777" w:rsidR="0022137A"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a) Médico y de aptitudes físicas; </w:t>
      </w:r>
    </w:p>
    <w:p w14:paraId="1BA3BD68" w14:textId="77777777" w:rsidR="0022137A"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b) Toxicológico; </w:t>
      </w:r>
    </w:p>
    <w:p w14:paraId="413FF4A8" w14:textId="77777777" w:rsidR="0022137A" w:rsidRPr="00D74B19" w:rsidRDefault="0022137A" w:rsidP="001E262E">
      <w:pPr>
        <w:spacing w:before="100" w:beforeAutospacing="1" w:after="100" w:afterAutospacing="1" w:line="360" w:lineRule="auto"/>
        <w:ind w:left="737" w:right="794"/>
        <w:jc w:val="both"/>
        <w:rPr>
          <w:rFonts w:ascii="Palatino Linotype" w:hAnsi="Palatino Linotype"/>
          <w:b/>
          <w:bCs/>
          <w:i/>
          <w:iCs/>
          <w:u w:val="single"/>
        </w:rPr>
      </w:pPr>
      <w:r w:rsidRPr="00D74B19">
        <w:rPr>
          <w:rFonts w:ascii="Palatino Linotype" w:hAnsi="Palatino Linotype"/>
          <w:b/>
          <w:bCs/>
          <w:i/>
          <w:iCs/>
          <w:u w:val="single"/>
        </w:rPr>
        <w:t xml:space="preserve">c) Psicológico; </w:t>
      </w:r>
    </w:p>
    <w:p w14:paraId="1A6E07FF" w14:textId="77777777" w:rsidR="0022137A"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d) De conocimientos; </w:t>
      </w:r>
    </w:p>
    <w:p w14:paraId="44023B5B" w14:textId="77777777" w:rsidR="0022137A"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e</w:t>
      </w:r>
      <w:r w:rsidRPr="00D74B19">
        <w:rPr>
          <w:rFonts w:ascii="Palatino Linotype" w:hAnsi="Palatino Linotype"/>
          <w:i/>
          <w:iCs/>
          <w:u w:val="single"/>
        </w:rPr>
        <w:t>) De entorno social y situación patrimonial</w:t>
      </w:r>
      <w:r w:rsidRPr="00D74B19">
        <w:rPr>
          <w:rFonts w:ascii="Palatino Linotype" w:hAnsi="Palatino Linotype"/>
          <w:i/>
          <w:iCs/>
        </w:rPr>
        <w:t xml:space="preserve">; </w:t>
      </w:r>
    </w:p>
    <w:p w14:paraId="73EA1830" w14:textId="77777777" w:rsidR="0022137A"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f) Poligráfico; </w:t>
      </w:r>
    </w:p>
    <w:p w14:paraId="68A5FB8A" w14:textId="77777777" w:rsidR="00D74B19"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g) Los demás que en materia de control de confianza practiquen la Federación o el Centro de Control de Confianza del Estado de México, y </w:t>
      </w:r>
    </w:p>
    <w:p w14:paraId="6CB76159" w14:textId="77777777" w:rsidR="00D74B19"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h) Los demás que establezca el Procurador. </w:t>
      </w:r>
    </w:p>
    <w:p w14:paraId="76BBE6CB" w14:textId="77777777" w:rsidR="00D74B19"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III. Ser de honradez y probidad notorias; </w:t>
      </w:r>
    </w:p>
    <w:p w14:paraId="77FDD34B" w14:textId="77777777" w:rsidR="00D74B19"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IV. No haber sido condenado por sentencia que haya causado ejecutoria como responsable de un delito doloso o por delito culposo calificado como grave por la ley, ni estar sujeto a proceso penal; </w:t>
      </w:r>
    </w:p>
    <w:p w14:paraId="151175D5" w14:textId="60A6D996" w:rsidR="00D74B19"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lastRenderedPageBreak/>
        <w:t>V. No estar suspend</w:t>
      </w:r>
      <w:r w:rsidR="00D74B19">
        <w:rPr>
          <w:rFonts w:ascii="Palatino Linotype" w:hAnsi="Palatino Linotype"/>
          <w:i/>
          <w:iCs/>
        </w:rPr>
        <w:t>i</w:t>
      </w:r>
      <w:r w:rsidRPr="00D74B19">
        <w:rPr>
          <w:rFonts w:ascii="Palatino Linotype" w:hAnsi="Palatino Linotype"/>
          <w:i/>
          <w:iCs/>
        </w:rPr>
        <w:t xml:space="preserve">do, ni haber sido destituido o inhabilitado por resolución firme, en el desempeño de igual o similar cargo como servidor público, en ésta o en cualquier otra entidad federativa, del Distrito Federal o en la Federación; </w:t>
      </w:r>
    </w:p>
    <w:p w14:paraId="563CE014" w14:textId="77777777" w:rsidR="00D74B19"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VI. En su caso, tener acreditado el servicio militar nacional; </w:t>
      </w:r>
    </w:p>
    <w:p w14:paraId="12EC5EB2" w14:textId="77777777" w:rsidR="00D74B19"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VII. No hacer uso ilícito de sustancias psicotrópicas, estupefacientes u otras que produzcan efectos similares, ni padecer alcoholismo; </w:t>
      </w:r>
    </w:p>
    <w:p w14:paraId="52CC4005" w14:textId="77777777" w:rsidR="00D74B19"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 xml:space="preserve">VIII. No tener antecedentes negativos en los Registros Nacional y Estatal de Personal de Seguridad Pública, y </w:t>
      </w:r>
    </w:p>
    <w:p w14:paraId="042DF3E5" w14:textId="77777777" w:rsidR="00D74B19" w:rsidRPr="00D74B19" w:rsidRDefault="0022137A" w:rsidP="001E262E">
      <w:pPr>
        <w:spacing w:before="100" w:beforeAutospacing="1" w:after="100" w:afterAutospacing="1" w:line="360" w:lineRule="auto"/>
        <w:ind w:left="737" w:right="794"/>
        <w:jc w:val="both"/>
        <w:rPr>
          <w:rFonts w:ascii="Palatino Linotype" w:hAnsi="Palatino Linotype"/>
          <w:i/>
          <w:iCs/>
        </w:rPr>
      </w:pPr>
      <w:r w:rsidRPr="00D74B19">
        <w:rPr>
          <w:rFonts w:ascii="Palatino Linotype" w:hAnsi="Palatino Linotype"/>
          <w:i/>
          <w:iCs/>
        </w:rPr>
        <w:t>IX. Los demás requisitos que establezcan otras disposiciones aplicables.</w:t>
      </w:r>
    </w:p>
    <w:p w14:paraId="5F1F094D" w14:textId="12404C26" w:rsidR="0022137A" w:rsidRDefault="0022137A" w:rsidP="001E262E">
      <w:pPr>
        <w:spacing w:before="100" w:beforeAutospacing="1" w:after="100" w:afterAutospacing="1" w:line="360" w:lineRule="auto"/>
        <w:ind w:left="737" w:right="794"/>
        <w:jc w:val="both"/>
        <w:rPr>
          <w:rFonts w:ascii="Palatino Linotype" w:hAnsi="Palatino Linotype"/>
          <w:i/>
          <w:iCs/>
          <w:u w:val="single"/>
        </w:rPr>
      </w:pPr>
      <w:r w:rsidRPr="00D74B19">
        <w:rPr>
          <w:rFonts w:ascii="Palatino Linotype" w:hAnsi="Palatino Linotype"/>
          <w:i/>
          <w:iCs/>
        </w:rPr>
        <w:t xml:space="preserve"> </w:t>
      </w:r>
      <w:r w:rsidRPr="00D74B19">
        <w:rPr>
          <w:rFonts w:ascii="Palatino Linotype" w:hAnsi="Palatino Linotype"/>
          <w:i/>
          <w:iCs/>
          <w:u w:val="single"/>
        </w:rPr>
        <w:t>En el caso de los agentes de la Policía Ministerial, acreditar con el certificado oficial debidamente legalizado, que han concluido, por lo menos, los estudios correspondientes a la enseñanza preparatoria o su equivalente. Por lo que respecta a los agentes del Ministerio Público contar con el título de Licenciado en Derecho expedido y registrado legalmente, con la correspondiente cédula profesional</w:t>
      </w:r>
    </w:p>
    <w:p w14:paraId="70676BC5" w14:textId="77777777" w:rsidR="00D74B19" w:rsidRPr="00D74B19" w:rsidRDefault="00D74B19" w:rsidP="001E262E">
      <w:pPr>
        <w:spacing w:before="100" w:beforeAutospacing="1" w:after="100" w:afterAutospacing="1" w:line="360" w:lineRule="auto"/>
        <w:ind w:left="737" w:right="794"/>
        <w:jc w:val="both"/>
        <w:rPr>
          <w:rFonts w:ascii="Palatino Linotype" w:hAnsi="Palatino Linotype"/>
          <w:b/>
          <w:bCs/>
          <w:i/>
          <w:iCs/>
          <w:u w:val="single"/>
        </w:rPr>
      </w:pPr>
      <w:r w:rsidRPr="00D74B19">
        <w:rPr>
          <w:rFonts w:ascii="Palatino Linotype" w:hAnsi="Palatino Linotype"/>
          <w:b/>
          <w:bCs/>
          <w:i/>
          <w:iCs/>
          <w:u w:val="single"/>
        </w:rPr>
        <w:t>Exámenes</w:t>
      </w:r>
    </w:p>
    <w:p w14:paraId="47B61A15" w14:textId="6EB9FE8D" w:rsidR="00D74B19" w:rsidRPr="00D74B19" w:rsidRDefault="00D74B19" w:rsidP="001E262E">
      <w:pPr>
        <w:spacing w:before="100" w:beforeAutospacing="1" w:after="100" w:afterAutospacing="1" w:line="360" w:lineRule="auto"/>
        <w:ind w:left="737" w:right="794"/>
        <w:jc w:val="both"/>
        <w:rPr>
          <w:rFonts w:ascii="Palatino Linotype" w:hAnsi="Palatino Linotype" w:cs="Arial"/>
          <w:i/>
          <w:iCs/>
          <w:u w:val="single"/>
        </w:rPr>
      </w:pPr>
      <w:r w:rsidRPr="00D74B19">
        <w:rPr>
          <w:rFonts w:ascii="Palatino Linotype" w:hAnsi="Palatino Linotype"/>
          <w:i/>
          <w:iCs/>
        </w:rPr>
        <w:t xml:space="preserve"> Artículo 44. Los exámenes y evaluaciones que se refieren en la fracción II del artículo anterior, podrán practicarse por el Instituto de Formación Profesional y Capacitación, por el Instituto de Servicios Periciales del Estado de México, por instituciones públicas de la Federación o del Estado o por instituciones privadas, según corresponda. En todo caso los resultados deberán constar por escrito.</w:t>
      </w:r>
    </w:p>
    <w:p w14:paraId="750734BD" w14:textId="1DB46A9C" w:rsidR="00613CAE" w:rsidRDefault="0095197F" w:rsidP="00D217BE">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Visto lo </w:t>
      </w:r>
      <w:r w:rsidR="00D74B19">
        <w:rPr>
          <w:rFonts w:ascii="Palatino Linotype" w:hAnsi="Palatino Linotype" w:cs="Arial"/>
        </w:rPr>
        <w:t>anterior todos</w:t>
      </w:r>
      <w:r w:rsidR="00613CAE">
        <w:rPr>
          <w:rFonts w:ascii="Palatino Linotype" w:hAnsi="Palatino Linotype" w:cs="Arial"/>
        </w:rPr>
        <w:t xml:space="preserve"> los resultados de evaluaciones deberán mantenerse en reserva </w:t>
      </w:r>
      <w:r w:rsidR="00D74B19">
        <w:rPr>
          <w:rFonts w:ascii="Palatino Linotype" w:hAnsi="Palatino Linotype" w:cs="Arial"/>
        </w:rPr>
        <w:t>de conformidad con los artículos 45 y 66 de</w:t>
      </w:r>
      <w:r w:rsidR="00153EB4">
        <w:rPr>
          <w:rFonts w:ascii="Palatino Linotype" w:hAnsi="Palatino Linotype" w:cs="Arial"/>
        </w:rPr>
        <w:t xml:space="preserve">l Reglamento de La Ley Orgánica de la Procuraduría General de Justicia del Estado de México el cual dispone </w:t>
      </w:r>
      <w:proofErr w:type="gramStart"/>
      <w:r w:rsidR="00153EB4">
        <w:rPr>
          <w:rFonts w:ascii="Palatino Linotype" w:hAnsi="Palatino Linotype" w:cs="Arial"/>
        </w:rPr>
        <w:t>los siguiente</w:t>
      </w:r>
      <w:proofErr w:type="gramEnd"/>
      <w:r w:rsidR="00153EB4">
        <w:rPr>
          <w:rFonts w:ascii="Palatino Linotype" w:hAnsi="Palatino Linotype" w:cs="Arial"/>
        </w:rPr>
        <w:t>.</w:t>
      </w:r>
    </w:p>
    <w:p w14:paraId="2CE65CBC" w14:textId="1E320445" w:rsidR="00D74B19" w:rsidRPr="00D74B19" w:rsidRDefault="00153EB4" w:rsidP="00D74B19">
      <w:pPr>
        <w:spacing w:before="100" w:beforeAutospacing="1" w:after="100" w:afterAutospacing="1" w:line="360" w:lineRule="auto"/>
        <w:ind w:left="737" w:right="737"/>
        <w:jc w:val="both"/>
        <w:rPr>
          <w:rFonts w:ascii="Palatino Linotype" w:hAnsi="Palatino Linotype" w:cs="Arial"/>
          <w:i/>
          <w:iCs/>
        </w:rPr>
      </w:pPr>
      <w:r w:rsidRPr="00153EB4">
        <w:rPr>
          <w:rFonts w:ascii="Palatino Linotype" w:hAnsi="Palatino Linotype"/>
          <w:b/>
          <w:bCs/>
          <w:i/>
          <w:iCs/>
          <w:u w:val="single"/>
        </w:rPr>
        <w:t xml:space="preserve">Artículo </w:t>
      </w:r>
      <w:r w:rsidR="00D74B19" w:rsidRPr="00153EB4">
        <w:rPr>
          <w:rFonts w:ascii="Palatino Linotype" w:hAnsi="Palatino Linotype"/>
          <w:b/>
          <w:bCs/>
          <w:i/>
          <w:iCs/>
          <w:u w:val="single"/>
        </w:rPr>
        <w:t>45</w:t>
      </w:r>
      <w:r w:rsidR="00D74B19" w:rsidRPr="00153EB4">
        <w:rPr>
          <w:rFonts w:ascii="Palatino Linotype" w:hAnsi="Palatino Linotype"/>
          <w:b/>
          <w:bCs/>
          <w:i/>
          <w:iCs/>
        </w:rPr>
        <w:t>.</w:t>
      </w:r>
      <w:r w:rsidR="00D74B19" w:rsidRPr="00D74B19">
        <w:rPr>
          <w:rFonts w:ascii="Palatino Linotype" w:hAnsi="Palatino Linotype"/>
          <w:i/>
          <w:iCs/>
        </w:rPr>
        <w:t xml:space="preserve"> </w:t>
      </w:r>
      <w:r w:rsidR="00D74B19" w:rsidRPr="008E3400">
        <w:rPr>
          <w:rFonts w:ascii="Palatino Linotype" w:hAnsi="Palatino Linotype"/>
          <w:i/>
          <w:iCs/>
          <w:u w:val="single"/>
        </w:rPr>
        <w:t>Los resultados de las evaluaciones de ingreso deberán mantenerse en reserva; salvo lo dispuesto en la Le y General del Sistema y otras disposiciones jurídicas</w:t>
      </w:r>
      <w:r w:rsidR="00D74B19" w:rsidRPr="00D74B19">
        <w:rPr>
          <w:rFonts w:ascii="Palatino Linotype" w:hAnsi="Palatino Linotype"/>
          <w:i/>
          <w:iCs/>
        </w:rPr>
        <w:t>. Reunidos los requisitos, aprobados los exámenes y las evaluaciones, así como realizado el examen de control de confianza, el Procurador seleccionará a quienes ingresarán al servicio de la Procuraduría y procederá a la designación o nombramiento respectivo.</w:t>
      </w:r>
    </w:p>
    <w:p w14:paraId="16663F8B" w14:textId="3DB997FD" w:rsidR="008E3400" w:rsidRPr="008B0B64" w:rsidRDefault="00153EB4" w:rsidP="008B0B64">
      <w:pPr>
        <w:spacing w:before="100" w:beforeAutospacing="1" w:after="100" w:afterAutospacing="1" w:line="360" w:lineRule="auto"/>
        <w:ind w:left="624" w:right="737"/>
        <w:jc w:val="both"/>
        <w:rPr>
          <w:rFonts w:ascii="Palatino Linotype" w:hAnsi="Palatino Linotype"/>
          <w:i/>
          <w:iCs/>
        </w:rPr>
      </w:pPr>
      <w:r w:rsidRPr="00153EB4">
        <w:rPr>
          <w:rFonts w:ascii="Palatino Linotype" w:hAnsi="Palatino Linotype"/>
          <w:b/>
          <w:bCs/>
          <w:i/>
          <w:iCs/>
          <w:u w:val="single"/>
        </w:rPr>
        <w:t>Artículo 46</w:t>
      </w:r>
      <w:r w:rsidRPr="00153EB4">
        <w:rPr>
          <w:rFonts w:ascii="Palatino Linotype" w:hAnsi="Palatino Linotype"/>
          <w:b/>
          <w:bCs/>
        </w:rPr>
        <w:t>.</w:t>
      </w:r>
      <w:r w:rsidRPr="00153EB4">
        <w:rPr>
          <w:rFonts w:ascii="Palatino Linotype" w:hAnsi="Palatino Linotype"/>
          <w:i/>
          <w:iCs/>
        </w:rPr>
        <w:t xml:space="preserve"> Bajo esquemas de formación y desarrollo que determine el Procurador, los agentes del Ministerio Público, Peritos y Policías Ministeriales, asistirán a los cursos de capacitación y enseñanza que se establezcan e impartan para su profesionalización.</w:t>
      </w:r>
    </w:p>
    <w:p w14:paraId="2A563B39" w14:textId="50CF50DA" w:rsidR="008B0B64" w:rsidRDefault="008B0B64" w:rsidP="00D217BE">
      <w:pPr>
        <w:spacing w:before="100" w:beforeAutospacing="1" w:after="100" w:afterAutospacing="1" w:line="360" w:lineRule="auto"/>
        <w:jc w:val="both"/>
        <w:rPr>
          <w:rFonts w:ascii="Palatino Linotype" w:hAnsi="Palatino Linotype" w:cs="Arial"/>
          <w:highlight w:val="yellow"/>
        </w:rPr>
      </w:pPr>
      <w:r>
        <w:rPr>
          <w:rFonts w:ascii="Palatino Linotype" w:eastAsia="Calibri" w:hAnsi="Palatino Linotype" w:cs="Times New Roman"/>
          <w:sz w:val="24"/>
          <w:szCs w:val="24"/>
        </w:rPr>
        <w:t>Es de precisar que sujetarse</w:t>
      </w:r>
      <w:r w:rsidRPr="000C6608">
        <w:rPr>
          <w:rFonts w:ascii="Palatino Linotype" w:eastAsia="Calibri" w:hAnsi="Palatino Linotype" w:cs="Times New Roman"/>
          <w:sz w:val="24"/>
          <w:szCs w:val="24"/>
        </w:rPr>
        <w:t xml:space="preserve"> </w:t>
      </w:r>
      <w:r w:rsidRPr="00F954F3">
        <w:rPr>
          <w:rFonts w:ascii="Palatino Linotype" w:eastAsia="Calibri" w:hAnsi="Palatino Linotype" w:cs="Times New Roman"/>
          <w:sz w:val="24"/>
          <w:szCs w:val="24"/>
        </w:rPr>
        <w:t xml:space="preserve">a las pruebas y exámenes que determine la autoridad para comprobar conocimientos y </w:t>
      </w:r>
      <w:r w:rsidRPr="00B978CA">
        <w:rPr>
          <w:rFonts w:ascii="Palatino Linotype" w:eastAsia="Calibri" w:hAnsi="Palatino Linotype" w:cs="Times New Roman"/>
          <w:sz w:val="24"/>
          <w:szCs w:val="24"/>
        </w:rPr>
        <w:t>aptitudes, dentro de las cuales obra alguna prueba psicológica, de confianza con el objeto de medir diferentes tipos de capacidades mentales, y si bien, dichas pruebas pudieran colmar las pretensiones del particular</w:t>
      </w:r>
      <w:r>
        <w:rPr>
          <w:rFonts w:ascii="Palatino Linotype" w:eastAsia="Calibri" w:hAnsi="Palatino Linotype" w:cs="Times New Roman"/>
          <w:sz w:val="24"/>
          <w:szCs w:val="24"/>
        </w:rPr>
        <w:t>, éstas</w:t>
      </w:r>
      <w:r w:rsidRPr="00F954F3">
        <w:t xml:space="preserve"> </w:t>
      </w:r>
      <w:r w:rsidRPr="00F954F3">
        <w:rPr>
          <w:rFonts w:ascii="Palatino Linotype" w:eastAsia="Calibri" w:hAnsi="Palatino Linotype" w:cs="Times New Roman"/>
          <w:sz w:val="24"/>
          <w:szCs w:val="24"/>
        </w:rPr>
        <w:t>deben de ser clasificados en su totalidad como confidenciales, debido a que su entrega no abona a la transparencia y rendición de cuentas, en virtud de que se trata de información relativa a la esfera más íntima de las personas, excluyendo en consecuencia la entrega de la información, incluso en versión pública</w:t>
      </w:r>
      <w:r>
        <w:rPr>
          <w:rFonts w:ascii="Palatino Linotype" w:eastAsia="Calibri" w:hAnsi="Palatino Linotype" w:cs="Times New Roman"/>
          <w:sz w:val="24"/>
          <w:szCs w:val="24"/>
        </w:rPr>
        <w:t>.</w:t>
      </w:r>
    </w:p>
    <w:p w14:paraId="56D00F94" w14:textId="619EE2FB" w:rsidR="00A05EC1" w:rsidRDefault="00A05EC1" w:rsidP="00D217BE">
      <w:pPr>
        <w:spacing w:before="100" w:beforeAutospacing="1" w:after="100" w:afterAutospacing="1" w:line="360" w:lineRule="auto"/>
        <w:jc w:val="both"/>
        <w:rPr>
          <w:rFonts w:ascii="Palatino Linotype" w:hAnsi="Palatino Linotype" w:cs="Arial"/>
        </w:rPr>
      </w:pPr>
      <w:r w:rsidRPr="00967B1F">
        <w:rPr>
          <w:rFonts w:ascii="Palatino Linotype" w:hAnsi="Palatino Linotype" w:cs="Arial"/>
        </w:rPr>
        <w:t>Respecto a las sanciones</w:t>
      </w:r>
      <w:r w:rsidR="00C005D2" w:rsidRPr="00967B1F">
        <w:rPr>
          <w:rFonts w:ascii="Palatino Linotype" w:hAnsi="Palatino Linotype" w:cs="Arial"/>
        </w:rPr>
        <w:t xml:space="preserve"> que se han implementado a la Servidora Pública Referida </w:t>
      </w:r>
      <w:r w:rsidR="00432F4A" w:rsidRPr="00967B1F">
        <w:rPr>
          <w:rFonts w:ascii="Palatino Linotype" w:hAnsi="Palatino Linotype" w:cs="Arial"/>
        </w:rPr>
        <w:t>en la solicitud es de precisar el área administrativa para conocer y determinar las sanciones es el</w:t>
      </w:r>
      <w:r w:rsidRPr="00967B1F">
        <w:rPr>
          <w:rFonts w:ascii="Palatino Linotype" w:hAnsi="Palatino Linotype" w:cs="Arial"/>
        </w:rPr>
        <w:t xml:space="preserve"> </w:t>
      </w:r>
      <w:r w:rsidRPr="00967B1F">
        <w:rPr>
          <w:rFonts w:ascii="Palatino Linotype" w:hAnsi="Palatino Linotype" w:cs="Arial"/>
        </w:rPr>
        <w:lastRenderedPageBreak/>
        <w:t xml:space="preserve">Consejo de Honor y Justicia </w:t>
      </w:r>
      <w:r w:rsidR="00432F4A">
        <w:rPr>
          <w:rFonts w:ascii="Palatino Linotype" w:hAnsi="Palatino Linotype" w:cs="Arial"/>
        </w:rPr>
        <w:t xml:space="preserve">de conformidad con los artículos 68, y </w:t>
      </w:r>
      <w:r w:rsidR="0042783C">
        <w:rPr>
          <w:rFonts w:ascii="Palatino Linotype" w:hAnsi="Palatino Linotype" w:cs="Arial"/>
        </w:rPr>
        <w:t xml:space="preserve">69 del reglamento </w:t>
      </w:r>
      <w:r w:rsidR="00967B1F">
        <w:rPr>
          <w:rFonts w:ascii="Palatino Linotype" w:hAnsi="Palatino Linotype" w:cs="Arial"/>
        </w:rPr>
        <w:t>situado sírvase de apoyo lo siguiente.</w:t>
      </w:r>
    </w:p>
    <w:p w14:paraId="5CCAF400" w14:textId="7F51EE27" w:rsidR="0042783C" w:rsidRPr="0042783C" w:rsidRDefault="0042783C" w:rsidP="0042783C">
      <w:pPr>
        <w:spacing w:before="100" w:beforeAutospacing="1" w:after="100" w:afterAutospacing="1" w:line="360" w:lineRule="auto"/>
        <w:ind w:left="567" w:right="567"/>
        <w:jc w:val="both"/>
        <w:rPr>
          <w:rFonts w:ascii="Palatino Linotype" w:hAnsi="Palatino Linotype"/>
          <w:i/>
          <w:iCs/>
        </w:rPr>
      </w:pPr>
      <w:r w:rsidRPr="0042783C">
        <w:rPr>
          <w:rFonts w:ascii="Palatino Linotype" w:hAnsi="Palatino Linotype"/>
          <w:i/>
          <w:iCs/>
        </w:rPr>
        <w:t xml:space="preserve">Artículo 68. El Consejo de Honor y Justicia es un órgano colegiado de la Comisaría General de la Policía Ministerial de la Procuraduría, cuya función es resolver los asuntos que se le presenten en materia de principios de actuación y régimen disciplinario de los policías ministeriales; y estará integrado por el Comisario General, quien lo presidirá, dos servidores públicos que éste designe y con los representantes de las unidades administrativas siguientes: </w:t>
      </w:r>
    </w:p>
    <w:p w14:paraId="1429B72D" w14:textId="77777777" w:rsidR="0042783C" w:rsidRPr="0042783C" w:rsidRDefault="0042783C" w:rsidP="0042783C">
      <w:pPr>
        <w:spacing w:before="100" w:beforeAutospacing="1" w:after="100" w:afterAutospacing="1" w:line="360" w:lineRule="auto"/>
        <w:ind w:left="567" w:right="567"/>
        <w:jc w:val="both"/>
        <w:rPr>
          <w:rFonts w:ascii="Palatino Linotype" w:hAnsi="Palatino Linotype"/>
          <w:i/>
          <w:iCs/>
        </w:rPr>
      </w:pPr>
      <w:r w:rsidRPr="0042783C">
        <w:rPr>
          <w:rFonts w:ascii="Palatino Linotype" w:hAnsi="Palatino Linotype"/>
          <w:i/>
          <w:iCs/>
        </w:rPr>
        <w:t xml:space="preserve">a) Coordinación de Investigación y Análisis; </w:t>
      </w:r>
    </w:p>
    <w:p w14:paraId="018D01E9" w14:textId="77777777" w:rsidR="0042783C" w:rsidRPr="0042783C" w:rsidRDefault="0042783C" w:rsidP="0042783C">
      <w:pPr>
        <w:spacing w:before="100" w:beforeAutospacing="1" w:after="100" w:afterAutospacing="1" w:line="360" w:lineRule="auto"/>
        <w:ind w:left="567" w:right="567"/>
        <w:jc w:val="both"/>
        <w:rPr>
          <w:rFonts w:ascii="Palatino Linotype" w:hAnsi="Palatino Linotype"/>
          <w:i/>
          <w:iCs/>
        </w:rPr>
      </w:pPr>
      <w:r w:rsidRPr="0042783C">
        <w:rPr>
          <w:rFonts w:ascii="Palatino Linotype" w:hAnsi="Palatino Linotype"/>
          <w:i/>
          <w:iCs/>
        </w:rPr>
        <w:t xml:space="preserve">b) Coordinación de Planeación y Administración, y </w:t>
      </w:r>
    </w:p>
    <w:p w14:paraId="1BDA763B" w14:textId="77777777" w:rsidR="0042783C" w:rsidRPr="0042783C" w:rsidRDefault="0042783C" w:rsidP="0042783C">
      <w:pPr>
        <w:spacing w:before="100" w:beforeAutospacing="1" w:after="100" w:afterAutospacing="1" w:line="360" w:lineRule="auto"/>
        <w:ind w:left="567" w:right="567"/>
        <w:jc w:val="both"/>
        <w:rPr>
          <w:rFonts w:ascii="Palatino Linotype" w:hAnsi="Palatino Linotype"/>
          <w:i/>
          <w:iCs/>
        </w:rPr>
      </w:pPr>
      <w:r w:rsidRPr="0042783C">
        <w:rPr>
          <w:rFonts w:ascii="Palatino Linotype" w:hAnsi="Palatino Linotype"/>
          <w:i/>
          <w:iCs/>
        </w:rPr>
        <w:t>c) Dirección General Jurídica y Consultiva.</w:t>
      </w:r>
    </w:p>
    <w:p w14:paraId="5ADF1DCE" w14:textId="77777777" w:rsidR="0042783C" w:rsidRPr="0042783C" w:rsidRDefault="0042783C" w:rsidP="0042783C">
      <w:pPr>
        <w:spacing w:before="100" w:beforeAutospacing="1" w:after="100" w:afterAutospacing="1" w:line="360" w:lineRule="auto"/>
        <w:ind w:left="567" w:right="567"/>
        <w:jc w:val="both"/>
        <w:rPr>
          <w:rFonts w:ascii="Palatino Linotype" w:hAnsi="Palatino Linotype"/>
          <w:i/>
          <w:iCs/>
        </w:rPr>
      </w:pPr>
      <w:r w:rsidRPr="0042783C">
        <w:rPr>
          <w:rFonts w:ascii="Palatino Linotype" w:hAnsi="Palatino Linotype"/>
          <w:i/>
          <w:iCs/>
        </w:rPr>
        <w:t xml:space="preserve"> Los integrantes contarán con voz y voto. </w:t>
      </w:r>
    </w:p>
    <w:p w14:paraId="2D245DA8" w14:textId="77777777" w:rsidR="0042783C" w:rsidRPr="0042783C" w:rsidRDefault="0042783C" w:rsidP="0042783C">
      <w:pPr>
        <w:spacing w:before="100" w:beforeAutospacing="1" w:after="100" w:afterAutospacing="1" w:line="360" w:lineRule="auto"/>
        <w:ind w:left="567" w:right="567"/>
        <w:jc w:val="both"/>
        <w:rPr>
          <w:rFonts w:ascii="Palatino Linotype" w:hAnsi="Palatino Linotype"/>
          <w:i/>
          <w:iCs/>
        </w:rPr>
      </w:pPr>
      <w:r w:rsidRPr="0042783C">
        <w:rPr>
          <w:rFonts w:ascii="Palatino Linotype" w:hAnsi="Palatino Linotype"/>
          <w:i/>
          <w:iCs/>
        </w:rPr>
        <w:t xml:space="preserve">El quórum para sesionar requerirá de la asistencia de por lo menos cuatro de sus integrantes. Las decisiones se adoptarán por mayoría o unanimidad. En caso de empate, el presidente tendrá voto de calidad. </w:t>
      </w:r>
    </w:p>
    <w:p w14:paraId="47668EB9" w14:textId="77777777" w:rsidR="0042783C" w:rsidRPr="0042783C" w:rsidRDefault="0042783C" w:rsidP="0042783C">
      <w:pPr>
        <w:spacing w:before="100" w:beforeAutospacing="1" w:after="100" w:afterAutospacing="1" w:line="360" w:lineRule="auto"/>
        <w:ind w:left="567" w:right="567"/>
        <w:jc w:val="both"/>
        <w:rPr>
          <w:rFonts w:ascii="Palatino Linotype" w:hAnsi="Palatino Linotype"/>
          <w:i/>
          <w:iCs/>
        </w:rPr>
      </w:pPr>
      <w:r w:rsidRPr="0042783C">
        <w:rPr>
          <w:rFonts w:ascii="Palatino Linotype" w:hAnsi="Palatino Linotype"/>
          <w:i/>
          <w:iCs/>
        </w:rPr>
        <w:t>El Consejo de Honor y Justicia contará con un secretario técnico, quien deberá ser uno de sus integrantes. Sesiones del Consejo de Honor y Justicia Artículo</w:t>
      </w:r>
    </w:p>
    <w:p w14:paraId="3FBA8A8A" w14:textId="16C57C32" w:rsidR="0042783C" w:rsidRDefault="0042783C" w:rsidP="0042783C">
      <w:pPr>
        <w:spacing w:before="100" w:beforeAutospacing="1" w:after="100" w:afterAutospacing="1" w:line="360" w:lineRule="auto"/>
        <w:ind w:left="567" w:right="567"/>
        <w:jc w:val="both"/>
        <w:rPr>
          <w:rFonts w:ascii="Palatino Linotype" w:hAnsi="Palatino Linotype"/>
          <w:i/>
          <w:iCs/>
        </w:rPr>
      </w:pPr>
      <w:r w:rsidRPr="0042783C">
        <w:rPr>
          <w:rFonts w:ascii="Palatino Linotype" w:hAnsi="Palatino Linotype"/>
          <w:i/>
          <w:iCs/>
        </w:rPr>
        <w:t>69. El Consejo de Honor y Justicia sesionará por lo menos una vez por mes, debiendo programar las audiencias tomando en cuenta los casos que le hayan sido turnados, de manera que se respete el derecho de defensa del presunto infractor.</w:t>
      </w:r>
    </w:p>
    <w:p w14:paraId="73D38D2B" w14:textId="77777777" w:rsidR="0042783C" w:rsidRPr="0042783C" w:rsidRDefault="0042783C" w:rsidP="0042783C">
      <w:pPr>
        <w:spacing w:before="100" w:beforeAutospacing="1" w:after="100" w:afterAutospacing="1" w:line="360" w:lineRule="auto"/>
        <w:ind w:left="567" w:right="567"/>
        <w:jc w:val="both"/>
        <w:rPr>
          <w:rFonts w:ascii="Palatino Linotype" w:hAnsi="Palatino Linotype"/>
          <w:i/>
          <w:iCs/>
        </w:rPr>
      </w:pPr>
      <w:r w:rsidRPr="0042783C">
        <w:rPr>
          <w:rFonts w:ascii="Palatino Linotype" w:hAnsi="Palatino Linotype"/>
          <w:i/>
          <w:iCs/>
          <w:u w:val="single"/>
        </w:rPr>
        <w:lastRenderedPageBreak/>
        <w:t>Sanciones Artículo 73. En atención a la gravedad de la infracción, se aplicarán los siguientes correctivos disciplinarios o sanciones</w:t>
      </w:r>
      <w:r w:rsidRPr="0042783C">
        <w:rPr>
          <w:rFonts w:ascii="Palatino Linotype" w:hAnsi="Palatino Linotype"/>
          <w:i/>
          <w:iCs/>
        </w:rPr>
        <w:t>:</w:t>
      </w:r>
    </w:p>
    <w:p w14:paraId="313A510C" w14:textId="545C4BC4" w:rsidR="0042783C" w:rsidRPr="0042783C" w:rsidRDefault="0042783C" w:rsidP="0042783C">
      <w:pPr>
        <w:spacing w:before="100" w:beforeAutospacing="1" w:after="100" w:afterAutospacing="1" w:line="360" w:lineRule="auto"/>
        <w:ind w:left="567" w:right="567"/>
        <w:jc w:val="both"/>
        <w:rPr>
          <w:rFonts w:ascii="Palatino Linotype" w:hAnsi="Palatino Linotype"/>
          <w:i/>
          <w:iCs/>
        </w:rPr>
      </w:pPr>
      <w:r w:rsidRPr="0042783C">
        <w:rPr>
          <w:rFonts w:ascii="Palatino Linotype" w:hAnsi="Palatino Linotype"/>
          <w:i/>
          <w:iCs/>
        </w:rPr>
        <w:t xml:space="preserve"> I. Amonestación pública o privada; II. Arresto hasta por treinta y seis horas, y III. Suspensión temporal hasta por quince días</w:t>
      </w:r>
    </w:p>
    <w:p w14:paraId="390160EA" w14:textId="6968BD98" w:rsidR="00C83349" w:rsidRDefault="0042783C" w:rsidP="00D217B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conformidad con lo anterior se aprecia que las sanciones </w:t>
      </w:r>
      <w:r w:rsidR="00023684">
        <w:rPr>
          <w:rFonts w:ascii="Palatino Linotype" w:hAnsi="Palatino Linotype" w:cs="Arial"/>
        </w:rPr>
        <w:t>que se aplican están</w:t>
      </w:r>
      <w:r>
        <w:rPr>
          <w:rFonts w:ascii="Palatino Linotype" w:hAnsi="Palatino Linotype" w:cs="Arial"/>
        </w:rPr>
        <w:t xml:space="preserve"> en posesión de área de Honor y Justicia </w:t>
      </w:r>
      <w:r w:rsidR="00967B1F">
        <w:rPr>
          <w:rFonts w:ascii="Palatino Linotype" w:hAnsi="Palatino Linotype" w:cs="Arial"/>
        </w:rPr>
        <w:t>del Sujeto Obligado</w:t>
      </w:r>
    </w:p>
    <w:p w14:paraId="49C17607" w14:textId="55345CD6" w:rsidR="00FE4633" w:rsidRDefault="00FE4633" w:rsidP="00D217B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Ahora </w:t>
      </w:r>
      <w:r w:rsidR="00023684">
        <w:rPr>
          <w:rFonts w:ascii="Palatino Linotype" w:hAnsi="Palatino Linotype" w:cs="Arial"/>
        </w:rPr>
        <w:t>bien,</w:t>
      </w:r>
      <w:r>
        <w:rPr>
          <w:rFonts w:ascii="Palatino Linotype" w:hAnsi="Palatino Linotype" w:cs="Arial"/>
        </w:rPr>
        <w:t xml:space="preserve"> </w:t>
      </w:r>
      <w:r w:rsidR="00E174ED">
        <w:rPr>
          <w:rFonts w:ascii="Palatino Linotype" w:hAnsi="Palatino Linotype" w:cs="Arial"/>
        </w:rPr>
        <w:t>por lo que respecta</w:t>
      </w:r>
      <w:r>
        <w:rPr>
          <w:rFonts w:ascii="Palatino Linotype" w:hAnsi="Palatino Linotype" w:cs="Arial"/>
        </w:rPr>
        <w:t xml:space="preserve"> a las </w:t>
      </w:r>
      <w:r w:rsidR="00023684">
        <w:rPr>
          <w:rFonts w:ascii="Palatino Linotype" w:hAnsi="Palatino Linotype" w:cs="Arial"/>
        </w:rPr>
        <w:t xml:space="preserve">quejas ante </w:t>
      </w:r>
      <w:r w:rsidR="00E174ED">
        <w:rPr>
          <w:rFonts w:ascii="Palatino Linotype" w:hAnsi="Palatino Linotype" w:cs="Arial"/>
        </w:rPr>
        <w:t xml:space="preserve">La Comisión de </w:t>
      </w:r>
      <w:r w:rsidR="00023684">
        <w:rPr>
          <w:rFonts w:ascii="Palatino Linotype" w:hAnsi="Palatino Linotype" w:cs="Arial"/>
        </w:rPr>
        <w:t>Derechos Humanos</w:t>
      </w:r>
      <w:r w:rsidR="00E174ED">
        <w:rPr>
          <w:rFonts w:ascii="Palatino Linotype" w:hAnsi="Palatino Linotype" w:cs="Arial"/>
        </w:rPr>
        <w:t>,</w:t>
      </w:r>
      <w:r w:rsidR="00023684">
        <w:rPr>
          <w:rFonts w:ascii="Palatino Linotype" w:hAnsi="Palatino Linotype" w:cs="Arial"/>
        </w:rPr>
        <w:t xml:space="preserve"> en contra de la Servidora </w:t>
      </w:r>
      <w:proofErr w:type="spellStart"/>
      <w:r w:rsidR="00023684">
        <w:rPr>
          <w:rFonts w:ascii="Palatino Linotype" w:hAnsi="Palatino Linotype" w:cs="Arial"/>
        </w:rPr>
        <w:t>Publica</w:t>
      </w:r>
      <w:proofErr w:type="spellEnd"/>
      <w:r w:rsidR="00023684">
        <w:rPr>
          <w:rFonts w:ascii="Palatino Linotype" w:hAnsi="Palatino Linotype" w:cs="Arial"/>
        </w:rPr>
        <w:t xml:space="preserve"> referida en la solicitud </w:t>
      </w:r>
      <w:r w:rsidR="00994826">
        <w:rPr>
          <w:rFonts w:ascii="Palatino Linotype" w:hAnsi="Palatino Linotype" w:cs="Arial"/>
        </w:rPr>
        <w:t>se advierte en los artículos 77, 78, 78, 80 y 81 de la Ley de</w:t>
      </w:r>
      <w:r w:rsidR="007165D8">
        <w:rPr>
          <w:rFonts w:ascii="Palatino Linotype" w:hAnsi="Palatino Linotype" w:cs="Arial"/>
        </w:rPr>
        <w:t xml:space="preserve"> la </w:t>
      </w:r>
      <w:r w:rsidR="00D9224C">
        <w:rPr>
          <w:rFonts w:ascii="Palatino Linotype" w:hAnsi="Palatino Linotype" w:cs="Arial"/>
        </w:rPr>
        <w:t>Comisión</w:t>
      </w:r>
      <w:r w:rsidR="007165D8">
        <w:rPr>
          <w:rFonts w:ascii="Palatino Linotype" w:hAnsi="Palatino Linotype" w:cs="Arial"/>
        </w:rPr>
        <w:t xml:space="preserve"> de Derechos Humanos del Estado de </w:t>
      </w:r>
      <w:r w:rsidR="00D9224C">
        <w:rPr>
          <w:rFonts w:ascii="Palatino Linotype" w:hAnsi="Palatino Linotype" w:cs="Arial"/>
        </w:rPr>
        <w:t>México, sírvase de apoyo lo siguiente:</w:t>
      </w:r>
    </w:p>
    <w:p w14:paraId="0BBC4740" w14:textId="0770621A" w:rsidR="00C83349" w:rsidRPr="00C83349" w:rsidRDefault="00C83349" w:rsidP="00C83349">
      <w:pPr>
        <w:spacing w:before="100" w:beforeAutospacing="1" w:after="100" w:afterAutospacing="1" w:line="360" w:lineRule="auto"/>
        <w:ind w:left="567" w:right="567"/>
        <w:jc w:val="both"/>
        <w:rPr>
          <w:rFonts w:ascii="Palatino Linotype" w:hAnsi="Palatino Linotype" w:cs="Arial"/>
          <w:i/>
          <w:iCs/>
        </w:rPr>
      </w:pPr>
      <w:r w:rsidRPr="00C83349">
        <w:rPr>
          <w:rFonts w:ascii="Palatino Linotype" w:hAnsi="Palatino Linotype" w:cs="Arial"/>
          <w:i/>
          <w:iCs/>
        </w:rPr>
        <w:t>Artículo 77.- Una vez admitida la queja o iniciada de oficio la investigación, debe hacerse del conocimiento del superior jerárquico de las autoridades o servidores públicos señalados como probables responsables.</w:t>
      </w:r>
    </w:p>
    <w:p w14:paraId="741A141B" w14:textId="14973246" w:rsidR="00C83349" w:rsidRPr="00C83349" w:rsidRDefault="00C83349" w:rsidP="00C83349">
      <w:pPr>
        <w:spacing w:before="100" w:beforeAutospacing="1" w:after="100" w:afterAutospacing="1" w:line="360" w:lineRule="auto"/>
        <w:ind w:left="567" w:right="567"/>
        <w:jc w:val="both"/>
        <w:rPr>
          <w:rFonts w:ascii="Palatino Linotype" w:hAnsi="Palatino Linotype" w:cs="Arial"/>
          <w:i/>
          <w:iCs/>
        </w:rPr>
      </w:pPr>
      <w:r w:rsidRPr="00C83349">
        <w:rPr>
          <w:rFonts w:ascii="Palatino Linotype" w:hAnsi="Palatino Linotype" w:cs="Arial"/>
          <w:i/>
          <w:iCs/>
        </w:rPr>
        <w:t>En la misma comunicación se debe solicitar un informe sobre las probables violaciones a derechos humanos.</w:t>
      </w:r>
    </w:p>
    <w:p w14:paraId="4D07F7A0" w14:textId="4B0186A5" w:rsidR="00C83349" w:rsidRPr="00C83349" w:rsidRDefault="00C83349" w:rsidP="00C83349">
      <w:pPr>
        <w:spacing w:before="100" w:beforeAutospacing="1" w:after="100" w:afterAutospacing="1" w:line="360" w:lineRule="auto"/>
        <w:ind w:left="567" w:right="567"/>
        <w:jc w:val="both"/>
        <w:rPr>
          <w:rFonts w:ascii="Palatino Linotype" w:hAnsi="Palatino Linotype" w:cs="Arial"/>
          <w:i/>
          <w:iCs/>
        </w:rPr>
      </w:pPr>
      <w:r w:rsidRPr="00C83349">
        <w:rPr>
          <w:rFonts w:ascii="Palatino Linotype" w:hAnsi="Palatino Linotype" w:cs="Arial"/>
          <w:i/>
          <w:iCs/>
        </w:rPr>
        <w:t>Artículo 78.- Los informes se solicitarán por los medios que sean convenientes, y deberán ser presentados dentro del plazo que fije la Comisión, el cual no excederá de diez días.</w:t>
      </w:r>
    </w:p>
    <w:p w14:paraId="17FE632F" w14:textId="7D703B89" w:rsidR="00C83349" w:rsidRPr="00C83349" w:rsidRDefault="00C83349" w:rsidP="00C83349">
      <w:pPr>
        <w:spacing w:before="100" w:beforeAutospacing="1" w:after="100" w:afterAutospacing="1" w:line="360" w:lineRule="auto"/>
        <w:ind w:left="567" w:right="567"/>
        <w:jc w:val="both"/>
        <w:rPr>
          <w:rFonts w:ascii="Palatino Linotype" w:hAnsi="Palatino Linotype" w:cs="Arial"/>
          <w:i/>
          <w:iCs/>
        </w:rPr>
      </w:pPr>
      <w:r w:rsidRPr="00C83349">
        <w:rPr>
          <w:rFonts w:ascii="Palatino Linotype" w:hAnsi="Palatino Linotype" w:cs="Arial"/>
          <w:i/>
          <w:iCs/>
        </w:rPr>
        <w:t>En casos urgentes, el Organismo puede solicitar la presentación de los informes hasta en veinticuatro horas.</w:t>
      </w:r>
    </w:p>
    <w:p w14:paraId="65AA6D7C" w14:textId="5356FBAA" w:rsidR="00C83349" w:rsidRPr="00C83349" w:rsidRDefault="00C83349" w:rsidP="00C83349">
      <w:pPr>
        <w:spacing w:before="100" w:beforeAutospacing="1" w:after="100" w:afterAutospacing="1" w:line="360" w:lineRule="auto"/>
        <w:ind w:left="567" w:right="567"/>
        <w:jc w:val="both"/>
        <w:rPr>
          <w:rFonts w:ascii="Palatino Linotype" w:hAnsi="Palatino Linotype" w:cs="Arial"/>
          <w:i/>
          <w:iCs/>
        </w:rPr>
      </w:pPr>
      <w:r w:rsidRPr="00C83349">
        <w:rPr>
          <w:rFonts w:ascii="Palatino Linotype" w:hAnsi="Palatino Linotype" w:cs="Arial"/>
          <w:i/>
          <w:iCs/>
        </w:rPr>
        <w:t xml:space="preserve">Artículo 79.- En los informes que rindan las autoridades o servidores públicos, se debe consignar los antecedentes del asunto, los fundamentos y motivaciones de los actos u </w:t>
      </w:r>
      <w:r w:rsidRPr="00C83349">
        <w:rPr>
          <w:rFonts w:ascii="Palatino Linotype" w:hAnsi="Palatino Linotype" w:cs="Arial"/>
          <w:i/>
          <w:iCs/>
        </w:rPr>
        <w:lastRenderedPageBreak/>
        <w:t xml:space="preserve">omisiones </w:t>
      </w:r>
      <w:proofErr w:type="gramStart"/>
      <w:r w:rsidRPr="00C83349">
        <w:rPr>
          <w:rFonts w:ascii="Palatino Linotype" w:hAnsi="Palatino Linotype" w:cs="Arial"/>
          <w:i/>
          <w:iCs/>
        </w:rPr>
        <w:t>impugnados</w:t>
      </w:r>
      <w:proofErr w:type="gramEnd"/>
      <w:r w:rsidRPr="00C83349">
        <w:rPr>
          <w:rFonts w:ascii="Palatino Linotype" w:hAnsi="Palatino Linotype" w:cs="Arial"/>
          <w:i/>
          <w:iCs/>
        </w:rPr>
        <w:t>, así como la información que consideren necesaria para la tramitación del asunto.</w:t>
      </w:r>
    </w:p>
    <w:p w14:paraId="18B1FB94" w14:textId="654CEE18" w:rsidR="00C83349" w:rsidRPr="00C83349" w:rsidRDefault="00C83349" w:rsidP="00C83349">
      <w:pPr>
        <w:spacing w:before="100" w:beforeAutospacing="1" w:after="100" w:afterAutospacing="1" w:line="360" w:lineRule="auto"/>
        <w:ind w:left="567" w:right="567"/>
        <w:jc w:val="both"/>
        <w:rPr>
          <w:rFonts w:ascii="Palatino Linotype" w:hAnsi="Palatino Linotype" w:cs="Arial"/>
          <w:i/>
          <w:iCs/>
        </w:rPr>
      </w:pPr>
      <w:r w:rsidRPr="00C83349">
        <w:rPr>
          <w:rFonts w:ascii="Palatino Linotype" w:hAnsi="Palatino Linotype" w:cs="Arial"/>
          <w:i/>
          <w:iCs/>
        </w:rPr>
        <w:t>La rendición del informe corresponderá a la autoridad o servidor público que se requiera, esta atribución no podrá ser delegada.</w:t>
      </w:r>
    </w:p>
    <w:p w14:paraId="355433C1" w14:textId="40931301" w:rsidR="00C83349" w:rsidRPr="00C83349" w:rsidRDefault="00C83349" w:rsidP="00C83349">
      <w:pPr>
        <w:spacing w:before="100" w:beforeAutospacing="1" w:after="100" w:afterAutospacing="1" w:line="360" w:lineRule="auto"/>
        <w:ind w:left="567" w:right="567"/>
        <w:jc w:val="both"/>
        <w:rPr>
          <w:rFonts w:ascii="Palatino Linotype" w:hAnsi="Palatino Linotype" w:cs="Arial"/>
          <w:i/>
          <w:iCs/>
        </w:rPr>
      </w:pPr>
      <w:r w:rsidRPr="00C83349">
        <w:rPr>
          <w:rFonts w:ascii="Palatino Linotype" w:hAnsi="Palatino Linotype" w:cs="Arial"/>
          <w:i/>
          <w:iCs/>
        </w:rPr>
        <w:t>Artículo 80.- La falta de rendición de los informes o de la documentación que los sustente, en los plazos establecidos por la Ley, dará lugar a que se tengan por ciertos los hechos denunciados o reclamados, salvo prueba en contrario.</w:t>
      </w:r>
    </w:p>
    <w:p w14:paraId="1A19CE50" w14:textId="7A5240F6" w:rsidR="0042783C" w:rsidRPr="00C83349" w:rsidRDefault="00C83349" w:rsidP="00C83349">
      <w:pPr>
        <w:spacing w:before="100" w:beforeAutospacing="1" w:after="100" w:afterAutospacing="1" w:line="360" w:lineRule="auto"/>
        <w:ind w:left="567" w:right="567"/>
        <w:jc w:val="both"/>
        <w:rPr>
          <w:rFonts w:ascii="Palatino Linotype" w:hAnsi="Palatino Linotype" w:cs="Arial"/>
          <w:i/>
          <w:iCs/>
        </w:rPr>
      </w:pPr>
      <w:r w:rsidRPr="00C83349">
        <w:rPr>
          <w:rFonts w:ascii="Palatino Linotype" w:hAnsi="Palatino Linotype" w:cs="Arial"/>
          <w:i/>
          <w:iCs/>
        </w:rPr>
        <w:t>Artículo 81.- Durante los procedimientos, la Comisión puede solicitar los informes que considere necesarios, a cualquier autoridad o servidor público estatal o municipal, para la investigación de los hechos.</w:t>
      </w:r>
      <w:r w:rsidR="00967B1F" w:rsidRPr="00C83349">
        <w:rPr>
          <w:rFonts w:ascii="Palatino Linotype" w:hAnsi="Palatino Linotype" w:cs="Arial"/>
          <w:i/>
          <w:iCs/>
        </w:rPr>
        <w:t xml:space="preserve"> </w:t>
      </w:r>
    </w:p>
    <w:p w14:paraId="2CB170F4" w14:textId="4C3768EA" w:rsidR="00994826" w:rsidRDefault="00994826" w:rsidP="00D217B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cual el procedimiento de las quejas referidas involucra para conocer del tema al superior jerárquico de los servidores públicos que podrían tener una responsabilidad y se les solicitara los expedientes para dar </w:t>
      </w:r>
      <w:r w:rsidR="007165D8">
        <w:rPr>
          <w:rFonts w:ascii="Palatino Linotype" w:hAnsi="Palatino Linotype" w:cs="Arial"/>
        </w:rPr>
        <w:t>procedimiento y cumplimento de la queja.</w:t>
      </w:r>
      <w:r>
        <w:rPr>
          <w:rFonts w:ascii="Palatino Linotype" w:hAnsi="Palatino Linotype" w:cs="Arial"/>
        </w:rPr>
        <w:t xml:space="preserve"> </w:t>
      </w:r>
    </w:p>
    <w:p w14:paraId="5F68DAD3" w14:textId="77777777" w:rsidR="00A9691B" w:rsidRDefault="00A9691B" w:rsidP="00A9691B">
      <w:pPr>
        <w:spacing w:after="0" w:line="360" w:lineRule="auto"/>
        <w:jc w:val="both"/>
        <w:rPr>
          <w:rFonts w:ascii="Palatino Linotype" w:hAnsi="Palatino Linotype" w:cs="Tahoma"/>
          <w:bCs/>
          <w:iCs/>
          <w:sz w:val="24"/>
          <w:lang w:val="es-ES"/>
        </w:rPr>
      </w:pPr>
      <w:r w:rsidRPr="00832346">
        <w:rPr>
          <w:rFonts w:ascii="Palatino Linotype" w:hAnsi="Palatino Linotype" w:cs="Tahoma"/>
          <w:bCs/>
          <w:iCs/>
          <w:sz w:val="24"/>
          <w:lang w:val="es-ES"/>
        </w:rPr>
        <w:t>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14:paraId="549FBDAC" w14:textId="77777777" w:rsidR="00A9691B" w:rsidRDefault="00A9691B" w:rsidP="00A9691B">
      <w:pPr>
        <w:spacing w:after="0" w:line="360" w:lineRule="auto"/>
        <w:jc w:val="both"/>
        <w:rPr>
          <w:rFonts w:ascii="Palatino Linotype" w:hAnsi="Palatino Linotype" w:cs="Tahoma"/>
          <w:bCs/>
          <w:iCs/>
          <w:sz w:val="24"/>
          <w:lang w:val="es-ES"/>
        </w:rPr>
      </w:pPr>
    </w:p>
    <w:p w14:paraId="0F3C5457" w14:textId="6F49C094" w:rsidR="00A9691B" w:rsidRDefault="00A9691B" w:rsidP="00A9691B">
      <w:pPr>
        <w:spacing w:after="0" w:line="360" w:lineRule="auto"/>
        <w:jc w:val="both"/>
        <w:rPr>
          <w:rFonts w:ascii="Palatino Linotype" w:hAnsi="Palatino Linotype" w:cs="Tahoma"/>
          <w:bCs/>
          <w:iCs/>
          <w:sz w:val="28"/>
          <w:lang w:val="es-ES"/>
        </w:rPr>
      </w:pPr>
      <w:r w:rsidRPr="00832346">
        <w:rPr>
          <w:rFonts w:ascii="Palatino Linotype" w:hAnsi="Palatino Linotype" w:cs="Tahoma"/>
          <w:sz w:val="24"/>
          <w:lang w:val="es-ES"/>
        </w:rPr>
        <w:lastRenderedPageBreak/>
        <w:t xml:space="preserve">Por otra parte, </w:t>
      </w:r>
      <w:r w:rsidRPr="00832346">
        <w:rPr>
          <w:rFonts w:ascii="Palatino Linotype" w:hAnsi="Palatino Linotype" w:cs="Tahoma"/>
          <w:b/>
          <w:bCs/>
          <w:sz w:val="24"/>
          <w:lang w:val="es-ES"/>
        </w:rPr>
        <w:t>existen documentos no definitivos,</w:t>
      </w:r>
      <w:r w:rsidRPr="00832346">
        <w:rPr>
          <w:rFonts w:ascii="Palatino Linotype" w:hAnsi="Palatino Linotype" w:cs="Tahoma"/>
          <w:sz w:val="24"/>
          <w:lang w:val="es-ES"/>
        </w:rPr>
        <w:t xml:space="preserve"> es decir, aquellos generados de manera específica para desahogar la diligencia de audiencia, </w:t>
      </w:r>
      <w:r>
        <w:rPr>
          <w:rFonts w:ascii="Palatino Linotype" w:hAnsi="Palatino Linotype" w:cs="Tahoma"/>
          <w:sz w:val="24"/>
          <w:lang w:val="es-ES"/>
        </w:rPr>
        <w:t>o cualquier queja que lleve un procedimiento</w:t>
      </w:r>
      <w:r w:rsidRPr="00832346">
        <w:rPr>
          <w:rFonts w:ascii="Palatino Linotype" w:hAnsi="Palatino Linotype" w:cs="Tahoma"/>
          <w:sz w:val="24"/>
          <w:lang w:val="es-ES"/>
        </w:rPr>
        <w:t xml:space="preserve">; por lo que, se trata de documentos que contienen las circunstancias de tiempo, modo y lugar, por medio de las cuales se busca desacreditar el procedimiento iniciado. </w:t>
      </w:r>
    </w:p>
    <w:p w14:paraId="187C53D1" w14:textId="77777777" w:rsidR="00A9691B" w:rsidRPr="00832346" w:rsidRDefault="00A9691B" w:rsidP="00A9691B">
      <w:pPr>
        <w:spacing w:after="0" w:line="360" w:lineRule="auto"/>
        <w:jc w:val="both"/>
        <w:rPr>
          <w:rFonts w:ascii="Palatino Linotype" w:hAnsi="Palatino Linotype" w:cs="Tahoma"/>
          <w:bCs/>
          <w:iCs/>
          <w:sz w:val="24"/>
          <w:lang w:val="es-ES"/>
        </w:rPr>
      </w:pPr>
    </w:p>
    <w:p w14:paraId="74A833F7" w14:textId="585B48D6" w:rsidR="00A9691B" w:rsidRDefault="00A9691B" w:rsidP="00A9691B">
      <w:pPr>
        <w:spacing w:after="0" w:line="360" w:lineRule="auto"/>
        <w:jc w:val="both"/>
        <w:rPr>
          <w:rFonts w:ascii="Palatino Linotype" w:hAnsi="Palatino Linotype" w:cs="Tahoma"/>
          <w:sz w:val="24"/>
          <w:lang w:val="es-ES"/>
        </w:rPr>
      </w:pPr>
      <w:r w:rsidRPr="00832346">
        <w:rPr>
          <w:rFonts w:ascii="Palatino Linotype" w:hAnsi="Palatino Linotype" w:cs="Tahoma"/>
          <w:sz w:val="24"/>
          <w:lang w:val="es-ES"/>
        </w:rPr>
        <w:t>Conforme a lo anterior, se logra colegir que parte de la información peticionada por el particular, corresponde a los documentos no definitivos presentados</w:t>
      </w:r>
      <w:r>
        <w:rPr>
          <w:rFonts w:ascii="Palatino Linotype" w:hAnsi="Palatino Linotype" w:cs="Tahoma"/>
          <w:sz w:val="24"/>
          <w:lang w:val="es-ES"/>
        </w:rPr>
        <w:t xml:space="preserve">, en los procedimientos administrativos o penales, quejas ante La Comisión de Derechos Humanos en contra de la Servidora </w:t>
      </w:r>
      <w:proofErr w:type="spellStart"/>
      <w:r>
        <w:rPr>
          <w:rFonts w:ascii="Palatino Linotype" w:hAnsi="Palatino Linotype" w:cs="Tahoma"/>
          <w:sz w:val="24"/>
          <w:lang w:val="es-ES"/>
        </w:rPr>
        <w:t>Publica</w:t>
      </w:r>
      <w:proofErr w:type="spellEnd"/>
      <w:r>
        <w:rPr>
          <w:rFonts w:ascii="Palatino Linotype" w:hAnsi="Palatino Linotype" w:cs="Tahoma"/>
          <w:sz w:val="24"/>
          <w:lang w:val="es-ES"/>
        </w:rPr>
        <w:t xml:space="preserve"> mencionada en la solicitud.</w:t>
      </w:r>
    </w:p>
    <w:p w14:paraId="73DE9006" w14:textId="77777777" w:rsidR="00A9691B" w:rsidRDefault="00A9691B" w:rsidP="00A9691B">
      <w:pPr>
        <w:pStyle w:val="Sinespaciado"/>
        <w:spacing w:line="360" w:lineRule="auto"/>
        <w:jc w:val="both"/>
        <w:rPr>
          <w:rFonts w:ascii="Palatino Linotype" w:hAnsi="Palatino Linotype" w:cs="Arial"/>
        </w:rPr>
      </w:pPr>
    </w:p>
    <w:p w14:paraId="3C483BC7" w14:textId="4F144BCD" w:rsidR="00A9691B" w:rsidRPr="004C6A35" w:rsidRDefault="00A9691B" w:rsidP="00A9691B">
      <w:pPr>
        <w:pStyle w:val="Sinespaciado"/>
        <w:spacing w:line="360" w:lineRule="auto"/>
        <w:jc w:val="both"/>
        <w:rPr>
          <w:rFonts w:ascii="Palatino Linotype" w:hAnsi="Palatino Linotype" w:cs="Arial"/>
        </w:rPr>
      </w:pPr>
      <w:r>
        <w:rPr>
          <w:rFonts w:ascii="Palatino Linotype" w:hAnsi="Palatino Linotype" w:cs="Arial"/>
        </w:rPr>
        <w:t>Por lo anterior y</w:t>
      </w:r>
      <w:r w:rsidRPr="004C6A35">
        <w:rPr>
          <w:rFonts w:ascii="Palatino Linotype" w:hAnsi="Palatino Linotype" w:cs="Arial"/>
        </w:rPr>
        <w:t xml:space="preserve"> en atención a lo dispuesto por los artículos 4, </w:t>
      </w:r>
      <w:r w:rsidRPr="004C6A35">
        <w:rPr>
          <w:rFonts w:ascii="Palatino Linotype" w:hAnsi="Palatino Linotype" w:cs="Arial"/>
          <w:bCs/>
        </w:rPr>
        <w:t>de la Ley de Transparencia y Acceso a la Información Pública del Estado de México y Municipios</w:t>
      </w:r>
      <w:r w:rsidRPr="004C6A35">
        <w:rPr>
          <w:rFonts w:ascii="Palatino Linotype" w:hAnsi="Palatino Linotype" w:cs="Arial"/>
        </w:rPr>
        <w:t>, los cuales son del tenor literal siguiente:</w:t>
      </w:r>
    </w:p>
    <w:p w14:paraId="6B4F092E" w14:textId="77777777" w:rsidR="00FD5638" w:rsidRPr="004C6A35" w:rsidRDefault="00FD5638" w:rsidP="00FD5638">
      <w:pPr>
        <w:pStyle w:val="Sinespaciado"/>
        <w:ind w:left="567" w:right="567"/>
        <w:jc w:val="both"/>
        <w:rPr>
          <w:rFonts w:ascii="Palatino Linotype" w:hAnsi="Palatino Linotype"/>
          <w:bCs/>
          <w:i/>
        </w:rPr>
      </w:pPr>
      <w:r w:rsidRPr="004C6A35">
        <w:rPr>
          <w:rFonts w:ascii="Palatino Linotype" w:hAnsi="Palatino Linotype"/>
          <w:b/>
          <w:bCs/>
          <w:i/>
        </w:rPr>
        <w:t>Artículo 4.</w:t>
      </w:r>
      <w:r w:rsidRPr="004C6A35">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2202172" w14:textId="77777777" w:rsidR="00FD5638" w:rsidRPr="004C6A35" w:rsidRDefault="00FD5638" w:rsidP="00FD5638">
      <w:pPr>
        <w:pStyle w:val="Sinespaciado"/>
        <w:ind w:left="567" w:right="567"/>
        <w:jc w:val="both"/>
        <w:rPr>
          <w:rFonts w:ascii="Palatino Linotype" w:hAnsi="Palatino Linotype"/>
          <w:bCs/>
          <w:i/>
        </w:rPr>
      </w:pPr>
    </w:p>
    <w:p w14:paraId="04C0B972" w14:textId="4E3AF475" w:rsidR="00A9691B" w:rsidRPr="00FD5638" w:rsidRDefault="00FD5638" w:rsidP="00FD5638">
      <w:pPr>
        <w:pStyle w:val="Sinespaciado"/>
        <w:ind w:left="567" w:right="567"/>
        <w:jc w:val="both"/>
        <w:rPr>
          <w:rFonts w:ascii="Palatino Linotype" w:hAnsi="Palatino Linotype"/>
          <w:bCs/>
          <w:i/>
        </w:rPr>
      </w:pPr>
      <w:r w:rsidRPr="004C6A35">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4C6A35">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65E0D27" w14:textId="2DD70397" w:rsidR="00D217BE" w:rsidRPr="002276F5" w:rsidRDefault="00D217BE" w:rsidP="00D217BE">
      <w:pPr>
        <w:spacing w:before="100" w:beforeAutospacing="1" w:after="100" w:afterAutospacing="1" w:line="360" w:lineRule="auto"/>
        <w:jc w:val="both"/>
        <w:rPr>
          <w:rFonts w:ascii="Palatino Linotype" w:hAnsi="Palatino Linotype" w:cs="Arial"/>
        </w:rPr>
      </w:pPr>
      <w:r w:rsidRPr="00430CB3">
        <w:rPr>
          <w:rFonts w:ascii="Palatino Linotype" w:hAnsi="Palatino Linotype" w:cs="Arial"/>
        </w:rPr>
        <w:t xml:space="preserve">Precisado lo anterior, este Instituto como ente garante de acceso a la información, analizó la respuesta del </w:t>
      </w:r>
      <w:r w:rsidRPr="00430CB3">
        <w:rPr>
          <w:rFonts w:ascii="Palatino Linotype" w:hAnsi="Palatino Linotype" w:cs="Arial"/>
          <w:b/>
        </w:rPr>
        <w:t>SUJETO OBLIGADO</w:t>
      </w:r>
      <w:r w:rsidR="00544786" w:rsidRPr="00430CB3">
        <w:rPr>
          <w:rFonts w:ascii="Palatino Linotype" w:hAnsi="Palatino Linotype" w:cs="Arial"/>
        </w:rPr>
        <w:t xml:space="preserve">, advirtiendo que </w:t>
      </w:r>
      <w:r w:rsidR="006324D3" w:rsidRPr="00430CB3">
        <w:rPr>
          <w:rFonts w:ascii="Palatino Linotype" w:hAnsi="Palatino Linotype" w:cs="Arial"/>
        </w:rPr>
        <w:t xml:space="preserve">la </w:t>
      </w:r>
      <w:r w:rsidR="00545A53" w:rsidRPr="00430CB3">
        <w:rPr>
          <w:rFonts w:ascii="Palatino Linotype" w:hAnsi="Palatino Linotype" w:cs="Arial"/>
        </w:rPr>
        <w:t>información</w:t>
      </w:r>
      <w:r w:rsidR="006324D3" w:rsidRPr="00430CB3">
        <w:rPr>
          <w:rFonts w:ascii="Palatino Linotype" w:hAnsi="Palatino Linotype" w:cs="Arial"/>
        </w:rPr>
        <w:t xml:space="preserve"> que se </w:t>
      </w:r>
      <w:r w:rsidR="00545A53" w:rsidRPr="00430CB3">
        <w:rPr>
          <w:rFonts w:ascii="Palatino Linotype" w:hAnsi="Palatino Linotype" w:cs="Arial"/>
        </w:rPr>
        <w:t>requiere</w:t>
      </w:r>
      <w:r w:rsidR="006324D3" w:rsidRPr="00430CB3">
        <w:rPr>
          <w:rFonts w:ascii="Palatino Linotype" w:hAnsi="Palatino Linotype" w:cs="Arial"/>
        </w:rPr>
        <w:t xml:space="preserve"> </w:t>
      </w:r>
      <w:r w:rsidR="002276F5" w:rsidRPr="00430CB3">
        <w:rPr>
          <w:rFonts w:ascii="Palatino Linotype" w:hAnsi="Palatino Linotype" w:cs="Arial"/>
        </w:rPr>
        <w:t xml:space="preserve">respecto  </w:t>
      </w:r>
      <w:r w:rsidR="002276F5" w:rsidRPr="00430CB3">
        <w:rPr>
          <w:rFonts w:ascii="Palatino Linotype" w:hAnsi="Palatino Linotype" w:cs="Arial"/>
        </w:rPr>
        <w:lastRenderedPageBreak/>
        <w:t>a A</w:t>
      </w:r>
      <w:r w:rsidR="002276F5" w:rsidRPr="002276F5">
        <w:rPr>
          <w:rFonts w:ascii="Palatino Linotype" w:hAnsi="Palatino Linotype" w:cs="Arial"/>
        </w:rPr>
        <w:t>gente del Ministerio Público adscrita a la Agencia Especializada en Violencia Familiar, Sexual y de Género</w:t>
      </w:r>
      <w:r w:rsidR="00430CB3">
        <w:rPr>
          <w:rFonts w:ascii="Palatino Linotype" w:hAnsi="Palatino Linotype" w:cs="Arial"/>
        </w:rPr>
        <w:t xml:space="preserve">, </w:t>
      </w:r>
      <w:r w:rsidR="002276F5" w:rsidRPr="002276F5">
        <w:rPr>
          <w:rFonts w:ascii="Palatino Linotype" w:hAnsi="Palatino Linotype" w:cs="Arial"/>
        </w:rPr>
        <w:t xml:space="preserve">se advierte que se trata  de información relacionada con el derecho a la vida privada o intimidad </w:t>
      </w:r>
      <w:r w:rsidR="002276F5">
        <w:rPr>
          <w:rFonts w:ascii="Palatino Linotype" w:hAnsi="Palatino Linotype" w:cs="Arial"/>
        </w:rPr>
        <w:t xml:space="preserve">y es información que conforme al año solicitado en encuentran en una etapa de proceso como por ejemplo el </w:t>
      </w:r>
      <w:r w:rsidR="002276F5" w:rsidRPr="002276F5">
        <w:rPr>
          <w:rFonts w:ascii="Palatino Linotype" w:hAnsi="Palatino Linotype" w:cs="Arial"/>
        </w:rPr>
        <w:t>procedimientos administrativos y/penales que se le han iniciado en contra</w:t>
      </w:r>
      <w:r w:rsidR="002276F5">
        <w:rPr>
          <w:rFonts w:ascii="Palatino Linotype" w:hAnsi="Palatino Linotype" w:cs="Arial"/>
        </w:rPr>
        <w:t xml:space="preserve"> del Servidora Pública que se hace mención en la solicitud</w:t>
      </w:r>
      <w:r w:rsidR="002276F5" w:rsidRPr="002276F5">
        <w:rPr>
          <w:rFonts w:ascii="Palatino Linotype" w:hAnsi="Palatino Linotype" w:cs="Arial"/>
        </w:rPr>
        <w:t>,</w:t>
      </w:r>
      <w:r w:rsidRPr="002276F5">
        <w:rPr>
          <w:rFonts w:ascii="Palatino Linotype" w:hAnsi="Palatino Linotype" w:cs="Arial"/>
        </w:rPr>
        <w:t xml:space="preserve"> le reviste el carácter de reservada y </w:t>
      </w:r>
      <w:r w:rsidRPr="002276F5">
        <w:rPr>
          <w:rFonts w:ascii="Palatino Linotype" w:hAnsi="Palatino Linotype" w:cs="Arial"/>
          <w:b/>
        </w:rPr>
        <w:t>El SUJETO OBLIGADO</w:t>
      </w:r>
      <w:r w:rsidRPr="002276F5">
        <w:rPr>
          <w:rFonts w:ascii="Palatino Linotype" w:hAnsi="Palatino Linotype" w:cs="Arial"/>
        </w:rPr>
        <w:t xml:space="preserve"> no</w:t>
      </w:r>
      <w:r w:rsidR="00794EA8" w:rsidRPr="002276F5">
        <w:rPr>
          <w:rFonts w:ascii="Palatino Linotype" w:hAnsi="Palatino Linotype" w:cs="Arial"/>
        </w:rPr>
        <w:t xml:space="preserve"> se pronunció de tal manera </w:t>
      </w:r>
      <w:r w:rsidR="00225F62" w:rsidRPr="002276F5">
        <w:rPr>
          <w:rFonts w:ascii="Palatino Linotype" w:hAnsi="Palatino Linotype" w:cs="Arial"/>
        </w:rPr>
        <w:t>que no se pronunció de remitiendo</w:t>
      </w:r>
      <w:r w:rsidRPr="002276F5">
        <w:rPr>
          <w:rFonts w:ascii="Palatino Linotype" w:hAnsi="Palatino Linotype" w:cs="Arial"/>
        </w:rPr>
        <w:t xml:space="preserve"> el Acuerdo correspondiente.</w:t>
      </w:r>
    </w:p>
    <w:p w14:paraId="612B39ED" w14:textId="77777777" w:rsidR="00D217BE" w:rsidRPr="00FB02DC" w:rsidRDefault="00D217BE" w:rsidP="00D217BE">
      <w:pPr>
        <w:spacing w:before="100" w:beforeAutospacing="1" w:after="100" w:afterAutospacing="1" w:line="360" w:lineRule="auto"/>
        <w:jc w:val="both"/>
        <w:rPr>
          <w:rFonts w:ascii="Palatino Linotype" w:hAnsi="Palatino Linotype" w:cs="Arial"/>
        </w:rPr>
      </w:pPr>
      <w:r w:rsidRPr="002276F5">
        <w:rPr>
          <w:rFonts w:ascii="Palatino Linotype" w:hAnsi="Palatino Linotype" w:cs="Arial"/>
        </w:rPr>
        <w:t>Al respecto, el máximo tribunal del país ha establecido jurisprudencia respecto a qué debe entenderse por fundamentación y motivación, en los siguientes términos:</w:t>
      </w:r>
    </w:p>
    <w:p w14:paraId="525A321B"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i/>
        </w:rPr>
        <w:t>“</w:t>
      </w:r>
      <w:r w:rsidRPr="00FB02DC">
        <w:rPr>
          <w:rFonts w:ascii="Palatino Linotype" w:hAnsi="Palatino Linotype" w:cs="Arial"/>
          <w:b/>
          <w:i/>
        </w:rPr>
        <w:t xml:space="preserve">FUNDAMENTACIÓN Y MOTIVACIÓN. </w:t>
      </w:r>
      <w:r w:rsidRPr="00FB02DC">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9411D0F" w14:textId="77777777"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204ADD5" w14:textId="77777777"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88D6EA4" w14:textId="77777777" w:rsidR="00D217BE" w:rsidRPr="00FB02DC" w:rsidRDefault="00D217BE" w:rsidP="00D217BE">
      <w:pPr>
        <w:ind w:left="851" w:right="902"/>
        <w:jc w:val="both"/>
        <w:rPr>
          <w:rFonts w:ascii="Palatino Linotype" w:hAnsi="Palatino Linotype" w:cs="Arial"/>
          <w:i/>
        </w:rPr>
      </w:pPr>
      <w:r w:rsidRPr="00FB02DC">
        <w:rPr>
          <w:rFonts w:ascii="Palatino Linotype" w:hAnsi="Palatino Linotype" w:cs="Arial"/>
          <w:b/>
          <w:i/>
        </w:rPr>
        <w:t>“FUNDAMENTACIÓN Y MOTIVACIÓN. EL ASPECTO FORMAL DE LA GARANTÍA Y SU FINALIDAD SE TRADUCEN EN EXPLICAR, JUSTIFICAR, POSIBILITAR LA DEFENSA Y COMUNICAR LA DECISIÓN</w:t>
      </w:r>
      <w:r w:rsidRPr="00FB02DC">
        <w:rPr>
          <w:rFonts w:ascii="Palatino Linotype" w:hAnsi="Palatino Linotype" w:cs="Arial"/>
          <w:i/>
        </w:rPr>
        <w:t xml:space="preserve">. El contenido formal de la garantía de legalidad prevista en el artículo </w:t>
      </w:r>
      <w:r w:rsidRPr="00FB02DC">
        <w:rPr>
          <w:rFonts w:ascii="Palatino Linotype" w:hAnsi="Palatino Linotype" w:cs="Arial"/>
          <w:i/>
        </w:rPr>
        <w:lastRenderedPageBreak/>
        <w:t xml:space="preserve">16 constitucional relativa a la </w:t>
      </w:r>
      <w:r w:rsidRPr="00FB02DC">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B02DC">
        <w:rPr>
          <w:rFonts w:ascii="Palatino Linotype" w:hAnsi="Palatino Linotype" w:cs="Arial"/>
          <w:i/>
        </w:rPr>
        <w:t xml:space="preserve">. Por tanto, </w:t>
      </w:r>
      <w:r w:rsidRPr="00FB02DC">
        <w:rPr>
          <w:rFonts w:ascii="Palatino Linotype" w:hAnsi="Palatino Linotype" w:cs="Arial"/>
          <w:b/>
          <w:i/>
        </w:rPr>
        <w:t>no basta que el acto de autoridad apenas observe una motivación pro forma pero de una manera incongruente, insuficiente o imprecisa</w:t>
      </w:r>
      <w:r w:rsidRPr="00FB02DC">
        <w:rPr>
          <w:rFonts w:ascii="Palatino Linotype" w:hAnsi="Palatino Linotype" w:cs="Arial"/>
          <w:i/>
        </w:rPr>
        <w:t>, que impida la finalidad del conocimiento, comprobación y defensa pertinente</w:t>
      </w:r>
      <w:r w:rsidRPr="00FB02DC">
        <w:rPr>
          <w:rFonts w:ascii="Palatino Linotype" w:hAnsi="Palatino Linotype" w:cs="Arial"/>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B02DC">
        <w:rPr>
          <w:rFonts w:ascii="Palatino Linotype" w:hAnsi="Palatino Linotype" w:cs="Arial"/>
          <w:i/>
        </w:rPr>
        <w:t>.”</w:t>
      </w:r>
    </w:p>
    <w:p w14:paraId="34DA4E24" w14:textId="77777777" w:rsidR="00D217BE" w:rsidRPr="00FB02DC" w:rsidRDefault="00D217BE" w:rsidP="00D217BE">
      <w:pPr>
        <w:ind w:left="851" w:right="902"/>
        <w:jc w:val="both"/>
        <w:rPr>
          <w:rFonts w:ascii="Palatino Linotype" w:hAnsi="Palatino Linotype" w:cs="Arial"/>
        </w:rPr>
      </w:pPr>
      <w:r w:rsidRPr="00FB02DC">
        <w:rPr>
          <w:rFonts w:ascii="Palatino Linotype" w:hAnsi="Palatino Linotype" w:cs="Arial"/>
        </w:rPr>
        <w:t>(Énfasis añadido.)</w:t>
      </w:r>
    </w:p>
    <w:p w14:paraId="35F48D44" w14:textId="77777777"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1DC3E44" w14:textId="77777777" w:rsidR="00D217BE" w:rsidRPr="00FB02DC" w:rsidRDefault="00D217BE" w:rsidP="00D217BE">
      <w:pPr>
        <w:shd w:val="clear" w:color="auto" w:fill="FFFFFF"/>
        <w:spacing w:before="100" w:beforeAutospacing="1" w:after="100" w:afterAutospacing="1" w:line="360" w:lineRule="auto"/>
        <w:jc w:val="both"/>
        <w:rPr>
          <w:rFonts w:ascii="Palatino Linotype" w:hAnsi="Palatino Linotype"/>
        </w:rPr>
      </w:pPr>
      <w:r w:rsidRPr="00FB02DC">
        <w:rPr>
          <w:rFonts w:ascii="Palatino Linotype" w:hAnsi="Palatino Linotype" w:cs="Arial"/>
        </w:rPr>
        <w:t>Precisado lo anterior, este Instituto estima importante traer a contexto lo dispuesto por el artículo 5, párrafo vigésimo segundo, fracción I de la Constitución Política del Estado Libre y Soberano de México, el cual dispone:</w:t>
      </w:r>
    </w:p>
    <w:p w14:paraId="794D5652" w14:textId="77777777" w:rsidR="00D217BE" w:rsidRPr="00FB02DC" w:rsidRDefault="00D217BE" w:rsidP="00D217BE">
      <w:pPr>
        <w:autoSpaceDE w:val="0"/>
        <w:autoSpaceDN w:val="0"/>
        <w:adjustRightInd w:val="0"/>
        <w:ind w:left="851" w:right="902"/>
        <w:jc w:val="both"/>
        <w:rPr>
          <w:rFonts w:ascii="Palatino Linotype" w:hAnsi="Palatino Linotype" w:cs="Arial"/>
          <w:b/>
          <w:i/>
        </w:rPr>
      </w:pPr>
      <w:r w:rsidRPr="00FB02DC">
        <w:rPr>
          <w:rFonts w:ascii="Palatino Linotype" w:hAnsi="Palatino Linotype" w:cs="Arial"/>
          <w:b/>
          <w:i/>
        </w:rPr>
        <w:t>“Artículo 5.-...</w:t>
      </w:r>
    </w:p>
    <w:p w14:paraId="26F57AA9" w14:textId="77777777" w:rsidR="00D217BE" w:rsidRPr="00FB02DC" w:rsidRDefault="00D217BE" w:rsidP="00D217BE">
      <w:pPr>
        <w:autoSpaceDE w:val="0"/>
        <w:autoSpaceDN w:val="0"/>
        <w:adjustRightInd w:val="0"/>
        <w:ind w:left="851" w:right="902"/>
        <w:jc w:val="both"/>
        <w:rPr>
          <w:rFonts w:ascii="Palatino Linotype" w:hAnsi="Palatino Linotype" w:cs="Arial"/>
          <w:i/>
        </w:rPr>
      </w:pPr>
      <w:r w:rsidRPr="00FB02DC">
        <w:rPr>
          <w:rFonts w:ascii="Palatino Linotype" w:hAnsi="Palatino Linotype" w:cs="Arial"/>
          <w:i/>
        </w:rPr>
        <w:t>...</w:t>
      </w:r>
    </w:p>
    <w:p w14:paraId="326F5AF8" w14:textId="77777777" w:rsidR="00D217BE" w:rsidRPr="00FB02DC" w:rsidRDefault="00D217BE" w:rsidP="00D217BE">
      <w:pPr>
        <w:autoSpaceDE w:val="0"/>
        <w:autoSpaceDN w:val="0"/>
        <w:adjustRightInd w:val="0"/>
        <w:ind w:left="851" w:right="902"/>
        <w:jc w:val="both"/>
        <w:rPr>
          <w:rFonts w:ascii="Palatino Linotype" w:hAnsi="Palatino Linotype" w:cs="Arial"/>
          <w:i/>
        </w:rPr>
      </w:pPr>
      <w:r w:rsidRPr="00FB02DC">
        <w:rPr>
          <w:rFonts w:ascii="Palatino Linotype" w:hAnsi="Palatino Linotype" w:cs="Arial"/>
          <w:i/>
        </w:rPr>
        <w:t>Este derecho se regirá por los siguientes principios y bases siguientes:</w:t>
      </w:r>
    </w:p>
    <w:p w14:paraId="7501B10F" w14:textId="77777777" w:rsidR="00D217BE" w:rsidRPr="00FB02DC" w:rsidRDefault="00D217BE" w:rsidP="00D217BE">
      <w:pPr>
        <w:autoSpaceDE w:val="0"/>
        <w:autoSpaceDN w:val="0"/>
        <w:adjustRightInd w:val="0"/>
        <w:ind w:left="851" w:right="902"/>
        <w:jc w:val="both"/>
        <w:rPr>
          <w:rFonts w:ascii="Palatino Linotype" w:hAnsi="Palatino Linotype" w:cs="Arial"/>
          <w:i/>
        </w:rPr>
      </w:pPr>
      <w:r w:rsidRPr="00FB02DC">
        <w:rPr>
          <w:rFonts w:ascii="Palatino Linotype" w:hAnsi="Palatino Linotype" w:cs="Arial"/>
          <w:i/>
        </w:rPr>
        <w:lastRenderedPageBreak/>
        <w:t xml:space="preserve">I. </w:t>
      </w:r>
      <w:r w:rsidRPr="00FB02DC">
        <w:rPr>
          <w:rFonts w:ascii="Palatino Linotype" w:hAnsi="Palatino Linotype"/>
          <w:b/>
          <w:i/>
        </w:rPr>
        <w:t>Toda la información en posesión de cualquier autoridad, entidad, órgano y organismos de los Poderes Ejecutivo, Legislativo y Judicial, órganos autónomos</w:t>
      </w:r>
      <w:r w:rsidRPr="00FB02DC">
        <w:rPr>
          <w:rFonts w:ascii="Palatino Linotype" w:hAnsi="Palatino Linotype"/>
          <w:i/>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2DC">
        <w:rPr>
          <w:rFonts w:ascii="Palatino Linotype" w:hAnsi="Palatino Linotype" w:cs="Arial"/>
          <w:i/>
        </w:rPr>
        <w:t>...”</w:t>
      </w:r>
    </w:p>
    <w:p w14:paraId="5CF28BE7" w14:textId="77777777"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14:paraId="5FEDF5B5" w14:textId="77777777"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14:paraId="46F803F5"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i/>
        </w:rPr>
        <w:t>“</w:t>
      </w:r>
      <w:r w:rsidRPr="00FB02DC">
        <w:rPr>
          <w:rFonts w:ascii="Palatino Linotype" w:hAnsi="Palatino Linotype" w:cs="Arial"/>
          <w:b/>
          <w:i/>
        </w:rPr>
        <w:t>Artículo 122</w:t>
      </w:r>
      <w:r w:rsidRPr="00FB02DC">
        <w:rPr>
          <w:rFonts w:ascii="Palatino Linotype" w:hAnsi="Palatino Linotype" w:cs="Arial"/>
          <w:i/>
        </w:rPr>
        <w:t xml:space="preserve">. La clasificación es el proceso mediante el cual el sujeto obligado determina que la información en su poder </w:t>
      </w:r>
      <w:proofErr w:type="spellStart"/>
      <w:r w:rsidRPr="00FB02DC">
        <w:rPr>
          <w:rFonts w:ascii="Palatino Linotype" w:hAnsi="Palatino Linotype" w:cs="Arial"/>
          <w:i/>
        </w:rPr>
        <w:t>actualiza</w:t>
      </w:r>
      <w:proofErr w:type="spellEnd"/>
      <w:r w:rsidRPr="00FB02DC">
        <w:rPr>
          <w:rFonts w:ascii="Palatino Linotype" w:hAnsi="Palatino Linotype" w:cs="Arial"/>
          <w:i/>
        </w:rPr>
        <w:t xml:space="preserve"> alguno de los supuestos de reserva o confidencialidad, de conformidad con lo dispuesto en el presente título.</w:t>
      </w:r>
    </w:p>
    <w:p w14:paraId="33BCBABA" w14:textId="77777777" w:rsidR="00D217BE" w:rsidRPr="00FB02DC" w:rsidRDefault="00D217BE" w:rsidP="00D217BE">
      <w:pPr>
        <w:tabs>
          <w:tab w:val="left" w:pos="7797"/>
        </w:tabs>
        <w:ind w:left="851" w:right="899"/>
        <w:jc w:val="both"/>
        <w:rPr>
          <w:rFonts w:ascii="Palatino Linotype" w:hAnsi="Palatino Linotype" w:cs="Arial"/>
          <w:i/>
        </w:rPr>
      </w:pPr>
      <w:r w:rsidRPr="00FB02DC">
        <w:rPr>
          <w:rFonts w:ascii="Palatino Linotype" w:hAnsi="Palatino Linotype" w:cs="Arial"/>
          <w:i/>
        </w:rPr>
        <w:lastRenderedPageBreak/>
        <w:t>Los supuestos de reserva o confidencialidad previstos en las leyes deberán ser acordes con las bases, principios y disposiciones establecidos en la Ley General y, en ningún caso, podrán contravenirla.</w:t>
      </w:r>
    </w:p>
    <w:p w14:paraId="6A543A8C" w14:textId="77777777" w:rsidR="00D217BE" w:rsidRPr="00FB02DC" w:rsidRDefault="00D217BE" w:rsidP="00D217BE">
      <w:pPr>
        <w:tabs>
          <w:tab w:val="left" w:pos="7797"/>
        </w:tabs>
        <w:ind w:left="851" w:right="899"/>
        <w:jc w:val="both"/>
        <w:rPr>
          <w:rFonts w:ascii="Palatino Linotype" w:hAnsi="Palatino Linotype" w:cs="Arial"/>
          <w:i/>
        </w:rPr>
      </w:pPr>
      <w:r w:rsidRPr="00FB02DC">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14:paraId="3C5709EA" w14:textId="77777777" w:rsidR="00D217BE" w:rsidRPr="00FB02DC" w:rsidRDefault="00D217BE" w:rsidP="00D217BE">
      <w:pPr>
        <w:ind w:left="851" w:right="899"/>
        <w:jc w:val="both"/>
        <w:rPr>
          <w:rFonts w:ascii="Palatino Linotype" w:hAnsi="Palatino Linotype" w:cs="Arial"/>
          <w:b/>
          <w:i/>
        </w:rPr>
      </w:pPr>
      <w:r w:rsidRPr="00FB02DC">
        <w:rPr>
          <w:rFonts w:ascii="Palatino Linotype" w:hAnsi="Palatino Linotype" w:cs="Arial"/>
          <w:b/>
          <w:i/>
        </w:rPr>
        <w:t>Artículo 140. El acceso a la información pública será restringido excepcionalmente, cuando por razones de interés público, ésta sea clasificada como reservada, conforme a los criterios siguientes:</w:t>
      </w:r>
    </w:p>
    <w:p w14:paraId="722435EA"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I.</w:t>
      </w:r>
      <w:r w:rsidRPr="00FB02DC">
        <w:rPr>
          <w:rFonts w:ascii="Palatino Linotype" w:hAnsi="Palatino Linotype" w:cs="Arial"/>
          <w:i/>
        </w:rPr>
        <w:t xml:space="preserve"> Comprometa la seguridad pública y cuente con un propósito genuino y un efecto demostrable;</w:t>
      </w:r>
    </w:p>
    <w:p w14:paraId="72353F07"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II.</w:t>
      </w:r>
      <w:r w:rsidRPr="00FB02DC">
        <w:rPr>
          <w:rFonts w:ascii="Palatino Linotype" w:hAnsi="Palatino Linotype" w:cs="Arial"/>
          <w:i/>
        </w:rPr>
        <w:t xml:space="preserve"> Pueda menoscabar la conducción de las negociaciones y relaciones internacionales;</w:t>
      </w:r>
    </w:p>
    <w:p w14:paraId="7FBFD478"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III.</w:t>
      </w:r>
      <w:r w:rsidRPr="00FB02DC">
        <w:rPr>
          <w:rFonts w:ascii="Palatino Linotype" w:hAnsi="Palatino Linotype" w:cs="Arial"/>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D46F334"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IV.</w:t>
      </w:r>
      <w:r w:rsidRPr="00FB02DC">
        <w:rPr>
          <w:rFonts w:ascii="Palatino Linotype" w:hAnsi="Palatino Linotype" w:cs="Arial"/>
          <w:i/>
        </w:rPr>
        <w:t xml:space="preserve"> Ponga en riesgo la vida, la seguridad o la salud de una persona física;</w:t>
      </w:r>
    </w:p>
    <w:p w14:paraId="25ED1C96"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V.</w:t>
      </w:r>
      <w:r w:rsidRPr="00FB02DC">
        <w:rPr>
          <w:rFonts w:ascii="Palatino Linotype" w:hAnsi="Palatino Linotype" w:cs="Arial"/>
          <w:i/>
        </w:rPr>
        <w:t xml:space="preserve"> Aquella cuya divulgación obstruya o pueda causar un serio perjuicio a:</w:t>
      </w:r>
    </w:p>
    <w:p w14:paraId="146E625D"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1.</w:t>
      </w:r>
      <w:r w:rsidRPr="00FB02DC">
        <w:rPr>
          <w:rFonts w:ascii="Palatino Linotype" w:hAnsi="Palatino Linotype" w:cs="Arial"/>
          <w:i/>
        </w:rPr>
        <w:t xml:space="preserve"> Las actividades de fiscalización, verificación, inspección, comprobación y auditoría sobre el cumplimiento de las Leyes; o</w:t>
      </w:r>
    </w:p>
    <w:p w14:paraId="69C04247"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2.</w:t>
      </w:r>
      <w:r w:rsidRPr="00FB02DC">
        <w:rPr>
          <w:rFonts w:ascii="Palatino Linotype" w:hAnsi="Palatino Linotype" w:cs="Arial"/>
          <w:i/>
        </w:rPr>
        <w:t xml:space="preserve"> La recaudación de las contribuciones.</w:t>
      </w:r>
    </w:p>
    <w:p w14:paraId="0FBB9C5A"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VI.</w:t>
      </w:r>
      <w:r w:rsidRPr="00FB02DC">
        <w:rPr>
          <w:rFonts w:ascii="Palatino Linotype" w:hAnsi="Palatino Linotype" w:cs="Arial"/>
          <w:i/>
        </w:rPr>
        <w:t xml:space="preserve"> Pueda causar daño u obstruya la prevención o persecución de los delitos, altere el proceso de investigación de las carpetas de investigación, afecte o vulnere la conducción o </w:t>
      </w:r>
      <w:r w:rsidRPr="007B4E50">
        <w:rPr>
          <w:rFonts w:ascii="Palatino Linotype" w:hAnsi="Palatino Linotype" w:cs="Arial"/>
          <w:b/>
          <w:bCs/>
          <w:i/>
        </w:rPr>
        <w:t>los derechos del debido proceso en los procedimientos judiciales o administrativos, incluidos los de quejas, denuncias, inconformidades, responsabilidades administrativas y resarcitorias</w:t>
      </w:r>
      <w:r w:rsidRPr="00FB02DC">
        <w:rPr>
          <w:rFonts w:ascii="Palatino Linotype" w:hAnsi="Palatino Linotype" w:cs="Arial"/>
          <w:i/>
        </w:rPr>
        <w:t xml:space="preserve"> </w:t>
      </w:r>
      <w:r w:rsidRPr="002C322D">
        <w:rPr>
          <w:rFonts w:ascii="Palatino Linotype" w:hAnsi="Palatino Linotype" w:cs="Arial"/>
          <w:b/>
          <w:i/>
        </w:rPr>
        <w:t>en tanto no hayan quedado firmes</w:t>
      </w:r>
      <w:r w:rsidRPr="00FB02DC">
        <w:rPr>
          <w:rFonts w:ascii="Palatino Linotype" w:hAnsi="Palatino Linotype" w:cs="Arial"/>
          <w:i/>
        </w:rPr>
        <w:t xml:space="preserve"> o afecte la administración de justicia o la seguridad de un denunciante, querellante o testigo, así como sus familias, en los términos de las disposiciones jurídicas aplicables;</w:t>
      </w:r>
    </w:p>
    <w:p w14:paraId="2B69D428"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lastRenderedPageBreak/>
        <w:t>VII.</w:t>
      </w:r>
      <w:r w:rsidRPr="00FB02DC">
        <w:rPr>
          <w:rFonts w:ascii="Palatino Linotype" w:hAnsi="Palatino Linotype" w:cs="Arial"/>
          <w:i/>
        </w:rPr>
        <w:t xml:space="preserve"> La que contengan las opiniones, recomendaciones o puntos de vista que formen parte del proceso deliberativo de los servidores públicos, hasta en tanto sea adoptada la decisión definitiva, la cual deberá estar documentada;</w:t>
      </w:r>
    </w:p>
    <w:p w14:paraId="15FCC37F"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VIII.</w:t>
      </w:r>
      <w:r w:rsidRPr="00FB02DC">
        <w:rPr>
          <w:rFonts w:ascii="Palatino Linotype" w:hAnsi="Palatino Linotype" w:cs="Arial"/>
          <w:i/>
        </w:rPr>
        <w:t xml:space="preserve"> Vulnere la conducción de los expedientes judiciales o de los procedimientos administrativos seguidos en forma de juicio, en tanto no hayan quedado firmes;</w:t>
      </w:r>
    </w:p>
    <w:p w14:paraId="1CE4A51F"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IX.</w:t>
      </w:r>
      <w:r w:rsidRPr="00FB02DC">
        <w:rPr>
          <w:rFonts w:ascii="Palatino Linotype" w:hAnsi="Palatino Linotype" w:cs="Arial"/>
          <w:i/>
        </w:rPr>
        <w:t xml:space="preserve"> Se encuentre contenida dentro de las investigaciones de hechos que la Ley señale como delitos y se tramiten ante el Ministerio Público;</w:t>
      </w:r>
    </w:p>
    <w:p w14:paraId="0A9F62C4"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X.</w:t>
      </w:r>
      <w:r w:rsidRPr="00FB02DC">
        <w:rPr>
          <w:rFonts w:ascii="Palatino Linotype" w:hAnsi="Palatino Linotype" w:cs="Arial"/>
          <w:i/>
        </w:rPr>
        <w:t xml:space="preserve"> El daño que pueda producirse con la publicación de la información sea mayor que el interés público de conocer la información de referencia, siempre que esté directamente </w:t>
      </w:r>
      <w:r w:rsidRPr="00EC0A34">
        <w:rPr>
          <w:rFonts w:ascii="Palatino Linotype" w:hAnsi="Palatino Linotype" w:cs="Arial"/>
          <w:b/>
          <w:bCs/>
          <w:i/>
        </w:rPr>
        <w:t>relacionado con procesos o procedimientos administrativos o judiciales que no hayan quedado firmes</w:t>
      </w:r>
      <w:r w:rsidRPr="00FB02DC">
        <w:rPr>
          <w:rFonts w:ascii="Palatino Linotype" w:hAnsi="Palatino Linotype" w:cs="Arial"/>
          <w:i/>
        </w:rPr>
        <w:t>;</w:t>
      </w:r>
    </w:p>
    <w:p w14:paraId="1F9CBE24"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B3722C0" w14:textId="77777777"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14:paraId="6D3CF803" w14:textId="77777777" w:rsidR="00D217BE" w:rsidRPr="00FB02DC" w:rsidRDefault="00D217BE" w:rsidP="00D217BE">
      <w:pPr>
        <w:ind w:left="851" w:right="899"/>
        <w:jc w:val="both"/>
        <w:rPr>
          <w:rFonts w:ascii="Palatino Linotype" w:hAnsi="Palatino Linotype" w:cs="Arial"/>
          <w:i/>
        </w:rPr>
      </w:pPr>
    </w:p>
    <w:p w14:paraId="57038A3E" w14:textId="77777777" w:rsidR="00D217BE" w:rsidRPr="00FB02DC" w:rsidRDefault="00D217BE" w:rsidP="00D217BE">
      <w:pPr>
        <w:ind w:left="851" w:right="899"/>
        <w:jc w:val="both"/>
        <w:rPr>
          <w:rFonts w:ascii="Palatino Linotype" w:hAnsi="Palatino Linotype" w:cs="Arial"/>
          <w:b/>
          <w:i/>
        </w:rPr>
      </w:pPr>
      <w:r w:rsidRPr="00FB02DC">
        <w:rPr>
          <w:rFonts w:ascii="Palatino Linotype" w:hAnsi="Palatino Linotype" w:cs="Arial"/>
          <w:b/>
          <w:i/>
        </w:rPr>
        <w:t>Artículo 141</w:t>
      </w:r>
      <w:r w:rsidRPr="00FB02DC">
        <w:rPr>
          <w:rFonts w:ascii="Palatino Linotype" w:hAnsi="Palatino Linotype" w:cs="Arial"/>
          <w:i/>
        </w:rPr>
        <w:t xml:space="preserve">. </w:t>
      </w:r>
      <w:r w:rsidRPr="00FB02DC">
        <w:rPr>
          <w:rFonts w:ascii="Palatino Linotype" w:hAnsi="Palatino Linotype" w:cs="Arial"/>
          <w:b/>
          <w:i/>
        </w:rPr>
        <w:t>Las causales de reserva previstas en este Capítulo se deberán fundar y motivar, a través de la aplicación de la prueba de daño a la que se hace referencia en el presente Título.”</w:t>
      </w:r>
    </w:p>
    <w:p w14:paraId="3DDB4FCE" w14:textId="77777777" w:rsidR="00D217BE" w:rsidRPr="00FB02DC" w:rsidRDefault="00D217BE" w:rsidP="00D217BE">
      <w:pPr>
        <w:ind w:left="851" w:right="899"/>
        <w:jc w:val="both"/>
        <w:rPr>
          <w:rFonts w:ascii="Palatino Linotype" w:hAnsi="Palatino Linotype" w:cs="Arial"/>
        </w:rPr>
      </w:pPr>
      <w:r w:rsidRPr="00FB02DC">
        <w:rPr>
          <w:rFonts w:ascii="Palatino Linotype" w:hAnsi="Palatino Linotype" w:cs="Arial"/>
        </w:rPr>
        <w:t>(Énfasis añadido)</w:t>
      </w:r>
    </w:p>
    <w:p w14:paraId="21915F2A"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 xml:space="preserve">Ahora bien, el reservar la información, implica el reconocimiento por parte del </w:t>
      </w:r>
      <w:r w:rsidRPr="00FB02DC">
        <w:rPr>
          <w:rFonts w:ascii="Palatino Linotype" w:hAnsi="Palatino Linotype" w:cs="Arial"/>
          <w:b/>
        </w:rPr>
        <w:t>SUJETO OBLIGADO</w:t>
      </w:r>
      <w:r w:rsidRPr="00FB02DC">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60FC931D"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lastRenderedPageBreak/>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54A4BCF7" w14:textId="1F4F354C" w:rsidR="00D217BE" w:rsidRPr="00FB02DC" w:rsidRDefault="00D217BE" w:rsidP="00D217BE">
      <w:pPr>
        <w:spacing w:before="100" w:beforeAutospacing="1" w:after="100" w:afterAutospacing="1" w:line="360" w:lineRule="auto"/>
        <w:jc w:val="both"/>
        <w:rPr>
          <w:rFonts w:ascii="Palatino Linotype" w:hAnsi="Palatino Linotype"/>
          <w:bCs/>
        </w:rPr>
      </w:pPr>
      <w:r w:rsidRPr="00FB02DC">
        <w:rPr>
          <w:rFonts w:ascii="Palatino Linotype" w:hAnsi="Palatino Linotype"/>
          <w:bCs/>
        </w:rPr>
        <w:t xml:space="preserve">Por todo lo anterior, la reserva de la información implica una clasificación, la cual debe entenderse como el proceso mediante el cual </w:t>
      </w:r>
      <w:r w:rsidRPr="00FB02DC">
        <w:rPr>
          <w:rFonts w:ascii="Palatino Linotype" w:hAnsi="Palatino Linotype"/>
          <w:b/>
          <w:bCs/>
        </w:rPr>
        <w:t>EL SUJETO OBLIGADO</w:t>
      </w:r>
      <w:r w:rsidRPr="00FB02DC">
        <w:rPr>
          <w:rFonts w:ascii="Palatino Linotype" w:hAnsi="Palatino Linotype"/>
          <w:bCs/>
        </w:rPr>
        <w:t xml:space="preserve"> determina que la información en su poder </w:t>
      </w:r>
      <w:r w:rsidR="002276F5" w:rsidRPr="00FB02DC">
        <w:rPr>
          <w:rFonts w:ascii="Palatino Linotype" w:hAnsi="Palatino Linotype"/>
          <w:bCs/>
        </w:rPr>
        <w:t>actualizar</w:t>
      </w:r>
      <w:r w:rsidRPr="00FB02DC">
        <w:rPr>
          <w:rFonts w:ascii="Palatino Linotype" w:hAnsi="Palatino Linotype"/>
          <w:bCs/>
        </w:rPr>
        <w:t xml:space="preserve"> alguno de los supuestos conforme a las normas aplicables.</w:t>
      </w:r>
    </w:p>
    <w:p w14:paraId="3B935350" w14:textId="47B68DFE" w:rsidR="00B36EA1" w:rsidRDefault="004E120F" w:rsidP="00D217BE">
      <w:pPr>
        <w:spacing w:before="100" w:beforeAutospacing="1" w:after="100" w:afterAutospacing="1" w:line="360" w:lineRule="auto"/>
        <w:jc w:val="both"/>
        <w:rPr>
          <w:rFonts w:ascii="Palatino Linotype" w:hAnsi="Palatino Linotype"/>
        </w:rPr>
      </w:pPr>
      <w:r w:rsidRPr="002276F5">
        <w:rPr>
          <w:rFonts w:ascii="Palatino Linotype" w:hAnsi="Palatino Linotype"/>
        </w:rPr>
        <w:t xml:space="preserve">De esta manera, y atendiendo a la naturaleza de la información solicitada, </w:t>
      </w:r>
      <w:r w:rsidR="008C202D" w:rsidRPr="002276F5">
        <w:rPr>
          <w:rFonts w:ascii="Palatino Linotype" w:hAnsi="Palatino Linotype"/>
        </w:rPr>
        <w:t xml:space="preserve">respecto </w:t>
      </w:r>
      <w:r w:rsidR="008C202D" w:rsidRPr="008C202D">
        <w:rPr>
          <w:rFonts w:ascii="Palatino Linotype" w:hAnsi="Palatino Linotype"/>
        </w:rPr>
        <w:t xml:space="preserve">Todos los procedimientos administrativos y/penales que se le han iniciado en </w:t>
      </w:r>
      <w:r w:rsidR="002276F5" w:rsidRPr="008C202D">
        <w:rPr>
          <w:rFonts w:ascii="Palatino Linotype" w:hAnsi="Palatino Linotype"/>
        </w:rPr>
        <w:t xml:space="preserve">contra </w:t>
      </w:r>
      <w:r w:rsidR="002276F5">
        <w:rPr>
          <w:rFonts w:ascii="Palatino Linotype" w:hAnsi="Palatino Linotype"/>
        </w:rPr>
        <w:t>de</w:t>
      </w:r>
      <w:r w:rsidR="008C202D">
        <w:rPr>
          <w:rFonts w:ascii="Palatino Linotype" w:hAnsi="Palatino Linotype"/>
        </w:rPr>
        <w:t xml:space="preserve"> la servidora pública señalada en </w:t>
      </w:r>
      <w:r w:rsidR="002276F5">
        <w:rPr>
          <w:rFonts w:ascii="Palatino Linotype" w:hAnsi="Palatino Linotype"/>
        </w:rPr>
        <w:t>la solicitud se</w:t>
      </w:r>
      <w:r w:rsidR="002276F5" w:rsidRPr="002276F5">
        <w:rPr>
          <w:rFonts w:ascii="Palatino Linotype" w:hAnsi="Palatino Linotype"/>
        </w:rPr>
        <w:t xml:space="preserve"> advierte que se trata de información relacionada con el derecho a la vida privada o intimidad </w:t>
      </w:r>
      <w:r w:rsidR="00B36EA1">
        <w:rPr>
          <w:rFonts w:ascii="Palatino Linotype" w:hAnsi="Palatino Linotype"/>
        </w:rPr>
        <w:t xml:space="preserve">Esto, en el entendido de que se puede causar un daño o alteración en la sustanciación del procedimiento y por ende de la sentencia. </w:t>
      </w:r>
    </w:p>
    <w:p w14:paraId="1DF00ACB" w14:textId="29D12F79" w:rsidR="004E120F" w:rsidRDefault="00B36EA1" w:rsidP="00D217BE">
      <w:pPr>
        <w:spacing w:before="100" w:beforeAutospacing="1" w:after="100" w:afterAutospacing="1" w:line="360" w:lineRule="auto"/>
        <w:jc w:val="both"/>
        <w:rPr>
          <w:rFonts w:ascii="Palatino Linotype" w:hAnsi="Palatino Linotype"/>
        </w:rPr>
      </w:pPr>
      <w:r>
        <w:rPr>
          <w:rFonts w:ascii="Palatino Linotype" w:hAnsi="Palatino Linotype"/>
        </w:rPr>
        <w:t>Así, en el caso específico, la clasificación como reservada de l</w:t>
      </w:r>
      <w:r w:rsidR="003022F6">
        <w:rPr>
          <w:rFonts w:ascii="Palatino Linotype" w:hAnsi="Palatino Linotype"/>
        </w:rPr>
        <w:t>os procedimientos administrativos y penales que se han iniciado en contra de la Servidora Pública que se hace mención en la solicitud</w:t>
      </w:r>
      <w:r>
        <w:rPr>
          <w:rFonts w:ascii="Palatino Linotype" w:hAnsi="Palatino Linotype"/>
        </w:rPr>
        <w:t xml:space="preserve"> procederá por lo siguiente: </w:t>
      </w:r>
      <w:r w:rsidR="004E120F">
        <w:rPr>
          <w:rFonts w:ascii="Palatino Linotype" w:hAnsi="Palatino Linotype"/>
        </w:rPr>
        <w:t xml:space="preserve"> </w:t>
      </w:r>
    </w:p>
    <w:p w14:paraId="1CDAC259" w14:textId="77777777" w:rsidR="00C42311" w:rsidRDefault="00C42311" w:rsidP="00C42311">
      <w:pPr>
        <w:pStyle w:val="Prrafodelista"/>
        <w:numPr>
          <w:ilvl w:val="0"/>
          <w:numId w:val="40"/>
        </w:numPr>
        <w:spacing w:before="100" w:beforeAutospacing="1" w:after="100" w:afterAutospacing="1" w:line="360" w:lineRule="auto"/>
        <w:jc w:val="both"/>
        <w:rPr>
          <w:rFonts w:ascii="Palatino Linotype" w:hAnsi="Palatino Linotype"/>
        </w:rPr>
      </w:pPr>
      <w:r>
        <w:rPr>
          <w:rFonts w:ascii="Palatino Linotype" w:hAnsi="Palatino Linotype"/>
        </w:rPr>
        <w:t xml:space="preserve">Se trataría de un procedimiento del que no se tiene constancia de que no haya quedado firme. </w:t>
      </w:r>
    </w:p>
    <w:p w14:paraId="0F5E9771" w14:textId="77777777" w:rsidR="00C42311" w:rsidRDefault="00C42311" w:rsidP="00C42311">
      <w:pPr>
        <w:pStyle w:val="Prrafodelista"/>
        <w:numPr>
          <w:ilvl w:val="0"/>
          <w:numId w:val="40"/>
        </w:numPr>
        <w:spacing w:before="100" w:beforeAutospacing="1" w:after="100" w:afterAutospacing="1" w:line="360" w:lineRule="auto"/>
        <w:jc w:val="both"/>
        <w:rPr>
          <w:rFonts w:ascii="Palatino Linotype" w:hAnsi="Palatino Linotype"/>
        </w:rPr>
      </w:pPr>
      <w:r>
        <w:rPr>
          <w:rFonts w:ascii="Palatino Linotype" w:hAnsi="Palatino Linotype"/>
        </w:rPr>
        <w:t>No se podría dar a conocer información preliminar que pueda alterar la sustanciación del procedimiento que lleva a cobo el sujeto Obligado.</w:t>
      </w:r>
    </w:p>
    <w:p w14:paraId="3AE48BFD" w14:textId="77777777" w:rsidR="00C42311" w:rsidRDefault="00C42311" w:rsidP="00C42311">
      <w:pPr>
        <w:pStyle w:val="Prrafodelista"/>
        <w:numPr>
          <w:ilvl w:val="0"/>
          <w:numId w:val="40"/>
        </w:numPr>
        <w:spacing w:before="100" w:beforeAutospacing="1" w:after="100" w:afterAutospacing="1" w:line="360" w:lineRule="auto"/>
        <w:jc w:val="both"/>
        <w:rPr>
          <w:rFonts w:ascii="Palatino Linotype" w:hAnsi="Palatino Linotype"/>
        </w:rPr>
      </w:pPr>
      <w:r>
        <w:rPr>
          <w:rFonts w:ascii="Palatino Linotype" w:hAnsi="Palatino Linotype"/>
        </w:rPr>
        <w:t xml:space="preserve">Se proporcionarían datos personales de quienes no se ha determinado aún una vinculación directa a distintos hechos. </w:t>
      </w:r>
    </w:p>
    <w:p w14:paraId="6CDB3CC1" w14:textId="77777777" w:rsidR="00503DA8" w:rsidRDefault="00C42311" w:rsidP="00C42311">
      <w:pPr>
        <w:pStyle w:val="Prrafodelista"/>
        <w:numPr>
          <w:ilvl w:val="0"/>
          <w:numId w:val="40"/>
        </w:num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Dar a conocer esta información </w:t>
      </w:r>
      <w:r w:rsidR="00172CFD">
        <w:rPr>
          <w:rFonts w:ascii="Palatino Linotype" w:hAnsi="Palatino Linotype"/>
        </w:rPr>
        <w:t>resulta</w:t>
      </w:r>
      <w:r>
        <w:rPr>
          <w:rFonts w:ascii="Palatino Linotype" w:hAnsi="Palatino Linotype"/>
        </w:rPr>
        <w:t xml:space="preserve"> en un prejuicio superior de interés de conocer la misma, dicho perjuicio es tanto para el órgano ante el que se sustancia, como para las partes. </w:t>
      </w:r>
    </w:p>
    <w:p w14:paraId="31B69BC5" w14:textId="372111A1" w:rsidR="00C42311" w:rsidRDefault="00EF5215" w:rsidP="00503DA8">
      <w:pPr>
        <w:spacing w:before="100" w:beforeAutospacing="1" w:after="100" w:afterAutospacing="1" w:line="360" w:lineRule="auto"/>
        <w:jc w:val="both"/>
        <w:rPr>
          <w:rFonts w:ascii="Palatino Linotype" w:hAnsi="Palatino Linotype"/>
        </w:rPr>
      </w:pPr>
      <w:r>
        <w:rPr>
          <w:rFonts w:ascii="Palatino Linotype" w:hAnsi="Palatino Linotype"/>
        </w:rPr>
        <w:t xml:space="preserve">El Sujeto Obligado deberá tomar en cuenta lo dicho en puntos anteriores, en el entendido de que deberá realizar las versiones públicas correspondientes </w:t>
      </w:r>
      <w:r w:rsidR="00E30D3F">
        <w:rPr>
          <w:rFonts w:ascii="Palatino Linotype" w:hAnsi="Palatino Linotype"/>
        </w:rPr>
        <w:t xml:space="preserve">a la información que considere en un estudio razonable </w:t>
      </w:r>
      <w:r>
        <w:rPr>
          <w:rFonts w:ascii="Palatino Linotype" w:hAnsi="Palatino Linotype"/>
        </w:rPr>
        <w:t xml:space="preserve">y en su caso los acuerdos de clasificación como confidencial de la información. </w:t>
      </w:r>
    </w:p>
    <w:p w14:paraId="45829E85" w14:textId="3CF63242" w:rsidR="00EF5215" w:rsidRDefault="00EF5215" w:rsidP="00503DA8">
      <w:pPr>
        <w:spacing w:before="100" w:beforeAutospacing="1" w:after="100" w:afterAutospacing="1" w:line="360" w:lineRule="auto"/>
        <w:jc w:val="both"/>
        <w:rPr>
          <w:rFonts w:ascii="Palatino Linotype" w:hAnsi="Palatino Linotype"/>
        </w:rPr>
      </w:pPr>
      <w:r>
        <w:rPr>
          <w:rFonts w:ascii="Palatino Linotype" w:hAnsi="Palatino Linotype"/>
        </w:rPr>
        <w:t xml:space="preserve">Es decir, dentro </w:t>
      </w:r>
      <w:r w:rsidR="00E30D3F">
        <w:rPr>
          <w:rFonts w:ascii="Palatino Linotype" w:hAnsi="Palatino Linotype"/>
        </w:rPr>
        <w:t xml:space="preserve">de los procedimientos administrativos o </w:t>
      </w:r>
      <w:r w:rsidR="00034174">
        <w:rPr>
          <w:rFonts w:ascii="Palatino Linotype" w:hAnsi="Palatino Linotype"/>
        </w:rPr>
        <w:t>penales solicitadas</w:t>
      </w:r>
      <w:r w:rsidR="002405F0">
        <w:rPr>
          <w:rFonts w:ascii="Palatino Linotype" w:hAnsi="Palatino Linotype"/>
        </w:rPr>
        <w:t xml:space="preserve">, por definición, pudiera encontrarse documentación relativa a una orden de aprensión </w:t>
      </w:r>
      <w:r w:rsidR="00E30D3F">
        <w:rPr>
          <w:rFonts w:ascii="Palatino Linotype" w:hAnsi="Palatino Linotype"/>
        </w:rPr>
        <w:t>solicitada</w:t>
      </w:r>
      <w:r w:rsidR="002405F0">
        <w:rPr>
          <w:rFonts w:ascii="Palatino Linotype" w:hAnsi="Palatino Linotype"/>
        </w:rPr>
        <w:t>, o cualquier otra medida cautelar, las audiencias celebradas ante el juez en su primera etapa, tales como el control de detención, formulación de la imputación, etc.</w:t>
      </w:r>
    </w:p>
    <w:p w14:paraId="3F0838DF" w14:textId="4DB6836E" w:rsidR="00081484" w:rsidRPr="00503DA8" w:rsidRDefault="00081484" w:rsidP="00503DA8">
      <w:pPr>
        <w:spacing w:before="100" w:beforeAutospacing="1" w:after="100" w:afterAutospacing="1" w:line="360" w:lineRule="auto"/>
        <w:jc w:val="both"/>
        <w:rPr>
          <w:rFonts w:ascii="Palatino Linotype" w:hAnsi="Palatino Linotype"/>
        </w:rPr>
      </w:pPr>
      <w:r>
        <w:rPr>
          <w:rFonts w:ascii="Palatino Linotype" w:hAnsi="Palatino Linotype"/>
        </w:rPr>
        <w:t xml:space="preserve">En tal caso, cuando el procedimiento </w:t>
      </w:r>
      <w:r w:rsidR="00034174">
        <w:rPr>
          <w:rFonts w:ascii="Palatino Linotype" w:hAnsi="Palatino Linotype"/>
        </w:rPr>
        <w:t>esté</w:t>
      </w:r>
      <w:r w:rsidR="00E30D3F">
        <w:rPr>
          <w:rFonts w:ascii="Palatino Linotype" w:hAnsi="Palatino Linotype"/>
        </w:rPr>
        <w:t xml:space="preserve"> concluido </w:t>
      </w:r>
      <w:r>
        <w:rPr>
          <w:rFonts w:ascii="Palatino Linotype" w:hAnsi="Palatino Linotype"/>
        </w:rPr>
        <w:t>quedado firme</w:t>
      </w:r>
      <w:r w:rsidR="00034174">
        <w:rPr>
          <w:rFonts w:ascii="Palatino Linotype" w:hAnsi="Palatino Linotype"/>
        </w:rPr>
        <w:t xml:space="preserve">, se </w:t>
      </w:r>
      <w:r>
        <w:rPr>
          <w:rFonts w:ascii="Palatino Linotype" w:hAnsi="Palatino Linotype"/>
        </w:rPr>
        <w:t xml:space="preserve">proceda la entrega de la información, ya que el procedimiento en si no se vería afectado ya que las conclusiones finales fueron dadas, ello no es determinante para la entrega de la información </w:t>
      </w:r>
      <w:r w:rsidR="00E03AC0">
        <w:rPr>
          <w:rFonts w:ascii="Palatino Linotype" w:hAnsi="Palatino Linotype"/>
        </w:rPr>
        <w:t>confidencial</w:t>
      </w:r>
      <w:r>
        <w:rPr>
          <w:rFonts w:ascii="Palatino Linotype" w:hAnsi="Palatino Linotype"/>
        </w:rPr>
        <w:t xml:space="preserve"> de quienes en ella intervengan, ya que el Derecho de Acceso a la Información</w:t>
      </w:r>
      <w:r w:rsidR="00BA6886">
        <w:rPr>
          <w:rFonts w:ascii="Palatino Linotype" w:hAnsi="Palatino Linotype"/>
        </w:rPr>
        <w:t xml:space="preserve"> pública implica obtener de los sujetos Obligados, información </w:t>
      </w:r>
      <w:r w:rsidR="00E03AC0">
        <w:rPr>
          <w:rFonts w:ascii="Palatino Linotype" w:hAnsi="Palatino Linotype"/>
        </w:rPr>
        <w:t>sobre</w:t>
      </w:r>
      <w:r w:rsidR="00BA6886">
        <w:rPr>
          <w:rFonts w:ascii="Palatino Linotype" w:hAnsi="Palatino Linotype"/>
        </w:rPr>
        <w:t xml:space="preserve"> el ejercicio de sus funciones; no así de aquella que atañe a la vida privada de las personas.  </w:t>
      </w:r>
    </w:p>
    <w:p w14:paraId="37FE2F61" w14:textId="50415CF6" w:rsidR="002C322D" w:rsidRDefault="00E03AC0" w:rsidP="00D217BE">
      <w:pPr>
        <w:spacing w:before="100" w:beforeAutospacing="1" w:after="100" w:afterAutospacing="1" w:line="360" w:lineRule="auto"/>
        <w:jc w:val="both"/>
        <w:rPr>
          <w:rFonts w:ascii="Palatino Linotype" w:hAnsi="Palatino Linotype"/>
        </w:rPr>
      </w:pPr>
      <w:r>
        <w:rPr>
          <w:rFonts w:ascii="Palatino Linotype" w:hAnsi="Palatino Linotype"/>
        </w:rPr>
        <w:t xml:space="preserve">Por lo tanto, si el sujeto Obligado advierte que el asunto se encuentra en esta hipótesis y procede la entrega de la información, deberá realizar una revisión </w:t>
      </w:r>
      <w:r w:rsidR="001D4333">
        <w:rPr>
          <w:rFonts w:ascii="Palatino Linotype" w:hAnsi="Palatino Linotype"/>
        </w:rPr>
        <w:t xml:space="preserve">de las documentales que obren en las carpetas en cuestión a fin de determinar la procedencia de entregar la misma. </w:t>
      </w:r>
      <w:r>
        <w:rPr>
          <w:rFonts w:ascii="Palatino Linotype" w:hAnsi="Palatino Linotype"/>
        </w:rPr>
        <w:t xml:space="preserve"> </w:t>
      </w:r>
    </w:p>
    <w:p w14:paraId="2D6C631F"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 xml:space="preserve">En tal virtud, conforme al artículo 49, fracción VIII de la </w:t>
      </w:r>
      <w:r w:rsidRPr="00FB02DC">
        <w:rPr>
          <w:rFonts w:ascii="Palatino Linotype" w:hAnsi="Palatino Linotype" w:cs="Arial"/>
        </w:rPr>
        <w:t>Ley de Transparencia y Acceso a la Información Pública del Estado de México y Municipios</w:t>
      </w:r>
      <w:r w:rsidRPr="00FB02DC">
        <w:rPr>
          <w:rFonts w:ascii="Palatino Linotype" w:hAnsi="Palatino Linotype"/>
        </w:rPr>
        <w:t xml:space="preserve">, los Comités de Transparencia tienen </w:t>
      </w:r>
      <w:r w:rsidRPr="00FB02DC">
        <w:rPr>
          <w:rFonts w:ascii="Palatino Linotype" w:hAnsi="Palatino Linotype"/>
        </w:rPr>
        <w:lastRenderedPageBreak/>
        <w:t xml:space="preserve">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B02DC">
        <w:rPr>
          <w:rFonts w:ascii="Palatino Linotype" w:hAnsi="Palatino Linotype"/>
          <w:b/>
        </w:rPr>
        <w:t>SUJETO OBLIGADO</w:t>
      </w:r>
      <w:r w:rsidRPr="00FB02DC">
        <w:rPr>
          <w:rFonts w:ascii="Palatino Linotype" w:hAnsi="Palatino Linotype"/>
        </w:rPr>
        <w:t xml:space="preserve"> a concluir que el caso particular se ajusta al supuesto previsto por la norma legal invocada como fundamento; siendo que, además, </w:t>
      </w:r>
      <w:r w:rsidRPr="00FB02DC">
        <w:rPr>
          <w:rFonts w:ascii="Palatino Linotype" w:hAnsi="Palatino Linotype"/>
          <w:b/>
        </w:rPr>
        <w:t>EL SUJETO OBLIGADO</w:t>
      </w:r>
      <w:r w:rsidRPr="00FB02DC">
        <w:rPr>
          <w:rFonts w:ascii="Palatino Linotype" w:hAnsi="Palatino Linotype"/>
        </w:rPr>
        <w:t xml:space="preserve"> debe, en todo momento, aplicar una prueba de daño.</w:t>
      </w:r>
    </w:p>
    <w:p w14:paraId="32236FA8"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47F603E"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59BE6B0" w14:textId="77777777" w:rsidR="00D217BE" w:rsidRPr="00FB02DC" w:rsidRDefault="00D217BE" w:rsidP="00D217BE">
      <w:pPr>
        <w:numPr>
          <w:ilvl w:val="0"/>
          <w:numId w:val="46"/>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Se reciba una solicitud de acceso a la información;</w:t>
      </w:r>
    </w:p>
    <w:p w14:paraId="78EDE8AB" w14:textId="77777777" w:rsidR="00D217BE" w:rsidRPr="00FB02DC" w:rsidRDefault="00D217BE" w:rsidP="00D217BE">
      <w:pPr>
        <w:numPr>
          <w:ilvl w:val="0"/>
          <w:numId w:val="46"/>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Se determine mediante resolución de autoridad competente; y/o</w:t>
      </w:r>
    </w:p>
    <w:p w14:paraId="5A03D657" w14:textId="77777777" w:rsidR="00D217BE" w:rsidRPr="00FB02DC" w:rsidRDefault="00D217BE" w:rsidP="00D217BE">
      <w:pPr>
        <w:numPr>
          <w:ilvl w:val="0"/>
          <w:numId w:val="46"/>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Se generen versiones públicas para dar cumplimiento a las obligaciones de transparencia previstas en la Ley.</w:t>
      </w:r>
    </w:p>
    <w:p w14:paraId="6042A8F0"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7857D726"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CE5D672" w14:textId="77777777" w:rsidR="00D217BE" w:rsidRPr="00FB02DC" w:rsidRDefault="00D217BE" w:rsidP="00D217BE">
      <w:pPr>
        <w:numPr>
          <w:ilvl w:val="0"/>
          <w:numId w:val="47"/>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 xml:space="preserve">La divulgación de la información representa un </w:t>
      </w:r>
      <w:r w:rsidRPr="00FB02DC">
        <w:rPr>
          <w:rFonts w:ascii="Palatino Linotype" w:hAnsi="Palatino Linotype"/>
          <w:b/>
        </w:rPr>
        <w:t>riesgo real, demostrable e identificable del perjuicio significativo al interés público o a la seguridad pública</w:t>
      </w:r>
      <w:r w:rsidRPr="00FB02DC">
        <w:rPr>
          <w:rFonts w:ascii="Palatino Linotype" w:hAnsi="Palatino Linotype"/>
        </w:rPr>
        <w:t>;</w:t>
      </w:r>
    </w:p>
    <w:p w14:paraId="7860C72D" w14:textId="77777777" w:rsidR="00D217BE" w:rsidRPr="00FB02DC" w:rsidRDefault="00D217BE" w:rsidP="00D217BE">
      <w:pPr>
        <w:numPr>
          <w:ilvl w:val="0"/>
          <w:numId w:val="47"/>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El riesgo de perjuicio que supondría la divulgación supera el interés público general de que se difunda; y,</w:t>
      </w:r>
    </w:p>
    <w:p w14:paraId="33C5FB8A" w14:textId="77777777" w:rsidR="00D217BE" w:rsidRPr="00FB02DC" w:rsidRDefault="00D217BE" w:rsidP="00D217BE">
      <w:pPr>
        <w:numPr>
          <w:ilvl w:val="0"/>
          <w:numId w:val="47"/>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 xml:space="preserve">La limitación se adecua al principio de proporcionalidad y representa el medio menos restrictivo disponible para evitar el perjuicio. </w:t>
      </w:r>
    </w:p>
    <w:p w14:paraId="4D4FB014" w14:textId="77777777" w:rsidR="00D217BE" w:rsidRPr="00FB02DC" w:rsidRDefault="00D217BE" w:rsidP="00D217BE">
      <w:pPr>
        <w:spacing w:before="100" w:beforeAutospacing="1" w:after="100" w:afterAutospacing="1" w:line="360" w:lineRule="auto"/>
        <w:jc w:val="both"/>
        <w:rPr>
          <w:rFonts w:ascii="Palatino Linotype" w:eastAsia="Calibri" w:hAnsi="Palatino Linotype" w:cs="Arial"/>
          <w:bCs/>
          <w:color w:val="000000"/>
        </w:rPr>
      </w:pPr>
      <w:r w:rsidRPr="00FB02DC">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FB02DC">
        <w:rPr>
          <w:rFonts w:ascii="Palatino Linotype" w:eastAsia="Arial Unicode MS" w:hAnsi="Palatino Linotype" w:cs="Arial"/>
          <w:color w:val="000000"/>
        </w:rPr>
        <w:t>,</w:t>
      </w:r>
      <w:r w:rsidRPr="00FB02DC">
        <w:rPr>
          <w:rFonts w:ascii="Palatino Linotype" w:eastAsia="Calibri" w:hAnsi="Palatino Linotype" w:cs="Arial"/>
          <w:bCs/>
          <w:color w:val="000000"/>
        </w:rPr>
        <w:t xml:space="preserve"> que literalmente señala:</w:t>
      </w:r>
    </w:p>
    <w:p w14:paraId="0522CC08" w14:textId="77777777" w:rsidR="00D217BE" w:rsidRPr="00FB02DC" w:rsidRDefault="00D217BE" w:rsidP="00D217BE">
      <w:pPr>
        <w:ind w:left="851" w:right="902"/>
        <w:jc w:val="both"/>
        <w:rPr>
          <w:rFonts w:ascii="Palatino Linotype" w:eastAsia="Calibri" w:hAnsi="Palatino Linotype"/>
          <w:i/>
        </w:rPr>
      </w:pPr>
      <w:r w:rsidRPr="00FB02DC">
        <w:rPr>
          <w:rFonts w:ascii="Palatino Linotype" w:eastAsia="Calibri" w:hAnsi="Palatino Linotype"/>
          <w:i/>
        </w:rPr>
        <w:t>“</w:t>
      </w:r>
      <w:r w:rsidRPr="00FB02DC">
        <w:rPr>
          <w:rFonts w:ascii="Palatino Linotype" w:eastAsia="Calibri" w:hAnsi="Palatino Linotype"/>
          <w:b/>
          <w:i/>
        </w:rPr>
        <w:t xml:space="preserve">INFORMACIÓN RESERVADA. APLICACIÓN DE LA "PRUEBA DE DAÑO E INTERÉS PÚBLICO" PARA DETERMINAR LO ADECUADO DE LA APORTADA CON ESA CLASIFICACIÓN EN EL JUICIO DE AMPARO POR LA AUTORIDAD RESPONSABLE, A EFECTO DE HACER VIABLE </w:t>
      </w:r>
      <w:r w:rsidRPr="00FB02DC">
        <w:rPr>
          <w:rFonts w:ascii="Palatino Linotype" w:eastAsia="Calibri" w:hAnsi="Palatino Linotype"/>
          <w:b/>
          <w:i/>
        </w:rPr>
        <w:lastRenderedPageBreak/>
        <w:t>LA DEFENSA EFECTIVA DEL QUEJOSO.</w:t>
      </w:r>
      <w:r w:rsidRPr="00FB02DC">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2DC">
        <w:rPr>
          <w:rFonts w:ascii="Palatino Linotype" w:eastAsia="Calibri" w:hAnsi="Palatino Linotype"/>
          <w:i/>
        </w:rPr>
        <w:t>officio</w:t>
      </w:r>
      <w:proofErr w:type="spellEnd"/>
      <w:r w:rsidRPr="00FB02DC">
        <w:rPr>
          <w:rFonts w:ascii="Palatino Linotype" w:eastAsia="Calibri" w:hAnsi="Palatino Linotype"/>
          <w:i/>
        </w:rPr>
        <w:t>, con el propósito de obtener una versión que sea pública para la parte interesada.” (</w:t>
      </w:r>
      <w:proofErr w:type="gramStart"/>
      <w:r w:rsidRPr="00FB02DC">
        <w:rPr>
          <w:rFonts w:ascii="Palatino Linotype" w:eastAsia="Calibri" w:hAnsi="Palatino Linotype"/>
          <w:i/>
        </w:rPr>
        <w:t>sic</w:t>
      </w:r>
      <w:proofErr w:type="gramEnd"/>
      <w:r w:rsidRPr="00FB02DC">
        <w:rPr>
          <w:rFonts w:ascii="Palatino Linotype" w:eastAsia="Calibri" w:hAnsi="Palatino Linotype"/>
          <w:i/>
        </w:rPr>
        <w:t>)</w:t>
      </w:r>
    </w:p>
    <w:p w14:paraId="22F9FD70"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Prueba de daño, que cobra relevancia puesto que sí ésta no arroja resultados contundentes sobre un posible peligro, deberá de publicarse la información.</w:t>
      </w:r>
    </w:p>
    <w:p w14:paraId="6B7C83CE"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22D9790A"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0C052A36"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 xml:space="preserve">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w:t>
      </w:r>
      <w:r w:rsidRPr="00FB02DC">
        <w:rPr>
          <w:rFonts w:ascii="Palatino Linotype" w:hAnsi="Palatino Linotype"/>
        </w:rPr>
        <w:lastRenderedPageBreak/>
        <w:t>señalando el artículo, fracción, inciso, párrafo o numeral de la Ley o tratado internacional suscrito por el Estado Mexicano que expresamente le otorgue el carácter de reservada; así como, especificar las razones o circunstancias especiales que lo llevaron a concluir que el caso particular se ajusta al supuesto previsto por la norma legal invocada como fundamento.</w:t>
      </w:r>
    </w:p>
    <w:p w14:paraId="3D310839" w14:textId="77777777"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1D154BCD" w14:textId="77777777"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Por tanto, se reitera que la fundamentación y motivación consiste en la obligación que tiene todo ente público de expresar los preceptos jurídicos aplicables al asunto motivo del acto y las razones o argumentos de su actuar.</w:t>
      </w:r>
    </w:p>
    <w:p w14:paraId="5509A9D3" w14:textId="77777777" w:rsidR="00D217BE" w:rsidRPr="00FB02DC" w:rsidRDefault="00D217BE" w:rsidP="00D217BE">
      <w:pPr>
        <w:spacing w:before="100" w:beforeAutospacing="1" w:after="100" w:afterAutospacing="1" w:line="360" w:lineRule="auto"/>
        <w:jc w:val="both"/>
        <w:rPr>
          <w:rFonts w:ascii="Palatino Linotype" w:hAnsi="Palatino Linotype" w:cs="Arial"/>
          <w:b/>
        </w:rPr>
      </w:pPr>
      <w:r w:rsidRPr="00FB02DC">
        <w:rPr>
          <w:rFonts w:ascii="Palatino Linotype" w:hAnsi="Palatino Linotype"/>
          <w:bCs/>
        </w:rPr>
        <w:t xml:space="preserve">Atento a lo anterior, </w:t>
      </w:r>
      <w:r w:rsidRPr="00FB02DC">
        <w:rPr>
          <w:rFonts w:ascii="Palatino Linotype" w:hAnsi="Palatino Linotype" w:cs="Arial"/>
          <w:lang w:eastAsia="es-MX"/>
        </w:rPr>
        <w:t xml:space="preserve">es necesario hacer hincapié que para el caso de que existan </w:t>
      </w:r>
      <w:r w:rsidRPr="00FB02DC">
        <w:rPr>
          <w:rFonts w:ascii="Palatino Linotype" w:hAnsi="Palatino Linotype"/>
        </w:rPr>
        <w:t xml:space="preserve">causas presentes que impiden la publicidad de la información durante cierto periodo de tiempo, </w:t>
      </w:r>
      <w:r w:rsidRPr="00FB02DC">
        <w:rPr>
          <w:rFonts w:ascii="Palatino Linotype" w:hAnsi="Palatino Linotype" w:cs="Arial"/>
          <w:lang w:eastAsia="es-MX"/>
        </w:rPr>
        <w:t xml:space="preserve">debe clasificar la información </w:t>
      </w:r>
      <w:r w:rsidRPr="00FB02DC">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Hecho que aduce </w:t>
      </w:r>
      <w:r w:rsidRPr="00FB02DC">
        <w:rPr>
          <w:rFonts w:ascii="Palatino Linotype" w:hAnsi="Palatino Linotype" w:cs="Arial"/>
          <w:b/>
        </w:rPr>
        <w:t>EL SUJETO OBLIGADO.</w:t>
      </w:r>
    </w:p>
    <w:p w14:paraId="6EC4DFE3" w14:textId="77777777" w:rsidR="00D217BE" w:rsidRPr="00FB02DC" w:rsidRDefault="00D217BE" w:rsidP="00D217BE">
      <w:pPr>
        <w:spacing w:before="100" w:beforeAutospacing="1" w:after="100" w:afterAutospacing="1" w:line="360" w:lineRule="auto"/>
        <w:jc w:val="both"/>
        <w:rPr>
          <w:rFonts w:ascii="Palatino Linotype" w:hAnsi="Palatino Linotype" w:cs="Arial"/>
          <w:lang w:val="es-ES_tradnl" w:eastAsia="es-MX"/>
        </w:rPr>
      </w:pPr>
      <w:r w:rsidRPr="00FB02DC">
        <w:rPr>
          <w:rFonts w:ascii="Palatino Linotype" w:hAnsi="Palatino Linotype" w:cs="Arial"/>
          <w:lang w:val="es-ES_tradnl" w:eastAsia="es-MX"/>
        </w:rPr>
        <w:t>En razón de lo anterior, este Instituto como ente garante del derecho de acceso a la información estima que las razones o motivos de inconformidad devienen fundados pero inoperantes</w:t>
      </w:r>
      <w:r w:rsidRPr="00FB02DC">
        <w:rPr>
          <w:rFonts w:ascii="Palatino Linotype" w:hAnsi="Palatino Linotype" w:cs="Arial"/>
          <w:vertAlign w:val="superscript"/>
          <w:lang w:eastAsia="es-MX"/>
        </w:rPr>
        <w:footnoteReference w:id="2"/>
      </w:r>
      <w:r w:rsidRPr="00FB02DC">
        <w:rPr>
          <w:rFonts w:ascii="Palatino Linotype" w:hAnsi="Palatino Linotype" w:cs="Arial"/>
          <w:lang w:val="es-ES_tradnl" w:eastAsia="es-MX"/>
        </w:rPr>
        <w:t xml:space="preserve">. Esto </w:t>
      </w:r>
      <w:r w:rsidRPr="00FB02DC">
        <w:rPr>
          <w:rFonts w:ascii="Palatino Linotype" w:hAnsi="Palatino Linotype" w:cs="Arial"/>
          <w:lang w:val="es-ES_tradnl" w:eastAsia="es-MX"/>
        </w:rPr>
        <w:lastRenderedPageBreak/>
        <w:t xml:space="preserve">es así, debido a que es clara la omisión en que incurre </w:t>
      </w:r>
      <w:r w:rsidRPr="00FB02DC">
        <w:rPr>
          <w:rFonts w:ascii="Palatino Linotype" w:hAnsi="Palatino Linotype" w:cs="Arial"/>
          <w:b/>
          <w:lang w:val="es-ES_tradnl" w:eastAsia="es-MX"/>
        </w:rPr>
        <w:t xml:space="preserve">EL SUJETO OBLIGADO </w:t>
      </w:r>
      <w:r w:rsidRPr="00FB02DC">
        <w:rPr>
          <w:rFonts w:ascii="Palatino Linotype" w:hAnsi="Palatino Linotype" w:cs="Arial"/>
          <w:lang w:val="es-ES_tradnl" w:eastAsia="es-MX"/>
        </w:rPr>
        <w:t>al remitir una respuesta indebidamente fundada y motivada; sin embargo, la solicitud de origen consiste en información que por mandato de Ley debe clasificarse como reservada.</w:t>
      </w:r>
    </w:p>
    <w:p w14:paraId="11CDF84F" w14:textId="6E4D7FC4" w:rsidR="00D217BE" w:rsidRPr="00FB02DC" w:rsidRDefault="00D217BE" w:rsidP="00D217BE">
      <w:pPr>
        <w:spacing w:before="100" w:beforeAutospacing="1" w:after="100" w:afterAutospacing="1" w:line="360" w:lineRule="auto"/>
        <w:jc w:val="both"/>
        <w:rPr>
          <w:rFonts w:ascii="Palatino Linotype" w:hAnsi="Palatino Linotype" w:cs="Arial"/>
          <w:lang w:val="es-ES_tradnl" w:eastAsia="es-MX"/>
        </w:rPr>
      </w:pPr>
      <w:r w:rsidRPr="00FB02DC">
        <w:rPr>
          <w:rFonts w:ascii="Palatino Linotype" w:hAnsi="Palatino Linotype" w:cs="Arial"/>
          <w:lang w:val="es-ES_tradnl" w:eastAsia="es-MX"/>
        </w:rPr>
        <w:t xml:space="preserve">Con base en lo anterior, esta Autoridad estima que lo procedente es a respuesta del </w:t>
      </w:r>
      <w:r w:rsidRPr="00FB02DC">
        <w:rPr>
          <w:rFonts w:ascii="Palatino Linotype" w:hAnsi="Palatino Linotype" w:cs="Arial"/>
          <w:b/>
          <w:lang w:val="es-ES_tradnl" w:eastAsia="es-MX"/>
        </w:rPr>
        <w:t>SUJETO OBLIGADO</w:t>
      </w:r>
      <w:r w:rsidRPr="00FB02DC">
        <w:rPr>
          <w:rFonts w:ascii="Palatino Linotype" w:hAnsi="Palatino Linotype" w:cs="Arial"/>
          <w:lang w:val="es-ES_tradnl" w:eastAsia="es-MX"/>
        </w:rPr>
        <w:t xml:space="preserve"> y ordenarle haga entrega del Acuerdo de Clasificación de la Información como reservada, debidamente fundado y motivado. </w:t>
      </w:r>
      <w:r w:rsidRPr="00FB02DC">
        <w:rPr>
          <w:rFonts w:ascii="Palatino Linotype" w:eastAsia="Calibri" w:hAnsi="Palatino Linotype"/>
        </w:rPr>
        <w:t>Sirve de sustento a lo anterior, la Tesis Aislada número I.10o.A.79, publicada en la Gaceta del Semanario Judicial de la Federación, bajo el número de registro 2018460, que es del tenor siguiente:</w:t>
      </w:r>
    </w:p>
    <w:p w14:paraId="25BBB775" w14:textId="77777777" w:rsidR="00D217BE" w:rsidRPr="00FB02DC" w:rsidRDefault="00D217BE" w:rsidP="00D217BE">
      <w:pPr>
        <w:ind w:left="851" w:right="616"/>
        <w:jc w:val="both"/>
        <w:rPr>
          <w:rFonts w:ascii="Palatino Linotype" w:eastAsia="Calibri" w:hAnsi="Palatino Linotype"/>
          <w:i/>
        </w:rPr>
      </w:pPr>
      <w:r w:rsidRPr="00FB02DC">
        <w:rPr>
          <w:rFonts w:ascii="Palatino Linotype" w:eastAsia="Calibri" w:hAnsi="Palatino Linotype"/>
          <w:i/>
        </w:rPr>
        <w:t>“</w:t>
      </w:r>
      <w:r w:rsidRPr="00FB02DC">
        <w:rPr>
          <w:rFonts w:ascii="Palatino Linotype" w:eastAsia="Calibri" w:hAnsi="Palatino Linotype"/>
          <w:b/>
          <w:i/>
        </w:rPr>
        <w:t>PRUEBA DE DAÑO EN LA CLASIFICACIÓN DE LA INFORMACIÓN PÚBLICA. SU VALIDEZ NO DEPENDE DE LOS MEDIOS DE PRUEBA QUE EL SUJETO OBLIGADO APORTE.</w:t>
      </w:r>
      <w:r w:rsidRPr="00FB02DC">
        <w:rPr>
          <w:rFonts w:ascii="Palatino Linotype" w:eastAsia="Calibri" w:hAnsi="Palatino Linotype"/>
          <w:i/>
        </w:rPr>
        <w:t xml:space="preserve"> 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FB02DC">
        <w:rPr>
          <w:rFonts w:ascii="Palatino Linotype" w:eastAsia="Calibri" w:hAnsi="Palatino Linotype"/>
          <w:b/>
          <w:i/>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FB02DC">
        <w:rPr>
          <w:rFonts w:ascii="Palatino Linotype" w:eastAsia="Calibri" w:hAnsi="Palatino Linotype"/>
          <w:i/>
        </w:rPr>
        <w:t xml:space="preserve"> Para tal efecto, disponen que en la clasificación de la información pública (como reservada o confidencial), debe justificarse que su </w:t>
      </w:r>
      <w:r w:rsidRPr="00FB02DC">
        <w:rPr>
          <w:rFonts w:ascii="Palatino Linotype" w:eastAsia="Calibri" w:hAnsi="Palatino Linotype"/>
          <w:i/>
        </w:rPr>
        <w:lastRenderedPageBreak/>
        <w:t>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2D79C54B" w14:textId="77777777" w:rsidR="00D217BE" w:rsidRPr="00FB02DC" w:rsidRDefault="00D217BE" w:rsidP="00D217BE">
      <w:pPr>
        <w:ind w:left="851" w:right="616"/>
        <w:jc w:val="both"/>
        <w:rPr>
          <w:rFonts w:ascii="Palatino Linotype" w:eastAsia="Calibri" w:hAnsi="Palatino Linotype"/>
          <w:i/>
        </w:rPr>
      </w:pPr>
      <w:r w:rsidRPr="00FB02DC">
        <w:rPr>
          <w:rFonts w:ascii="Palatino Linotype" w:eastAsia="Calibri" w:hAnsi="Palatino Linotype"/>
          <w:i/>
        </w:rPr>
        <w:t>DÉCIMO TRIBUNAL COLEGIADO EN MATERIA ADMINISTRATIVA DEL PRIMER CIRCUITO.</w:t>
      </w:r>
    </w:p>
    <w:p w14:paraId="33929428" w14:textId="77777777" w:rsidR="00D217BE" w:rsidRPr="00FB02DC" w:rsidRDefault="00D217BE" w:rsidP="00D217BE">
      <w:pPr>
        <w:ind w:left="851" w:right="616"/>
        <w:jc w:val="both"/>
        <w:rPr>
          <w:rFonts w:ascii="Palatino Linotype" w:eastAsia="Calibri" w:hAnsi="Palatino Linotype"/>
          <w:i/>
        </w:rPr>
      </w:pPr>
      <w:r w:rsidRPr="00FB02DC">
        <w:rPr>
          <w:rFonts w:ascii="Palatino Linotype" w:eastAsia="Calibri" w:hAnsi="Palatino Linotype"/>
          <w:i/>
        </w:rPr>
        <w:t xml:space="preserve">Amparo en revisión 149/2018. Amanda Ibáñez Molina. 6 de septiembre de 2018. Unanimidad de votos. Ponente: Alfredo Enrique Báez López. Secretario: Roberto César Morales Corona.” </w:t>
      </w:r>
    </w:p>
    <w:p w14:paraId="194A8811" w14:textId="77777777" w:rsidR="00877316" w:rsidRPr="00CF5E0D" w:rsidRDefault="00D217BE" w:rsidP="00CF5E0D">
      <w:pPr>
        <w:ind w:left="851" w:right="616"/>
        <w:jc w:val="both"/>
        <w:rPr>
          <w:rFonts w:ascii="Palatino Linotype" w:eastAsia="Calibri" w:hAnsi="Palatino Linotype"/>
          <w:i/>
        </w:rPr>
      </w:pPr>
      <w:r w:rsidRPr="00FB02DC">
        <w:rPr>
          <w:rFonts w:ascii="Palatino Linotype" w:eastAsia="Calibri" w:hAnsi="Palatino Linotype"/>
        </w:rPr>
        <w:t>(Énfasis añadido)</w:t>
      </w:r>
    </w:p>
    <w:p w14:paraId="5B52BD3B" w14:textId="77777777" w:rsidR="001D4333" w:rsidRPr="00233332" w:rsidRDefault="001D4333" w:rsidP="0057437C">
      <w:pPr>
        <w:pStyle w:val="Sinespaciado"/>
        <w:rPr>
          <w:rFonts w:ascii="Palatino Linotype" w:hAnsi="Palatino Linotype"/>
        </w:rPr>
      </w:pPr>
    </w:p>
    <w:p w14:paraId="721DAB87" w14:textId="1930386E" w:rsidR="00233332" w:rsidRDefault="00233332" w:rsidP="00233332">
      <w:pPr>
        <w:pStyle w:val="Sinespaciado"/>
        <w:spacing w:line="360" w:lineRule="auto"/>
        <w:rPr>
          <w:rFonts w:ascii="Palatino Linotype" w:hAnsi="Palatino Linotype"/>
          <w:sz w:val="24"/>
        </w:rPr>
      </w:pPr>
      <w:r w:rsidRPr="00233332">
        <w:rPr>
          <w:rFonts w:ascii="Palatino Linotype" w:hAnsi="Palatino Linotype"/>
          <w:sz w:val="24"/>
        </w:rPr>
        <w:t xml:space="preserve">Por todo lo anterior, el Sujeto Obligado deberá hacer entrega </w:t>
      </w:r>
      <w:r>
        <w:rPr>
          <w:rFonts w:ascii="Palatino Linotype" w:hAnsi="Palatino Linotype"/>
          <w:sz w:val="24"/>
        </w:rPr>
        <w:t xml:space="preserve">en los casos de ser procedente, la versión pública </w:t>
      </w:r>
      <w:r w:rsidRPr="00233332">
        <w:rPr>
          <w:rFonts w:ascii="Palatino Linotype" w:hAnsi="Palatino Linotype"/>
          <w:sz w:val="24"/>
        </w:rPr>
        <w:t>de lo siguiente:</w:t>
      </w:r>
    </w:p>
    <w:p w14:paraId="1221AA86" w14:textId="77777777" w:rsidR="00233332" w:rsidRDefault="00233332" w:rsidP="0057437C">
      <w:pPr>
        <w:pStyle w:val="Sinespaciado"/>
        <w:rPr>
          <w:rFonts w:ascii="Palatino Linotype" w:hAnsi="Palatino Linotype"/>
          <w:sz w:val="24"/>
        </w:rPr>
      </w:pPr>
    </w:p>
    <w:p w14:paraId="42735CFE" w14:textId="77777777" w:rsidR="00233332" w:rsidRPr="00D9224C" w:rsidRDefault="00233332" w:rsidP="00233332">
      <w:pPr>
        <w:pStyle w:val="Prrafodelista"/>
        <w:spacing w:line="360" w:lineRule="auto"/>
        <w:ind w:left="720"/>
        <w:jc w:val="both"/>
        <w:rPr>
          <w:rFonts w:ascii="Palatino Linotype" w:hAnsi="Palatino Linotype"/>
          <w:i/>
          <w:iCs/>
          <w:highlight w:val="yellow"/>
          <w:lang w:eastAsia="es-MX"/>
        </w:rPr>
      </w:pPr>
      <w:proofErr w:type="gramStart"/>
      <w:r w:rsidRPr="00D9224C">
        <w:rPr>
          <w:rFonts w:ascii="Palatino Linotype" w:hAnsi="Palatino Linotype"/>
          <w:i/>
          <w:iCs/>
          <w:lang w:eastAsia="es-MX"/>
        </w:rPr>
        <w:t>1.Numero</w:t>
      </w:r>
      <w:proofErr w:type="gramEnd"/>
      <w:r w:rsidRPr="00D9224C">
        <w:rPr>
          <w:rFonts w:ascii="Palatino Linotype" w:hAnsi="Palatino Linotype"/>
          <w:i/>
          <w:iCs/>
          <w:lang w:eastAsia="es-MX"/>
        </w:rPr>
        <w:t xml:space="preserve"> de carpetas de investigación que ha iniciado la Agente del Ministerio Público adscrita a la Agencia Especializada en Violencia Familiar, Sexual y de Género con sede en Atlacomulco acompañado del NUC y NIC del 1 de enero del 2016 al 26 de junio del 2020.</w:t>
      </w:r>
    </w:p>
    <w:p w14:paraId="5EC36459" w14:textId="77777777" w:rsidR="00233332" w:rsidRDefault="00233332" w:rsidP="00233332">
      <w:pPr>
        <w:pStyle w:val="Prrafodelista"/>
        <w:spacing w:line="360" w:lineRule="auto"/>
        <w:ind w:left="720"/>
        <w:jc w:val="both"/>
        <w:rPr>
          <w:rFonts w:ascii="Palatino Linotype" w:hAnsi="Palatino Linotype"/>
          <w:i/>
          <w:iCs/>
          <w:lang w:val="es-ES_tradnl"/>
        </w:rPr>
      </w:pPr>
      <w:proofErr w:type="gramStart"/>
      <w:r w:rsidRPr="00D9224C">
        <w:rPr>
          <w:rFonts w:ascii="Palatino Linotype" w:hAnsi="Palatino Linotype"/>
          <w:i/>
          <w:iCs/>
          <w:lang w:val="es-ES_tradnl"/>
        </w:rPr>
        <w:t>2.Acuerdo</w:t>
      </w:r>
      <w:proofErr w:type="gramEnd"/>
      <w:r w:rsidRPr="00D9224C">
        <w:rPr>
          <w:rFonts w:ascii="Palatino Linotype" w:hAnsi="Palatino Linotype"/>
          <w:i/>
          <w:iCs/>
          <w:lang w:val="es-ES_tradnl"/>
        </w:rPr>
        <w:t xml:space="preserve"> de clasificación como información confidencial de los resultados de exámenes de admisión a la Fiscalía General de Justicia, psicológicos y psicométricos que</w:t>
      </w:r>
      <w:r>
        <w:rPr>
          <w:rFonts w:ascii="Palatino Linotype" w:hAnsi="Palatino Linotype"/>
          <w:i/>
          <w:iCs/>
          <w:lang w:val="es-ES_tradnl"/>
        </w:rPr>
        <w:t xml:space="preserve"> se le realizo</w:t>
      </w:r>
      <w:r w:rsidRPr="00D9224C">
        <w:rPr>
          <w:rFonts w:ascii="Palatino Linotype" w:hAnsi="Palatino Linotype"/>
          <w:i/>
          <w:iCs/>
          <w:lang w:val="es-ES_tradnl"/>
        </w:rPr>
        <w:t xml:space="preserve"> </w:t>
      </w:r>
    </w:p>
    <w:p w14:paraId="08ED8FA4" w14:textId="77777777" w:rsidR="00233332" w:rsidRDefault="00233332" w:rsidP="00233332">
      <w:pPr>
        <w:pStyle w:val="Prrafodelista"/>
        <w:spacing w:line="360" w:lineRule="auto"/>
        <w:ind w:left="720"/>
        <w:jc w:val="both"/>
        <w:rPr>
          <w:rFonts w:ascii="Palatino Linotype" w:hAnsi="Palatino Linotype"/>
          <w:i/>
          <w:iCs/>
          <w:lang w:val="es-ES_tradnl"/>
        </w:rPr>
      </w:pPr>
      <w:r>
        <w:rPr>
          <w:rFonts w:ascii="Palatino Linotype" w:hAnsi="Palatino Linotype"/>
          <w:i/>
          <w:iCs/>
          <w:lang w:val="es-ES_tradnl"/>
        </w:rPr>
        <w:t>3. El resultado del examen de confianza.</w:t>
      </w:r>
    </w:p>
    <w:p w14:paraId="1CAC29DF" w14:textId="77777777" w:rsidR="00233332" w:rsidRPr="00D9224C" w:rsidRDefault="00233332" w:rsidP="00233332">
      <w:pPr>
        <w:pStyle w:val="Prrafodelista"/>
        <w:spacing w:line="360" w:lineRule="auto"/>
        <w:ind w:left="720"/>
        <w:jc w:val="both"/>
        <w:rPr>
          <w:rFonts w:ascii="Palatino Linotype" w:hAnsi="Palatino Linotype"/>
          <w:i/>
          <w:iCs/>
          <w:lang w:eastAsia="es-MX"/>
        </w:rPr>
      </w:pPr>
    </w:p>
    <w:p w14:paraId="13CF18B2" w14:textId="77777777" w:rsidR="00233332" w:rsidRDefault="00233332" w:rsidP="00233332">
      <w:pPr>
        <w:pStyle w:val="Prrafodelista"/>
        <w:spacing w:line="360" w:lineRule="auto"/>
        <w:ind w:left="720"/>
        <w:jc w:val="both"/>
        <w:rPr>
          <w:rFonts w:ascii="Palatino Linotype" w:hAnsi="Palatino Linotype"/>
          <w:i/>
          <w:iCs/>
          <w:lang w:eastAsia="es-MX"/>
        </w:rPr>
      </w:pPr>
      <w:r>
        <w:rPr>
          <w:rFonts w:ascii="Palatino Linotype" w:hAnsi="Palatino Linotype"/>
          <w:i/>
          <w:iCs/>
          <w:lang w:val="es-ES_tradnl"/>
        </w:rPr>
        <w:t>4</w:t>
      </w:r>
      <w:r w:rsidRPr="00D9224C">
        <w:rPr>
          <w:rFonts w:ascii="Palatino Linotype" w:hAnsi="Palatino Linotype"/>
          <w:i/>
          <w:iCs/>
          <w:lang w:val="es-ES_tradnl"/>
        </w:rPr>
        <w:t>.El grado de estudios, número de cédula, certificaciones y cursos académicos con los que cuenta</w:t>
      </w:r>
      <w:r w:rsidRPr="00D9224C">
        <w:rPr>
          <w:rFonts w:ascii="Palatino Linotype" w:hAnsi="Palatino Linotype"/>
          <w:i/>
          <w:iCs/>
          <w:lang w:eastAsia="es-MX"/>
        </w:rPr>
        <w:t xml:space="preserve"> la Agencia Especializada en Violencia Familiar, Sexual y de Género con sede en Atlacomulco.</w:t>
      </w:r>
    </w:p>
    <w:p w14:paraId="0AF31F7D" w14:textId="77777777" w:rsidR="00233332" w:rsidRPr="00D9224C" w:rsidRDefault="00233332" w:rsidP="00233332">
      <w:pPr>
        <w:pStyle w:val="Prrafodelista"/>
        <w:spacing w:line="360" w:lineRule="auto"/>
        <w:ind w:left="720"/>
        <w:jc w:val="both"/>
        <w:rPr>
          <w:rFonts w:ascii="Palatino Linotype" w:hAnsi="Palatino Linotype"/>
          <w:i/>
          <w:iCs/>
          <w:lang w:eastAsia="es-MX"/>
        </w:rPr>
      </w:pPr>
    </w:p>
    <w:p w14:paraId="2C0BA214" w14:textId="77777777" w:rsidR="00233332" w:rsidRDefault="00233332" w:rsidP="00233332">
      <w:pPr>
        <w:pStyle w:val="Prrafodelista"/>
        <w:spacing w:line="360" w:lineRule="auto"/>
        <w:ind w:left="720"/>
        <w:jc w:val="both"/>
        <w:rPr>
          <w:rFonts w:ascii="Palatino Linotype" w:hAnsi="Palatino Linotype"/>
          <w:i/>
          <w:iCs/>
          <w:lang w:eastAsia="es-MX"/>
        </w:rPr>
      </w:pPr>
      <w:r>
        <w:rPr>
          <w:rFonts w:ascii="Palatino Linotype" w:hAnsi="Palatino Linotype"/>
          <w:lang w:val="es-ES_tradnl"/>
        </w:rPr>
        <w:t>5.</w:t>
      </w:r>
      <w:r w:rsidRPr="00D9224C">
        <w:rPr>
          <w:rFonts w:ascii="Palatino Linotype" w:hAnsi="Palatino Linotype"/>
          <w:i/>
          <w:iCs/>
          <w:lang w:val="es-ES_tradnl"/>
        </w:rPr>
        <w:t xml:space="preserve">El acuerdo de clasificación emitido por el Comité de Transparencia, en donde de manera fundada y motivada, confirme la clasificación, de los documentos no definitivos de procedimientos administrativos y/o penales y las sanciones que se implantaron la Servidora Pública referido en la solicitud </w:t>
      </w:r>
      <w:r w:rsidRPr="00D9224C">
        <w:rPr>
          <w:rFonts w:ascii="Palatino Linotype" w:hAnsi="Palatino Linotype"/>
          <w:i/>
          <w:iCs/>
          <w:lang w:eastAsia="es-MX"/>
        </w:rPr>
        <w:t>del 1 de enero del</w:t>
      </w:r>
      <w:r w:rsidRPr="00200C2F">
        <w:rPr>
          <w:rFonts w:ascii="Palatino Linotype" w:hAnsi="Palatino Linotype"/>
          <w:lang w:eastAsia="es-MX"/>
        </w:rPr>
        <w:t xml:space="preserve"> </w:t>
      </w:r>
      <w:r w:rsidRPr="00D9224C">
        <w:rPr>
          <w:rFonts w:ascii="Palatino Linotype" w:hAnsi="Palatino Linotype"/>
          <w:i/>
          <w:iCs/>
          <w:lang w:eastAsia="es-MX"/>
        </w:rPr>
        <w:t>2016 al 26 de junio del 2020.</w:t>
      </w:r>
    </w:p>
    <w:p w14:paraId="55559E6C" w14:textId="77777777" w:rsidR="00233332" w:rsidRDefault="00233332" w:rsidP="00233332">
      <w:pPr>
        <w:pStyle w:val="Prrafodelista"/>
        <w:spacing w:line="360" w:lineRule="auto"/>
        <w:ind w:left="720"/>
        <w:jc w:val="both"/>
        <w:rPr>
          <w:rFonts w:ascii="Palatino Linotype" w:hAnsi="Palatino Linotype"/>
          <w:i/>
          <w:iCs/>
          <w:lang w:eastAsia="es-MX"/>
        </w:rPr>
      </w:pPr>
    </w:p>
    <w:p w14:paraId="50AB882C" w14:textId="77777777" w:rsidR="00233332" w:rsidRPr="00D9224C" w:rsidRDefault="00233332" w:rsidP="00233332">
      <w:pPr>
        <w:pStyle w:val="Prrafodelista"/>
        <w:spacing w:line="360" w:lineRule="auto"/>
        <w:ind w:left="720"/>
        <w:jc w:val="both"/>
        <w:rPr>
          <w:rFonts w:ascii="Palatino Linotype" w:hAnsi="Palatino Linotype"/>
          <w:i/>
          <w:iCs/>
          <w:lang w:eastAsia="es-MX"/>
        </w:rPr>
      </w:pPr>
      <w:r>
        <w:rPr>
          <w:rFonts w:ascii="Palatino Linotype" w:hAnsi="Palatino Linotype"/>
          <w:i/>
          <w:iCs/>
          <w:lang w:eastAsia="es-MX"/>
        </w:rPr>
        <w:t>6.</w:t>
      </w:r>
      <w:r w:rsidRPr="001E5C2A">
        <w:rPr>
          <w:rFonts w:ascii="Palatino Linotype" w:hAnsi="Palatino Linotype"/>
          <w:i/>
          <w:iCs/>
          <w:lang w:eastAsia="es-MX"/>
        </w:rPr>
        <w:t xml:space="preserve">Los documentos definitivos, de conformidad en el considerando CUARTO donde conste los </w:t>
      </w:r>
      <w:r w:rsidRPr="001E5C2A">
        <w:rPr>
          <w:rFonts w:ascii="Palatino Linotype" w:hAnsi="Palatino Linotype"/>
          <w:i/>
          <w:iCs/>
          <w:lang w:val="es-ES_tradnl"/>
        </w:rPr>
        <w:t xml:space="preserve">procedimientos administrativos y/o penales y las sanciones que se implantaron la Servidora Pública referido en la solicitud </w:t>
      </w:r>
      <w:r w:rsidRPr="001E5C2A">
        <w:rPr>
          <w:rFonts w:ascii="Palatino Linotype" w:hAnsi="Palatino Linotype"/>
          <w:i/>
          <w:iCs/>
          <w:lang w:eastAsia="es-MX"/>
        </w:rPr>
        <w:t>del 1 de enero del 2016 al 26 de junio del 2020.</w:t>
      </w:r>
    </w:p>
    <w:p w14:paraId="015F4B42" w14:textId="77777777" w:rsidR="00233332" w:rsidRDefault="00233332" w:rsidP="00233332">
      <w:pPr>
        <w:pStyle w:val="Prrafodelista"/>
        <w:spacing w:line="360" w:lineRule="auto"/>
        <w:ind w:left="720"/>
        <w:jc w:val="both"/>
        <w:rPr>
          <w:rFonts w:ascii="Palatino Linotype" w:hAnsi="Palatino Linotype"/>
          <w:lang w:val="es-ES_tradnl"/>
        </w:rPr>
      </w:pPr>
    </w:p>
    <w:p w14:paraId="5F93F240" w14:textId="77777777" w:rsidR="00233332" w:rsidRPr="00D9224C" w:rsidRDefault="00233332" w:rsidP="00233332">
      <w:pPr>
        <w:pStyle w:val="Prrafodelista"/>
        <w:spacing w:line="360" w:lineRule="auto"/>
        <w:ind w:left="720"/>
        <w:jc w:val="both"/>
        <w:rPr>
          <w:rFonts w:ascii="Palatino Linotype" w:hAnsi="Palatino Linotype"/>
          <w:i/>
          <w:iCs/>
          <w:lang w:eastAsia="es-MX"/>
        </w:rPr>
      </w:pPr>
      <w:r>
        <w:rPr>
          <w:rFonts w:ascii="Palatino Linotype" w:hAnsi="Palatino Linotype"/>
          <w:lang w:val="es-ES_tradnl"/>
        </w:rPr>
        <w:t xml:space="preserve">7. </w:t>
      </w:r>
      <w:r w:rsidRPr="00A17D57">
        <w:rPr>
          <w:rFonts w:ascii="Palatino Linotype" w:hAnsi="Palatino Linotype" w:cs="Arial"/>
          <w:i/>
          <w:lang w:val="es-ES_tradnl"/>
        </w:rPr>
        <w:t>El acuerdo de clasificación emitido por el Comité de Transparencia, en donde de manera fundada y motivada, confirme la clasificación</w:t>
      </w:r>
      <w:r>
        <w:rPr>
          <w:rFonts w:ascii="Palatino Linotype" w:hAnsi="Palatino Linotype"/>
          <w:i/>
          <w:iCs/>
          <w:lang w:val="es-ES_tradnl"/>
        </w:rPr>
        <w:t>, l</w:t>
      </w:r>
      <w:r w:rsidRPr="00D9224C">
        <w:rPr>
          <w:rFonts w:ascii="Palatino Linotype" w:hAnsi="Palatino Linotype"/>
          <w:i/>
          <w:iCs/>
          <w:lang w:val="es-ES_tradnl"/>
        </w:rPr>
        <w:t>as quejas ante La comisión de Derechos Humanos del Estado de México</w:t>
      </w:r>
      <w:r w:rsidRPr="00AF3C9E">
        <w:rPr>
          <w:rFonts w:ascii="Palatino Linotype" w:hAnsi="Palatino Linotype"/>
          <w:i/>
          <w:iCs/>
          <w:lang w:val="es-ES_tradnl"/>
        </w:rPr>
        <w:t xml:space="preserve"> </w:t>
      </w:r>
      <w:r w:rsidRPr="001E5C2A">
        <w:rPr>
          <w:rFonts w:ascii="Palatino Linotype" w:hAnsi="Palatino Linotype"/>
          <w:i/>
          <w:iCs/>
          <w:lang w:val="es-ES_tradnl"/>
        </w:rPr>
        <w:t xml:space="preserve">que se implantaron la Servidora Pública referido en la solicitud </w:t>
      </w:r>
      <w:r w:rsidRPr="001E5C2A">
        <w:rPr>
          <w:rFonts w:ascii="Palatino Linotype" w:hAnsi="Palatino Linotype"/>
          <w:i/>
          <w:iCs/>
          <w:lang w:eastAsia="es-MX"/>
        </w:rPr>
        <w:t>del 1 de enero del 2016 al 26 de junio del 2020.</w:t>
      </w:r>
    </w:p>
    <w:p w14:paraId="3FD6C4D8" w14:textId="77777777" w:rsidR="00233332" w:rsidRDefault="00233332" w:rsidP="00233332">
      <w:pPr>
        <w:pStyle w:val="Prrafodelista"/>
        <w:spacing w:line="360" w:lineRule="auto"/>
        <w:ind w:left="720"/>
        <w:jc w:val="both"/>
        <w:rPr>
          <w:rFonts w:ascii="Palatino Linotype" w:hAnsi="Palatino Linotype"/>
          <w:i/>
          <w:iCs/>
          <w:lang w:val="es-ES_tradnl"/>
        </w:rPr>
      </w:pPr>
    </w:p>
    <w:p w14:paraId="49C15B2A" w14:textId="77777777" w:rsidR="00233332" w:rsidRDefault="00233332" w:rsidP="00233332">
      <w:pPr>
        <w:pStyle w:val="Prrafodelista"/>
        <w:spacing w:line="360" w:lineRule="auto"/>
        <w:ind w:left="720"/>
        <w:jc w:val="both"/>
        <w:rPr>
          <w:rFonts w:ascii="Palatino Linotype" w:hAnsi="Palatino Linotype"/>
          <w:i/>
          <w:iCs/>
          <w:lang w:val="es-ES_tradnl"/>
        </w:rPr>
      </w:pPr>
      <w:r>
        <w:rPr>
          <w:rFonts w:ascii="Palatino Linotype" w:hAnsi="Palatino Linotype"/>
          <w:i/>
          <w:iCs/>
          <w:lang w:val="es-ES_tradnl"/>
        </w:rPr>
        <w:t>8.</w:t>
      </w:r>
      <w:r w:rsidRPr="00AF3C9E">
        <w:rPr>
          <w:rFonts w:ascii="Palatino Linotype" w:hAnsi="Palatino Linotype"/>
          <w:i/>
          <w:iCs/>
          <w:lang w:eastAsia="es-MX"/>
        </w:rPr>
        <w:t xml:space="preserve"> </w:t>
      </w:r>
      <w:r w:rsidRPr="001E5C2A">
        <w:rPr>
          <w:rFonts w:ascii="Palatino Linotype" w:hAnsi="Palatino Linotype"/>
          <w:i/>
          <w:iCs/>
          <w:lang w:eastAsia="es-MX"/>
        </w:rPr>
        <w:t>Los documentos definitivos, de conformidad en el considerando CUARTO donde conste</w:t>
      </w:r>
      <w:r w:rsidRPr="00AF3C9E">
        <w:rPr>
          <w:rFonts w:ascii="Palatino Linotype" w:hAnsi="Palatino Linotype"/>
          <w:i/>
          <w:iCs/>
          <w:lang w:val="es-ES_tradnl"/>
        </w:rPr>
        <w:t xml:space="preserve"> </w:t>
      </w:r>
      <w:r>
        <w:rPr>
          <w:rFonts w:ascii="Palatino Linotype" w:hAnsi="Palatino Linotype"/>
          <w:i/>
          <w:iCs/>
          <w:lang w:val="es-ES_tradnl"/>
        </w:rPr>
        <w:t>l</w:t>
      </w:r>
      <w:r w:rsidRPr="00D9224C">
        <w:rPr>
          <w:rFonts w:ascii="Palatino Linotype" w:hAnsi="Palatino Linotype"/>
          <w:i/>
          <w:iCs/>
          <w:lang w:val="es-ES_tradnl"/>
        </w:rPr>
        <w:t>as quejas ante La comisión de Derechos Humanos del Estado de México</w:t>
      </w:r>
      <w:r w:rsidRPr="00AF3C9E">
        <w:rPr>
          <w:rFonts w:ascii="Palatino Linotype" w:hAnsi="Palatino Linotype"/>
          <w:i/>
          <w:iCs/>
          <w:lang w:val="es-ES_tradnl"/>
        </w:rPr>
        <w:t xml:space="preserve"> </w:t>
      </w:r>
      <w:r w:rsidRPr="001E5C2A">
        <w:rPr>
          <w:rFonts w:ascii="Palatino Linotype" w:hAnsi="Palatino Linotype"/>
          <w:i/>
          <w:iCs/>
          <w:lang w:val="es-ES_tradnl"/>
        </w:rPr>
        <w:t xml:space="preserve">que se implantaron la Servidora Pública referido en la solicitud </w:t>
      </w:r>
      <w:r w:rsidRPr="001E5C2A">
        <w:rPr>
          <w:rFonts w:ascii="Palatino Linotype" w:hAnsi="Palatino Linotype"/>
          <w:i/>
          <w:iCs/>
          <w:lang w:eastAsia="es-MX"/>
        </w:rPr>
        <w:t>del 1 de enero del 2016 al 26 de junio del 2020.</w:t>
      </w:r>
    </w:p>
    <w:p w14:paraId="19D332E7" w14:textId="77777777" w:rsidR="00233332" w:rsidRPr="002C71D8" w:rsidRDefault="00233332" w:rsidP="00233332">
      <w:pPr>
        <w:pStyle w:val="Prrafodelista"/>
        <w:spacing w:line="360" w:lineRule="auto"/>
        <w:ind w:left="720"/>
        <w:jc w:val="both"/>
        <w:rPr>
          <w:rFonts w:ascii="Palatino Linotype" w:hAnsi="Palatino Linotype"/>
          <w:lang w:eastAsia="es-MX"/>
        </w:rPr>
      </w:pPr>
    </w:p>
    <w:p w14:paraId="565476D2" w14:textId="77777777" w:rsidR="00233332" w:rsidRPr="008D1D55" w:rsidRDefault="00233332" w:rsidP="00233332">
      <w:pPr>
        <w:pStyle w:val="Sinespaciado"/>
        <w:tabs>
          <w:tab w:val="left" w:pos="360"/>
        </w:tabs>
        <w:spacing w:line="360" w:lineRule="auto"/>
        <w:ind w:left="720"/>
        <w:jc w:val="both"/>
        <w:rPr>
          <w:rFonts w:ascii="Palatino Linotype" w:eastAsia="Times New Roman" w:hAnsi="Palatino Linotype" w:cs="Times New Roman"/>
          <w:sz w:val="24"/>
          <w:szCs w:val="24"/>
          <w:lang w:val="es-ES_tradnl" w:eastAsia="es-ES"/>
        </w:rPr>
      </w:pPr>
      <w:proofErr w:type="gramStart"/>
      <w:r>
        <w:rPr>
          <w:rFonts w:ascii="Palatino Linotype" w:hAnsi="Palatino Linotype"/>
          <w:lang w:val="es-ES_tradnl"/>
        </w:rPr>
        <w:t>9.</w:t>
      </w:r>
      <w:r w:rsidRPr="00D9224C">
        <w:rPr>
          <w:rFonts w:ascii="Palatino Linotype" w:hAnsi="Palatino Linotype"/>
          <w:i/>
          <w:iCs/>
          <w:lang w:val="es-ES_tradnl"/>
        </w:rPr>
        <w:t>Q</w:t>
      </w:r>
      <w:r w:rsidRPr="00D9224C">
        <w:rPr>
          <w:rFonts w:ascii="Palatino Linotype" w:eastAsia="Times New Roman" w:hAnsi="Palatino Linotype" w:cs="Times New Roman"/>
          <w:i/>
          <w:iCs/>
          <w:sz w:val="24"/>
          <w:szCs w:val="24"/>
          <w:lang w:val="es-ES_tradnl" w:eastAsia="es-ES"/>
        </w:rPr>
        <w:t>uejas</w:t>
      </w:r>
      <w:proofErr w:type="gramEnd"/>
      <w:r w:rsidRPr="00D9224C">
        <w:rPr>
          <w:rFonts w:ascii="Palatino Linotype" w:eastAsia="Times New Roman" w:hAnsi="Palatino Linotype" w:cs="Times New Roman"/>
          <w:i/>
          <w:iCs/>
          <w:sz w:val="24"/>
          <w:szCs w:val="24"/>
          <w:lang w:val="es-ES_tradnl" w:eastAsia="es-ES"/>
        </w:rPr>
        <w:t xml:space="preserve"> emitidas en contra, Agente del Ministerio Público adscrita a la Agencia Especializada en Violencia Familiar, Sexual y de Género con sede en Atlacomulco.</w:t>
      </w:r>
    </w:p>
    <w:p w14:paraId="418E7A4B" w14:textId="77777777" w:rsidR="00233332" w:rsidRDefault="00233332" w:rsidP="0057437C">
      <w:pPr>
        <w:pStyle w:val="Sinespaciado"/>
      </w:pPr>
    </w:p>
    <w:p w14:paraId="10325E19" w14:textId="77777777" w:rsidR="0057437C" w:rsidRDefault="0057437C" w:rsidP="0057437C">
      <w:pPr>
        <w:pStyle w:val="Prrafodelista"/>
        <w:numPr>
          <w:ilvl w:val="0"/>
          <w:numId w:val="4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7509A81" w14:textId="77777777" w:rsidR="0057437C" w:rsidRPr="001571EB" w:rsidRDefault="0057437C" w:rsidP="0057437C">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A443442" w14:textId="77777777" w:rsidR="0057437C" w:rsidRPr="00E60DEF" w:rsidRDefault="0057437C" w:rsidP="0057437C">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595A94F" w14:textId="77777777" w:rsidR="0057437C" w:rsidRPr="00E60DEF" w:rsidRDefault="0057437C" w:rsidP="0057437C">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98D13AA" w14:textId="77777777" w:rsidR="0057437C" w:rsidRPr="001571EB" w:rsidRDefault="0057437C" w:rsidP="0057437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4384409" w14:textId="77777777" w:rsidR="0057437C" w:rsidRPr="001571EB" w:rsidRDefault="0057437C" w:rsidP="0057437C">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D9700F5" w14:textId="77777777" w:rsidR="0057437C" w:rsidRPr="001571EB" w:rsidRDefault="0057437C" w:rsidP="0057437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50CA23B" w14:textId="77777777" w:rsidR="0057437C" w:rsidRPr="001571EB" w:rsidRDefault="0057437C" w:rsidP="0057437C">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0B86223" w14:textId="77777777" w:rsidR="0057437C" w:rsidRPr="001571EB" w:rsidRDefault="0057437C" w:rsidP="0057437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C99B51A" w14:textId="77777777" w:rsidR="0057437C" w:rsidRPr="001571EB" w:rsidRDefault="0057437C" w:rsidP="0057437C">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FC57EDC" w14:textId="77777777" w:rsidR="0057437C" w:rsidRPr="001571EB" w:rsidRDefault="0057437C" w:rsidP="0057437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6A0A4A7" w14:textId="77777777" w:rsidR="0057437C" w:rsidRPr="00E60DEF" w:rsidRDefault="0057437C" w:rsidP="0057437C">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BD94F45" w14:textId="77777777" w:rsidR="0057437C" w:rsidRPr="001571EB" w:rsidRDefault="0057437C" w:rsidP="0057437C">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AC2D12C" w14:textId="77777777" w:rsidR="0057437C" w:rsidRPr="00E60DEF" w:rsidRDefault="0057437C" w:rsidP="0057437C">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EDF6D49" w14:textId="77777777" w:rsidR="0057437C" w:rsidRPr="001571EB" w:rsidRDefault="0057437C" w:rsidP="0057437C">
      <w:pPr>
        <w:spacing w:line="240" w:lineRule="auto"/>
        <w:ind w:left="851" w:right="851"/>
        <w:jc w:val="both"/>
        <w:rPr>
          <w:rFonts w:ascii="Palatino Linotype" w:hAnsi="Palatino Linotype" w:cs="Arial"/>
          <w:b/>
          <w:i/>
          <w:u w:val="single"/>
        </w:rPr>
      </w:pPr>
    </w:p>
    <w:p w14:paraId="4C705D5D" w14:textId="77777777" w:rsidR="0057437C" w:rsidRPr="001571EB" w:rsidRDefault="0057437C" w:rsidP="0057437C">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DBA9C71" w14:textId="77777777" w:rsidR="0057437C" w:rsidRPr="001571EB" w:rsidRDefault="0057437C" w:rsidP="0057437C">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B1064DB" w14:textId="77777777" w:rsidR="0057437C" w:rsidRPr="001571EB" w:rsidRDefault="0057437C" w:rsidP="0057437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EF9FC2D" w14:textId="77777777" w:rsidR="0057437C" w:rsidRDefault="0057437C" w:rsidP="0057437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74C2349" w14:textId="77777777" w:rsidR="0057437C" w:rsidRDefault="0057437C" w:rsidP="0057437C">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EF298A9" w14:textId="77777777"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BD76FDF" w14:textId="77777777"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2EBAE2E" w14:textId="77777777"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685F167" w14:textId="77777777"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B8ADC54" w14:textId="77777777" w:rsidR="0057437C" w:rsidRPr="00EE0180"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933492C" w14:textId="77777777" w:rsidR="0057437C" w:rsidRPr="001571EB" w:rsidRDefault="0057437C" w:rsidP="0057437C">
      <w:pPr>
        <w:autoSpaceDE w:val="0"/>
        <w:autoSpaceDN w:val="0"/>
        <w:adjustRightInd w:val="0"/>
        <w:spacing w:before="120" w:after="120"/>
        <w:ind w:left="567" w:right="850"/>
        <w:jc w:val="both"/>
        <w:rPr>
          <w:rFonts w:ascii="Palatino Linotype" w:eastAsia="Times New Roman" w:hAnsi="Palatino Linotype" w:cs="Arial"/>
          <w:i/>
        </w:rPr>
      </w:pPr>
    </w:p>
    <w:p w14:paraId="1F8B01D7" w14:textId="77777777" w:rsidR="0057437C" w:rsidRPr="001571EB" w:rsidRDefault="0057437C" w:rsidP="0057437C">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2D25B50" w14:textId="77777777" w:rsidR="0057437C" w:rsidRPr="001571EB" w:rsidRDefault="0057437C" w:rsidP="0057437C">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B05ED78" w14:textId="77777777" w:rsidR="0057437C" w:rsidRDefault="0057437C" w:rsidP="0057437C">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D73F387" w14:textId="77777777" w:rsidR="0057437C" w:rsidRDefault="0057437C" w:rsidP="0057437C">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4526134" w14:textId="77777777"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767D598" w14:textId="77777777"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579E98F" w14:textId="77777777"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101D56A" w14:textId="77777777"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E64FB67" w14:textId="77777777" w:rsidR="0057437C" w:rsidRPr="00EE0180"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30D8B96" w14:textId="77777777" w:rsidR="0057437C" w:rsidRPr="001571EB" w:rsidRDefault="0057437C" w:rsidP="0057437C">
      <w:pPr>
        <w:spacing w:after="0" w:line="360" w:lineRule="auto"/>
        <w:jc w:val="both"/>
        <w:rPr>
          <w:rFonts w:ascii="Palatino Linotype" w:hAnsi="Palatino Linotype" w:cs="Arial"/>
        </w:rPr>
      </w:pPr>
    </w:p>
    <w:p w14:paraId="19B0EC49" w14:textId="77777777" w:rsidR="0057437C" w:rsidRDefault="0057437C" w:rsidP="0057437C">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33656A7C" w14:textId="77777777" w:rsidR="00C3411E" w:rsidRDefault="00C3411E" w:rsidP="005D31B6">
      <w:pPr>
        <w:spacing w:after="0" w:line="360" w:lineRule="auto"/>
        <w:jc w:val="both"/>
        <w:rPr>
          <w:rFonts w:ascii="Palatino Linotype" w:hAnsi="Palatino Linotype"/>
          <w:sz w:val="24"/>
          <w:szCs w:val="24"/>
        </w:rPr>
      </w:pPr>
    </w:p>
    <w:p w14:paraId="54B2F934" w14:textId="7E331E99" w:rsidR="005D31B6" w:rsidRPr="008071D7" w:rsidRDefault="00BC4454" w:rsidP="005D31B6">
      <w:pPr>
        <w:spacing w:after="0" w:line="360" w:lineRule="auto"/>
        <w:jc w:val="both"/>
        <w:rPr>
          <w:rFonts w:ascii="Palatino Linotype" w:hAnsi="Palatino Linotype"/>
          <w:sz w:val="24"/>
          <w:szCs w:val="24"/>
        </w:rPr>
      </w:pPr>
      <w:r w:rsidRPr="00BC4454">
        <w:rPr>
          <w:rFonts w:ascii="Palatino Linotype" w:hAnsi="Palatino Linotype"/>
          <w:sz w:val="24"/>
          <w:szCs w:val="24"/>
        </w:rPr>
        <w:t xml:space="preserve">Por lo tanto, en mérito de lo expuesto en líneas anteriores, con fundamento en la fracción IV del artículo 186, de la Ley de Transparencia y Acceso a la Información Pública del Estado de México y Municipios, se ordena al sujeto obligado, atienda la solicitud de información </w:t>
      </w:r>
      <w:r w:rsidRPr="009A1785">
        <w:rPr>
          <w:rFonts w:ascii="Palatino Linotype" w:hAnsi="Palatino Linotype"/>
          <w:b/>
          <w:sz w:val="24"/>
          <w:szCs w:val="24"/>
        </w:rPr>
        <w:t>00430/FGJ/IP/2020</w:t>
      </w:r>
      <w:r w:rsidR="00233332">
        <w:rPr>
          <w:rFonts w:ascii="Palatino Linotype" w:hAnsi="Palatino Linotype"/>
          <w:b/>
          <w:sz w:val="24"/>
          <w:szCs w:val="24"/>
        </w:rPr>
        <w:t xml:space="preserve"> </w:t>
      </w:r>
      <w:r w:rsidRPr="00BC4454">
        <w:rPr>
          <w:rFonts w:ascii="Palatino Linotype" w:hAnsi="Palatino Linotype"/>
          <w:sz w:val="24"/>
          <w:szCs w:val="24"/>
        </w:rPr>
        <w:t>que ha sido materia del presente fallo</w:t>
      </w:r>
      <w:proofErr w:type="gramStart"/>
      <w:r w:rsidRPr="00BC4454">
        <w:rPr>
          <w:rFonts w:ascii="Palatino Linotype" w:hAnsi="Palatino Linotype"/>
          <w:sz w:val="24"/>
          <w:szCs w:val="24"/>
        </w:rPr>
        <w:t>.</w:t>
      </w:r>
      <w:r w:rsidR="005D31B6" w:rsidRPr="008071D7">
        <w:rPr>
          <w:rFonts w:ascii="Palatino Linotype" w:hAnsi="Palatino Linotype"/>
          <w:sz w:val="24"/>
          <w:szCs w:val="24"/>
        </w:rPr>
        <w:t>.</w:t>
      </w:r>
      <w:proofErr w:type="gramEnd"/>
    </w:p>
    <w:p w14:paraId="710F17C7" w14:textId="77777777" w:rsidR="005D31B6" w:rsidRPr="008071D7" w:rsidRDefault="005D31B6" w:rsidP="005D31B6">
      <w:pPr>
        <w:spacing w:after="0" w:line="360" w:lineRule="auto"/>
        <w:jc w:val="both"/>
        <w:rPr>
          <w:rFonts w:ascii="Palatino Linotype" w:hAnsi="Palatino Linotype"/>
          <w:sz w:val="24"/>
          <w:szCs w:val="24"/>
        </w:rPr>
      </w:pPr>
    </w:p>
    <w:p w14:paraId="6B102FF7" w14:textId="154D0DC9" w:rsidR="005D31B6" w:rsidRDefault="005D31B6" w:rsidP="005D31B6">
      <w:pPr>
        <w:spacing w:after="0" w:line="360" w:lineRule="auto"/>
        <w:jc w:val="both"/>
        <w:rPr>
          <w:rFonts w:ascii="Palatino Linotype" w:hAnsi="Palatino Linotype"/>
          <w:b/>
          <w:sz w:val="24"/>
          <w:szCs w:val="24"/>
        </w:rPr>
      </w:pPr>
      <w:r w:rsidRPr="008071D7">
        <w:rPr>
          <w:rFonts w:ascii="Palatino Linotype" w:hAnsi="Palatino Linotype"/>
          <w:sz w:val="24"/>
          <w:szCs w:val="24"/>
        </w:rPr>
        <w:t>Por lo antes expuesto y fundado es de resolverse y,</w:t>
      </w:r>
      <w:r w:rsidR="00BC4454" w:rsidRPr="00BC4454">
        <w:rPr>
          <w:rFonts w:ascii="Palatino Linotype" w:hAnsi="Palatino Linotype"/>
          <w:b/>
          <w:sz w:val="24"/>
          <w:szCs w:val="24"/>
        </w:rPr>
        <w:t xml:space="preserve"> </w:t>
      </w:r>
    </w:p>
    <w:p w14:paraId="428DE35C" w14:textId="77777777" w:rsidR="005018CF" w:rsidRPr="008071D7" w:rsidRDefault="005018CF" w:rsidP="005D31B6">
      <w:pPr>
        <w:spacing w:after="0" w:line="360" w:lineRule="auto"/>
        <w:jc w:val="both"/>
        <w:rPr>
          <w:rFonts w:ascii="Palatino Linotype" w:hAnsi="Palatino Linotype"/>
          <w:sz w:val="24"/>
          <w:szCs w:val="24"/>
        </w:rPr>
      </w:pPr>
    </w:p>
    <w:p w14:paraId="670D0E8A" w14:textId="77777777" w:rsidR="009715B4" w:rsidRDefault="009715B4" w:rsidP="009715B4">
      <w:pPr>
        <w:pStyle w:val="Sinespaciado"/>
      </w:pPr>
    </w:p>
    <w:p w14:paraId="7AF3AF0D" w14:textId="77777777" w:rsidR="005D31B6" w:rsidRPr="008071D7" w:rsidRDefault="005D31B6" w:rsidP="005D31B6">
      <w:pPr>
        <w:spacing w:after="0" w:line="276" w:lineRule="auto"/>
        <w:jc w:val="center"/>
        <w:rPr>
          <w:rFonts w:ascii="Palatino Linotype" w:hAnsi="Palatino Linotype"/>
          <w:b/>
          <w:sz w:val="28"/>
          <w:szCs w:val="28"/>
        </w:rPr>
      </w:pPr>
      <w:r w:rsidRPr="008071D7">
        <w:rPr>
          <w:rFonts w:ascii="Palatino Linotype" w:hAnsi="Palatino Linotype"/>
          <w:b/>
          <w:sz w:val="28"/>
          <w:szCs w:val="28"/>
        </w:rPr>
        <w:t>R E S U E L V E</w:t>
      </w:r>
    </w:p>
    <w:p w14:paraId="718F8DA4" w14:textId="77777777" w:rsidR="005D31B6" w:rsidRPr="008071D7" w:rsidRDefault="005D31B6" w:rsidP="005D31B6">
      <w:pPr>
        <w:spacing w:after="0" w:line="276" w:lineRule="auto"/>
        <w:jc w:val="both"/>
        <w:rPr>
          <w:rFonts w:ascii="Palatino Linotype" w:hAnsi="Palatino Linotype"/>
          <w:b/>
          <w:sz w:val="2"/>
          <w:szCs w:val="24"/>
        </w:rPr>
      </w:pPr>
    </w:p>
    <w:p w14:paraId="11E57CD0" w14:textId="77777777" w:rsidR="005D31B6" w:rsidRDefault="005D31B6" w:rsidP="00B34950">
      <w:pPr>
        <w:pStyle w:val="Sinespaciado"/>
        <w:spacing w:line="360" w:lineRule="auto"/>
        <w:jc w:val="both"/>
        <w:rPr>
          <w:rFonts w:ascii="Palatino Linotype" w:hAnsi="Palatino Linotype"/>
          <w:b/>
          <w:sz w:val="24"/>
          <w:szCs w:val="24"/>
        </w:rPr>
      </w:pPr>
    </w:p>
    <w:p w14:paraId="50856498" w14:textId="77777777" w:rsidR="00233332" w:rsidRPr="00C265D0" w:rsidRDefault="00233332" w:rsidP="00233332">
      <w:pPr>
        <w:autoSpaceDE w:val="0"/>
        <w:autoSpaceDN w:val="0"/>
        <w:adjustRightInd w:val="0"/>
        <w:spacing w:after="0" w:line="360" w:lineRule="auto"/>
        <w:ind w:right="49"/>
        <w:jc w:val="both"/>
        <w:rPr>
          <w:rFonts w:ascii="Palatino Linotype" w:eastAsia="Times New Roman" w:hAnsi="Palatino Linotype" w:cs="Arial"/>
          <w:sz w:val="24"/>
          <w:szCs w:val="24"/>
        </w:rPr>
      </w:pPr>
      <w:r w:rsidRPr="00C265D0">
        <w:rPr>
          <w:rFonts w:ascii="Palatino Linotype" w:hAnsi="Palatino Linotype" w:cs="Arial"/>
          <w:b/>
          <w:sz w:val="28"/>
          <w:szCs w:val="28"/>
          <w:lang w:val="es-ES_tradnl"/>
        </w:rPr>
        <w:t>PRIMERO.</w:t>
      </w:r>
      <w:r w:rsidRPr="00C265D0">
        <w:rPr>
          <w:rFonts w:ascii="Palatino Linotype" w:hAnsi="Palatino Linotype" w:cs="Arial"/>
        </w:rPr>
        <w:t xml:space="preserve"> </w:t>
      </w:r>
      <w:r w:rsidRPr="00C265D0">
        <w:rPr>
          <w:rFonts w:ascii="Palatino Linotype" w:eastAsia="Times New Roman" w:hAnsi="Palatino Linotype" w:cs="Arial"/>
          <w:sz w:val="24"/>
          <w:szCs w:val="24"/>
        </w:rPr>
        <w:t xml:space="preserve">Resultan fundadas las razones o motivos de inconformidad hechos valer por </w:t>
      </w:r>
      <w:r w:rsidRPr="00C265D0">
        <w:rPr>
          <w:rFonts w:ascii="Palatino Linotype" w:eastAsia="Times New Roman" w:hAnsi="Palatino Linotype" w:cs="Arial"/>
          <w:b/>
          <w:sz w:val="24"/>
          <w:szCs w:val="24"/>
        </w:rPr>
        <w:t>El Recurrente,</w:t>
      </w:r>
      <w:r w:rsidRPr="00C265D0">
        <w:rPr>
          <w:rFonts w:ascii="Palatino Linotype" w:eastAsia="Times New Roman" w:hAnsi="Palatino Linotype" w:cs="Arial"/>
          <w:sz w:val="24"/>
          <w:szCs w:val="24"/>
        </w:rPr>
        <w:t xml:space="preserve"> en términos del Considerando </w:t>
      </w:r>
      <w:r w:rsidRPr="00C265D0">
        <w:rPr>
          <w:rFonts w:ascii="Palatino Linotype" w:eastAsia="Times New Roman" w:hAnsi="Palatino Linotype" w:cs="Arial"/>
          <w:b/>
          <w:sz w:val="24"/>
          <w:szCs w:val="24"/>
        </w:rPr>
        <w:t xml:space="preserve">CUARTO </w:t>
      </w:r>
      <w:r w:rsidRPr="00C265D0">
        <w:rPr>
          <w:rFonts w:ascii="Palatino Linotype" w:eastAsia="Times New Roman" w:hAnsi="Palatino Linotype" w:cs="Arial"/>
          <w:sz w:val="24"/>
          <w:szCs w:val="24"/>
        </w:rPr>
        <w:t>de la presente resolución.</w:t>
      </w:r>
    </w:p>
    <w:p w14:paraId="2870F7C2" w14:textId="77777777" w:rsidR="00233332" w:rsidRPr="00C265D0" w:rsidRDefault="00233332" w:rsidP="00233332">
      <w:pPr>
        <w:spacing w:after="0" w:line="360" w:lineRule="auto"/>
        <w:jc w:val="both"/>
        <w:rPr>
          <w:rFonts w:ascii="Palatino Linotype" w:eastAsia="Times New Roman" w:hAnsi="Palatino Linotype" w:cs="Arial"/>
          <w:sz w:val="24"/>
          <w:szCs w:val="24"/>
        </w:rPr>
      </w:pPr>
    </w:p>
    <w:p w14:paraId="10DD8D78" w14:textId="5A5685B7" w:rsidR="00233332" w:rsidRPr="00C265D0" w:rsidRDefault="00233332" w:rsidP="00233332">
      <w:pPr>
        <w:spacing w:after="0" w:line="360" w:lineRule="auto"/>
        <w:jc w:val="both"/>
        <w:rPr>
          <w:rFonts w:ascii="Palatino Linotype" w:eastAsia="Times New Roman" w:hAnsi="Palatino Linotype" w:cs="Arial"/>
          <w:sz w:val="24"/>
          <w:szCs w:val="24"/>
        </w:rPr>
      </w:pPr>
      <w:r w:rsidRPr="00C265D0">
        <w:rPr>
          <w:rFonts w:ascii="Palatino Linotype" w:hAnsi="Palatino Linotype" w:cs="Calibri"/>
          <w:b/>
          <w:bCs/>
          <w:color w:val="222222"/>
          <w:sz w:val="28"/>
          <w:szCs w:val="24"/>
          <w:shd w:val="clear" w:color="auto" w:fill="FFFFFF"/>
          <w:lang w:val="es-ES_tradnl"/>
        </w:rPr>
        <w:t>SEGUNDO</w:t>
      </w:r>
      <w:r w:rsidRPr="00C265D0">
        <w:rPr>
          <w:rFonts w:ascii="Palatino Linotype" w:hAnsi="Palatino Linotype"/>
          <w:color w:val="222222"/>
          <w:sz w:val="28"/>
          <w:szCs w:val="24"/>
          <w:shd w:val="clear" w:color="auto" w:fill="FFFFFF"/>
        </w:rPr>
        <w:t>.</w:t>
      </w:r>
      <w:r w:rsidRPr="00C265D0">
        <w:rPr>
          <w:rFonts w:ascii="Palatino Linotype" w:hAnsi="Palatino Linotype"/>
          <w:color w:val="222222"/>
          <w:sz w:val="24"/>
          <w:szCs w:val="24"/>
          <w:shd w:val="clear" w:color="auto" w:fill="FFFFFF"/>
        </w:rPr>
        <w:t> Se</w:t>
      </w:r>
      <w:r w:rsidRPr="00C265D0">
        <w:rPr>
          <w:rFonts w:ascii="Palatino Linotype" w:hAnsi="Palatino Linotype"/>
          <w:b/>
          <w:bCs/>
          <w:color w:val="222222"/>
          <w:sz w:val="24"/>
          <w:szCs w:val="24"/>
          <w:shd w:val="clear" w:color="auto" w:fill="FFFFFF"/>
        </w:rPr>
        <w:t> </w:t>
      </w:r>
      <w:r w:rsidRPr="00C265D0">
        <w:rPr>
          <w:rFonts w:ascii="Palatino Linotype" w:hAnsi="Palatino Linotype"/>
          <w:b/>
          <w:bCs/>
          <w:sz w:val="24"/>
          <w:szCs w:val="24"/>
          <w:shd w:val="clear" w:color="auto" w:fill="FFFFFF"/>
        </w:rPr>
        <w:t>ORDENA</w:t>
      </w:r>
      <w:r w:rsidRPr="00C265D0">
        <w:rPr>
          <w:rFonts w:ascii="Palatino Linotype" w:hAnsi="Palatino Linotype"/>
          <w:b/>
          <w:bCs/>
          <w:color w:val="222222"/>
          <w:sz w:val="24"/>
          <w:szCs w:val="24"/>
          <w:shd w:val="clear" w:color="auto" w:fill="FFFFFF"/>
        </w:rPr>
        <w:t> </w:t>
      </w:r>
      <w:r w:rsidRPr="00C265D0">
        <w:rPr>
          <w:rFonts w:ascii="Palatino Linotype" w:hAnsi="Palatino Linotype"/>
          <w:color w:val="222222"/>
          <w:sz w:val="24"/>
          <w:szCs w:val="24"/>
          <w:shd w:val="clear" w:color="auto" w:fill="FFFFFF"/>
        </w:rPr>
        <w:t xml:space="preserve">al </w:t>
      </w:r>
      <w:r w:rsidRPr="00C265D0">
        <w:rPr>
          <w:rFonts w:ascii="Palatino Linotype" w:hAnsi="Palatino Linotype"/>
          <w:b/>
          <w:color w:val="222222"/>
          <w:sz w:val="24"/>
          <w:szCs w:val="24"/>
          <w:shd w:val="clear" w:color="auto" w:fill="FFFFFF"/>
        </w:rPr>
        <w:t>Sujeto Obligado</w:t>
      </w:r>
      <w:r w:rsidRPr="00C265D0">
        <w:rPr>
          <w:rFonts w:ascii="Palatino Linotype" w:hAnsi="Palatino Linotype"/>
          <w:color w:val="222222"/>
          <w:sz w:val="24"/>
          <w:szCs w:val="24"/>
          <w:shd w:val="clear" w:color="auto" w:fill="FFFFFF"/>
        </w:rPr>
        <w:t>, atienda la solicitud de información número</w:t>
      </w:r>
      <w:r w:rsidRPr="00C265D0">
        <w:rPr>
          <w:rFonts w:ascii="Palatino Linotype" w:hAnsi="Palatino Linotype"/>
          <w:b/>
          <w:bCs/>
          <w:color w:val="222222"/>
          <w:sz w:val="24"/>
          <w:szCs w:val="24"/>
          <w:shd w:val="clear" w:color="auto" w:fill="FFFFFF"/>
        </w:rPr>
        <w:t> </w:t>
      </w:r>
      <w:r w:rsidRPr="00233332">
        <w:rPr>
          <w:rFonts w:ascii="Palatino Linotype" w:hAnsi="Palatino Linotype" w:cs="Arial"/>
          <w:b/>
          <w:sz w:val="24"/>
          <w:szCs w:val="24"/>
        </w:rPr>
        <w:t>00430/FGJ/IP/2020</w:t>
      </w:r>
      <w:r w:rsidRPr="00C265D0">
        <w:rPr>
          <w:rFonts w:ascii="Palatino Linotype" w:hAnsi="Palatino Linotype"/>
          <w:color w:val="222222"/>
          <w:sz w:val="24"/>
          <w:szCs w:val="24"/>
          <w:shd w:val="clear" w:color="auto" w:fill="FFFFFF"/>
        </w:rPr>
        <w:t xml:space="preserve">, en términos del Considerando </w:t>
      </w:r>
      <w:r w:rsidRPr="00C265D0">
        <w:rPr>
          <w:rFonts w:ascii="Palatino Linotype" w:hAnsi="Palatino Linotype"/>
          <w:b/>
          <w:color w:val="222222"/>
          <w:sz w:val="24"/>
          <w:szCs w:val="24"/>
          <w:shd w:val="clear" w:color="auto" w:fill="FFFFFF"/>
        </w:rPr>
        <w:t>CUARTO</w:t>
      </w:r>
      <w:r w:rsidRPr="00C265D0">
        <w:rPr>
          <w:rFonts w:ascii="Palatino Linotype" w:hAnsi="Palatino Linotype"/>
          <w:color w:val="222222"/>
          <w:sz w:val="24"/>
          <w:szCs w:val="24"/>
          <w:shd w:val="clear" w:color="auto" w:fill="FFFFFF"/>
        </w:rPr>
        <w:t xml:space="preserve"> de esta resolución, vía Sistema de Acceso a la Información Mexiquense (SAIMEX).</w:t>
      </w:r>
    </w:p>
    <w:p w14:paraId="1E88ECB8" w14:textId="77777777" w:rsidR="00233332" w:rsidRPr="00C265D0" w:rsidRDefault="00233332" w:rsidP="00233332">
      <w:pPr>
        <w:spacing w:after="0" w:line="360" w:lineRule="auto"/>
        <w:jc w:val="both"/>
        <w:rPr>
          <w:rFonts w:ascii="Palatino Linotype" w:eastAsia="Times New Roman" w:hAnsi="Palatino Linotype" w:cs="Arial"/>
          <w:sz w:val="24"/>
          <w:szCs w:val="24"/>
        </w:rPr>
      </w:pPr>
    </w:p>
    <w:p w14:paraId="05EE0432" w14:textId="77777777" w:rsidR="00233332" w:rsidRPr="00C265D0" w:rsidRDefault="00233332" w:rsidP="00233332">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b/>
          <w:sz w:val="28"/>
          <w:szCs w:val="24"/>
        </w:rPr>
        <w:t xml:space="preserve">TERCERO. </w:t>
      </w:r>
      <w:r w:rsidRPr="00C265D0">
        <w:rPr>
          <w:rFonts w:ascii="Palatino Linotype" w:hAnsi="Palatino Linotype" w:cs="Arial"/>
          <w:b/>
          <w:sz w:val="24"/>
          <w:szCs w:val="24"/>
        </w:rPr>
        <w:t>REMÍTASE</w:t>
      </w:r>
      <w:r w:rsidRPr="00C265D0">
        <w:rPr>
          <w:rFonts w:ascii="Palatino Linotype" w:hAnsi="Palatino Linotype" w:cs="Arial"/>
          <w:i/>
          <w:sz w:val="24"/>
          <w:szCs w:val="24"/>
        </w:rPr>
        <w:t xml:space="preserve"> </w:t>
      </w:r>
      <w:r w:rsidRPr="00C265D0">
        <w:rPr>
          <w:rFonts w:ascii="Palatino Linotype" w:hAnsi="Palatino Linotype" w:cs="Arial"/>
          <w:sz w:val="24"/>
          <w:szCs w:val="24"/>
        </w:rPr>
        <w:t>la presente resolución al Titular de la Unidad de Transparencia del</w:t>
      </w:r>
      <w:r w:rsidRPr="00C265D0">
        <w:rPr>
          <w:rFonts w:ascii="Palatino Linotype" w:hAnsi="Palatino Linotype" w:cs="Arial"/>
          <w:b/>
          <w:sz w:val="24"/>
          <w:szCs w:val="24"/>
        </w:rPr>
        <w:t xml:space="preserve"> Sujeto Obligado</w:t>
      </w:r>
      <w:r w:rsidRPr="00C265D0">
        <w:rPr>
          <w:rFonts w:ascii="Palatino Linotype" w:hAnsi="Palatino Linotype" w:cs="Arial"/>
          <w:sz w:val="24"/>
          <w:szCs w:val="24"/>
        </w:rPr>
        <w:t xml:space="preserve">, para que conforme al artículo 186, último párrafo, 189, segundo párrafo y 194, de la Ley de Transparencia y Acceso a la Información </w:t>
      </w:r>
      <w:r w:rsidRPr="00C265D0">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1723B23B" w14:textId="77777777" w:rsidR="00233332" w:rsidRPr="00C265D0" w:rsidRDefault="00233332" w:rsidP="00233332">
      <w:pPr>
        <w:autoSpaceDE w:val="0"/>
        <w:autoSpaceDN w:val="0"/>
        <w:adjustRightInd w:val="0"/>
        <w:spacing w:after="0" w:line="360" w:lineRule="auto"/>
        <w:jc w:val="both"/>
        <w:rPr>
          <w:rFonts w:ascii="Palatino Linotype" w:hAnsi="Palatino Linotype" w:cs="Arial"/>
          <w:b/>
          <w:sz w:val="28"/>
          <w:szCs w:val="24"/>
        </w:rPr>
      </w:pPr>
    </w:p>
    <w:p w14:paraId="4F794086" w14:textId="77777777" w:rsidR="00233332" w:rsidRPr="00C265D0" w:rsidRDefault="00233332" w:rsidP="00233332">
      <w:pPr>
        <w:autoSpaceDE w:val="0"/>
        <w:autoSpaceDN w:val="0"/>
        <w:adjustRightInd w:val="0"/>
        <w:spacing w:after="0" w:line="360" w:lineRule="auto"/>
        <w:jc w:val="both"/>
        <w:rPr>
          <w:rFonts w:ascii="Palatino Linotype" w:hAnsi="Palatino Linotype" w:cs="Arial"/>
          <w:sz w:val="24"/>
          <w:szCs w:val="24"/>
        </w:rPr>
      </w:pPr>
      <w:r w:rsidRPr="00C265D0">
        <w:rPr>
          <w:rFonts w:ascii="Palatino Linotype" w:hAnsi="Palatino Linotype" w:cs="Arial"/>
          <w:b/>
          <w:sz w:val="28"/>
          <w:szCs w:val="24"/>
        </w:rPr>
        <w:t xml:space="preserve">CUARTO. </w:t>
      </w:r>
      <w:r w:rsidRPr="00C265D0">
        <w:rPr>
          <w:rFonts w:ascii="Palatino Linotype" w:hAnsi="Palatino Linotype" w:cs="Arial"/>
          <w:b/>
          <w:sz w:val="24"/>
          <w:szCs w:val="24"/>
        </w:rPr>
        <w:t xml:space="preserve">NOTIFÍQUESE </w:t>
      </w:r>
      <w:r w:rsidRPr="00C265D0">
        <w:rPr>
          <w:rFonts w:ascii="Palatino Linotype" w:hAnsi="Palatino Linotype" w:cs="Arial"/>
          <w:sz w:val="24"/>
          <w:szCs w:val="24"/>
        </w:rPr>
        <w:t xml:space="preserve">al </w:t>
      </w:r>
      <w:r w:rsidRPr="00C265D0">
        <w:rPr>
          <w:rFonts w:ascii="Palatino Linotype" w:hAnsi="Palatino Linotype" w:cs="Arial"/>
          <w:b/>
          <w:sz w:val="24"/>
          <w:szCs w:val="24"/>
        </w:rPr>
        <w:t xml:space="preserve">Recurrente </w:t>
      </w:r>
      <w:r w:rsidRPr="00C265D0">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9AD2C45" w14:textId="77777777" w:rsidR="00233332" w:rsidRPr="00C265D0" w:rsidRDefault="00233332" w:rsidP="0023333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038839DF" w14:textId="77777777" w:rsidR="00233332" w:rsidRPr="00C265D0" w:rsidRDefault="00233332" w:rsidP="00233332">
      <w:pPr>
        <w:autoSpaceDE w:val="0"/>
        <w:autoSpaceDN w:val="0"/>
        <w:adjustRightInd w:val="0"/>
        <w:spacing w:after="0" w:line="360" w:lineRule="auto"/>
        <w:jc w:val="both"/>
        <w:rPr>
          <w:rFonts w:ascii="Palatino Linotype" w:eastAsia="MS Mincho" w:hAnsi="Palatino Linotype" w:cs="Times New Roman"/>
          <w:sz w:val="24"/>
        </w:rPr>
      </w:pPr>
      <w:r w:rsidRPr="00C265D0">
        <w:rPr>
          <w:rFonts w:ascii="Palatino Linotype" w:eastAsia="Times New Roman" w:hAnsi="Palatino Linotype" w:cs="Arial"/>
          <w:b/>
          <w:sz w:val="28"/>
          <w:szCs w:val="24"/>
          <w:lang w:val="es-ES" w:eastAsia="es-ES"/>
        </w:rPr>
        <w:t xml:space="preserve">QUINTO. </w:t>
      </w:r>
      <w:r w:rsidRPr="00C265D0">
        <w:rPr>
          <w:rFonts w:ascii="Palatino Linotype" w:eastAsia="Times New Roman" w:hAnsi="Palatino Linotype" w:cs="Arial"/>
          <w:b/>
          <w:sz w:val="24"/>
          <w:szCs w:val="24"/>
          <w:lang w:val="es-ES" w:eastAsia="es-ES"/>
        </w:rPr>
        <w:t>GÍRESE</w:t>
      </w:r>
      <w:r w:rsidRPr="00C265D0">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C265D0">
        <w:rPr>
          <w:rFonts w:ascii="Palatino Linotype" w:eastAsia="MS Mincho" w:hAnsi="Palatino Linotype" w:cs="Times New Roman"/>
          <w:b/>
          <w:sz w:val="24"/>
        </w:rPr>
        <w:t>CUARTO</w:t>
      </w:r>
      <w:r w:rsidRPr="00C265D0">
        <w:rPr>
          <w:rFonts w:ascii="Palatino Linotype" w:eastAsia="MS Mincho" w:hAnsi="Palatino Linotype" w:cs="Times New Roman"/>
          <w:sz w:val="24"/>
        </w:rPr>
        <w:t xml:space="preserve"> de la presente resolución. </w:t>
      </w:r>
    </w:p>
    <w:p w14:paraId="1C20DB95" w14:textId="77777777" w:rsidR="00233332" w:rsidRPr="00C265D0" w:rsidRDefault="00233332" w:rsidP="00233332">
      <w:pPr>
        <w:autoSpaceDE w:val="0"/>
        <w:autoSpaceDN w:val="0"/>
        <w:adjustRightInd w:val="0"/>
        <w:spacing w:after="0" w:line="360" w:lineRule="auto"/>
        <w:jc w:val="both"/>
        <w:rPr>
          <w:rFonts w:ascii="Palatino Linotype" w:eastAsia="MS Mincho" w:hAnsi="Palatino Linotype" w:cs="Times New Roman"/>
          <w:sz w:val="24"/>
        </w:rPr>
      </w:pPr>
    </w:p>
    <w:p w14:paraId="3394A61E" w14:textId="77777777" w:rsidR="00233332" w:rsidRPr="00C265D0" w:rsidRDefault="00233332" w:rsidP="00233332">
      <w:pPr>
        <w:autoSpaceDE w:val="0"/>
        <w:autoSpaceDN w:val="0"/>
        <w:adjustRightInd w:val="0"/>
        <w:spacing w:after="0" w:line="360" w:lineRule="auto"/>
        <w:jc w:val="both"/>
      </w:pPr>
      <w:r w:rsidRPr="00C265D0">
        <w:rPr>
          <w:rFonts w:ascii="Palatino Linotype" w:eastAsia="Calibri" w:hAnsi="Palatino Linotype" w:cs="Tahoma"/>
          <w:b/>
          <w:bCs/>
          <w:iCs/>
          <w:sz w:val="28"/>
          <w:szCs w:val="24"/>
          <w:lang w:val="es-ES" w:eastAsia="es-ES_tradnl"/>
        </w:rPr>
        <w:t>SEXTO.</w:t>
      </w:r>
      <w:r w:rsidRPr="00C265D0">
        <w:rPr>
          <w:rFonts w:ascii="Palatino Linotype" w:eastAsia="Calibri" w:hAnsi="Palatino Linotype" w:cs="Tahoma"/>
          <w:bCs/>
          <w:iCs/>
          <w:sz w:val="28"/>
          <w:szCs w:val="24"/>
          <w:lang w:val="es-ES" w:eastAsia="es-ES_tradnl"/>
        </w:rPr>
        <w:t xml:space="preserve"> </w:t>
      </w:r>
      <w:r w:rsidRPr="00C265D0">
        <w:rPr>
          <w:rFonts w:ascii="Palatino Linotype" w:eastAsia="Calibri" w:hAnsi="Palatino Linotype" w:cs="Tahoma"/>
          <w:bCs/>
          <w:iCs/>
          <w:sz w:val="24"/>
          <w:szCs w:val="24"/>
          <w:lang w:val="es-ES" w:eastAsia="es-ES_tradnl"/>
        </w:rPr>
        <w:t xml:space="preserve">Se hace del conocimiento del </w:t>
      </w:r>
      <w:r w:rsidRPr="00C265D0">
        <w:rPr>
          <w:rFonts w:ascii="Palatino Linotype" w:eastAsia="Calibri" w:hAnsi="Palatino Linotype" w:cs="Tahoma"/>
          <w:b/>
          <w:bCs/>
          <w:iCs/>
          <w:sz w:val="24"/>
          <w:szCs w:val="24"/>
          <w:lang w:val="es-ES" w:eastAsia="es-ES_tradnl"/>
        </w:rPr>
        <w:t xml:space="preserve">Recurrente </w:t>
      </w:r>
      <w:r w:rsidRPr="00C265D0">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265D0">
        <w:rPr>
          <w:rFonts w:ascii="Palatino Linotype" w:eastAsia="Calibri" w:hAnsi="Palatino Linotype" w:cs="Tahoma"/>
          <w:b/>
          <w:bCs/>
          <w:iCs/>
          <w:sz w:val="24"/>
          <w:szCs w:val="24"/>
          <w:lang w:val="es-ES" w:eastAsia="es-ES_tradnl"/>
        </w:rPr>
        <w:t>Sujeto Obligado</w:t>
      </w:r>
      <w:r w:rsidRPr="00C265D0">
        <w:rPr>
          <w:rFonts w:ascii="Palatino Linotype" w:eastAsia="Calibri" w:hAnsi="Palatino Linotype" w:cs="Tahoma"/>
          <w:bCs/>
          <w:iCs/>
          <w:sz w:val="24"/>
          <w:szCs w:val="24"/>
          <w:lang w:val="es-ES" w:eastAsia="es-ES_tradnl"/>
        </w:rPr>
        <w:t>, en cumplimiento a esta Resolución.</w:t>
      </w:r>
      <w:r w:rsidRPr="00C265D0">
        <w:t xml:space="preserve"> </w:t>
      </w:r>
    </w:p>
    <w:p w14:paraId="68B58F35" w14:textId="77777777" w:rsidR="00233332" w:rsidRPr="00C265D0" w:rsidRDefault="00233332" w:rsidP="00233332">
      <w:pPr>
        <w:autoSpaceDE w:val="0"/>
        <w:autoSpaceDN w:val="0"/>
        <w:adjustRightInd w:val="0"/>
        <w:spacing w:after="0" w:line="360" w:lineRule="auto"/>
        <w:jc w:val="both"/>
      </w:pPr>
    </w:p>
    <w:p w14:paraId="1843DAF1" w14:textId="77777777" w:rsidR="00233332" w:rsidRPr="00C265D0" w:rsidRDefault="00233332" w:rsidP="00233332">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C265D0">
        <w:rPr>
          <w:rFonts w:ascii="Palatino Linotype" w:eastAsia="Calibri" w:hAnsi="Palatino Linotype" w:cs="Tahoma"/>
          <w:b/>
          <w:bCs/>
          <w:iCs/>
          <w:sz w:val="28"/>
          <w:szCs w:val="24"/>
          <w:lang w:val="es-ES" w:eastAsia="es-ES_tradnl"/>
        </w:rPr>
        <w:lastRenderedPageBreak/>
        <w:t>SÉPTIMO.</w:t>
      </w:r>
      <w:r w:rsidRPr="00C265D0">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C265D0">
        <w:rPr>
          <w:rFonts w:ascii="Palatino Linotype" w:eastAsia="Calibri" w:hAnsi="Palatino Linotype" w:cs="Tahoma"/>
          <w:b/>
          <w:bCs/>
          <w:iCs/>
          <w:sz w:val="24"/>
          <w:szCs w:val="24"/>
          <w:lang w:val="es-ES" w:eastAsia="es-ES_tradnl"/>
        </w:rPr>
        <w:t>Sujeto Obligado</w:t>
      </w:r>
      <w:r w:rsidRPr="00C265D0">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2D87DF11" w14:textId="77777777" w:rsidR="00233332" w:rsidRPr="00CD5FEF" w:rsidRDefault="00233332" w:rsidP="00B34950">
      <w:pPr>
        <w:pStyle w:val="Sinespaciado"/>
        <w:spacing w:line="360" w:lineRule="auto"/>
        <w:jc w:val="both"/>
        <w:rPr>
          <w:rFonts w:ascii="Palatino Linotype" w:hAnsi="Palatino Linotype"/>
          <w:sz w:val="16"/>
          <w:szCs w:val="24"/>
        </w:rPr>
      </w:pPr>
    </w:p>
    <w:p w14:paraId="2BF1FC6C" w14:textId="6DA39D59" w:rsidR="000C2033"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 xml:space="preserve">R </w:t>
      </w:r>
      <w:r w:rsidR="00905258">
        <w:rPr>
          <w:rFonts w:ascii="Palatino Linotype" w:hAnsi="Palatino Linotype"/>
          <w:sz w:val="24"/>
          <w:szCs w:val="24"/>
        </w:rPr>
        <w:t>MAYORIA</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905258">
        <w:rPr>
          <w:rFonts w:ascii="Palatino Linotype" w:hAnsi="Palatino Linotype"/>
          <w:sz w:val="24"/>
          <w:szCs w:val="24"/>
        </w:rPr>
        <w:t>(EMITIENDO VOTO PARTICULAR)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3619BC">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905258">
        <w:rPr>
          <w:rFonts w:ascii="Palatino Linotype" w:hAnsi="Palatino Linotype"/>
          <w:sz w:val="24"/>
          <w:szCs w:val="24"/>
        </w:rPr>
        <w:t>(EMITIENDO VOTO EN CONTR</w:t>
      </w:r>
      <w:r w:rsidR="005B3091">
        <w:rPr>
          <w:rFonts w:ascii="Palatino Linotype" w:hAnsi="Palatino Linotype"/>
          <w:sz w:val="24"/>
          <w:szCs w:val="24"/>
        </w:rPr>
        <w:t xml:space="preserve">A CON VOTO DISIDENTE)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D9206E" w:rsidRPr="00D9206E">
        <w:rPr>
          <w:rFonts w:ascii="Palatino Linotype" w:hAnsi="Palatino Linotype"/>
          <w:sz w:val="24"/>
          <w:szCs w:val="24"/>
        </w:rPr>
        <w:t>VIGÉSIMA</w:t>
      </w:r>
      <w:r w:rsidR="00533E42">
        <w:rPr>
          <w:rFonts w:ascii="Palatino Linotype" w:hAnsi="Palatino Linotype"/>
          <w:sz w:val="24"/>
          <w:szCs w:val="24"/>
        </w:rPr>
        <w:t xml:space="preserve"> SEXTA</w:t>
      </w:r>
      <w:r w:rsidR="00216B8D">
        <w:rPr>
          <w:rFonts w:ascii="Palatino Linotype" w:hAnsi="Palatino Linotype"/>
          <w:sz w:val="24"/>
          <w:szCs w:val="24"/>
        </w:rPr>
        <w:t xml:space="preserve"> </w:t>
      </w:r>
      <w:r w:rsidR="00E755E5">
        <w:rPr>
          <w:rFonts w:ascii="Palatino Linotype" w:hAnsi="Palatino Linotype"/>
          <w:sz w:val="24"/>
          <w:szCs w:val="24"/>
        </w:rPr>
        <w:t>SES</w:t>
      </w:r>
      <w:r w:rsidR="00845873">
        <w:rPr>
          <w:rFonts w:ascii="Palatino Linotype" w:hAnsi="Palatino Linotype"/>
          <w:sz w:val="24"/>
          <w:szCs w:val="24"/>
        </w:rPr>
        <w:t xml:space="preserve">IÓN ORDINARIA CELEBRADA EL </w:t>
      </w:r>
      <w:r w:rsidR="00E2062E">
        <w:rPr>
          <w:rFonts w:ascii="Palatino Linotype" w:hAnsi="Palatino Linotype"/>
          <w:sz w:val="24"/>
          <w:szCs w:val="24"/>
        </w:rPr>
        <w:t xml:space="preserve">ONCE DE </w:t>
      </w:r>
      <w:r w:rsidR="00D9206E">
        <w:rPr>
          <w:rFonts w:ascii="Palatino Linotype" w:hAnsi="Palatino Linotype"/>
          <w:sz w:val="24"/>
          <w:szCs w:val="24"/>
        </w:rPr>
        <w:t>NOVIEMBRE</w:t>
      </w:r>
      <w:r w:rsidR="009522F1">
        <w:rPr>
          <w:rFonts w:ascii="Palatino Linotype" w:hAnsi="Palatino Linotype"/>
          <w:sz w:val="24"/>
          <w:szCs w:val="24"/>
        </w:rPr>
        <w:t xml:space="preserve"> </w:t>
      </w:r>
      <w:r w:rsidR="001552E9">
        <w:rPr>
          <w:rFonts w:ascii="Palatino Linotype" w:hAnsi="Palatino Linotype"/>
          <w:sz w:val="24"/>
          <w:szCs w:val="24"/>
        </w:rPr>
        <w:t xml:space="preserve">DE </w:t>
      </w:r>
      <w:r w:rsidR="005B3091">
        <w:rPr>
          <w:rFonts w:ascii="Palatino Linotype" w:hAnsi="Palatino Linotype"/>
          <w:sz w:val="24"/>
          <w:szCs w:val="24"/>
        </w:rPr>
        <w:t xml:space="preserve">DOS MIL VEINTE, </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BC3F29">
        <w:rPr>
          <w:rFonts w:ascii="Palatino Linotype" w:hAnsi="Palatino Linotype"/>
          <w:sz w:val="24"/>
          <w:szCs w:val="24"/>
        </w:rPr>
        <w:t>.</w:t>
      </w:r>
      <w:r w:rsidR="000C2033">
        <w:rPr>
          <w:rFonts w:ascii="Palatino Linotype" w:hAnsi="Palatino Linotype"/>
          <w:sz w:val="24"/>
          <w:szCs w:val="24"/>
        </w:rPr>
        <w:t>--------------------------------------------------------------------------------------------------------------------------------------------------------------------------------------------------------------------------------------------------------------------------------------------------------------------------------------------------------------</w:t>
      </w:r>
      <w:r w:rsidR="0036165E">
        <w:rPr>
          <w:rFonts w:ascii="Palatino Linotype" w:hAnsi="Palatino Linotype"/>
          <w:sz w:val="24"/>
          <w:szCs w:val="24"/>
        </w:rPr>
        <w:t>------------------------------------------------------------------------------------------------------------------------------------------------------------------------------</w:t>
      </w:r>
      <w:r w:rsidR="000C2033">
        <w:rPr>
          <w:rFonts w:ascii="Palatino Linotype" w:hAnsi="Palatino Linotype"/>
          <w:sz w:val="24"/>
          <w:szCs w:val="24"/>
        </w:rPr>
        <w:t>----------------------------------------------------------------------------------------------------------------------------------------------------------------------------------------------------------------------------------</w:t>
      </w:r>
      <w:r w:rsidR="0036165E">
        <w:rPr>
          <w:rFonts w:ascii="Palatino Linotype" w:hAnsi="Palatino Linotype"/>
          <w:sz w:val="24"/>
          <w:szCs w:val="24"/>
        </w:rPr>
        <w:t>--------------------------------------------------------------------------------------------------------------------------------------------------------</w:t>
      </w:r>
      <w:r w:rsidR="005B3091">
        <w:rPr>
          <w:rFonts w:ascii="Palatino Linotype" w:hAnsi="Palatino Linotype"/>
          <w:sz w:val="24"/>
          <w:szCs w:val="24"/>
        </w:rPr>
        <w:t>---------------------------------------------------------------------------------------</w:t>
      </w:r>
      <w:r w:rsidR="0036165E">
        <w:rPr>
          <w:rFonts w:ascii="Palatino Linotype" w:hAnsi="Palatino Linotype"/>
          <w:sz w:val="24"/>
          <w:szCs w:val="24"/>
        </w:rPr>
        <w:t>-------------</w:t>
      </w:r>
    </w:p>
    <w:p w14:paraId="35030FA7" w14:textId="77777777" w:rsidR="005B3091" w:rsidRDefault="005B3091" w:rsidP="00B34950">
      <w:pPr>
        <w:pStyle w:val="Sinespaciado"/>
        <w:spacing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14:paraId="6F92705B" w14:textId="77777777" w:rsidTr="00F91340">
        <w:tc>
          <w:tcPr>
            <w:tcW w:w="9062" w:type="dxa"/>
            <w:gridSpan w:val="2"/>
          </w:tcPr>
          <w:p w14:paraId="7D6D924C" w14:textId="77777777" w:rsidR="00C23100" w:rsidRPr="006149F1" w:rsidRDefault="00C23100" w:rsidP="00B73E6C">
            <w:pPr>
              <w:pStyle w:val="Sinespaciado"/>
              <w:tabs>
                <w:tab w:val="left" w:pos="5710"/>
              </w:tabs>
              <w:rPr>
                <w:rFonts w:ascii="Palatino Linotype" w:hAnsi="Palatino Linotype"/>
                <w:sz w:val="24"/>
                <w:szCs w:val="24"/>
              </w:rPr>
            </w:pPr>
          </w:p>
        </w:tc>
      </w:tr>
      <w:tr w:rsidR="00B73E6C" w:rsidRPr="0089501E" w14:paraId="245F2E20" w14:textId="77777777" w:rsidTr="00B138D5">
        <w:tc>
          <w:tcPr>
            <w:tcW w:w="9062" w:type="dxa"/>
            <w:gridSpan w:val="2"/>
          </w:tcPr>
          <w:p w14:paraId="4B7268F5" w14:textId="77777777" w:rsidR="00FA79AE" w:rsidRPr="0089501E" w:rsidRDefault="00FA79AE" w:rsidP="00984AA7">
            <w:pPr>
              <w:rPr>
                <w:rFonts w:ascii="Palatino Linotype" w:hAnsi="Palatino Linotype"/>
                <w:b/>
                <w:sz w:val="24"/>
                <w:szCs w:val="24"/>
              </w:rPr>
            </w:pPr>
          </w:p>
          <w:p w14:paraId="7F316115" w14:textId="77777777"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14:paraId="246659EB"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14:paraId="05944672" w14:textId="77777777"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r>
      <w:tr w:rsidR="00B73E6C" w:rsidRPr="0089501E" w14:paraId="2989990D" w14:textId="77777777" w:rsidTr="00B138D5">
        <w:tc>
          <w:tcPr>
            <w:tcW w:w="4532" w:type="dxa"/>
          </w:tcPr>
          <w:p w14:paraId="727949A1" w14:textId="77777777" w:rsidR="00B73E6C" w:rsidRPr="0089501E" w:rsidRDefault="00B73E6C" w:rsidP="00B138D5">
            <w:pPr>
              <w:jc w:val="center"/>
              <w:rPr>
                <w:rFonts w:ascii="Palatino Linotype" w:hAnsi="Palatino Linotype"/>
                <w:b/>
                <w:sz w:val="24"/>
                <w:szCs w:val="24"/>
              </w:rPr>
            </w:pPr>
          </w:p>
          <w:p w14:paraId="320A94AF" w14:textId="77777777" w:rsidR="00B73E6C" w:rsidRDefault="00B73E6C" w:rsidP="003153A1">
            <w:pPr>
              <w:rPr>
                <w:rFonts w:ascii="Palatino Linotype" w:hAnsi="Palatino Linotype"/>
                <w:b/>
                <w:sz w:val="24"/>
                <w:szCs w:val="24"/>
              </w:rPr>
            </w:pPr>
          </w:p>
          <w:p w14:paraId="5AF6C654" w14:textId="77777777" w:rsidR="003153A1" w:rsidRDefault="003153A1" w:rsidP="00B138D5">
            <w:pPr>
              <w:jc w:val="center"/>
              <w:rPr>
                <w:rFonts w:ascii="Palatino Linotype" w:hAnsi="Palatino Linotype"/>
                <w:b/>
                <w:sz w:val="24"/>
                <w:szCs w:val="24"/>
              </w:rPr>
            </w:pPr>
          </w:p>
          <w:p w14:paraId="48236CAA" w14:textId="77777777" w:rsidR="00B73E6C" w:rsidRPr="0089501E" w:rsidRDefault="00B73E6C" w:rsidP="00B138D5">
            <w:pPr>
              <w:jc w:val="center"/>
              <w:rPr>
                <w:rFonts w:ascii="Palatino Linotype" w:hAnsi="Palatino Linotype"/>
                <w:b/>
                <w:sz w:val="24"/>
                <w:szCs w:val="24"/>
              </w:rPr>
            </w:pPr>
          </w:p>
          <w:p w14:paraId="120CA208" w14:textId="77777777" w:rsidR="00B73E6C" w:rsidRPr="0089501E" w:rsidRDefault="00B73E6C" w:rsidP="00B138D5">
            <w:pPr>
              <w:jc w:val="center"/>
              <w:rPr>
                <w:rFonts w:ascii="Palatino Linotype" w:hAnsi="Palatino Linotype"/>
                <w:b/>
                <w:sz w:val="24"/>
                <w:szCs w:val="24"/>
              </w:rPr>
            </w:pPr>
          </w:p>
          <w:p w14:paraId="09B0D271" w14:textId="77777777"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14:paraId="5F86021B" w14:textId="77777777"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14:paraId="330BA378" w14:textId="77777777"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c>
          <w:tcPr>
            <w:tcW w:w="4530" w:type="dxa"/>
          </w:tcPr>
          <w:p w14:paraId="608B0E61" w14:textId="77777777" w:rsidR="00B73E6C" w:rsidRDefault="00B73E6C" w:rsidP="003153A1">
            <w:pPr>
              <w:rPr>
                <w:rFonts w:ascii="Palatino Linotype" w:hAnsi="Palatino Linotype"/>
                <w:b/>
                <w:sz w:val="24"/>
                <w:szCs w:val="24"/>
              </w:rPr>
            </w:pPr>
          </w:p>
          <w:p w14:paraId="51B38CA2" w14:textId="77777777" w:rsidR="003153A1" w:rsidRDefault="003153A1" w:rsidP="003153A1">
            <w:pPr>
              <w:rPr>
                <w:rFonts w:ascii="Palatino Linotype" w:hAnsi="Palatino Linotype"/>
                <w:b/>
                <w:sz w:val="24"/>
                <w:szCs w:val="24"/>
              </w:rPr>
            </w:pPr>
          </w:p>
          <w:p w14:paraId="7027042E" w14:textId="77777777" w:rsidR="003153A1" w:rsidRDefault="003153A1" w:rsidP="003153A1">
            <w:pPr>
              <w:rPr>
                <w:rFonts w:ascii="Palatino Linotype" w:hAnsi="Palatino Linotype"/>
                <w:b/>
                <w:sz w:val="24"/>
                <w:szCs w:val="24"/>
              </w:rPr>
            </w:pPr>
          </w:p>
          <w:p w14:paraId="23D8570B" w14:textId="77777777" w:rsidR="003153A1" w:rsidRPr="0089501E" w:rsidRDefault="003153A1" w:rsidP="003153A1">
            <w:pPr>
              <w:rPr>
                <w:rFonts w:ascii="Palatino Linotype" w:hAnsi="Palatino Linotype"/>
                <w:b/>
                <w:sz w:val="24"/>
                <w:szCs w:val="24"/>
              </w:rPr>
            </w:pPr>
          </w:p>
          <w:p w14:paraId="3D8FFE10" w14:textId="77777777" w:rsidR="00B73E6C" w:rsidRPr="0089501E" w:rsidRDefault="00B73E6C" w:rsidP="00B138D5">
            <w:pPr>
              <w:jc w:val="center"/>
              <w:rPr>
                <w:rFonts w:ascii="Palatino Linotype" w:hAnsi="Palatino Linotype"/>
                <w:b/>
                <w:sz w:val="24"/>
                <w:szCs w:val="24"/>
              </w:rPr>
            </w:pPr>
          </w:p>
          <w:p w14:paraId="58128713"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14:paraId="59D4C6E2" w14:textId="77777777"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14:paraId="52DEA3EB" w14:textId="77777777"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p w14:paraId="424343B7" w14:textId="77777777" w:rsidR="00B73E6C" w:rsidRPr="002F1CD7" w:rsidRDefault="00B73E6C" w:rsidP="00235C45">
            <w:pPr>
              <w:jc w:val="center"/>
              <w:rPr>
                <w:rFonts w:ascii="Palatino Linotype" w:hAnsi="Palatino Linotype"/>
                <w:sz w:val="24"/>
                <w:szCs w:val="24"/>
              </w:rPr>
            </w:pPr>
          </w:p>
        </w:tc>
      </w:tr>
      <w:tr w:rsidR="00B73E6C" w:rsidRPr="0089501E" w14:paraId="17DC0DD8" w14:textId="77777777" w:rsidTr="00B138D5">
        <w:tc>
          <w:tcPr>
            <w:tcW w:w="4532" w:type="dxa"/>
          </w:tcPr>
          <w:p w14:paraId="1EC14BD6" w14:textId="77777777" w:rsidR="00B73E6C" w:rsidRPr="0089501E" w:rsidRDefault="00B73E6C" w:rsidP="00B138D5">
            <w:pPr>
              <w:jc w:val="center"/>
              <w:rPr>
                <w:rFonts w:ascii="Palatino Linotype" w:hAnsi="Palatino Linotype"/>
                <w:b/>
                <w:sz w:val="24"/>
                <w:szCs w:val="24"/>
              </w:rPr>
            </w:pPr>
          </w:p>
          <w:p w14:paraId="7887087C" w14:textId="77777777" w:rsidR="00B73E6C" w:rsidRPr="0089501E" w:rsidRDefault="00B73E6C" w:rsidP="00B138D5">
            <w:pPr>
              <w:jc w:val="center"/>
              <w:rPr>
                <w:rFonts w:ascii="Palatino Linotype" w:hAnsi="Palatino Linotype"/>
                <w:b/>
                <w:sz w:val="24"/>
                <w:szCs w:val="24"/>
              </w:rPr>
            </w:pPr>
          </w:p>
          <w:p w14:paraId="6F5D82A4" w14:textId="77777777" w:rsidR="00B73E6C" w:rsidRPr="0089501E" w:rsidRDefault="00B73E6C" w:rsidP="00B138D5">
            <w:pPr>
              <w:jc w:val="center"/>
              <w:rPr>
                <w:rFonts w:ascii="Palatino Linotype" w:hAnsi="Palatino Linotype"/>
                <w:b/>
                <w:sz w:val="24"/>
                <w:szCs w:val="24"/>
              </w:rPr>
            </w:pPr>
          </w:p>
          <w:p w14:paraId="7169C8AF" w14:textId="77777777" w:rsidR="003153A1" w:rsidRDefault="003153A1" w:rsidP="004812BD">
            <w:pPr>
              <w:rPr>
                <w:rFonts w:ascii="Palatino Linotype" w:hAnsi="Palatino Linotype"/>
                <w:b/>
                <w:sz w:val="24"/>
                <w:szCs w:val="24"/>
              </w:rPr>
            </w:pPr>
          </w:p>
          <w:p w14:paraId="0244CC34" w14:textId="77777777" w:rsidR="00B73E6C" w:rsidRPr="0089501E" w:rsidRDefault="00B73E6C" w:rsidP="004812BD">
            <w:pPr>
              <w:rPr>
                <w:rFonts w:ascii="Palatino Linotype" w:hAnsi="Palatino Linotype"/>
                <w:b/>
                <w:sz w:val="24"/>
                <w:szCs w:val="24"/>
              </w:rPr>
            </w:pPr>
          </w:p>
          <w:p w14:paraId="245A864A" w14:textId="77777777" w:rsidR="00B73E6C" w:rsidRPr="0089501E" w:rsidRDefault="00B73E6C" w:rsidP="00B138D5">
            <w:pPr>
              <w:jc w:val="center"/>
              <w:rPr>
                <w:rFonts w:ascii="Palatino Linotype" w:hAnsi="Palatino Linotype"/>
                <w:b/>
                <w:sz w:val="24"/>
                <w:szCs w:val="24"/>
              </w:rPr>
            </w:pPr>
          </w:p>
          <w:p w14:paraId="3FDE7C7B"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14:paraId="555A62FC"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14:paraId="07943165" w14:textId="77777777"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c>
          <w:tcPr>
            <w:tcW w:w="4530" w:type="dxa"/>
          </w:tcPr>
          <w:p w14:paraId="5B37ACFB" w14:textId="77777777" w:rsidR="00B73E6C" w:rsidRPr="0089501E" w:rsidRDefault="00B73E6C" w:rsidP="00B138D5">
            <w:pPr>
              <w:rPr>
                <w:rFonts w:ascii="Palatino Linotype" w:hAnsi="Palatino Linotype"/>
                <w:b/>
                <w:sz w:val="24"/>
                <w:szCs w:val="24"/>
              </w:rPr>
            </w:pPr>
          </w:p>
          <w:p w14:paraId="01F4095B" w14:textId="77777777" w:rsidR="00B73E6C" w:rsidRPr="0089501E" w:rsidRDefault="00B73E6C" w:rsidP="00B138D5">
            <w:pPr>
              <w:rPr>
                <w:rFonts w:ascii="Palatino Linotype" w:hAnsi="Palatino Linotype"/>
                <w:b/>
                <w:sz w:val="24"/>
                <w:szCs w:val="24"/>
              </w:rPr>
            </w:pPr>
          </w:p>
          <w:p w14:paraId="0A179851" w14:textId="77777777" w:rsidR="00B73E6C" w:rsidRDefault="00B73E6C" w:rsidP="00B138D5">
            <w:pPr>
              <w:rPr>
                <w:rFonts w:ascii="Palatino Linotype" w:hAnsi="Palatino Linotype"/>
                <w:b/>
                <w:sz w:val="24"/>
                <w:szCs w:val="24"/>
              </w:rPr>
            </w:pPr>
          </w:p>
          <w:p w14:paraId="463B0E01" w14:textId="77777777" w:rsidR="00B73E6C" w:rsidRDefault="00B73E6C" w:rsidP="00B138D5">
            <w:pPr>
              <w:rPr>
                <w:rFonts w:ascii="Palatino Linotype" w:hAnsi="Palatino Linotype"/>
                <w:b/>
                <w:sz w:val="24"/>
                <w:szCs w:val="24"/>
              </w:rPr>
            </w:pPr>
          </w:p>
          <w:p w14:paraId="62951E22" w14:textId="77777777" w:rsidR="00B73E6C" w:rsidRPr="0089501E" w:rsidRDefault="00B73E6C" w:rsidP="00B138D5">
            <w:pPr>
              <w:rPr>
                <w:rFonts w:ascii="Palatino Linotype" w:hAnsi="Palatino Linotype"/>
                <w:b/>
                <w:sz w:val="24"/>
                <w:szCs w:val="24"/>
              </w:rPr>
            </w:pPr>
          </w:p>
          <w:p w14:paraId="0DB1F0D8" w14:textId="77777777" w:rsidR="00B73E6C" w:rsidRPr="0089501E" w:rsidRDefault="00B73E6C" w:rsidP="00B138D5">
            <w:pPr>
              <w:rPr>
                <w:rFonts w:ascii="Palatino Linotype" w:hAnsi="Palatino Linotype"/>
                <w:b/>
                <w:sz w:val="24"/>
                <w:szCs w:val="24"/>
              </w:rPr>
            </w:pPr>
          </w:p>
          <w:p w14:paraId="7E7156EC"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14:paraId="5D208E60"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14:paraId="4502CF6B" w14:textId="77777777"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r>
      <w:tr w:rsidR="00B73E6C" w:rsidRPr="0089501E" w14:paraId="09A420C7" w14:textId="77777777" w:rsidTr="00B138D5">
        <w:tc>
          <w:tcPr>
            <w:tcW w:w="9062" w:type="dxa"/>
            <w:gridSpan w:val="2"/>
          </w:tcPr>
          <w:p w14:paraId="700BE65E" w14:textId="77777777" w:rsidR="00B73E6C" w:rsidRPr="0089501E" w:rsidRDefault="00B73E6C" w:rsidP="00B138D5">
            <w:pPr>
              <w:jc w:val="center"/>
              <w:rPr>
                <w:rFonts w:ascii="Palatino Linotype" w:hAnsi="Palatino Linotype"/>
                <w:b/>
                <w:sz w:val="24"/>
                <w:szCs w:val="24"/>
              </w:rPr>
            </w:pPr>
          </w:p>
          <w:p w14:paraId="13918841" w14:textId="77777777" w:rsidR="00B73E6C" w:rsidRPr="0089501E" w:rsidRDefault="00B73E6C" w:rsidP="00B138D5">
            <w:pPr>
              <w:jc w:val="center"/>
              <w:rPr>
                <w:rFonts w:ascii="Palatino Linotype" w:hAnsi="Palatino Linotype"/>
                <w:b/>
                <w:sz w:val="24"/>
                <w:szCs w:val="24"/>
              </w:rPr>
            </w:pPr>
          </w:p>
          <w:p w14:paraId="5124F2DD" w14:textId="77777777" w:rsidR="00425534" w:rsidRPr="0089501E" w:rsidRDefault="00425534" w:rsidP="003153A1">
            <w:pPr>
              <w:rPr>
                <w:rFonts w:ascii="Palatino Linotype" w:hAnsi="Palatino Linotype"/>
                <w:b/>
                <w:sz w:val="24"/>
                <w:szCs w:val="24"/>
              </w:rPr>
            </w:pPr>
          </w:p>
          <w:p w14:paraId="1185EC8B" w14:textId="77777777" w:rsidR="00B73E6C" w:rsidRDefault="00B73E6C" w:rsidP="00B138D5">
            <w:pPr>
              <w:rPr>
                <w:rFonts w:ascii="Palatino Linotype" w:hAnsi="Palatino Linotype"/>
                <w:b/>
                <w:sz w:val="28"/>
                <w:szCs w:val="24"/>
              </w:rPr>
            </w:pPr>
          </w:p>
          <w:p w14:paraId="59D04552" w14:textId="77777777"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14:paraId="260036CE"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14:paraId="71433268" w14:textId="77777777"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p w14:paraId="39F1BB1D" w14:textId="77777777" w:rsidR="00454829" w:rsidRPr="00425534" w:rsidRDefault="00454829" w:rsidP="005848CE">
            <w:pPr>
              <w:rPr>
                <w:rFonts w:ascii="Palatino Linotype" w:hAnsi="Palatino Linotype"/>
                <w:sz w:val="18"/>
                <w:szCs w:val="24"/>
              </w:rPr>
            </w:pPr>
          </w:p>
        </w:tc>
      </w:tr>
    </w:tbl>
    <w:p w14:paraId="788A3294" w14:textId="77777777" w:rsidR="006D5419" w:rsidRPr="00F11368" w:rsidRDefault="006D5419" w:rsidP="00B73E6C">
      <w:pPr>
        <w:spacing w:after="0" w:line="240" w:lineRule="auto"/>
        <w:jc w:val="both"/>
        <w:rPr>
          <w:rFonts w:ascii="Palatino Linotype" w:hAnsi="Palatino Linotype" w:cs="Arial"/>
          <w:sz w:val="8"/>
          <w:szCs w:val="16"/>
        </w:rPr>
      </w:pPr>
    </w:p>
    <w:p w14:paraId="68C3521F" w14:textId="262DDDFA"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D5FEF">
        <w:rPr>
          <w:rFonts w:ascii="Palatino Linotype" w:hAnsi="Palatino Linotype" w:cs="Arial"/>
          <w:sz w:val="18"/>
          <w:szCs w:val="16"/>
        </w:rPr>
        <w:t xml:space="preserve">sponde a la resolución de fecha </w:t>
      </w:r>
      <w:r w:rsidR="00533E42">
        <w:rPr>
          <w:rFonts w:ascii="Palatino Linotype" w:hAnsi="Palatino Linotype" w:cs="Arial"/>
          <w:sz w:val="18"/>
          <w:szCs w:val="16"/>
        </w:rPr>
        <w:t xml:space="preserve">once de </w:t>
      </w:r>
      <w:r w:rsidR="00D9206E">
        <w:rPr>
          <w:rFonts w:ascii="Palatino Linotype" w:hAnsi="Palatino Linotype" w:cs="Arial"/>
          <w:sz w:val="18"/>
          <w:szCs w:val="16"/>
        </w:rPr>
        <w:t>noviembre</w:t>
      </w:r>
      <w:r w:rsidR="00533E42">
        <w:rPr>
          <w:rFonts w:ascii="Palatino Linotype" w:hAnsi="Palatino Linotype" w:cs="Arial"/>
          <w:sz w:val="18"/>
          <w:szCs w:val="16"/>
        </w:rPr>
        <w:t xml:space="preserve"> de dos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531CFD">
        <w:rPr>
          <w:rFonts w:ascii="Palatino Linotype" w:hAnsi="Palatino Linotype" w:cs="Arial"/>
          <w:bCs/>
          <w:sz w:val="18"/>
          <w:szCs w:val="16"/>
          <w:lang w:eastAsia="es-MX"/>
        </w:rPr>
        <w:t>0</w:t>
      </w:r>
      <w:r w:rsidR="001618BE">
        <w:rPr>
          <w:rFonts w:ascii="Palatino Linotype" w:hAnsi="Palatino Linotype" w:cs="Arial"/>
          <w:bCs/>
          <w:sz w:val="18"/>
          <w:szCs w:val="16"/>
          <w:lang w:eastAsia="es-MX"/>
        </w:rPr>
        <w:t>3545</w:t>
      </w:r>
      <w:r w:rsidRPr="00B73E6C">
        <w:rPr>
          <w:rFonts w:ascii="Palatino Linotype" w:hAnsi="Palatino Linotype" w:cs="Arial"/>
          <w:bCs/>
          <w:sz w:val="18"/>
          <w:szCs w:val="16"/>
          <w:lang w:eastAsia="es-MX"/>
        </w:rPr>
        <w:t>/INFOEM/IP/R</w:t>
      </w:r>
      <w:r w:rsidR="00BF58B7">
        <w:rPr>
          <w:rFonts w:ascii="Palatino Linotype" w:hAnsi="Palatino Linotype" w:cs="Arial"/>
          <w:bCs/>
          <w:sz w:val="18"/>
          <w:szCs w:val="16"/>
          <w:lang w:eastAsia="es-MX"/>
        </w:rPr>
        <w:t>R/2020</w:t>
      </w:r>
      <w:r w:rsidR="00937BFA">
        <w:rPr>
          <w:rFonts w:ascii="Palatino Linotype" w:hAnsi="Palatino Linotype" w:cs="Arial"/>
          <w:bCs/>
          <w:sz w:val="18"/>
          <w:szCs w:val="16"/>
          <w:lang w:eastAsia="es-MX"/>
        </w:rPr>
        <w:t xml:space="preserve">. </w:t>
      </w:r>
    </w:p>
    <w:p w14:paraId="283260EE" w14:textId="13DCB333"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w:t>
      </w:r>
      <w:r w:rsidR="001618BE">
        <w:rPr>
          <w:rFonts w:ascii="Palatino Linotype" w:hAnsi="Palatino Linotype" w:cs="Arial"/>
          <w:sz w:val="18"/>
          <w:szCs w:val="16"/>
        </w:rPr>
        <w:t>LGRS</w:t>
      </w:r>
      <w:r w:rsidR="0064662D">
        <w:rPr>
          <w:rFonts w:ascii="Palatino Linotype" w:hAnsi="Palatino Linotype" w:cs="Arial"/>
          <w:sz w:val="18"/>
          <w:szCs w:val="16"/>
        </w:rPr>
        <w:t>.</w:t>
      </w:r>
    </w:p>
    <w:sectPr w:rsidR="007E2E80" w:rsidSect="00050A9C">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C549F" w14:textId="77777777" w:rsidR="00FB6644" w:rsidRDefault="00FB6644" w:rsidP="007E2E80">
      <w:pPr>
        <w:spacing w:after="0" w:line="240" w:lineRule="auto"/>
      </w:pPr>
      <w:r>
        <w:separator/>
      </w:r>
    </w:p>
  </w:endnote>
  <w:endnote w:type="continuationSeparator" w:id="0">
    <w:p w14:paraId="55D764E8" w14:textId="77777777" w:rsidR="00FB6644" w:rsidRDefault="00FB664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03120" w14:textId="77777777" w:rsidR="009350B6" w:rsidRPr="000B69FA" w:rsidRDefault="009350B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08B9">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08B9">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8920" w14:textId="77777777" w:rsidR="009350B6" w:rsidRPr="000B69FA" w:rsidRDefault="009350B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08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08B9">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030D2" w14:textId="77777777" w:rsidR="00FB6644" w:rsidRDefault="00FB6644" w:rsidP="007E2E80">
      <w:pPr>
        <w:spacing w:after="0" w:line="240" w:lineRule="auto"/>
      </w:pPr>
      <w:r>
        <w:separator/>
      </w:r>
    </w:p>
  </w:footnote>
  <w:footnote w:type="continuationSeparator" w:id="0">
    <w:p w14:paraId="2336B6D3" w14:textId="77777777" w:rsidR="00FB6644" w:rsidRDefault="00FB6644" w:rsidP="007E2E80">
      <w:pPr>
        <w:spacing w:after="0" w:line="240" w:lineRule="auto"/>
      </w:pPr>
      <w:r>
        <w:continuationSeparator/>
      </w:r>
    </w:p>
  </w:footnote>
  <w:footnote w:id="1">
    <w:p w14:paraId="37EB808F" w14:textId="77777777" w:rsidR="009350B6" w:rsidRPr="00615B4B" w:rsidRDefault="009350B6"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0AFCF48" w14:textId="77777777" w:rsidR="009350B6" w:rsidRPr="00615B4B" w:rsidRDefault="009350B6"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3AFD51F" w14:textId="77777777" w:rsidR="009350B6" w:rsidRDefault="009350B6" w:rsidP="00D217BE">
      <w:pPr>
        <w:pStyle w:val="Textonotapie"/>
        <w:jc w:val="both"/>
      </w:pPr>
      <w:r w:rsidRPr="008B0F32">
        <w:rPr>
          <w:rStyle w:val="Refdenotaalpie"/>
          <w:rFonts w:ascii="Palatino Linotype" w:hAnsi="Palatino Linotype"/>
        </w:rPr>
        <w:footnoteRef/>
      </w:r>
      <w:r w:rsidRPr="008B0F32">
        <w:rPr>
          <w:rFonts w:ascii="Palatino Linotype" w:hAnsi="Palatino Linotype"/>
        </w:rPr>
        <w:t xml:space="preserve"> Sirve de sustento a lo anterior por analogía la Tesis Jurisprudencial número Tesis: V.2o. J/31, publicada en la Gaceta del Semanario Judicial de la Federación, bajo el número de registro 219033, de rubro: </w:t>
      </w:r>
      <w:r w:rsidRPr="008B0F32">
        <w:rPr>
          <w:rFonts w:ascii="Palatino Linotype" w:hAnsi="Palatino Linotype"/>
          <w:b/>
        </w:rPr>
        <w:t>CONCEPTOS DE VIOLACIÓN FUNDADOS, PERO INOPERANTES</w:t>
      </w:r>
      <w:r w:rsidRPr="008B0F32">
        <w:rPr>
          <w:rFonts w:ascii="Palatino Linotype" w:hAnsi="Palatino Linotype"/>
        </w:rPr>
        <w:t>. Si del estudio que en el juicio de amparo se hace de un concepto de violación se llega a la conclusión de que es fundado, de acuerdo con las razones de incongruencia por omisiones esgrimidas por el quejoso, como sucede ante la falta de análisis y valoración de pruebas ofrecidas en el juicio de nulidad, pero de ese mismo estudio claramente se desprende que por diversas razones referidas al fondo de la cuestión omitida, ese mismo concepto resulta ineficaz para resolver el asunto favorablemente a los intereses de la parte quejosa, este concepto aunque sea fundado, debe declararse inoperante, y por tanto, en aras de la economía procesal procede negar el amparo en vez de concederse para efectos, es decir, para que la responsable, reparando la violación, entre al estudio omitido; toda vez que este proceder a nada práctico conduciría, puesto que reparada aquélla, la propia responsable, y en su caso el Tribunal Colegiado de Circuito por la vía de un nuevo amparo que en su caso y oportunidad se promoviera, tendría que resolver el negocio desfavorablemente a tales intereses del quejoso; y de ahí que no hay para que esperar dicha nueva ocasión para negar un amparo que desde luego puede y debe negarse.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AC776" w14:textId="1C063805" w:rsidR="00345FA2" w:rsidRDefault="00FB6644">
    <w:pPr>
      <w:pStyle w:val="Encabezado"/>
    </w:pPr>
    <w:r>
      <w:rPr>
        <w:noProof/>
        <w:lang w:val="es-MX" w:eastAsia="es-MX"/>
      </w:rPr>
      <w:pict w14:anchorId="359FE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A4CEB" w14:textId="52575F1A" w:rsidR="009350B6" w:rsidRDefault="00FB6644">
    <w:pPr>
      <w:pStyle w:val="Encabezado"/>
    </w:pPr>
    <w:r>
      <w:rPr>
        <w:noProof/>
        <w:lang w:val="es-MX" w:eastAsia="es-MX"/>
      </w:rPr>
      <w:pict w14:anchorId="7CE84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9350B6" w14:paraId="76FC0FDF" w14:textId="77777777" w:rsidTr="00182616">
      <w:trPr>
        <w:trHeight w:val="227"/>
      </w:trPr>
      <w:tc>
        <w:tcPr>
          <w:tcW w:w="5949" w:type="dxa"/>
          <w:hideMark/>
        </w:tcPr>
        <w:p w14:paraId="0C45C770" w14:textId="77777777" w:rsidR="009350B6" w:rsidRDefault="009350B6"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6C00D519" w14:textId="117759E1" w:rsidR="009350B6" w:rsidRDefault="009F3AAA" w:rsidP="00172CFD">
          <w:pPr>
            <w:spacing w:after="120" w:line="256" w:lineRule="auto"/>
            <w:ind w:left="208" w:right="214"/>
            <w:jc w:val="right"/>
            <w:rPr>
              <w:rFonts w:ascii="Palatino Linotype" w:hAnsi="Palatino Linotype" w:cs="Arial"/>
              <w:szCs w:val="20"/>
            </w:rPr>
          </w:pPr>
          <w:r w:rsidRPr="009F3AAA">
            <w:rPr>
              <w:rFonts w:ascii="Palatino Linotype" w:hAnsi="Palatino Linotype" w:cs="Arial"/>
              <w:bCs/>
              <w:sz w:val="24"/>
              <w:lang w:eastAsia="es-MX"/>
            </w:rPr>
            <w:t>03545/INFOEM/IP/RR/2020</w:t>
          </w:r>
        </w:p>
      </w:tc>
    </w:tr>
    <w:tr w:rsidR="009350B6" w14:paraId="5838287D" w14:textId="77777777" w:rsidTr="00182616">
      <w:trPr>
        <w:trHeight w:val="242"/>
      </w:trPr>
      <w:tc>
        <w:tcPr>
          <w:tcW w:w="5949" w:type="dxa"/>
          <w:hideMark/>
        </w:tcPr>
        <w:p w14:paraId="3EF9DE84" w14:textId="77777777" w:rsidR="009350B6" w:rsidRDefault="009350B6"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12DA3537" w14:textId="77777777" w:rsidR="009350B6" w:rsidRDefault="009350B6" w:rsidP="005E3F88">
          <w:pPr>
            <w:spacing w:after="120" w:line="256" w:lineRule="auto"/>
            <w:ind w:left="72" w:right="214"/>
            <w:jc w:val="right"/>
            <w:rPr>
              <w:rFonts w:ascii="Palatino Linotype" w:hAnsi="Palatino Linotype" w:cs="Arial"/>
              <w:szCs w:val="20"/>
            </w:rPr>
          </w:pPr>
          <w:r w:rsidRPr="00DC23CF">
            <w:rPr>
              <w:rFonts w:ascii="Palatino Linotype" w:hAnsi="Palatino Linotype" w:cs="Arial"/>
              <w:szCs w:val="20"/>
            </w:rPr>
            <w:t>Fiscalía General de Justicia del Estado de México</w:t>
          </w:r>
        </w:p>
      </w:tc>
    </w:tr>
    <w:tr w:rsidR="009350B6" w14:paraId="527AF4EB" w14:textId="77777777" w:rsidTr="00182616">
      <w:trPr>
        <w:trHeight w:val="342"/>
      </w:trPr>
      <w:tc>
        <w:tcPr>
          <w:tcW w:w="5949" w:type="dxa"/>
          <w:hideMark/>
        </w:tcPr>
        <w:p w14:paraId="7D76355F" w14:textId="77777777" w:rsidR="009350B6" w:rsidRDefault="009350B6"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3AEA8848" w14:textId="77777777" w:rsidR="009350B6" w:rsidRDefault="009350B6"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5212AF24" w14:textId="77777777" w:rsidR="009350B6" w:rsidRDefault="009350B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9350B6" w14:paraId="0CA637E7" w14:textId="77777777" w:rsidTr="00182616">
      <w:trPr>
        <w:trHeight w:val="227"/>
      </w:trPr>
      <w:tc>
        <w:tcPr>
          <w:tcW w:w="5103" w:type="dxa"/>
          <w:hideMark/>
        </w:tcPr>
        <w:p w14:paraId="615ED4F8" w14:textId="77777777" w:rsidR="009350B6" w:rsidRDefault="009350B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E1D1473" w14:textId="12AC0FD3" w:rsidR="009350B6" w:rsidRPr="00B4142F" w:rsidRDefault="009350B6"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03545/INFOEM/IP/RR/2020</w:t>
          </w:r>
        </w:p>
      </w:tc>
    </w:tr>
    <w:tr w:rsidR="009350B6" w14:paraId="04857072" w14:textId="77777777" w:rsidTr="00182616">
      <w:trPr>
        <w:trHeight w:val="196"/>
      </w:trPr>
      <w:tc>
        <w:tcPr>
          <w:tcW w:w="5103" w:type="dxa"/>
          <w:hideMark/>
        </w:tcPr>
        <w:p w14:paraId="5FBB4E44" w14:textId="77777777" w:rsidR="009350B6" w:rsidRDefault="009350B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2FB66D22" w14:textId="30A0C166" w:rsidR="009350B6" w:rsidRPr="00F06FED" w:rsidRDefault="00DC381E" w:rsidP="00F672EE">
          <w:pPr>
            <w:spacing w:after="120" w:line="256" w:lineRule="auto"/>
            <w:ind w:left="208" w:right="214"/>
            <w:jc w:val="right"/>
            <w:rPr>
              <w:rFonts w:ascii="Palatino Linotype" w:hAnsi="Palatino Linotype" w:cs="Arial"/>
            </w:rPr>
          </w:pPr>
          <w:r>
            <w:rPr>
              <w:rFonts w:ascii="Palatino Linotype" w:hAnsi="Palatino Linotype" w:cs="Arial"/>
            </w:rPr>
            <w:t>XXXXXXXXXXXXXXXXXXXXXX</w:t>
          </w:r>
        </w:p>
      </w:tc>
    </w:tr>
    <w:tr w:rsidR="009350B6" w14:paraId="2D7E632C" w14:textId="77777777" w:rsidTr="00182616">
      <w:trPr>
        <w:trHeight w:val="242"/>
      </w:trPr>
      <w:tc>
        <w:tcPr>
          <w:tcW w:w="5103" w:type="dxa"/>
          <w:hideMark/>
        </w:tcPr>
        <w:p w14:paraId="0E3776A5" w14:textId="77777777" w:rsidR="009350B6" w:rsidRDefault="009350B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0CF5862" w14:textId="77777777" w:rsidR="009350B6" w:rsidRDefault="009350B6" w:rsidP="00F12275">
          <w:pPr>
            <w:spacing w:after="120" w:line="256" w:lineRule="auto"/>
            <w:ind w:left="208" w:right="214"/>
            <w:jc w:val="right"/>
            <w:rPr>
              <w:rFonts w:ascii="Palatino Linotype" w:hAnsi="Palatino Linotype" w:cs="Arial"/>
              <w:szCs w:val="20"/>
            </w:rPr>
          </w:pPr>
          <w:r w:rsidRPr="00DC23CF">
            <w:rPr>
              <w:rFonts w:ascii="Palatino Linotype" w:hAnsi="Palatino Linotype" w:cs="Arial"/>
              <w:szCs w:val="20"/>
            </w:rPr>
            <w:t>Fiscalía General de Justicia del Estado de México</w:t>
          </w:r>
        </w:p>
      </w:tc>
    </w:tr>
    <w:tr w:rsidR="009350B6" w14:paraId="5833B513" w14:textId="77777777" w:rsidTr="00182616">
      <w:trPr>
        <w:trHeight w:val="342"/>
      </w:trPr>
      <w:tc>
        <w:tcPr>
          <w:tcW w:w="5103" w:type="dxa"/>
          <w:hideMark/>
        </w:tcPr>
        <w:p w14:paraId="64AF51F8" w14:textId="77777777" w:rsidR="009350B6" w:rsidRDefault="009350B6"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34E88B45" w14:textId="77777777" w:rsidR="009350B6" w:rsidRDefault="009350B6"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52B68007" w14:textId="15F3C3CD" w:rsidR="009350B6" w:rsidRDefault="00FB6644">
    <w:pPr>
      <w:pStyle w:val="Encabezado"/>
    </w:pPr>
    <w:r>
      <w:rPr>
        <w:noProof/>
        <w:lang w:val="es-MX" w:eastAsia="es-MX"/>
      </w:rPr>
      <w:pict w14:anchorId="43AB4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079F"/>
    <w:multiLevelType w:val="hybridMultilevel"/>
    <w:tmpl w:val="BF665122"/>
    <w:lvl w:ilvl="0" w:tplc="A3B603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550741"/>
    <w:multiLevelType w:val="hybridMultilevel"/>
    <w:tmpl w:val="081C9C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0371C8D"/>
    <w:multiLevelType w:val="hybridMultilevel"/>
    <w:tmpl w:val="02806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3546E06"/>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6637B5A"/>
    <w:multiLevelType w:val="hybridMultilevel"/>
    <w:tmpl w:val="1736D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9C37DD2"/>
    <w:multiLevelType w:val="hybridMultilevel"/>
    <w:tmpl w:val="698A6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4C151970"/>
    <w:multiLevelType w:val="hybridMultilevel"/>
    <w:tmpl w:val="F56A6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9">
    <w:nsid w:val="4D72430D"/>
    <w:multiLevelType w:val="hybridMultilevel"/>
    <w:tmpl w:val="0E16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735472D"/>
    <w:multiLevelType w:val="hybridMultilevel"/>
    <w:tmpl w:val="AEE03A98"/>
    <w:lvl w:ilvl="0" w:tplc="1AD849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nsid w:val="5AF07561"/>
    <w:multiLevelType w:val="hybridMultilevel"/>
    <w:tmpl w:val="BAF87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668537B"/>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5">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6">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
  </w:num>
  <w:num w:numId="2">
    <w:abstractNumId w:val="13"/>
  </w:num>
  <w:num w:numId="3">
    <w:abstractNumId w:val="3"/>
  </w:num>
  <w:num w:numId="4">
    <w:abstractNumId w:val="46"/>
  </w:num>
  <w:num w:numId="5">
    <w:abstractNumId w:val="8"/>
  </w:num>
  <w:num w:numId="6">
    <w:abstractNumId w:val="7"/>
  </w:num>
  <w:num w:numId="7">
    <w:abstractNumId w:val="22"/>
  </w:num>
  <w:num w:numId="8">
    <w:abstractNumId w:val="21"/>
  </w:num>
  <w:num w:numId="9">
    <w:abstractNumId w:val="37"/>
  </w:num>
  <w:num w:numId="10">
    <w:abstractNumId w:val="10"/>
  </w:num>
  <w:num w:numId="11">
    <w:abstractNumId w:val="38"/>
  </w:num>
  <w:num w:numId="12">
    <w:abstractNumId w:val="30"/>
  </w:num>
  <w:num w:numId="13">
    <w:abstractNumId w:val="26"/>
  </w:num>
  <w:num w:numId="14">
    <w:abstractNumId w:val="17"/>
  </w:num>
  <w:num w:numId="15">
    <w:abstractNumId w:val="6"/>
  </w:num>
  <w:num w:numId="16">
    <w:abstractNumId w:val="18"/>
  </w:num>
  <w:num w:numId="17">
    <w:abstractNumId w:val="39"/>
  </w:num>
  <w:num w:numId="18">
    <w:abstractNumId w:val="20"/>
  </w:num>
  <w:num w:numId="19">
    <w:abstractNumId w:val="31"/>
  </w:num>
  <w:num w:numId="20">
    <w:abstractNumId w:val="15"/>
  </w:num>
  <w:num w:numId="21">
    <w:abstractNumId w:val="11"/>
  </w:num>
  <w:num w:numId="22">
    <w:abstractNumId w:val="19"/>
  </w:num>
  <w:num w:numId="23">
    <w:abstractNumId w:val="32"/>
  </w:num>
  <w:num w:numId="24">
    <w:abstractNumId w:val="0"/>
  </w:num>
  <w:num w:numId="25">
    <w:abstractNumId w:val="4"/>
  </w:num>
  <w:num w:numId="26">
    <w:abstractNumId w:val="29"/>
  </w:num>
  <w:num w:numId="27">
    <w:abstractNumId w:val="33"/>
  </w:num>
  <w:num w:numId="28">
    <w:abstractNumId w:val="41"/>
  </w:num>
  <w:num w:numId="29">
    <w:abstractNumId w:val="42"/>
  </w:num>
  <w:num w:numId="30">
    <w:abstractNumId w:val="14"/>
  </w:num>
  <w:num w:numId="31">
    <w:abstractNumId w:val="43"/>
  </w:num>
  <w:num w:numId="32">
    <w:abstractNumId w:val="16"/>
  </w:num>
  <w:num w:numId="33">
    <w:abstractNumId w:val="44"/>
  </w:num>
  <w:num w:numId="34">
    <w:abstractNumId w:val="40"/>
  </w:num>
  <w:num w:numId="35">
    <w:abstractNumId w:val="47"/>
  </w:num>
  <w:num w:numId="36">
    <w:abstractNumId w:val="45"/>
  </w:num>
  <w:num w:numId="37">
    <w:abstractNumId w:val="36"/>
  </w:num>
  <w:num w:numId="38">
    <w:abstractNumId w:val="12"/>
  </w:num>
  <w:num w:numId="39">
    <w:abstractNumId w:val="34"/>
  </w:num>
  <w:num w:numId="40">
    <w:abstractNumId w:val="27"/>
  </w:num>
  <w:num w:numId="41">
    <w:abstractNumId w:val="2"/>
  </w:num>
  <w:num w:numId="42">
    <w:abstractNumId w:val="35"/>
  </w:num>
  <w:num w:numId="43">
    <w:abstractNumId w:val="9"/>
  </w:num>
  <w:num w:numId="44">
    <w:abstractNumId w:val="28"/>
  </w:num>
  <w:num w:numId="45">
    <w:abstractNumId w:val="24"/>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2358"/>
    <w:rsid w:val="00013DB5"/>
    <w:rsid w:val="000143BF"/>
    <w:rsid w:val="000146A2"/>
    <w:rsid w:val="00014D80"/>
    <w:rsid w:val="00015A5D"/>
    <w:rsid w:val="00017C6F"/>
    <w:rsid w:val="000204E1"/>
    <w:rsid w:val="00021D9A"/>
    <w:rsid w:val="00022E72"/>
    <w:rsid w:val="000232F8"/>
    <w:rsid w:val="00023684"/>
    <w:rsid w:val="00026947"/>
    <w:rsid w:val="00026FFE"/>
    <w:rsid w:val="000276E0"/>
    <w:rsid w:val="00031BDD"/>
    <w:rsid w:val="00032DBD"/>
    <w:rsid w:val="00033949"/>
    <w:rsid w:val="00033A37"/>
    <w:rsid w:val="00034174"/>
    <w:rsid w:val="00035085"/>
    <w:rsid w:val="000402BD"/>
    <w:rsid w:val="00041557"/>
    <w:rsid w:val="00043018"/>
    <w:rsid w:val="000475BC"/>
    <w:rsid w:val="00050126"/>
    <w:rsid w:val="00050A9C"/>
    <w:rsid w:val="00051311"/>
    <w:rsid w:val="00053C9B"/>
    <w:rsid w:val="0005531F"/>
    <w:rsid w:val="00055FDB"/>
    <w:rsid w:val="00057570"/>
    <w:rsid w:val="00061CDD"/>
    <w:rsid w:val="00061CE1"/>
    <w:rsid w:val="00061FF5"/>
    <w:rsid w:val="00062331"/>
    <w:rsid w:val="00063F3D"/>
    <w:rsid w:val="00066092"/>
    <w:rsid w:val="000674FE"/>
    <w:rsid w:val="00070473"/>
    <w:rsid w:val="00070CEB"/>
    <w:rsid w:val="0007328F"/>
    <w:rsid w:val="000738E9"/>
    <w:rsid w:val="0008042E"/>
    <w:rsid w:val="000811AF"/>
    <w:rsid w:val="00081484"/>
    <w:rsid w:val="00083F7E"/>
    <w:rsid w:val="00086197"/>
    <w:rsid w:val="0008795C"/>
    <w:rsid w:val="00087B62"/>
    <w:rsid w:val="00090705"/>
    <w:rsid w:val="0009220B"/>
    <w:rsid w:val="000924C1"/>
    <w:rsid w:val="00092805"/>
    <w:rsid w:val="0009497C"/>
    <w:rsid w:val="00095218"/>
    <w:rsid w:val="00096DEA"/>
    <w:rsid w:val="00097AF9"/>
    <w:rsid w:val="000A27C1"/>
    <w:rsid w:val="000A3254"/>
    <w:rsid w:val="000A3303"/>
    <w:rsid w:val="000A6723"/>
    <w:rsid w:val="000A75BE"/>
    <w:rsid w:val="000B0E94"/>
    <w:rsid w:val="000B36FD"/>
    <w:rsid w:val="000B37DE"/>
    <w:rsid w:val="000B45D8"/>
    <w:rsid w:val="000B4C07"/>
    <w:rsid w:val="000C2033"/>
    <w:rsid w:val="000C73DF"/>
    <w:rsid w:val="000C7BD4"/>
    <w:rsid w:val="000D0294"/>
    <w:rsid w:val="000D47AB"/>
    <w:rsid w:val="000D6982"/>
    <w:rsid w:val="000D750F"/>
    <w:rsid w:val="000D756B"/>
    <w:rsid w:val="000E3209"/>
    <w:rsid w:val="000E58D0"/>
    <w:rsid w:val="000E631B"/>
    <w:rsid w:val="000E7C0A"/>
    <w:rsid w:val="000F199E"/>
    <w:rsid w:val="000F3722"/>
    <w:rsid w:val="000F4A3D"/>
    <w:rsid w:val="000F6765"/>
    <w:rsid w:val="00101AEA"/>
    <w:rsid w:val="00102D55"/>
    <w:rsid w:val="00107AFD"/>
    <w:rsid w:val="00114C3C"/>
    <w:rsid w:val="00115F6D"/>
    <w:rsid w:val="00117ACE"/>
    <w:rsid w:val="00121C19"/>
    <w:rsid w:val="00122CD0"/>
    <w:rsid w:val="0012508A"/>
    <w:rsid w:val="001253E7"/>
    <w:rsid w:val="00125F0D"/>
    <w:rsid w:val="001269C0"/>
    <w:rsid w:val="00130BF1"/>
    <w:rsid w:val="00132E9F"/>
    <w:rsid w:val="001346D9"/>
    <w:rsid w:val="00135494"/>
    <w:rsid w:val="00136E60"/>
    <w:rsid w:val="001408CB"/>
    <w:rsid w:val="00140AE4"/>
    <w:rsid w:val="00140C2F"/>
    <w:rsid w:val="0014191F"/>
    <w:rsid w:val="00143581"/>
    <w:rsid w:val="00143AC6"/>
    <w:rsid w:val="0014447C"/>
    <w:rsid w:val="00145532"/>
    <w:rsid w:val="001510E8"/>
    <w:rsid w:val="00153BFD"/>
    <w:rsid w:val="00153EB4"/>
    <w:rsid w:val="001552E9"/>
    <w:rsid w:val="001601A5"/>
    <w:rsid w:val="001618BE"/>
    <w:rsid w:val="00162176"/>
    <w:rsid w:val="00162974"/>
    <w:rsid w:val="00165929"/>
    <w:rsid w:val="00166046"/>
    <w:rsid w:val="00166623"/>
    <w:rsid w:val="00166FB7"/>
    <w:rsid w:val="00167049"/>
    <w:rsid w:val="00167E05"/>
    <w:rsid w:val="001720DD"/>
    <w:rsid w:val="00172644"/>
    <w:rsid w:val="00172CFD"/>
    <w:rsid w:val="00180F6B"/>
    <w:rsid w:val="00182616"/>
    <w:rsid w:val="001849EF"/>
    <w:rsid w:val="00186CFB"/>
    <w:rsid w:val="00190659"/>
    <w:rsid w:val="0019395C"/>
    <w:rsid w:val="0019406D"/>
    <w:rsid w:val="00195ADE"/>
    <w:rsid w:val="00195B84"/>
    <w:rsid w:val="00196888"/>
    <w:rsid w:val="001A0ABB"/>
    <w:rsid w:val="001A17B9"/>
    <w:rsid w:val="001A2B6B"/>
    <w:rsid w:val="001A4700"/>
    <w:rsid w:val="001A50CE"/>
    <w:rsid w:val="001A70F6"/>
    <w:rsid w:val="001A7955"/>
    <w:rsid w:val="001B0A71"/>
    <w:rsid w:val="001B5DCE"/>
    <w:rsid w:val="001B743F"/>
    <w:rsid w:val="001C0CE9"/>
    <w:rsid w:val="001C13DD"/>
    <w:rsid w:val="001C2DBA"/>
    <w:rsid w:val="001C35F9"/>
    <w:rsid w:val="001C69FC"/>
    <w:rsid w:val="001D0755"/>
    <w:rsid w:val="001D39A1"/>
    <w:rsid w:val="001D4333"/>
    <w:rsid w:val="001D6114"/>
    <w:rsid w:val="001D61D0"/>
    <w:rsid w:val="001E07AC"/>
    <w:rsid w:val="001E1362"/>
    <w:rsid w:val="001E1E37"/>
    <w:rsid w:val="001E262E"/>
    <w:rsid w:val="001E2E5E"/>
    <w:rsid w:val="001E477F"/>
    <w:rsid w:val="001E4D4B"/>
    <w:rsid w:val="001E5C2A"/>
    <w:rsid w:val="001E60B7"/>
    <w:rsid w:val="001F021C"/>
    <w:rsid w:val="001F1904"/>
    <w:rsid w:val="001F2BFA"/>
    <w:rsid w:val="001F42C7"/>
    <w:rsid w:val="001F5577"/>
    <w:rsid w:val="00200208"/>
    <w:rsid w:val="00200C2F"/>
    <w:rsid w:val="00201358"/>
    <w:rsid w:val="00203FA5"/>
    <w:rsid w:val="00205BF1"/>
    <w:rsid w:val="00206D74"/>
    <w:rsid w:val="00207DA3"/>
    <w:rsid w:val="002108D8"/>
    <w:rsid w:val="00211473"/>
    <w:rsid w:val="002120C3"/>
    <w:rsid w:val="00212498"/>
    <w:rsid w:val="00212FEB"/>
    <w:rsid w:val="0021396E"/>
    <w:rsid w:val="0021442E"/>
    <w:rsid w:val="00214951"/>
    <w:rsid w:val="00214A3D"/>
    <w:rsid w:val="002151AA"/>
    <w:rsid w:val="00216B8D"/>
    <w:rsid w:val="002172A7"/>
    <w:rsid w:val="0022137A"/>
    <w:rsid w:val="00221F0B"/>
    <w:rsid w:val="002252AD"/>
    <w:rsid w:val="002259B7"/>
    <w:rsid w:val="00225F62"/>
    <w:rsid w:val="002276F5"/>
    <w:rsid w:val="00230644"/>
    <w:rsid w:val="00230FFA"/>
    <w:rsid w:val="00233332"/>
    <w:rsid w:val="00235186"/>
    <w:rsid w:val="00235C45"/>
    <w:rsid w:val="00235E92"/>
    <w:rsid w:val="002405F0"/>
    <w:rsid w:val="0024343A"/>
    <w:rsid w:val="002450D9"/>
    <w:rsid w:val="00247E1F"/>
    <w:rsid w:val="00251D71"/>
    <w:rsid w:val="00252745"/>
    <w:rsid w:val="00254523"/>
    <w:rsid w:val="00256DDF"/>
    <w:rsid w:val="002572CF"/>
    <w:rsid w:val="00260D40"/>
    <w:rsid w:val="0026191D"/>
    <w:rsid w:val="00262857"/>
    <w:rsid w:val="0026474F"/>
    <w:rsid w:val="00265F03"/>
    <w:rsid w:val="00266688"/>
    <w:rsid w:val="00266DA1"/>
    <w:rsid w:val="00271762"/>
    <w:rsid w:val="002718DB"/>
    <w:rsid w:val="00271C39"/>
    <w:rsid w:val="00272DE9"/>
    <w:rsid w:val="002765BB"/>
    <w:rsid w:val="00276E33"/>
    <w:rsid w:val="00276FFD"/>
    <w:rsid w:val="002809F3"/>
    <w:rsid w:val="002817DA"/>
    <w:rsid w:val="00283F65"/>
    <w:rsid w:val="0028427C"/>
    <w:rsid w:val="0028471A"/>
    <w:rsid w:val="002847CC"/>
    <w:rsid w:val="00284C4B"/>
    <w:rsid w:val="0028585E"/>
    <w:rsid w:val="00287072"/>
    <w:rsid w:val="0028766C"/>
    <w:rsid w:val="00290397"/>
    <w:rsid w:val="002910A3"/>
    <w:rsid w:val="0029320F"/>
    <w:rsid w:val="00296F49"/>
    <w:rsid w:val="00297A22"/>
    <w:rsid w:val="002A10EC"/>
    <w:rsid w:val="002A1622"/>
    <w:rsid w:val="002A1927"/>
    <w:rsid w:val="002A1F8A"/>
    <w:rsid w:val="002A26E0"/>
    <w:rsid w:val="002A5FED"/>
    <w:rsid w:val="002B5B14"/>
    <w:rsid w:val="002B70F8"/>
    <w:rsid w:val="002C0C6A"/>
    <w:rsid w:val="002C10B1"/>
    <w:rsid w:val="002C2A2E"/>
    <w:rsid w:val="002C2D19"/>
    <w:rsid w:val="002C322D"/>
    <w:rsid w:val="002C45D8"/>
    <w:rsid w:val="002C47F3"/>
    <w:rsid w:val="002C529C"/>
    <w:rsid w:val="002C5965"/>
    <w:rsid w:val="002C6BF7"/>
    <w:rsid w:val="002C71D8"/>
    <w:rsid w:val="002D086B"/>
    <w:rsid w:val="002D477F"/>
    <w:rsid w:val="002D4991"/>
    <w:rsid w:val="002D6110"/>
    <w:rsid w:val="002D6CF8"/>
    <w:rsid w:val="002E22D8"/>
    <w:rsid w:val="002E2D4C"/>
    <w:rsid w:val="002E6036"/>
    <w:rsid w:val="002F044A"/>
    <w:rsid w:val="002F1145"/>
    <w:rsid w:val="002F1506"/>
    <w:rsid w:val="002F160B"/>
    <w:rsid w:val="002F16C6"/>
    <w:rsid w:val="002F17FB"/>
    <w:rsid w:val="002F464B"/>
    <w:rsid w:val="00301A01"/>
    <w:rsid w:val="00301D32"/>
    <w:rsid w:val="003021C1"/>
    <w:rsid w:val="003022F6"/>
    <w:rsid w:val="00303FAF"/>
    <w:rsid w:val="00304C91"/>
    <w:rsid w:val="00305B06"/>
    <w:rsid w:val="00306D81"/>
    <w:rsid w:val="00307784"/>
    <w:rsid w:val="00310760"/>
    <w:rsid w:val="00311191"/>
    <w:rsid w:val="00311BCD"/>
    <w:rsid w:val="00312E7E"/>
    <w:rsid w:val="00315192"/>
    <w:rsid w:val="003153A1"/>
    <w:rsid w:val="0031621C"/>
    <w:rsid w:val="003230BE"/>
    <w:rsid w:val="00323B11"/>
    <w:rsid w:val="0032549F"/>
    <w:rsid w:val="00327932"/>
    <w:rsid w:val="00333F2F"/>
    <w:rsid w:val="00336A49"/>
    <w:rsid w:val="00336EDF"/>
    <w:rsid w:val="00342A70"/>
    <w:rsid w:val="00344A3B"/>
    <w:rsid w:val="00345FA2"/>
    <w:rsid w:val="00346C7E"/>
    <w:rsid w:val="00353953"/>
    <w:rsid w:val="0035558C"/>
    <w:rsid w:val="00356654"/>
    <w:rsid w:val="00356BC1"/>
    <w:rsid w:val="00360599"/>
    <w:rsid w:val="0036165E"/>
    <w:rsid w:val="003619BC"/>
    <w:rsid w:val="00363308"/>
    <w:rsid w:val="003653BC"/>
    <w:rsid w:val="00365441"/>
    <w:rsid w:val="00365ADF"/>
    <w:rsid w:val="00374450"/>
    <w:rsid w:val="00375FF5"/>
    <w:rsid w:val="00376934"/>
    <w:rsid w:val="00380DA0"/>
    <w:rsid w:val="00381C15"/>
    <w:rsid w:val="0038385D"/>
    <w:rsid w:val="0038396D"/>
    <w:rsid w:val="00385F83"/>
    <w:rsid w:val="00386799"/>
    <w:rsid w:val="003908F4"/>
    <w:rsid w:val="003919AC"/>
    <w:rsid w:val="00391F91"/>
    <w:rsid w:val="003A13D2"/>
    <w:rsid w:val="003A3096"/>
    <w:rsid w:val="003A31DC"/>
    <w:rsid w:val="003A34A4"/>
    <w:rsid w:val="003A44F2"/>
    <w:rsid w:val="003B0B05"/>
    <w:rsid w:val="003B1044"/>
    <w:rsid w:val="003B1ABE"/>
    <w:rsid w:val="003B2500"/>
    <w:rsid w:val="003B4AE6"/>
    <w:rsid w:val="003B7C36"/>
    <w:rsid w:val="003B7CED"/>
    <w:rsid w:val="003C24D2"/>
    <w:rsid w:val="003C3124"/>
    <w:rsid w:val="003C621F"/>
    <w:rsid w:val="003C74AF"/>
    <w:rsid w:val="003D2672"/>
    <w:rsid w:val="003D3420"/>
    <w:rsid w:val="003D4B31"/>
    <w:rsid w:val="003D4FA3"/>
    <w:rsid w:val="003E08B9"/>
    <w:rsid w:val="003E2180"/>
    <w:rsid w:val="003E3FE5"/>
    <w:rsid w:val="003E5443"/>
    <w:rsid w:val="003E737B"/>
    <w:rsid w:val="003F5460"/>
    <w:rsid w:val="00400852"/>
    <w:rsid w:val="00400B42"/>
    <w:rsid w:val="00404F9D"/>
    <w:rsid w:val="00405FAF"/>
    <w:rsid w:val="00406B61"/>
    <w:rsid w:val="00407282"/>
    <w:rsid w:val="00410A41"/>
    <w:rsid w:val="004132B8"/>
    <w:rsid w:val="00417EBD"/>
    <w:rsid w:val="0042196B"/>
    <w:rsid w:val="00422054"/>
    <w:rsid w:val="00423281"/>
    <w:rsid w:val="00423C27"/>
    <w:rsid w:val="004245AD"/>
    <w:rsid w:val="00425199"/>
    <w:rsid w:val="00425534"/>
    <w:rsid w:val="0042783C"/>
    <w:rsid w:val="00427AC1"/>
    <w:rsid w:val="004307FD"/>
    <w:rsid w:val="00430CB3"/>
    <w:rsid w:val="00432F4A"/>
    <w:rsid w:val="0043616A"/>
    <w:rsid w:val="00436355"/>
    <w:rsid w:val="00443826"/>
    <w:rsid w:val="004448A5"/>
    <w:rsid w:val="0044526B"/>
    <w:rsid w:val="0044723A"/>
    <w:rsid w:val="0045258F"/>
    <w:rsid w:val="0045270C"/>
    <w:rsid w:val="00452ABA"/>
    <w:rsid w:val="0045396C"/>
    <w:rsid w:val="00453E58"/>
    <w:rsid w:val="00454829"/>
    <w:rsid w:val="00456940"/>
    <w:rsid w:val="004572BE"/>
    <w:rsid w:val="004617C7"/>
    <w:rsid w:val="004657BE"/>
    <w:rsid w:val="00467630"/>
    <w:rsid w:val="00470413"/>
    <w:rsid w:val="004724CC"/>
    <w:rsid w:val="00473DB1"/>
    <w:rsid w:val="0047461E"/>
    <w:rsid w:val="00474CB1"/>
    <w:rsid w:val="00476F33"/>
    <w:rsid w:val="004807F7"/>
    <w:rsid w:val="004812BD"/>
    <w:rsid w:val="00481558"/>
    <w:rsid w:val="00481A59"/>
    <w:rsid w:val="00482D37"/>
    <w:rsid w:val="004830B5"/>
    <w:rsid w:val="00484E47"/>
    <w:rsid w:val="00487B8B"/>
    <w:rsid w:val="00491A4C"/>
    <w:rsid w:val="0049489E"/>
    <w:rsid w:val="004957AF"/>
    <w:rsid w:val="00497B93"/>
    <w:rsid w:val="004A0370"/>
    <w:rsid w:val="004A51FF"/>
    <w:rsid w:val="004A5319"/>
    <w:rsid w:val="004A53D4"/>
    <w:rsid w:val="004A669D"/>
    <w:rsid w:val="004B0783"/>
    <w:rsid w:val="004B2C63"/>
    <w:rsid w:val="004B31C9"/>
    <w:rsid w:val="004B4721"/>
    <w:rsid w:val="004B5492"/>
    <w:rsid w:val="004C0CB6"/>
    <w:rsid w:val="004C5A75"/>
    <w:rsid w:val="004C7E18"/>
    <w:rsid w:val="004D5BAF"/>
    <w:rsid w:val="004D5D52"/>
    <w:rsid w:val="004D6DA8"/>
    <w:rsid w:val="004E120F"/>
    <w:rsid w:val="004E26A1"/>
    <w:rsid w:val="004E3742"/>
    <w:rsid w:val="004E46E5"/>
    <w:rsid w:val="004F483E"/>
    <w:rsid w:val="004F52F4"/>
    <w:rsid w:val="004F59FF"/>
    <w:rsid w:val="004F71B4"/>
    <w:rsid w:val="004F787E"/>
    <w:rsid w:val="00500BB9"/>
    <w:rsid w:val="0050104C"/>
    <w:rsid w:val="005018CF"/>
    <w:rsid w:val="005023F4"/>
    <w:rsid w:val="00502A08"/>
    <w:rsid w:val="005033CC"/>
    <w:rsid w:val="00503DA8"/>
    <w:rsid w:val="00504114"/>
    <w:rsid w:val="005044B7"/>
    <w:rsid w:val="005077C0"/>
    <w:rsid w:val="005107CD"/>
    <w:rsid w:val="005115A5"/>
    <w:rsid w:val="00512CDD"/>
    <w:rsid w:val="00514C3B"/>
    <w:rsid w:val="00514F19"/>
    <w:rsid w:val="00515EBB"/>
    <w:rsid w:val="00517331"/>
    <w:rsid w:val="00520164"/>
    <w:rsid w:val="00521B62"/>
    <w:rsid w:val="00521F65"/>
    <w:rsid w:val="00522379"/>
    <w:rsid w:val="0052393E"/>
    <w:rsid w:val="00524986"/>
    <w:rsid w:val="005266AB"/>
    <w:rsid w:val="00526739"/>
    <w:rsid w:val="00526BF9"/>
    <w:rsid w:val="00531CFD"/>
    <w:rsid w:val="005328FB"/>
    <w:rsid w:val="00533E42"/>
    <w:rsid w:val="0053740D"/>
    <w:rsid w:val="00537419"/>
    <w:rsid w:val="00537D90"/>
    <w:rsid w:val="00540E8F"/>
    <w:rsid w:val="005419F8"/>
    <w:rsid w:val="005421C7"/>
    <w:rsid w:val="005426C9"/>
    <w:rsid w:val="00542949"/>
    <w:rsid w:val="005430E0"/>
    <w:rsid w:val="00543B1D"/>
    <w:rsid w:val="00544786"/>
    <w:rsid w:val="005448FA"/>
    <w:rsid w:val="00544BFD"/>
    <w:rsid w:val="005456F7"/>
    <w:rsid w:val="00545A53"/>
    <w:rsid w:val="00556988"/>
    <w:rsid w:val="00560B8D"/>
    <w:rsid w:val="00566699"/>
    <w:rsid w:val="005672A4"/>
    <w:rsid w:val="00567676"/>
    <w:rsid w:val="0057288B"/>
    <w:rsid w:val="00572CB9"/>
    <w:rsid w:val="00572D86"/>
    <w:rsid w:val="005733EB"/>
    <w:rsid w:val="0057437C"/>
    <w:rsid w:val="0057534D"/>
    <w:rsid w:val="00575698"/>
    <w:rsid w:val="0058353B"/>
    <w:rsid w:val="00583DD0"/>
    <w:rsid w:val="005840A1"/>
    <w:rsid w:val="005848CE"/>
    <w:rsid w:val="00584B81"/>
    <w:rsid w:val="00586730"/>
    <w:rsid w:val="00586933"/>
    <w:rsid w:val="0058726C"/>
    <w:rsid w:val="00590126"/>
    <w:rsid w:val="005911FB"/>
    <w:rsid w:val="00591988"/>
    <w:rsid w:val="00592F63"/>
    <w:rsid w:val="00594C38"/>
    <w:rsid w:val="00596856"/>
    <w:rsid w:val="005A35E2"/>
    <w:rsid w:val="005A3FF3"/>
    <w:rsid w:val="005A585B"/>
    <w:rsid w:val="005A6F55"/>
    <w:rsid w:val="005B2A31"/>
    <w:rsid w:val="005B3091"/>
    <w:rsid w:val="005B7E58"/>
    <w:rsid w:val="005B7FEA"/>
    <w:rsid w:val="005C057C"/>
    <w:rsid w:val="005C26A4"/>
    <w:rsid w:val="005C5A0F"/>
    <w:rsid w:val="005C65C5"/>
    <w:rsid w:val="005C76D5"/>
    <w:rsid w:val="005D02A8"/>
    <w:rsid w:val="005D31B6"/>
    <w:rsid w:val="005D50D2"/>
    <w:rsid w:val="005D5EEB"/>
    <w:rsid w:val="005E2C13"/>
    <w:rsid w:val="005E3CDF"/>
    <w:rsid w:val="005E3F88"/>
    <w:rsid w:val="005E681C"/>
    <w:rsid w:val="005F0909"/>
    <w:rsid w:val="005F1019"/>
    <w:rsid w:val="005F198B"/>
    <w:rsid w:val="005F2B78"/>
    <w:rsid w:val="005F5985"/>
    <w:rsid w:val="005F7F3C"/>
    <w:rsid w:val="00600D67"/>
    <w:rsid w:val="00601E91"/>
    <w:rsid w:val="00602E73"/>
    <w:rsid w:val="006056D6"/>
    <w:rsid w:val="0060633A"/>
    <w:rsid w:val="00613CAE"/>
    <w:rsid w:val="006149F1"/>
    <w:rsid w:val="00620FA6"/>
    <w:rsid w:val="00621130"/>
    <w:rsid w:val="0062140D"/>
    <w:rsid w:val="00621E45"/>
    <w:rsid w:val="00624295"/>
    <w:rsid w:val="006246A5"/>
    <w:rsid w:val="006246D6"/>
    <w:rsid w:val="0062522A"/>
    <w:rsid w:val="00625BCE"/>
    <w:rsid w:val="006261B7"/>
    <w:rsid w:val="00626490"/>
    <w:rsid w:val="00627F9C"/>
    <w:rsid w:val="00631F1B"/>
    <w:rsid w:val="00631FB0"/>
    <w:rsid w:val="00631FF9"/>
    <w:rsid w:val="006324D3"/>
    <w:rsid w:val="00633C3F"/>
    <w:rsid w:val="0063743A"/>
    <w:rsid w:val="00637FF6"/>
    <w:rsid w:val="006408BF"/>
    <w:rsid w:val="00640D07"/>
    <w:rsid w:val="00642541"/>
    <w:rsid w:val="00644363"/>
    <w:rsid w:val="006446F7"/>
    <w:rsid w:val="0064662D"/>
    <w:rsid w:val="00647B4C"/>
    <w:rsid w:val="00650B47"/>
    <w:rsid w:val="0065315B"/>
    <w:rsid w:val="006547E8"/>
    <w:rsid w:val="00655F80"/>
    <w:rsid w:val="00657039"/>
    <w:rsid w:val="0065735F"/>
    <w:rsid w:val="006609B8"/>
    <w:rsid w:val="00661204"/>
    <w:rsid w:val="00661C1C"/>
    <w:rsid w:val="0066610F"/>
    <w:rsid w:val="006668EB"/>
    <w:rsid w:val="00670A00"/>
    <w:rsid w:val="006718D3"/>
    <w:rsid w:val="00672FB1"/>
    <w:rsid w:val="00673D7C"/>
    <w:rsid w:val="006749FD"/>
    <w:rsid w:val="00675750"/>
    <w:rsid w:val="00676C32"/>
    <w:rsid w:val="00680D39"/>
    <w:rsid w:val="0068260A"/>
    <w:rsid w:val="006831F9"/>
    <w:rsid w:val="00686046"/>
    <w:rsid w:val="006875A3"/>
    <w:rsid w:val="00687A21"/>
    <w:rsid w:val="0069035C"/>
    <w:rsid w:val="0069391A"/>
    <w:rsid w:val="006956C7"/>
    <w:rsid w:val="0069776E"/>
    <w:rsid w:val="006A0ADE"/>
    <w:rsid w:val="006A29C5"/>
    <w:rsid w:val="006A3A54"/>
    <w:rsid w:val="006A561E"/>
    <w:rsid w:val="006B0530"/>
    <w:rsid w:val="006B122F"/>
    <w:rsid w:val="006B2EEE"/>
    <w:rsid w:val="006C014A"/>
    <w:rsid w:val="006C17FB"/>
    <w:rsid w:val="006C1F26"/>
    <w:rsid w:val="006C2891"/>
    <w:rsid w:val="006C3159"/>
    <w:rsid w:val="006C60D9"/>
    <w:rsid w:val="006C6176"/>
    <w:rsid w:val="006D01DC"/>
    <w:rsid w:val="006D1136"/>
    <w:rsid w:val="006D254A"/>
    <w:rsid w:val="006D3C08"/>
    <w:rsid w:val="006D4AD4"/>
    <w:rsid w:val="006D5419"/>
    <w:rsid w:val="006D780C"/>
    <w:rsid w:val="006E0601"/>
    <w:rsid w:val="006E2D42"/>
    <w:rsid w:val="006E6394"/>
    <w:rsid w:val="006E6C81"/>
    <w:rsid w:val="006F18FD"/>
    <w:rsid w:val="006F4A35"/>
    <w:rsid w:val="006F536C"/>
    <w:rsid w:val="006F5CA5"/>
    <w:rsid w:val="006F657A"/>
    <w:rsid w:val="006F6EAA"/>
    <w:rsid w:val="006F7508"/>
    <w:rsid w:val="00702DB6"/>
    <w:rsid w:val="00705909"/>
    <w:rsid w:val="00705D1C"/>
    <w:rsid w:val="007078D3"/>
    <w:rsid w:val="00711E37"/>
    <w:rsid w:val="0071210D"/>
    <w:rsid w:val="00715B40"/>
    <w:rsid w:val="007165D8"/>
    <w:rsid w:val="00717FFA"/>
    <w:rsid w:val="007208B9"/>
    <w:rsid w:val="00720C22"/>
    <w:rsid w:val="007218F2"/>
    <w:rsid w:val="007222C5"/>
    <w:rsid w:val="00723A78"/>
    <w:rsid w:val="00723B96"/>
    <w:rsid w:val="007247FE"/>
    <w:rsid w:val="007256EA"/>
    <w:rsid w:val="00726215"/>
    <w:rsid w:val="007265DE"/>
    <w:rsid w:val="00727C51"/>
    <w:rsid w:val="00730DE0"/>
    <w:rsid w:val="00734852"/>
    <w:rsid w:val="00734ABD"/>
    <w:rsid w:val="0073668A"/>
    <w:rsid w:val="0074032D"/>
    <w:rsid w:val="0074093D"/>
    <w:rsid w:val="007420EF"/>
    <w:rsid w:val="00744D43"/>
    <w:rsid w:val="00745032"/>
    <w:rsid w:val="00745E05"/>
    <w:rsid w:val="007478C3"/>
    <w:rsid w:val="007522F3"/>
    <w:rsid w:val="007523B1"/>
    <w:rsid w:val="00754BDC"/>
    <w:rsid w:val="0075676A"/>
    <w:rsid w:val="00757E32"/>
    <w:rsid w:val="00761B15"/>
    <w:rsid w:val="00762404"/>
    <w:rsid w:val="00763D73"/>
    <w:rsid w:val="007640C8"/>
    <w:rsid w:val="00765196"/>
    <w:rsid w:val="007660A1"/>
    <w:rsid w:val="00766A8A"/>
    <w:rsid w:val="0076730A"/>
    <w:rsid w:val="00767422"/>
    <w:rsid w:val="007676AF"/>
    <w:rsid w:val="0077188E"/>
    <w:rsid w:val="00773727"/>
    <w:rsid w:val="00773E9D"/>
    <w:rsid w:val="00774295"/>
    <w:rsid w:val="00775590"/>
    <w:rsid w:val="00775826"/>
    <w:rsid w:val="00775FC6"/>
    <w:rsid w:val="00776087"/>
    <w:rsid w:val="00784091"/>
    <w:rsid w:val="00784103"/>
    <w:rsid w:val="00785145"/>
    <w:rsid w:val="00786497"/>
    <w:rsid w:val="00790289"/>
    <w:rsid w:val="0079323B"/>
    <w:rsid w:val="00793453"/>
    <w:rsid w:val="00794EA8"/>
    <w:rsid w:val="00797BE3"/>
    <w:rsid w:val="007A01E5"/>
    <w:rsid w:val="007A0571"/>
    <w:rsid w:val="007A223B"/>
    <w:rsid w:val="007A4E13"/>
    <w:rsid w:val="007A55BF"/>
    <w:rsid w:val="007A620E"/>
    <w:rsid w:val="007B0292"/>
    <w:rsid w:val="007B0E30"/>
    <w:rsid w:val="007B4E50"/>
    <w:rsid w:val="007B6FA1"/>
    <w:rsid w:val="007C1A52"/>
    <w:rsid w:val="007C23A2"/>
    <w:rsid w:val="007C2757"/>
    <w:rsid w:val="007C2FC9"/>
    <w:rsid w:val="007C5FBD"/>
    <w:rsid w:val="007D0CFF"/>
    <w:rsid w:val="007D536D"/>
    <w:rsid w:val="007D6A85"/>
    <w:rsid w:val="007D76D1"/>
    <w:rsid w:val="007E1D14"/>
    <w:rsid w:val="007E2E80"/>
    <w:rsid w:val="007E5603"/>
    <w:rsid w:val="007E644E"/>
    <w:rsid w:val="007F0FDD"/>
    <w:rsid w:val="007F282E"/>
    <w:rsid w:val="007F336B"/>
    <w:rsid w:val="007F5267"/>
    <w:rsid w:val="007F6BFF"/>
    <w:rsid w:val="007F7846"/>
    <w:rsid w:val="008021EA"/>
    <w:rsid w:val="008041A7"/>
    <w:rsid w:val="0080536C"/>
    <w:rsid w:val="008103B2"/>
    <w:rsid w:val="00812590"/>
    <w:rsid w:val="0081299A"/>
    <w:rsid w:val="008132B7"/>
    <w:rsid w:val="008138C9"/>
    <w:rsid w:val="008141E3"/>
    <w:rsid w:val="00821898"/>
    <w:rsid w:val="00823454"/>
    <w:rsid w:val="00823C3D"/>
    <w:rsid w:val="00824894"/>
    <w:rsid w:val="00827C8F"/>
    <w:rsid w:val="008307E5"/>
    <w:rsid w:val="00835BAA"/>
    <w:rsid w:val="00837C42"/>
    <w:rsid w:val="00840A44"/>
    <w:rsid w:val="008417CC"/>
    <w:rsid w:val="00842C0E"/>
    <w:rsid w:val="00843E89"/>
    <w:rsid w:val="008455DC"/>
    <w:rsid w:val="00845873"/>
    <w:rsid w:val="008469AB"/>
    <w:rsid w:val="00847831"/>
    <w:rsid w:val="00852DE6"/>
    <w:rsid w:val="00853CC3"/>
    <w:rsid w:val="008543D8"/>
    <w:rsid w:val="00855956"/>
    <w:rsid w:val="00856768"/>
    <w:rsid w:val="008576A2"/>
    <w:rsid w:val="0085776C"/>
    <w:rsid w:val="008638A4"/>
    <w:rsid w:val="00867D56"/>
    <w:rsid w:val="00870064"/>
    <w:rsid w:val="0087047A"/>
    <w:rsid w:val="008725EE"/>
    <w:rsid w:val="008731D1"/>
    <w:rsid w:val="0087503D"/>
    <w:rsid w:val="00877316"/>
    <w:rsid w:val="00877BB7"/>
    <w:rsid w:val="00885759"/>
    <w:rsid w:val="00887AE0"/>
    <w:rsid w:val="00890DBD"/>
    <w:rsid w:val="00892080"/>
    <w:rsid w:val="00892543"/>
    <w:rsid w:val="00893FB2"/>
    <w:rsid w:val="0089781F"/>
    <w:rsid w:val="008A1C19"/>
    <w:rsid w:val="008A5411"/>
    <w:rsid w:val="008B0B64"/>
    <w:rsid w:val="008B2F46"/>
    <w:rsid w:val="008B5782"/>
    <w:rsid w:val="008B659B"/>
    <w:rsid w:val="008B662C"/>
    <w:rsid w:val="008C03FE"/>
    <w:rsid w:val="008C0E72"/>
    <w:rsid w:val="008C0F70"/>
    <w:rsid w:val="008C130C"/>
    <w:rsid w:val="008C202D"/>
    <w:rsid w:val="008C351E"/>
    <w:rsid w:val="008C651F"/>
    <w:rsid w:val="008C7CEB"/>
    <w:rsid w:val="008D17A8"/>
    <w:rsid w:val="008D1D55"/>
    <w:rsid w:val="008D523F"/>
    <w:rsid w:val="008D5661"/>
    <w:rsid w:val="008E3400"/>
    <w:rsid w:val="008E4456"/>
    <w:rsid w:val="008E572E"/>
    <w:rsid w:val="008E63C2"/>
    <w:rsid w:val="008E7B7A"/>
    <w:rsid w:val="008E7F8E"/>
    <w:rsid w:val="008F0C26"/>
    <w:rsid w:val="008F1FD3"/>
    <w:rsid w:val="008F5C2F"/>
    <w:rsid w:val="008F774D"/>
    <w:rsid w:val="008F7F12"/>
    <w:rsid w:val="009012BA"/>
    <w:rsid w:val="00903599"/>
    <w:rsid w:val="00905258"/>
    <w:rsid w:val="00905CE1"/>
    <w:rsid w:val="00906513"/>
    <w:rsid w:val="00912470"/>
    <w:rsid w:val="00913297"/>
    <w:rsid w:val="009133DF"/>
    <w:rsid w:val="009151CF"/>
    <w:rsid w:val="00915450"/>
    <w:rsid w:val="00916463"/>
    <w:rsid w:val="009215CF"/>
    <w:rsid w:val="00923B3D"/>
    <w:rsid w:val="009272C6"/>
    <w:rsid w:val="00927B1B"/>
    <w:rsid w:val="00930F68"/>
    <w:rsid w:val="00930FC2"/>
    <w:rsid w:val="00932FB4"/>
    <w:rsid w:val="009339EC"/>
    <w:rsid w:val="009350B6"/>
    <w:rsid w:val="0093743A"/>
    <w:rsid w:val="00937BFA"/>
    <w:rsid w:val="00942349"/>
    <w:rsid w:val="009432FC"/>
    <w:rsid w:val="00943B37"/>
    <w:rsid w:val="00947E0E"/>
    <w:rsid w:val="0095197F"/>
    <w:rsid w:val="009522F1"/>
    <w:rsid w:val="00954CAA"/>
    <w:rsid w:val="00954D0A"/>
    <w:rsid w:val="00954DC1"/>
    <w:rsid w:val="00960D8F"/>
    <w:rsid w:val="0096284F"/>
    <w:rsid w:val="0096359D"/>
    <w:rsid w:val="009635FB"/>
    <w:rsid w:val="00966583"/>
    <w:rsid w:val="00967270"/>
    <w:rsid w:val="00967B1F"/>
    <w:rsid w:val="009715B4"/>
    <w:rsid w:val="00973F82"/>
    <w:rsid w:val="0097416D"/>
    <w:rsid w:val="009759F9"/>
    <w:rsid w:val="00975D05"/>
    <w:rsid w:val="009833B1"/>
    <w:rsid w:val="00984436"/>
    <w:rsid w:val="00984AA7"/>
    <w:rsid w:val="00984CA8"/>
    <w:rsid w:val="009859B8"/>
    <w:rsid w:val="0098661F"/>
    <w:rsid w:val="00987D8A"/>
    <w:rsid w:val="009930C2"/>
    <w:rsid w:val="00993DE1"/>
    <w:rsid w:val="00994826"/>
    <w:rsid w:val="00994C60"/>
    <w:rsid w:val="00994FE7"/>
    <w:rsid w:val="009976F4"/>
    <w:rsid w:val="0099770C"/>
    <w:rsid w:val="009A1573"/>
    <w:rsid w:val="009A1785"/>
    <w:rsid w:val="009B205B"/>
    <w:rsid w:val="009B3592"/>
    <w:rsid w:val="009B70C3"/>
    <w:rsid w:val="009C1EA2"/>
    <w:rsid w:val="009C3FC7"/>
    <w:rsid w:val="009C4F59"/>
    <w:rsid w:val="009C5D31"/>
    <w:rsid w:val="009D3547"/>
    <w:rsid w:val="009D3D2D"/>
    <w:rsid w:val="009D4CD4"/>
    <w:rsid w:val="009D553B"/>
    <w:rsid w:val="009D56AA"/>
    <w:rsid w:val="009D7949"/>
    <w:rsid w:val="009E0089"/>
    <w:rsid w:val="009E224C"/>
    <w:rsid w:val="009E28D1"/>
    <w:rsid w:val="009E396D"/>
    <w:rsid w:val="009E3FBD"/>
    <w:rsid w:val="009E469F"/>
    <w:rsid w:val="009E76F1"/>
    <w:rsid w:val="009E7A95"/>
    <w:rsid w:val="009F3AAA"/>
    <w:rsid w:val="009F3FC5"/>
    <w:rsid w:val="009F5E50"/>
    <w:rsid w:val="009F7B22"/>
    <w:rsid w:val="00A00BD5"/>
    <w:rsid w:val="00A01F59"/>
    <w:rsid w:val="00A04ECD"/>
    <w:rsid w:val="00A05792"/>
    <w:rsid w:val="00A05EC1"/>
    <w:rsid w:val="00A063EE"/>
    <w:rsid w:val="00A06551"/>
    <w:rsid w:val="00A10000"/>
    <w:rsid w:val="00A1067A"/>
    <w:rsid w:val="00A10775"/>
    <w:rsid w:val="00A112EB"/>
    <w:rsid w:val="00A11406"/>
    <w:rsid w:val="00A11DDF"/>
    <w:rsid w:val="00A130C9"/>
    <w:rsid w:val="00A14AF7"/>
    <w:rsid w:val="00A20A70"/>
    <w:rsid w:val="00A2127A"/>
    <w:rsid w:val="00A21777"/>
    <w:rsid w:val="00A2199B"/>
    <w:rsid w:val="00A21DB0"/>
    <w:rsid w:val="00A22469"/>
    <w:rsid w:val="00A23C6C"/>
    <w:rsid w:val="00A2474C"/>
    <w:rsid w:val="00A2645E"/>
    <w:rsid w:val="00A2685A"/>
    <w:rsid w:val="00A26AC5"/>
    <w:rsid w:val="00A3134D"/>
    <w:rsid w:val="00A3274F"/>
    <w:rsid w:val="00A33B3A"/>
    <w:rsid w:val="00A34F22"/>
    <w:rsid w:val="00A35B31"/>
    <w:rsid w:val="00A4214D"/>
    <w:rsid w:val="00A51A7C"/>
    <w:rsid w:val="00A53410"/>
    <w:rsid w:val="00A54A1C"/>
    <w:rsid w:val="00A56706"/>
    <w:rsid w:val="00A62727"/>
    <w:rsid w:val="00A6287E"/>
    <w:rsid w:val="00A63929"/>
    <w:rsid w:val="00A64034"/>
    <w:rsid w:val="00A64C1B"/>
    <w:rsid w:val="00A6567E"/>
    <w:rsid w:val="00A65C29"/>
    <w:rsid w:val="00A65CB9"/>
    <w:rsid w:val="00A65D02"/>
    <w:rsid w:val="00A666CE"/>
    <w:rsid w:val="00A73E40"/>
    <w:rsid w:val="00A74209"/>
    <w:rsid w:val="00A77930"/>
    <w:rsid w:val="00A8643B"/>
    <w:rsid w:val="00A871F0"/>
    <w:rsid w:val="00A9172E"/>
    <w:rsid w:val="00A94BF6"/>
    <w:rsid w:val="00A9691B"/>
    <w:rsid w:val="00AA05A0"/>
    <w:rsid w:val="00AA0676"/>
    <w:rsid w:val="00AA3840"/>
    <w:rsid w:val="00AA3D1B"/>
    <w:rsid w:val="00AA4F9A"/>
    <w:rsid w:val="00AA5A0A"/>
    <w:rsid w:val="00AA674A"/>
    <w:rsid w:val="00AA70C3"/>
    <w:rsid w:val="00AB1AF3"/>
    <w:rsid w:val="00AB481C"/>
    <w:rsid w:val="00AB6FE4"/>
    <w:rsid w:val="00AC28E8"/>
    <w:rsid w:val="00AC3349"/>
    <w:rsid w:val="00AC44F1"/>
    <w:rsid w:val="00AD0168"/>
    <w:rsid w:val="00AD1C0A"/>
    <w:rsid w:val="00AD1E35"/>
    <w:rsid w:val="00AD3C94"/>
    <w:rsid w:val="00AD4FDB"/>
    <w:rsid w:val="00AD5294"/>
    <w:rsid w:val="00AD5D5D"/>
    <w:rsid w:val="00AD7234"/>
    <w:rsid w:val="00AE4D2E"/>
    <w:rsid w:val="00AE658B"/>
    <w:rsid w:val="00AF050E"/>
    <w:rsid w:val="00AF1F1C"/>
    <w:rsid w:val="00AF384E"/>
    <w:rsid w:val="00AF3C9E"/>
    <w:rsid w:val="00AF4C24"/>
    <w:rsid w:val="00AF5920"/>
    <w:rsid w:val="00B00453"/>
    <w:rsid w:val="00B00A36"/>
    <w:rsid w:val="00B02A3B"/>
    <w:rsid w:val="00B0427A"/>
    <w:rsid w:val="00B070F5"/>
    <w:rsid w:val="00B0710E"/>
    <w:rsid w:val="00B07D40"/>
    <w:rsid w:val="00B10DAE"/>
    <w:rsid w:val="00B12312"/>
    <w:rsid w:val="00B12CBA"/>
    <w:rsid w:val="00B138D5"/>
    <w:rsid w:val="00B16CAC"/>
    <w:rsid w:val="00B20846"/>
    <w:rsid w:val="00B22A72"/>
    <w:rsid w:val="00B24972"/>
    <w:rsid w:val="00B24F5C"/>
    <w:rsid w:val="00B31118"/>
    <w:rsid w:val="00B31ACE"/>
    <w:rsid w:val="00B34950"/>
    <w:rsid w:val="00B352EF"/>
    <w:rsid w:val="00B36EA1"/>
    <w:rsid w:val="00B3792A"/>
    <w:rsid w:val="00B37950"/>
    <w:rsid w:val="00B43514"/>
    <w:rsid w:val="00B43BFD"/>
    <w:rsid w:val="00B45900"/>
    <w:rsid w:val="00B45D16"/>
    <w:rsid w:val="00B465B2"/>
    <w:rsid w:val="00B501B2"/>
    <w:rsid w:val="00B513EB"/>
    <w:rsid w:val="00B525C1"/>
    <w:rsid w:val="00B5318A"/>
    <w:rsid w:val="00B5399B"/>
    <w:rsid w:val="00B54451"/>
    <w:rsid w:val="00B549E1"/>
    <w:rsid w:val="00B55448"/>
    <w:rsid w:val="00B56587"/>
    <w:rsid w:val="00B575B8"/>
    <w:rsid w:val="00B6242B"/>
    <w:rsid w:val="00B65E1E"/>
    <w:rsid w:val="00B73E6C"/>
    <w:rsid w:val="00B75842"/>
    <w:rsid w:val="00B77270"/>
    <w:rsid w:val="00B863A5"/>
    <w:rsid w:val="00B86872"/>
    <w:rsid w:val="00B93C5C"/>
    <w:rsid w:val="00B94961"/>
    <w:rsid w:val="00B96B2B"/>
    <w:rsid w:val="00B978CA"/>
    <w:rsid w:val="00B97CAC"/>
    <w:rsid w:val="00BA3767"/>
    <w:rsid w:val="00BA6886"/>
    <w:rsid w:val="00BA69A0"/>
    <w:rsid w:val="00BA7B02"/>
    <w:rsid w:val="00BB0639"/>
    <w:rsid w:val="00BB2359"/>
    <w:rsid w:val="00BB2580"/>
    <w:rsid w:val="00BB5394"/>
    <w:rsid w:val="00BC1303"/>
    <w:rsid w:val="00BC3F29"/>
    <w:rsid w:val="00BC4454"/>
    <w:rsid w:val="00BC544A"/>
    <w:rsid w:val="00BC64D4"/>
    <w:rsid w:val="00BD0B96"/>
    <w:rsid w:val="00BD1DE7"/>
    <w:rsid w:val="00BD20DA"/>
    <w:rsid w:val="00BD466C"/>
    <w:rsid w:val="00BD74B3"/>
    <w:rsid w:val="00BE100C"/>
    <w:rsid w:val="00BE48F3"/>
    <w:rsid w:val="00BE4DBC"/>
    <w:rsid w:val="00BE6D77"/>
    <w:rsid w:val="00BF0AEC"/>
    <w:rsid w:val="00BF0F6A"/>
    <w:rsid w:val="00BF123B"/>
    <w:rsid w:val="00BF123D"/>
    <w:rsid w:val="00BF3765"/>
    <w:rsid w:val="00BF3950"/>
    <w:rsid w:val="00BF4AF1"/>
    <w:rsid w:val="00BF58B7"/>
    <w:rsid w:val="00BF5EE2"/>
    <w:rsid w:val="00BF69B1"/>
    <w:rsid w:val="00C0025C"/>
    <w:rsid w:val="00C005D2"/>
    <w:rsid w:val="00C03ABF"/>
    <w:rsid w:val="00C0445A"/>
    <w:rsid w:val="00C06E74"/>
    <w:rsid w:val="00C109FA"/>
    <w:rsid w:val="00C10AAE"/>
    <w:rsid w:val="00C115F4"/>
    <w:rsid w:val="00C1375E"/>
    <w:rsid w:val="00C13AEE"/>
    <w:rsid w:val="00C16DBD"/>
    <w:rsid w:val="00C17644"/>
    <w:rsid w:val="00C2107B"/>
    <w:rsid w:val="00C23100"/>
    <w:rsid w:val="00C25822"/>
    <w:rsid w:val="00C25B89"/>
    <w:rsid w:val="00C26EC6"/>
    <w:rsid w:val="00C277F4"/>
    <w:rsid w:val="00C30B67"/>
    <w:rsid w:val="00C3167A"/>
    <w:rsid w:val="00C318F0"/>
    <w:rsid w:val="00C31B8E"/>
    <w:rsid w:val="00C339EB"/>
    <w:rsid w:val="00C3411E"/>
    <w:rsid w:val="00C34B47"/>
    <w:rsid w:val="00C35F18"/>
    <w:rsid w:val="00C36CFB"/>
    <w:rsid w:val="00C40345"/>
    <w:rsid w:val="00C40B89"/>
    <w:rsid w:val="00C42311"/>
    <w:rsid w:val="00C4232E"/>
    <w:rsid w:val="00C50F0E"/>
    <w:rsid w:val="00C51021"/>
    <w:rsid w:val="00C614A7"/>
    <w:rsid w:val="00C61CBD"/>
    <w:rsid w:val="00C62565"/>
    <w:rsid w:val="00C629B3"/>
    <w:rsid w:val="00C6454B"/>
    <w:rsid w:val="00C6603E"/>
    <w:rsid w:val="00C66651"/>
    <w:rsid w:val="00C66B27"/>
    <w:rsid w:val="00C66C58"/>
    <w:rsid w:val="00C6743B"/>
    <w:rsid w:val="00C674E5"/>
    <w:rsid w:val="00C67A59"/>
    <w:rsid w:val="00C71887"/>
    <w:rsid w:val="00C72341"/>
    <w:rsid w:val="00C74A73"/>
    <w:rsid w:val="00C7657D"/>
    <w:rsid w:val="00C81647"/>
    <w:rsid w:val="00C8168E"/>
    <w:rsid w:val="00C83349"/>
    <w:rsid w:val="00C84B79"/>
    <w:rsid w:val="00C85142"/>
    <w:rsid w:val="00C8573E"/>
    <w:rsid w:val="00C858B7"/>
    <w:rsid w:val="00C90CE9"/>
    <w:rsid w:val="00C911DE"/>
    <w:rsid w:val="00C921D5"/>
    <w:rsid w:val="00C9419F"/>
    <w:rsid w:val="00C95F13"/>
    <w:rsid w:val="00C9613E"/>
    <w:rsid w:val="00C97E66"/>
    <w:rsid w:val="00CA2E57"/>
    <w:rsid w:val="00CA2ED9"/>
    <w:rsid w:val="00CA2F0F"/>
    <w:rsid w:val="00CA3DD3"/>
    <w:rsid w:val="00CA5653"/>
    <w:rsid w:val="00CA5EC1"/>
    <w:rsid w:val="00CA6D10"/>
    <w:rsid w:val="00CA777F"/>
    <w:rsid w:val="00CB52F4"/>
    <w:rsid w:val="00CC3873"/>
    <w:rsid w:val="00CC5FE2"/>
    <w:rsid w:val="00CD1165"/>
    <w:rsid w:val="00CD4A26"/>
    <w:rsid w:val="00CD5D9E"/>
    <w:rsid w:val="00CD5FEF"/>
    <w:rsid w:val="00CE15C8"/>
    <w:rsid w:val="00CE56AE"/>
    <w:rsid w:val="00CE5BBB"/>
    <w:rsid w:val="00CF27C6"/>
    <w:rsid w:val="00CF41EE"/>
    <w:rsid w:val="00CF4FA8"/>
    <w:rsid w:val="00CF5E0D"/>
    <w:rsid w:val="00CF61B3"/>
    <w:rsid w:val="00CF784A"/>
    <w:rsid w:val="00CF7E3D"/>
    <w:rsid w:val="00D01163"/>
    <w:rsid w:val="00D01B24"/>
    <w:rsid w:val="00D020E2"/>
    <w:rsid w:val="00D04234"/>
    <w:rsid w:val="00D0540D"/>
    <w:rsid w:val="00D063FA"/>
    <w:rsid w:val="00D07835"/>
    <w:rsid w:val="00D13A06"/>
    <w:rsid w:val="00D13B83"/>
    <w:rsid w:val="00D13DD8"/>
    <w:rsid w:val="00D14D51"/>
    <w:rsid w:val="00D14E3B"/>
    <w:rsid w:val="00D20DEA"/>
    <w:rsid w:val="00D217BE"/>
    <w:rsid w:val="00D23F11"/>
    <w:rsid w:val="00D31248"/>
    <w:rsid w:val="00D32131"/>
    <w:rsid w:val="00D32449"/>
    <w:rsid w:val="00D32E6F"/>
    <w:rsid w:val="00D34DEA"/>
    <w:rsid w:val="00D45E2B"/>
    <w:rsid w:val="00D46905"/>
    <w:rsid w:val="00D5329C"/>
    <w:rsid w:val="00D53FB6"/>
    <w:rsid w:val="00D543AE"/>
    <w:rsid w:val="00D54889"/>
    <w:rsid w:val="00D555D4"/>
    <w:rsid w:val="00D55B88"/>
    <w:rsid w:val="00D55F40"/>
    <w:rsid w:val="00D5656D"/>
    <w:rsid w:val="00D57072"/>
    <w:rsid w:val="00D57A8D"/>
    <w:rsid w:val="00D61A59"/>
    <w:rsid w:val="00D62B87"/>
    <w:rsid w:val="00D633B6"/>
    <w:rsid w:val="00D63886"/>
    <w:rsid w:val="00D64F6D"/>
    <w:rsid w:val="00D70758"/>
    <w:rsid w:val="00D72130"/>
    <w:rsid w:val="00D72377"/>
    <w:rsid w:val="00D73BBF"/>
    <w:rsid w:val="00D74B19"/>
    <w:rsid w:val="00D74F7B"/>
    <w:rsid w:val="00D760EF"/>
    <w:rsid w:val="00D77F62"/>
    <w:rsid w:val="00D80239"/>
    <w:rsid w:val="00D80585"/>
    <w:rsid w:val="00D80E2D"/>
    <w:rsid w:val="00D82C3F"/>
    <w:rsid w:val="00D85346"/>
    <w:rsid w:val="00D874CE"/>
    <w:rsid w:val="00D90E88"/>
    <w:rsid w:val="00D9206E"/>
    <w:rsid w:val="00D9224C"/>
    <w:rsid w:val="00DA0E70"/>
    <w:rsid w:val="00DA1E7A"/>
    <w:rsid w:val="00DA21DB"/>
    <w:rsid w:val="00DA5A00"/>
    <w:rsid w:val="00DA68B9"/>
    <w:rsid w:val="00DA6917"/>
    <w:rsid w:val="00DA7237"/>
    <w:rsid w:val="00DA7FE3"/>
    <w:rsid w:val="00DB0E86"/>
    <w:rsid w:val="00DB15BB"/>
    <w:rsid w:val="00DB2B4B"/>
    <w:rsid w:val="00DB368A"/>
    <w:rsid w:val="00DB4592"/>
    <w:rsid w:val="00DB5FF7"/>
    <w:rsid w:val="00DC07DA"/>
    <w:rsid w:val="00DC0CB0"/>
    <w:rsid w:val="00DC23CF"/>
    <w:rsid w:val="00DC23FE"/>
    <w:rsid w:val="00DC32EB"/>
    <w:rsid w:val="00DC381E"/>
    <w:rsid w:val="00DC4E35"/>
    <w:rsid w:val="00DD0417"/>
    <w:rsid w:val="00DD0F7C"/>
    <w:rsid w:val="00DD13E2"/>
    <w:rsid w:val="00DD2781"/>
    <w:rsid w:val="00DD2D53"/>
    <w:rsid w:val="00DD4241"/>
    <w:rsid w:val="00DD5971"/>
    <w:rsid w:val="00DD5DC9"/>
    <w:rsid w:val="00DE02DA"/>
    <w:rsid w:val="00DE0587"/>
    <w:rsid w:val="00DE16E2"/>
    <w:rsid w:val="00DE2D54"/>
    <w:rsid w:val="00DE5356"/>
    <w:rsid w:val="00DF0AF9"/>
    <w:rsid w:val="00DF1527"/>
    <w:rsid w:val="00DF15C1"/>
    <w:rsid w:val="00DF1972"/>
    <w:rsid w:val="00DF2F2C"/>
    <w:rsid w:val="00DF3485"/>
    <w:rsid w:val="00DF35CC"/>
    <w:rsid w:val="00DF3AA4"/>
    <w:rsid w:val="00DF51C8"/>
    <w:rsid w:val="00DF574D"/>
    <w:rsid w:val="00E00C7C"/>
    <w:rsid w:val="00E014FE"/>
    <w:rsid w:val="00E01664"/>
    <w:rsid w:val="00E03AC0"/>
    <w:rsid w:val="00E112AD"/>
    <w:rsid w:val="00E1520C"/>
    <w:rsid w:val="00E16153"/>
    <w:rsid w:val="00E174ED"/>
    <w:rsid w:val="00E2062E"/>
    <w:rsid w:val="00E23E06"/>
    <w:rsid w:val="00E2478F"/>
    <w:rsid w:val="00E25492"/>
    <w:rsid w:val="00E25CDD"/>
    <w:rsid w:val="00E2784F"/>
    <w:rsid w:val="00E305E1"/>
    <w:rsid w:val="00E30D3F"/>
    <w:rsid w:val="00E31685"/>
    <w:rsid w:val="00E325CC"/>
    <w:rsid w:val="00E37AA1"/>
    <w:rsid w:val="00E40978"/>
    <w:rsid w:val="00E42094"/>
    <w:rsid w:val="00E426C9"/>
    <w:rsid w:val="00E43C9B"/>
    <w:rsid w:val="00E476BB"/>
    <w:rsid w:val="00E47C9E"/>
    <w:rsid w:val="00E50EFF"/>
    <w:rsid w:val="00E50F4B"/>
    <w:rsid w:val="00E51947"/>
    <w:rsid w:val="00E5215A"/>
    <w:rsid w:val="00E53096"/>
    <w:rsid w:val="00E55D29"/>
    <w:rsid w:val="00E55E7B"/>
    <w:rsid w:val="00E56111"/>
    <w:rsid w:val="00E60476"/>
    <w:rsid w:val="00E6064B"/>
    <w:rsid w:val="00E61468"/>
    <w:rsid w:val="00E629D0"/>
    <w:rsid w:val="00E65AE8"/>
    <w:rsid w:val="00E65FCE"/>
    <w:rsid w:val="00E660AB"/>
    <w:rsid w:val="00E66479"/>
    <w:rsid w:val="00E6713D"/>
    <w:rsid w:val="00E70CAE"/>
    <w:rsid w:val="00E726BA"/>
    <w:rsid w:val="00E7413A"/>
    <w:rsid w:val="00E755E5"/>
    <w:rsid w:val="00E77DE7"/>
    <w:rsid w:val="00E805CF"/>
    <w:rsid w:val="00E816D1"/>
    <w:rsid w:val="00E81795"/>
    <w:rsid w:val="00E83DA0"/>
    <w:rsid w:val="00E8432B"/>
    <w:rsid w:val="00E85324"/>
    <w:rsid w:val="00E85D3F"/>
    <w:rsid w:val="00E9289C"/>
    <w:rsid w:val="00E93164"/>
    <w:rsid w:val="00E93579"/>
    <w:rsid w:val="00E95530"/>
    <w:rsid w:val="00EA0886"/>
    <w:rsid w:val="00EA2AAB"/>
    <w:rsid w:val="00EA33F9"/>
    <w:rsid w:val="00EB1F10"/>
    <w:rsid w:val="00EB1FFC"/>
    <w:rsid w:val="00EB2068"/>
    <w:rsid w:val="00EB2549"/>
    <w:rsid w:val="00EB5002"/>
    <w:rsid w:val="00EB574B"/>
    <w:rsid w:val="00EC0A34"/>
    <w:rsid w:val="00EC1367"/>
    <w:rsid w:val="00EC1776"/>
    <w:rsid w:val="00EC2172"/>
    <w:rsid w:val="00EC3158"/>
    <w:rsid w:val="00EC3F2F"/>
    <w:rsid w:val="00EC4B6A"/>
    <w:rsid w:val="00EC5573"/>
    <w:rsid w:val="00ED0209"/>
    <w:rsid w:val="00ED268C"/>
    <w:rsid w:val="00ED4829"/>
    <w:rsid w:val="00ED540E"/>
    <w:rsid w:val="00ED60C2"/>
    <w:rsid w:val="00ED78F3"/>
    <w:rsid w:val="00ED7AA0"/>
    <w:rsid w:val="00EE03F5"/>
    <w:rsid w:val="00EE13E4"/>
    <w:rsid w:val="00EE40D8"/>
    <w:rsid w:val="00EE44C4"/>
    <w:rsid w:val="00EE5673"/>
    <w:rsid w:val="00EE5906"/>
    <w:rsid w:val="00EF0410"/>
    <w:rsid w:val="00EF045F"/>
    <w:rsid w:val="00EF0466"/>
    <w:rsid w:val="00EF4D17"/>
    <w:rsid w:val="00EF5215"/>
    <w:rsid w:val="00EF526D"/>
    <w:rsid w:val="00EF536F"/>
    <w:rsid w:val="00EF6B28"/>
    <w:rsid w:val="00F02683"/>
    <w:rsid w:val="00F07DC2"/>
    <w:rsid w:val="00F10958"/>
    <w:rsid w:val="00F11368"/>
    <w:rsid w:val="00F12275"/>
    <w:rsid w:val="00F12705"/>
    <w:rsid w:val="00F1657E"/>
    <w:rsid w:val="00F1770B"/>
    <w:rsid w:val="00F20846"/>
    <w:rsid w:val="00F2178A"/>
    <w:rsid w:val="00F2343A"/>
    <w:rsid w:val="00F25188"/>
    <w:rsid w:val="00F25522"/>
    <w:rsid w:val="00F25FE1"/>
    <w:rsid w:val="00F26605"/>
    <w:rsid w:val="00F2718C"/>
    <w:rsid w:val="00F30726"/>
    <w:rsid w:val="00F31260"/>
    <w:rsid w:val="00F32084"/>
    <w:rsid w:val="00F4183B"/>
    <w:rsid w:val="00F41E90"/>
    <w:rsid w:val="00F420D8"/>
    <w:rsid w:val="00F44637"/>
    <w:rsid w:val="00F45389"/>
    <w:rsid w:val="00F46398"/>
    <w:rsid w:val="00F4708B"/>
    <w:rsid w:val="00F50DA2"/>
    <w:rsid w:val="00F51AD6"/>
    <w:rsid w:val="00F53B53"/>
    <w:rsid w:val="00F56ECE"/>
    <w:rsid w:val="00F62F15"/>
    <w:rsid w:val="00F66A72"/>
    <w:rsid w:val="00F672EE"/>
    <w:rsid w:val="00F753BF"/>
    <w:rsid w:val="00F75846"/>
    <w:rsid w:val="00F75A1F"/>
    <w:rsid w:val="00F7667E"/>
    <w:rsid w:val="00F82DE8"/>
    <w:rsid w:val="00F83F9F"/>
    <w:rsid w:val="00F8521C"/>
    <w:rsid w:val="00F86466"/>
    <w:rsid w:val="00F8666D"/>
    <w:rsid w:val="00F91340"/>
    <w:rsid w:val="00F92340"/>
    <w:rsid w:val="00F92D09"/>
    <w:rsid w:val="00F9346E"/>
    <w:rsid w:val="00FA1E70"/>
    <w:rsid w:val="00FA396A"/>
    <w:rsid w:val="00FA47E2"/>
    <w:rsid w:val="00FA6C7F"/>
    <w:rsid w:val="00FA7154"/>
    <w:rsid w:val="00FA79AE"/>
    <w:rsid w:val="00FB2BD4"/>
    <w:rsid w:val="00FB2F77"/>
    <w:rsid w:val="00FB4B56"/>
    <w:rsid w:val="00FB55E9"/>
    <w:rsid w:val="00FB6081"/>
    <w:rsid w:val="00FB6644"/>
    <w:rsid w:val="00FB681D"/>
    <w:rsid w:val="00FC067E"/>
    <w:rsid w:val="00FC278C"/>
    <w:rsid w:val="00FC43C9"/>
    <w:rsid w:val="00FC7D8B"/>
    <w:rsid w:val="00FD1E3D"/>
    <w:rsid w:val="00FD3A3C"/>
    <w:rsid w:val="00FD4EB1"/>
    <w:rsid w:val="00FD5638"/>
    <w:rsid w:val="00FD7EE2"/>
    <w:rsid w:val="00FE049C"/>
    <w:rsid w:val="00FE4633"/>
    <w:rsid w:val="00FE61D1"/>
    <w:rsid w:val="00FE6B22"/>
    <w:rsid w:val="00FE6E46"/>
    <w:rsid w:val="00FE7A66"/>
    <w:rsid w:val="00FF0327"/>
    <w:rsid w:val="00FF0836"/>
    <w:rsid w:val="00FF15F9"/>
    <w:rsid w:val="00FF2006"/>
    <w:rsid w:val="00FF45F8"/>
    <w:rsid w:val="00FF51AD"/>
    <w:rsid w:val="00FF7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4CD183"/>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53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353953"/>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74032D"/>
    <w:rPr>
      <w:sz w:val="16"/>
      <w:szCs w:val="16"/>
    </w:rPr>
  </w:style>
  <w:style w:type="paragraph" w:styleId="Textocomentario">
    <w:name w:val="annotation text"/>
    <w:basedOn w:val="Normal"/>
    <w:link w:val="TextocomentarioCar"/>
    <w:uiPriority w:val="99"/>
    <w:semiHidden/>
    <w:unhideWhenUsed/>
    <w:rsid w:val="007403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032D"/>
    <w:rPr>
      <w:sz w:val="20"/>
      <w:szCs w:val="20"/>
    </w:rPr>
  </w:style>
  <w:style w:type="paragraph" w:styleId="Asuntodelcomentario">
    <w:name w:val="annotation subject"/>
    <w:basedOn w:val="Textocomentario"/>
    <w:next w:val="Textocomentario"/>
    <w:link w:val="AsuntodelcomentarioCar"/>
    <w:uiPriority w:val="99"/>
    <w:semiHidden/>
    <w:unhideWhenUsed/>
    <w:rsid w:val="0074032D"/>
    <w:rPr>
      <w:b/>
      <w:bCs/>
    </w:rPr>
  </w:style>
  <w:style w:type="character" w:customStyle="1" w:styleId="AsuntodelcomentarioCar">
    <w:name w:val="Asunto del comentario Car"/>
    <w:basedOn w:val="TextocomentarioCar"/>
    <w:link w:val="Asuntodelcomentario"/>
    <w:uiPriority w:val="99"/>
    <w:semiHidden/>
    <w:rsid w:val="007403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18585171">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45932169">
      <w:bodyDiv w:val="1"/>
      <w:marLeft w:val="0"/>
      <w:marRight w:val="0"/>
      <w:marTop w:val="0"/>
      <w:marBottom w:val="0"/>
      <w:divBdr>
        <w:top w:val="none" w:sz="0" w:space="0" w:color="auto"/>
        <w:left w:val="none" w:sz="0" w:space="0" w:color="auto"/>
        <w:bottom w:val="none" w:sz="0" w:space="0" w:color="auto"/>
        <w:right w:val="none" w:sz="0" w:space="0" w:color="auto"/>
      </w:divBdr>
    </w:div>
    <w:div w:id="452869485">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11326384">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16398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27475226">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88509528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3293862">
      <w:bodyDiv w:val="1"/>
      <w:marLeft w:val="0"/>
      <w:marRight w:val="0"/>
      <w:marTop w:val="0"/>
      <w:marBottom w:val="0"/>
      <w:divBdr>
        <w:top w:val="none" w:sz="0" w:space="0" w:color="auto"/>
        <w:left w:val="none" w:sz="0" w:space="0" w:color="auto"/>
        <w:bottom w:val="none" w:sz="0" w:space="0" w:color="auto"/>
        <w:right w:val="none" w:sz="0" w:space="0" w:color="auto"/>
      </w:divBdr>
    </w:div>
    <w:div w:id="1334189116">
      <w:bodyDiv w:val="1"/>
      <w:marLeft w:val="0"/>
      <w:marRight w:val="0"/>
      <w:marTop w:val="0"/>
      <w:marBottom w:val="0"/>
      <w:divBdr>
        <w:top w:val="none" w:sz="0" w:space="0" w:color="auto"/>
        <w:left w:val="none" w:sz="0" w:space="0" w:color="auto"/>
        <w:bottom w:val="none" w:sz="0" w:space="0" w:color="auto"/>
        <w:right w:val="none" w:sz="0" w:space="0" w:color="auto"/>
      </w:divBdr>
    </w:div>
    <w:div w:id="1351449091">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6880549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420491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47015845">
      <w:bodyDiv w:val="1"/>
      <w:marLeft w:val="0"/>
      <w:marRight w:val="0"/>
      <w:marTop w:val="0"/>
      <w:marBottom w:val="0"/>
      <w:divBdr>
        <w:top w:val="none" w:sz="0" w:space="0" w:color="auto"/>
        <w:left w:val="none" w:sz="0" w:space="0" w:color="auto"/>
        <w:bottom w:val="none" w:sz="0" w:space="0" w:color="auto"/>
        <w:right w:val="none" w:sz="0" w:space="0" w:color="auto"/>
      </w:divBdr>
    </w:div>
    <w:div w:id="1867283784">
      <w:bodyDiv w:val="1"/>
      <w:marLeft w:val="0"/>
      <w:marRight w:val="0"/>
      <w:marTop w:val="0"/>
      <w:marBottom w:val="0"/>
      <w:divBdr>
        <w:top w:val="none" w:sz="0" w:space="0" w:color="auto"/>
        <w:left w:val="none" w:sz="0" w:space="0" w:color="auto"/>
        <w:bottom w:val="none" w:sz="0" w:space="0" w:color="auto"/>
        <w:right w:val="none" w:sz="0" w:space="0" w:color="auto"/>
      </w:divBdr>
    </w:div>
    <w:div w:id="1869954616">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 w:id="21009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1F18-CA57-438B-A050-17806754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51</Pages>
  <Words>11883</Words>
  <Characters>65359</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2019-08-29T15:33:00Z</cp:lastPrinted>
  <dcterms:created xsi:type="dcterms:W3CDTF">2020-11-17T05:43:00Z</dcterms:created>
  <dcterms:modified xsi:type="dcterms:W3CDTF">2021-05-17T03:35:00Z</dcterms:modified>
</cp:coreProperties>
</file>