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64DD7" w14:textId="77777777" w:rsidR="00827DF3" w:rsidRPr="00676954" w:rsidRDefault="00827DF3" w:rsidP="00827DF3">
      <w:pPr>
        <w:spacing w:line="360" w:lineRule="auto"/>
        <w:jc w:val="both"/>
        <w:rPr>
          <w:rFonts w:ascii="Palatino Linotype" w:hAnsi="Palatino Linotype" w:cs="Arial"/>
          <w:color w:val="000000" w:themeColor="text1"/>
        </w:rPr>
      </w:pPr>
      <w:r w:rsidRPr="00676954">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7935F8" w:rsidRPr="00676954">
        <w:rPr>
          <w:rFonts w:ascii="Palatino Linotype" w:hAnsi="Palatino Linotype" w:cs="Arial"/>
          <w:color w:val="000000" w:themeColor="text1"/>
        </w:rPr>
        <w:t>fecha dieciséis</w:t>
      </w:r>
      <w:r w:rsidRPr="00676954">
        <w:rPr>
          <w:rFonts w:ascii="Palatino Linotype" w:hAnsi="Palatino Linotype" w:cs="Arial"/>
          <w:color w:val="000000" w:themeColor="text1"/>
        </w:rPr>
        <w:t xml:space="preserve"> de diciembre de dos mil veinte.</w:t>
      </w:r>
    </w:p>
    <w:p w14:paraId="7694EB19" w14:textId="39E0A781" w:rsidR="00827DF3" w:rsidRPr="00676954" w:rsidRDefault="00827DF3" w:rsidP="00827DF3">
      <w:pPr>
        <w:spacing w:before="100" w:beforeAutospacing="1" w:after="100" w:afterAutospacing="1" w:line="360" w:lineRule="auto"/>
        <w:jc w:val="both"/>
        <w:rPr>
          <w:rFonts w:ascii="Palatino Linotype" w:hAnsi="Palatino Linotype" w:cs="Arial"/>
          <w:color w:val="000000" w:themeColor="text1"/>
        </w:rPr>
      </w:pPr>
      <w:r w:rsidRPr="00676954">
        <w:rPr>
          <w:rFonts w:ascii="Palatino Linotype" w:hAnsi="Palatino Linotype"/>
          <w:color w:val="000000" w:themeColor="text1"/>
        </w:rPr>
        <w:t xml:space="preserve">VISTOS los expedientes formados con motivo de los recursos de revisión </w:t>
      </w:r>
      <w:r w:rsidRPr="00676954">
        <w:rPr>
          <w:rFonts w:ascii="Palatino Linotype" w:hAnsi="Palatino Linotype"/>
          <w:b/>
          <w:color w:val="000000" w:themeColor="text1"/>
          <w:spacing w:val="-20"/>
        </w:rPr>
        <w:t xml:space="preserve">04352/INFOEM/IP/RR/2020, 04493/INFOEM/IP/RR/2020, 04495/INFOEM/IP/RR/2020, 04497/INFOEM/IP/RR/2020 </w:t>
      </w:r>
      <w:r w:rsidRPr="00676954">
        <w:rPr>
          <w:rFonts w:ascii="Palatino Linotype" w:hAnsi="Palatino Linotype"/>
          <w:color w:val="000000" w:themeColor="text1"/>
          <w:spacing w:val="-20"/>
        </w:rPr>
        <w:t xml:space="preserve">y </w:t>
      </w:r>
      <w:r w:rsidRPr="00676954">
        <w:rPr>
          <w:rFonts w:ascii="Palatino Linotype" w:hAnsi="Palatino Linotype"/>
          <w:b/>
          <w:color w:val="000000" w:themeColor="text1"/>
          <w:spacing w:val="-20"/>
        </w:rPr>
        <w:t xml:space="preserve">04499/INFOEM/IP/RR/2020 </w:t>
      </w:r>
      <w:r w:rsidRPr="00676954">
        <w:rPr>
          <w:rFonts w:ascii="Palatino Linotype" w:hAnsi="Palatino Linotype"/>
          <w:b/>
          <w:color w:val="000000" w:themeColor="text1"/>
        </w:rPr>
        <w:t>acumulados,</w:t>
      </w:r>
      <w:r w:rsidRPr="00676954">
        <w:rPr>
          <w:rFonts w:ascii="Palatino Linotype" w:hAnsi="Palatino Linotype"/>
          <w:color w:val="000000" w:themeColor="text1"/>
        </w:rPr>
        <w:t xml:space="preserve"> promovidos por</w:t>
      </w:r>
      <w:r w:rsidRPr="00676954">
        <w:rPr>
          <w:rFonts w:ascii="Arial" w:hAnsi="Arial" w:cs="Arial"/>
          <w:b/>
          <w:bCs/>
          <w:color w:val="333333"/>
          <w:sz w:val="15"/>
          <w:szCs w:val="15"/>
          <w:shd w:val="clear" w:color="auto" w:fill="F7F7F8"/>
        </w:rPr>
        <w:t xml:space="preserve"> </w:t>
      </w:r>
      <w:r w:rsidR="00E476B0">
        <w:rPr>
          <w:rFonts w:ascii="Palatino Linotype" w:hAnsi="Palatino Linotype"/>
          <w:b/>
          <w:color w:val="000000" w:themeColor="text1"/>
        </w:rPr>
        <w:t>XXXXXXXXXXXXXXXXXXXXXXXXXXXXX</w:t>
      </w:r>
      <w:r w:rsidRPr="00676954">
        <w:rPr>
          <w:rFonts w:ascii="Palatino Linotype" w:hAnsi="Palatino Linotype"/>
          <w:b/>
          <w:color w:val="000000" w:themeColor="text1"/>
        </w:rPr>
        <w:t xml:space="preserve">, </w:t>
      </w:r>
      <w:r w:rsidRPr="00676954">
        <w:rPr>
          <w:rFonts w:ascii="Palatino Linotype" w:hAnsi="Palatino Linotype" w:cs="Arial"/>
          <w:color w:val="000000" w:themeColor="text1"/>
        </w:rPr>
        <w:t>en lo sucesivo</w:t>
      </w:r>
      <w:r w:rsidRPr="00676954">
        <w:rPr>
          <w:rFonts w:ascii="Palatino Linotype" w:hAnsi="Palatino Linotype" w:cs="Arial"/>
          <w:b/>
          <w:color w:val="000000" w:themeColor="text1"/>
        </w:rPr>
        <w:t xml:space="preserve"> EL RECURRENTE,</w:t>
      </w:r>
      <w:r w:rsidRPr="00676954">
        <w:rPr>
          <w:rFonts w:ascii="Palatino Linotype" w:hAnsi="Palatino Linotype"/>
          <w:color w:val="000000" w:themeColor="text1"/>
        </w:rPr>
        <w:t xml:space="preserve"> </w:t>
      </w:r>
      <w:r w:rsidRPr="00676954">
        <w:rPr>
          <w:rFonts w:ascii="Palatino Linotype" w:hAnsi="Palatino Linotype" w:cs="Arial"/>
          <w:color w:val="000000" w:themeColor="text1"/>
        </w:rPr>
        <w:t xml:space="preserve">en contra de las respuestas de los </w:t>
      </w:r>
      <w:r w:rsidRPr="00676954">
        <w:rPr>
          <w:rFonts w:ascii="Palatino Linotype" w:hAnsi="Palatino Linotype"/>
          <w:b/>
          <w:color w:val="000000" w:themeColor="text1"/>
        </w:rPr>
        <w:t>Servicios Educativos Integrados al Estado de México</w:t>
      </w:r>
      <w:r w:rsidRPr="00676954">
        <w:rPr>
          <w:rFonts w:ascii="Palatino Linotype" w:hAnsi="Palatino Linotype" w:cs="Arial"/>
          <w:b/>
          <w:color w:val="000000" w:themeColor="text1"/>
        </w:rPr>
        <w:t xml:space="preserve">, </w:t>
      </w:r>
      <w:r w:rsidRPr="00676954">
        <w:rPr>
          <w:rFonts w:ascii="Palatino Linotype" w:hAnsi="Palatino Linotype" w:cs="Arial"/>
          <w:color w:val="000000" w:themeColor="text1"/>
        </w:rPr>
        <w:t xml:space="preserve">en lo sucesivo </w:t>
      </w:r>
      <w:r w:rsidRPr="00676954">
        <w:rPr>
          <w:rFonts w:ascii="Palatino Linotype" w:hAnsi="Palatino Linotype" w:cs="Arial"/>
          <w:b/>
          <w:color w:val="000000" w:themeColor="text1"/>
        </w:rPr>
        <w:t xml:space="preserve">EL SUJETO OBLIGADO, </w:t>
      </w:r>
      <w:r w:rsidRPr="00676954">
        <w:rPr>
          <w:rFonts w:ascii="Palatino Linotype" w:hAnsi="Palatino Linotype" w:cs="Arial"/>
          <w:color w:val="000000" w:themeColor="text1"/>
        </w:rPr>
        <w:t>se procede a dictar la presente resolución con base en lo siguiente:</w:t>
      </w:r>
    </w:p>
    <w:p w14:paraId="4A0C0E8D" w14:textId="77777777" w:rsidR="00827DF3" w:rsidRPr="00676954" w:rsidRDefault="00827DF3" w:rsidP="00827DF3">
      <w:pPr>
        <w:spacing w:before="100" w:beforeAutospacing="1" w:after="100" w:afterAutospacing="1"/>
        <w:jc w:val="center"/>
        <w:rPr>
          <w:rFonts w:ascii="Palatino Linotype" w:hAnsi="Palatino Linotype" w:cs="Arial"/>
          <w:b/>
          <w:bCs/>
          <w:color w:val="000000" w:themeColor="text1"/>
          <w:spacing w:val="60"/>
          <w:sz w:val="28"/>
          <w:lang w:val="es-ES_tradnl"/>
        </w:rPr>
      </w:pPr>
      <w:r w:rsidRPr="00676954">
        <w:rPr>
          <w:rFonts w:ascii="Palatino Linotype" w:hAnsi="Palatino Linotype" w:cs="Arial"/>
          <w:b/>
          <w:bCs/>
          <w:color w:val="000000" w:themeColor="text1"/>
          <w:spacing w:val="60"/>
          <w:sz w:val="28"/>
          <w:lang w:val="es-ES_tradnl"/>
        </w:rPr>
        <w:t>RESULTANDO</w:t>
      </w:r>
    </w:p>
    <w:p w14:paraId="4B97036D" w14:textId="77777777" w:rsidR="00827DF3" w:rsidRPr="00676954" w:rsidRDefault="00827DF3" w:rsidP="00827DF3">
      <w:pPr>
        <w:spacing w:before="100" w:beforeAutospacing="1" w:after="100" w:afterAutospacing="1" w:line="360" w:lineRule="auto"/>
        <w:jc w:val="both"/>
        <w:rPr>
          <w:rFonts w:ascii="Palatino Linotype" w:hAnsi="Palatino Linotype"/>
          <w:color w:val="000000" w:themeColor="text1"/>
        </w:rPr>
      </w:pPr>
      <w:r w:rsidRPr="00676954">
        <w:rPr>
          <w:rFonts w:ascii="Palatino Linotype" w:hAnsi="Palatino Linotype" w:cs="Arial"/>
          <w:b/>
          <w:color w:val="000000" w:themeColor="text1"/>
          <w:sz w:val="28"/>
          <w:szCs w:val="28"/>
        </w:rPr>
        <w:t>I.</w:t>
      </w:r>
      <w:r w:rsidRPr="00676954">
        <w:rPr>
          <w:rFonts w:ascii="Palatino Linotype" w:hAnsi="Palatino Linotype" w:cs="Arial"/>
          <w:b/>
          <w:color w:val="000000" w:themeColor="text1"/>
        </w:rPr>
        <w:t xml:space="preserve"> </w:t>
      </w:r>
      <w:r w:rsidRPr="00676954">
        <w:rPr>
          <w:rFonts w:ascii="Palatino Linotype" w:hAnsi="Palatino Linotype" w:cs="Arial"/>
          <w:color w:val="000000" w:themeColor="text1"/>
        </w:rPr>
        <w:t xml:space="preserve">En fechas </w:t>
      </w:r>
      <w:r w:rsidR="007935F8" w:rsidRPr="00676954">
        <w:rPr>
          <w:rFonts w:ascii="Palatino Linotype" w:hAnsi="Palatino Linotype" w:cs="Arial"/>
          <w:color w:val="000000" w:themeColor="text1"/>
        </w:rPr>
        <w:t xml:space="preserve">ocho y </w:t>
      </w:r>
      <w:r w:rsidRPr="00676954">
        <w:rPr>
          <w:rFonts w:ascii="Palatino Linotype" w:hAnsi="Palatino Linotype" w:cs="Arial"/>
          <w:color w:val="000000" w:themeColor="text1"/>
        </w:rPr>
        <w:t xml:space="preserve">veinticuatro de septiembre de dos mil veinte, </w:t>
      </w:r>
      <w:r w:rsidRPr="00676954">
        <w:rPr>
          <w:rFonts w:ascii="Palatino Linotype" w:hAnsi="Palatino Linotype" w:cs="Arial"/>
          <w:b/>
          <w:color w:val="000000" w:themeColor="text1"/>
        </w:rPr>
        <w:t>EL RECURRENTE</w:t>
      </w:r>
      <w:r w:rsidRPr="00676954">
        <w:rPr>
          <w:rFonts w:ascii="Palatino Linotype" w:hAnsi="Palatino Linotype" w:cs="Arial"/>
          <w:color w:val="000000" w:themeColor="text1"/>
        </w:rPr>
        <w:t xml:space="preserve"> presentó a través del Sistema de Acceso a la Información Mexiquense, en lo subsecuente </w:t>
      </w:r>
      <w:r w:rsidRPr="00676954">
        <w:rPr>
          <w:rFonts w:ascii="Palatino Linotype" w:hAnsi="Palatino Linotype" w:cs="Arial"/>
          <w:b/>
          <w:color w:val="000000" w:themeColor="text1"/>
        </w:rPr>
        <w:t>EL SAIMEX</w:t>
      </w:r>
      <w:r w:rsidRPr="00676954">
        <w:rPr>
          <w:rFonts w:ascii="Palatino Linotype" w:hAnsi="Palatino Linotype" w:cs="Arial"/>
          <w:color w:val="000000" w:themeColor="text1"/>
        </w:rPr>
        <w:t xml:space="preserve"> ante </w:t>
      </w:r>
      <w:r w:rsidRPr="00676954">
        <w:rPr>
          <w:rFonts w:ascii="Palatino Linotype" w:hAnsi="Palatino Linotype" w:cs="Arial"/>
          <w:b/>
          <w:color w:val="000000" w:themeColor="text1"/>
        </w:rPr>
        <w:t>EL SUJETO OBLIGADO</w:t>
      </w:r>
      <w:r w:rsidRPr="00676954">
        <w:rPr>
          <w:rFonts w:ascii="Palatino Linotype" w:hAnsi="Palatino Linotype" w:cs="Arial"/>
          <w:color w:val="000000" w:themeColor="text1"/>
        </w:rPr>
        <w:t xml:space="preserve">, </w:t>
      </w:r>
      <w:r w:rsidRPr="00676954">
        <w:rPr>
          <w:rFonts w:ascii="Palatino Linotype" w:hAnsi="Palatino Linotype"/>
          <w:color w:val="000000" w:themeColor="text1"/>
        </w:rPr>
        <w:t xml:space="preserve">las solicitudes de acceso a información pública, a las que se les asignó los números </w:t>
      </w:r>
      <w:r w:rsidRPr="00676954">
        <w:rPr>
          <w:rFonts w:ascii="Palatino Linotype" w:hAnsi="Palatino Linotype"/>
          <w:b/>
          <w:color w:val="000000" w:themeColor="text1"/>
          <w:spacing w:val="-20"/>
        </w:rPr>
        <w:t>00382/SEIEM/IP/2020,</w:t>
      </w:r>
      <w:r w:rsidR="007935F8" w:rsidRPr="00676954">
        <w:rPr>
          <w:rFonts w:ascii="Palatino Linotype" w:hAnsi="Palatino Linotype"/>
          <w:b/>
          <w:color w:val="000000" w:themeColor="text1"/>
          <w:spacing w:val="-20"/>
        </w:rPr>
        <w:t xml:space="preserve"> 00304/SEIEM/IP/2020, </w:t>
      </w:r>
      <w:r w:rsidR="00AA09C1" w:rsidRPr="00676954">
        <w:rPr>
          <w:rFonts w:ascii="Palatino Linotype" w:hAnsi="Palatino Linotype"/>
          <w:b/>
          <w:color w:val="000000" w:themeColor="text1"/>
          <w:spacing w:val="-20"/>
        </w:rPr>
        <w:t>00303/SEIEM/IP/2020</w:t>
      </w:r>
      <w:r w:rsidR="00BF164B" w:rsidRPr="00676954">
        <w:rPr>
          <w:rFonts w:ascii="Palatino Linotype" w:hAnsi="Palatino Linotype"/>
          <w:b/>
          <w:color w:val="000000" w:themeColor="text1"/>
          <w:spacing w:val="-20"/>
        </w:rPr>
        <w:t xml:space="preserve">, </w:t>
      </w:r>
      <w:bookmarkStart w:id="0" w:name="_GoBack"/>
      <w:bookmarkEnd w:id="0"/>
      <w:r w:rsidR="00BF164B" w:rsidRPr="00676954">
        <w:rPr>
          <w:rFonts w:ascii="Palatino Linotype" w:hAnsi="Palatino Linotype"/>
          <w:b/>
          <w:color w:val="000000" w:themeColor="text1"/>
          <w:spacing w:val="-20"/>
        </w:rPr>
        <w:t xml:space="preserve">00305/SEIEM/IP/2020 </w:t>
      </w:r>
      <w:r w:rsidRPr="00676954">
        <w:rPr>
          <w:rFonts w:ascii="Palatino Linotype" w:hAnsi="Palatino Linotype"/>
          <w:color w:val="000000" w:themeColor="text1"/>
          <w:spacing w:val="-20"/>
        </w:rPr>
        <w:t xml:space="preserve">y </w:t>
      </w:r>
      <w:r w:rsidR="00AF40B5" w:rsidRPr="00676954">
        <w:rPr>
          <w:rFonts w:ascii="Palatino Linotype" w:hAnsi="Palatino Linotype"/>
          <w:b/>
          <w:color w:val="000000" w:themeColor="text1"/>
          <w:spacing w:val="-20"/>
        </w:rPr>
        <w:t>00306/SEIEM/IP/2020</w:t>
      </w:r>
      <w:r w:rsidRPr="00676954">
        <w:rPr>
          <w:rFonts w:ascii="Palatino Linotype" w:hAnsi="Palatino Linotype"/>
          <w:b/>
          <w:color w:val="000000" w:themeColor="text1"/>
          <w:spacing w:val="-20"/>
        </w:rPr>
        <w:t xml:space="preserve">, </w:t>
      </w:r>
      <w:r w:rsidR="00AF40B5" w:rsidRPr="00676954">
        <w:rPr>
          <w:rFonts w:ascii="Palatino Linotype" w:hAnsi="Palatino Linotype"/>
          <w:b/>
          <w:color w:val="000000" w:themeColor="text1"/>
          <w:spacing w:val="-20"/>
        </w:rPr>
        <w:t xml:space="preserve">  </w:t>
      </w:r>
      <w:r w:rsidRPr="00676954">
        <w:rPr>
          <w:rFonts w:ascii="Palatino Linotype" w:hAnsi="Palatino Linotype"/>
          <w:color w:val="000000" w:themeColor="text1"/>
        </w:rPr>
        <w:t xml:space="preserve">mediante las cuales solicitó lo </w:t>
      </w:r>
      <w:r w:rsidRPr="00676954">
        <w:rPr>
          <w:rFonts w:ascii="Palatino Linotype" w:hAnsi="Palatino Linotype" w:cs="Arial"/>
          <w:color w:val="000000" w:themeColor="text1"/>
        </w:rPr>
        <w:t>siguiente</w:t>
      </w:r>
      <w:r w:rsidRPr="00676954">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1984"/>
        <w:gridCol w:w="1843"/>
        <w:gridCol w:w="4863"/>
      </w:tblGrid>
      <w:tr w:rsidR="00827DF3" w:rsidRPr="00676954" w14:paraId="12306F7A" w14:textId="77777777" w:rsidTr="00827DF3">
        <w:tc>
          <w:tcPr>
            <w:tcW w:w="1984" w:type="dxa"/>
            <w:shd w:val="clear" w:color="auto" w:fill="D9D9D9" w:themeFill="background1" w:themeFillShade="D9"/>
            <w:vAlign w:val="center"/>
          </w:tcPr>
          <w:p w14:paraId="7B6B3C05" w14:textId="77777777" w:rsidR="00827DF3" w:rsidRPr="00676954" w:rsidRDefault="00827DF3" w:rsidP="00827DF3">
            <w:pPr>
              <w:spacing w:before="100" w:beforeAutospacing="1" w:after="100" w:afterAutospacing="1" w:line="360" w:lineRule="auto"/>
              <w:jc w:val="center"/>
              <w:rPr>
                <w:rFonts w:ascii="Palatino Linotype" w:hAnsi="Palatino Linotype" w:cs="Arial"/>
                <w:b/>
                <w:color w:val="000000" w:themeColor="text1"/>
                <w:sz w:val="16"/>
                <w:szCs w:val="16"/>
              </w:rPr>
            </w:pPr>
            <w:r w:rsidRPr="00676954">
              <w:rPr>
                <w:rFonts w:ascii="Palatino Linotype" w:hAnsi="Palatino Linotype" w:cs="Arial"/>
                <w:b/>
                <w:color w:val="000000" w:themeColor="text1"/>
                <w:sz w:val="16"/>
                <w:szCs w:val="16"/>
              </w:rPr>
              <w:t>Número de recurso</w:t>
            </w:r>
          </w:p>
        </w:tc>
        <w:tc>
          <w:tcPr>
            <w:tcW w:w="1843" w:type="dxa"/>
            <w:shd w:val="clear" w:color="auto" w:fill="D9D9D9" w:themeFill="background1" w:themeFillShade="D9"/>
            <w:vAlign w:val="center"/>
          </w:tcPr>
          <w:p w14:paraId="5BEA7A56" w14:textId="77777777" w:rsidR="00827DF3" w:rsidRPr="00676954" w:rsidRDefault="00827DF3" w:rsidP="00827DF3">
            <w:pPr>
              <w:spacing w:before="100" w:beforeAutospacing="1" w:after="100" w:afterAutospacing="1" w:line="360" w:lineRule="auto"/>
              <w:jc w:val="center"/>
              <w:rPr>
                <w:rFonts w:ascii="Palatino Linotype" w:hAnsi="Palatino Linotype" w:cs="Arial"/>
                <w:b/>
                <w:color w:val="000000" w:themeColor="text1"/>
                <w:sz w:val="16"/>
                <w:szCs w:val="16"/>
              </w:rPr>
            </w:pPr>
            <w:r w:rsidRPr="00676954">
              <w:rPr>
                <w:rFonts w:ascii="Palatino Linotype" w:hAnsi="Palatino Linotype" w:cs="Arial"/>
                <w:b/>
                <w:color w:val="000000" w:themeColor="text1"/>
                <w:sz w:val="16"/>
                <w:szCs w:val="16"/>
              </w:rPr>
              <w:t>Número de solicitud</w:t>
            </w:r>
          </w:p>
        </w:tc>
        <w:tc>
          <w:tcPr>
            <w:tcW w:w="4863" w:type="dxa"/>
            <w:shd w:val="clear" w:color="auto" w:fill="D9D9D9" w:themeFill="background1" w:themeFillShade="D9"/>
            <w:vAlign w:val="center"/>
          </w:tcPr>
          <w:p w14:paraId="4D640C15" w14:textId="77777777" w:rsidR="00827DF3" w:rsidRPr="00676954" w:rsidRDefault="00827DF3" w:rsidP="00827DF3">
            <w:pPr>
              <w:spacing w:before="100" w:beforeAutospacing="1" w:after="100" w:afterAutospacing="1" w:line="360" w:lineRule="auto"/>
              <w:jc w:val="center"/>
              <w:rPr>
                <w:rFonts w:ascii="Palatino Linotype" w:hAnsi="Palatino Linotype" w:cs="Arial"/>
                <w:b/>
                <w:color w:val="000000" w:themeColor="text1"/>
                <w:sz w:val="16"/>
                <w:szCs w:val="16"/>
              </w:rPr>
            </w:pPr>
            <w:r w:rsidRPr="00676954">
              <w:rPr>
                <w:rFonts w:ascii="Palatino Linotype" w:hAnsi="Palatino Linotype" w:cs="Arial"/>
                <w:b/>
                <w:color w:val="000000" w:themeColor="text1"/>
                <w:sz w:val="16"/>
                <w:szCs w:val="16"/>
              </w:rPr>
              <w:t>Solicitó</w:t>
            </w:r>
          </w:p>
        </w:tc>
      </w:tr>
      <w:tr w:rsidR="00827DF3" w:rsidRPr="00676954" w14:paraId="435CE343" w14:textId="77777777" w:rsidTr="00827DF3">
        <w:tc>
          <w:tcPr>
            <w:tcW w:w="1984" w:type="dxa"/>
            <w:vAlign w:val="center"/>
          </w:tcPr>
          <w:p w14:paraId="673159BC" w14:textId="77777777" w:rsidR="00827DF3" w:rsidRPr="00676954" w:rsidRDefault="00827DF3" w:rsidP="00827DF3">
            <w:pPr>
              <w:jc w:val="center"/>
              <w:rPr>
                <w:rFonts w:ascii="Palatino Linotype" w:hAnsi="Palatino Linotype"/>
                <w:b/>
                <w:color w:val="000000" w:themeColor="text1"/>
                <w:sz w:val="14"/>
                <w:szCs w:val="14"/>
              </w:rPr>
            </w:pPr>
            <w:r w:rsidRPr="00676954">
              <w:rPr>
                <w:rFonts w:ascii="Palatino Linotype" w:hAnsi="Palatino Linotype"/>
                <w:b/>
                <w:color w:val="000000" w:themeColor="text1"/>
                <w:sz w:val="14"/>
                <w:szCs w:val="14"/>
              </w:rPr>
              <w:t>04352/INFOEM/IP/RR/2020</w:t>
            </w:r>
          </w:p>
        </w:tc>
        <w:tc>
          <w:tcPr>
            <w:tcW w:w="1843" w:type="dxa"/>
            <w:vAlign w:val="center"/>
          </w:tcPr>
          <w:p w14:paraId="6B4C66E6" w14:textId="77777777" w:rsidR="00827DF3" w:rsidRPr="00676954" w:rsidRDefault="00827DF3" w:rsidP="00827DF3">
            <w:pPr>
              <w:jc w:val="center"/>
              <w:rPr>
                <w:rFonts w:ascii="Palatino Linotype" w:hAnsi="Palatino Linotype"/>
                <w:b/>
                <w:color w:val="000000" w:themeColor="text1"/>
                <w:sz w:val="14"/>
                <w:szCs w:val="14"/>
              </w:rPr>
            </w:pPr>
            <w:r w:rsidRPr="00676954">
              <w:rPr>
                <w:rFonts w:ascii="Palatino Linotype" w:hAnsi="Palatino Linotype"/>
                <w:b/>
                <w:color w:val="000000" w:themeColor="text1"/>
                <w:sz w:val="14"/>
                <w:szCs w:val="14"/>
              </w:rPr>
              <w:t>00382/SEIEM/IP/2020</w:t>
            </w:r>
          </w:p>
        </w:tc>
        <w:tc>
          <w:tcPr>
            <w:tcW w:w="4863" w:type="dxa"/>
            <w:vAlign w:val="center"/>
          </w:tcPr>
          <w:p w14:paraId="6D146B15" w14:textId="77777777" w:rsidR="00827DF3" w:rsidRPr="00676954" w:rsidRDefault="00827DF3" w:rsidP="00827DF3">
            <w:pPr>
              <w:jc w:val="both"/>
              <w:rPr>
                <w:rFonts w:ascii="Palatino Linotype" w:hAnsi="Palatino Linotype"/>
                <w:color w:val="000000"/>
                <w:sz w:val="14"/>
                <w:szCs w:val="14"/>
              </w:rPr>
            </w:pPr>
            <w:r w:rsidRPr="00676954">
              <w:rPr>
                <w:rFonts w:ascii="Palatino Linotype" w:hAnsi="Palatino Linotype"/>
                <w:color w:val="000000"/>
                <w:sz w:val="14"/>
                <w:szCs w:val="14"/>
              </w:rPr>
              <w:t xml:space="preserve">Por medio de la presente solicito al Director General de los SEIEM, al servidor público habilitado o al titular de la Dirección de Administración y Desarrollo de Personal me proporcione la siguiente información en su versión pública: 1.- Copia del documento denominado “PLANTILLA DE PERSONAL” de la unidad administrativa Departamento de Educación Secundaria General Valle de México en el periodo comprendido del primero de enero del 2013 al 31 de diciembre del 2013 2.- Copia del </w:t>
            </w:r>
            <w:r w:rsidRPr="00676954">
              <w:rPr>
                <w:rFonts w:ascii="Palatino Linotype" w:hAnsi="Palatino Linotype"/>
                <w:color w:val="000000"/>
                <w:sz w:val="14"/>
                <w:szCs w:val="14"/>
              </w:rPr>
              <w:lastRenderedPageBreak/>
              <w:t>documento denominado “PLANTILLA DE PERSONAL” de la unidad administrativa Departamento de Educación Secundaria General Valle de México en el periodo comprendido del primero de enero del 2014 al 31 de diciembre del 2014 4.- Copia del documento denominado “PLANTILLA DE PERSONAL” de la unidad administrativa Departamento de Educación Secundaria General Valle de México en el periodo comprendido del primero de enero del 2015 al 31 de diciembre del 2015 5.- Copia del documento denominado “PLANTILLA DE PERSONAL” de la unidad administrativa Departamento de Educación Secundaria General Valle de México en el periodo comprendido del primero de enero del 2016 al 31 de diciembre del 2016 6.- Copia del documento denominado “PLANTILLA DE PERSONAL” de la unidad administrativa Departamento de Educación Secundaria General Valle de México en el periodo comprendido del primero de enero del 2017 al 31 de diciembre del 2017 7.- Copia del documento denominado “PLANTILLA DE PERSONAL” de la unidad administrativa Departamento de Educación Secundaria General Valle de México en el periodo comprendido del primero de enero del 2018 al 31 de diciembre del 2018 8.- Copia del documento denominado “PLANTILLA DE PERSONAL” de la unidad administrativa Departamento de Educación Secundaria General Valle de México en el periodo comprendido del primero de enero del 2019 al 31 de diciembre del 2019.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w:t>
            </w:r>
          </w:p>
        </w:tc>
      </w:tr>
      <w:tr w:rsidR="00827DF3" w:rsidRPr="00676954" w14:paraId="732A5E7B" w14:textId="77777777" w:rsidTr="00827DF3">
        <w:tc>
          <w:tcPr>
            <w:tcW w:w="1984" w:type="dxa"/>
            <w:vAlign w:val="center"/>
          </w:tcPr>
          <w:p w14:paraId="5D876B10" w14:textId="77777777" w:rsidR="00827DF3" w:rsidRPr="00676954" w:rsidRDefault="00827DF3" w:rsidP="00827DF3">
            <w:pPr>
              <w:jc w:val="center"/>
              <w:rPr>
                <w:rFonts w:ascii="Palatino Linotype" w:hAnsi="Palatino Linotype"/>
                <w:b/>
                <w:color w:val="000000" w:themeColor="text1"/>
                <w:sz w:val="14"/>
                <w:szCs w:val="14"/>
              </w:rPr>
            </w:pPr>
            <w:r w:rsidRPr="00676954">
              <w:rPr>
                <w:rFonts w:ascii="Palatino Linotype" w:hAnsi="Palatino Linotype"/>
                <w:b/>
                <w:color w:val="000000" w:themeColor="text1"/>
                <w:sz w:val="14"/>
                <w:szCs w:val="14"/>
              </w:rPr>
              <w:lastRenderedPageBreak/>
              <w:t>04493/INFOEM/IP/RR/2020</w:t>
            </w:r>
          </w:p>
        </w:tc>
        <w:tc>
          <w:tcPr>
            <w:tcW w:w="1843" w:type="dxa"/>
            <w:vAlign w:val="center"/>
          </w:tcPr>
          <w:p w14:paraId="2F2329F8" w14:textId="77777777" w:rsidR="00827DF3" w:rsidRPr="00676954" w:rsidRDefault="007935F8" w:rsidP="00827DF3">
            <w:pPr>
              <w:jc w:val="center"/>
              <w:rPr>
                <w:rFonts w:ascii="Palatino Linotype" w:hAnsi="Palatino Linotype"/>
                <w:b/>
                <w:color w:val="000000" w:themeColor="text1"/>
                <w:sz w:val="14"/>
                <w:szCs w:val="14"/>
              </w:rPr>
            </w:pPr>
            <w:r w:rsidRPr="00676954">
              <w:rPr>
                <w:rFonts w:ascii="Palatino Linotype" w:hAnsi="Palatino Linotype"/>
                <w:b/>
                <w:color w:val="000000" w:themeColor="text1"/>
                <w:sz w:val="14"/>
                <w:szCs w:val="14"/>
              </w:rPr>
              <w:t>00304/SEIEM/IP/2020</w:t>
            </w:r>
          </w:p>
        </w:tc>
        <w:tc>
          <w:tcPr>
            <w:tcW w:w="4863" w:type="dxa"/>
          </w:tcPr>
          <w:p w14:paraId="730DCACF" w14:textId="77777777" w:rsidR="00827DF3" w:rsidRPr="00676954" w:rsidRDefault="007935F8" w:rsidP="00827DF3">
            <w:pPr>
              <w:jc w:val="both"/>
              <w:rPr>
                <w:rFonts w:ascii="Palatino Linotype" w:hAnsi="Palatino Linotype"/>
                <w:color w:val="000000"/>
                <w:sz w:val="14"/>
                <w:szCs w:val="14"/>
              </w:rPr>
            </w:pPr>
            <w:r w:rsidRPr="00676954">
              <w:rPr>
                <w:rFonts w:ascii="Palatino Linotype" w:hAnsi="Palatino Linotype"/>
                <w:color w:val="000000"/>
                <w:sz w:val="14"/>
                <w:szCs w:val="14"/>
              </w:rPr>
              <w:t>Por medio de la presente solicito al Director General de los SEIEM, al servidor público habilitado, al titular de la Dirección de Administración y Desarrollo de Personal o al titular de la Subdirección de Desarrollo de Personal me proporcione la siguiente información en versión pública: 1.- PLANTILLA DE PERSONAL de la unidad administrativa Departamento de Telesecundaria Valle de México del periodo comprendido del año 2014 al año 2015 2. PLANTILLA DE PERSONAL de la unidad administrativa Departamento de Telesecundaria Valle de México del periodo comprendido del año 2015 al año 2016 3.-PLANTILLA DE PERSONAL de la unidad administrativa Departamento de Telesecundaria Valle de México del periodo comprendido del año 2016 al año 2017 4.-PLANTILLA DE PERSONAL de la unidad administrativa Departamento de Telesecundaria Valle de México del periodo comprendido del año 2017 al año 2018 5.-PLANTILLA DE PERSONAL de la unidad administrativa Departamento de Telesecundaria Valle de México del periodo comprendido del año 2018 al año 2019 6.- PLANTILLA DE PERSONAL de la unidad administrativa Departamento de Telesecundaria Valle de México del periodo comprendido del año 2019 al año 2020. Esto bajo la Ley General de Protección de Datos Personales en posesión de Autoridades y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w:t>
            </w:r>
          </w:p>
        </w:tc>
      </w:tr>
      <w:tr w:rsidR="00827DF3" w:rsidRPr="00676954" w14:paraId="576F77EB" w14:textId="77777777" w:rsidTr="00827DF3">
        <w:tc>
          <w:tcPr>
            <w:tcW w:w="1984" w:type="dxa"/>
            <w:vAlign w:val="center"/>
          </w:tcPr>
          <w:p w14:paraId="3B779B7B" w14:textId="77777777" w:rsidR="00827DF3" w:rsidRPr="00676954" w:rsidRDefault="00827DF3" w:rsidP="00827DF3">
            <w:pPr>
              <w:jc w:val="center"/>
              <w:rPr>
                <w:rFonts w:ascii="Palatino Linotype" w:hAnsi="Palatino Linotype"/>
                <w:b/>
                <w:color w:val="000000" w:themeColor="text1"/>
                <w:sz w:val="14"/>
                <w:szCs w:val="14"/>
              </w:rPr>
            </w:pPr>
            <w:r w:rsidRPr="00676954">
              <w:rPr>
                <w:rFonts w:ascii="Palatino Linotype" w:hAnsi="Palatino Linotype"/>
                <w:b/>
                <w:color w:val="000000" w:themeColor="text1"/>
                <w:sz w:val="14"/>
                <w:szCs w:val="14"/>
              </w:rPr>
              <w:t>04495/INFOEM/IP/RR/2020</w:t>
            </w:r>
          </w:p>
        </w:tc>
        <w:tc>
          <w:tcPr>
            <w:tcW w:w="1843" w:type="dxa"/>
            <w:vAlign w:val="center"/>
          </w:tcPr>
          <w:p w14:paraId="76948ED4" w14:textId="77777777" w:rsidR="00827DF3" w:rsidRPr="00676954" w:rsidRDefault="00AA09C1" w:rsidP="00827DF3">
            <w:pPr>
              <w:jc w:val="center"/>
              <w:rPr>
                <w:rFonts w:ascii="Palatino Linotype" w:hAnsi="Palatino Linotype"/>
                <w:b/>
                <w:color w:val="000000" w:themeColor="text1"/>
                <w:sz w:val="14"/>
                <w:szCs w:val="14"/>
              </w:rPr>
            </w:pPr>
            <w:r w:rsidRPr="00676954">
              <w:rPr>
                <w:rFonts w:ascii="Palatino Linotype" w:hAnsi="Palatino Linotype"/>
                <w:b/>
                <w:color w:val="000000" w:themeColor="text1"/>
                <w:sz w:val="14"/>
                <w:szCs w:val="14"/>
              </w:rPr>
              <w:t>00303/SEIEM/IP/2020</w:t>
            </w:r>
          </w:p>
        </w:tc>
        <w:tc>
          <w:tcPr>
            <w:tcW w:w="4863" w:type="dxa"/>
          </w:tcPr>
          <w:p w14:paraId="3C38505B" w14:textId="77777777" w:rsidR="00827DF3" w:rsidRPr="00676954" w:rsidRDefault="00AA09C1" w:rsidP="00827DF3">
            <w:pPr>
              <w:jc w:val="both"/>
              <w:rPr>
                <w:rFonts w:ascii="Palatino Linotype" w:hAnsi="Palatino Linotype"/>
                <w:color w:val="000000"/>
                <w:sz w:val="14"/>
                <w:szCs w:val="14"/>
              </w:rPr>
            </w:pPr>
            <w:r w:rsidRPr="00676954">
              <w:rPr>
                <w:rFonts w:ascii="Palatino Linotype" w:hAnsi="Palatino Linotype"/>
                <w:color w:val="000000"/>
                <w:sz w:val="14"/>
                <w:szCs w:val="14"/>
              </w:rPr>
              <w:t xml:space="preserve">Por medio de la presente solicito al Director General de los SEIEM, al servidor público habilitado, al titular de la Dirección de Administración y Desarrollo de Personal o al titular de la Subdirección de Desarrollo de Personal me proporcione la siguiente información en versión pública : 1.- PLANTILLA DE PERSONAL de la unidad administrativa Subdirección de Educación Secundaria del periodo comprendido del año 2014 al año 2015 2. PLANTILLA DE PERSONAL de la unidad administrativa Subdirección de Educación Secundaria del periodo comprendido del año 2015 al año 2016 3.-PLANTILLA DE PERSONAL de la unidad administrativa </w:t>
            </w:r>
            <w:r w:rsidRPr="00676954">
              <w:rPr>
                <w:rFonts w:ascii="Palatino Linotype" w:hAnsi="Palatino Linotype"/>
                <w:color w:val="000000"/>
                <w:sz w:val="14"/>
                <w:szCs w:val="14"/>
              </w:rPr>
              <w:lastRenderedPageBreak/>
              <w:t>Subdirección de Educación Secundaria del periodo comprendido del año 2016 al año 2017 4.-PLANTILLA DE PERSONAL de la unidad administrativa Subdirección de Educación Secundaria del periodo comprendido del año 2017 al año 2018 5.-PLANTILLA DE PERSONAL de la unidad administrativa Subdirección de Educación Secundaria del periodo comprendido del año 2018 al año 2019 6.- PLANTILLA DE PERSONAL de la unidad administrativa Subdirección de Educación Secundaria del periodo comprendido del año 2019 al año 2020. Esto bajo la Ley General de Protección de Datos Personales en posesión de Autoridades y Órganos y Organismos de Gobierno,en su Artículo 15. El responsable deberá observar los principios de legalidad,lealtad,consentimiento, calidad, proporcionalidad, información y responsabilidad en el tratamiento de los datos personales, testando los datos sensibles de los servidores públicos.</w:t>
            </w:r>
          </w:p>
        </w:tc>
      </w:tr>
      <w:tr w:rsidR="00827DF3" w:rsidRPr="00676954" w14:paraId="43EB5127" w14:textId="77777777" w:rsidTr="00827DF3">
        <w:tc>
          <w:tcPr>
            <w:tcW w:w="1984" w:type="dxa"/>
            <w:vAlign w:val="center"/>
          </w:tcPr>
          <w:p w14:paraId="6A58496F" w14:textId="77777777" w:rsidR="00827DF3" w:rsidRPr="00676954" w:rsidRDefault="00827DF3" w:rsidP="00827DF3">
            <w:pPr>
              <w:spacing w:before="100" w:beforeAutospacing="1" w:after="100" w:afterAutospacing="1" w:line="360" w:lineRule="auto"/>
              <w:jc w:val="center"/>
              <w:rPr>
                <w:rFonts w:ascii="Palatino Linotype" w:hAnsi="Palatino Linotype" w:cs="Arial"/>
                <w:b/>
                <w:color w:val="000000" w:themeColor="text1"/>
                <w:sz w:val="14"/>
                <w:szCs w:val="14"/>
              </w:rPr>
            </w:pPr>
            <w:r w:rsidRPr="00676954">
              <w:rPr>
                <w:rFonts w:ascii="Palatino Linotype" w:hAnsi="Palatino Linotype"/>
                <w:b/>
                <w:color w:val="000000" w:themeColor="text1"/>
                <w:sz w:val="14"/>
                <w:szCs w:val="14"/>
              </w:rPr>
              <w:lastRenderedPageBreak/>
              <w:t>04497/INFOEM/IP/RR/2020</w:t>
            </w:r>
          </w:p>
        </w:tc>
        <w:tc>
          <w:tcPr>
            <w:tcW w:w="1843" w:type="dxa"/>
            <w:vAlign w:val="center"/>
          </w:tcPr>
          <w:p w14:paraId="58062A13" w14:textId="77777777" w:rsidR="00827DF3" w:rsidRPr="00676954" w:rsidRDefault="00BF164B" w:rsidP="00BF164B">
            <w:pPr>
              <w:spacing w:before="100" w:beforeAutospacing="1" w:after="100" w:afterAutospacing="1" w:line="360" w:lineRule="auto"/>
              <w:jc w:val="center"/>
              <w:rPr>
                <w:rFonts w:ascii="Palatino Linotype" w:hAnsi="Palatino Linotype"/>
                <w:b/>
                <w:color w:val="000000" w:themeColor="text1"/>
                <w:sz w:val="14"/>
                <w:szCs w:val="14"/>
              </w:rPr>
            </w:pPr>
            <w:r w:rsidRPr="00676954">
              <w:rPr>
                <w:rFonts w:ascii="Palatino Linotype" w:hAnsi="Palatino Linotype"/>
                <w:b/>
                <w:color w:val="000000" w:themeColor="text1"/>
                <w:sz w:val="14"/>
                <w:szCs w:val="14"/>
              </w:rPr>
              <w:t>00305/SEIEM/IP/2020</w:t>
            </w:r>
          </w:p>
        </w:tc>
        <w:tc>
          <w:tcPr>
            <w:tcW w:w="4863" w:type="dxa"/>
          </w:tcPr>
          <w:p w14:paraId="7F88F350" w14:textId="77777777" w:rsidR="00827DF3" w:rsidRPr="00676954" w:rsidRDefault="00BF164B" w:rsidP="00827DF3">
            <w:pPr>
              <w:jc w:val="both"/>
              <w:rPr>
                <w:rFonts w:ascii="Palatino Linotype" w:hAnsi="Palatino Linotype"/>
                <w:color w:val="000000"/>
                <w:sz w:val="14"/>
                <w:szCs w:val="14"/>
              </w:rPr>
            </w:pPr>
            <w:r w:rsidRPr="00676954">
              <w:rPr>
                <w:rFonts w:ascii="Palatino Linotype" w:hAnsi="Palatino Linotype"/>
                <w:color w:val="000000"/>
                <w:sz w:val="14"/>
                <w:szCs w:val="14"/>
              </w:rPr>
              <w:t>Por medio de la presente solicito al Director General de los SEIEM, al servidor público habilitado, al titular de la Dirección de Administración y Desarrollo de Personal o al titular de la Subdirección de Desarrollo de Personal me proporcione la siguiente información en versión pública: 1.- PLANTILLA DE PERSONAL de la unidad administrativa Departamento de Educación Secundaria General Valle de México del periodo comprendido del año 2014 al año 2015 2. PLANTILLA DE PERSONAL de la unidad administrativa Departamento de Educación Secundaria General Valle de México del periodo comprendido del año 2015 al año 2016 3.-PLANTILLA DE PERSONAL de la unidad administrativa Departamento de Educación Secundaria General Valle de México del periodo comprendido del año 2016 al año 2017 4.-PLANTILLA DE PERSONAL de la unidad administrativa Departamento de Educación Secundaria General Valle de México del periodo comprendido del año 2017 al año 2018 5.-PLANTILLA DE PERSONAL de la unidad administrativa Departamento de Educación Secundaria General Valle de México del periodo comprendido del año 2018 al año 2019 6.- PLANTILLA DE PERSONAL de la unidad administrativa Departamento de Educación Secundaria General Valle de México del periodo comprendido del año 2019 al año 2020. Esto bajo la Ley General de Protección de Datos Personales en posesión de Autoridades y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w:t>
            </w:r>
          </w:p>
        </w:tc>
      </w:tr>
      <w:tr w:rsidR="00827DF3" w:rsidRPr="00676954" w14:paraId="3DBB69E2" w14:textId="77777777" w:rsidTr="00827DF3">
        <w:tc>
          <w:tcPr>
            <w:tcW w:w="1984" w:type="dxa"/>
            <w:vAlign w:val="center"/>
          </w:tcPr>
          <w:p w14:paraId="35952035" w14:textId="77777777" w:rsidR="00827DF3" w:rsidRPr="00676954" w:rsidRDefault="00827DF3" w:rsidP="00827DF3">
            <w:pPr>
              <w:spacing w:before="100" w:beforeAutospacing="1" w:after="100" w:afterAutospacing="1" w:line="360" w:lineRule="auto"/>
              <w:jc w:val="center"/>
              <w:rPr>
                <w:rFonts w:ascii="Palatino Linotype" w:hAnsi="Palatino Linotype" w:cs="Arial"/>
                <w:b/>
                <w:color w:val="000000" w:themeColor="text1"/>
                <w:sz w:val="14"/>
                <w:szCs w:val="14"/>
              </w:rPr>
            </w:pPr>
            <w:r w:rsidRPr="00676954">
              <w:rPr>
                <w:rFonts w:ascii="Palatino Linotype" w:hAnsi="Palatino Linotype"/>
                <w:b/>
                <w:color w:val="000000" w:themeColor="text1"/>
                <w:sz w:val="14"/>
                <w:szCs w:val="14"/>
              </w:rPr>
              <w:t>04499/INFOEM/IP/RR/2020</w:t>
            </w:r>
          </w:p>
        </w:tc>
        <w:tc>
          <w:tcPr>
            <w:tcW w:w="1843" w:type="dxa"/>
            <w:vAlign w:val="center"/>
          </w:tcPr>
          <w:p w14:paraId="35015F55" w14:textId="77777777" w:rsidR="00827DF3" w:rsidRPr="00676954" w:rsidRDefault="00AF40B5" w:rsidP="00AF40B5">
            <w:pPr>
              <w:spacing w:before="100" w:beforeAutospacing="1" w:after="100" w:afterAutospacing="1" w:line="360" w:lineRule="auto"/>
              <w:jc w:val="center"/>
              <w:rPr>
                <w:rFonts w:ascii="Palatino Linotype" w:hAnsi="Palatino Linotype"/>
                <w:b/>
                <w:color w:val="000000" w:themeColor="text1"/>
                <w:sz w:val="14"/>
                <w:szCs w:val="14"/>
              </w:rPr>
            </w:pPr>
            <w:r w:rsidRPr="00676954">
              <w:rPr>
                <w:rFonts w:ascii="Palatino Linotype" w:hAnsi="Palatino Linotype"/>
                <w:b/>
                <w:color w:val="000000" w:themeColor="text1"/>
                <w:sz w:val="14"/>
                <w:szCs w:val="14"/>
              </w:rPr>
              <w:t> 00306/SEIEM/IP/2020</w:t>
            </w:r>
          </w:p>
        </w:tc>
        <w:tc>
          <w:tcPr>
            <w:tcW w:w="4863" w:type="dxa"/>
          </w:tcPr>
          <w:p w14:paraId="10B2FDB3" w14:textId="77777777" w:rsidR="00827DF3" w:rsidRPr="00676954" w:rsidRDefault="00AF40B5" w:rsidP="00827DF3">
            <w:pPr>
              <w:jc w:val="both"/>
              <w:rPr>
                <w:rFonts w:ascii="Palatino Linotype" w:hAnsi="Palatino Linotype"/>
                <w:color w:val="000000"/>
                <w:sz w:val="14"/>
                <w:szCs w:val="14"/>
              </w:rPr>
            </w:pPr>
            <w:r w:rsidRPr="00676954">
              <w:rPr>
                <w:rFonts w:ascii="Palatino Linotype" w:hAnsi="Palatino Linotype"/>
                <w:color w:val="000000"/>
                <w:sz w:val="14"/>
                <w:szCs w:val="14"/>
              </w:rPr>
              <w:t xml:space="preserve">Por medio de la presente solicito al Director General de los SEIEM, al servidor público habilitado, al titular de la Dirección de Administración y Desarrollo de Personal o al titular de la Subdirección de Desarrollo de Personal me proporcione la siguiente información en versión pública: 1.- PLANTILLA DE PERSONAL de la unidad administrativa Departamento de Educación Secundaria Técnica Valle de México del periodo comprendido del año 2014 al año 2015 2. PLANTILLA DE PERSONAL de la unidad administrativa Departamento de Educación Secundaria Técnica Valle de México del periodo comprendido del año 2015 al año 2016 3.-PLANTILLA DE PERSONAL de la unidad administrativa Departamento de Educación Secundaria Técnica Valle de México del periodo comprendido del año 2016 al año 2017 4.-PLANTILLA DE PERSONAL de la unidad administrativa Departamento de Educación Secundaria Técnica Valle de México del periodo comprendido del año 2017 al año 2018 5.-PLANTILLA DE PERSONAL de la unidad administrativa Departamento de Educación Secundaria Técnica Valle de México del periodo comprendido del año 2018 al año 2019 6.- PLANTILLA DE PERSONAL de la unidad administrativa Departamento de Educación Secundaria Técnica Valle de México del periodo comprendido del año 2019 al año 2020. Esto bajo la Ley General de Protección de Datos Personales en posesión de Autoridades y Órganos y Organismos de Gobierno, en su Artículo 15. El </w:t>
            </w:r>
            <w:r w:rsidRPr="00676954">
              <w:rPr>
                <w:rFonts w:ascii="Palatino Linotype" w:hAnsi="Palatino Linotype"/>
                <w:color w:val="000000"/>
                <w:sz w:val="14"/>
                <w:szCs w:val="14"/>
              </w:rPr>
              <w:lastRenderedPageBreak/>
              <w:t>responsable deberá observar los principios de legalidad, lealtad, consentimiento, calidad, proporcionalidad, información y responsabilidad en el tratamiento de los datos personales, testando los datos sensibles de los servidores públicos.</w:t>
            </w:r>
          </w:p>
        </w:tc>
      </w:tr>
    </w:tbl>
    <w:p w14:paraId="59D9E33C" w14:textId="77777777" w:rsidR="00827DF3" w:rsidRPr="00676954" w:rsidRDefault="00827DF3" w:rsidP="00827DF3">
      <w:pPr>
        <w:spacing w:before="100" w:beforeAutospacing="1" w:after="100" w:afterAutospacing="1" w:line="360" w:lineRule="auto"/>
        <w:jc w:val="both"/>
        <w:rPr>
          <w:rFonts w:ascii="Palatino Linotype" w:hAnsi="Palatino Linotype" w:cs="Arial"/>
          <w:color w:val="000000" w:themeColor="text1"/>
        </w:rPr>
      </w:pPr>
      <w:r w:rsidRPr="00676954">
        <w:rPr>
          <w:rFonts w:ascii="Palatino Linotype" w:hAnsi="Palatino Linotype" w:cs="Arial"/>
          <w:b/>
          <w:color w:val="000000" w:themeColor="text1"/>
        </w:rPr>
        <w:lastRenderedPageBreak/>
        <w:t>MODALIDAD DE ENTREGA:</w:t>
      </w:r>
      <w:r w:rsidRPr="00676954">
        <w:rPr>
          <w:rFonts w:ascii="Palatino Linotype" w:hAnsi="Palatino Linotype" w:cs="Arial"/>
          <w:color w:val="000000" w:themeColor="text1"/>
        </w:rPr>
        <w:t xml:space="preserve"> Vía </w:t>
      </w:r>
      <w:r w:rsidRPr="00676954">
        <w:rPr>
          <w:rFonts w:ascii="Palatino Linotype" w:hAnsi="Palatino Linotype" w:cs="Arial"/>
          <w:b/>
          <w:color w:val="000000" w:themeColor="text1"/>
        </w:rPr>
        <w:t>SAIMEX</w:t>
      </w:r>
      <w:r w:rsidRPr="00676954">
        <w:rPr>
          <w:rFonts w:ascii="Palatino Linotype" w:hAnsi="Palatino Linotype" w:cs="Arial"/>
          <w:color w:val="000000" w:themeColor="text1"/>
        </w:rPr>
        <w:t>.</w:t>
      </w:r>
    </w:p>
    <w:p w14:paraId="16EF505D" w14:textId="77777777" w:rsidR="00827DF3" w:rsidRPr="00676954" w:rsidRDefault="00827DF3" w:rsidP="00827DF3">
      <w:pPr>
        <w:spacing w:before="100" w:beforeAutospacing="1" w:after="100" w:afterAutospacing="1" w:line="360" w:lineRule="auto"/>
        <w:jc w:val="both"/>
        <w:rPr>
          <w:rFonts w:ascii="Palatino Linotype" w:hAnsi="Palatino Linotype" w:cs="Arial"/>
          <w:color w:val="000000" w:themeColor="text1"/>
        </w:rPr>
      </w:pPr>
      <w:r w:rsidRPr="00676954">
        <w:rPr>
          <w:rFonts w:ascii="Palatino Linotype" w:hAnsi="Palatino Linotype"/>
          <w:b/>
          <w:color w:val="000000" w:themeColor="text1"/>
          <w:sz w:val="28"/>
          <w:szCs w:val="28"/>
        </w:rPr>
        <w:t xml:space="preserve">II. </w:t>
      </w:r>
      <w:r w:rsidRPr="00676954">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7935F8" w:rsidRPr="00676954">
        <w:rPr>
          <w:rFonts w:ascii="Palatino Linotype" w:hAnsi="Palatino Linotype" w:cs="Arial"/>
          <w:color w:val="000000" w:themeColor="text1"/>
        </w:rPr>
        <w:t>nueve,</w:t>
      </w:r>
      <w:r w:rsidR="00AA09C1" w:rsidRPr="00676954">
        <w:rPr>
          <w:rFonts w:ascii="Palatino Linotype" w:hAnsi="Palatino Linotype" w:cs="Arial"/>
          <w:color w:val="000000" w:themeColor="text1"/>
        </w:rPr>
        <w:t xml:space="preserve"> diez, </w:t>
      </w:r>
      <w:r w:rsidR="007935F8" w:rsidRPr="00676954">
        <w:rPr>
          <w:rFonts w:ascii="Palatino Linotype" w:hAnsi="Palatino Linotype" w:cs="Arial"/>
          <w:color w:val="000000" w:themeColor="text1"/>
        </w:rPr>
        <w:t xml:space="preserve">catorce de septiembre </w:t>
      </w:r>
      <w:r w:rsidRPr="00676954">
        <w:rPr>
          <w:rFonts w:ascii="Palatino Linotype" w:hAnsi="Palatino Linotype" w:cs="Arial"/>
          <w:color w:val="000000" w:themeColor="text1"/>
        </w:rPr>
        <w:t xml:space="preserve">de dos mil veinte, el Titular de la Unidad de Transparencia del </w:t>
      </w:r>
      <w:r w:rsidRPr="00676954">
        <w:rPr>
          <w:rFonts w:ascii="Palatino Linotype" w:hAnsi="Palatino Linotype" w:cs="Arial"/>
          <w:b/>
          <w:color w:val="000000" w:themeColor="text1"/>
        </w:rPr>
        <w:t>SUJETO OBLIGADO</w:t>
      </w:r>
      <w:r w:rsidRPr="00676954">
        <w:rPr>
          <w:rFonts w:ascii="Palatino Linotype" w:hAnsi="Palatino Linotype" w:cs="Arial"/>
          <w:color w:val="000000" w:themeColor="text1"/>
        </w:rPr>
        <w:t xml:space="preserve">, </w:t>
      </w:r>
      <w:r w:rsidRPr="00676954">
        <w:rPr>
          <w:rFonts w:ascii="Palatino Linotype" w:hAnsi="Palatino Linotype"/>
          <w:bCs/>
          <w:color w:val="000000" w:themeColor="text1"/>
        </w:rPr>
        <w:t xml:space="preserve">turnó los requerimientos de información a los Servidores Públicos Habilitados que estimó competentes, </w:t>
      </w:r>
      <w:r w:rsidRPr="00676954">
        <w:rPr>
          <w:rFonts w:ascii="Palatino Linotype" w:hAnsi="Palatino Linotype" w:cs="Arial"/>
          <w:color w:val="000000" w:themeColor="text1"/>
        </w:rPr>
        <w:t>a efecto de que realizara la búsqueda y localización de la información; tal como se desprende a continuación:</w:t>
      </w:r>
      <w:r w:rsidRPr="00676954">
        <w:rPr>
          <w:rFonts w:ascii="Palatino Linotype" w:hAnsi="Palatino Linotype" w:cs="Arial"/>
          <w:noProof/>
          <w:color w:val="000000" w:themeColor="text1"/>
        </w:rPr>
        <w:t xml:space="preserve"> </w:t>
      </w:r>
    </w:p>
    <w:p w14:paraId="75EAB1E9" w14:textId="77777777" w:rsidR="00827DF3" w:rsidRPr="00676954" w:rsidRDefault="007935F8" w:rsidP="00827DF3">
      <w:pPr>
        <w:spacing w:line="360" w:lineRule="auto"/>
        <w:jc w:val="center"/>
        <w:rPr>
          <w:rFonts w:ascii="Palatino Linotype" w:hAnsi="Palatino Linotype" w:cs="Arial"/>
          <w:noProof/>
          <w:color w:val="000000" w:themeColor="text1"/>
        </w:rPr>
      </w:pPr>
      <w:r w:rsidRPr="00676954">
        <w:rPr>
          <w:noProof/>
        </w:rPr>
        <w:drawing>
          <wp:inline distT="0" distB="0" distL="0" distR="0" wp14:anchorId="59AA6C9C" wp14:editId="7A1587E4">
            <wp:extent cx="5367020" cy="884712"/>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51" t="39569" r="9657" b="42921"/>
                    <a:stretch/>
                  </pic:blipFill>
                  <pic:spPr bwMode="auto">
                    <a:xfrm>
                      <a:off x="0" y="0"/>
                      <a:ext cx="5396283" cy="8895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B82557" w14:textId="77777777" w:rsidR="00827DF3" w:rsidRPr="00676954" w:rsidRDefault="00AA09C1" w:rsidP="00827DF3">
      <w:pPr>
        <w:spacing w:line="360" w:lineRule="auto"/>
        <w:jc w:val="center"/>
        <w:rPr>
          <w:rFonts w:ascii="Palatino Linotype" w:hAnsi="Palatino Linotype" w:cs="Arial"/>
          <w:noProof/>
          <w:color w:val="000000" w:themeColor="text1"/>
        </w:rPr>
      </w:pPr>
      <w:r w:rsidRPr="00676954">
        <w:rPr>
          <w:noProof/>
        </w:rPr>
        <w:drawing>
          <wp:inline distT="0" distB="0" distL="0" distR="0" wp14:anchorId="270B3343" wp14:editId="73BA4783">
            <wp:extent cx="5325745" cy="8787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53" t="39933" r="9778" b="41831"/>
                    <a:stretch/>
                  </pic:blipFill>
                  <pic:spPr bwMode="auto">
                    <a:xfrm>
                      <a:off x="0" y="0"/>
                      <a:ext cx="5346837" cy="8822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7D5172" w14:textId="77777777" w:rsidR="00827DF3" w:rsidRPr="00676954" w:rsidRDefault="00BF164B" w:rsidP="00827DF3">
      <w:pPr>
        <w:spacing w:line="360" w:lineRule="auto"/>
        <w:jc w:val="center"/>
        <w:rPr>
          <w:rFonts w:ascii="Palatino Linotype" w:hAnsi="Palatino Linotype" w:cs="Arial"/>
          <w:noProof/>
          <w:color w:val="000000" w:themeColor="text1"/>
        </w:rPr>
      </w:pPr>
      <w:r w:rsidRPr="00676954">
        <w:rPr>
          <w:noProof/>
        </w:rPr>
        <w:drawing>
          <wp:inline distT="0" distB="0" distL="0" distR="0" wp14:anchorId="4C5652F1" wp14:editId="26B8C630">
            <wp:extent cx="5332730" cy="621792"/>
            <wp:effectExtent l="0" t="0" r="127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84" t="38864" r="8678" b="49678"/>
                    <a:stretch/>
                  </pic:blipFill>
                  <pic:spPr bwMode="auto">
                    <a:xfrm>
                      <a:off x="0" y="0"/>
                      <a:ext cx="5377868" cy="627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AA7043" w14:textId="77777777" w:rsidR="00BF164B" w:rsidRPr="00676954" w:rsidRDefault="00AF40B5" w:rsidP="00827DF3">
      <w:pPr>
        <w:spacing w:line="360" w:lineRule="auto"/>
        <w:jc w:val="center"/>
        <w:rPr>
          <w:rFonts w:ascii="Palatino Linotype" w:hAnsi="Palatino Linotype" w:cs="Arial"/>
          <w:noProof/>
          <w:color w:val="000000" w:themeColor="text1"/>
        </w:rPr>
      </w:pPr>
      <w:r w:rsidRPr="00676954">
        <w:rPr>
          <w:noProof/>
        </w:rPr>
        <w:drawing>
          <wp:inline distT="0" distB="0" distL="0" distR="0" wp14:anchorId="1997E2BA" wp14:editId="72E1B164">
            <wp:extent cx="5420360" cy="9802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10" t="37966" r="9312" b="42713"/>
                    <a:stretch/>
                  </pic:blipFill>
                  <pic:spPr bwMode="auto">
                    <a:xfrm>
                      <a:off x="0" y="0"/>
                      <a:ext cx="5441410" cy="9840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A178E8" w14:textId="77777777" w:rsidR="00827DF3" w:rsidRPr="00676954" w:rsidRDefault="00827DF3" w:rsidP="00827DF3">
      <w:pPr>
        <w:spacing w:line="360" w:lineRule="auto"/>
        <w:jc w:val="both"/>
        <w:rPr>
          <w:rFonts w:ascii="Palatino Linotype" w:hAnsi="Palatino Linotype" w:cs="Arial"/>
          <w:color w:val="000000" w:themeColor="text1"/>
          <w:lang w:val="es-ES_tradnl"/>
        </w:rPr>
      </w:pPr>
      <w:r w:rsidRPr="00676954">
        <w:rPr>
          <w:rFonts w:ascii="Palatino Linotype" w:hAnsi="Palatino Linotype"/>
          <w:b/>
          <w:color w:val="000000" w:themeColor="text1"/>
          <w:sz w:val="28"/>
          <w:szCs w:val="28"/>
        </w:rPr>
        <w:lastRenderedPageBreak/>
        <w:t>III.</w:t>
      </w:r>
      <w:r w:rsidRPr="00676954">
        <w:rPr>
          <w:rFonts w:ascii="Palatino Linotype" w:hAnsi="Palatino Linotype"/>
          <w:color w:val="000000" w:themeColor="text1"/>
          <w:sz w:val="28"/>
          <w:szCs w:val="28"/>
        </w:rPr>
        <w:t xml:space="preserve"> </w:t>
      </w:r>
      <w:r w:rsidRPr="00676954">
        <w:rPr>
          <w:rFonts w:ascii="Palatino Linotype" w:hAnsi="Palatino Linotype"/>
          <w:color w:val="000000" w:themeColor="text1"/>
        </w:rPr>
        <w:t xml:space="preserve">De las constancias que obran en </w:t>
      </w:r>
      <w:r w:rsidRPr="00676954">
        <w:rPr>
          <w:rFonts w:ascii="Palatino Linotype" w:hAnsi="Palatino Linotype"/>
          <w:b/>
          <w:color w:val="000000" w:themeColor="text1"/>
        </w:rPr>
        <w:t>EL SAIMEX,</w:t>
      </w:r>
      <w:r w:rsidRPr="00676954">
        <w:rPr>
          <w:rFonts w:ascii="Palatino Linotype" w:hAnsi="Palatino Linotype"/>
          <w:color w:val="000000" w:themeColor="text1"/>
        </w:rPr>
        <w:t xml:space="preserve"> se advierte que el </w:t>
      </w:r>
      <w:r w:rsidR="00341FEC" w:rsidRPr="00676954">
        <w:rPr>
          <w:rFonts w:ascii="Palatino Linotype" w:hAnsi="Palatino Linotype"/>
          <w:color w:val="000000" w:themeColor="text1"/>
        </w:rPr>
        <w:t>veinticuatro</w:t>
      </w:r>
      <w:r w:rsidR="00AA09C1" w:rsidRPr="00676954">
        <w:rPr>
          <w:rFonts w:ascii="Palatino Linotype" w:hAnsi="Palatino Linotype"/>
          <w:color w:val="000000" w:themeColor="text1"/>
        </w:rPr>
        <w:t xml:space="preserve">, treinta </w:t>
      </w:r>
      <w:r w:rsidR="00341FEC" w:rsidRPr="00676954">
        <w:rPr>
          <w:rFonts w:ascii="Palatino Linotype" w:hAnsi="Palatino Linotype"/>
          <w:color w:val="000000" w:themeColor="text1"/>
        </w:rPr>
        <w:t xml:space="preserve">de septiembre </w:t>
      </w:r>
      <w:r w:rsidRPr="00676954">
        <w:rPr>
          <w:rFonts w:ascii="Palatino Linotype" w:hAnsi="Palatino Linotype"/>
          <w:color w:val="000000" w:themeColor="text1"/>
        </w:rPr>
        <w:t xml:space="preserve">de dos mil veinte, </w:t>
      </w:r>
      <w:r w:rsidRPr="00676954">
        <w:rPr>
          <w:rFonts w:ascii="Palatino Linotype" w:hAnsi="Palatino Linotype" w:cs="Arial"/>
          <w:color w:val="000000" w:themeColor="text1"/>
          <w:lang w:val="es-ES_tradnl"/>
        </w:rPr>
        <w:t>el Titular de la Unidad de Transparencia del</w:t>
      </w:r>
      <w:r w:rsidRPr="00676954">
        <w:rPr>
          <w:rFonts w:ascii="Palatino Linotype" w:hAnsi="Palatino Linotype" w:cs="Arial"/>
          <w:b/>
          <w:color w:val="000000" w:themeColor="text1"/>
          <w:lang w:val="es-ES_tradnl"/>
        </w:rPr>
        <w:t xml:space="preserve"> SUJETO OBLIGADO</w:t>
      </w:r>
      <w:r w:rsidRPr="00676954">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827DF3" w:rsidRPr="00676954" w14:paraId="0F8106B2" w14:textId="77777777" w:rsidTr="00827DF3">
        <w:tc>
          <w:tcPr>
            <w:tcW w:w="2122" w:type="dxa"/>
            <w:shd w:val="clear" w:color="auto" w:fill="D9D9D9" w:themeFill="background1" w:themeFillShade="D9"/>
            <w:vAlign w:val="center"/>
          </w:tcPr>
          <w:p w14:paraId="26A82976" w14:textId="77777777" w:rsidR="00827DF3" w:rsidRPr="00676954" w:rsidRDefault="00827DF3" w:rsidP="00827DF3">
            <w:pPr>
              <w:jc w:val="center"/>
              <w:rPr>
                <w:rFonts w:ascii="Palatino Linotype" w:hAnsi="Palatino Linotype" w:cs="Arial"/>
                <w:b/>
                <w:color w:val="000000" w:themeColor="text1"/>
                <w:sz w:val="18"/>
                <w:szCs w:val="18"/>
                <w:lang w:val="es-ES_tradnl"/>
              </w:rPr>
            </w:pPr>
            <w:r w:rsidRPr="00676954">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1C4B4ACB" w14:textId="77777777" w:rsidR="00827DF3" w:rsidRPr="00676954" w:rsidRDefault="00827DF3" w:rsidP="00827DF3">
            <w:pPr>
              <w:jc w:val="center"/>
              <w:rPr>
                <w:rFonts w:ascii="Palatino Linotype" w:hAnsi="Palatino Linotype" w:cs="Arial"/>
                <w:b/>
                <w:color w:val="000000" w:themeColor="text1"/>
                <w:sz w:val="18"/>
                <w:szCs w:val="18"/>
                <w:lang w:val="es-ES_tradnl"/>
              </w:rPr>
            </w:pPr>
            <w:r w:rsidRPr="00676954">
              <w:rPr>
                <w:rFonts w:ascii="Palatino Linotype" w:hAnsi="Palatino Linotype" w:cs="Arial"/>
                <w:b/>
                <w:color w:val="000000" w:themeColor="text1"/>
                <w:sz w:val="18"/>
                <w:szCs w:val="18"/>
                <w:lang w:val="es-ES_tradnl"/>
              </w:rPr>
              <w:t>Respuesta</w:t>
            </w:r>
          </w:p>
        </w:tc>
      </w:tr>
      <w:tr w:rsidR="00827DF3" w:rsidRPr="00676954" w14:paraId="0B64A885" w14:textId="77777777" w:rsidTr="00827DF3">
        <w:trPr>
          <w:trHeight w:val="728"/>
        </w:trPr>
        <w:tc>
          <w:tcPr>
            <w:tcW w:w="2122" w:type="dxa"/>
            <w:vAlign w:val="center"/>
          </w:tcPr>
          <w:p w14:paraId="63EA8FF0" w14:textId="77777777" w:rsidR="00827DF3" w:rsidRPr="00676954" w:rsidRDefault="00341FEC" w:rsidP="00827DF3">
            <w:pPr>
              <w:jc w:val="center"/>
              <w:rPr>
                <w:rFonts w:ascii="Palatino Linotype" w:hAnsi="Palatino Linotype" w:cs="Arial"/>
                <w:b/>
                <w:color w:val="000000" w:themeColor="text1"/>
                <w:sz w:val="16"/>
                <w:szCs w:val="16"/>
                <w:lang w:val="es-ES_tradnl"/>
              </w:rPr>
            </w:pPr>
            <w:r w:rsidRPr="00676954">
              <w:rPr>
                <w:rFonts w:ascii="Palatino Linotype" w:hAnsi="Palatino Linotype" w:cs="Arial"/>
                <w:b/>
                <w:color w:val="000000" w:themeColor="text1"/>
                <w:sz w:val="16"/>
                <w:szCs w:val="16"/>
                <w:lang w:val="es-ES_tradnl"/>
              </w:rPr>
              <w:t>00382/SEIEM/IP/2020</w:t>
            </w:r>
          </w:p>
        </w:tc>
        <w:tc>
          <w:tcPr>
            <w:tcW w:w="6989" w:type="dxa"/>
            <w:vAlign w:val="center"/>
          </w:tcPr>
          <w:p w14:paraId="38A0C9A6" w14:textId="77777777" w:rsidR="00827DF3" w:rsidRPr="00676954" w:rsidRDefault="00341FEC" w:rsidP="00DC656F">
            <w:pPr>
              <w:jc w:val="both"/>
              <w:rPr>
                <w:rFonts w:ascii="Palatino Linotype" w:hAnsi="Palatino Linotype"/>
                <w:color w:val="000000"/>
                <w:sz w:val="16"/>
                <w:szCs w:val="16"/>
              </w:rPr>
            </w:pPr>
            <w:r w:rsidRPr="00676954">
              <w:rPr>
                <w:rFonts w:ascii="Palatino Linotype" w:hAnsi="Palatino Linotype"/>
                <w:color w:val="000000"/>
                <w:sz w:val="16"/>
                <w:szCs w:val="16"/>
              </w:rPr>
              <w:t xml:space="preserve">Hizo entrega del requerimiento que hiciera el Titular de la Unidad de Transparencia </w:t>
            </w:r>
            <w:r w:rsidR="00710B4C" w:rsidRPr="00676954">
              <w:rPr>
                <w:rFonts w:ascii="Palatino Linotype" w:hAnsi="Palatino Linotype"/>
                <w:color w:val="000000"/>
                <w:sz w:val="16"/>
                <w:szCs w:val="16"/>
              </w:rPr>
              <w:t>al Subdirector de Educación Secundaria y Servidor Público Habilitado de la Dirección de Educación Secundaria y Servicios de Apoyo.</w:t>
            </w:r>
          </w:p>
        </w:tc>
      </w:tr>
      <w:tr w:rsidR="00827DF3" w:rsidRPr="00676954" w14:paraId="4D832883" w14:textId="77777777" w:rsidTr="00827DF3">
        <w:tc>
          <w:tcPr>
            <w:tcW w:w="2122" w:type="dxa"/>
            <w:vAlign w:val="center"/>
          </w:tcPr>
          <w:p w14:paraId="2FA1A72C" w14:textId="77777777" w:rsidR="00827DF3" w:rsidRPr="00676954" w:rsidRDefault="007935F8" w:rsidP="00827DF3">
            <w:pPr>
              <w:jc w:val="center"/>
              <w:rPr>
                <w:rFonts w:ascii="Palatino Linotype" w:hAnsi="Palatino Linotype" w:cs="Arial"/>
                <w:b/>
                <w:color w:val="000000" w:themeColor="text1"/>
                <w:sz w:val="16"/>
                <w:szCs w:val="16"/>
                <w:lang w:val="es-ES_tradnl"/>
              </w:rPr>
            </w:pPr>
            <w:r w:rsidRPr="00676954">
              <w:rPr>
                <w:rFonts w:ascii="Palatino Linotype" w:hAnsi="Palatino Linotype" w:cs="Arial"/>
                <w:b/>
                <w:color w:val="000000" w:themeColor="text1"/>
                <w:sz w:val="16"/>
                <w:szCs w:val="16"/>
                <w:lang w:val="es-ES_tradnl"/>
              </w:rPr>
              <w:t>00304/SEIEM/IP/2020</w:t>
            </w:r>
          </w:p>
        </w:tc>
        <w:tc>
          <w:tcPr>
            <w:tcW w:w="6989" w:type="dxa"/>
            <w:vAlign w:val="center"/>
          </w:tcPr>
          <w:p w14:paraId="679706F1" w14:textId="77777777" w:rsidR="00827DF3" w:rsidRPr="00676954" w:rsidRDefault="000856D4" w:rsidP="00827DF3">
            <w:pPr>
              <w:jc w:val="both"/>
              <w:rPr>
                <w:rFonts w:ascii="Palatino Linotype" w:hAnsi="Palatino Linotype"/>
                <w:color w:val="000000"/>
                <w:sz w:val="16"/>
                <w:szCs w:val="16"/>
              </w:rPr>
            </w:pPr>
            <w:r w:rsidRPr="00676954">
              <w:rPr>
                <w:rFonts w:ascii="Palatino Linotype" w:hAnsi="Palatino Linotype"/>
                <w:color w:val="000000"/>
                <w:sz w:val="16"/>
                <w:szCs w:val="16"/>
              </w:rPr>
              <w:t>Adjuntó dos archivos electrónicos que se describen enseguida:</w:t>
            </w:r>
          </w:p>
          <w:p w14:paraId="27F24217" w14:textId="77777777" w:rsidR="000856D4" w:rsidRPr="00676954" w:rsidRDefault="000856D4" w:rsidP="000856D4">
            <w:pPr>
              <w:pStyle w:val="Prrafodelista"/>
              <w:numPr>
                <w:ilvl w:val="0"/>
                <w:numId w:val="15"/>
              </w:numPr>
              <w:jc w:val="both"/>
              <w:rPr>
                <w:rFonts w:ascii="Palatino Linotype" w:hAnsi="Palatino Linotype"/>
                <w:b/>
                <w:color w:val="000000"/>
                <w:sz w:val="16"/>
                <w:szCs w:val="16"/>
              </w:rPr>
            </w:pPr>
            <w:r w:rsidRPr="00676954">
              <w:rPr>
                <w:rFonts w:ascii="Palatino Linotype" w:hAnsi="Palatino Linotype"/>
                <w:b/>
                <w:color w:val="000000"/>
                <w:sz w:val="16"/>
                <w:szCs w:val="16"/>
              </w:rPr>
              <w:t xml:space="preserve">RESP. 304-20.pdf: </w:t>
            </w:r>
            <w:r w:rsidRPr="00676954">
              <w:rPr>
                <w:rFonts w:ascii="Palatino Linotype" w:hAnsi="Palatino Linotype"/>
                <w:color w:val="000000"/>
                <w:sz w:val="16"/>
                <w:szCs w:val="16"/>
              </w:rPr>
              <w:t>mediante el cual el titular de la unidad de trasparencia hace entrega de la respuesta proporcionada por el servidor público habilitado competente.</w:t>
            </w:r>
          </w:p>
          <w:p w14:paraId="13DE2D79" w14:textId="77777777" w:rsidR="000856D4" w:rsidRPr="00676954" w:rsidRDefault="000856D4" w:rsidP="00A77411">
            <w:pPr>
              <w:pStyle w:val="Prrafodelista"/>
              <w:numPr>
                <w:ilvl w:val="0"/>
                <w:numId w:val="15"/>
              </w:numPr>
              <w:jc w:val="both"/>
              <w:rPr>
                <w:rFonts w:ascii="Palatino Linotype" w:hAnsi="Palatino Linotype"/>
                <w:b/>
                <w:color w:val="000000"/>
                <w:sz w:val="16"/>
                <w:szCs w:val="16"/>
              </w:rPr>
            </w:pPr>
            <w:r w:rsidRPr="00676954">
              <w:rPr>
                <w:rFonts w:ascii="Palatino Linotype" w:hAnsi="Palatino Linotype"/>
                <w:b/>
                <w:color w:val="000000"/>
                <w:sz w:val="16"/>
                <w:szCs w:val="16"/>
              </w:rPr>
              <w:t xml:space="preserve">ANEXO 304-20.pdf: </w:t>
            </w:r>
            <w:r w:rsidRPr="00676954">
              <w:rPr>
                <w:rFonts w:ascii="Palatino Linotype" w:hAnsi="Palatino Linotype"/>
                <w:color w:val="000000"/>
                <w:sz w:val="16"/>
                <w:szCs w:val="16"/>
              </w:rPr>
              <w:t xml:space="preserve">contiene </w:t>
            </w:r>
            <w:r w:rsidR="00A77411" w:rsidRPr="00676954">
              <w:rPr>
                <w:rFonts w:ascii="Palatino Linotype" w:hAnsi="Palatino Linotype"/>
                <w:color w:val="000000"/>
                <w:sz w:val="16"/>
                <w:szCs w:val="16"/>
              </w:rPr>
              <w:t>la plantilla de personal de la unidad administrativa Departamento de Telesecundaria Valle de México, con fecha de elaboración del 7 de agosto de 2019.</w:t>
            </w:r>
          </w:p>
        </w:tc>
      </w:tr>
      <w:tr w:rsidR="00AA09C1" w:rsidRPr="00676954" w14:paraId="5CCAD028" w14:textId="77777777" w:rsidTr="00827DF3">
        <w:tc>
          <w:tcPr>
            <w:tcW w:w="2122" w:type="dxa"/>
            <w:vAlign w:val="center"/>
          </w:tcPr>
          <w:p w14:paraId="3BB61437" w14:textId="77777777" w:rsidR="00AA09C1" w:rsidRPr="00676954" w:rsidRDefault="00AA09C1" w:rsidP="00AA09C1">
            <w:pPr>
              <w:jc w:val="center"/>
              <w:rPr>
                <w:rFonts w:ascii="Palatino Linotype" w:hAnsi="Palatino Linotype" w:cs="Arial"/>
                <w:b/>
                <w:color w:val="000000" w:themeColor="text1"/>
                <w:sz w:val="16"/>
                <w:szCs w:val="16"/>
                <w:lang w:val="es-ES_tradnl"/>
              </w:rPr>
            </w:pPr>
            <w:r w:rsidRPr="00676954">
              <w:rPr>
                <w:rFonts w:ascii="Palatino Linotype" w:hAnsi="Palatino Linotype" w:cs="Arial"/>
                <w:b/>
                <w:color w:val="000000" w:themeColor="text1"/>
                <w:sz w:val="16"/>
                <w:szCs w:val="16"/>
                <w:lang w:val="es-ES_tradnl"/>
              </w:rPr>
              <w:t>00303/SEIEM/IP/2020</w:t>
            </w:r>
          </w:p>
        </w:tc>
        <w:tc>
          <w:tcPr>
            <w:tcW w:w="6989" w:type="dxa"/>
            <w:vAlign w:val="center"/>
          </w:tcPr>
          <w:p w14:paraId="533247AA" w14:textId="77777777" w:rsidR="00AA09C1" w:rsidRPr="00676954" w:rsidRDefault="00AA09C1" w:rsidP="00AA09C1">
            <w:pPr>
              <w:jc w:val="both"/>
              <w:rPr>
                <w:rFonts w:ascii="Palatino Linotype" w:hAnsi="Palatino Linotype"/>
                <w:color w:val="000000"/>
                <w:sz w:val="16"/>
                <w:szCs w:val="16"/>
              </w:rPr>
            </w:pPr>
            <w:r w:rsidRPr="00676954">
              <w:rPr>
                <w:rFonts w:ascii="Palatino Linotype" w:hAnsi="Palatino Linotype"/>
                <w:color w:val="000000"/>
                <w:sz w:val="16"/>
                <w:szCs w:val="16"/>
              </w:rPr>
              <w:t>Adjuntó dos archivos electrónicos que se describen enseguida:</w:t>
            </w:r>
          </w:p>
          <w:p w14:paraId="4AF41BC0" w14:textId="77777777" w:rsidR="00AA09C1" w:rsidRPr="00676954" w:rsidRDefault="00AA09C1" w:rsidP="00AA09C1">
            <w:pPr>
              <w:pStyle w:val="Prrafodelista"/>
              <w:numPr>
                <w:ilvl w:val="0"/>
                <w:numId w:val="15"/>
              </w:numPr>
              <w:jc w:val="both"/>
              <w:rPr>
                <w:rFonts w:ascii="Palatino Linotype" w:hAnsi="Palatino Linotype"/>
                <w:b/>
                <w:color w:val="000000"/>
                <w:sz w:val="16"/>
                <w:szCs w:val="16"/>
              </w:rPr>
            </w:pPr>
            <w:r w:rsidRPr="00676954">
              <w:rPr>
                <w:rFonts w:ascii="Palatino Linotype" w:hAnsi="Palatino Linotype"/>
                <w:b/>
                <w:color w:val="000000"/>
                <w:sz w:val="16"/>
                <w:szCs w:val="16"/>
              </w:rPr>
              <w:t xml:space="preserve">SOL 00303SEIEMIP2020.PDF: </w:t>
            </w:r>
            <w:r w:rsidRPr="00676954">
              <w:rPr>
                <w:rFonts w:ascii="Palatino Linotype" w:hAnsi="Palatino Linotype"/>
                <w:color w:val="000000"/>
                <w:sz w:val="16"/>
                <w:szCs w:val="16"/>
              </w:rPr>
              <w:t>mediante el cual el titular de la unidad de trasparencia hace entrega de la respuesta proporcionada por el servidor público habilitado competente.</w:t>
            </w:r>
          </w:p>
          <w:p w14:paraId="11D96A2C" w14:textId="77777777" w:rsidR="00AA09C1" w:rsidRPr="00676954" w:rsidRDefault="00AA09C1" w:rsidP="001F32CD">
            <w:pPr>
              <w:pStyle w:val="Prrafodelista"/>
              <w:numPr>
                <w:ilvl w:val="0"/>
                <w:numId w:val="15"/>
              </w:numPr>
              <w:jc w:val="both"/>
              <w:rPr>
                <w:rFonts w:ascii="Palatino Linotype" w:hAnsi="Palatino Linotype"/>
                <w:b/>
                <w:color w:val="000000"/>
                <w:sz w:val="16"/>
                <w:szCs w:val="16"/>
              </w:rPr>
            </w:pPr>
            <w:r w:rsidRPr="00676954">
              <w:rPr>
                <w:rFonts w:ascii="Palatino Linotype" w:hAnsi="Palatino Linotype"/>
                <w:b/>
                <w:color w:val="000000"/>
                <w:sz w:val="16"/>
                <w:szCs w:val="16"/>
              </w:rPr>
              <w:t xml:space="preserve">ANEXO SOL 303.pdf: </w:t>
            </w:r>
            <w:r w:rsidRPr="00676954">
              <w:rPr>
                <w:rFonts w:ascii="Palatino Linotype" w:hAnsi="Palatino Linotype"/>
                <w:color w:val="000000"/>
                <w:sz w:val="16"/>
                <w:szCs w:val="16"/>
              </w:rPr>
              <w:t xml:space="preserve">contiene la plantilla de personal de la unidad </w:t>
            </w:r>
            <w:r w:rsidR="001F32CD" w:rsidRPr="00676954">
              <w:rPr>
                <w:rFonts w:ascii="Palatino Linotype" w:hAnsi="Palatino Linotype"/>
                <w:color w:val="000000"/>
                <w:sz w:val="16"/>
                <w:szCs w:val="16"/>
              </w:rPr>
              <w:t>administrativa Departamento de Subdirección de Educación Secundaria</w:t>
            </w:r>
            <w:r w:rsidRPr="00676954">
              <w:rPr>
                <w:rFonts w:ascii="Palatino Linotype" w:hAnsi="Palatino Linotype"/>
                <w:color w:val="000000"/>
                <w:sz w:val="16"/>
                <w:szCs w:val="16"/>
              </w:rPr>
              <w:t xml:space="preserve"> con fecha de elaboración del 14 de junio de 2013.</w:t>
            </w:r>
          </w:p>
        </w:tc>
      </w:tr>
      <w:tr w:rsidR="00AA09C1" w:rsidRPr="00676954" w14:paraId="1B164E89" w14:textId="77777777" w:rsidTr="00827DF3">
        <w:trPr>
          <w:trHeight w:val="281"/>
        </w:trPr>
        <w:tc>
          <w:tcPr>
            <w:tcW w:w="2122" w:type="dxa"/>
            <w:vAlign w:val="center"/>
          </w:tcPr>
          <w:p w14:paraId="6BA074E2" w14:textId="77777777" w:rsidR="00AA09C1" w:rsidRPr="00676954" w:rsidRDefault="00BF164B" w:rsidP="00AA09C1">
            <w:pPr>
              <w:jc w:val="center"/>
              <w:rPr>
                <w:rFonts w:ascii="Palatino Linotype" w:hAnsi="Palatino Linotype" w:cs="Arial"/>
                <w:b/>
                <w:color w:val="000000" w:themeColor="text1"/>
                <w:sz w:val="16"/>
                <w:szCs w:val="16"/>
                <w:lang w:val="es-ES_tradnl"/>
              </w:rPr>
            </w:pPr>
            <w:r w:rsidRPr="00676954">
              <w:rPr>
                <w:rFonts w:ascii="Palatino Linotype" w:hAnsi="Palatino Linotype" w:cs="Arial"/>
                <w:b/>
                <w:color w:val="000000" w:themeColor="text1"/>
                <w:sz w:val="16"/>
                <w:szCs w:val="16"/>
                <w:lang w:val="es-ES_tradnl"/>
              </w:rPr>
              <w:t>00305/SEIEM/IP/2020</w:t>
            </w:r>
          </w:p>
        </w:tc>
        <w:tc>
          <w:tcPr>
            <w:tcW w:w="6989" w:type="dxa"/>
            <w:vAlign w:val="center"/>
          </w:tcPr>
          <w:p w14:paraId="05B0E097" w14:textId="77777777" w:rsidR="00BF164B" w:rsidRPr="00676954" w:rsidRDefault="00BF164B" w:rsidP="00BF164B">
            <w:pPr>
              <w:jc w:val="both"/>
              <w:rPr>
                <w:rFonts w:ascii="Palatino Linotype" w:hAnsi="Palatino Linotype"/>
                <w:color w:val="000000"/>
                <w:sz w:val="16"/>
                <w:szCs w:val="16"/>
              </w:rPr>
            </w:pPr>
            <w:r w:rsidRPr="00676954">
              <w:rPr>
                <w:rFonts w:ascii="Palatino Linotype" w:hAnsi="Palatino Linotype"/>
                <w:color w:val="000000"/>
                <w:sz w:val="16"/>
                <w:szCs w:val="16"/>
              </w:rPr>
              <w:t>Adjuntó dos archivos electrónicos que se describen enseguida:</w:t>
            </w:r>
          </w:p>
          <w:p w14:paraId="6DA4B647" w14:textId="77777777" w:rsidR="00AA09C1" w:rsidRPr="00676954" w:rsidRDefault="00BF164B" w:rsidP="00BF164B">
            <w:pPr>
              <w:pStyle w:val="Prrafodelista"/>
              <w:numPr>
                <w:ilvl w:val="0"/>
                <w:numId w:val="16"/>
              </w:numPr>
              <w:jc w:val="both"/>
              <w:rPr>
                <w:rFonts w:ascii="Palatino Linotype" w:hAnsi="Palatino Linotype"/>
                <w:color w:val="000000"/>
                <w:sz w:val="16"/>
                <w:szCs w:val="16"/>
              </w:rPr>
            </w:pPr>
            <w:r w:rsidRPr="00676954">
              <w:rPr>
                <w:rFonts w:ascii="Palatino Linotype" w:hAnsi="Palatino Linotype"/>
                <w:b/>
                <w:color w:val="000000"/>
                <w:sz w:val="16"/>
                <w:szCs w:val="16"/>
              </w:rPr>
              <w:t xml:space="preserve">Anexo Plantilla 2019.pdf: </w:t>
            </w:r>
            <w:r w:rsidRPr="00676954">
              <w:rPr>
                <w:rFonts w:ascii="Palatino Linotype" w:hAnsi="Palatino Linotype"/>
                <w:color w:val="000000"/>
                <w:sz w:val="16"/>
                <w:szCs w:val="16"/>
              </w:rPr>
              <w:t>contiene la plantilla de personal de la unidad administrativa Departamento de Telesecundaria Valle de México, con fecha de elaboración del 22 de noviembre de 2019.</w:t>
            </w:r>
          </w:p>
          <w:p w14:paraId="62F1AF30" w14:textId="77777777" w:rsidR="00222A26" w:rsidRPr="00676954" w:rsidRDefault="00BF164B" w:rsidP="00222A26">
            <w:pPr>
              <w:pStyle w:val="Prrafodelista"/>
              <w:numPr>
                <w:ilvl w:val="0"/>
                <w:numId w:val="15"/>
              </w:numPr>
              <w:jc w:val="both"/>
              <w:rPr>
                <w:rFonts w:ascii="Palatino Linotype" w:hAnsi="Palatino Linotype"/>
                <w:b/>
                <w:color w:val="000000"/>
                <w:sz w:val="16"/>
                <w:szCs w:val="16"/>
              </w:rPr>
            </w:pPr>
            <w:r w:rsidRPr="00676954">
              <w:rPr>
                <w:rFonts w:ascii="Palatino Linotype" w:hAnsi="Palatino Linotype"/>
                <w:b/>
                <w:color w:val="000000"/>
                <w:sz w:val="16"/>
                <w:szCs w:val="16"/>
              </w:rPr>
              <w:t xml:space="preserve">Sol 00305SEIEMIP2020.pdf: </w:t>
            </w:r>
            <w:r w:rsidR="00222A26" w:rsidRPr="00676954">
              <w:rPr>
                <w:rFonts w:ascii="Palatino Linotype" w:hAnsi="Palatino Linotype"/>
                <w:color w:val="000000"/>
                <w:sz w:val="16"/>
                <w:szCs w:val="16"/>
              </w:rPr>
              <w:t>mediante el cual el titular de la unidad de trasparencia hace entrega de la respuesta proporcionada por el servidor público habilitado competente.</w:t>
            </w:r>
          </w:p>
          <w:p w14:paraId="6CDAA5C4" w14:textId="77777777" w:rsidR="00BF164B" w:rsidRPr="00676954" w:rsidRDefault="00222A26" w:rsidP="001F32CD">
            <w:pPr>
              <w:pStyle w:val="Prrafodelista"/>
              <w:numPr>
                <w:ilvl w:val="0"/>
                <w:numId w:val="16"/>
              </w:numPr>
              <w:jc w:val="both"/>
              <w:rPr>
                <w:rFonts w:ascii="Palatino Linotype" w:hAnsi="Palatino Linotype"/>
                <w:color w:val="000000"/>
                <w:sz w:val="16"/>
                <w:szCs w:val="16"/>
              </w:rPr>
            </w:pPr>
            <w:r w:rsidRPr="00676954">
              <w:rPr>
                <w:rFonts w:ascii="Palatino Linotype" w:hAnsi="Palatino Linotype"/>
                <w:b/>
                <w:color w:val="000000"/>
                <w:sz w:val="16"/>
                <w:szCs w:val="16"/>
              </w:rPr>
              <w:t xml:space="preserve">Anexo Plantilla 2017.pdf </w:t>
            </w:r>
            <w:r w:rsidRPr="00676954">
              <w:rPr>
                <w:rFonts w:ascii="Palatino Linotype" w:hAnsi="Palatino Linotype"/>
                <w:color w:val="000000"/>
                <w:sz w:val="16"/>
                <w:szCs w:val="16"/>
              </w:rPr>
              <w:t xml:space="preserve">contiene la plantilla de personal de la unidad administrativa Departamento de </w:t>
            </w:r>
            <w:r w:rsidR="001F32CD" w:rsidRPr="00676954">
              <w:rPr>
                <w:rFonts w:ascii="Palatino Linotype" w:hAnsi="Palatino Linotype"/>
                <w:color w:val="000000"/>
                <w:sz w:val="16"/>
                <w:szCs w:val="16"/>
              </w:rPr>
              <w:t>Educación Secundaria General</w:t>
            </w:r>
            <w:r w:rsidRPr="00676954">
              <w:rPr>
                <w:rFonts w:ascii="Palatino Linotype" w:hAnsi="Palatino Linotype"/>
                <w:color w:val="000000"/>
                <w:sz w:val="16"/>
                <w:szCs w:val="16"/>
              </w:rPr>
              <w:t xml:space="preserve"> Valle de México, con fecha de elaboración del 15 de septiembre de 2017.</w:t>
            </w:r>
          </w:p>
        </w:tc>
      </w:tr>
      <w:tr w:rsidR="00AA09C1" w:rsidRPr="00676954" w14:paraId="2423245B" w14:textId="77777777" w:rsidTr="00827DF3">
        <w:trPr>
          <w:trHeight w:val="281"/>
        </w:trPr>
        <w:tc>
          <w:tcPr>
            <w:tcW w:w="2122" w:type="dxa"/>
            <w:vAlign w:val="center"/>
          </w:tcPr>
          <w:p w14:paraId="41CF9AD6" w14:textId="77777777" w:rsidR="00AA09C1" w:rsidRPr="00676954" w:rsidRDefault="00300E0B" w:rsidP="00AA09C1">
            <w:pPr>
              <w:jc w:val="center"/>
              <w:rPr>
                <w:rFonts w:ascii="Palatino Linotype" w:hAnsi="Palatino Linotype" w:cs="Arial"/>
                <w:b/>
                <w:color w:val="000000" w:themeColor="text1"/>
                <w:sz w:val="16"/>
                <w:szCs w:val="16"/>
                <w:lang w:val="es-ES_tradnl"/>
              </w:rPr>
            </w:pPr>
            <w:r w:rsidRPr="00676954">
              <w:rPr>
                <w:rFonts w:ascii="Palatino Linotype" w:hAnsi="Palatino Linotype" w:cs="Arial"/>
                <w:b/>
                <w:color w:val="000000" w:themeColor="text1"/>
                <w:sz w:val="16"/>
                <w:szCs w:val="16"/>
                <w:lang w:val="es-ES_tradnl"/>
              </w:rPr>
              <w:t>00306/SEIEM/IP/2020</w:t>
            </w:r>
          </w:p>
        </w:tc>
        <w:tc>
          <w:tcPr>
            <w:tcW w:w="6989" w:type="dxa"/>
            <w:vAlign w:val="center"/>
          </w:tcPr>
          <w:p w14:paraId="5473DF01" w14:textId="77777777" w:rsidR="00300E0B" w:rsidRPr="00676954" w:rsidRDefault="00300E0B" w:rsidP="00300E0B">
            <w:pPr>
              <w:jc w:val="both"/>
              <w:rPr>
                <w:rFonts w:ascii="Palatino Linotype" w:hAnsi="Palatino Linotype"/>
                <w:color w:val="000000"/>
                <w:sz w:val="16"/>
                <w:szCs w:val="16"/>
              </w:rPr>
            </w:pPr>
            <w:r w:rsidRPr="00676954">
              <w:rPr>
                <w:rFonts w:ascii="Palatino Linotype" w:hAnsi="Palatino Linotype"/>
                <w:color w:val="000000"/>
                <w:sz w:val="16"/>
                <w:szCs w:val="16"/>
              </w:rPr>
              <w:t>Adjuntó dos archivos electrónicos que se describen enseguida:</w:t>
            </w:r>
          </w:p>
          <w:p w14:paraId="7C3F0C57" w14:textId="77777777" w:rsidR="00300E0B" w:rsidRPr="00676954" w:rsidRDefault="00300E0B" w:rsidP="00300E0B">
            <w:pPr>
              <w:pStyle w:val="Prrafodelista"/>
              <w:numPr>
                <w:ilvl w:val="0"/>
                <w:numId w:val="15"/>
              </w:numPr>
              <w:jc w:val="both"/>
              <w:rPr>
                <w:rFonts w:ascii="Palatino Linotype" w:hAnsi="Palatino Linotype"/>
                <w:b/>
                <w:color w:val="000000"/>
                <w:sz w:val="16"/>
                <w:szCs w:val="16"/>
              </w:rPr>
            </w:pPr>
            <w:r w:rsidRPr="00676954">
              <w:rPr>
                <w:rFonts w:ascii="Palatino Linotype" w:hAnsi="Palatino Linotype"/>
                <w:b/>
                <w:color w:val="000000"/>
                <w:sz w:val="16"/>
                <w:szCs w:val="16"/>
              </w:rPr>
              <w:t>SOL 00306P2020.pdf</w:t>
            </w:r>
            <w:r w:rsidRPr="00676954">
              <w:rPr>
                <w:rFonts w:ascii="Palatino Linotype" w:hAnsi="Palatino Linotype"/>
                <w:color w:val="000000"/>
                <w:sz w:val="16"/>
                <w:szCs w:val="16"/>
              </w:rPr>
              <w:t xml:space="preserve"> mediante el cual el titular de la unidad de trasparencia hace entrega de la respuesta proporcionada por el servidor público habilitado competente.</w:t>
            </w:r>
          </w:p>
          <w:p w14:paraId="19C963CA" w14:textId="77777777" w:rsidR="00AA09C1" w:rsidRPr="00676954" w:rsidRDefault="00300E0B" w:rsidP="00300E0B">
            <w:pPr>
              <w:pStyle w:val="Prrafodelista"/>
              <w:numPr>
                <w:ilvl w:val="0"/>
                <w:numId w:val="15"/>
              </w:numPr>
              <w:jc w:val="both"/>
              <w:rPr>
                <w:rFonts w:ascii="Palatino Linotype" w:hAnsi="Palatino Linotype"/>
                <w:color w:val="000000"/>
                <w:sz w:val="16"/>
                <w:szCs w:val="16"/>
              </w:rPr>
            </w:pPr>
            <w:r w:rsidRPr="00676954">
              <w:rPr>
                <w:rFonts w:ascii="Palatino Linotype" w:hAnsi="Palatino Linotype"/>
                <w:b/>
                <w:color w:val="000000"/>
                <w:sz w:val="16"/>
                <w:szCs w:val="16"/>
              </w:rPr>
              <w:t xml:space="preserve">Anexo sol 306IP2020.pdf: </w:t>
            </w:r>
            <w:r w:rsidRPr="00676954">
              <w:rPr>
                <w:rFonts w:ascii="Palatino Linotype" w:hAnsi="Palatino Linotype"/>
                <w:color w:val="000000"/>
                <w:sz w:val="16"/>
                <w:szCs w:val="16"/>
              </w:rPr>
              <w:t xml:space="preserve">contiene la plantilla de personal de la unidad administrativa Departamento de </w:t>
            </w:r>
            <w:r w:rsidR="00172ECC" w:rsidRPr="00676954">
              <w:rPr>
                <w:rFonts w:ascii="Palatino Linotype" w:hAnsi="Palatino Linotype"/>
                <w:color w:val="000000"/>
                <w:sz w:val="16"/>
                <w:szCs w:val="16"/>
              </w:rPr>
              <w:t xml:space="preserve">Educación Secundaria Técnica </w:t>
            </w:r>
            <w:r w:rsidRPr="00676954">
              <w:rPr>
                <w:rFonts w:ascii="Palatino Linotype" w:hAnsi="Palatino Linotype"/>
                <w:color w:val="000000"/>
                <w:sz w:val="16"/>
                <w:szCs w:val="16"/>
              </w:rPr>
              <w:t>Valle de México, con fecha de elaboración del 12 de febrero de 2019.</w:t>
            </w:r>
          </w:p>
          <w:p w14:paraId="5E05EB5D" w14:textId="77777777" w:rsidR="00300E0B" w:rsidRPr="00676954" w:rsidRDefault="00300E0B" w:rsidP="00300E0B">
            <w:pPr>
              <w:pStyle w:val="Prrafodelista"/>
              <w:numPr>
                <w:ilvl w:val="0"/>
                <w:numId w:val="15"/>
              </w:numPr>
              <w:jc w:val="both"/>
              <w:rPr>
                <w:rFonts w:ascii="Palatino Linotype" w:hAnsi="Palatino Linotype"/>
                <w:color w:val="000000"/>
                <w:sz w:val="16"/>
                <w:szCs w:val="16"/>
              </w:rPr>
            </w:pPr>
            <w:r w:rsidRPr="00676954">
              <w:rPr>
                <w:rFonts w:ascii="Palatino Linotype" w:hAnsi="Palatino Linotype"/>
                <w:b/>
                <w:color w:val="000000"/>
                <w:sz w:val="16"/>
                <w:szCs w:val="16"/>
              </w:rPr>
              <w:t xml:space="preserve">Anexo 2 sol 306IP2020.pdf: </w:t>
            </w:r>
            <w:r w:rsidRPr="00676954">
              <w:rPr>
                <w:rFonts w:ascii="Palatino Linotype" w:hAnsi="Palatino Linotype"/>
                <w:color w:val="000000"/>
                <w:sz w:val="16"/>
                <w:szCs w:val="16"/>
              </w:rPr>
              <w:t xml:space="preserve">contiene la plantilla de personal de la unidad administrativa </w:t>
            </w:r>
            <w:r w:rsidR="00172ECC" w:rsidRPr="00676954">
              <w:rPr>
                <w:rFonts w:ascii="Palatino Linotype" w:hAnsi="Palatino Linotype"/>
                <w:color w:val="000000"/>
                <w:sz w:val="16"/>
                <w:szCs w:val="16"/>
              </w:rPr>
              <w:t>Departamento de Educación Secundaria Técnica Valle de México</w:t>
            </w:r>
            <w:r w:rsidRPr="00676954">
              <w:rPr>
                <w:rFonts w:ascii="Palatino Linotype" w:hAnsi="Palatino Linotype"/>
                <w:color w:val="000000"/>
                <w:sz w:val="16"/>
                <w:szCs w:val="16"/>
              </w:rPr>
              <w:t>, con fecha de elaboración del 24 de septiembre de 2020.</w:t>
            </w:r>
          </w:p>
        </w:tc>
      </w:tr>
    </w:tbl>
    <w:p w14:paraId="73367B2A" w14:textId="77777777" w:rsidR="00827DF3" w:rsidRPr="00676954" w:rsidRDefault="00827DF3" w:rsidP="00827DF3">
      <w:pPr>
        <w:pStyle w:val="Prrafodelista"/>
        <w:spacing w:before="100" w:beforeAutospacing="1" w:after="100" w:afterAutospacing="1" w:line="360" w:lineRule="auto"/>
        <w:ind w:left="0"/>
        <w:jc w:val="both"/>
        <w:rPr>
          <w:rFonts w:ascii="Palatino Linotype" w:hAnsi="Palatino Linotype" w:cs="Arial"/>
          <w:color w:val="000000" w:themeColor="text1"/>
        </w:rPr>
      </w:pPr>
      <w:r w:rsidRPr="00676954">
        <w:rPr>
          <w:rFonts w:ascii="Palatino Linotype" w:hAnsi="Palatino Linotype" w:cs="Arial"/>
          <w:b/>
          <w:color w:val="000000" w:themeColor="text1"/>
          <w:sz w:val="28"/>
        </w:rPr>
        <w:t xml:space="preserve">IV. </w:t>
      </w:r>
      <w:r w:rsidRPr="00676954">
        <w:rPr>
          <w:rFonts w:ascii="Palatino Linotype" w:hAnsi="Palatino Linotype"/>
          <w:color w:val="000000" w:themeColor="text1"/>
        </w:rPr>
        <w:t xml:space="preserve">Inconforme con las </w:t>
      </w:r>
      <w:r w:rsidR="00A77411" w:rsidRPr="00676954">
        <w:rPr>
          <w:rFonts w:ascii="Palatino Linotype" w:hAnsi="Palatino Linotype" w:cs="Arial"/>
          <w:color w:val="000000" w:themeColor="text1"/>
        </w:rPr>
        <w:t xml:space="preserve">respuestas, </w:t>
      </w:r>
      <w:r w:rsidR="00AF40B5" w:rsidRPr="00676954">
        <w:rPr>
          <w:rFonts w:ascii="Palatino Linotype" w:hAnsi="Palatino Linotype" w:cs="Arial"/>
          <w:color w:val="000000" w:themeColor="text1"/>
        </w:rPr>
        <w:t xml:space="preserve">en </w:t>
      </w:r>
      <w:r w:rsidR="00A77411" w:rsidRPr="00676954">
        <w:rPr>
          <w:rFonts w:ascii="Palatino Linotype" w:hAnsi="Palatino Linotype" w:cs="Arial"/>
          <w:color w:val="000000" w:themeColor="text1"/>
        </w:rPr>
        <w:t xml:space="preserve">los días doce y quince </w:t>
      </w:r>
      <w:r w:rsidR="00710B4C" w:rsidRPr="00676954">
        <w:rPr>
          <w:rFonts w:ascii="Palatino Linotype" w:hAnsi="Palatino Linotype" w:cs="Arial"/>
          <w:color w:val="000000" w:themeColor="text1"/>
        </w:rPr>
        <w:t xml:space="preserve">de octubre </w:t>
      </w:r>
      <w:r w:rsidRPr="00676954">
        <w:rPr>
          <w:rFonts w:ascii="Palatino Linotype" w:hAnsi="Palatino Linotype" w:cs="Arial"/>
          <w:color w:val="000000" w:themeColor="text1"/>
        </w:rPr>
        <w:t xml:space="preserve">de dos mil veinte, </w:t>
      </w:r>
      <w:r w:rsidRPr="00676954">
        <w:rPr>
          <w:rFonts w:ascii="Palatino Linotype" w:hAnsi="Palatino Linotype"/>
          <w:b/>
          <w:color w:val="000000" w:themeColor="text1"/>
        </w:rPr>
        <w:t>EL RECURRENTE</w:t>
      </w:r>
      <w:r w:rsidRPr="00676954">
        <w:rPr>
          <w:rFonts w:ascii="Palatino Linotype" w:hAnsi="Palatino Linotype"/>
          <w:color w:val="000000" w:themeColor="text1"/>
        </w:rPr>
        <w:t xml:space="preserve"> interpuso los recursos de revisión objeto del presente </w:t>
      </w:r>
      <w:r w:rsidRPr="00676954">
        <w:rPr>
          <w:rFonts w:ascii="Palatino Linotype" w:hAnsi="Palatino Linotype"/>
          <w:color w:val="000000" w:themeColor="text1"/>
        </w:rPr>
        <w:lastRenderedPageBreak/>
        <w:t>estudio, a los cuales se les asignó los números de expediente referidos en el proemio de la presente resolución</w:t>
      </w:r>
      <w:r w:rsidRPr="00676954">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1980"/>
        <w:gridCol w:w="1843"/>
        <w:gridCol w:w="4394"/>
      </w:tblGrid>
      <w:tr w:rsidR="00827DF3" w:rsidRPr="00676954" w14:paraId="41B92B76" w14:textId="77777777" w:rsidTr="00710B4C">
        <w:trPr>
          <w:jc w:val="center"/>
        </w:trPr>
        <w:tc>
          <w:tcPr>
            <w:tcW w:w="1980" w:type="dxa"/>
            <w:shd w:val="clear" w:color="auto" w:fill="D9D9D9" w:themeFill="background1" w:themeFillShade="D9"/>
          </w:tcPr>
          <w:p w14:paraId="0C1FFEBC" w14:textId="77777777" w:rsidR="00827DF3" w:rsidRPr="00676954" w:rsidRDefault="00827DF3" w:rsidP="00827DF3">
            <w:pPr>
              <w:pStyle w:val="Prrafodelista"/>
              <w:ind w:left="0"/>
              <w:jc w:val="center"/>
              <w:rPr>
                <w:rFonts w:ascii="Palatino Linotype" w:hAnsi="Palatino Linotype" w:cs="Arial"/>
                <w:b/>
                <w:color w:val="000000" w:themeColor="text1"/>
                <w:sz w:val="16"/>
                <w:szCs w:val="16"/>
              </w:rPr>
            </w:pPr>
            <w:r w:rsidRPr="00676954">
              <w:rPr>
                <w:rFonts w:ascii="Palatino Linotype" w:hAnsi="Palatino Linotype" w:cs="Arial"/>
                <w:b/>
                <w:color w:val="000000" w:themeColor="text1"/>
                <w:sz w:val="16"/>
                <w:szCs w:val="16"/>
              </w:rPr>
              <w:t>Recurso de revisión</w:t>
            </w:r>
          </w:p>
        </w:tc>
        <w:tc>
          <w:tcPr>
            <w:tcW w:w="1843" w:type="dxa"/>
            <w:shd w:val="clear" w:color="auto" w:fill="D9D9D9" w:themeFill="background1" w:themeFillShade="D9"/>
          </w:tcPr>
          <w:p w14:paraId="427C2B2B" w14:textId="77777777" w:rsidR="00827DF3" w:rsidRPr="00676954" w:rsidRDefault="00827DF3" w:rsidP="00827DF3">
            <w:pPr>
              <w:pStyle w:val="Prrafodelista"/>
              <w:ind w:left="0"/>
              <w:jc w:val="center"/>
              <w:rPr>
                <w:rFonts w:ascii="Palatino Linotype" w:hAnsi="Palatino Linotype" w:cs="Arial"/>
                <w:b/>
                <w:color w:val="000000" w:themeColor="text1"/>
                <w:sz w:val="16"/>
                <w:szCs w:val="16"/>
              </w:rPr>
            </w:pPr>
            <w:r w:rsidRPr="00676954">
              <w:rPr>
                <w:rFonts w:ascii="Palatino Linotype" w:hAnsi="Palatino Linotype" w:cs="Arial"/>
                <w:b/>
                <w:color w:val="000000" w:themeColor="text1"/>
                <w:sz w:val="16"/>
                <w:szCs w:val="16"/>
              </w:rPr>
              <w:t>Acto impugnado</w:t>
            </w:r>
          </w:p>
        </w:tc>
        <w:tc>
          <w:tcPr>
            <w:tcW w:w="4394" w:type="dxa"/>
            <w:shd w:val="clear" w:color="auto" w:fill="D9D9D9" w:themeFill="background1" w:themeFillShade="D9"/>
          </w:tcPr>
          <w:p w14:paraId="3090E54B" w14:textId="77777777" w:rsidR="00827DF3" w:rsidRPr="00676954" w:rsidRDefault="00827DF3" w:rsidP="00827DF3">
            <w:pPr>
              <w:pStyle w:val="Prrafodelista"/>
              <w:ind w:left="0"/>
              <w:jc w:val="center"/>
              <w:rPr>
                <w:rFonts w:ascii="Palatino Linotype" w:hAnsi="Palatino Linotype" w:cs="Arial"/>
                <w:b/>
                <w:color w:val="000000" w:themeColor="text1"/>
                <w:sz w:val="16"/>
                <w:szCs w:val="16"/>
              </w:rPr>
            </w:pPr>
            <w:r w:rsidRPr="00676954">
              <w:rPr>
                <w:rFonts w:ascii="Palatino Linotype" w:hAnsi="Palatino Linotype" w:cs="Arial"/>
                <w:b/>
                <w:color w:val="000000" w:themeColor="text1"/>
                <w:sz w:val="16"/>
                <w:szCs w:val="16"/>
              </w:rPr>
              <w:t>Razones o motivos</w:t>
            </w:r>
          </w:p>
        </w:tc>
      </w:tr>
      <w:tr w:rsidR="00827DF3" w:rsidRPr="00676954" w14:paraId="0E5A8394" w14:textId="77777777" w:rsidTr="00710B4C">
        <w:trPr>
          <w:trHeight w:val="964"/>
          <w:jc w:val="center"/>
        </w:trPr>
        <w:tc>
          <w:tcPr>
            <w:tcW w:w="1980" w:type="dxa"/>
            <w:vAlign w:val="center"/>
          </w:tcPr>
          <w:p w14:paraId="77C53710" w14:textId="77777777" w:rsidR="00827DF3" w:rsidRPr="00676954" w:rsidRDefault="00710B4C" w:rsidP="00827DF3">
            <w:pPr>
              <w:pStyle w:val="Prrafodelista"/>
              <w:ind w:left="0"/>
              <w:jc w:val="center"/>
              <w:rPr>
                <w:rFonts w:ascii="Palatino Linotype" w:hAnsi="Palatino Linotype" w:cs="Arial"/>
                <w:b/>
                <w:color w:val="000000" w:themeColor="text1"/>
                <w:sz w:val="14"/>
                <w:szCs w:val="14"/>
              </w:rPr>
            </w:pPr>
            <w:r w:rsidRPr="00676954">
              <w:rPr>
                <w:rFonts w:ascii="Palatino Linotype" w:hAnsi="Palatino Linotype" w:cs="Arial"/>
                <w:b/>
                <w:color w:val="000000" w:themeColor="text1"/>
                <w:sz w:val="14"/>
                <w:szCs w:val="14"/>
              </w:rPr>
              <w:t>04352/INFOEM/IP/RR/2020</w:t>
            </w:r>
          </w:p>
        </w:tc>
        <w:tc>
          <w:tcPr>
            <w:tcW w:w="1843" w:type="dxa"/>
          </w:tcPr>
          <w:p w14:paraId="63DE61E9" w14:textId="77777777" w:rsidR="00827DF3" w:rsidRPr="00676954" w:rsidRDefault="00710B4C" w:rsidP="00827DF3">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La respuesta no se justifica con un solo turnado</w:t>
            </w:r>
          </w:p>
        </w:tc>
        <w:tc>
          <w:tcPr>
            <w:tcW w:w="4394" w:type="dxa"/>
          </w:tcPr>
          <w:p w14:paraId="655F26A5" w14:textId="77777777" w:rsidR="00827DF3" w:rsidRPr="00676954" w:rsidRDefault="00710B4C" w:rsidP="00827DF3">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La respuesta no se justifica con solo turnar la solicitud al servidor público habilitado... Lo que yo estoy solicitando es que el Director General de los SEIEM, el servidor público habilitado o al titular de la Dirección de Administración y Desarrollo de Personal me proporcione la siguiente información en su versión pública: 1.- Copia del documento denominado “PLANTILLA DE PERSONAL” de la unidad administrativa Departamento de Educación Secundaria General Valle de México en el periodo comprendido del primero de enero del 2013 al 31 de diciembre del 2013 2.- Copia del documento denominado “PLANTILLA DE PERSONAL” de la unidad administrativa Departamento de Educación Secundaria General Valle de México en el periodo comprendido del primero de enero del 2014 al 31 de diciembre del 2014 4.- Copia del documento denominado “PLANTILLA DE PERSONAL” de la unidad administrativa Departamento de Educación Secundaria General Valle de México en el periodo comprendido del primero de enero del 2015 al 31 de diciembre del 2015 5.- Copia del documento denominado “PLANTILLA DE PERSONAL” de la unidad administrativa Departamento de Educación Secundaria General Valle de México en el periodo comprendido del primero de enero del 2016 al 31 de diciembre del 2016 6.- Copia del documento denominado “PLANTILLA DE PERSONAL” de la unidad administrativa Departamento de Educación Secundaria General Valle de México en el periodo comprendido del primero de enero del 2017 al 31 de diciembre del 2017 7.- Copia del documento denominado “PLANTILLA DE PERSONAL” de la unidad administrativa Departamento de Educación Secundaria General Valle de México en el periodo comprendido del primero de enero del 2018 al 31 de diciembre del 2018 8.- Copia del documento denominado “PLANTILLA DE PERSONAL” de la unidad administrativa Departamento de Educación Secundaria General Valle de México en el periodo comprendido del primero de enero del 2019 al 31 de diciembre del 2019.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w:t>
            </w:r>
          </w:p>
        </w:tc>
      </w:tr>
      <w:tr w:rsidR="00827DF3" w:rsidRPr="00676954" w14:paraId="3FD10679" w14:textId="77777777" w:rsidTr="00710B4C">
        <w:trPr>
          <w:trHeight w:val="282"/>
          <w:jc w:val="center"/>
        </w:trPr>
        <w:tc>
          <w:tcPr>
            <w:tcW w:w="1980" w:type="dxa"/>
            <w:vAlign w:val="center"/>
          </w:tcPr>
          <w:p w14:paraId="41766D01" w14:textId="77777777" w:rsidR="00827DF3" w:rsidRPr="00676954" w:rsidRDefault="00710B4C" w:rsidP="00710B4C">
            <w:pPr>
              <w:pStyle w:val="Prrafodelista"/>
              <w:ind w:left="0"/>
              <w:jc w:val="center"/>
              <w:rPr>
                <w:rFonts w:ascii="Palatino Linotype" w:hAnsi="Palatino Linotype" w:cs="Arial"/>
                <w:b/>
                <w:color w:val="000000" w:themeColor="text1"/>
                <w:sz w:val="14"/>
                <w:szCs w:val="14"/>
              </w:rPr>
            </w:pPr>
            <w:r w:rsidRPr="00676954">
              <w:rPr>
                <w:rFonts w:ascii="Palatino Linotype" w:hAnsi="Palatino Linotype" w:cs="Arial"/>
                <w:b/>
                <w:color w:val="000000" w:themeColor="text1"/>
                <w:sz w:val="14"/>
                <w:szCs w:val="14"/>
              </w:rPr>
              <w:t>04493</w:t>
            </w:r>
            <w:r w:rsidR="00827DF3" w:rsidRPr="00676954">
              <w:rPr>
                <w:rFonts w:ascii="Palatino Linotype" w:hAnsi="Palatino Linotype" w:cs="Arial"/>
                <w:b/>
                <w:color w:val="000000" w:themeColor="text1"/>
                <w:sz w:val="14"/>
                <w:szCs w:val="14"/>
              </w:rPr>
              <w:t>/INFOEM/IP/RR/2020,</w:t>
            </w:r>
          </w:p>
        </w:tc>
        <w:tc>
          <w:tcPr>
            <w:tcW w:w="1843" w:type="dxa"/>
          </w:tcPr>
          <w:p w14:paraId="77408797" w14:textId="77777777" w:rsidR="00827DF3" w:rsidRPr="00676954" w:rsidRDefault="00A77411" w:rsidP="00827DF3">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respuesta incompleta</w:t>
            </w:r>
          </w:p>
        </w:tc>
        <w:tc>
          <w:tcPr>
            <w:tcW w:w="4394" w:type="dxa"/>
          </w:tcPr>
          <w:p w14:paraId="019EAFF5" w14:textId="77777777" w:rsidR="00827DF3" w:rsidRPr="00676954" w:rsidRDefault="00A77411" w:rsidP="00827DF3">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 xml:space="preserve">Si bien la respuesta del servidor público habilitado la sustenta en el Manual de procedimientos del Departamento de Prestaciones, perteneciente a la Subdirección de Desarrollo de Personal, de la Dirección de desarrollo de Administración y Desarrollo de Personal, y refiere…” es importante mencionar que el citado Programa no cuenta con un histórico de los datos del personal que labora en la Unidad Administrativa” (Sic). Y solo me da respuesta del ultimo periodo solicitado lo cual agradezco. Pero por tratarse de un tema de INTERÉS PÚBLICO por el hecho de que se ejerce PRESUPUESTO PÚBLICO FEDERAL amablemente solicito: 1.- Relación, lista, informe que contenga (Nombre, Función y Clave o </w:t>
            </w:r>
            <w:r w:rsidRPr="00676954">
              <w:rPr>
                <w:rFonts w:ascii="Palatino Linotype" w:hAnsi="Palatino Linotype" w:cs="Arial"/>
                <w:color w:val="000000" w:themeColor="text1"/>
                <w:sz w:val="14"/>
                <w:szCs w:val="14"/>
              </w:rPr>
              <w:lastRenderedPageBreak/>
              <w:t>claves presupuestales) en el que localicen todos los servidores públicos que estuvieron adscritos en la unidad administrativa Departamento de Telesecundaria Valle de México en el periodo comprendido del año 2014 al año 2015 2.-Relación, lista, informe que contenga (Nombre, Función y Clave o claves presupuestales) en el que localicen todos los servidores públicos que estuvieron adscritos en la unidad administrativa Departamento de Telesecundaria Valle de México en el periodo comprendido del año 2015 al año 2016 3.- Relación, lista, informe que contenga (Nombre, Función y Clave o claves presupuestales) en el que localicen todos los servidores públicos que estuvieron adscritos en la unidad administrativa Departamento de Telesecundaria Valle de México en el periodo comprendido del año 2016 al año 2017 4.- Relación, lista, informe que contenga (Nombre, Función y Clave o claves presupuestales) en el que localicen todos los servidores públicos que estuvieron adscritos en la unidad administrativa Departamento de Telesecundaria Valle de México en el periodo comprendido del año 2017 al año 2018 5.- Relación, lista, informe que contenga (Nombre, Función y Clave o claves presupuestales) en el que localicen todos los servidores públicos que estuvieron adscritos en la unidad administrativa Departamento de Telesecundaria Valle de México en el periodo comprendido del año 2018al año 2019 Esto bajo la Ley General de Protección de Datos Personales en posesión de Autoridades y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otro particular, le envío un cordial saludo.</w:t>
            </w:r>
          </w:p>
        </w:tc>
      </w:tr>
      <w:tr w:rsidR="00827DF3" w:rsidRPr="00676954" w14:paraId="59251F8B" w14:textId="77777777" w:rsidTr="00710B4C">
        <w:trPr>
          <w:trHeight w:val="273"/>
          <w:jc w:val="center"/>
        </w:trPr>
        <w:tc>
          <w:tcPr>
            <w:tcW w:w="1980" w:type="dxa"/>
            <w:vAlign w:val="center"/>
          </w:tcPr>
          <w:p w14:paraId="50F219D6" w14:textId="77777777" w:rsidR="00827DF3" w:rsidRPr="00676954" w:rsidRDefault="00710B4C" w:rsidP="00710B4C">
            <w:pPr>
              <w:pStyle w:val="Prrafodelista"/>
              <w:ind w:left="0"/>
              <w:jc w:val="center"/>
              <w:rPr>
                <w:rFonts w:ascii="Palatino Linotype" w:hAnsi="Palatino Linotype" w:cs="Arial"/>
                <w:b/>
                <w:color w:val="000000" w:themeColor="text1"/>
                <w:sz w:val="14"/>
                <w:szCs w:val="14"/>
              </w:rPr>
            </w:pPr>
            <w:r w:rsidRPr="00676954">
              <w:rPr>
                <w:rFonts w:ascii="Palatino Linotype" w:hAnsi="Palatino Linotype" w:cs="Arial"/>
                <w:b/>
                <w:color w:val="000000" w:themeColor="text1"/>
                <w:sz w:val="14"/>
                <w:szCs w:val="14"/>
              </w:rPr>
              <w:lastRenderedPageBreak/>
              <w:t>04495</w:t>
            </w:r>
            <w:r w:rsidR="00827DF3" w:rsidRPr="00676954">
              <w:rPr>
                <w:rFonts w:ascii="Palatino Linotype" w:hAnsi="Palatino Linotype" w:cs="Arial"/>
                <w:b/>
                <w:color w:val="000000" w:themeColor="text1"/>
                <w:sz w:val="14"/>
                <w:szCs w:val="14"/>
              </w:rPr>
              <w:t>/INFOEM/IP/RR/2020,</w:t>
            </w:r>
          </w:p>
        </w:tc>
        <w:tc>
          <w:tcPr>
            <w:tcW w:w="1843" w:type="dxa"/>
          </w:tcPr>
          <w:p w14:paraId="72D60FCA" w14:textId="77777777" w:rsidR="00AA09C1" w:rsidRPr="00676954" w:rsidRDefault="00AA09C1" w:rsidP="00AA09C1">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Respuesta Incompleta y ambigua</w:t>
            </w:r>
          </w:p>
          <w:p w14:paraId="1928AB8D" w14:textId="77777777" w:rsidR="00827DF3" w:rsidRPr="00676954" w:rsidRDefault="00827DF3" w:rsidP="00AA09C1">
            <w:pPr>
              <w:pStyle w:val="Prrafodelista"/>
              <w:ind w:left="0"/>
              <w:jc w:val="both"/>
              <w:rPr>
                <w:rFonts w:ascii="Palatino Linotype" w:hAnsi="Palatino Linotype" w:cs="Arial"/>
                <w:color w:val="000000" w:themeColor="text1"/>
                <w:sz w:val="14"/>
                <w:szCs w:val="14"/>
              </w:rPr>
            </w:pPr>
          </w:p>
        </w:tc>
        <w:tc>
          <w:tcPr>
            <w:tcW w:w="4394" w:type="dxa"/>
          </w:tcPr>
          <w:p w14:paraId="4849FABE" w14:textId="77777777" w:rsidR="00827DF3" w:rsidRPr="00676954" w:rsidRDefault="00AA09C1" w:rsidP="00710B4C">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 xml:space="preserve">Si bien la respuesta del servidor público habilitado la sustenta en el Manual de procedimientos del Departamento de Prestaciones, perteneciente a la Subdirección de Desarrollo de Personal, de la Dirección de desarrollo de Administración y Desarrollo de Personal, y refiere…” es importante mencionar que el citado Programa no cuenta con un histórico de los datos del personal que labora en la Unidad Administrativa” (Sic). Y me da respuesta de un periodo que NO SOLICITE (plantilla con corte a la QNA. 10/13) lo cual se me hace difícil de creer, que si se tenga periodos anteriores a los que yo solicito y de los que yo solicito nada, pero bueno ustedes sabrán (entiendo que en la unidad administrativa Subdirección de Educación Secundaria no ha habido movimientos de personal ). Pero por tratarse de un tema de INTERÉS PÚBLICO por el hecho de que se ejerce PRESUPUESTO PÚBLICO FEDERAL amablemente solicito: 1.- Relación, lista, informe que contenga (Nombre, Función y Clave o claves presupuestales) en el que localicen todos los servidores públicos que estuvieron adscritos en la unidad administrativa Subdirección de Educación Secundaria en el periodo comprendido del año 2014 al año 2015 2.-Relación, lista, informe que contenga (Nombre, Función y Clave o claves presupuestales) en el que localicen todos los servidores públicos que estuvieron adscritos en la unidad administrativa Subdirección de Educación Secundaria en el periodo comprendido del año 2015 al año 2016 3.- Relación, lista, informe que contenga (Nombre, Función y Clave o claves presupuestales) en el que localicen todos los servidores públicos que estuvieron adscritos en la unidad administrativa Subdirección de Educación Secundaria en el periodo comprendido del año 2016 al año 2017 4.- Relación, lista, informe que contenga (Nombre, Función y Clave o claves presupuestales) en el que localicen todos los servidores públicos que estuvieron adscritos en la unidad administrativa Subdirección </w:t>
            </w:r>
            <w:r w:rsidRPr="00676954">
              <w:rPr>
                <w:rFonts w:ascii="Palatino Linotype" w:hAnsi="Palatino Linotype" w:cs="Arial"/>
                <w:color w:val="000000" w:themeColor="text1"/>
                <w:sz w:val="14"/>
                <w:szCs w:val="14"/>
              </w:rPr>
              <w:lastRenderedPageBreak/>
              <w:t>de Educación Secundaria en el periodo comprendido del año 2017 al año 2018 5.- Relación, lista, informe que contenga (Nombre, Función y Clave o claves presupuestales) en el que localicen todos los servidores públicos que estuvieron adscritos en la unidad administrativa Subdirección de Educación Secundaria en el periodo comprendido del año 2018 al año 2019 Esto bajo la Ley General de Protección de Datos Personales en posesión de Autoridades y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otro particular, le envío un cordial saludo.</w:t>
            </w:r>
          </w:p>
        </w:tc>
      </w:tr>
      <w:tr w:rsidR="00827DF3" w:rsidRPr="00676954" w14:paraId="44D59A5C" w14:textId="77777777" w:rsidTr="00710B4C">
        <w:trPr>
          <w:trHeight w:val="415"/>
          <w:jc w:val="center"/>
        </w:trPr>
        <w:tc>
          <w:tcPr>
            <w:tcW w:w="1980" w:type="dxa"/>
            <w:vAlign w:val="center"/>
          </w:tcPr>
          <w:p w14:paraId="0037ED25" w14:textId="77777777" w:rsidR="00827DF3" w:rsidRPr="00676954" w:rsidRDefault="00710B4C" w:rsidP="00710B4C">
            <w:pPr>
              <w:pStyle w:val="Prrafodelista"/>
              <w:ind w:left="0"/>
              <w:jc w:val="center"/>
              <w:rPr>
                <w:rFonts w:ascii="Palatino Linotype" w:hAnsi="Palatino Linotype" w:cs="Arial"/>
                <w:b/>
                <w:color w:val="000000" w:themeColor="text1"/>
                <w:sz w:val="14"/>
                <w:szCs w:val="14"/>
              </w:rPr>
            </w:pPr>
            <w:r w:rsidRPr="00676954">
              <w:rPr>
                <w:rFonts w:ascii="Palatino Linotype" w:hAnsi="Palatino Linotype" w:cs="Arial"/>
                <w:b/>
                <w:color w:val="000000" w:themeColor="text1"/>
                <w:sz w:val="14"/>
                <w:szCs w:val="14"/>
              </w:rPr>
              <w:lastRenderedPageBreak/>
              <w:t>04497</w:t>
            </w:r>
            <w:r w:rsidR="00827DF3" w:rsidRPr="00676954">
              <w:rPr>
                <w:rFonts w:ascii="Palatino Linotype" w:hAnsi="Palatino Linotype" w:cs="Arial"/>
                <w:b/>
                <w:color w:val="000000" w:themeColor="text1"/>
                <w:sz w:val="14"/>
                <w:szCs w:val="14"/>
              </w:rPr>
              <w:t>/INFOEM/IP/RR/2020,</w:t>
            </w:r>
          </w:p>
        </w:tc>
        <w:tc>
          <w:tcPr>
            <w:tcW w:w="1843" w:type="dxa"/>
          </w:tcPr>
          <w:p w14:paraId="7C914927" w14:textId="77777777" w:rsidR="00AF40B5" w:rsidRPr="00676954" w:rsidRDefault="00AF40B5" w:rsidP="00AF40B5">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Respuesta Incompleta</w:t>
            </w:r>
          </w:p>
          <w:p w14:paraId="6CB05D85" w14:textId="77777777" w:rsidR="00827DF3" w:rsidRPr="00676954" w:rsidRDefault="00827DF3" w:rsidP="00AF40B5">
            <w:pPr>
              <w:pStyle w:val="Prrafodelista"/>
              <w:ind w:left="0"/>
              <w:jc w:val="both"/>
              <w:rPr>
                <w:rFonts w:ascii="Palatino Linotype" w:hAnsi="Palatino Linotype" w:cs="Arial"/>
                <w:color w:val="000000" w:themeColor="text1"/>
                <w:sz w:val="14"/>
                <w:szCs w:val="14"/>
              </w:rPr>
            </w:pPr>
          </w:p>
        </w:tc>
        <w:tc>
          <w:tcPr>
            <w:tcW w:w="4394" w:type="dxa"/>
          </w:tcPr>
          <w:p w14:paraId="4500A563" w14:textId="77777777" w:rsidR="00827DF3" w:rsidRPr="00676954" w:rsidRDefault="00AF40B5" w:rsidP="00827DF3">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Si bien en su respuesta el servidor público habilitado …” cabe aclarar que las “platilla de personal”, no se actualizan por año, ni por ciclo escolar, regularmente, se actualizan cuando hay cambio de titular de una Unidad Administrativa o al término de un periodo de Gobierno, las plantillas que se anexan corresponden a las carpetas de Entrega-Recepción del Departamento de Educación Secundaria Valle de México de los años 2017 y 2019. (Sic), y me da respuesta de dichos periodos lo cual agradezco. Pero por tratarse de un tema de INTERÉS PÚBLICO por el hecho de que se ejerce PRESUPUESTO PÚBLICO FEDERAL amablemente solicito: 1.- De los años 2017 y 2019 que me dan respuesta de ser posible me envíen la información con mayor visibilidad por favor. 2.- Relación, lista, informe que contenga (Nombre, Función y Clave o claves presupuestales) en el que se localicen todos los servidores públicos que estuvieron adscritos en la unidad administrativa Educación Secundaria Valle de México en el periodo comprendido del año 2014 al año 2015 3.-Relación, lista, informe que contenga (Nombre, Función y Clave o claves presupuestales) en el que se localicen todos los servidores públicos que estuvieron adscritos en la unidad administrativa Educación Secundaria Valle de México en el periodo comprendido del año 2015 al año 2016 4.- Relación, lista, informe que contenga (Nombre, Función y Clave o claves presupuestales) en el que se localicen todos los servidores públicos que estuvieron adscritos en la unidad administrativa Educación Secundaria Valle de México en el periodo comprendido del año 2017 al año 2018 Esto bajo la Ley General de Protección de Datos Personales en posesión de Autoridades y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otro particular, le envío un cordial saludo.</w:t>
            </w:r>
          </w:p>
        </w:tc>
      </w:tr>
      <w:tr w:rsidR="00710B4C" w:rsidRPr="00676954" w14:paraId="40E2A1C3" w14:textId="77777777" w:rsidTr="00710B4C">
        <w:trPr>
          <w:trHeight w:val="415"/>
          <w:jc w:val="center"/>
        </w:trPr>
        <w:tc>
          <w:tcPr>
            <w:tcW w:w="1980" w:type="dxa"/>
            <w:vAlign w:val="center"/>
          </w:tcPr>
          <w:p w14:paraId="518F9BA1" w14:textId="77777777" w:rsidR="00710B4C" w:rsidRPr="00676954" w:rsidRDefault="00710B4C" w:rsidP="00710B4C">
            <w:pPr>
              <w:pStyle w:val="Prrafodelista"/>
              <w:ind w:left="0"/>
              <w:jc w:val="center"/>
              <w:rPr>
                <w:rFonts w:ascii="Palatino Linotype" w:hAnsi="Palatino Linotype" w:cs="Arial"/>
                <w:b/>
                <w:color w:val="000000" w:themeColor="text1"/>
                <w:sz w:val="14"/>
                <w:szCs w:val="14"/>
              </w:rPr>
            </w:pPr>
            <w:r w:rsidRPr="00676954">
              <w:rPr>
                <w:rFonts w:ascii="Palatino Linotype" w:hAnsi="Palatino Linotype" w:cs="Arial"/>
                <w:b/>
                <w:color w:val="000000" w:themeColor="text1"/>
                <w:sz w:val="14"/>
                <w:szCs w:val="14"/>
              </w:rPr>
              <w:t>04499/INFOEM/IP/RR/2020,</w:t>
            </w:r>
          </w:p>
        </w:tc>
        <w:tc>
          <w:tcPr>
            <w:tcW w:w="1843" w:type="dxa"/>
          </w:tcPr>
          <w:p w14:paraId="0D525206" w14:textId="77777777" w:rsidR="00710B4C" w:rsidRPr="00676954" w:rsidRDefault="00300E0B" w:rsidP="00710B4C">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Respuesta Incompleta</w:t>
            </w:r>
          </w:p>
        </w:tc>
        <w:tc>
          <w:tcPr>
            <w:tcW w:w="4394" w:type="dxa"/>
          </w:tcPr>
          <w:p w14:paraId="2A215E30" w14:textId="77777777" w:rsidR="003D2080" w:rsidRPr="00676954" w:rsidRDefault="00300E0B" w:rsidP="00710B4C">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Si bien en su respuesta el servidor público habilitado fundamenta …” De conformidad con el Manual de procedimientos del Departamento de Prestaciones, perteneciente a la Subdirección de Desarrollo de Personal, de la Dirección de Administración de Desarrollo de Personal…(Sic); Me da respuesta ...” Por lo anterior, me permito adjuntar al presente la plantilla vigente del Departamento de Educación Secundaria Técnica Valle de México” …(Sic); lo cual agradezco. Pero por tratarse de un tema de INTERÉS PÚBLICO en el que se ejerce PRESUPUESTO PÚBLICO FEDERAL, amablemente solicito: 1.- Relación, lista, informe que contenga (Nombre, F</w:t>
            </w:r>
          </w:p>
          <w:p w14:paraId="5D271F24" w14:textId="77777777" w:rsidR="00710B4C" w:rsidRPr="00676954" w:rsidRDefault="00300E0B" w:rsidP="00710B4C">
            <w:pPr>
              <w:pStyle w:val="Prrafodelista"/>
              <w:ind w:left="0"/>
              <w:jc w:val="both"/>
              <w:rPr>
                <w:rFonts w:ascii="Palatino Linotype" w:hAnsi="Palatino Linotype" w:cs="Arial"/>
                <w:color w:val="000000" w:themeColor="text1"/>
                <w:sz w:val="14"/>
                <w:szCs w:val="14"/>
              </w:rPr>
            </w:pPr>
            <w:r w:rsidRPr="00676954">
              <w:rPr>
                <w:rFonts w:ascii="Palatino Linotype" w:hAnsi="Palatino Linotype" w:cs="Arial"/>
                <w:color w:val="000000" w:themeColor="text1"/>
                <w:sz w:val="14"/>
                <w:szCs w:val="14"/>
              </w:rPr>
              <w:t xml:space="preserve">unción y Clave o claves presupuestales) en el que se localicen todos los servidores públicos que estuvieron adscritos en la unidad administrativa Educación Secundaria Técnica Valle de México en el periodo comprendido del año 2014 al año 2015. 2.- Relación, lista, </w:t>
            </w:r>
            <w:r w:rsidRPr="00676954">
              <w:rPr>
                <w:rFonts w:ascii="Palatino Linotype" w:hAnsi="Palatino Linotype" w:cs="Arial"/>
                <w:color w:val="000000" w:themeColor="text1"/>
                <w:sz w:val="14"/>
                <w:szCs w:val="14"/>
              </w:rPr>
              <w:lastRenderedPageBreak/>
              <w:t>informe que contenga (Nombre, Función y Clave o claves presupuestales) en el que se localicen todos los servidores públicos que estuvieron adscritos en la unidad administrativa Educación Secundaria Técnica Valle de México en el periodo comprendido del año 2015 al año 2016. 3.- Relación, lista, informe que contenga (Nombre, Función y Clave o claves presupuestales) en el que se localicen todos los servidores públicos que estuvieron adscritos en la unidad administrativa Educación Secundaria Técnica Valle de México en el periodo comprendido del año 2016 al año 2017. 4.- Relación, lista, informe que contenga (Nombre, Función y Clave o claves presupuestales) en el que se localicen todos los servidores públicos que estuvieron adscritos en la unidad administrativa Educación Secundaria Técnica Valle de México en el periodo comprendido del año 2017 al año 2018. Esto bajo la Ley General de Protección de Datos Personales en posesión de Autoridades y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otro particular, le envío un cordial saludo.</w:t>
            </w:r>
          </w:p>
        </w:tc>
      </w:tr>
    </w:tbl>
    <w:p w14:paraId="51648F14" w14:textId="77777777" w:rsidR="00827DF3" w:rsidRPr="00676954" w:rsidRDefault="00827DF3" w:rsidP="00827DF3">
      <w:pPr>
        <w:spacing w:before="100" w:beforeAutospacing="1" w:after="100" w:afterAutospacing="1" w:line="360" w:lineRule="auto"/>
        <w:ind w:right="49"/>
        <w:jc w:val="both"/>
        <w:rPr>
          <w:rFonts w:ascii="Palatino Linotype" w:hAnsi="Palatino Linotype"/>
          <w:color w:val="000000" w:themeColor="text1"/>
          <w:spacing w:val="-20"/>
        </w:rPr>
      </w:pPr>
      <w:r w:rsidRPr="00676954">
        <w:rPr>
          <w:rFonts w:ascii="Palatino Linotype" w:hAnsi="Palatino Linotype" w:cs="Arial"/>
          <w:b/>
          <w:color w:val="000000" w:themeColor="text1"/>
          <w:sz w:val="28"/>
          <w:szCs w:val="28"/>
        </w:rPr>
        <w:lastRenderedPageBreak/>
        <w:t>V.</w:t>
      </w:r>
      <w:r w:rsidRPr="00676954">
        <w:rPr>
          <w:rFonts w:ascii="Palatino Linotype" w:hAnsi="Palatino Linotype" w:cs="Arial"/>
          <w:b/>
          <w:color w:val="000000" w:themeColor="text1"/>
          <w:sz w:val="28"/>
        </w:rPr>
        <w:t xml:space="preserve"> </w:t>
      </w:r>
      <w:r w:rsidR="00710B4C" w:rsidRPr="00676954">
        <w:rPr>
          <w:rFonts w:ascii="Palatino Linotype" w:hAnsi="Palatino Linotype" w:cs="Arial"/>
          <w:color w:val="000000" w:themeColor="text1"/>
        </w:rPr>
        <w:t>El doce</w:t>
      </w:r>
      <w:r w:rsidR="00A77411" w:rsidRPr="00676954">
        <w:rPr>
          <w:rFonts w:ascii="Palatino Linotype" w:hAnsi="Palatino Linotype" w:cs="Arial"/>
          <w:color w:val="000000" w:themeColor="text1"/>
        </w:rPr>
        <w:t xml:space="preserve"> y quince</w:t>
      </w:r>
      <w:r w:rsidR="00710B4C" w:rsidRPr="00676954">
        <w:rPr>
          <w:rFonts w:ascii="Palatino Linotype" w:hAnsi="Palatino Linotype" w:cs="Arial"/>
          <w:color w:val="000000" w:themeColor="text1"/>
        </w:rPr>
        <w:t xml:space="preserve"> de octubre </w:t>
      </w:r>
      <w:r w:rsidRPr="00676954">
        <w:rPr>
          <w:rFonts w:ascii="Palatino Linotype" w:hAnsi="Palatino Linotype" w:cs="Arial"/>
          <w:color w:val="000000" w:themeColor="text1"/>
        </w:rPr>
        <w:t xml:space="preserve">de dos mil veinte, </w:t>
      </w:r>
      <w:r w:rsidRPr="00676954">
        <w:rPr>
          <w:rFonts w:ascii="Palatino Linotype" w:hAnsi="Palatino Linotype"/>
          <w:color w:val="000000" w:themeColor="text1"/>
        </w:rPr>
        <w:t>los</w:t>
      </w:r>
      <w:r w:rsidRPr="00676954">
        <w:rPr>
          <w:rFonts w:ascii="Palatino Linotype" w:hAnsi="Palatino Linotype" w:cs="Arial"/>
          <w:color w:val="000000" w:themeColor="text1"/>
        </w:rPr>
        <w:t xml:space="preserve"> </w:t>
      </w:r>
      <w:r w:rsidRPr="00676954">
        <w:rPr>
          <w:rFonts w:ascii="Palatino Linotype" w:hAnsi="Palatino Linotype" w:cs="Arial"/>
          <w:color w:val="000000" w:themeColor="text1"/>
          <w:lang w:val="es-ES_tradnl"/>
        </w:rPr>
        <w:t>recursos de revisión de que</w:t>
      </w:r>
      <w:r w:rsidRPr="00676954">
        <w:rPr>
          <w:rFonts w:ascii="Palatino Linotype" w:hAnsi="Palatino Linotype" w:cs="Arial"/>
          <w:color w:val="000000" w:themeColor="text1"/>
        </w:rPr>
        <w:t xml:space="preserve"> se tratan</w:t>
      </w:r>
      <w:r w:rsidRPr="00676954">
        <w:rPr>
          <w:rFonts w:ascii="Palatino Linotype" w:hAnsi="Palatino Linotype" w:cs="Arial"/>
          <w:color w:val="000000" w:themeColor="text1"/>
          <w:lang w:val="es-ES_tradnl"/>
        </w:rPr>
        <w:t xml:space="preserve"> se enviaron electrónicamente al Instituto de </w:t>
      </w:r>
      <w:r w:rsidRPr="00676954">
        <w:rPr>
          <w:rFonts w:ascii="Palatino Linotype" w:eastAsia="Arial Unicode MS" w:hAnsi="Palatino Linotype" w:cs="Arial"/>
          <w:color w:val="000000" w:themeColor="text1"/>
        </w:rPr>
        <w:t>Transparencia</w:t>
      </w:r>
      <w:r w:rsidRPr="00676954">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676954">
        <w:rPr>
          <w:rFonts w:ascii="Palatino Linotype" w:hAnsi="Palatino Linotype"/>
          <w:color w:val="000000" w:themeColor="text1"/>
        </w:rPr>
        <w:t>Ley de Transparencia y Acceso a la Información Pública del Estado de México y Municipios</w:t>
      </w:r>
      <w:r w:rsidRPr="00676954">
        <w:rPr>
          <w:rFonts w:ascii="Palatino Linotype" w:hAnsi="Palatino Linotype" w:cs="Arial"/>
          <w:color w:val="000000" w:themeColor="text1"/>
          <w:lang w:val="es-ES_tradnl"/>
        </w:rPr>
        <w:t>, se turnaron, a través del</w:t>
      </w:r>
      <w:r w:rsidRPr="00676954">
        <w:rPr>
          <w:rFonts w:ascii="Palatino Linotype" w:eastAsia="Arial Unicode MS" w:hAnsi="Palatino Linotype" w:cs="Arial"/>
          <w:color w:val="000000" w:themeColor="text1"/>
          <w:lang w:val="es-ES_tradnl"/>
        </w:rPr>
        <w:t xml:space="preserve"> </w:t>
      </w:r>
      <w:r w:rsidRPr="00676954">
        <w:rPr>
          <w:rFonts w:ascii="Palatino Linotype" w:eastAsia="Arial Unicode MS" w:hAnsi="Palatino Linotype" w:cs="Arial"/>
          <w:b/>
          <w:color w:val="000000" w:themeColor="text1"/>
          <w:lang w:val="es-ES_tradnl"/>
        </w:rPr>
        <w:t>SAIMEX</w:t>
      </w:r>
      <w:r w:rsidRPr="00676954">
        <w:rPr>
          <w:rFonts w:ascii="Palatino Linotype" w:hAnsi="Palatino Linotype"/>
          <w:color w:val="000000" w:themeColor="text1"/>
        </w:rPr>
        <w:t xml:space="preserve">, los recursos de </w:t>
      </w:r>
      <w:r w:rsidRPr="00676954">
        <w:rPr>
          <w:rFonts w:ascii="Palatino Linotype" w:hAnsi="Palatino Linotype" w:cs="Arial"/>
          <w:color w:val="000000" w:themeColor="text1"/>
          <w:szCs w:val="20"/>
        </w:rPr>
        <w:t xml:space="preserve">revisión </w:t>
      </w:r>
      <w:r w:rsidR="00710B4C" w:rsidRPr="00676954">
        <w:rPr>
          <w:rFonts w:ascii="Palatino Linotype" w:hAnsi="Palatino Linotype"/>
          <w:b/>
          <w:color w:val="000000" w:themeColor="text1"/>
          <w:spacing w:val="-20"/>
        </w:rPr>
        <w:t>04352</w:t>
      </w:r>
      <w:r w:rsidRPr="00676954">
        <w:rPr>
          <w:rFonts w:ascii="Palatino Linotype" w:hAnsi="Palatino Linotype"/>
          <w:b/>
          <w:color w:val="000000" w:themeColor="text1"/>
          <w:spacing w:val="-20"/>
        </w:rPr>
        <w:t xml:space="preserve">/INFOEM/IP/RR/2020 </w:t>
      </w:r>
      <w:r w:rsidRPr="00676954">
        <w:rPr>
          <w:rFonts w:ascii="Palatino Linotype" w:hAnsi="Palatino Linotype"/>
          <w:color w:val="000000" w:themeColor="text1"/>
          <w:spacing w:val="-20"/>
        </w:rPr>
        <w:t xml:space="preserve">y </w:t>
      </w:r>
      <w:r w:rsidR="00710B4C" w:rsidRPr="00676954">
        <w:rPr>
          <w:rFonts w:ascii="Palatino Linotype" w:hAnsi="Palatino Linotype"/>
          <w:b/>
          <w:color w:val="000000" w:themeColor="text1"/>
          <w:spacing w:val="-20"/>
        </w:rPr>
        <w:t>04497</w:t>
      </w:r>
      <w:r w:rsidRPr="00676954">
        <w:rPr>
          <w:rFonts w:ascii="Palatino Linotype" w:hAnsi="Palatino Linotype"/>
          <w:b/>
          <w:color w:val="000000" w:themeColor="text1"/>
          <w:spacing w:val="-20"/>
        </w:rPr>
        <w:t xml:space="preserve">/INFOEM/IP/RR/2020  </w:t>
      </w:r>
      <w:r w:rsidRPr="00676954">
        <w:rPr>
          <w:rFonts w:ascii="Palatino Linotype" w:hAnsi="Palatino Linotype"/>
          <w:color w:val="000000" w:themeColor="text1"/>
        </w:rPr>
        <w:t xml:space="preserve">a la </w:t>
      </w:r>
      <w:r w:rsidRPr="00676954">
        <w:rPr>
          <w:rFonts w:ascii="Palatino Linotype" w:hAnsi="Palatino Linotype" w:cs="Arial"/>
          <w:color w:val="000000" w:themeColor="text1"/>
          <w:lang w:val="es-ES_tradnl"/>
        </w:rPr>
        <w:t xml:space="preserve">Comisionada </w:t>
      </w:r>
      <w:r w:rsidRPr="00676954">
        <w:rPr>
          <w:rFonts w:ascii="Palatino Linotype" w:hAnsi="Palatino Linotype" w:cs="Arial"/>
          <w:b/>
          <w:color w:val="000000" w:themeColor="text1"/>
          <w:lang w:val="es-ES_tradnl"/>
        </w:rPr>
        <w:t>Eva Abaid Yapur,</w:t>
      </w:r>
      <w:r w:rsidRPr="00676954">
        <w:rPr>
          <w:rFonts w:ascii="Palatino Linotype" w:hAnsi="Palatino Linotype" w:cs="Arial"/>
          <w:color w:val="000000" w:themeColor="text1"/>
          <w:lang w:val="es-ES_tradnl"/>
        </w:rPr>
        <w:t xml:space="preserve"> el recurso de revisión</w:t>
      </w:r>
      <w:r w:rsidRPr="00676954">
        <w:rPr>
          <w:rFonts w:ascii="Palatino Linotype" w:hAnsi="Palatino Linotype"/>
          <w:b/>
          <w:color w:val="000000" w:themeColor="text1"/>
        </w:rPr>
        <w:t xml:space="preserve"> </w:t>
      </w:r>
      <w:r w:rsidR="00710B4C" w:rsidRPr="00676954">
        <w:rPr>
          <w:rFonts w:ascii="Palatino Linotype" w:hAnsi="Palatino Linotype"/>
          <w:b/>
          <w:color w:val="000000" w:themeColor="text1"/>
          <w:spacing w:val="-20"/>
        </w:rPr>
        <w:t>04499</w:t>
      </w:r>
      <w:r w:rsidRPr="00676954">
        <w:rPr>
          <w:rFonts w:ascii="Palatino Linotype" w:hAnsi="Palatino Linotype"/>
          <w:b/>
          <w:color w:val="000000" w:themeColor="text1"/>
          <w:spacing w:val="-20"/>
        </w:rPr>
        <w:t xml:space="preserve">/INFOEM/IP/RR/2020, </w:t>
      </w:r>
      <w:r w:rsidRPr="00676954">
        <w:rPr>
          <w:rFonts w:ascii="Palatino Linotype" w:hAnsi="Palatino Linotype"/>
          <w:color w:val="000000" w:themeColor="text1"/>
        </w:rPr>
        <w:t xml:space="preserve">al Comisionado </w:t>
      </w:r>
      <w:r w:rsidRPr="00676954">
        <w:rPr>
          <w:rFonts w:ascii="Palatino Linotype" w:hAnsi="Palatino Linotype"/>
          <w:b/>
          <w:color w:val="000000" w:themeColor="text1"/>
        </w:rPr>
        <w:t xml:space="preserve">Javier Martínez Cruz </w:t>
      </w:r>
      <w:r w:rsidRPr="00676954">
        <w:rPr>
          <w:rFonts w:ascii="Palatino Linotype" w:hAnsi="Palatino Linotype"/>
          <w:color w:val="000000" w:themeColor="text1"/>
        </w:rPr>
        <w:t xml:space="preserve">y el recurso de revisión </w:t>
      </w:r>
      <w:r w:rsidR="00710B4C" w:rsidRPr="00676954">
        <w:rPr>
          <w:rFonts w:ascii="Palatino Linotype" w:hAnsi="Palatino Linotype"/>
          <w:b/>
          <w:color w:val="000000" w:themeColor="text1"/>
          <w:spacing w:val="-20"/>
        </w:rPr>
        <w:t>04493</w:t>
      </w:r>
      <w:r w:rsidRPr="00676954">
        <w:rPr>
          <w:rFonts w:ascii="Palatino Linotype" w:hAnsi="Palatino Linotype"/>
          <w:b/>
          <w:color w:val="000000" w:themeColor="text1"/>
          <w:spacing w:val="-20"/>
        </w:rPr>
        <w:t>/INFOEM/IP/RR/2020</w:t>
      </w:r>
      <w:r w:rsidRPr="00676954">
        <w:rPr>
          <w:rFonts w:ascii="Palatino Linotype" w:hAnsi="Palatino Linotype"/>
          <w:color w:val="000000" w:themeColor="text1"/>
          <w:spacing w:val="-20"/>
        </w:rPr>
        <w:t xml:space="preserve"> </w:t>
      </w:r>
      <w:r w:rsidRPr="00676954">
        <w:rPr>
          <w:rFonts w:ascii="Palatino Linotype" w:hAnsi="Palatino Linotype"/>
          <w:color w:val="000000" w:themeColor="text1"/>
        </w:rPr>
        <w:t xml:space="preserve">al Comisionado </w:t>
      </w:r>
      <w:r w:rsidRPr="00676954">
        <w:rPr>
          <w:rFonts w:ascii="Palatino Linotype" w:hAnsi="Palatino Linotype"/>
          <w:b/>
          <w:color w:val="000000" w:themeColor="text1"/>
        </w:rPr>
        <w:t>José Guadalupe Luna Hernández</w:t>
      </w:r>
      <w:r w:rsidR="00710B4C" w:rsidRPr="00676954">
        <w:rPr>
          <w:rFonts w:ascii="Palatino Linotype" w:hAnsi="Palatino Linotype"/>
          <w:color w:val="000000" w:themeColor="text1"/>
        </w:rPr>
        <w:t xml:space="preserve"> y el recurso de revisión </w:t>
      </w:r>
      <w:r w:rsidR="00710B4C" w:rsidRPr="00676954">
        <w:rPr>
          <w:rFonts w:ascii="Palatino Linotype" w:hAnsi="Palatino Linotype"/>
          <w:b/>
          <w:color w:val="000000" w:themeColor="text1"/>
          <w:spacing w:val="-20"/>
        </w:rPr>
        <w:t>04495/INFOEM/IP/RR/2020</w:t>
      </w:r>
      <w:r w:rsidR="00710B4C" w:rsidRPr="00676954">
        <w:rPr>
          <w:rFonts w:ascii="Palatino Linotype" w:hAnsi="Palatino Linotype"/>
          <w:color w:val="000000" w:themeColor="text1"/>
          <w:spacing w:val="-20"/>
        </w:rPr>
        <w:t xml:space="preserve"> </w:t>
      </w:r>
      <w:r w:rsidRPr="00676954">
        <w:rPr>
          <w:rFonts w:ascii="Palatino Linotype" w:hAnsi="Palatino Linotype"/>
          <w:color w:val="000000" w:themeColor="text1"/>
        </w:rPr>
        <w:t>a</w:t>
      </w:r>
      <w:r w:rsidR="00710B4C" w:rsidRPr="00676954">
        <w:rPr>
          <w:rFonts w:ascii="Palatino Linotype" w:hAnsi="Palatino Linotype"/>
          <w:color w:val="000000" w:themeColor="text1"/>
        </w:rPr>
        <w:t xml:space="preserve"> la Comisionada </w:t>
      </w:r>
      <w:r w:rsidR="00710B4C" w:rsidRPr="00676954">
        <w:rPr>
          <w:rFonts w:ascii="Palatino Linotype" w:hAnsi="Palatino Linotype"/>
          <w:b/>
          <w:color w:val="000000" w:themeColor="text1"/>
        </w:rPr>
        <w:t xml:space="preserve">Zulema Martínez Sánchez, </w:t>
      </w:r>
      <w:r w:rsidR="00710B4C" w:rsidRPr="00676954">
        <w:rPr>
          <w:rFonts w:ascii="Palatino Linotype" w:hAnsi="Palatino Linotype"/>
          <w:color w:val="000000" w:themeColor="text1"/>
        </w:rPr>
        <w:t xml:space="preserve">a </w:t>
      </w:r>
      <w:r w:rsidRPr="00676954">
        <w:rPr>
          <w:rFonts w:ascii="Palatino Linotype" w:hAnsi="Palatino Linotype" w:cs="Arial"/>
          <w:color w:val="000000" w:themeColor="text1"/>
          <w:lang w:val="es-ES_tradnl"/>
        </w:rPr>
        <w:t>efecto de que decretaran su admisión o desechamiento.</w:t>
      </w:r>
    </w:p>
    <w:p w14:paraId="19D1D8EC" w14:textId="77777777" w:rsidR="00827DF3" w:rsidRPr="00676954" w:rsidRDefault="00827DF3" w:rsidP="00827DF3">
      <w:pPr>
        <w:pStyle w:val="Piedepgina"/>
        <w:spacing w:before="100" w:beforeAutospacing="1" w:after="100" w:afterAutospacing="1" w:line="360" w:lineRule="auto"/>
        <w:jc w:val="both"/>
        <w:rPr>
          <w:rFonts w:ascii="Palatino Linotype" w:hAnsi="Palatino Linotype" w:cs="Arial"/>
          <w:color w:val="000000" w:themeColor="text1"/>
        </w:rPr>
      </w:pPr>
      <w:r w:rsidRPr="00676954">
        <w:rPr>
          <w:rFonts w:ascii="Palatino Linotype" w:hAnsi="Palatino Linotype" w:cs="Arial"/>
          <w:b/>
          <w:color w:val="000000" w:themeColor="text1"/>
          <w:sz w:val="28"/>
        </w:rPr>
        <w:t xml:space="preserve">VI. </w:t>
      </w:r>
      <w:r w:rsidRPr="00676954">
        <w:rPr>
          <w:rFonts w:ascii="Palatino Linotype" w:hAnsi="Palatino Linotype" w:cs="Arial"/>
          <w:color w:val="000000" w:themeColor="text1"/>
        </w:rPr>
        <w:t>De las constancias de los expedientes electrónicos del</w:t>
      </w:r>
      <w:r w:rsidRPr="00676954">
        <w:rPr>
          <w:rFonts w:ascii="Palatino Linotype" w:hAnsi="Palatino Linotype" w:cs="Arial"/>
          <w:b/>
          <w:color w:val="000000" w:themeColor="text1"/>
        </w:rPr>
        <w:t xml:space="preserve"> SAIMEX</w:t>
      </w:r>
      <w:r w:rsidRPr="00676954">
        <w:rPr>
          <w:rFonts w:ascii="Palatino Linotype" w:hAnsi="Palatino Linotype" w:cs="Arial"/>
          <w:color w:val="000000" w:themeColor="text1"/>
        </w:rPr>
        <w:t>, se desprende que el dieci</w:t>
      </w:r>
      <w:r w:rsidR="00710B4C" w:rsidRPr="00676954">
        <w:rPr>
          <w:rFonts w:ascii="Palatino Linotype" w:hAnsi="Palatino Linotype" w:cs="Arial"/>
          <w:color w:val="000000" w:themeColor="text1"/>
        </w:rPr>
        <w:t>séis</w:t>
      </w:r>
      <w:r w:rsidR="00A77411" w:rsidRPr="00676954">
        <w:rPr>
          <w:rFonts w:ascii="Palatino Linotype" w:hAnsi="Palatino Linotype" w:cs="Arial"/>
          <w:color w:val="000000" w:themeColor="text1"/>
        </w:rPr>
        <w:t xml:space="preserve"> y veintiuno </w:t>
      </w:r>
      <w:r w:rsidR="00710B4C" w:rsidRPr="00676954">
        <w:rPr>
          <w:rFonts w:ascii="Palatino Linotype" w:hAnsi="Palatino Linotype" w:cs="Arial"/>
          <w:color w:val="000000" w:themeColor="text1"/>
        </w:rPr>
        <w:t xml:space="preserve">de octubre </w:t>
      </w:r>
      <w:r w:rsidRPr="00676954">
        <w:rPr>
          <w:rFonts w:ascii="Palatino Linotype" w:hAnsi="Palatino Linotype" w:cs="Arial"/>
          <w:color w:val="000000" w:themeColor="text1"/>
        </w:rPr>
        <w:t xml:space="preserve">de dos mil veinte, se acordó la admisión a trámite de los recursos de revisión que nos ocupan, así como la integración de los expedientes </w:t>
      </w:r>
      <w:r w:rsidRPr="00676954">
        <w:rPr>
          <w:rFonts w:ascii="Palatino Linotype" w:hAnsi="Palatino Linotype" w:cs="Arial"/>
          <w:color w:val="000000" w:themeColor="text1"/>
        </w:rPr>
        <w:lastRenderedPageBreak/>
        <w:t xml:space="preserve">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76954">
        <w:rPr>
          <w:rFonts w:ascii="Palatino Linotype" w:hAnsi="Palatino Linotype" w:cs="Arial"/>
          <w:b/>
          <w:color w:val="000000" w:themeColor="text1"/>
        </w:rPr>
        <w:t xml:space="preserve">EL SUJETO OBLIGADO </w:t>
      </w:r>
      <w:r w:rsidRPr="00676954">
        <w:rPr>
          <w:rFonts w:ascii="Palatino Linotype" w:hAnsi="Palatino Linotype" w:cs="Arial"/>
          <w:color w:val="000000" w:themeColor="text1"/>
        </w:rPr>
        <w:t>rindiera sus</w:t>
      </w:r>
      <w:r w:rsidRPr="00676954">
        <w:rPr>
          <w:rFonts w:ascii="Palatino Linotype" w:hAnsi="Palatino Linotype" w:cs="Arial"/>
          <w:b/>
          <w:color w:val="000000" w:themeColor="text1"/>
        </w:rPr>
        <w:t xml:space="preserve"> </w:t>
      </w:r>
      <w:r w:rsidRPr="00676954">
        <w:rPr>
          <w:rFonts w:ascii="Palatino Linotype" w:hAnsi="Palatino Linotype" w:cs="Arial"/>
          <w:color w:val="000000" w:themeColor="text1"/>
        </w:rPr>
        <w:t>Informes Justificados respectivamente.</w:t>
      </w:r>
    </w:p>
    <w:p w14:paraId="227B835E" w14:textId="77777777" w:rsidR="00827DF3" w:rsidRPr="00676954" w:rsidRDefault="00827DF3" w:rsidP="00827DF3">
      <w:pPr>
        <w:pStyle w:val="Prrafodelista"/>
        <w:spacing w:before="100" w:beforeAutospacing="1" w:after="100" w:afterAutospacing="1" w:line="360" w:lineRule="auto"/>
        <w:ind w:left="0"/>
        <w:jc w:val="both"/>
        <w:rPr>
          <w:rFonts w:ascii="Palatino Linotype" w:hAnsi="Palatino Linotype" w:cs="Arial"/>
          <w:b/>
          <w:color w:val="000000" w:themeColor="text1"/>
          <w:sz w:val="28"/>
        </w:rPr>
      </w:pPr>
      <w:r w:rsidRPr="00676954">
        <w:rPr>
          <w:rFonts w:ascii="Palatino Linotype" w:hAnsi="Palatino Linotype" w:cs="Arial"/>
          <w:b/>
          <w:color w:val="000000" w:themeColor="text1"/>
          <w:sz w:val="28"/>
        </w:rPr>
        <w:t xml:space="preserve">VII. </w:t>
      </w:r>
      <w:r w:rsidRPr="00676954">
        <w:rPr>
          <w:rFonts w:ascii="Palatino Linotype" w:hAnsi="Palatino Linotype" w:cs="Arial"/>
          <w:color w:val="000000" w:themeColor="text1"/>
          <w:lang w:val="es-ES_tradnl"/>
        </w:rPr>
        <w:t xml:space="preserve">Por economía procesal y </w:t>
      </w:r>
      <w:r w:rsidRPr="00676954">
        <w:rPr>
          <w:rFonts w:ascii="Palatino Linotype" w:hAnsi="Palatino Linotype" w:cs="Arial"/>
          <w:color w:val="000000" w:themeColor="text1"/>
        </w:rPr>
        <w:t xml:space="preserve">con la finalidad de evitar resoluciones contradictorias, en </w:t>
      </w:r>
      <w:r w:rsidRPr="00676954">
        <w:rPr>
          <w:rFonts w:ascii="Palatino Linotype" w:hAnsi="Palatino Linotype"/>
          <w:color w:val="000000" w:themeColor="text1"/>
        </w:rPr>
        <w:t xml:space="preserve">la </w:t>
      </w:r>
      <w:r w:rsidR="00710B4C" w:rsidRPr="00676954">
        <w:rPr>
          <w:rFonts w:ascii="Palatino Linotype" w:hAnsi="Palatino Linotype"/>
          <w:color w:val="000000" w:themeColor="text1"/>
        </w:rPr>
        <w:t xml:space="preserve">Vigésima Tercera </w:t>
      </w:r>
      <w:r w:rsidRPr="00676954">
        <w:rPr>
          <w:rFonts w:ascii="Palatino Linotype" w:hAnsi="Palatino Linotype"/>
          <w:color w:val="000000" w:themeColor="text1"/>
        </w:rPr>
        <w:t>Sesión Ordinaria celebrada el veinti</w:t>
      </w:r>
      <w:r w:rsidR="00710B4C" w:rsidRPr="00676954">
        <w:rPr>
          <w:rFonts w:ascii="Palatino Linotype" w:hAnsi="Palatino Linotype"/>
          <w:color w:val="000000" w:themeColor="text1"/>
        </w:rPr>
        <w:t xml:space="preserve">uno de octubre </w:t>
      </w:r>
      <w:r w:rsidRPr="00676954">
        <w:rPr>
          <w:rFonts w:ascii="Palatino Linotype" w:hAnsi="Palatino Linotype"/>
          <w:color w:val="000000" w:themeColor="text1"/>
        </w:rPr>
        <w:t xml:space="preserve">de dos mil veinte, el Pleno de este Instituto </w:t>
      </w:r>
      <w:r w:rsidRPr="00676954">
        <w:rPr>
          <w:rFonts w:ascii="Palatino Linotype" w:hAnsi="Palatino Linotype" w:cs="Arial"/>
          <w:color w:val="000000" w:themeColor="text1"/>
        </w:rPr>
        <w:t xml:space="preserve">determinó </w:t>
      </w:r>
      <w:r w:rsidRPr="00676954">
        <w:rPr>
          <w:rFonts w:ascii="Palatino Linotype" w:hAnsi="Palatino Linotype"/>
          <w:color w:val="000000" w:themeColor="text1"/>
        </w:rPr>
        <w:t xml:space="preserve">acumular los recursos de revisión </w:t>
      </w:r>
      <w:r w:rsidR="00710B4C" w:rsidRPr="00676954">
        <w:rPr>
          <w:rFonts w:ascii="Palatino Linotype" w:hAnsi="Palatino Linotype"/>
          <w:b/>
          <w:color w:val="000000" w:themeColor="text1"/>
          <w:spacing w:val="-20"/>
        </w:rPr>
        <w:t>04352/INFOEM/IP/RR/2020, 04493/INFOEM/IP/RR/2020, 04495</w:t>
      </w:r>
      <w:r w:rsidRPr="00676954">
        <w:rPr>
          <w:rFonts w:ascii="Palatino Linotype" w:hAnsi="Palatino Linotype"/>
          <w:b/>
          <w:color w:val="000000" w:themeColor="text1"/>
          <w:spacing w:val="-20"/>
        </w:rPr>
        <w:t>/INFOEM/IP/RR/2020</w:t>
      </w:r>
      <w:r w:rsidR="00710B4C" w:rsidRPr="00676954">
        <w:rPr>
          <w:rFonts w:ascii="Palatino Linotype" w:hAnsi="Palatino Linotype"/>
          <w:b/>
          <w:color w:val="000000" w:themeColor="text1"/>
          <w:spacing w:val="-20"/>
        </w:rPr>
        <w:t>, 04497/INFOEM/IP/RR/2020</w:t>
      </w:r>
      <w:r w:rsidRPr="00676954">
        <w:rPr>
          <w:rFonts w:ascii="Palatino Linotype" w:hAnsi="Palatino Linotype"/>
          <w:b/>
          <w:color w:val="000000" w:themeColor="text1"/>
          <w:spacing w:val="-20"/>
        </w:rPr>
        <w:t xml:space="preserve"> </w:t>
      </w:r>
      <w:r w:rsidRPr="00676954">
        <w:rPr>
          <w:rFonts w:ascii="Palatino Linotype" w:hAnsi="Palatino Linotype"/>
          <w:color w:val="000000" w:themeColor="text1"/>
          <w:spacing w:val="-20"/>
        </w:rPr>
        <w:t>y</w:t>
      </w:r>
      <w:r w:rsidR="00710B4C" w:rsidRPr="00676954">
        <w:rPr>
          <w:rFonts w:ascii="Palatino Linotype" w:hAnsi="Palatino Linotype"/>
          <w:b/>
          <w:color w:val="000000" w:themeColor="text1"/>
          <w:spacing w:val="-20"/>
        </w:rPr>
        <w:t xml:space="preserve"> 04499</w:t>
      </w:r>
      <w:r w:rsidRPr="00676954">
        <w:rPr>
          <w:rFonts w:ascii="Palatino Linotype" w:hAnsi="Palatino Linotype"/>
          <w:b/>
          <w:color w:val="000000" w:themeColor="text1"/>
          <w:spacing w:val="-20"/>
        </w:rPr>
        <w:t>/INFOEM/IP/RR/2020</w:t>
      </w:r>
      <w:r w:rsidRPr="00676954">
        <w:rPr>
          <w:rFonts w:ascii="Palatino Linotype" w:hAnsi="Palatino Linotype"/>
          <w:b/>
          <w:color w:val="000000" w:themeColor="text1"/>
        </w:rPr>
        <w:t xml:space="preserve"> acumulados</w:t>
      </w:r>
      <w:r w:rsidRPr="00676954">
        <w:rPr>
          <w:rFonts w:ascii="Palatino Linotype" w:hAnsi="Palatino Linotype" w:cs="Arial"/>
          <w:color w:val="000000" w:themeColor="text1"/>
        </w:rPr>
        <w:t>,</w:t>
      </w:r>
      <w:r w:rsidRPr="00676954">
        <w:rPr>
          <w:rFonts w:ascii="Palatino Linotype" w:hAnsi="Palatino Linotype"/>
          <w:color w:val="000000" w:themeColor="text1"/>
        </w:rPr>
        <w:t xml:space="preserve"> acordando la elaboración del proyecto de resolución por parte de la Comisionada </w:t>
      </w:r>
      <w:r w:rsidRPr="00676954">
        <w:rPr>
          <w:rFonts w:ascii="Palatino Linotype" w:hAnsi="Palatino Linotype"/>
          <w:b/>
          <w:color w:val="000000" w:themeColor="text1"/>
        </w:rPr>
        <w:t>EVA ABAID YAPUR</w:t>
      </w:r>
      <w:r w:rsidRPr="00676954">
        <w:rPr>
          <w:rFonts w:ascii="Palatino Linotype" w:hAnsi="Palatino Linotype" w:cs="Arial"/>
          <w:color w:val="000000" w:themeColor="text1"/>
        </w:rPr>
        <w:t>.</w:t>
      </w:r>
    </w:p>
    <w:p w14:paraId="776B7860" w14:textId="77777777" w:rsidR="004333FB" w:rsidRPr="00676954" w:rsidRDefault="00827DF3" w:rsidP="00827DF3">
      <w:p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sz w:val="28"/>
          <w:szCs w:val="28"/>
        </w:rPr>
        <w:t xml:space="preserve">VIII. </w:t>
      </w:r>
      <w:r w:rsidRPr="00676954">
        <w:rPr>
          <w:rFonts w:ascii="Palatino Linotype" w:eastAsia="Arial Unicode MS" w:hAnsi="Palatino Linotype" w:cs="Arial"/>
          <w:color w:val="000000" w:themeColor="text1"/>
        </w:rPr>
        <w:t xml:space="preserve">Conforme a las constancias del </w:t>
      </w:r>
      <w:r w:rsidRPr="00676954">
        <w:rPr>
          <w:rFonts w:ascii="Palatino Linotype" w:eastAsia="Arial Unicode MS" w:hAnsi="Palatino Linotype" w:cs="Arial"/>
          <w:b/>
          <w:color w:val="000000" w:themeColor="text1"/>
        </w:rPr>
        <w:t>SAIMEX</w:t>
      </w:r>
      <w:r w:rsidRPr="00676954">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w:t>
      </w:r>
      <w:r w:rsidR="004333FB" w:rsidRPr="00676954">
        <w:rPr>
          <w:rFonts w:ascii="Palatino Linotype" w:eastAsia="Arial Unicode MS" w:hAnsi="Palatino Linotype" w:cs="Arial"/>
          <w:color w:val="000000" w:themeColor="text1"/>
        </w:rPr>
        <w:t xml:space="preserve">a las partes </w:t>
      </w:r>
      <w:r w:rsidR="004333FB" w:rsidRPr="00676954">
        <w:rPr>
          <w:rFonts w:ascii="Palatino Linotype" w:eastAsia="Arial Unicode MS" w:hAnsi="Palatino Linotype" w:cs="Arial"/>
          <w:b/>
          <w:color w:val="000000" w:themeColor="text1"/>
        </w:rPr>
        <w:t xml:space="preserve">EL SUJETO OBLIGADO </w:t>
      </w:r>
      <w:r w:rsidR="004333FB" w:rsidRPr="00676954">
        <w:rPr>
          <w:rFonts w:ascii="Palatino Linotype" w:eastAsia="Arial Unicode MS" w:hAnsi="Palatino Linotype" w:cs="Arial"/>
          <w:color w:val="000000" w:themeColor="text1"/>
        </w:rPr>
        <w:t>hizo entrega de los informes justificados que se describen enseguida:</w:t>
      </w:r>
    </w:p>
    <w:p w14:paraId="70F5E2CC" w14:textId="77777777" w:rsidR="004333FB" w:rsidRPr="00676954" w:rsidRDefault="004333FB" w:rsidP="00827DF3">
      <w:p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04352/INFOEM/IP/RR/2020</w:t>
      </w:r>
    </w:p>
    <w:p w14:paraId="240AA9EA" w14:textId="77777777" w:rsidR="004333FB" w:rsidRPr="00676954" w:rsidRDefault="004333FB" w:rsidP="004333FB">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lastRenderedPageBreak/>
        <w:t xml:space="preserve">INF.JUST.R.R.4352-200001 (1).pdf: </w:t>
      </w:r>
      <w:r w:rsidRPr="00676954">
        <w:rPr>
          <w:rFonts w:ascii="Palatino Linotype" w:eastAsia="Arial Unicode MS" w:hAnsi="Palatino Linotype" w:cs="Arial"/>
          <w:color w:val="000000" w:themeColor="text1"/>
        </w:rPr>
        <w:t xml:space="preserve">contiene el oficio mediante el cual el Titular de la Unidad de Transparencia </w:t>
      </w:r>
      <w:r w:rsidR="0019047F" w:rsidRPr="00676954">
        <w:rPr>
          <w:rFonts w:ascii="Palatino Linotype" w:eastAsia="Arial Unicode MS" w:hAnsi="Palatino Linotype" w:cs="Arial"/>
          <w:color w:val="000000" w:themeColor="text1"/>
        </w:rPr>
        <w:t>remitió el Informe Justificado correspondiente.</w:t>
      </w:r>
    </w:p>
    <w:p w14:paraId="48254EF3" w14:textId="77777777" w:rsidR="004333FB" w:rsidRPr="00676954" w:rsidRDefault="0019047F" w:rsidP="007935F8">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ARCHIVO-3820001 (1).pdf: </w:t>
      </w:r>
      <w:r w:rsidRPr="00676954">
        <w:rPr>
          <w:rFonts w:ascii="Palatino Linotype" w:eastAsia="Arial Unicode MS" w:hAnsi="Palatino Linotype" w:cs="Arial"/>
          <w:color w:val="000000" w:themeColor="text1"/>
        </w:rPr>
        <w:t xml:space="preserve">contiene las plantillas de personal de base y de confianza de fechas 15 de septiembre de 2017 y 22 de noviembre de 2019 mismas que no fueron puestas a la vista del solicitante, debido a que se suprimieron diversos datos pero esta Ponencia Resolutora no tiene certeza de en qué consisten los mismos; toda 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 xml:space="preserve">fue omiso en </w:t>
      </w:r>
      <w:r w:rsidR="002F08F9" w:rsidRPr="00676954">
        <w:rPr>
          <w:rFonts w:ascii="Palatino Linotype" w:eastAsia="Arial Unicode MS" w:hAnsi="Palatino Linotype" w:cs="Arial"/>
          <w:color w:val="000000" w:themeColor="text1"/>
        </w:rPr>
        <w:t>adjuntar el acuerdo que sustente la versión pública del documento.</w:t>
      </w:r>
    </w:p>
    <w:p w14:paraId="5A528B0E" w14:textId="77777777" w:rsidR="002F08F9" w:rsidRPr="00676954" w:rsidRDefault="002F08F9" w:rsidP="007935F8">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OFICIO0001 (1).pdf: </w:t>
      </w:r>
      <w:r w:rsidRPr="00676954">
        <w:rPr>
          <w:rFonts w:ascii="Palatino Linotype" w:eastAsia="Arial Unicode MS" w:hAnsi="Palatino Linotype" w:cs="Arial"/>
          <w:color w:val="000000" w:themeColor="text1"/>
        </w:rPr>
        <w:t>contiene el oficio 210C0101120100L/4418/2020, signado por el Subdirector de Educación Secundaria y Servidor Público Habilitado de la Dirección de Educación Secundaria y Servicios de Apoyo, mediante el cual informó que únicamente cuenta con las plantillas de los años 2017 y 2019 y las entrega en original y testadas.</w:t>
      </w:r>
    </w:p>
    <w:p w14:paraId="2BAD7C91" w14:textId="77777777" w:rsidR="007935F8" w:rsidRPr="00676954" w:rsidRDefault="007935F8" w:rsidP="007935F8">
      <w:p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04493/INFOEM/IP/RR/2020</w:t>
      </w:r>
    </w:p>
    <w:p w14:paraId="39909068" w14:textId="77777777" w:rsidR="00A77411" w:rsidRPr="00676954" w:rsidRDefault="00A77411" w:rsidP="00A77411">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 xml:space="preserve">Informe de Justificación sol. 00304.pdf: </w:t>
      </w:r>
      <w:r w:rsidRPr="00676954">
        <w:rPr>
          <w:rFonts w:ascii="Palatino Linotype" w:eastAsia="Arial Unicode MS" w:hAnsi="Palatino Linotype" w:cs="Arial"/>
          <w:color w:val="000000" w:themeColor="text1"/>
        </w:rPr>
        <w:t>contiene el oficio mediante el cual el Titular de la Unidad de Transparencia remitió el Informe Justificado correspondiente.</w:t>
      </w:r>
    </w:p>
    <w:p w14:paraId="7A00B56D" w14:textId="77777777" w:rsidR="0037718F" w:rsidRPr="00676954" w:rsidRDefault="0037718F" w:rsidP="0037718F">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ANEXOS 00304.pdf: </w:t>
      </w:r>
      <w:r w:rsidRPr="00676954">
        <w:rPr>
          <w:rFonts w:ascii="Palatino Linotype" w:eastAsia="Arial Unicode MS" w:hAnsi="Palatino Linotype" w:cs="Arial"/>
          <w:color w:val="000000" w:themeColor="text1"/>
        </w:rPr>
        <w:t xml:space="preserve">contiene listados de personal de los años 2014, 2017, 2018 y 2019 relacionando el nombre y función en documentos poco legibles en algunas de sus fojas, en otras se advierte la supresión de diversos datos pero esta Ponencia Resolutora no tiene certeza de en qué consisten los mismos; toda </w:t>
      </w:r>
      <w:r w:rsidRPr="00676954">
        <w:rPr>
          <w:rFonts w:ascii="Palatino Linotype" w:eastAsia="Arial Unicode MS" w:hAnsi="Palatino Linotype" w:cs="Arial"/>
          <w:color w:val="000000" w:themeColor="text1"/>
        </w:rPr>
        <w:lastRenderedPageBreak/>
        <w:t xml:space="preserve">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fue omiso en adjuntar el acuerdo que sustente la versión pública del documento.</w:t>
      </w:r>
    </w:p>
    <w:p w14:paraId="083D1A07" w14:textId="77777777" w:rsidR="0037718F" w:rsidRPr="00676954" w:rsidRDefault="0037718F" w:rsidP="0037718F">
      <w:p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04495/INFOEM/IP/RR/2020</w:t>
      </w:r>
    </w:p>
    <w:p w14:paraId="2B1C22BC" w14:textId="77777777" w:rsidR="00300E0B" w:rsidRPr="00676954" w:rsidRDefault="00300E0B" w:rsidP="001F32CD">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 xml:space="preserve">Informe de Justiticación 04499INFOEMIPRR2020.pdf: </w:t>
      </w:r>
      <w:r w:rsidR="001F32CD" w:rsidRPr="00676954">
        <w:rPr>
          <w:rFonts w:ascii="Palatino Linotype" w:eastAsia="Arial Unicode MS" w:hAnsi="Palatino Linotype" w:cs="Arial"/>
          <w:color w:val="000000" w:themeColor="text1"/>
        </w:rPr>
        <w:t>contiene el oficio mediante el cual el Titular de la Unidad de Transparencia remitió el Informe Justificado correspondiente.</w:t>
      </w:r>
    </w:p>
    <w:p w14:paraId="716D55DE" w14:textId="77777777" w:rsidR="00AA09C1" w:rsidRPr="00676954" w:rsidRDefault="00AA09C1" w:rsidP="00AA09C1">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 xml:space="preserve">4495INFOEMIPRR2020.pdf: </w:t>
      </w:r>
      <w:r w:rsidRPr="00676954">
        <w:rPr>
          <w:rFonts w:ascii="Palatino Linotype" w:eastAsia="Arial Unicode MS" w:hAnsi="Palatino Linotype" w:cs="Arial"/>
          <w:color w:val="000000" w:themeColor="text1"/>
        </w:rPr>
        <w:t>contiene el oficio mediante el cual el Titular de la Unidad de Transparencia remitió el Informe Justificado correspondiente.</w:t>
      </w:r>
    </w:p>
    <w:p w14:paraId="0A84221C" w14:textId="77777777" w:rsidR="00AA09C1" w:rsidRPr="00676954" w:rsidRDefault="00AA09C1" w:rsidP="00AA09C1">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ANEXOS 00304.pdf: </w:t>
      </w:r>
      <w:r w:rsidRPr="00676954">
        <w:rPr>
          <w:rFonts w:ascii="Palatino Linotype" w:eastAsia="Arial Unicode MS" w:hAnsi="Palatino Linotype" w:cs="Arial"/>
          <w:color w:val="000000" w:themeColor="text1"/>
        </w:rPr>
        <w:t>contiene listados de personal de los años 2014,</w:t>
      </w:r>
      <w:r w:rsidR="00FC2476" w:rsidRPr="00676954">
        <w:rPr>
          <w:rFonts w:ascii="Palatino Linotype" w:eastAsia="Arial Unicode MS" w:hAnsi="Palatino Linotype" w:cs="Arial"/>
          <w:color w:val="000000" w:themeColor="text1"/>
        </w:rPr>
        <w:t xml:space="preserve"> 2015, 2016,</w:t>
      </w:r>
      <w:r w:rsidRPr="00676954">
        <w:rPr>
          <w:rFonts w:ascii="Palatino Linotype" w:eastAsia="Arial Unicode MS" w:hAnsi="Palatino Linotype" w:cs="Arial"/>
          <w:color w:val="000000" w:themeColor="text1"/>
        </w:rPr>
        <w:t xml:space="preserve"> 2017, 2018 y 2019 documentos poco legibles en algunas de sus fojas, en otras se advierte la supresión de diversos datos pero esta Ponencia Resolutora no tiene certeza de en qué consisten los mismos; toda 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fue omiso en adjuntar el acuerdo que sustente la versión pública del documento.</w:t>
      </w:r>
    </w:p>
    <w:p w14:paraId="0A1D3469" w14:textId="77777777" w:rsidR="00FC2476" w:rsidRPr="00676954" w:rsidRDefault="00FC2476" w:rsidP="00FC2476">
      <w:p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04497/INFOEM/IP/RR/2020</w:t>
      </w:r>
    </w:p>
    <w:p w14:paraId="1D706861" w14:textId="2603D5A3" w:rsidR="0037718F" w:rsidRPr="00676954" w:rsidRDefault="00AF40B5" w:rsidP="00AF40B5">
      <w:pPr>
        <w:pStyle w:val="Prrafodelista"/>
        <w:numPr>
          <w:ilvl w:val="0"/>
          <w:numId w:val="17"/>
        </w:num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 xml:space="preserve">Informe de Justificación 04497INFOEMIPRR2020.pdf: </w:t>
      </w:r>
      <w:r w:rsidRPr="00676954">
        <w:rPr>
          <w:rFonts w:ascii="Palatino Linotype" w:eastAsia="Arial Unicode MS" w:hAnsi="Palatino Linotype" w:cs="Arial"/>
          <w:color w:val="000000" w:themeColor="text1"/>
        </w:rPr>
        <w:t xml:space="preserve">contiene el Informe Justificado del </w:t>
      </w:r>
      <w:r w:rsidRPr="00676954">
        <w:rPr>
          <w:rFonts w:ascii="Palatino Linotype" w:eastAsia="Arial Unicode MS" w:hAnsi="Palatino Linotype" w:cs="Arial"/>
          <w:b/>
          <w:color w:val="000000" w:themeColor="text1"/>
        </w:rPr>
        <w:t xml:space="preserve">SUJETO OBLIGADO </w:t>
      </w:r>
      <w:r w:rsidRPr="00676954">
        <w:rPr>
          <w:rFonts w:ascii="Palatino Linotype" w:eastAsia="Arial Unicode MS" w:hAnsi="Palatino Linotype" w:cs="Arial"/>
          <w:color w:val="000000" w:themeColor="text1"/>
        </w:rPr>
        <w:t>mediante el cual ratific</w:t>
      </w:r>
      <w:r w:rsidR="00C024D3" w:rsidRPr="00676954">
        <w:rPr>
          <w:rFonts w:ascii="Palatino Linotype" w:eastAsia="Arial Unicode MS" w:hAnsi="Palatino Linotype" w:cs="Arial"/>
          <w:color w:val="000000" w:themeColor="text1"/>
        </w:rPr>
        <w:t>ó</w:t>
      </w:r>
      <w:r w:rsidRPr="00676954">
        <w:rPr>
          <w:rFonts w:ascii="Palatino Linotype" w:eastAsia="Arial Unicode MS" w:hAnsi="Palatino Linotype" w:cs="Arial"/>
          <w:color w:val="000000" w:themeColor="text1"/>
        </w:rPr>
        <w:t xml:space="preserve"> su respuesta agregando que el hoy </w:t>
      </w:r>
      <w:r w:rsidRPr="00676954">
        <w:rPr>
          <w:rFonts w:ascii="Palatino Linotype" w:eastAsia="Arial Unicode MS" w:hAnsi="Palatino Linotype" w:cs="Arial"/>
          <w:b/>
          <w:color w:val="000000" w:themeColor="text1"/>
        </w:rPr>
        <w:t xml:space="preserve">RECURRENTE </w:t>
      </w:r>
      <w:r w:rsidRPr="00676954">
        <w:rPr>
          <w:rFonts w:ascii="Palatino Linotype" w:eastAsia="Arial Unicode MS" w:hAnsi="Palatino Linotype" w:cs="Arial"/>
          <w:color w:val="000000" w:themeColor="text1"/>
        </w:rPr>
        <w:t>pretendió ampliar su solicitud de información mediante la interposición del recurso de revisión.</w:t>
      </w:r>
    </w:p>
    <w:p w14:paraId="7C61089B" w14:textId="77777777" w:rsidR="00AF40B5" w:rsidRPr="00676954" w:rsidRDefault="00AF40B5" w:rsidP="00AF40B5">
      <w:pPr>
        <w:spacing w:before="100" w:beforeAutospacing="1" w:after="100" w:afterAutospacing="1" w:line="360" w:lineRule="auto"/>
        <w:jc w:val="both"/>
        <w:rPr>
          <w:rFonts w:ascii="Palatino Linotype" w:eastAsia="Arial Unicode MS" w:hAnsi="Palatino Linotype" w:cs="Arial"/>
          <w:b/>
          <w:color w:val="000000" w:themeColor="text1"/>
        </w:rPr>
      </w:pPr>
      <w:r w:rsidRPr="00676954">
        <w:rPr>
          <w:rFonts w:ascii="Palatino Linotype" w:eastAsia="Arial Unicode MS" w:hAnsi="Palatino Linotype" w:cs="Arial"/>
          <w:b/>
          <w:color w:val="000000" w:themeColor="text1"/>
        </w:rPr>
        <w:t>04499/INFOEM/IP/RR/2020</w:t>
      </w:r>
    </w:p>
    <w:p w14:paraId="31942B6E" w14:textId="7C2782F6" w:rsidR="004333FB" w:rsidRPr="00676954" w:rsidRDefault="00213D5B" w:rsidP="00213D5B">
      <w:pPr>
        <w:pStyle w:val="Prrafodelista"/>
        <w:numPr>
          <w:ilvl w:val="0"/>
          <w:numId w:val="17"/>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lastRenderedPageBreak/>
        <w:t>Informe de Justi</w:t>
      </w:r>
      <w:r w:rsidR="00C024D3" w:rsidRPr="00676954">
        <w:rPr>
          <w:rFonts w:ascii="Palatino Linotype" w:eastAsia="Arial Unicode MS" w:hAnsi="Palatino Linotype" w:cs="Arial"/>
          <w:b/>
          <w:color w:val="000000" w:themeColor="text1"/>
        </w:rPr>
        <w:t>f</w:t>
      </w:r>
      <w:r w:rsidRPr="00676954">
        <w:rPr>
          <w:rFonts w:ascii="Palatino Linotype" w:eastAsia="Arial Unicode MS" w:hAnsi="Palatino Linotype" w:cs="Arial"/>
          <w:b/>
          <w:color w:val="000000" w:themeColor="text1"/>
        </w:rPr>
        <w:t>icación 04499</w:t>
      </w:r>
      <w:r w:rsidR="00C024D3" w:rsidRPr="00676954">
        <w:rPr>
          <w:rFonts w:ascii="Palatino Linotype" w:eastAsia="Arial Unicode MS" w:hAnsi="Palatino Linotype" w:cs="Arial"/>
          <w:b/>
          <w:color w:val="000000" w:themeColor="text1"/>
        </w:rPr>
        <w:t>/</w:t>
      </w:r>
      <w:r w:rsidRPr="00676954">
        <w:rPr>
          <w:rFonts w:ascii="Palatino Linotype" w:eastAsia="Arial Unicode MS" w:hAnsi="Palatino Linotype" w:cs="Arial"/>
          <w:b/>
          <w:color w:val="000000" w:themeColor="text1"/>
        </w:rPr>
        <w:t xml:space="preserve">INFOEMIPRR2020.pdf: </w:t>
      </w:r>
      <w:r w:rsidRPr="00676954">
        <w:rPr>
          <w:rFonts w:ascii="Palatino Linotype" w:eastAsia="Arial Unicode MS" w:hAnsi="Palatino Linotype" w:cs="Arial"/>
          <w:color w:val="000000" w:themeColor="text1"/>
        </w:rPr>
        <w:t>contiene el oficio mediante el cual el Titular de la Unidad de Transparencia remitió el Informe Justificado correspondiente.</w:t>
      </w:r>
    </w:p>
    <w:p w14:paraId="1C52DE06" w14:textId="77777777" w:rsidR="00213D5B" w:rsidRPr="00676954" w:rsidRDefault="00213D5B" w:rsidP="00213D5B">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ANEXO RESP. 00306-1.pdf: </w:t>
      </w:r>
      <w:r w:rsidRPr="00676954">
        <w:rPr>
          <w:rFonts w:ascii="Palatino Linotype" w:eastAsia="Arial Unicode MS" w:hAnsi="Palatino Linotype" w:cs="Arial"/>
          <w:color w:val="000000" w:themeColor="text1"/>
        </w:rPr>
        <w:t xml:space="preserve">contiene listados de personal del año 2014, relacionando el nombre y función en documentos en los que en algunas de sus fojas se advierte la supresión de diversos datos pero esta Ponencia Resolutora no tiene certeza de en qué consisten los mismos; toda 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fue omiso en adjuntar el acuerdo que sustente la versión pública del documento.</w:t>
      </w:r>
    </w:p>
    <w:p w14:paraId="321C5576" w14:textId="77777777" w:rsidR="00213D5B" w:rsidRPr="00676954" w:rsidRDefault="00213D5B" w:rsidP="00213D5B">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ANEXO RESP. 00306-2.pdf: </w:t>
      </w:r>
      <w:r w:rsidRPr="00676954">
        <w:rPr>
          <w:rFonts w:ascii="Palatino Linotype" w:eastAsia="Arial Unicode MS" w:hAnsi="Palatino Linotype" w:cs="Arial"/>
          <w:color w:val="000000" w:themeColor="text1"/>
        </w:rPr>
        <w:t xml:space="preserve">contiene listados de personal del año 2016, relacionando el nombre y función en documentos en los que en algunas de sus fojas se advierte la supresión de diversos datos pero esta Ponencia Resolutora no tiene certeza de en qué consisten los mismos; toda 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fue omiso en adjuntar el acuerdo que sustente la versión pública del documento.</w:t>
      </w:r>
    </w:p>
    <w:p w14:paraId="04075C13" w14:textId="77777777" w:rsidR="00213D5B" w:rsidRPr="00676954" w:rsidRDefault="00213D5B" w:rsidP="00213D5B">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ANEXO RESP. 00306-3.pdf: </w:t>
      </w:r>
      <w:r w:rsidRPr="00676954">
        <w:rPr>
          <w:rFonts w:ascii="Palatino Linotype" w:eastAsia="Arial Unicode MS" w:hAnsi="Palatino Linotype" w:cs="Arial"/>
          <w:color w:val="000000" w:themeColor="text1"/>
        </w:rPr>
        <w:t xml:space="preserve">contiene listados de personal del año 2017, relacionando el nombre y función en documentos en los que en algunas de sus fojas se advierte la supresión de diversos datos pero esta Ponencia Resolutora no tiene certeza de en qué consisten los mismos; toda 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fue omiso en adjuntar el acuerdo que sustente la versión pública del documento.</w:t>
      </w:r>
    </w:p>
    <w:p w14:paraId="2963EDF7" w14:textId="77777777" w:rsidR="00213D5B" w:rsidRPr="00676954" w:rsidRDefault="00213D5B" w:rsidP="00213D5B">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ANEXO RESP. 00306-4.pdf: </w:t>
      </w:r>
      <w:r w:rsidRPr="00676954">
        <w:rPr>
          <w:rFonts w:ascii="Palatino Linotype" w:eastAsia="Arial Unicode MS" w:hAnsi="Palatino Linotype" w:cs="Arial"/>
          <w:color w:val="000000" w:themeColor="text1"/>
        </w:rPr>
        <w:t xml:space="preserve">contiene listados de personal del año 2018, relacionando el nombre y función en documentos en los que en algunas de sus </w:t>
      </w:r>
      <w:r w:rsidRPr="00676954">
        <w:rPr>
          <w:rFonts w:ascii="Palatino Linotype" w:eastAsia="Arial Unicode MS" w:hAnsi="Palatino Linotype" w:cs="Arial"/>
          <w:color w:val="000000" w:themeColor="text1"/>
        </w:rPr>
        <w:lastRenderedPageBreak/>
        <w:t xml:space="preserve">fojas se advierte la supresión de diversos datos pero esta Ponencia Resolutora no tiene certeza de en qué consisten los mismos; toda 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fue omiso en adjuntar el acuerdo que sustente la versión pública del documento.</w:t>
      </w:r>
    </w:p>
    <w:p w14:paraId="79ACE4E2" w14:textId="77777777" w:rsidR="00213D5B" w:rsidRPr="00676954" w:rsidRDefault="00213D5B" w:rsidP="00213D5B">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ANEXO RESP. 00306-5.pdf: </w:t>
      </w:r>
      <w:r w:rsidRPr="00676954">
        <w:rPr>
          <w:rFonts w:ascii="Palatino Linotype" w:eastAsia="Arial Unicode MS" w:hAnsi="Palatino Linotype" w:cs="Arial"/>
          <w:color w:val="000000" w:themeColor="text1"/>
        </w:rPr>
        <w:t xml:space="preserve">contiene listados de personal del año 2015, relacionando el nombre y función en documentos en los que en algunas de sus fojas se advierte la supresión de diversos datos pero esta Ponencia Resolutora no tiene certeza de en qué consisten los mismos; toda 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fue omiso en adjuntar el acuerdo que sustente la versión pública del documento.</w:t>
      </w:r>
    </w:p>
    <w:p w14:paraId="78D5AF3B" w14:textId="77777777" w:rsidR="00213D5B" w:rsidRPr="00676954" w:rsidRDefault="00213D5B" w:rsidP="00213D5B">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b/>
          <w:color w:val="000000" w:themeColor="text1"/>
        </w:rPr>
        <w:t xml:space="preserve">ANEXO RESP. 0036-6.pdf: </w:t>
      </w:r>
      <w:r w:rsidRPr="00676954">
        <w:rPr>
          <w:rFonts w:ascii="Palatino Linotype" w:eastAsia="Arial Unicode MS" w:hAnsi="Palatino Linotype" w:cs="Arial"/>
          <w:color w:val="000000" w:themeColor="text1"/>
        </w:rPr>
        <w:t xml:space="preserve">contiene listados de personal de los años 2019-2020, relacionando el nombre y función en documentos en los que en algunas de sus fojas se advierte la supresión de diversos datos pero esta Ponencia Resolutora no tiene certeza de en qué consisten los mismos; toda vez que, </w:t>
      </w:r>
      <w:r w:rsidRPr="00676954">
        <w:rPr>
          <w:rFonts w:ascii="Palatino Linotype" w:eastAsia="Arial Unicode MS" w:hAnsi="Palatino Linotype" w:cs="Arial"/>
          <w:b/>
          <w:color w:val="000000" w:themeColor="text1"/>
        </w:rPr>
        <w:t xml:space="preserve">EL SUJETO OBLIGADO </w:t>
      </w:r>
      <w:r w:rsidRPr="00676954">
        <w:rPr>
          <w:rFonts w:ascii="Palatino Linotype" w:eastAsia="Arial Unicode MS" w:hAnsi="Palatino Linotype" w:cs="Arial"/>
          <w:color w:val="000000" w:themeColor="text1"/>
        </w:rPr>
        <w:t>fue omiso en adjuntar el acuerdo que sustente la versión pública del documento.</w:t>
      </w:r>
    </w:p>
    <w:p w14:paraId="38B05176" w14:textId="77777777" w:rsidR="002F08F9" w:rsidRPr="00676954" w:rsidRDefault="002F08F9" w:rsidP="00827DF3">
      <w:pPr>
        <w:spacing w:before="100" w:beforeAutospacing="1" w:after="100" w:afterAutospacing="1" w:line="360" w:lineRule="auto"/>
        <w:jc w:val="both"/>
        <w:rPr>
          <w:rFonts w:ascii="Palatino Linotype" w:eastAsia="Arial Unicode MS" w:hAnsi="Palatino Linotype" w:cs="Arial"/>
          <w:color w:val="000000" w:themeColor="text1"/>
        </w:rPr>
      </w:pPr>
      <w:r w:rsidRPr="00676954">
        <w:rPr>
          <w:rFonts w:ascii="Palatino Linotype" w:eastAsia="Arial Unicode MS" w:hAnsi="Palatino Linotype" w:cs="Arial"/>
          <w:color w:val="000000" w:themeColor="text1"/>
        </w:rPr>
        <w:t>Por su parte, el</w:t>
      </w:r>
      <w:r w:rsidR="00827DF3" w:rsidRPr="00676954">
        <w:rPr>
          <w:rFonts w:ascii="Palatino Linotype" w:eastAsia="Arial Unicode MS" w:hAnsi="Palatino Linotype" w:cs="Arial"/>
          <w:color w:val="000000" w:themeColor="text1"/>
        </w:rPr>
        <w:t xml:space="preserve"> hoy </w:t>
      </w:r>
      <w:r w:rsidR="00827DF3" w:rsidRPr="00676954">
        <w:rPr>
          <w:rFonts w:ascii="Palatino Linotype" w:eastAsia="Arial Unicode MS" w:hAnsi="Palatino Linotype" w:cs="Arial"/>
          <w:b/>
          <w:color w:val="000000" w:themeColor="text1"/>
        </w:rPr>
        <w:t>RECURRENTE</w:t>
      </w:r>
      <w:r w:rsidRPr="00676954">
        <w:rPr>
          <w:rFonts w:ascii="Palatino Linotype" w:eastAsia="Arial Unicode MS" w:hAnsi="Palatino Linotype" w:cs="Arial"/>
          <w:color w:val="000000" w:themeColor="text1"/>
        </w:rPr>
        <w:t xml:space="preserve">, </w:t>
      </w:r>
      <w:r w:rsidR="00827DF3" w:rsidRPr="00676954">
        <w:rPr>
          <w:rFonts w:ascii="Palatino Linotype" w:eastAsia="Arial Unicode MS" w:hAnsi="Palatino Linotype" w:cs="Arial"/>
          <w:color w:val="000000" w:themeColor="text1"/>
        </w:rPr>
        <w:t>no realizó manifestación alguna,</w:t>
      </w:r>
      <w:r w:rsidR="004333FB" w:rsidRPr="00676954">
        <w:rPr>
          <w:rFonts w:ascii="Palatino Linotype" w:eastAsia="Arial Unicode MS" w:hAnsi="Palatino Linotype" w:cs="Arial"/>
          <w:color w:val="000000" w:themeColor="text1"/>
        </w:rPr>
        <w:t xml:space="preserve"> ni presentó </w:t>
      </w:r>
      <w:r w:rsidRPr="00676954">
        <w:rPr>
          <w:rFonts w:ascii="Palatino Linotype" w:eastAsia="Arial Unicode MS" w:hAnsi="Palatino Linotype" w:cs="Arial"/>
          <w:color w:val="000000" w:themeColor="text1"/>
        </w:rPr>
        <w:t xml:space="preserve">las </w:t>
      </w:r>
      <w:r w:rsidR="004333FB" w:rsidRPr="00676954">
        <w:rPr>
          <w:rFonts w:ascii="Palatino Linotype" w:eastAsia="Arial Unicode MS" w:hAnsi="Palatino Linotype" w:cs="Arial"/>
          <w:color w:val="000000" w:themeColor="text1"/>
        </w:rPr>
        <w:t>pruebas o alegatos</w:t>
      </w:r>
      <w:r w:rsidRPr="00676954">
        <w:rPr>
          <w:rFonts w:ascii="Palatino Linotype" w:eastAsia="Arial Unicode MS" w:hAnsi="Palatino Linotype" w:cs="Arial"/>
          <w:color w:val="000000" w:themeColor="text1"/>
        </w:rPr>
        <w:t xml:space="preserve"> que a su derecho convinieran.</w:t>
      </w:r>
    </w:p>
    <w:p w14:paraId="5F31EC6A" w14:textId="77777777" w:rsidR="00827DF3" w:rsidRPr="00676954" w:rsidRDefault="00827DF3" w:rsidP="00827DF3">
      <w:pPr>
        <w:pStyle w:val="Piedepgina"/>
        <w:spacing w:before="100" w:beforeAutospacing="1" w:after="100" w:afterAutospacing="1" w:line="360" w:lineRule="auto"/>
        <w:jc w:val="both"/>
        <w:rPr>
          <w:rFonts w:ascii="Palatino Linotype" w:hAnsi="Palatino Linotype" w:cs="Arial"/>
          <w:color w:val="000000" w:themeColor="text1"/>
        </w:rPr>
      </w:pPr>
      <w:r w:rsidRPr="00676954">
        <w:rPr>
          <w:rFonts w:ascii="Palatino Linotype" w:hAnsi="Palatino Linotype"/>
          <w:b/>
          <w:color w:val="000000" w:themeColor="text1"/>
          <w:sz w:val="28"/>
          <w:szCs w:val="28"/>
        </w:rPr>
        <w:t xml:space="preserve">IX. </w:t>
      </w:r>
      <w:r w:rsidRPr="00676954">
        <w:rPr>
          <w:rFonts w:ascii="Palatino Linotype" w:hAnsi="Palatino Linotype" w:cs="Arial"/>
          <w:color w:val="000000" w:themeColor="text1"/>
        </w:rPr>
        <w:t xml:space="preserve">Una vez analizado el estado procesal que guardaban los expedientes, en fecha </w:t>
      </w:r>
      <w:r w:rsidR="002F08F9" w:rsidRPr="00676954">
        <w:rPr>
          <w:rFonts w:ascii="Palatino Linotype" w:hAnsi="Palatino Linotype" w:cs="Arial"/>
          <w:color w:val="000000" w:themeColor="text1"/>
        </w:rPr>
        <w:t xml:space="preserve">cuatro de noviembre </w:t>
      </w:r>
      <w:r w:rsidRPr="00676954">
        <w:rPr>
          <w:rFonts w:ascii="Palatino Linotype" w:hAnsi="Palatino Linotype" w:cs="Arial"/>
          <w:color w:val="000000" w:themeColor="text1"/>
        </w:rPr>
        <w:t xml:space="preserve">de dos mil veinte, la Comisionada </w:t>
      </w:r>
      <w:r w:rsidRPr="00676954">
        <w:rPr>
          <w:rFonts w:ascii="Palatino Linotype" w:hAnsi="Palatino Linotype" w:cs="Arial"/>
          <w:b/>
          <w:color w:val="000000" w:themeColor="text1"/>
        </w:rPr>
        <w:t xml:space="preserve">EVA ABAID YAPUR </w:t>
      </w:r>
      <w:r w:rsidRPr="00676954">
        <w:rPr>
          <w:rFonts w:ascii="Palatino Linotype" w:hAnsi="Palatino Linotype" w:cs="Arial"/>
          <w:color w:val="000000" w:themeColor="text1"/>
        </w:rPr>
        <w:t xml:space="preserve">acordó el cierre de instrucción en los recursos de revisión; así como, la remisión de los expedientes, a efecto de ser resueltos, de conformidad con lo establecido en el artículo </w:t>
      </w:r>
      <w:r w:rsidRPr="00676954">
        <w:rPr>
          <w:rFonts w:ascii="Palatino Linotype" w:hAnsi="Palatino Linotype" w:cs="Arial"/>
          <w:color w:val="000000" w:themeColor="text1"/>
        </w:rPr>
        <w:lastRenderedPageBreak/>
        <w:t>185 fracciones VI y VIII de la Ley de Transparencia y Acceso a la Información Pública del Estado de México y Municipios.</w:t>
      </w:r>
    </w:p>
    <w:p w14:paraId="19478277" w14:textId="77777777" w:rsidR="00827DF3" w:rsidRPr="00676954" w:rsidRDefault="00827DF3" w:rsidP="00827DF3">
      <w:pPr>
        <w:pStyle w:val="Prrafodelista"/>
        <w:spacing w:before="240" w:after="240" w:line="360" w:lineRule="auto"/>
        <w:ind w:left="0"/>
        <w:jc w:val="both"/>
        <w:rPr>
          <w:rFonts w:ascii="Palatino Linotype" w:hAnsi="Palatino Linotype"/>
        </w:rPr>
      </w:pPr>
      <w:r w:rsidRPr="00676954">
        <w:rPr>
          <w:rFonts w:ascii="Palatino Linotype" w:hAnsi="Palatino Linotype" w:cs="Arial"/>
          <w:b/>
          <w:color w:val="000000" w:themeColor="text1"/>
          <w:sz w:val="28"/>
          <w:szCs w:val="28"/>
        </w:rPr>
        <w:t>X.</w:t>
      </w:r>
      <w:r w:rsidRPr="00676954">
        <w:rPr>
          <w:rFonts w:ascii="Palatino Linotype" w:hAnsi="Palatino Linotype" w:cs="Arial"/>
          <w:color w:val="000000" w:themeColor="text1"/>
        </w:rPr>
        <w:t xml:space="preserve"> </w:t>
      </w:r>
      <w:r w:rsidRPr="00676954">
        <w:rPr>
          <w:rFonts w:ascii="Palatino Linotype" w:hAnsi="Palatino Linotype"/>
        </w:rPr>
        <w:t xml:space="preserve">En fecha </w:t>
      </w:r>
      <w:r w:rsidR="002F08F9" w:rsidRPr="00676954">
        <w:rPr>
          <w:rFonts w:ascii="Palatino Linotype" w:hAnsi="Palatino Linotype"/>
        </w:rPr>
        <w:t xml:space="preserve">cuatro de diciembre </w:t>
      </w:r>
      <w:r w:rsidRPr="00676954">
        <w:rPr>
          <w:rFonts w:ascii="Palatino Linotype" w:hAnsi="Palatino Linotype"/>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6764CE8B" w14:textId="77777777" w:rsidR="00827DF3" w:rsidRPr="00676954" w:rsidRDefault="00827DF3" w:rsidP="00827DF3">
      <w:pPr>
        <w:jc w:val="center"/>
        <w:rPr>
          <w:rFonts w:ascii="Palatino Linotype" w:hAnsi="Palatino Linotype" w:cs="Arial"/>
          <w:b/>
          <w:bCs/>
          <w:color w:val="000000" w:themeColor="text1"/>
          <w:spacing w:val="60"/>
          <w:sz w:val="28"/>
          <w:lang w:val="es-ES_tradnl"/>
        </w:rPr>
      </w:pPr>
      <w:r w:rsidRPr="00676954">
        <w:rPr>
          <w:rFonts w:ascii="Palatino Linotype" w:hAnsi="Palatino Linotype" w:cs="Arial"/>
          <w:b/>
          <w:bCs/>
          <w:color w:val="000000" w:themeColor="text1"/>
          <w:spacing w:val="60"/>
          <w:sz w:val="28"/>
          <w:lang w:val="es-ES_tradnl"/>
        </w:rPr>
        <w:t>CONSIDERANDO</w:t>
      </w:r>
    </w:p>
    <w:p w14:paraId="215496FF" w14:textId="77777777" w:rsidR="00827DF3" w:rsidRPr="00676954" w:rsidRDefault="00827DF3" w:rsidP="00827DF3">
      <w:pPr>
        <w:spacing w:before="100" w:beforeAutospacing="1" w:after="100" w:afterAutospacing="1" w:line="360" w:lineRule="auto"/>
        <w:ind w:right="50"/>
        <w:jc w:val="both"/>
        <w:rPr>
          <w:rFonts w:ascii="Palatino Linotype" w:hAnsi="Palatino Linotype" w:cs="Arial"/>
          <w:b/>
          <w:color w:val="000000" w:themeColor="text1"/>
        </w:rPr>
      </w:pPr>
      <w:r w:rsidRPr="00676954">
        <w:rPr>
          <w:rFonts w:ascii="Palatino Linotype" w:hAnsi="Palatino Linotype"/>
          <w:b/>
          <w:color w:val="000000" w:themeColor="text1"/>
          <w:sz w:val="28"/>
          <w:szCs w:val="28"/>
        </w:rPr>
        <w:t>PRIMERO</w:t>
      </w:r>
      <w:r w:rsidRPr="00676954">
        <w:rPr>
          <w:rFonts w:ascii="Palatino Linotype" w:hAnsi="Palatino Linotype"/>
          <w:b/>
          <w:color w:val="000000" w:themeColor="text1"/>
        </w:rPr>
        <w:t>.</w:t>
      </w:r>
      <w:r w:rsidRPr="00676954">
        <w:rPr>
          <w:rFonts w:ascii="Palatino Linotype" w:hAnsi="Palatino Linotype"/>
          <w:color w:val="000000" w:themeColor="text1"/>
        </w:rPr>
        <w:t xml:space="preserve"> </w:t>
      </w:r>
      <w:r w:rsidRPr="00676954">
        <w:rPr>
          <w:rFonts w:ascii="Palatino Linotype" w:hAnsi="Palatino Linotype"/>
          <w:b/>
          <w:color w:val="000000" w:themeColor="text1"/>
        </w:rPr>
        <w:t>Competencia</w:t>
      </w:r>
      <w:r w:rsidRPr="00676954">
        <w:rPr>
          <w:rFonts w:ascii="Palatino Linotype" w:hAnsi="Palatino Linotype"/>
          <w:color w:val="000000" w:themeColor="text1"/>
        </w:rPr>
        <w:t>.</w:t>
      </w:r>
      <w:r w:rsidRPr="00676954">
        <w:rPr>
          <w:rFonts w:ascii="Palatino Linotype" w:hAnsi="Palatino Linotype"/>
          <w:b/>
          <w:color w:val="000000" w:themeColor="text1"/>
        </w:rPr>
        <w:t xml:space="preserve"> </w:t>
      </w:r>
      <w:r w:rsidRPr="00676954">
        <w:rPr>
          <w:rFonts w:ascii="Palatino Linotype" w:hAnsi="Palatino Linotype"/>
          <w:color w:val="000000" w:themeColor="text1"/>
        </w:rPr>
        <w:t xml:space="preserve">Este Instituto de </w:t>
      </w:r>
      <w:r w:rsidRPr="00676954">
        <w:rPr>
          <w:rFonts w:ascii="Palatino Linotype" w:hAnsi="Palatino Linotype" w:cs="Arial"/>
          <w:color w:val="000000" w:themeColor="text1"/>
        </w:rPr>
        <w:t>Transparencia</w:t>
      </w:r>
      <w:r w:rsidRPr="00676954">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676954">
        <w:rPr>
          <w:rFonts w:ascii="Palatino Linotype" w:hAnsi="Palatino Linotype" w:cs="Arial"/>
          <w:color w:val="000000" w:themeColor="text1"/>
        </w:rPr>
        <w:t>segundo,</w:t>
      </w:r>
      <w:r w:rsidRPr="00676954">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76954">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453168B6" w14:textId="77777777" w:rsidR="00827DF3" w:rsidRPr="00676954" w:rsidRDefault="00827DF3" w:rsidP="00827DF3">
      <w:pPr>
        <w:spacing w:before="100" w:beforeAutospacing="1" w:after="100" w:afterAutospacing="1" w:line="360" w:lineRule="auto"/>
        <w:jc w:val="both"/>
        <w:rPr>
          <w:rFonts w:ascii="Palatino Linotype" w:hAnsi="Palatino Linotype" w:cs="Arial"/>
          <w:b/>
          <w:bCs/>
          <w:color w:val="000000" w:themeColor="text1"/>
        </w:rPr>
      </w:pPr>
      <w:r w:rsidRPr="00676954">
        <w:rPr>
          <w:rFonts w:ascii="Palatino Linotype" w:hAnsi="Palatino Linotype" w:cs="Arial"/>
          <w:b/>
          <w:color w:val="000000" w:themeColor="text1"/>
          <w:sz w:val="28"/>
        </w:rPr>
        <w:lastRenderedPageBreak/>
        <w:t>SEGUNDO</w:t>
      </w:r>
      <w:r w:rsidRPr="00676954">
        <w:rPr>
          <w:rFonts w:ascii="Palatino Linotype" w:hAnsi="Palatino Linotype" w:cs="Arial"/>
          <w:b/>
          <w:color w:val="000000" w:themeColor="text1"/>
        </w:rPr>
        <w:t xml:space="preserve">. Interés. </w:t>
      </w:r>
      <w:r w:rsidRPr="00676954">
        <w:rPr>
          <w:rFonts w:ascii="Palatino Linotype" w:hAnsi="Palatino Linotype" w:cs="Arial"/>
          <w:color w:val="000000" w:themeColor="text1"/>
        </w:rPr>
        <w:t xml:space="preserve">Los recursos de revisión fueron interpuestos por parte legítima, en atención a que fueron presentados por </w:t>
      </w:r>
      <w:r w:rsidRPr="00676954">
        <w:rPr>
          <w:rFonts w:ascii="Palatino Linotype" w:hAnsi="Palatino Linotype" w:cs="Arial"/>
          <w:b/>
          <w:color w:val="000000" w:themeColor="text1"/>
        </w:rPr>
        <w:t>EL RECURRENTE</w:t>
      </w:r>
      <w:r w:rsidRPr="00676954">
        <w:rPr>
          <w:rFonts w:ascii="Palatino Linotype" w:hAnsi="Palatino Linotype" w:cs="Arial"/>
          <w:snapToGrid w:val="0"/>
          <w:color w:val="000000" w:themeColor="text1"/>
        </w:rPr>
        <w:t xml:space="preserve">, quien es la misma persona que formuló las solicitudes de acceso a la información pública </w:t>
      </w:r>
      <w:r w:rsidRPr="00676954">
        <w:rPr>
          <w:rFonts w:ascii="Palatino Linotype" w:hAnsi="Palatino Linotype" w:cs="Arial"/>
          <w:bCs/>
          <w:color w:val="000000" w:themeColor="text1"/>
        </w:rPr>
        <w:t xml:space="preserve">al </w:t>
      </w:r>
      <w:r w:rsidRPr="00676954">
        <w:rPr>
          <w:rFonts w:ascii="Palatino Linotype" w:hAnsi="Palatino Linotype" w:cs="Arial"/>
          <w:b/>
          <w:bCs/>
          <w:color w:val="000000" w:themeColor="text1"/>
        </w:rPr>
        <w:t>SUJETO OBLIGADO.</w:t>
      </w:r>
    </w:p>
    <w:p w14:paraId="138AF12D" w14:textId="77777777" w:rsidR="00827DF3" w:rsidRPr="00676954" w:rsidRDefault="00827DF3" w:rsidP="00827DF3">
      <w:pPr>
        <w:pStyle w:val="Encabezado"/>
        <w:spacing w:before="100" w:beforeAutospacing="1" w:after="100" w:afterAutospacing="1" w:line="360" w:lineRule="auto"/>
        <w:jc w:val="both"/>
        <w:rPr>
          <w:rFonts w:ascii="Palatino Linotype" w:hAnsi="Palatino Linotype"/>
          <w:color w:val="000000" w:themeColor="text1"/>
        </w:rPr>
      </w:pPr>
      <w:r w:rsidRPr="00676954">
        <w:rPr>
          <w:rFonts w:ascii="Palatino Linotype" w:eastAsia="Times New Roman" w:hAnsi="Palatino Linotype" w:cs="Arial"/>
          <w:b/>
          <w:color w:val="000000" w:themeColor="text1"/>
          <w:sz w:val="28"/>
          <w:szCs w:val="28"/>
          <w:lang w:val="es-ES"/>
        </w:rPr>
        <w:t>TERCERO.</w:t>
      </w:r>
      <w:r w:rsidRPr="00676954">
        <w:rPr>
          <w:rFonts w:ascii="Palatino Linotype" w:hAnsi="Palatino Linotype" w:cs="Arial"/>
          <w:color w:val="000000" w:themeColor="text1"/>
        </w:rPr>
        <w:t xml:space="preserve"> </w:t>
      </w:r>
      <w:r w:rsidRPr="00676954">
        <w:rPr>
          <w:rFonts w:ascii="Palatino Linotype" w:hAnsi="Palatino Linotype" w:cs="Arial"/>
          <w:b/>
          <w:color w:val="000000" w:themeColor="text1"/>
        </w:rPr>
        <w:t>Justificación de la Acumulación de los recursos.</w:t>
      </w:r>
      <w:r w:rsidRPr="00676954">
        <w:rPr>
          <w:rFonts w:ascii="Palatino Linotype" w:hAnsi="Palatino Linotype" w:cs="Arial"/>
          <w:color w:val="000000" w:themeColor="text1"/>
        </w:rPr>
        <w:t xml:space="preserve"> De las constancias que obran en los expedientes acumulados, se advierte que en los recursos de revisión</w:t>
      </w:r>
      <w:r w:rsidRPr="00676954">
        <w:rPr>
          <w:rFonts w:ascii="Palatino Linotype" w:hAnsi="Palatino Linotype" w:cs="Arial"/>
          <w:b/>
          <w:bCs/>
          <w:color w:val="000000" w:themeColor="text1"/>
        </w:rPr>
        <w:t xml:space="preserve">, </w:t>
      </w:r>
      <w:r w:rsidR="002F08F9" w:rsidRPr="00676954">
        <w:rPr>
          <w:rFonts w:ascii="Palatino Linotype" w:hAnsi="Palatino Linotype"/>
          <w:b/>
          <w:color w:val="000000" w:themeColor="text1"/>
          <w:spacing w:val="-20"/>
        </w:rPr>
        <w:t>04352/INFOEM/IP/RR/2020, 04493/INFOEM/IP/RR/2020, 04495</w:t>
      </w:r>
      <w:r w:rsidRPr="00676954">
        <w:rPr>
          <w:rFonts w:ascii="Palatino Linotype" w:hAnsi="Palatino Linotype"/>
          <w:b/>
          <w:color w:val="000000" w:themeColor="text1"/>
          <w:spacing w:val="-20"/>
        </w:rPr>
        <w:t>/INFOEM/IP/RR/2020</w:t>
      </w:r>
      <w:r w:rsidR="002F08F9" w:rsidRPr="00676954">
        <w:rPr>
          <w:rFonts w:ascii="Palatino Linotype" w:hAnsi="Palatino Linotype"/>
          <w:b/>
          <w:color w:val="000000" w:themeColor="text1"/>
          <w:spacing w:val="-20"/>
        </w:rPr>
        <w:t xml:space="preserve">, 04497/INFOEM/IP/RR/2020 </w:t>
      </w:r>
      <w:r w:rsidRPr="00676954">
        <w:rPr>
          <w:rFonts w:ascii="Palatino Linotype" w:hAnsi="Palatino Linotype"/>
          <w:b/>
          <w:color w:val="000000" w:themeColor="text1"/>
          <w:spacing w:val="-20"/>
        </w:rPr>
        <w:t xml:space="preserve"> </w:t>
      </w:r>
      <w:r w:rsidRPr="00676954">
        <w:rPr>
          <w:rFonts w:ascii="Palatino Linotype" w:hAnsi="Palatino Linotype"/>
          <w:color w:val="000000" w:themeColor="text1"/>
          <w:spacing w:val="-20"/>
        </w:rPr>
        <w:t>y</w:t>
      </w:r>
      <w:r w:rsidR="002F08F9" w:rsidRPr="00676954">
        <w:rPr>
          <w:rFonts w:ascii="Palatino Linotype" w:hAnsi="Palatino Linotype"/>
          <w:b/>
          <w:color w:val="000000" w:themeColor="text1"/>
          <w:spacing w:val="-20"/>
        </w:rPr>
        <w:t xml:space="preserve"> 04499</w:t>
      </w:r>
      <w:r w:rsidRPr="00676954">
        <w:rPr>
          <w:rFonts w:ascii="Palatino Linotype" w:hAnsi="Palatino Linotype"/>
          <w:b/>
          <w:color w:val="000000" w:themeColor="text1"/>
          <w:spacing w:val="-20"/>
        </w:rPr>
        <w:t>/INFOEM/IP/RR/2020</w:t>
      </w:r>
      <w:r w:rsidRPr="00676954">
        <w:rPr>
          <w:rFonts w:ascii="Palatino Linotype" w:hAnsi="Palatino Linotype"/>
          <w:b/>
          <w:color w:val="000000" w:themeColor="text1"/>
        </w:rPr>
        <w:t xml:space="preserve"> acumulados</w:t>
      </w:r>
      <w:r w:rsidRPr="00676954">
        <w:rPr>
          <w:rFonts w:ascii="Palatino Linotype" w:hAnsi="Palatino Linotype" w:cs="Arial"/>
          <w:color w:val="000000" w:themeColor="text1"/>
        </w:rPr>
        <w:t xml:space="preserve">, fueron presentados por la misma persona respecto de los actos u omisiones del mismo </w:t>
      </w:r>
      <w:r w:rsidRPr="00676954">
        <w:rPr>
          <w:rFonts w:ascii="Palatino Linotype" w:hAnsi="Palatino Linotype" w:cs="Arial"/>
          <w:b/>
          <w:color w:val="000000" w:themeColor="text1"/>
        </w:rPr>
        <w:t>SUJETO OBLIGADO</w:t>
      </w:r>
      <w:r w:rsidRPr="00676954">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676954">
        <w:rPr>
          <w:rFonts w:ascii="Palatino Linotype" w:hAnsi="Palatino Linotype" w:cs="Arial"/>
          <w:color w:val="000000" w:themeColor="text1"/>
          <w:lang w:val="es-ES"/>
        </w:rPr>
        <w:t xml:space="preserve">Código de Procedimientos Administrativos del Estado de México, de aplicación supletoria en términos del </w:t>
      </w:r>
      <w:r w:rsidRPr="00676954">
        <w:rPr>
          <w:rFonts w:ascii="Palatino Linotype" w:hAnsi="Palatino Linotype" w:cs="Arial"/>
          <w:color w:val="000000" w:themeColor="text1"/>
        </w:rPr>
        <w:t xml:space="preserve">artículo 195 de </w:t>
      </w:r>
      <w:r w:rsidRPr="00676954">
        <w:rPr>
          <w:rFonts w:ascii="Palatino Linotype" w:hAnsi="Palatino Linotype"/>
          <w:color w:val="000000" w:themeColor="text1"/>
        </w:rPr>
        <w:t>la Ley de Transparencia y Acceso a la Información Pública del Estado de México y Municipios en vigor, que a la letra señalan:</w:t>
      </w:r>
    </w:p>
    <w:p w14:paraId="545303C5" w14:textId="77777777" w:rsidR="00827DF3" w:rsidRPr="00676954" w:rsidRDefault="00827DF3" w:rsidP="00827DF3">
      <w:pPr>
        <w:tabs>
          <w:tab w:val="left" w:pos="8222"/>
        </w:tabs>
        <w:ind w:left="851" w:right="899"/>
        <w:jc w:val="center"/>
        <w:rPr>
          <w:rFonts w:ascii="Palatino Linotype" w:hAnsi="Palatino Linotype" w:cs="Arial"/>
          <w:b/>
          <w:i/>
          <w:color w:val="000000" w:themeColor="text1"/>
          <w:sz w:val="22"/>
          <w:szCs w:val="22"/>
        </w:rPr>
      </w:pPr>
      <w:r w:rsidRPr="00676954">
        <w:rPr>
          <w:rFonts w:ascii="Palatino Linotype" w:hAnsi="Palatino Linotype" w:cs="Arial"/>
          <w:b/>
          <w:i/>
          <w:color w:val="000000" w:themeColor="text1"/>
          <w:sz w:val="22"/>
          <w:szCs w:val="22"/>
        </w:rPr>
        <w:t>Código de Procedimientos Administrativos del Estado de México</w:t>
      </w:r>
    </w:p>
    <w:p w14:paraId="0FC46DCB" w14:textId="77777777" w:rsidR="00827DF3" w:rsidRPr="00676954" w:rsidRDefault="00827DF3" w:rsidP="00827DF3">
      <w:pPr>
        <w:tabs>
          <w:tab w:val="left" w:pos="8222"/>
        </w:tabs>
        <w:ind w:left="851" w:right="899"/>
        <w:jc w:val="both"/>
        <w:rPr>
          <w:rFonts w:ascii="Palatino Linotype" w:hAnsi="Palatino Linotype" w:cs="Arial"/>
          <w:i/>
          <w:color w:val="000000" w:themeColor="text1"/>
          <w:sz w:val="22"/>
          <w:szCs w:val="22"/>
        </w:rPr>
      </w:pPr>
      <w:r w:rsidRPr="00676954">
        <w:rPr>
          <w:rFonts w:ascii="Palatino Linotype" w:hAnsi="Palatino Linotype" w:cs="Arial"/>
          <w:i/>
          <w:color w:val="000000" w:themeColor="text1"/>
          <w:sz w:val="22"/>
          <w:szCs w:val="22"/>
        </w:rPr>
        <w:t>“</w:t>
      </w:r>
      <w:r w:rsidRPr="00676954">
        <w:rPr>
          <w:rFonts w:ascii="Palatino Linotype" w:hAnsi="Palatino Linotype" w:cs="Arial"/>
          <w:b/>
          <w:i/>
          <w:color w:val="000000" w:themeColor="text1"/>
          <w:sz w:val="22"/>
          <w:szCs w:val="22"/>
        </w:rPr>
        <w:t>Artículo 18</w:t>
      </w:r>
      <w:r w:rsidRPr="00676954">
        <w:rPr>
          <w:rFonts w:ascii="Palatino Linotype" w:hAnsi="Palatino Linotype" w:cs="Arial"/>
          <w:i/>
          <w:color w:val="000000" w:themeColor="text1"/>
          <w:sz w:val="22"/>
          <w:szCs w:val="22"/>
        </w:rPr>
        <w:t xml:space="preserve">.- </w:t>
      </w:r>
      <w:r w:rsidRPr="00676954">
        <w:rPr>
          <w:rFonts w:ascii="Palatino Linotype" w:hAnsi="Palatino Linotype" w:cs="Arial"/>
          <w:b/>
          <w:i/>
          <w:color w:val="000000" w:themeColor="text1"/>
          <w:sz w:val="22"/>
          <w:szCs w:val="22"/>
        </w:rPr>
        <w:t xml:space="preserve">La autoridad administrativa o el Tribunal </w:t>
      </w:r>
      <w:r w:rsidRPr="00676954">
        <w:rPr>
          <w:rFonts w:ascii="Palatino Linotype" w:hAnsi="Palatino Linotype" w:cs="Arial"/>
          <w:b/>
          <w:i/>
          <w:color w:val="000000" w:themeColor="text1"/>
          <w:sz w:val="22"/>
          <w:szCs w:val="22"/>
          <w:u w:val="single"/>
        </w:rPr>
        <w:t>acordarán la acumulación de los expedientes</w:t>
      </w:r>
      <w:r w:rsidRPr="00676954">
        <w:rPr>
          <w:rFonts w:ascii="Palatino Linotype" w:hAnsi="Palatino Linotype" w:cs="Arial"/>
          <w:b/>
          <w:i/>
          <w:color w:val="000000" w:themeColor="text1"/>
          <w:sz w:val="22"/>
          <w:szCs w:val="22"/>
        </w:rPr>
        <w:t xml:space="preserve"> del procedimiento y proceso administrativo que ante ellos se sigan, de oficio</w:t>
      </w:r>
      <w:r w:rsidRPr="00676954">
        <w:rPr>
          <w:rFonts w:ascii="Palatino Linotype" w:hAnsi="Palatino Linotype" w:cs="Arial"/>
          <w:i/>
          <w:color w:val="000000" w:themeColor="text1"/>
          <w:sz w:val="22"/>
          <w:szCs w:val="22"/>
        </w:rPr>
        <w:t xml:space="preserve"> o a petición de parte, </w:t>
      </w:r>
      <w:r w:rsidRPr="00676954">
        <w:rPr>
          <w:rFonts w:ascii="Palatino Linotype" w:hAnsi="Palatino Linotype" w:cs="Arial"/>
          <w:b/>
          <w:i/>
          <w:color w:val="000000" w:themeColor="text1"/>
          <w:sz w:val="22"/>
          <w:szCs w:val="22"/>
          <w:u w:val="single"/>
        </w:rPr>
        <w:t>cuando las partes</w:t>
      </w:r>
      <w:r w:rsidRPr="00676954">
        <w:rPr>
          <w:rFonts w:ascii="Palatino Linotype" w:hAnsi="Palatino Linotype" w:cs="Arial"/>
          <w:i/>
          <w:color w:val="000000" w:themeColor="text1"/>
          <w:sz w:val="22"/>
          <w:szCs w:val="22"/>
        </w:rPr>
        <w:t xml:space="preserve"> o los actos administrativos </w:t>
      </w:r>
      <w:r w:rsidRPr="00676954">
        <w:rPr>
          <w:rFonts w:ascii="Palatino Linotype" w:hAnsi="Palatino Linotype" w:cs="Arial"/>
          <w:b/>
          <w:i/>
          <w:color w:val="000000" w:themeColor="text1"/>
          <w:sz w:val="22"/>
          <w:szCs w:val="22"/>
          <w:u w:val="single"/>
        </w:rPr>
        <w:t>sean iguales</w:t>
      </w:r>
      <w:r w:rsidRPr="00676954">
        <w:rPr>
          <w:rFonts w:ascii="Palatino Linotype" w:hAnsi="Palatino Linotype" w:cs="Arial"/>
          <w:i/>
          <w:color w:val="000000" w:themeColor="text1"/>
          <w:sz w:val="22"/>
          <w:szCs w:val="22"/>
        </w:rPr>
        <w:t xml:space="preserve">, se trate de actos conexos o </w:t>
      </w:r>
      <w:r w:rsidRPr="00676954">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676954">
        <w:rPr>
          <w:rFonts w:ascii="Palatino Linotype" w:hAnsi="Palatino Linotype" w:cs="Arial"/>
          <w:i/>
          <w:color w:val="000000" w:themeColor="text1"/>
          <w:sz w:val="22"/>
          <w:szCs w:val="22"/>
        </w:rPr>
        <w:t>. La misma regla se aplicará, en lo conducente, para la separación de los expedientes.”</w:t>
      </w:r>
    </w:p>
    <w:p w14:paraId="7DB4B452" w14:textId="77777777" w:rsidR="00827DF3" w:rsidRPr="00676954" w:rsidRDefault="00827DF3" w:rsidP="00827DF3">
      <w:pPr>
        <w:tabs>
          <w:tab w:val="left" w:pos="8222"/>
        </w:tabs>
        <w:ind w:left="851" w:right="899"/>
        <w:jc w:val="center"/>
        <w:rPr>
          <w:rFonts w:ascii="Palatino Linotype" w:hAnsi="Palatino Linotype" w:cs="Arial"/>
          <w:b/>
          <w:i/>
          <w:color w:val="000000" w:themeColor="text1"/>
          <w:sz w:val="22"/>
          <w:szCs w:val="22"/>
        </w:rPr>
      </w:pPr>
      <w:r w:rsidRPr="00676954">
        <w:rPr>
          <w:rFonts w:ascii="Palatino Linotype" w:hAnsi="Palatino Linotype" w:cs="Arial"/>
          <w:b/>
          <w:i/>
          <w:color w:val="000000" w:themeColor="text1"/>
          <w:sz w:val="22"/>
          <w:szCs w:val="22"/>
        </w:rPr>
        <w:t xml:space="preserve">Ley de Transparencia y Acceso a la Información Pública del Estado de México y Municipios </w:t>
      </w:r>
    </w:p>
    <w:p w14:paraId="1876BB1B" w14:textId="77777777" w:rsidR="00827DF3" w:rsidRPr="00676954" w:rsidRDefault="00827DF3" w:rsidP="00827DF3">
      <w:pPr>
        <w:tabs>
          <w:tab w:val="left" w:pos="8222"/>
        </w:tabs>
        <w:ind w:left="851" w:right="899"/>
        <w:jc w:val="both"/>
        <w:rPr>
          <w:rFonts w:ascii="Palatino Linotype" w:hAnsi="Palatino Linotype" w:cs="Arial"/>
          <w:i/>
          <w:color w:val="000000" w:themeColor="text1"/>
          <w:sz w:val="22"/>
          <w:szCs w:val="22"/>
        </w:rPr>
      </w:pPr>
      <w:r w:rsidRPr="00676954">
        <w:rPr>
          <w:rFonts w:ascii="Palatino Linotype" w:hAnsi="Palatino Linotype" w:cs="Arial"/>
          <w:i/>
          <w:color w:val="000000" w:themeColor="text1"/>
          <w:sz w:val="22"/>
          <w:szCs w:val="22"/>
        </w:rPr>
        <w:lastRenderedPageBreak/>
        <w:t>“</w:t>
      </w:r>
      <w:r w:rsidRPr="00676954">
        <w:rPr>
          <w:rFonts w:ascii="Palatino Linotype" w:hAnsi="Palatino Linotype" w:cs="Arial"/>
          <w:b/>
          <w:i/>
          <w:color w:val="000000" w:themeColor="text1"/>
          <w:sz w:val="22"/>
          <w:szCs w:val="22"/>
        </w:rPr>
        <w:t xml:space="preserve">Artículo 195. </w:t>
      </w:r>
      <w:r w:rsidRPr="00676954">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1DF4C477" w14:textId="77777777" w:rsidR="00827DF3" w:rsidRPr="00676954" w:rsidRDefault="00827DF3" w:rsidP="00827DF3">
      <w:pPr>
        <w:tabs>
          <w:tab w:val="left" w:pos="8222"/>
        </w:tabs>
        <w:ind w:left="851" w:right="899"/>
        <w:jc w:val="both"/>
        <w:rPr>
          <w:rFonts w:ascii="Palatino Linotype" w:hAnsi="Palatino Linotype" w:cs="Arial"/>
          <w:color w:val="000000" w:themeColor="text1"/>
          <w:sz w:val="22"/>
          <w:szCs w:val="22"/>
        </w:rPr>
      </w:pPr>
      <w:r w:rsidRPr="00676954">
        <w:rPr>
          <w:rFonts w:ascii="Palatino Linotype" w:hAnsi="Palatino Linotype" w:cs="Arial"/>
          <w:color w:val="000000" w:themeColor="text1"/>
          <w:sz w:val="22"/>
          <w:szCs w:val="22"/>
        </w:rPr>
        <w:t>(Énfasis añadido)</w:t>
      </w:r>
    </w:p>
    <w:p w14:paraId="5221D1E9" w14:textId="77777777" w:rsidR="00827DF3" w:rsidRPr="00676954" w:rsidRDefault="00827DF3" w:rsidP="00827DF3">
      <w:pPr>
        <w:pStyle w:val="Encabezado"/>
        <w:spacing w:before="100" w:beforeAutospacing="1" w:after="100" w:afterAutospacing="1" w:line="360" w:lineRule="auto"/>
        <w:jc w:val="both"/>
        <w:rPr>
          <w:rFonts w:ascii="Palatino Linotype" w:hAnsi="Palatino Linotype" w:cs="Arial"/>
          <w:color w:val="000000" w:themeColor="text1"/>
        </w:rPr>
      </w:pPr>
      <w:r w:rsidRPr="00676954">
        <w:rPr>
          <w:rFonts w:ascii="Palatino Linotype" w:hAnsi="Palatino Linotype" w:cs="Arial"/>
          <w:color w:val="000000" w:themeColor="text1"/>
        </w:rPr>
        <w:t>De lo dispuesto en la normativa anterior, dicha acumulación procede cuando:</w:t>
      </w:r>
    </w:p>
    <w:p w14:paraId="767EB8D3" w14:textId="77777777" w:rsidR="00827DF3" w:rsidRPr="00676954" w:rsidRDefault="00827DF3" w:rsidP="00827DF3">
      <w:pPr>
        <w:pStyle w:val="Encabezado"/>
        <w:numPr>
          <w:ilvl w:val="0"/>
          <w:numId w:val="1"/>
        </w:numPr>
        <w:spacing w:line="360" w:lineRule="auto"/>
        <w:jc w:val="both"/>
        <w:rPr>
          <w:rFonts w:ascii="Palatino Linotype" w:hAnsi="Palatino Linotype" w:cs="Arial"/>
          <w:color w:val="000000" w:themeColor="text1"/>
        </w:rPr>
      </w:pPr>
      <w:r w:rsidRPr="00676954">
        <w:rPr>
          <w:rFonts w:ascii="Palatino Linotype" w:hAnsi="Palatino Linotype" w:cs="Arial"/>
          <w:color w:val="000000" w:themeColor="text1"/>
        </w:rPr>
        <w:t>El solicitante y la información referida sean las mismas;</w:t>
      </w:r>
    </w:p>
    <w:p w14:paraId="7685670B" w14:textId="77777777" w:rsidR="00827DF3" w:rsidRPr="00676954" w:rsidRDefault="00827DF3" w:rsidP="00827DF3">
      <w:pPr>
        <w:pStyle w:val="Encabezado"/>
        <w:numPr>
          <w:ilvl w:val="0"/>
          <w:numId w:val="1"/>
        </w:numPr>
        <w:spacing w:line="360" w:lineRule="auto"/>
        <w:jc w:val="both"/>
        <w:rPr>
          <w:rFonts w:ascii="Palatino Linotype" w:hAnsi="Palatino Linotype" w:cs="Arial"/>
          <w:color w:val="000000" w:themeColor="text1"/>
        </w:rPr>
      </w:pPr>
      <w:r w:rsidRPr="00676954">
        <w:rPr>
          <w:rFonts w:ascii="Palatino Linotype" w:hAnsi="Palatino Linotype" w:cs="Arial"/>
          <w:color w:val="000000" w:themeColor="text1"/>
        </w:rPr>
        <w:t>Las partes o los actos impugnados sean iguales;</w:t>
      </w:r>
    </w:p>
    <w:p w14:paraId="76CEFC84" w14:textId="77777777" w:rsidR="00827DF3" w:rsidRPr="00676954" w:rsidRDefault="00827DF3" w:rsidP="00827DF3">
      <w:pPr>
        <w:pStyle w:val="Encabezado"/>
        <w:numPr>
          <w:ilvl w:val="0"/>
          <w:numId w:val="1"/>
        </w:numPr>
        <w:spacing w:line="360" w:lineRule="auto"/>
        <w:jc w:val="both"/>
        <w:rPr>
          <w:rFonts w:ascii="Palatino Linotype" w:hAnsi="Palatino Linotype" w:cs="Arial"/>
          <w:color w:val="000000" w:themeColor="text1"/>
        </w:rPr>
      </w:pPr>
      <w:r w:rsidRPr="00676954">
        <w:rPr>
          <w:rFonts w:ascii="Palatino Linotype" w:hAnsi="Palatino Linotype" w:cs="Arial"/>
          <w:b/>
          <w:color w:val="000000" w:themeColor="text1"/>
          <w:u w:val="single"/>
        </w:rPr>
        <w:t>Cuando se trate del mismo solicitante, el mismo Sujeto Obligado</w:t>
      </w:r>
      <w:r w:rsidRPr="00676954">
        <w:rPr>
          <w:rFonts w:ascii="Palatino Linotype" w:hAnsi="Palatino Linotype" w:cs="Arial"/>
          <w:color w:val="000000" w:themeColor="text1"/>
        </w:rPr>
        <w:t>, y</w:t>
      </w:r>
    </w:p>
    <w:p w14:paraId="7DBA46F7" w14:textId="77777777" w:rsidR="00827DF3" w:rsidRPr="00676954" w:rsidRDefault="00827DF3" w:rsidP="00827DF3">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676954">
        <w:rPr>
          <w:rFonts w:ascii="Palatino Linotype" w:hAnsi="Palatino Linotype" w:cs="Arial"/>
          <w:b/>
          <w:color w:val="000000" w:themeColor="text1"/>
          <w:u w:val="single"/>
        </w:rPr>
        <w:t>Aun tratándose de solicitudes diversas, resulte conveniente la resolución unificada de los asuntos</w:t>
      </w:r>
      <w:r w:rsidRPr="00676954">
        <w:rPr>
          <w:rFonts w:ascii="Palatino Linotype" w:hAnsi="Palatino Linotype" w:cs="Arial"/>
          <w:b/>
          <w:i/>
          <w:color w:val="000000" w:themeColor="text1"/>
          <w:u w:val="single"/>
        </w:rPr>
        <w:t>.</w:t>
      </w:r>
    </w:p>
    <w:p w14:paraId="6E416B09" w14:textId="77777777" w:rsidR="00827DF3" w:rsidRPr="00676954" w:rsidRDefault="00827DF3" w:rsidP="00827DF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676954">
        <w:rPr>
          <w:rFonts w:ascii="Palatino Linotype" w:hAnsi="Palatino Linotype" w:cs="Arial"/>
          <w:color w:val="000000" w:themeColor="text1"/>
        </w:rPr>
        <w:t xml:space="preserve">De esta suerte, tal y como se mencionó anteriormente, los recursos de revisión que nos ocupan fueron interpuestos por el mismo </w:t>
      </w:r>
      <w:r w:rsidRPr="00676954">
        <w:rPr>
          <w:rFonts w:ascii="Palatino Linotype" w:hAnsi="Palatino Linotype" w:cs="Arial"/>
          <w:b/>
          <w:color w:val="000000" w:themeColor="text1"/>
        </w:rPr>
        <w:t>RECURRENTE</w:t>
      </w:r>
      <w:r w:rsidRPr="00676954">
        <w:rPr>
          <w:rFonts w:ascii="Palatino Linotype" w:hAnsi="Palatino Linotype" w:cs="Arial"/>
          <w:color w:val="000000" w:themeColor="text1"/>
        </w:rPr>
        <w:t xml:space="preserve"> ante el mismo </w:t>
      </w:r>
      <w:r w:rsidRPr="00676954">
        <w:rPr>
          <w:rFonts w:ascii="Palatino Linotype" w:hAnsi="Palatino Linotype" w:cs="Arial"/>
          <w:b/>
          <w:color w:val="000000" w:themeColor="text1"/>
        </w:rPr>
        <w:t>SUJETO OBLIGADO</w:t>
      </w:r>
      <w:r w:rsidRPr="00676954">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5EB43B78" w14:textId="77777777" w:rsidR="00827DF3" w:rsidRPr="00676954" w:rsidRDefault="00827DF3" w:rsidP="00827DF3">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676954">
        <w:rPr>
          <w:rFonts w:ascii="Palatino Linotype" w:hAnsi="Palatino Linotype"/>
          <w:b/>
          <w:color w:val="000000" w:themeColor="text1"/>
          <w:sz w:val="28"/>
        </w:rPr>
        <w:t xml:space="preserve">CUARTO. </w:t>
      </w:r>
      <w:r w:rsidRPr="00676954">
        <w:rPr>
          <w:rFonts w:ascii="Palatino Linotype" w:hAnsi="Palatino Linotype" w:cs="Arial"/>
          <w:b/>
          <w:color w:val="000000" w:themeColor="text1"/>
        </w:rPr>
        <w:t xml:space="preserve">Oportunidad. </w:t>
      </w:r>
      <w:r w:rsidRPr="00676954">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676954">
        <w:rPr>
          <w:rFonts w:ascii="Palatino Linotype" w:hAnsi="Palatino Linotype" w:cs="Arial"/>
          <w:b/>
          <w:color w:val="000000" w:themeColor="text1"/>
        </w:rPr>
        <w:t xml:space="preserve">EL RECURRENTE </w:t>
      </w:r>
      <w:r w:rsidRPr="00676954">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435A4688" w14:textId="77777777" w:rsidR="00827DF3" w:rsidRPr="00676954" w:rsidRDefault="00827DF3" w:rsidP="00827DF3">
      <w:pPr>
        <w:tabs>
          <w:tab w:val="left" w:pos="8222"/>
        </w:tabs>
        <w:ind w:left="851" w:right="992"/>
        <w:jc w:val="both"/>
        <w:rPr>
          <w:rFonts w:ascii="Palatino Linotype" w:hAnsi="Palatino Linotype" w:cs="Arial"/>
          <w:i/>
          <w:color w:val="000000" w:themeColor="text1"/>
          <w:sz w:val="22"/>
          <w:szCs w:val="22"/>
        </w:rPr>
      </w:pPr>
      <w:r w:rsidRPr="00676954">
        <w:rPr>
          <w:rFonts w:ascii="Palatino Linotype" w:hAnsi="Palatino Linotype" w:cs="Arial"/>
          <w:b/>
          <w:i/>
          <w:color w:val="000000" w:themeColor="text1"/>
          <w:sz w:val="22"/>
          <w:szCs w:val="22"/>
        </w:rPr>
        <w:t>“Artículo 178.</w:t>
      </w:r>
      <w:r w:rsidRPr="00676954">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w:t>
      </w:r>
      <w:r w:rsidRPr="00676954">
        <w:rPr>
          <w:rFonts w:ascii="Palatino Linotype" w:hAnsi="Palatino Linotype" w:cs="Arial"/>
          <w:i/>
          <w:color w:val="000000" w:themeColor="text1"/>
          <w:sz w:val="22"/>
          <w:szCs w:val="22"/>
        </w:rPr>
        <w:lastRenderedPageBreak/>
        <w:t>solicitud dentro de los quince días hábiles, siguientes a la fecha de la notificación de la respuesta.</w:t>
      </w:r>
    </w:p>
    <w:p w14:paraId="7950A45F" w14:textId="77777777" w:rsidR="00827DF3" w:rsidRPr="00676954" w:rsidRDefault="00827DF3" w:rsidP="00827DF3">
      <w:pPr>
        <w:tabs>
          <w:tab w:val="left" w:pos="8222"/>
        </w:tabs>
        <w:ind w:left="851" w:right="992"/>
        <w:jc w:val="both"/>
        <w:rPr>
          <w:rFonts w:ascii="Palatino Linotype" w:hAnsi="Palatino Linotype" w:cs="Arial"/>
          <w:i/>
          <w:color w:val="000000" w:themeColor="text1"/>
          <w:sz w:val="22"/>
          <w:szCs w:val="22"/>
        </w:rPr>
      </w:pPr>
      <w:r w:rsidRPr="00676954">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BECFF7" w14:textId="77777777" w:rsidR="00827DF3" w:rsidRPr="00676954" w:rsidRDefault="00827DF3" w:rsidP="00827DF3">
      <w:pPr>
        <w:tabs>
          <w:tab w:val="left" w:pos="8222"/>
        </w:tabs>
        <w:ind w:left="851" w:right="992"/>
        <w:jc w:val="both"/>
        <w:rPr>
          <w:rFonts w:ascii="Palatino Linotype" w:hAnsi="Palatino Linotype" w:cs="Arial"/>
          <w:i/>
          <w:color w:val="000000" w:themeColor="text1"/>
          <w:sz w:val="22"/>
          <w:szCs w:val="22"/>
        </w:rPr>
      </w:pPr>
      <w:r w:rsidRPr="00676954">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676954">
        <w:rPr>
          <w:rFonts w:ascii="Palatino Linotype" w:hAnsi="Palatino Linotype" w:cs="Arial"/>
          <w:b/>
          <w:i/>
          <w:color w:val="000000" w:themeColor="text1"/>
          <w:sz w:val="22"/>
          <w:szCs w:val="22"/>
        </w:rPr>
        <w:t>”</w:t>
      </w:r>
    </w:p>
    <w:p w14:paraId="243D0F86" w14:textId="77777777" w:rsidR="00827DF3" w:rsidRPr="00676954" w:rsidRDefault="00827DF3" w:rsidP="00827DF3">
      <w:pPr>
        <w:spacing w:before="100" w:beforeAutospacing="1" w:after="100" w:afterAutospacing="1" w:line="360" w:lineRule="auto"/>
        <w:jc w:val="both"/>
        <w:rPr>
          <w:rFonts w:ascii="Palatino Linotype" w:hAnsi="Palatino Linotype" w:cs="Arial"/>
          <w:color w:val="000000" w:themeColor="text1"/>
        </w:rPr>
      </w:pPr>
      <w:r w:rsidRPr="00676954">
        <w:rPr>
          <w:rFonts w:ascii="Palatino Linotype" w:hAnsi="Palatino Linotype" w:cs="Arial"/>
          <w:color w:val="000000" w:themeColor="text1"/>
        </w:rPr>
        <w:t xml:space="preserve">En efecto, se actualiza la hipótesis prevista en el precepto legal antes transcrito, en atención a que las respuestas impugnadas </w:t>
      </w:r>
      <w:r w:rsidRPr="00676954">
        <w:rPr>
          <w:rFonts w:ascii="Palatino Linotype" w:hAnsi="Palatino Linotype" w:cs="Arial"/>
          <w:bCs/>
          <w:color w:val="000000" w:themeColor="text1"/>
        </w:rPr>
        <w:t xml:space="preserve">fueron notificadas </w:t>
      </w:r>
      <w:r w:rsidRPr="00676954">
        <w:rPr>
          <w:rFonts w:ascii="Palatino Linotype" w:hAnsi="Palatino Linotype" w:cs="Arial"/>
          <w:color w:val="000000" w:themeColor="text1"/>
        </w:rPr>
        <w:t xml:space="preserve">al hoy </w:t>
      </w:r>
      <w:r w:rsidRPr="00676954">
        <w:rPr>
          <w:rFonts w:ascii="Palatino Linotype" w:hAnsi="Palatino Linotype" w:cs="Arial"/>
          <w:b/>
          <w:color w:val="000000" w:themeColor="text1"/>
        </w:rPr>
        <w:t>RECURRENTE</w:t>
      </w:r>
      <w:r w:rsidRPr="00676954">
        <w:rPr>
          <w:rFonts w:ascii="Palatino Linotype" w:hAnsi="Palatino Linotype" w:cs="Arial"/>
          <w:bCs/>
          <w:color w:val="000000" w:themeColor="text1"/>
        </w:rPr>
        <w:t xml:space="preserve"> el </w:t>
      </w:r>
      <w:r w:rsidR="005F2BC7" w:rsidRPr="00676954">
        <w:rPr>
          <w:rFonts w:ascii="Palatino Linotype" w:hAnsi="Palatino Linotype"/>
          <w:b/>
          <w:color w:val="000000" w:themeColor="text1"/>
        </w:rPr>
        <w:t xml:space="preserve">veinticuatro </w:t>
      </w:r>
      <w:r w:rsidRPr="00676954">
        <w:rPr>
          <w:rFonts w:ascii="Palatino Linotype" w:hAnsi="Palatino Linotype"/>
          <w:b/>
          <w:color w:val="000000" w:themeColor="text1"/>
        </w:rPr>
        <w:t xml:space="preserve">de septiembre de dos mil veinte, </w:t>
      </w:r>
      <w:r w:rsidRPr="00676954">
        <w:rPr>
          <w:rFonts w:ascii="Palatino Linotype" w:hAnsi="Palatino Linotype" w:cs="Arial"/>
          <w:bCs/>
          <w:color w:val="000000" w:themeColor="text1"/>
        </w:rPr>
        <w:t>por lo que, el plazo</w:t>
      </w:r>
      <w:r w:rsidRPr="00676954">
        <w:rPr>
          <w:rFonts w:ascii="Palatino Linotype" w:hAnsi="Palatino Linotype" w:cs="Arial"/>
          <w:b/>
          <w:bCs/>
          <w:color w:val="000000" w:themeColor="text1"/>
        </w:rPr>
        <w:t xml:space="preserve"> </w:t>
      </w:r>
      <w:r w:rsidRPr="00676954">
        <w:rPr>
          <w:rFonts w:ascii="Palatino Linotype" w:hAnsi="Palatino Linotype" w:cs="Arial"/>
          <w:bCs/>
          <w:color w:val="000000" w:themeColor="text1"/>
        </w:rPr>
        <w:t xml:space="preserve">para presentar el recurso de revisión transcurrió del </w:t>
      </w:r>
      <w:r w:rsidR="005F2BC7" w:rsidRPr="00676954">
        <w:rPr>
          <w:rFonts w:ascii="Palatino Linotype" w:hAnsi="Palatino Linotype" w:cs="Arial"/>
          <w:b/>
          <w:bCs/>
          <w:color w:val="000000" w:themeColor="text1"/>
        </w:rPr>
        <w:t xml:space="preserve">veinticinco </w:t>
      </w:r>
      <w:r w:rsidRPr="00676954">
        <w:rPr>
          <w:rFonts w:ascii="Palatino Linotype" w:hAnsi="Palatino Linotype" w:cs="Arial"/>
          <w:b/>
          <w:bCs/>
          <w:color w:val="000000" w:themeColor="text1"/>
        </w:rPr>
        <w:t xml:space="preserve">de septiembre al </w:t>
      </w:r>
      <w:r w:rsidR="005F2BC7" w:rsidRPr="00676954">
        <w:rPr>
          <w:rFonts w:ascii="Palatino Linotype" w:hAnsi="Palatino Linotype" w:cs="Arial"/>
          <w:b/>
          <w:bCs/>
          <w:color w:val="000000" w:themeColor="text1"/>
        </w:rPr>
        <w:t xml:space="preserve">quince de </w:t>
      </w:r>
      <w:r w:rsidRPr="00676954">
        <w:rPr>
          <w:rFonts w:ascii="Palatino Linotype" w:hAnsi="Palatino Linotype" w:cs="Arial"/>
          <w:b/>
          <w:bCs/>
          <w:color w:val="000000" w:themeColor="text1"/>
        </w:rPr>
        <w:t xml:space="preserve">octubre del presente año; </w:t>
      </w:r>
      <w:r w:rsidRPr="00676954">
        <w:rPr>
          <w:rFonts w:ascii="Palatino Linotype" w:hAnsi="Palatino Linotype" w:cs="Arial"/>
          <w:color w:val="000000" w:themeColor="text1"/>
        </w:rPr>
        <w:t xml:space="preserve">sin contemplar en el cómputo los días </w:t>
      </w:r>
      <w:r w:rsidR="005F2BC7" w:rsidRPr="00676954">
        <w:rPr>
          <w:rFonts w:ascii="Palatino Linotype" w:hAnsi="Palatino Linotype" w:cs="Arial"/>
          <w:color w:val="000000" w:themeColor="text1"/>
        </w:rPr>
        <w:t xml:space="preserve">veintiséis y veintisiete de septiembre, tres, cuatro, diez y once de octubre del presente año, </w:t>
      </w:r>
      <w:r w:rsidRPr="00676954">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Información Pública del Estado de México y Municipios; así como, </w:t>
      </w:r>
      <w:r w:rsidRPr="00676954">
        <w:rPr>
          <w:rFonts w:ascii="Palatino Linotype" w:hAnsi="Palatino Linotype"/>
          <w:color w:val="000000" w:themeColor="text1"/>
        </w:rPr>
        <w:t xml:space="preserve">en términos del </w:t>
      </w:r>
      <w:r w:rsidRPr="00676954">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p>
    <w:p w14:paraId="55894485" w14:textId="77777777" w:rsidR="00827DF3" w:rsidRPr="00676954" w:rsidRDefault="00827DF3" w:rsidP="00827DF3">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676954">
        <w:rPr>
          <w:rFonts w:ascii="Palatino Linotype" w:eastAsiaTheme="minorEastAsia" w:hAnsi="Palatino Linotype" w:cs="Arial"/>
          <w:color w:val="000000" w:themeColor="text1"/>
          <w:lang w:val="es-ES_tradnl"/>
        </w:rPr>
        <w:t>En ese tenor, si los recursos de revisión que nos ocupan, se interpusieron el</w:t>
      </w:r>
      <w:r w:rsidRPr="00676954">
        <w:rPr>
          <w:rFonts w:ascii="Palatino Linotype" w:eastAsiaTheme="minorEastAsia" w:hAnsi="Palatino Linotype" w:cs="Arial"/>
          <w:b/>
          <w:color w:val="000000" w:themeColor="text1"/>
          <w:lang w:val="es-ES_tradnl"/>
        </w:rPr>
        <w:t xml:space="preserve"> once de </w:t>
      </w:r>
      <w:r w:rsidR="005F2BC7" w:rsidRPr="00676954">
        <w:rPr>
          <w:rFonts w:ascii="Palatino Linotype" w:eastAsiaTheme="minorEastAsia" w:hAnsi="Palatino Linotype" w:cs="Arial"/>
          <w:b/>
          <w:color w:val="000000" w:themeColor="text1"/>
          <w:lang w:val="es-ES_tradnl"/>
        </w:rPr>
        <w:t xml:space="preserve">octubre </w:t>
      </w:r>
      <w:r w:rsidRPr="00676954">
        <w:rPr>
          <w:rFonts w:ascii="Palatino Linotype" w:eastAsiaTheme="minorEastAsia" w:hAnsi="Palatino Linotype" w:cs="Arial"/>
          <w:b/>
          <w:color w:val="000000" w:themeColor="text1"/>
          <w:lang w:val="es-ES_tradnl"/>
        </w:rPr>
        <w:t>de dos mil veinte,</w:t>
      </w:r>
      <w:r w:rsidRPr="00676954">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0E168F0A" w14:textId="77777777" w:rsidR="005F2BC7" w:rsidRPr="00676954" w:rsidRDefault="00827DF3" w:rsidP="005F2BC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676954">
        <w:rPr>
          <w:rFonts w:ascii="Palatino Linotype" w:hAnsi="Palatino Linotype"/>
          <w:b/>
          <w:color w:val="000000" w:themeColor="text1"/>
          <w:sz w:val="28"/>
          <w:szCs w:val="20"/>
          <w:lang w:val="es-ES_tradnl"/>
        </w:rPr>
        <w:t xml:space="preserve">QUINTO. </w:t>
      </w:r>
      <w:r w:rsidRPr="00676954">
        <w:rPr>
          <w:rFonts w:ascii="Palatino Linotype" w:hAnsi="Palatino Linotype"/>
          <w:b/>
          <w:color w:val="000000" w:themeColor="text1"/>
        </w:rPr>
        <w:t xml:space="preserve">Procedibilidad. </w:t>
      </w:r>
      <w:r w:rsidR="005F2BC7" w:rsidRPr="00676954">
        <w:rPr>
          <w:rFonts w:ascii="Palatino Linotype" w:hAnsi="Palatino Linotype" w:cs="Arial"/>
          <w:lang w:val="es-ES"/>
        </w:rPr>
        <w:t xml:space="preserve">Se considera importante abordar el análisis de los </w:t>
      </w:r>
      <w:r w:rsidR="005F2BC7" w:rsidRPr="00676954">
        <w:rPr>
          <w:rFonts w:ascii="Palatino Linotype" w:hAnsi="Palatino Linotype" w:cs="Arial"/>
          <w:lang w:val="es-ES"/>
        </w:rPr>
        <w:lastRenderedPageBreak/>
        <w:t xml:space="preserve">requisitos de procedibilidad del Recurso de Revisión; así, tenemos que el artículo 180 de la </w:t>
      </w:r>
      <w:r w:rsidR="005F2BC7" w:rsidRPr="00676954">
        <w:rPr>
          <w:rFonts w:ascii="Palatino Linotype" w:hAnsi="Palatino Linotype" w:cs="Arial"/>
          <w:lang w:val="es-ES" w:eastAsia="es-MX"/>
        </w:rPr>
        <w:t xml:space="preserve">Ley de Transparencia y Acceso a la Información Pública del Estado de México y Municipios, </w:t>
      </w:r>
      <w:r w:rsidR="005F2BC7" w:rsidRPr="00676954">
        <w:rPr>
          <w:rFonts w:ascii="Palatino Linotype" w:hAnsi="Palatino Linotype" w:cs="Arial"/>
          <w:lang w:val="es-ES"/>
        </w:rPr>
        <w:t>establece lo siguiente:</w:t>
      </w:r>
    </w:p>
    <w:p w14:paraId="127A3B9E"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 xml:space="preserve">“Artículo 180. </w:t>
      </w:r>
      <w:r w:rsidRPr="00676954">
        <w:rPr>
          <w:rFonts w:ascii="Palatino Linotype" w:hAnsi="Palatino Linotype"/>
          <w:i/>
          <w:sz w:val="22"/>
          <w:szCs w:val="22"/>
          <w:lang w:val="es-ES"/>
        </w:rPr>
        <w:t xml:space="preserve">El </w:t>
      </w:r>
      <w:r w:rsidRPr="00676954">
        <w:rPr>
          <w:rFonts w:ascii="Palatino Linotype" w:hAnsi="Palatino Linotype" w:cs="Arial"/>
          <w:i/>
          <w:sz w:val="22"/>
          <w:szCs w:val="22"/>
          <w:lang w:val="es-ES"/>
        </w:rPr>
        <w:t>recurso</w:t>
      </w:r>
      <w:r w:rsidRPr="00676954">
        <w:rPr>
          <w:rFonts w:ascii="Palatino Linotype" w:hAnsi="Palatino Linotype"/>
          <w:i/>
          <w:sz w:val="22"/>
          <w:szCs w:val="22"/>
          <w:lang w:val="es-ES"/>
        </w:rPr>
        <w:t xml:space="preserve"> </w:t>
      </w:r>
      <w:r w:rsidRPr="00676954">
        <w:rPr>
          <w:rFonts w:ascii="Palatino Linotype" w:hAnsi="Palatino Linotype" w:cs="Arial"/>
          <w:i/>
          <w:color w:val="222222"/>
          <w:sz w:val="22"/>
          <w:szCs w:val="22"/>
          <w:lang w:val="es-ES"/>
        </w:rPr>
        <w:t>de</w:t>
      </w:r>
      <w:r w:rsidRPr="00676954">
        <w:rPr>
          <w:rFonts w:ascii="Palatino Linotype" w:hAnsi="Palatino Linotype"/>
          <w:i/>
          <w:sz w:val="22"/>
          <w:szCs w:val="22"/>
          <w:lang w:val="es-ES"/>
        </w:rPr>
        <w:t xml:space="preserve"> revisión contendrá:</w:t>
      </w:r>
      <w:r w:rsidRPr="00676954">
        <w:rPr>
          <w:rFonts w:ascii="Palatino Linotype" w:hAnsi="Palatino Linotype"/>
          <w:b/>
          <w:i/>
          <w:sz w:val="22"/>
          <w:szCs w:val="22"/>
          <w:lang w:val="es-ES"/>
        </w:rPr>
        <w:t xml:space="preserve"> </w:t>
      </w:r>
    </w:p>
    <w:p w14:paraId="764DCCB9"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 xml:space="preserve">I. </w:t>
      </w:r>
      <w:r w:rsidRPr="00676954">
        <w:rPr>
          <w:rFonts w:ascii="Palatino Linotype" w:hAnsi="Palatino Linotype"/>
          <w:i/>
          <w:sz w:val="22"/>
          <w:szCs w:val="22"/>
          <w:lang w:val="es-ES"/>
        </w:rPr>
        <w:t xml:space="preserve">El sujeto obligado ante </w:t>
      </w:r>
      <w:r w:rsidRPr="00676954">
        <w:rPr>
          <w:rFonts w:ascii="Palatino Linotype" w:hAnsi="Palatino Linotype" w:cs="Arial"/>
          <w:i/>
          <w:sz w:val="22"/>
          <w:szCs w:val="22"/>
          <w:lang w:val="es-ES"/>
        </w:rPr>
        <w:t>la</w:t>
      </w:r>
      <w:r w:rsidRPr="00676954">
        <w:rPr>
          <w:rFonts w:ascii="Palatino Linotype" w:hAnsi="Palatino Linotype"/>
          <w:i/>
          <w:sz w:val="22"/>
          <w:szCs w:val="22"/>
          <w:lang w:val="es-ES"/>
        </w:rPr>
        <w:t xml:space="preserve"> cual </w:t>
      </w:r>
      <w:r w:rsidRPr="00676954">
        <w:rPr>
          <w:rFonts w:ascii="Palatino Linotype" w:hAnsi="Palatino Linotype" w:cs="Arial"/>
          <w:i/>
          <w:color w:val="222222"/>
          <w:sz w:val="22"/>
          <w:szCs w:val="22"/>
          <w:lang w:val="es-ES"/>
        </w:rPr>
        <w:t>se</w:t>
      </w:r>
      <w:r w:rsidRPr="00676954">
        <w:rPr>
          <w:rFonts w:ascii="Palatino Linotype" w:hAnsi="Palatino Linotype"/>
          <w:i/>
          <w:sz w:val="22"/>
          <w:szCs w:val="22"/>
          <w:lang w:val="es-ES"/>
        </w:rPr>
        <w:t xml:space="preserve"> presentó la solicitud;</w:t>
      </w:r>
      <w:r w:rsidRPr="00676954">
        <w:rPr>
          <w:rFonts w:ascii="Palatino Linotype" w:hAnsi="Palatino Linotype"/>
          <w:b/>
          <w:i/>
          <w:sz w:val="22"/>
          <w:szCs w:val="22"/>
          <w:lang w:val="es-ES"/>
        </w:rPr>
        <w:t xml:space="preserve"> </w:t>
      </w:r>
    </w:p>
    <w:p w14:paraId="21B3DB7B"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 xml:space="preserve">II. </w:t>
      </w:r>
      <w:r w:rsidRPr="00676954">
        <w:rPr>
          <w:rFonts w:ascii="Palatino Linotype" w:hAnsi="Palatino Linotype"/>
          <w:b/>
          <w:i/>
          <w:sz w:val="22"/>
          <w:szCs w:val="22"/>
          <w:u w:val="single"/>
          <w:lang w:val="es-ES"/>
        </w:rPr>
        <w:t xml:space="preserve">El nombre del solicitante </w:t>
      </w:r>
      <w:r w:rsidRPr="00676954">
        <w:rPr>
          <w:rFonts w:ascii="Palatino Linotype" w:hAnsi="Palatino Linotype" w:cs="Arial"/>
          <w:b/>
          <w:i/>
          <w:color w:val="222222"/>
          <w:sz w:val="22"/>
          <w:szCs w:val="22"/>
          <w:u w:val="single"/>
          <w:lang w:val="es-ES"/>
        </w:rPr>
        <w:t>que</w:t>
      </w:r>
      <w:r w:rsidRPr="00676954">
        <w:rPr>
          <w:rFonts w:ascii="Palatino Linotype" w:hAnsi="Palatino Linotype"/>
          <w:b/>
          <w:i/>
          <w:sz w:val="22"/>
          <w:szCs w:val="22"/>
          <w:u w:val="single"/>
          <w:lang w:val="es-ES"/>
        </w:rPr>
        <w:t xml:space="preserve"> recurre </w:t>
      </w:r>
      <w:r w:rsidRPr="00676954">
        <w:rPr>
          <w:rFonts w:ascii="Palatino Linotype" w:hAnsi="Palatino Linotype"/>
          <w:i/>
          <w:sz w:val="22"/>
          <w:szCs w:val="22"/>
          <w:lang w:val="es-ES"/>
        </w:rPr>
        <w:t>o de su representante y, en su caso, del tercero interesado, así como la dirección o medio que señale para recibir notificaciones;</w:t>
      </w:r>
      <w:r w:rsidRPr="00676954">
        <w:rPr>
          <w:rFonts w:ascii="Palatino Linotype" w:hAnsi="Palatino Linotype"/>
          <w:b/>
          <w:i/>
          <w:sz w:val="22"/>
          <w:szCs w:val="22"/>
          <w:lang w:val="es-ES"/>
        </w:rPr>
        <w:t xml:space="preserve"> </w:t>
      </w:r>
    </w:p>
    <w:p w14:paraId="0BF7C458"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 xml:space="preserve">III. </w:t>
      </w:r>
      <w:r w:rsidRPr="00676954">
        <w:rPr>
          <w:rFonts w:ascii="Palatino Linotype" w:hAnsi="Palatino Linotype"/>
          <w:i/>
          <w:sz w:val="22"/>
          <w:szCs w:val="22"/>
          <w:lang w:val="es-ES"/>
        </w:rPr>
        <w:t xml:space="preserve">El número de folio de </w:t>
      </w:r>
      <w:r w:rsidRPr="00676954">
        <w:rPr>
          <w:rFonts w:ascii="Palatino Linotype" w:hAnsi="Palatino Linotype" w:cs="Arial"/>
          <w:i/>
          <w:color w:val="222222"/>
          <w:sz w:val="22"/>
          <w:szCs w:val="22"/>
          <w:lang w:val="es-ES"/>
        </w:rPr>
        <w:t>respuesta</w:t>
      </w:r>
      <w:r w:rsidRPr="00676954">
        <w:rPr>
          <w:rFonts w:ascii="Palatino Linotype" w:hAnsi="Palatino Linotype"/>
          <w:i/>
          <w:sz w:val="22"/>
          <w:szCs w:val="22"/>
          <w:lang w:val="es-ES"/>
        </w:rPr>
        <w:t xml:space="preserve"> de la solicitud de acceso; </w:t>
      </w:r>
    </w:p>
    <w:p w14:paraId="3B342276"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 xml:space="preserve">IV. </w:t>
      </w:r>
      <w:r w:rsidRPr="00676954">
        <w:rPr>
          <w:rFonts w:ascii="Palatino Linotype" w:hAnsi="Palatino Linotype"/>
          <w:i/>
          <w:sz w:val="22"/>
          <w:szCs w:val="22"/>
          <w:lang w:val="es-ES"/>
        </w:rPr>
        <w:t xml:space="preserve">La fecha en que fue </w:t>
      </w:r>
      <w:r w:rsidRPr="00676954">
        <w:rPr>
          <w:rFonts w:ascii="Palatino Linotype" w:hAnsi="Palatino Linotype" w:cs="Arial"/>
          <w:i/>
          <w:color w:val="222222"/>
          <w:sz w:val="22"/>
          <w:szCs w:val="22"/>
          <w:lang w:val="es-ES"/>
        </w:rPr>
        <w:t>notificada</w:t>
      </w:r>
      <w:r w:rsidRPr="0067695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76954">
        <w:rPr>
          <w:rFonts w:ascii="Palatino Linotype" w:hAnsi="Palatino Linotype"/>
          <w:b/>
          <w:i/>
          <w:sz w:val="22"/>
          <w:szCs w:val="22"/>
          <w:lang w:val="es-ES"/>
        </w:rPr>
        <w:t xml:space="preserve"> </w:t>
      </w:r>
    </w:p>
    <w:p w14:paraId="5A1ACF13"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 xml:space="preserve">V. </w:t>
      </w:r>
      <w:r w:rsidRPr="00676954">
        <w:rPr>
          <w:rFonts w:ascii="Palatino Linotype" w:hAnsi="Palatino Linotype"/>
          <w:i/>
          <w:sz w:val="22"/>
          <w:szCs w:val="22"/>
          <w:lang w:val="es-ES"/>
        </w:rPr>
        <w:t xml:space="preserve">El acto que se </w:t>
      </w:r>
      <w:r w:rsidRPr="00676954">
        <w:rPr>
          <w:rFonts w:ascii="Palatino Linotype" w:hAnsi="Palatino Linotype" w:cs="Arial"/>
          <w:i/>
          <w:color w:val="222222"/>
          <w:sz w:val="22"/>
          <w:szCs w:val="22"/>
          <w:lang w:val="es-ES"/>
        </w:rPr>
        <w:t>recurre</w:t>
      </w:r>
      <w:r w:rsidRPr="00676954">
        <w:rPr>
          <w:rFonts w:ascii="Palatino Linotype" w:hAnsi="Palatino Linotype"/>
          <w:i/>
          <w:sz w:val="22"/>
          <w:szCs w:val="22"/>
          <w:lang w:val="es-ES"/>
        </w:rPr>
        <w:t>;</w:t>
      </w:r>
      <w:r w:rsidRPr="00676954">
        <w:rPr>
          <w:rFonts w:ascii="Palatino Linotype" w:hAnsi="Palatino Linotype"/>
          <w:b/>
          <w:i/>
          <w:sz w:val="22"/>
          <w:szCs w:val="22"/>
          <w:lang w:val="es-ES"/>
        </w:rPr>
        <w:t xml:space="preserve"> </w:t>
      </w:r>
    </w:p>
    <w:p w14:paraId="5186ED4F"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 xml:space="preserve">VI. </w:t>
      </w:r>
      <w:r w:rsidRPr="00676954">
        <w:rPr>
          <w:rFonts w:ascii="Palatino Linotype" w:hAnsi="Palatino Linotype"/>
          <w:i/>
          <w:sz w:val="22"/>
          <w:szCs w:val="22"/>
          <w:lang w:val="es-ES"/>
        </w:rPr>
        <w:t xml:space="preserve">Las razones o </w:t>
      </w:r>
      <w:r w:rsidRPr="00676954">
        <w:rPr>
          <w:rFonts w:ascii="Palatino Linotype" w:hAnsi="Palatino Linotype" w:cs="Arial"/>
          <w:i/>
          <w:color w:val="222222"/>
          <w:sz w:val="22"/>
          <w:szCs w:val="22"/>
          <w:lang w:val="es-ES"/>
        </w:rPr>
        <w:t>motivos</w:t>
      </w:r>
      <w:r w:rsidRPr="00676954">
        <w:rPr>
          <w:rFonts w:ascii="Palatino Linotype" w:hAnsi="Palatino Linotype"/>
          <w:i/>
          <w:sz w:val="22"/>
          <w:szCs w:val="22"/>
          <w:lang w:val="es-ES"/>
        </w:rPr>
        <w:t xml:space="preserve"> de inconformidad;</w:t>
      </w:r>
      <w:r w:rsidRPr="00676954">
        <w:rPr>
          <w:rFonts w:ascii="Palatino Linotype" w:hAnsi="Palatino Linotype"/>
          <w:b/>
          <w:i/>
          <w:sz w:val="22"/>
          <w:szCs w:val="22"/>
          <w:lang w:val="es-ES"/>
        </w:rPr>
        <w:t xml:space="preserve"> </w:t>
      </w:r>
    </w:p>
    <w:p w14:paraId="404ACEA2"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 xml:space="preserve">VII. </w:t>
      </w:r>
      <w:r w:rsidRPr="00676954">
        <w:rPr>
          <w:rFonts w:ascii="Palatino Linotype" w:hAnsi="Palatino Linotype"/>
          <w:i/>
          <w:sz w:val="22"/>
          <w:szCs w:val="22"/>
          <w:lang w:val="es-ES"/>
        </w:rPr>
        <w:t>La copia de la respuesta que se impugna y, en su caso, de la notificación correspondiente, en el caso de respuesta de la solicitud; y</w:t>
      </w:r>
      <w:r w:rsidRPr="00676954">
        <w:rPr>
          <w:rFonts w:ascii="Palatino Linotype" w:hAnsi="Palatino Linotype"/>
          <w:b/>
          <w:i/>
          <w:sz w:val="22"/>
          <w:szCs w:val="22"/>
          <w:lang w:val="es-ES"/>
        </w:rPr>
        <w:t xml:space="preserve"> </w:t>
      </w:r>
    </w:p>
    <w:p w14:paraId="10E5FC04"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b/>
          <w:i/>
          <w:sz w:val="22"/>
          <w:szCs w:val="22"/>
          <w:lang w:val="es-ES"/>
        </w:rPr>
        <w:t xml:space="preserve">VIII. </w:t>
      </w:r>
      <w:r w:rsidRPr="00676954">
        <w:rPr>
          <w:rFonts w:ascii="Palatino Linotype" w:hAnsi="Palatino Linotype"/>
          <w:i/>
          <w:sz w:val="22"/>
          <w:szCs w:val="22"/>
          <w:lang w:val="es-ES"/>
        </w:rPr>
        <w:t>Firma del recurrente, en su caso, cuando se presente por escrito, requisito sin el cual se dará trámite al recurso.</w:t>
      </w:r>
    </w:p>
    <w:p w14:paraId="6201CCCA"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i/>
          <w:sz w:val="22"/>
          <w:szCs w:val="22"/>
          <w:lang w:val="es-ES"/>
        </w:rPr>
        <w:t xml:space="preserve">Adicionalmente, se podrán anexar las pruebas y demás elementos que considere procedentes someter a juicio del Instituto. </w:t>
      </w:r>
    </w:p>
    <w:p w14:paraId="7A1A4915"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i/>
          <w:sz w:val="22"/>
          <w:szCs w:val="22"/>
          <w:lang w:val="es-ES"/>
        </w:rPr>
        <w:t xml:space="preserve">En ningún caso será necesario que el particular ratifique el recurso de revisión interpuesto. </w:t>
      </w:r>
    </w:p>
    <w:p w14:paraId="5D729374"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u w:val="single"/>
          <w:lang w:val="es-ES"/>
        </w:rPr>
        <w:t xml:space="preserve">En caso de </w:t>
      </w:r>
      <w:r w:rsidRPr="00676954">
        <w:rPr>
          <w:rFonts w:ascii="Palatino Linotype" w:hAnsi="Palatino Linotype" w:cs="Arial"/>
          <w:b/>
          <w:i/>
          <w:color w:val="222222"/>
          <w:sz w:val="22"/>
          <w:szCs w:val="22"/>
          <w:u w:val="single"/>
          <w:lang w:val="es-ES"/>
        </w:rPr>
        <w:t>que</w:t>
      </w:r>
      <w:r w:rsidRPr="00676954">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676954">
        <w:rPr>
          <w:rFonts w:ascii="Palatino Linotype" w:hAnsi="Palatino Linotype"/>
          <w:i/>
          <w:sz w:val="22"/>
          <w:szCs w:val="22"/>
          <w:lang w:val="es-ES"/>
        </w:rPr>
        <w:t>, IV, VII y VIII.</w:t>
      </w:r>
      <w:r w:rsidRPr="00676954">
        <w:rPr>
          <w:rFonts w:ascii="Palatino Linotype" w:hAnsi="Palatino Linotype"/>
          <w:b/>
          <w:i/>
          <w:sz w:val="22"/>
          <w:szCs w:val="22"/>
          <w:lang w:val="es-ES"/>
        </w:rPr>
        <w:t>”</w:t>
      </w:r>
    </w:p>
    <w:p w14:paraId="0F8FA77B"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676954">
        <w:rPr>
          <w:rFonts w:ascii="Palatino Linotype" w:hAnsi="Palatino Linotype"/>
          <w:b/>
          <w:lang w:val="es-ES"/>
        </w:rPr>
        <w:t>SAIMEX</w:t>
      </w:r>
      <w:r w:rsidRPr="00676954">
        <w:rPr>
          <w:rFonts w:ascii="Palatino Linotype" w:hAnsi="Palatino Linotype"/>
          <w:lang w:val="es-ES"/>
        </w:rPr>
        <w:t xml:space="preserve"> se desprende que la parte solicitante y ahora </w:t>
      </w:r>
      <w:r w:rsidRPr="00676954">
        <w:rPr>
          <w:rFonts w:ascii="Palatino Linotype" w:hAnsi="Palatino Linotype"/>
          <w:b/>
          <w:lang w:val="es-ES"/>
        </w:rPr>
        <w:t>RECURRENTE</w:t>
      </w:r>
      <w:r w:rsidRPr="00676954">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1518C119" w14:textId="77777777" w:rsidR="005F2BC7" w:rsidRPr="00676954" w:rsidRDefault="005F2BC7" w:rsidP="005F2BC7">
      <w:pPr>
        <w:autoSpaceDE w:val="0"/>
        <w:autoSpaceDN w:val="0"/>
        <w:adjustRightInd w:val="0"/>
        <w:spacing w:before="240" w:after="240" w:line="360" w:lineRule="auto"/>
        <w:ind w:right="-91"/>
        <w:jc w:val="both"/>
        <w:rPr>
          <w:rFonts w:ascii="Palatino Linotype" w:hAnsi="Palatino Linotype" w:cs="Arial"/>
          <w:color w:val="000000"/>
          <w:lang w:val="es-ES"/>
        </w:rPr>
      </w:pPr>
      <w:r w:rsidRPr="00676954">
        <w:rPr>
          <w:rFonts w:ascii="Palatino Linotype" w:hAnsi="Palatino Linotype"/>
          <w:lang w:val="es-ES"/>
        </w:rPr>
        <w:lastRenderedPageBreak/>
        <w:t xml:space="preserve">Empero, debe destacarse que el artículo 15 de </w:t>
      </w:r>
      <w:r w:rsidRPr="00676954">
        <w:rPr>
          <w:rFonts w:ascii="Palatino Linotype" w:hAnsi="Palatino Linotype" w:cs="Arial"/>
          <w:lang w:val="es-ES"/>
        </w:rPr>
        <w:t xml:space="preserve">Ley de Transparencia y Acceso a la Información Pública del Estado de México y Municipios </w:t>
      </w:r>
      <w:r w:rsidRPr="00676954">
        <w:rPr>
          <w:rFonts w:ascii="Palatino Linotype" w:hAnsi="Palatino Linotype" w:cs="Arial"/>
          <w:iCs/>
          <w:lang w:val="es-ES"/>
        </w:rPr>
        <w:t xml:space="preserve">prevé que </w:t>
      </w:r>
      <w:r w:rsidRPr="00676954">
        <w:rPr>
          <w:rFonts w:ascii="Palatino Linotype" w:hAnsi="Palatino Linotype"/>
          <w:lang w:val="es-ES"/>
        </w:rPr>
        <w:t xml:space="preserve">toda persona tendrá acceso a la información </w:t>
      </w:r>
      <w:r w:rsidRPr="00676954">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676954">
        <w:rPr>
          <w:rFonts w:ascii="Palatino Linotype" w:hAnsi="Palatino Linotype" w:cs="Arial"/>
          <w:i/>
          <w:color w:val="000000"/>
          <w:lang w:val="es-ES"/>
        </w:rPr>
        <w:t>sine qua non</w:t>
      </w:r>
      <w:r w:rsidRPr="00676954">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1B4A463"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A134EAB" w14:textId="77777777" w:rsidR="005F2BC7" w:rsidRPr="00676954" w:rsidRDefault="005F2BC7" w:rsidP="005F2BC7">
      <w:pPr>
        <w:ind w:left="851" w:right="992"/>
        <w:jc w:val="center"/>
        <w:rPr>
          <w:rFonts w:ascii="Palatino Linotype" w:hAnsi="Palatino Linotype" w:cs="Arial"/>
          <w:b/>
          <w:i/>
          <w:sz w:val="22"/>
          <w:szCs w:val="22"/>
          <w:lang w:val="es-ES"/>
        </w:rPr>
      </w:pPr>
      <w:r w:rsidRPr="00676954">
        <w:rPr>
          <w:rFonts w:ascii="Palatino Linotype" w:hAnsi="Palatino Linotype" w:cs="Arial"/>
          <w:b/>
          <w:i/>
          <w:sz w:val="22"/>
          <w:szCs w:val="22"/>
          <w:lang w:val="es-ES"/>
        </w:rPr>
        <w:t>Constitución Política de los Estados Unidos Mexicanos</w:t>
      </w:r>
    </w:p>
    <w:p w14:paraId="11BDD4C2"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b/>
          <w:i/>
          <w:sz w:val="22"/>
          <w:szCs w:val="22"/>
          <w:lang w:val="es-ES"/>
        </w:rPr>
        <w:t>“Artículo 6o.</w:t>
      </w:r>
      <w:r w:rsidRPr="00676954">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76954">
        <w:rPr>
          <w:rFonts w:ascii="Palatino Linotype" w:hAnsi="Palatino Linotype" w:cs="Arial"/>
          <w:b/>
          <w:i/>
          <w:sz w:val="22"/>
          <w:szCs w:val="22"/>
          <w:lang w:val="es-ES"/>
        </w:rPr>
        <w:t>El derecho a la información será garantizado por el Estado.</w:t>
      </w:r>
      <w:r w:rsidRPr="00676954">
        <w:rPr>
          <w:rFonts w:ascii="Palatino Linotype" w:hAnsi="Palatino Linotype" w:cs="Arial"/>
          <w:i/>
          <w:sz w:val="22"/>
          <w:szCs w:val="22"/>
          <w:lang w:val="es-ES"/>
        </w:rPr>
        <w:t xml:space="preserve"> </w:t>
      </w:r>
    </w:p>
    <w:p w14:paraId="3A97D9C3"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6E89EC06"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i/>
          <w:sz w:val="22"/>
          <w:szCs w:val="22"/>
          <w:lang w:val="es-ES"/>
        </w:rPr>
        <w:t>Para efectos de lo dispuesto en el presente artículo se observará lo siguiente:</w:t>
      </w:r>
    </w:p>
    <w:p w14:paraId="3C308862"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14:paraId="2CECE827" w14:textId="77777777" w:rsidR="005F2BC7" w:rsidRPr="00676954" w:rsidRDefault="005F2BC7" w:rsidP="005F2BC7">
      <w:pPr>
        <w:ind w:left="851" w:right="992"/>
        <w:jc w:val="both"/>
        <w:rPr>
          <w:rFonts w:ascii="Palatino Linotype" w:hAnsi="Palatino Linotype" w:cs="Arial"/>
          <w:i/>
          <w:sz w:val="22"/>
          <w:szCs w:val="22"/>
          <w:u w:val="single"/>
          <w:lang w:val="es-ES"/>
        </w:rPr>
      </w:pPr>
      <w:r w:rsidRPr="00676954">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92DDC3"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78524127" w14:textId="77777777" w:rsidR="005F2BC7" w:rsidRPr="00676954" w:rsidRDefault="005F2BC7" w:rsidP="005F2BC7">
      <w:pPr>
        <w:ind w:left="851" w:right="992"/>
        <w:jc w:val="both"/>
        <w:rPr>
          <w:rFonts w:ascii="Palatino Linotype" w:hAnsi="Palatino Linotype" w:cs="Arial"/>
          <w:i/>
          <w:sz w:val="22"/>
          <w:szCs w:val="22"/>
          <w:u w:val="single"/>
          <w:lang w:val="es-ES"/>
        </w:rPr>
      </w:pPr>
      <w:r w:rsidRPr="00676954">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069A61AB"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6BA19132" w14:textId="77777777" w:rsidR="005F2BC7" w:rsidRPr="00676954" w:rsidRDefault="005F2BC7" w:rsidP="005F2BC7">
      <w:pPr>
        <w:ind w:left="851" w:right="992"/>
        <w:jc w:val="both"/>
        <w:rPr>
          <w:rFonts w:ascii="Palatino Linotype" w:hAnsi="Palatino Linotype" w:cs="Arial"/>
          <w:i/>
          <w:sz w:val="22"/>
          <w:szCs w:val="22"/>
          <w:u w:val="single"/>
          <w:lang w:val="es-ES"/>
        </w:rPr>
      </w:pPr>
      <w:r w:rsidRPr="00676954">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04C0E38" w14:textId="77777777" w:rsidR="005F2BC7" w:rsidRPr="00676954" w:rsidRDefault="005F2BC7" w:rsidP="005F2BC7">
      <w:pPr>
        <w:ind w:left="851" w:right="992"/>
        <w:jc w:val="both"/>
        <w:rPr>
          <w:rFonts w:ascii="Palatino Linotype" w:hAnsi="Palatino Linotype" w:cs="Arial"/>
          <w:i/>
          <w:sz w:val="22"/>
          <w:szCs w:val="22"/>
          <w:u w:val="single"/>
          <w:lang w:val="es-ES"/>
        </w:rPr>
      </w:pPr>
      <w:r w:rsidRPr="00676954">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0CA5946"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1DCFD7F4"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99C797E"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i/>
          <w:sz w:val="22"/>
          <w:szCs w:val="22"/>
          <w:lang w:val="es-ES"/>
        </w:rPr>
        <w:lastRenderedPageBreak/>
        <w:t>…</w:t>
      </w:r>
    </w:p>
    <w:p w14:paraId="12EDA60D" w14:textId="77777777" w:rsidR="005F2BC7" w:rsidRPr="00676954" w:rsidRDefault="005F2BC7" w:rsidP="005F2BC7">
      <w:pPr>
        <w:ind w:left="851" w:right="992"/>
        <w:jc w:val="both"/>
        <w:rPr>
          <w:rFonts w:ascii="Palatino Linotype" w:hAnsi="Palatino Linotype" w:cs="Arial"/>
          <w:i/>
          <w:color w:val="000000"/>
          <w:sz w:val="22"/>
          <w:szCs w:val="22"/>
          <w:lang w:val="es-ES"/>
        </w:rPr>
      </w:pPr>
      <w:r w:rsidRPr="00676954">
        <w:rPr>
          <w:rFonts w:ascii="Palatino Linotype" w:hAnsi="Palatino Linotype" w:cs="Arial"/>
          <w:i/>
          <w:sz w:val="22"/>
          <w:szCs w:val="22"/>
          <w:u w:val="single"/>
          <w:lang w:val="es-ES"/>
        </w:rPr>
        <w:t>La ley establecerá aquella información que se considere reservada o confidencial.</w:t>
      </w:r>
      <w:r w:rsidRPr="00676954">
        <w:rPr>
          <w:rFonts w:ascii="Palatino Linotype" w:hAnsi="Palatino Linotype" w:cs="Arial"/>
          <w:b/>
          <w:i/>
          <w:sz w:val="22"/>
          <w:szCs w:val="22"/>
          <w:lang w:val="es-ES"/>
        </w:rPr>
        <w:t>”</w:t>
      </w:r>
      <w:r w:rsidRPr="00676954">
        <w:rPr>
          <w:rFonts w:ascii="Palatino Linotype" w:hAnsi="Palatino Linotype" w:cs="Arial"/>
          <w:i/>
          <w:color w:val="000000"/>
          <w:sz w:val="22"/>
          <w:szCs w:val="22"/>
          <w:lang w:val="es-ES"/>
        </w:rPr>
        <w:t xml:space="preserve"> </w:t>
      </w:r>
    </w:p>
    <w:p w14:paraId="4207FAF1" w14:textId="77777777" w:rsidR="005F2BC7" w:rsidRPr="00676954" w:rsidRDefault="005F2BC7" w:rsidP="005F2BC7">
      <w:pPr>
        <w:ind w:left="851" w:right="992"/>
        <w:jc w:val="center"/>
        <w:rPr>
          <w:rFonts w:ascii="Palatino Linotype" w:hAnsi="Palatino Linotype" w:cs="Arial"/>
          <w:b/>
          <w:i/>
          <w:sz w:val="22"/>
          <w:szCs w:val="22"/>
          <w:lang w:val="es-ES"/>
        </w:rPr>
      </w:pPr>
      <w:r w:rsidRPr="00676954">
        <w:rPr>
          <w:rFonts w:ascii="Palatino Linotype" w:hAnsi="Palatino Linotype" w:cs="Arial"/>
          <w:b/>
          <w:i/>
          <w:sz w:val="22"/>
          <w:szCs w:val="22"/>
          <w:lang w:val="es-ES"/>
        </w:rPr>
        <w:t>Constitución Política del Estado Libre y Soberano de México</w:t>
      </w:r>
    </w:p>
    <w:p w14:paraId="4732CE8F" w14:textId="77777777" w:rsidR="005F2BC7" w:rsidRPr="00676954" w:rsidRDefault="005F2BC7" w:rsidP="005F2BC7">
      <w:pPr>
        <w:ind w:left="851" w:right="992"/>
        <w:jc w:val="both"/>
        <w:rPr>
          <w:rFonts w:ascii="Palatino Linotype" w:hAnsi="Palatino Linotype" w:cs="Arial"/>
          <w:b/>
          <w:i/>
          <w:sz w:val="22"/>
          <w:szCs w:val="22"/>
          <w:lang w:val="es-ES"/>
        </w:rPr>
      </w:pPr>
      <w:r w:rsidRPr="00676954">
        <w:rPr>
          <w:rFonts w:ascii="Palatino Linotype" w:hAnsi="Palatino Linotype" w:cs="Arial"/>
          <w:b/>
          <w:i/>
          <w:sz w:val="22"/>
          <w:szCs w:val="22"/>
          <w:lang w:val="es-ES"/>
        </w:rPr>
        <w:t xml:space="preserve">“Artículo 5. … </w:t>
      </w:r>
    </w:p>
    <w:p w14:paraId="032B2A15"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b/>
          <w:i/>
          <w:sz w:val="22"/>
          <w:szCs w:val="22"/>
          <w:lang w:val="es-ES"/>
        </w:rPr>
        <w:t>El derecho a la información será garantizado por el Estado</w:t>
      </w:r>
      <w:r w:rsidRPr="00676954">
        <w:rPr>
          <w:rFonts w:ascii="Palatino Linotype" w:hAnsi="Palatino Linotype"/>
          <w:i/>
          <w:sz w:val="22"/>
          <w:szCs w:val="22"/>
          <w:lang w:val="es-ES"/>
        </w:rPr>
        <w:t xml:space="preserve">. La ley establecerá las previsiones que permitan asegurar la protección, el respeto y la difusión de este derecho. </w:t>
      </w:r>
    </w:p>
    <w:p w14:paraId="29FA0AD9"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87EE88B"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i/>
          <w:sz w:val="22"/>
          <w:szCs w:val="22"/>
          <w:lang w:val="es-ES"/>
        </w:rPr>
        <w:t>Este derecho se regirá por los principios y bases siguientes:</w:t>
      </w:r>
    </w:p>
    <w:p w14:paraId="37AC18CE"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76954">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40577F"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1F6999FA" w14:textId="77777777" w:rsidR="005F2BC7" w:rsidRPr="00676954" w:rsidRDefault="005F2BC7" w:rsidP="005F2BC7">
      <w:pPr>
        <w:ind w:left="851" w:right="992"/>
        <w:jc w:val="both"/>
        <w:rPr>
          <w:rFonts w:ascii="Palatino Linotype" w:hAnsi="Palatino Linotype"/>
          <w:b/>
          <w:i/>
          <w:sz w:val="22"/>
          <w:szCs w:val="22"/>
          <w:lang w:val="es-ES"/>
        </w:rPr>
      </w:pPr>
      <w:r w:rsidRPr="00676954">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3144C272"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35E452DA"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w:t>
      </w:r>
      <w:r w:rsidRPr="00676954">
        <w:rPr>
          <w:rFonts w:ascii="Palatino Linotype" w:hAnsi="Palatino Linotype"/>
          <w:i/>
          <w:sz w:val="22"/>
          <w:szCs w:val="22"/>
          <w:lang w:val="es-ES"/>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34B3AF5" w14:textId="77777777" w:rsidR="005F2BC7" w:rsidRPr="00676954" w:rsidRDefault="005F2BC7" w:rsidP="005F2BC7">
      <w:pPr>
        <w:ind w:left="851" w:right="992"/>
        <w:jc w:val="both"/>
        <w:rPr>
          <w:rFonts w:ascii="Palatino Linotype" w:hAnsi="Palatino Linotype"/>
          <w:i/>
          <w:sz w:val="22"/>
          <w:szCs w:val="22"/>
          <w:lang w:val="es-ES"/>
        </w:rPr>
      </w:pPr>
      <w:r w:rsidRPr="00676954">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821809A"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676954">
        <w:rPr>
          <w:rFonts w:ascii="Palatino Linotype" w:hAnsi="Palatino Linotype"/>
          <w:b/>
          <w:i/>
          <w:sz w:val="22"/>
          <w:szCs w:val="22"/>
          <w:lang w:val="es-ES"/>
        </w:rPr>
        <w:t>”</w:t>
      </w:r>
    </w:p>
    <w:p w14:paraId="484F653E" w14:textId="77777777" w:rsidR="005F2BC7" w:rsidRPr="00676954" w:rsidRDefault="005F2BC7" w:rsidP="005F2BC7">
      <w:pPr>
        <w:ind w:left="851" w:right="992"/>
        <w:jc w:val="both"/>
        <w:rPr>
          <w:rFonts w:ascii="Palatino Linotype" w:hAnsi="Palatino Linotype"/>
          <w:sz w:val="22"/>
          <w:szCs w:val="22"/>
          <w:lang w:val="es-ES"/>
        </w:rPr>
      </w:pPr>
      <w:r w:rsidRPr="00676954">
        <w:rPr>
          <w:rFonts w:ascii="Palatino Linotype" w:hAnsi="Palatino Linotype"/>
          <w:sz w:val="22"/>
          <w:szCs w:val="22"/>
          <w:lang w:val="es-ES"/>
        </w:rPr>
        <w:t>(Énfasis añadido)</w:t>
      </w:r>
    </w:p>
    <w:p w14:paraId="28EBD870"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t>Por otra parte, del contenido del artículo 1 de la Constitución Política de los Estados Unidos Mexicanos, se destaca lo siguiente:</w:t>
      </w:r>
    </w:p>
    <w:p w14:paraId="7ADAFD27"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b/>
          <w:i/>
          <w:sz w:val="22"/>
          <w:szCs w:val="22"/>
          <w:lang w:val="es-ES"/>
        </w:rPr>
        <w:t>“Artículo 1o</w:t>
      </w:r>
      <w:r w:rsidRPr="00676954">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E2EB169" w14:textId="77777777" w:rsidR="005F2BC7" w:rsidRPr="00676954" w:rsidRDefault="005F2BC7" w:rsidP="005F2BC7">
      <w:pPr>
        <w:ind w:left="851" w:right="992"/>
        <w:jc w:val="both"/>
        <w:rPr>
          <w:rFonts w:ascii="Palatino Linotype" w:hAnsi="Palatino Linotype" w:cs="Arial"/>
          <w:b/>
          <w:i/>
          <w:sz w:val="22"/>
          <w:szCs w:val="22"/>
          <w:lang w:val="es-ES"/>
        </w:rPr>
      </w:pPr>
      <w:r w:rsidRPr="00676954">
        <w:rPr>
          <w:rFonts w:ascii="Palatino Linotype" w:hAnsi="Palatino Linotype" w:cs="Arial"/>
          <w:b/>
          <w:i/>
          <w:sz w:val="22"/>
          <w:szCs w:val="22"/>
          <w:u w:val="single"/>
          <w:lang w:val="es-ES"/>
        </w:rPr>
        <w:t>Las normas relativas a los derechos humanos se interpretarán</w:t>
      </w:r>
      <w:r w:rsidRPr="00676954">
        <w:rPr>
          <w:rFonts w:ascii="Palatino Linotype" w:hAnsi="Palatino Linotype" w:cs="Arial"/>
          <w:i/>
          <w:sz w:val="22"/>
          <w:szCs w:val="22"/>
          <w:lang w:val="es-ES"/>
        </w:rPr>
        <w:t xml:space="preserve"> de conformidad con esta Constitución y con los tratados internacionales de la </w:t>
      </w:r>
      <w:r w:rsidRPr="00676954">
        <w:rPr>
          <w:rFonts w:ascii="Palatino Linotype" w:hAnsi="Palatino Linotype" w:cs="Arial"/>
          <w:b/>
          <w:i/>
          <w:sz w:val="22"/>
          <w:szCs w:val="22"/>
          <w:lang w:val="es-ES"/>
        </w:rPr>
        <w:t xml:space="preserve">materia </w:t>
      </w:r>
      <w:r w:rsidRPr="00676954">
        <w:rPr>
          <w:rFonts w:ascii="Palatino Linotype" w:hAnsi="Palatino Linotype" w:cs="Arial"/>
          <w:b/>
          <w:i/>
          <w:sz w:val="22"/>
          <w:szCs w:val="22"/>
          <w:u w:val="single"/>
          <w:lang w:val="es-ES"/>
        </w:rPr>
        <w:t>favoreciendo en todo tiempo a las personas la protección más amplia</w:t>
      </w:r>
      <w:r w:rsidRPr="00676954">
        <w:rPr>
          <w:rFonts w:ascii="Palatino Linotype" w:hAnsi="Palatino Linotype" w:cs="Arial"/>
          <w:b/>
          <w:i/>
          <w:sz w:val="22"/>
          <w:szCs w:val="22"/>
          <w:lang w:val="es-ES"/>
        </w:rPr>
        <w:t>.</w:t>
      </w:r>
    </w:p>
    <w:p w14:paraId="2058E6E2"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76954">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676954">
        <w:rPr>
          <w:rFonts w:ascii="Palatino Linotype" w:hAnsi="Palatino Linotype" w:cs="Arial"/>
          <w:b/>
          <w:i/>
          <w:sz w:val="22"/>
          <w:szCs w:val="22"/>
          <w:lang w:val="es-ES"/>
        </w:rPr>
        <w:t>”</w:t>
      </w:r>
    </w:p>
    <w:p w14:paraId="0D9E287F" w14:textId="77777777" w:rsidR="005F2BC7" w:rsidRPr="00676954" w:rsidRDefault="005F2BC7" w:rsidP="005F2BC7">
      <w:pPr>
        <w:ind w:left="851" w:right="992"/>
        <w:jc w:val="both"/>
        <w:rPr>
          <w:rFonts w:ascii="Palatino Linotype" w:hAnsi="Palatino Linotype"/>
          <w:sz w:val="22"/>
          <w:szCs w:val="22"/>
          <w:lang w:val="es-ES"/>
        </w:rPr>
      </w:pPr>
      <w:r w:rsidRPr="00676954">
        <w:rPr>
          <w:rFonts w:ascii="Palatino Linotype" w:hAnsi="Palatino Linotype"/>
          <w:sz w:val="22"/>
          <w:szCs w:val="22"/>
          <w:lang w:val="es-ES"/>
        </w:rPr>
        <w:t>(Énfasis añadido)</w:t>
      </w:r>
    </w:p>
    <w:p w14:paraId="0784530D"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t xml:space="preserve">En esa virtud, de una interpretación sistemática, armónica y progresiva del derecho humano de acceso a la información pública se reitera que toda persona, sin necesidad </w:t>
      </w:r>
      <w:r w:rsidRPr="00676954">
        <w:rPr>
          <w:rFonts w:ascii="Palatino Linotype" w:hAnsi="Palatino Linotype"/>
          <w:lang w:val="es-ES"/>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A72D510"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2264C19F" w14:textId="77777777" w:rsidR="005F2BC7" w:rsidRPr="00676954" w:rsidRDefault="005F2BC7" w:rsidP="005F2BC7">
      <w:pPr>
        <w:ind w:left="851" w:right="992"/>
        <w:jc w:val="both"/>
        <w:rPr>
          <w:rFonts w:ascii="Palatino Linotype" w:hAnsi="Palatino Linotype" w:cs="Arial"/>
          <w:i/>
          <w:sz w:val="22"/>
          <w:szCs w:val="22"/>
          <w:lang w:val="es-ES"/>
        </w:rPr>
      </w:pPr>
      <w:r w:rsidRPr="00676954">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676954">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E64BF84"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676954">
        <w:rPr>
          <w:rFonts w:ascii="Palatino Linotype" w:hAnsi="Palatino Linotype"/>
          <w:b/>
          <w:lang w:val="es-ES"/>
        </w:rPr>
        <w:t>RECURRENTE,</w:t>
      </w:r>
      <w:r w:rsidRPr="00676954">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A13DAC2"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6BC19F7"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t>En consecuencia, dado lo expuesto y fundado con anterioridad, se estima que el requisito relativo al nombre del</w:t>
      </w:r>
      <w:r w:rsidRPr="00676954">
        <w:rPr>
          <w:rFonts w:ascii="Palatino Linotype" w:hAnsi="Palatino Linotype"/>
          <w:b/>
          <w:lang w:val="es-ES"/>
        </w:rPr>
        <w:t xml:space="preserve"> RECURRENTE</w:t>
      </w:r>
      <w:r w:rsidRPr="00676954">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76954">
        <w:rPr>
          <w:rFonts w:ascii="Palatino Linotype" w:hAnsi="Palatino Linotype"/>
          <w:b/>
          <w:lang w:val="es-ES"/>
        </w:rPr>
        <w:t>EL RECURRENTE</w:t>
      </w:r>
      <w:r w:rsidRPr="00676954">
        <w:rPr>
          <w:rFonts w:ascii="Palatino Linotype" w:hAnsi="Palatino Linotype"/>
          <w:lang w:val="es-ES"/>
        </w:rPr>
        <w:t>, es la misma persona que realizó la solicitud de acceso a la información pública que ahora se impugna.</w:t>
      </w:r>
    </w:p>
    <w:p w14:paraId="293D229A" w14:textId="77777777" w:rsidR="005F2BC7" w:rsidRPr="00676954" w:rsidRDefault="005F2BC7" w:rsidP="005F2BC7">
      <w:pPr>
        <w:spacing w:before="240" w:after="240" w:line="360" w:lineRule="auto"/>
        <w:jc w:val="both"/>
        <w:rPr>
          <w:rFonts w:ascii="Palatino Linotype" w:hAnsi="Palatino Linotype"/>
          <w:lang w:val="es-ES"/>
        </w:rPr>
      </w:pPr>
      <w:r w:rsidRPr="00676954">
        <w:rPr>
          <w:rFonts w:ascii="Palatino Linotype" w:hAnsi="Palatino Linotype"/>
          <w:lang w:val="es-ES"/>
        </w:rPr>
        <w:t xml:space="preserve">Aunado a lo anterior, el propio artículo 180 en su último párrafo establece que cuando el recurso se interponga de manera electrónica no será indispensable que </w:t>
      </w:r>
      <w:r w:rsidRPr="00676954">
        <w:rPr>
          <w:rFonts w:ascii="Palatino Linotype" w:hAnsi="Palatino Linotype"/>
          <w:lang w:val="es-ES"/>
        </w:rPr>
        <w:lastRenderedPageBreak/>
        <w:t xml:space="preserve">contengan determinados requisitos, entre ellos, el nombre del </w:t>
      </w:r>
      <w:r w:rsidRPr="00676954">
        <w:rPr>
          <w:rFonts w:ascii="Palatino Linotype" w:hAnsi="Palatino Linotype"/>
          <w:b/>
          <w:lang w:val="es-ES"/>
        </w:rPr>
        <w:t>RECURRENTE</w:t>
      </w:r>
      <w:r w:rsidRPr="00676954">
        <w:rPr>
          <w:rFonts w:ascii="Palatino Linotype" w:hAnsi="Palatino Linotype"/>
          <w:lang w:val="es-ES"/>
        </w:rPr>
        <w:t xml:space="preserve">; por lo que, en el presente caso, al haber sido presentado el recurso de revisión vía </w:t>
      </w:r>
      <w:r w:rsidRPr="00676954">
        <w:rPr>
          <w:rFonts w:ascii="Palatino Linotype" w:hAnsi="Palatino Linotype"/>
          <w:b/>
          <w:lang w:val="es-ES"/>
        </w:rPr>
        <w:t>SAIMEX</w:t>
      </w:r>
      <w:r w:rsidRPr="00676954">
        <w:rPr>
          <w:rFonts w:ascii="Palatino Linotype" w:hAnsi="Palatino Linotype"/>
          <w:lang w:val="es-ES"/>
        </w:rPr>
        <w:t>, dicho requisito resulta innecesario.</w:t>
      </w:r>
    </w:p>
    <w:p w14:paraId="296529D1" w14:textId="23C8E087" w:rsidR="00172ECC" w:rsidRPr="00676954" w:rsidRDefault="00827DF3" w:rsidP="005F2BC7">
      <w:pPr>
        <w:tabs>
          <w:tab w:val="left" w:pos="2422"/>
        </w:tabs>
        <w:autoSpaceDE w:val="0"/>
        <w:autoSpaceDN w:val="0"/>
        <w:adjustRightInd w:val="0"/>
        <w:spacing w:before="100" w:beforeAutospacing="1" w:after="100" w:afterAutospacing="1" w:line="360" w:lineRule="auto"/>
        <w:ind w:right="49"/>
        <w:jc w:val="both"/>
        <w:rPr>
          <w:rFonts w:ascii="Palatino Linotype" w:eastAsia="Arial Unicode MS" w:hAnsi="Palatino Linotype" w:cs="Arial"/>
        </w:rPr>
      </w:pPr>
      <w:r w:rsidRPr="00676954">
        <w:rPr>
          <w:rFonts w:ascii="Palatino Linotype" w:hAnsi="Palatino Linotype" w:cs="Arial"/>
          <w:b/>
          <w:color w:val="000000" w:themeColor="text1"/>
          <w:sz w:val="28"/>
          <w:szCs w:val="28"/>
        </w:rPr>
        <w:t>SEXTO</w:t>
      </w:r>
      <w:r w:rsidRPr="00676954">
        <w:rPr>
          <w:rFonts w:ascii="Palatino Linotype" w:hAnsi="Palatino Linotype" w:cs="Arial"/>
          <w:b/>
          <w:color w:val="000000" w:themeColor="text1"/>
        </w:rPr>
        <w:t>. Estudio y resolución del asunto.</w:t>
      </w:r>
      <w:r w:rsidRPr="00676954">
        <w:rPr>
          <w:rFonts w:ascii="Palatino Linotype" w:hAnsi="Palatino Linotype" w:cs="Arial"/>
          <w:color w:val="000000" w:themeColor="text1"/>
        </w:rPr>
        <w:t xml:space="preserve"> </w:t>
      </w:r>
      <w:r w:rsidRPr="00676954">
        <w:rPr>
          <w:rFonts w:ascii="Palatino Linotype" w:hAnsi="Palatino Linotype" w:cs="Arial"/>
        </w:rPr>
        <w:t xml:space="preserve">Es así que, una vez determinada la vía sobre la que versará el presente asunto, y previa revisión de los expedientes </w:t>
      </w:r>
      <w:r w:rsidRPr="00676954">
        <w:rPr>
          <w:rFonts w:ascii="Palatino Linotype" w:hAnsi="Palatino Linotype"/>
        </w:rPr>
        <w:t>electrónicos</w:t>
      </w:r>
      <w:r w:rsidRPr="00676954">
        <w:rPr>
          <w:rFonts w:ascii="Palatino Linotype" w:hAnsi="Palatino Linotype" w:cs="Arial"/>
        </w:rPr>
        <w:t xml:space="preserve"> formados en el</w:t>
      </w:r>
      <w:r w:rsidRPr="00676954">
        <w:rPr>
          <w:rFonts w:ascii="Palatino Linotype" w:hAnsi="Palatino Linotype" w:cs="Arial"/>
          <w:b/>
        </w:rPr>
        <w:t xml:space="preserve"> SAIMEX</w:t>
      </w:r>
      <w:r w:rsidRPr="00676954">
        <w:rPr>
          <w:rFonts w:ascii="Palatino Linotype" w:hAnsi="Palatino Linotype" w:cs="Arial"/>
        </w:rPr>
        <w:t xml:space="preserve"> por motivo de las solicitudes de información y de los recursos a que dan origen, </w:t>
      </w:r>
      <w:r w:rsidRPr="00676954">
        <w:rPr>
          <w:rFonts w:ascii="Palatino Linotype" w:eastAsia="Arial Unicode MS" w:hAnsi="Palatino Linotype" w:cs="Arial"/>
        </w:rPr>
        <w:t xml:space="preserve">se advierte que </w:t>
      </w:r>
      <w:r w:rsidRPr="00676954">
        <w:rPr>
          <w:rFonts w:ascii="Palatino Linotype" w:eastAsia="Arial Unicode MS" w:hAnsi="Palatino Linotype" w:cs="Arial"/>
          <w:b/>
        </w:rPr>
        <w:t xml:space="preserve">EL RECURRENTE </w:t>
      </w:r>
      <w:r w:rsidRPr="00676954">
        <w:rPr>
          <w:rFonts w:ascii="Palatino Linotype" w:eastAsia="Arial Unicode MS" w:hAnsi="Palatino Linotype" w:cs="Arial"/>
        </w:rPr>
        <w:t xml:space="preserve">solicitó al </w:t>
      </w:r>
      <w:r w:rsidRPr="00676954">
        <w:rPr>
          <w:rFonts w:ascii="Palatino Linotype" w:eastAsia="Arial Unicode MS" w:hAnsi="Palatino Linotype" w:cs="Arial"/>
          <w:b/>
        </w:rPr>
        <w:t xml:space="preserve">SUJETO OBLIGADO </w:t>
      </w:r>
      <w:r w:rsidR="00172ECC" w:rsidRPr="00676954">
        <w:rPr>
          <w:rFonts w:ascii="Palatino Linotype" w:eastAsia="Arial Unicode MS" w:hAnsi="Palatino Linotype" w:cs="Arial"/>
        </w:rPr>
        <w:t>las plantillas de personal de los años 201</w:t>
      </w:r>
      <w:r w:rsidR="0001743D" w:rsidRPr="00676954">
        <w:rPr>
          <w:rFonts w:ascii="Palatino Linotype" w:eastAsia="Arial Unicode MS" w:hAnsi="Palatino Linotype" w:cs="Arial"/>
        </w:rPr>
        <w:t>3</w:t>
      </w:r>
      <w:r w:rsidR="00172ECC" w:rsidRPr="00676954">
        <w:rPr>
          <w:rFonts w:ascii="Palatino Linotype" w:eastAsia="Arial Unicode MS" w:hAnsi="Palatino Linotype" w:cs="Arial"/>
        </w:rPr>
        <w:t xml:space="preserve"> a 2020 de los Departamentos de (i) Educación Secundaria General Valle de México, (ii) Telesecundaria Valle de México, (iii) Subdirección de </w:t>
      </w:r>
      <w:r w:rsidR="00C024D3" w:rsidRPr="00676954">
        <w:rPr>
          <w:rFonts w:ascii="Palatino Linotype" w:eastAsia="Arial Unicode MS" w:hAnsi="Palatino Linotype" w:cs="Arial"/>
        </w:rPr>
        <w:t>E</w:t>
      </w:r>
      <w:r w:rsidR="00172ECC" w:rsidRPr="00676954">
        <w:rPr>
          <w:rFonts w:ascii="Palatino Linotype" w:eastAsia="Arial Unicode MS" w:hAnsi="Palatino Linotype" w:cs="Arial"/>
        </w:rPr>
        <w:t>ducación Secundaria y (iv) Educación Secundaria Técnica Valle de México.</w:t>
      </w:r>
    </w:p>
    <w:p w14:paraId="2901EF6C" w14:textId="77777777" w:rsidR="007C70E1" w:rsidRPr="00676954" w:rsidRDefault="00827DF3" w:rsidP="007C70E1">
      <w:pPr>
        <w:spacing w:before="100" w:beforeAutospacing="1" w:after="100" w:afterAutospacing="1" w:line="360" w:lineRule="auto"/>
        <w:jc w:val="both"/>
        <w:rPr>
          <w:rFonts w:ascii="Palatino Linotype" w:eastAsia="Arial Unicode MS" w:hAnsi="Palatino Linotype" w:cs="Arial"/>
        </w:rPr>
      </w:pPr>
      <w:r w:rsidRPr="00676954">
        <w:rPr>
          <w:rFonts w:ascii="Palatino Linotype" w:eastAsia="Arial Unicode MS" w:hAnsi="Palatino Linotype" w:cs="Arial"/>
        </w:rPr>
        <w:t xml:space="preserve">Así, en atención a los requerimientos de información planteados, </w:t>
      </w:r>
      <w:r w:rsidRPr="00676954">
        <w:rPr>
          <w:rFonts w:ascii="Palatino Linotype" w:eastAsia="Arial Unicode MS" w:hAnsi="Palatino Linotype" w:cs="Arial"/>
          <w:b/>
        </w:rPr>
        <w:t xml:space="preserve">EL SUJETO OBLIGADO </w:t>
      </w:r>
      <w:r w:rsidRPr="00676954">
        <w:rPr>
          <w:rFonts w:ascii="Palatino Linotype" w:eastAsia="Arial Unicode MS" w:hAnsi="Palatino Linotype" w:cs="Arial"/>
        </w:rPr>
        <w:t>en respuesta</w:t>
      </w:r>
      <w:r w:rsidR="007C70E1" w:rsidRPr="00676954">
        <w:rPr>
          <w:rFonts w:ascii="Palatino Linotype" w:eastAsia="Arial Unicode MS" w:hAnsi="Palatino Linotype" w:cs="Arial"/>
        </w:rPr>
        <w:t>s hizo entrega de parte de la información solicitada; sin embargo, en dichos documentos se puede apreciar que se suprimieron diversos datos algunos personales (RFC) y otros de los que no se tiene certeza jurídica de en qué consistieron; debido a que no remitió un acuerdo de clasificación que sustentara la versión pública de la información puesta a disposición del particular.</w:t>
      </w:r>
    </w:p>
    <w:p w14:paraId="4A4ADA6D" w14:textId="77777777" w:rsidR="007C70E1" w:rsidRPr="00676954" w:rsidRDefault="007C70E1" w:rsidP="007C70E1">
      <w:pPr>
        <w:spacing w:before="100" w:beforeAutospacing="1" w:after="100" w:afterAutospacing="1" w:line="360" w:lineRule="auto"/>
        <w:jc w:val="both"/>
        <w:rPr>
          <w:rFonts w:ascii="Palatino Linotype" w:eastAsia="Arial Unicode MS" w:hAnsi="Palatino Linotype" w:cs="Arial"/>
        </w:rPr>
      </w:pPr>
      <w:r w:rsidRPr="00676954">
        <w:rPr>
          <w:rFonts w:ascii="Palatino Linotype" w:eastAsia="Arial Unicode MS" w:hAnsi="Palatino Linotype" w:cs="Arial"/>
        </w:rPr>
        <w:t xml:space="preserve">Inconforme con dichas respuestas el hoy </w:t>
      </w:r>
      <w:r w:rsidRPr="00676954">
        <w:rPr>
          <w:rFonts w:ascii="Palatino Linotype" w:eastAsia="Arial Unicode MS" w:hAnsi="Palatino Linotype" w:cs="Arial"/>
          <w:b/>
        </w:rPr>
        <w:t xml:space="preserve">RECURRENTE </w:t>
      </w:r>
      <w:r w:rsidRPr="00676954">
        <w:rPr>
          <w:rFonts w:ascii="Palatino Linotype" w:eastAsia="Arial Unicode MS" w:hAnsi="Palatino Linotype" w:cs="Arial"/>
        </w:rPr>
        <w:t>presentó los medios de impugnación en estudio doliéndose de la entrega incompleta de la información entre otros.</w:t>
      </w:r>
    </w:p>
    <w:p w14:paraId="34AA596C" w14:textId="1C82AC71" w:rsidR="007C70E1" w:rsidRPr="00676954" w:rsidRDefault="007C70E1" w:rsidP="007C70E1">
      <w:pPr>
        <w:spacing w:before="100" w:beforeAutospacing="1" w:after="100" w:afterAutospacing="1" w:line="360" w:lineRule="auto"/>
        <w:jc w:val="both"/>
        <w:rPr>
          <w:rFonts w:ascii="Palatino Linotype" w:eastAsia="Arial Unicode MS" w:hAnsi="Palatino Linotype" w:cs="Arial"/>
        </w:rPr>
      </w:pPr>
      <w:r w:rsidRPr="00676954">
        <w:rPr>
          <w:rFonts w:ascii="Palatino Linotype" w:eastAsia="Arial Unicode MS" w:hAnsi="Palatino Linotype" w:cs="Arial"/>
        </w:rPr>
        <w:lastRenderedPageBreak/>
        <w:t xml:space="preserve">En ese tenor, </w:t>
      </w:r>
      <w:r w:rsidRPr="00676954">
        <w:rPr>
          <w:rFonts w:ascii="Palatino Linotype" w:eastAsia="Arial Unicode MS" w:hAnsi="Palatino Linotype" w:cs="Arial"/>
          <w:b/>
        </w:rPr>
        <w:t xml:space="preserve">EL SUJETO OBLIGADO </w:t>
      </w:r>
      <w:r w:rsidRPr="00676954">
        <w:rPr>
          <w:rFonts w:ascii="Palatino Linotype" w:eastAsia="Arial Unicode MS" w:hAnsi="Palatino Linotype" w:cs="Arial"/>
        </w:rPr>
        <w:t>mediante Informes Justificados hizo entrega de diversos documentos que en su mayoría consistieron en una relación de nombres y funciones que si bien en algunos casos resultaron poco legibles, en todos y cada</w:t>
      </w:r>
      <w:r w:rsidR="00F864C3" w:rsidRPr="00676954">
        <w:rPr>
          <w:rFonts w:ascii="Palatino Linotype" w:eastAsia="Arial Unicode MS" w:hAnsi="Palatino Linotype" w:cs="Arial"/>
        </w:rPr>
        <w:t xml:space="preserve"> uno de ellos se apreció que se suprimieron</w:t>
      </w:r>
      <w:r w:rsidRPr="00676954">
        <w:rPr>
          <w:rFonts w:ascii="Palatino Linotype" w:eastAsia="Arial Unicode MS" w:hAnsi="Palatino Linotype" w:cs="Arial"/>
        </w:rPr>
        <w:t xml:space="preserve"> datos de los que esta Ponencia Resolutora no tiene certeza en qué consisten pues no se entregó un acuerdo de clasificación que sustentara la versión pública </w:t>
      </w:r>
      <w:r w:rsidR="00662B7F" w:rsidRPr="00676954">
        <w:rPr>
          <w:rFonts w:ascii="Palatino Linotype" w:eastAsia="Arial Unicode MS" w:hAnsi="Palatino Linotype" w:cs="Arial"/>
        </w:rPr>
        <w:t xml:space="preserve">con la </w:t>
      </w:r>
      <w:r w:rsidRPr="00676954">
        <w:rPr>
          <w:rFonts w:ascii="Palatino Linotype" w:eastAsia="Arial Unicode MS" w:hAnsi="Palatino Linotype" w:cs="Arial"/>
        </w:rPr>
        <w:t xml:space="preserve">que </w:t>
      </w:r>
      <w:r w:rsidRPr="00676954">
        <w:rPr>
          <w:rFonts w:ascii="Palatino Linotype" w:eastAsia="Arial Unicode MS" w:hAnsi="Palatino Linotype" w:cs="Arial"/>
          <w:b/>
        </w:rPr>
        <w:t xml:space="preserve">EL SUJETO OBLIGADO </w:t>
      </w:r>
      <w:r w:rsidRPr="00676954">
        <w:rPr>
          <w:rFonts w:ascii="Palatino Linotype" w:eastAsia="Arial Unicode MS" w:hAnsi="Palatino Linotype" w:cs="Arial"/>
        </w:rPr>
        <w:t>pretendi</w:t>
      </w:r>
      <w:r w:rsidR="00662B7F" w:rsidRPr="00676954">
        <w:rPr>
          <w:rFonts w:ascii="Palatino Linotype" w:eastAsia="Arial Unicode MS" w:hAnsi="Palatino Linotype" w:cs="Arial"/>
        </w:rPr>
        <w:t>ó tener por colmado el derecho de acceso a la información del solicitante y en consecuencia tener por sobreseídos los recursos de revisión objeto de</w:t>
      </w:r>
      <w:r w:rsidR="00936048" w:rsidRPr="00676954">
        <w:rPr>
          <w:rFonts w:ascii="Palatino Linotype" w:eastAsia="Arial Unicode MS" w:hAnsi="Palatino Linotype" w:cs="Arial"/>
        </w:rPr>
        <w:t>l presente estudio, dada la falta de certeza jurídica de los documentos.</w:t>
      </w:r>
    </w:p>
    <w:p w14:paraId="06354533" w14:textId="5BF409E5" w:rsidR="003C15BE" w:rsidRPr="00676954" w:rsidRDefault="003C15BE" w:rsidP="00317C0D">
      <w:pPr>
        <w:spacing w:before="100" w:beforeAutospacing="1" w:after="100" w:afterAutospacing="1" w:line="360" w:lineRule="auto"/>
        <w:jc w:val="both"/>
        <w:rPr>
          <w:rFonts w:ascii="Palatino Linotype" w:eastAsiaTheme="minorHAnsi" w:hAnsi="Palatino Linotype" w:cs="Arial"/>
          <w:sz w:val="22"/>
          <w:szCs w:val="22"/>
        </w:rPr>
      </w:pPr>
      <w:r w:rsidRPr="00676954">
        <w:rPr>
          <w:rFonts w:ascii="Palatino Linotype" w:eastAsia="Arial Unicode MS" w:hAnsi="Palatino Linotype" w:cs="Arial"/>
        </w:rPr>
        <w:t xml:space="preserve">Primeramente, esta Ponencia Resolutora considera importante </w:t>
      </w:r>
      <w:r w:rsidR="00317C0D" w:rsidRPr="00676954">
        <w:rPr>
          <w:rFonts w:ascii="Palatino Linotype" w:eastAsia="Arial Unicode MS" w:hAnsi="Palatino Linotype" w:cs="Arial"/>
        </w:rPr>
        <w:t xml:space="preserve">recordar que </w:t>
      </w:r>
      <w:r w:rsidR="00317C0D" w:rsidRPr="00676954">
        <w:rPr>
          <w:rFonts w:ascii="Palatino Linotype" w:eastAsia="Arial Unicode MS" w:hAnsi="Palatino Linotype" w:cs="Arial"/>
          <w:b/>
        </w:rPr>
        <w:t xml:space="preserve">EL RECURRENTE </w:t>
      </w:r>
      <w:r w:rsidR="00317C0D" w:rsidRPr="00676954">
        <w:rPr>
          <w:rFonts w:ascii="Palatino Linotype" w:eastAsia="Arial Unicode MS" w:hAnsi="Palatino Linotype" w:cs="Arial"/>
        </w:rPr>
        <w:t xml:space="preserve">en las razones o motivos de inconformidad expuestos para los recursos de revisión </w:t>
      </w:r>
      <w:r w:rsidR="00317C0D" w:rsidRPr="00676954">
        <w:rPr>
          <w:rFonts w:ascii="Palatino Linotype" w:eastAsia="Arial Unicode MS" w:hAnsi="Palatino Linotype" w:cs="Arial"/>
          <w:b/>
        </w:rPr>
        <w:t xml:space="preserve">04493/INFOEM/IP/RR/2020, 04495/INFOEM/IP/RR/2020, 4497/INFOEM/IP/RR/2020 </w:t>
      </w:r>
      <w:r w:rsidR="00317C0D" w:rsidRPr="00676954">
        <w:rPr>
          <w:rFonts w:ascii="Palatino Linotype" w:eastAsia="Arial Unicode MS" w:hAnsi="Palatino Linotype" w:cs="Arial"/>
        </w:rPr>
        <w:t xml:space="preserve">y </w:t>
      </w:r>
      <w:r w:rsidR="00317C0D" w:rsidRPr="00676954">
        <w:rPr>
          <w:rFonts w:ascii="Palatino Linotype" w:eastAsia="Arial Unicode MS" w:hAnsi="Palatino Linotype" w:cs="Arial"/>
          <w:b/>
        </w:rPr>
        <w:t xml:space="preserve">04499/INFOEM/IP/RR/2020, </w:t>
      </w:r>
      <w:r w:rsidR="00317C0D" w:rsidRPr="00676954">
        <w:rPr>
          <w:rFonts w:ascii="Palatino Linotype" w:eastAsia="Arial Unicode MS" w:hAnsi="Palatino Linotype" w:cs="Arial"/>
        </w:rPr>
        <w:t>señaló lo siguiente: “…</w:t>
      </w:r>
      <w:r w:rsidR="00317C0D" w:rsidRPr="00676954">
        <w:rPr>
          <w:rFonts w:ascii="Palatino Linotype" w:hAnsi="Palatino Linotype" w:cs="Arial"/>
          <w:i/>
          <w:color w:val="000000"/>
          <w:sz w:val="22"/>
          <w:szCs w:val="22"/>
        </w:rPr>
        <w:t xml:space="preserve">1.- Relación, lista, informe que contenga (Nombre, Función y Clave o claves presupuestales) en el que localicen todos los servidores públicos que estuvieron adscritos en la unidad administrativa Departamento de Telesecundaria Valle de México en el periodo comprendido del año 2014 al año 2015 2.-Relación, lista, informe que contenga (Nombre, Función y Clave o claves presupuestales) en el que localicen todos los servidores públicos que estuvieron adscritos en la unidad administrativa Departamento de Telesecundaria Valle de México en el periodo comprendido del año 2015 al año 2016 3.- Relación, lista, informe que contenga (Nombre, Función y Clave o claves presupuestales) en el que localicen todos los servidores públicos que estuvieron adscritos en la unidad administrativa Departamento de Telesecundaria Valle de México en el periodo comprendido del año 2016 al año 2017 4.- Relación, lista, informe que contenga (Nombre, Función y Clave o claves presupuestales) en el que localicen todos los servidores públicos que estuvieron adscritos en la unidad administrativa </w:t>
      </w:r>
      <w:r w:rsidR="00317C0D" w:rsidRPr="00676954">
        <w:rPr>
          <w:rFonts w:ascii="Palatino Linotype" w:hAnsi="Palatino Linotype" w:cs="Arial"/>
          <w:i/>
          <w:color w:val="000000"/>
          <w:sz w:val="22"/>
          <w:szCs w:val="22"/>
        </w:rPr>
        <w:lastRenderedPageBreak/>
        <w:t xml:space="preserve">Departamento de Telesecundaria Valle de México en el periodo comprendido del año 2017 al año 2018 5.- Relación, lista, informe que contenga (Nombre, Función y Clave o claves presupuestales) en el que localicen todos los servidores públicos que estuvieron adscritos en la unidad administrativa Departamento de Telesecundaria Valle de México en el periodo comprendido del año 2018al año 2019…”(Sic), </w:t>
      </w:r>
      <w:r w:rsidR="00317C0D" w:rsidRPr="00676954">
        <w:rPr>
          <w:rFonts w:ascii="Palatino Linotype" w:hAnsi="Palatino Linotype"/>
        </w:rPr>
        <w:t xml:space="preserve">cambiando únicamente el nombre del área respecto de la cual requería la información de acuerdo a la solicitud de información; por ello, </w:t>
      </w:r>
      <w:r w:rsidRPr="00676954">
        <w:rPr>
          <w:rFonts w:ascii="Palatino Linotype" w:hAnsi="Palatino Linotype"/>
        </w:rPr>
        <w:t xml:space="preserve">debe decirse que dichas manifestaciones son </w:t>
      </w:r>
      <w:r w:rsidR="00BF4CD2" w:rsidRPr="00676954">
        <w:rPr>
          <w:rFonts w:ascii="Palatino Linotype" w:hAnsi="Palatino Linotype"/>
          <w:b/>
        </w:rPr>
        <w:t>improcedentes</w:t>
      </w:r>
      <w:r w:rsidR="00BF4CD2" w:rsidRPr="00676954">
        <w:rPr>
          <w:rFonts w:ascii="Palatino Linotype" w:hAnsi="Palatino Linotype"/>
        </w:rPr>
        <w:t xml:space="preserve"> </w:t>
      </w:r>
      <w:r w:rsidRPr="00676954">
        <w:rPr>
          <w:rFonts w:ascii="Palatino Linotype" w:hAnsi="Palatino Linotype"/>
        </w:rPr>
        <w:t>en razón de que las mismas se tratan de nuevas solicitudes de información que no fueron requeridas inicialmente.</w:t>
      </w:r>
    </w:p>
    <w:p w14:paraId="44AC7B83" w14:textId="459E437D" w:rsidR="003C15BE" w:rsidRPr="00676954" w:rsidRDefault="003C15BE" w:rsidP="003C15BE">
      <w:pPr>
        <w:spacing w:before="240" w:after="240" w:line="360" w:lineRule="auto"/>
        <w:jc w:val="both"/>
        <w:rPr>
          <w:rFonts w:ascii="Palatino Linotype" w:hAnsi="Palatino Linotype"/>
        </w:rPr>
      </w:pPr>
      <w:r w:rsidRPr="00676954">
        <w:rPr>
          <w:rFonts w:ascii="Palatino Linotype" w:hAnsi="Palatino Linotype"/>
        </w:rPr>
        <w:t>En efecto, de la</w:t>
      </w:r>
      <w:r w:rsidR="00317C0D" w:rsidRPr="00676954">
        <w:rPr>
          <w:rFonts w:ascii="Palatino Linotype" w:hAnsi="Palatino Linotype"/>
        </w:rPr>
        <w:t>s</w:t>
      </w:r>
      <w:r w:rsidRPr="00676954">
        <w:rPr>
          <w:rFonts w:ascii="Palatino Linotype" w:hAnsi="Palatino Linotype"/>
        </w:rPr>
        <w:t xml:space="preserve"> solicitud</w:t>
      </w:r>
      <w:r w:rsidR="00317C0D" w:rsidRPr="00676954">
        <w:rPr>
          <w:rFonts w:ascii="Palatino Linotype" w:hAnsi="Palatino Linotype"/>
        </w:rPr>
        <w:t>es</w:t>
      </w:r>
      <w:r w:rsidRPr="00676954">
        <w:rPr>
          <w:rFonts w:ascii="Palatino Linotype" w:hAnsi="Palatino Linotype"/>
        </w:rPr>
        <w:t xml:space="preserve"> de información se desprende que </w:t>
      </w:r>
      <w:r w:rsidR="00317C0D" w:rsidRPr="00676954">
        <w:rPr>
          <w:rFonts w:ascii="Palatino Linotype" w:hAnsi="Palatino Linotype" w:cs="Arial"/>
          <w:b/>
          <w:color w:val="000000"/>
        </w:rPr>
        <w:t>EL</w:t>
      </w:r>
      <w:r w:rsidRPr="00676954">
        <w:rPr>
          <w:rFonts w:ascii="Palatino Linotype" w:hAnsi="Palatino Linotype" w:cs="Arial"/>
          <w:b/>
          <w:color w:val="000000"/>
        </w:rPr>
        <w:t xml:space="preserve"> RECURRENTE</w:t>
      </w:r>
      <w:r w:rsidRPr="00676954">
        <w:rPr>
          <w:rFonts w:ascii="Palatino Linotype" w:hAnsi="Palatino Linotype"/>
        </w:rPr>
        <w:t xml:space="preserve"> no requirió </w:t>
      </w:r>
      <w:r w:rsidR="00317C0D" w:rsidRPr="00676954">
        <w:rPr>
          <w:rFonts w:ascii="Palatino Linotype" w:hAnsi="Palatino Linotype"/>
        </w:rPr>
        <w:t>listas ni los informes completos que contengan el nombre, la función y la clave presupuestal de los servidores públicos que integran las diferentes áreas solicitadas de los años 201</w:t>
      </w:r>
      <w:r w:rsidR="0001743D" w:rsidRPr="00676954">
        <w:rPr>
          <w:rFonts w:ascii="Palatino Linotype" w:hAnsi="Palatino Linotype"/>
        </w:rPr>
        <w:t>3</w:t>
      </w:r>
      <w:r w:rsidR="00317C0D" w:rsidRPr="00676954">
        <w:rPr>
          <w:rFonts w:ascii="Palatino Linotype" w:hAnsi="Palatino Linotype"/>
        </w:rPr>
        <w:t xml:space="preserve"> a 2020; </w:t>
      </w:r>
      <w:r w:rsidRPr="00676954">
        <w:rPr>
          <w:rFonts w:ascii="Palatino Linotype" w:hAnsi="Palatino Linotype" w:cs="Arial"/>
        </w:rPr>
        <w:t>por lo que</w:t>
      </w:r>
      <w:r w:rsidR="00641F74" w:rsidRPr="00676954">
        <w:rPr>
          <w:rFonts w:ascii="Palatino Linotype" w:hAnsi="Palatino Linotype" w:cs="Arial"/>
        </w:rPr>
        <w:t>,</w:t>
      </w:r>
      <w:r w:rsidRPr="00676954">
        <w:rPr>
          <w:rFonts w:ascii="Palatino Linotype" w:hAnsi="Palatino Linotype" w:cs="Arial"/>
        </w:rPr>
        <w:t xml:space="preserve"> de a</w:t>
      </w:r>
      <w:r w:rsidR="00317C0D" w:rsidRPr="00676954">
        <w:rPr>
          <w:rFonts w:ascii="Palatino Linotype" w:hAnsi="Palatino Linotype" w:cs="Arial"/>
        </w:rPr>
        <w:t xml:space="preserve">cuerdo al contenido tanto de las </w:t>
      </w:r>
      <w:r w:rsidRPr="00676954">
        <w:rPr>
          <w:rFonts w:ascii="Palatino Linotype" w:hAnsi="Palatino Linotype" w:cs="Arial"/>
        </w:rPr>
        <w:t>solicitud</w:t>
      </w:r>
      <w:r w:rsidR="00317C0D" w:rsidRPr="00676954">
        <w:rPr>
          <w:rFonts w:ascii="Palatino Linotype" w:hAnsi="Palatino Linotype" w:cs="Arial"/>
        </w:rPr>
        <w:t xml:space="preserve">es de información como de los </w:t>
      </w:r>
      <w:r w:rsidRPr="00676954">
        <w:rPr>
          <w:rFonts w:ascii="Palatino Linotype" w:hAnsi="Palatino Linotype" w:cs="Arial"/>
        </w:rPr>
        <w:t>escrito</w:t>
      </w:r>
      <w:r w:rsidR="00317C0D" w:rsidRPr="00676954">
        <w:rPr>
          <w:rFonts w:ascii="Palatino Linotype" w:hAnsi="Palatino Linotype" w:cs="Arial"/>
        </w:rPr>
        <w:t>s</w:t>
      </w:r>
      <w:r w:rsidRPr="00676954">
        <w:rPr>
          <w:rFonts w:ascii="Palatino Linotype" w:hAnsi="Palatino Linotype" w:cs="Arial"/>
        </w:rPr>
        <w:t xml:space="preserve"> de interposición</w:t>
      </w:r>
      <w:r w:rsidR="00317C0D" w:rsidRPr="00676954">
        <w:rPr>
          <w:rFonts w:ascii="Palatino Linotype" w:hAnsi="Palatino Linotype" w:cs="Arial"/>
          <w:color w:val="000000"/>
        </w:rPr>
        <w:t xml:space="preserve"> de los</w:t>
      </w:r>
      <w:r w:rsidRPr="00676954">
        <w:rPr>
          <w:rFonts w:ascii="Palatino Linotype" w:hAnsi="Palatino Linotype" w:cs="Arial"/>
          <w:color w:val="000000"/>
        </w:rPr>
        <w:t xml:space="preserve"> recurso</w:t>
      </w:r>
      <w:r w:rsidR="00317C0D" w:rsidRPr="00676954">
        <w:rPr>
          <w:rFonts w:ascii="Palatino Linotype" w:hAnsi="Palatino Linotype" w:cs="Arial"/>
          <w:color w:val="000000"/>
        </w:rPr>
        <w:t>s de revisión antes citados</w:t>
      </w:r>
      <w:r w:rsidRPr="00676954">
        <w:rPr>
          <w:rFonts w:ascii="Palatino Linotype" w:hAnsi="Palatino Linotype" w:cs="Arial"/>
          <w:color w:val="000000"/>
        </w:rPr>
        <w:t xml:space="preserve">, resulta claro que </w:t>
      </w:r>
      <w:r w:rsidR="00317C0D" w:rsidRPr="00676954">
        <w:rPr>
          <w:rFonts w:ascii="Palatino Linotype" w:hAnsi="Palatino Linotype" w:cs="Arial"/>
          <w:b/>
          <w:color w:val="000000"/>
        </w:rPr>
        <w:t>EL</w:t>
      </w:r>
      <w:r w:rsidRPr="00676954">
        <w:rPr>
          <w:rFonts w:ascii="Palatino Linotype" w:hAnsi="Palatino Linotype" w:cs="Arial"/>
          <w:b/>
          <w:color w:val="000000"/>
        </w:rPr>
        <w:t xml:space="preserve"> RECURRENTE</w:t>
      </w:r>
      <w:r w:rsidRPr="00676954">
        <w:rPr>
          <w:rFonts w:ascii="Palatino Linotype" w:hAnsi="Palatino Linotype" w:cs="Arial"/>
          <w:color w:val="000000"/>
        </w:rPr>
        <w:t xml:space="preserve"> pretende ampliar los alcances de la solicitud de información</w:t>
      </w:r>
      <w:r w:rsidR="00317C0D" w:rsidRPr="00676954">
        <w:rPr>
          <w:rFonts w:ascii="Palatino Linotype" w:hAnsi="Palatino Linotype" w:cs="Arial"/>
          <w:color w:val="000000"/>
        </w:rPr>
        <w:t xml:space="preserve">; derivado de las respuestas otorgadas por </w:t>
      </w:r>
      <w:r w:rsidR="00317C0D" w:rsidRPr="00676954">
        <w:rPr>
          <w:rFonts w:ascii="Palatino Linotype" w:hAnsi="Palatino Linotype" w:cs="Arial"/>
          <w:b/>
          <w:color w:val="000000"/>
        </w:rPr>
        <w:t>EL SUJETO OBLIGADO</w:t>
      </w:r>
      <w:r w:rsidRPr="00676954">
        <w:rPr>
          <w:rFonts w:ascii="Palatino Linotype" w:hAnsi="Palatino Linotype" w:cs="Arial"/>
          <w:color w:val="000000"/>
        </w:rPr>
        <w:t>. Por lo que en términos del artículo 36, fracción II  de la Ley de la materia, este Instituto no está facultado para resolver con respecto a ampliaciones a solicitudes de información presentadas por medios distintos a los que señala el artículo 155 de la Ley de la materia, por lo que el recurso de revisión no constituye un medio válido para solicitar información adicional.</w:t>
      </w:r>
    </w:p>
    <w:p w14:paraId="280B1D18" w14:textId="3C2C6FE2" w:rsidR="003C15BE" w:rsidRPr="00676954" w:rsidRDefault="003C15BE" w:rsidP="003C15BE">
      <w:pPr>
        <w:spacing w:before="240" w:after="240" w:line="360" w:lineRule="auto"/>
        <w:jc w:val="both"/>
        <w:rPr>
          <w:rFonts w:ascii="Palatino Linotype" w:hAnsi="Palatino Linotype" w:cs="Arial"/>
          <w:color w:val="000000"/>
        </w:rPr>
      </w:pPr>
      <w:r w:rsidRPr="00676954">
        <w:rPr>
          <w:rFonts w:ascii="Palatino Linotype" w:hAnsi="Palatino Linotype" w:cs="Arial"/>
          <w:color w:val="000000"/>
        </w:rPr>
        <w:t>Así tenemos que</w:t>
      </w:r>
      <w:r w:rsidR="00641F74" w:rsidRPr="00676954">
        <w:rPr>
          <w:rFonts w:ascii="Palatino Linotype" w:hAnsi="Palatino Linotype" w:cs="Arial"/>
          <w:color w:val="000000"/>
        </w:rPr>
        <w:t xml:space="preserve">, </w:t>
      </w:r>
      <w:r w:rsidR="00317C0D" w:rsidRPr="00676954">
        <w:rPr>
          <w:rFonts w:ascii="Palatino Linotype" w:hAnsi="Palatino Linotype" w:cs="Arial"/>
          <w:b/>
          <w:color w:val="000000"/>
        </w:rPr>
        <w:t>EL</w:t>
      </w:r>
      <w:r w:rsidRPr="00676954">
        <w:rPr>
          <w:rFonts w:ascii="Palatino Linotype" w:hAnsi="Palatino Linotype" w:cs="Arial"/>
          <w:b/>
          <w:color w:val="000000"/>
        </w:rPr>
        <w:t xml:space="preserve"> RECURRENTE</w:t>
      </w:r>
      <w:r w:rsidRPr="00676954">
        <w:rPr>
          <w:rFonts w:ascii="Palatino Linotype" w:hAnsi="Palatino Linotype" w:cs="Arial"/>
          <w:color w:val="000000"/>
        </w:rPr>
        <w:t xml:space="preserve"> al momento de la interposición de</w:t>
      </w:r>
      <w:r w:rsidR="00317C0D" w:rsidRPr="00676954">
        <w:rPr>
          <w:rFonts w:ascii="Palatino Linotype" w:hAnsi="Palatino Linotype" w:cs="Arial"/>
          <w:color w:val="000000"/>
        </w:rPr>
        <w:t xml:space="preserve"> </w:t>
      </w:r>
      <w:r w:rsidRPr="00676954">
        <w:rPr>
          <w:rFonts w:ascii="Palatino Linotype" w:hAnsi="Palatino Linotype" w:cs="Arial"/>
          <w:color w:val="000000"/>
        </w:rPr>
        <w:t>l</w:t>
      </w:r>
      <w:r w:rsidR="00317C0D" w:rsidRPr="00676954">
        <w:rPr>
          <w:rFonts w:ascii="Palatino Linotype" w:hAnsi="Palatino Linotype" w:cs="Arial"/>
          <w:color w:val="000000"/>
        </w:rPr>
        <w:t>os</w:t>
      </w:r>
      <w:r w:rsidRPr="00676954">
        <w:rPr>
          <w:rFonts w:ascii="Palatino Linotype" w:hAnsi="Palatino Linotype" w:cs="Arial"/>
          <w:color w:val="000000"/>
        </w:rPr>
        <w:t xml:space="preserve"> recurso</w:t>
      </w:r>
      <w:r w:rsidR="00317C0D" w:rsidRPr="00676954">
        <w:rPr>
          <w:rFonts w:ascii="Palatino Linotype" w:hAnsi="Palatino Linotype" w:cs="Arial"/>
          <w:color w:val="000000"/>
        </w:rPr>
        <w:t>s</w:t>
      </w:r>
      <w:r w:rsidRPr="00676954">
        <w:rPr>
          <w:rFonts w:ascii="Palatino Linotype" w:hAnsi="Palatino Linotype" w:cs="Arial"/>
          <w:color w:val="000000"/>
        </w:rPr>
        <w:t xml:space="preserve"> que nos ocupa</w:t>
      </w:r>
      <w:r w:rsidR="00317C0D" w:rsidRPr="00676954">
        <w:rPr>
          <w:rFonts w:ascii="Palatino Linotype" w:hAnsi="Palatino Linotype" w:cs="Arial"/>
          <w:color w:val="000000"/>
        </w:rPr>
        <w:t>n</w:t>
      </w:r>
      <w:r w:rsidRPr="00676954">
        <w:rPr>
          <w:rFonts w:ascii="Palatino Linotype" w:hAnsi="Palatino Linotype" w:cs="Arial"/>
          <w:color w:val="000000"/>
        </w:rPr>
        <w:t>, cambia su</w:t>
      </w:r>
      <w:r w:rsidR="00317C0D" w:rsidRPr="00676954">
        <w:rPr>
          <w:rFonts w:ascii="Palatino Linotype" w:hAnsi="Palatino Linotype" w:cs="Arial"/>
          <w:color w:val="000000"/>
        </w:rPr>
        <w:t>s</w:t>
      </w:r>
      <w:r w:rsidRPr="00676954">
        <w:rPr>
          <w:rFonts w:ascii="Palatino Linotype" w:hAnsi="Palatino Linotype" w:cs="Arial"/>
          <w:color w:val="000000"/>
        </w:rPr>
        <w:t xml:space="preserve"> solicitud</w:t>
      </w:r>
      <w:r w:rsidR="00317C0D" w:rsidRPr="00676954">
        <w:rPr>
          <w:rFonts w:ascii="Palatino Linotype" w:hAnsi="Palatino Linotype" w:cs="Arial"/>
          <w:color w:val="000000"/>
        </w:rPr>
        <w:t>es</w:t>
      </w:r>
      <w:r w:rsidRPr="00676954">
        <w:rPr>
          <w:rFonts w:ascii="Palatino Linotype" w:hAnsi="Palatino Linotype" w:cs="Arial"/>
          <w:color w:val="000000"/>
        </w:rPr>
        <w:t xml:space="preserve"> y se excede dentro de su inconformidad respecto a lo requerido originalmente en la</w:t>
      </w:r>
      <w:r w:rsidR="00317C0D" w:rsidRPr="00676954">
        <w:rPr>
          <w:rFonts w:ascii="Palatino Linotype" w:hAnsi="Palatino Linotype" w:cs="Arial"/>
          <w:color w:val="000000"/>
        </w:rPr>
        <w:t>s</w:t>
      </w:r>
      <w:r w:rsidRPr="00676954">
        <w:rPr>
          <w:rFonts w:ascii="Palatino Linotype" w:hAnsi="Palatino Linotype" w:cs="Arial"/>
          <w:color w:val="000000"/>
        </w:rPr>
        <w:t xml:space="preserve"> solicitud</w:t>
      </w:r>
      <w:r w:rsidR="00317C0D" w:rsidRPr="00676954">
        <w:rPr>
          <w:rFonts w:ascii="Palatino Linotype" w:hAnsi="Palatino Linotype" w:cs="Arial"/>
          <w:color w:val="000000"/>
        </w:rPr>
        <w:t>es</w:t>
      </w:r>
      <w:r w:rsidRPr="00676954">
        <w:rPr>
          <w:rFonts w:ascii="Palatino Linotype" w:hAnsi="Palatino Linotype" w:cs="Arial"/>
          <w:color w:val="000000"/>
        </w:rPr>
        <w:t xml:space="preserve"> de información, siendo el caso </w:t>
      </w:r>
      <w:r w:rsidRPr="00676954">
        <w:rPr>
          <w:rFonts w:ascii="Palatino Linotype" w:hAnsi="Palatino Linotype" w:cs="Arial"/>
          <w:color w:val="000000"/>
        </w:rPr>
        <w:lastRenderedPageBreak/>
        <w:t xml:space="preserve">que pretende ampliar lo solicitado de origen, lo que hace que se surta lo que en la teoría jurídica se le denomina como </w:t>
      </w:r>
      <w:r w:rsidRPr="00676954">
        <w:rPr>
          <w:rFonts w:ascii="Palatino Linotype" w:hAnsi="Palatino Linotype" w:cs="Arial"/>
          <w:i/>
          <w:color w:val="000000"/>
        </w:rPr>
        <w:t>plus petitio</w:t>
      </w:r>
      <w:r w:rsidRPr="00676954">
        <w:rPr>
          <w:rFonts w:ascii="Palatino Linotype" w:hAnsi="Palatino Linotype" w:cs="Arial"/>
          <w:color w:val="000000"/>
        </w:rPr>
        <w:t>.</w:t>
      </w:r>
    </w:p>
    <w:p w14:paraId="4D67E6A7" w14:textId="77777777" w:rsidR="003C15BE" w:rsidRPr="00676954" w:rsidRDefault="003C15BE" w:rsidP="003C15BE">
      <w:pPr>
        <w:spacing w:before="240" w:after="240" w:line="360" w:lineRule="auto"/>
        <w:jc w:val="both"/>
        <w:rPr>
          <w:rFonts w:ascii="Palatino Linotype" w:hAnsi="Palatino Linotype" w:cs="Arial"/>
          <w:color w:val="000000"/>
        </w:rPr>
      </w:pPr>
      <w:r w:rsidRPr="00676954">
        <w:rPr>
          <w:rFonts w:ascii="Palatino Linotype" w:hAnsi="Palatino Linotype" w:cs="Arial"/>
          <w:color w:val="000000"/>
        </w:rPr>
        <w:t>Sirve de apoyo a lo anterior por analogía, la Jurisprudencia No. 29 visible a foja 19 del Apéndice al Semanario Judicial de la Federación 1917-1995, Torno VI, Materia Común, Primera Parte, Tesis de la Suprema Corte de Justicia, que enseña:</w:t>
      </w:r>
    </w:p>
    <w:p w14:paraId="260872B4" w14:textId="77777777" w:rsidR="003C15BE" w:rsidRPr="00676954" w:rsidRDefault="003C15BE" w:rsidP="003C15BE">
      <w:pPr>
        <w:spacing w:before="240" w:after="240"/>
        <w:ind w:left="851" w:right="901"/>
        <w:jc w:val="both"/>
        <w:rPr>
          <w:rFonts w:ascii="Palatino Linotype" w:hAnsi="Palatino Linotype" w:cs="Arial"/>
          <w:color w:val="000000"/>
          <w:sz w:val="22"/>
          <w:szCs w:val="22"/>
        </w:rPr>
      </w:pPr>
      <w:r w:rsidRPr="00676954">
        <w:rPr>
          <w:rFonts w:ascii="Palatino Linotype" w:hAnsi="Palatino Linotype" w:cs="Arial"/>
          <w:b/>
          <w:color w:val="000000"/>
          <w:sz w:val="22"/>
          <w:szCs w:val="22"/>
        </w:rPr>
        <w:t>"</w:t>
      </w:r>
      <w:r w:rsidRPr="00676954">
        <w:rPr>
          <w:rFonts w:ascii="Palatino Linotype" w:hAnsi="Palatino Linotype" w:cs="Arial"/>
          <w:i/>
          <w:color w:val="000000"/>
          <w:sz w:val="22"/>
          <w:szCs w:val="22"/>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676954">
        <w:rPr>
          <w:rFonts w:ascii="Palatino Linotype" w:hAnsi="Palatino Linotype" w:cs="Arial"/>
          <w:b/>
          <w:color w:val="000000"/>
          <w:sz w:val="22"/>
          <w:szCs w:val="22"/>
        </w:rPr>
        <w:t>"</w:t>
      </w:r>
    </w:p>
    <w:p w14:paraId="2D253BA8" w14:textId="77777777" w:rsidR="003C15BE" w:rsidRPr="00676954" w:rsidRDefault="003C15BE" w:rsidP="003C15BE">
      <w:pPr>
        <w:spacing w:before="240" w:after="240" w:line="360" w:lineRule="auto"/>
        <w:jc w:val="both"/>
        <w:rPr>
          <w:rFonts w:ascii="Palatino Linotype" w:hAnsi="Palatino Linotype" w:cs="Arial"/>
          <w:color w:val="000000"/>
        </w:rPr>
      </w:pPr>
      <w:r w:rsidRPr="00676954">
        <w:rPr>
          <w:rFonts w:ascii="Palatino Linotype" w:hAnsi="Palatino Linotype" w:cs="Arial"/>
          <w:color w:val="000000"/>
        </w:rPr>
        <w:t>Asimismo, cabe por analogía en el presente asunto el fallo emitido por el Segundo Tribunal Colegiado del Cuarto Circuito, recaído en el amparo directo 277/88, que establece:</w:t>
      </w:r>
    </w:p>
    <w:p w14:paraId="086E74D3" w14:textId="77777777" w:rsidR="003C15BE" w:rsidRPr="00676954" w:rsidRDefault="003C15BE" w:rsidP="003C15BE">
      <w:pPr>
        <w:spacing w:before="240" w:after="240"/>
        <w:ind w:left="851" w:right="901"/>
        <w:jc w:val="both"/>
        <w:rPr>
          <w:rFonts w:ascii="Palatino Linotype" w:hAnsi="Palatino Linotype" w:cs="Arial"/>
          <w:b/>
          <w:color w:val="000000"/>
          <w:sz w:val="22"/>
          <w:szCs w:val="22"/>
        </w:rPr>
      </w:pPr>
      <w:r w:rsidRPr="00676954">
        <w:rPr>
          <w:rFonts w:ascii="Palatino Linotype" w:hAnsi="Palatino Linotype" w:cs="Arial"/>
          <w:b/>
          <w:color w:val="000000"/>
          <w:sz w:val="22"/>
          <w:szCs w:val="22"/>
        </w:rPr>
        <w:t>“</w:t>
      </w:r>
      <w:r w:rsidRPr="00676954">
        <w:rPr>
          <w:rFonts w:ascii="Palatino Linotype" w:hAnsi="Palatino Linotype" w:cs="Arial"/>
          <w:i/>
          <w:color w:val="000000"/>
          <w:sz w:val="22"/>
          <w:szCs w:val="22"/>
        </w:rPr>
        <w:t xml:space="preserve">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w:t>
      </w:r>
      <w:r w:rsidRPr="00676954">
        <w:rPr>
          <w:rFonts w:ascii="Palatino Linotype" w:hAnsi="Palatino Linotype" w:cs="Arial"/>
          <w:i/>
          <w:color w:val="000000"/>
          <w:sz w:val="22"/>
          <w:szCs w:val="22"/>
        </w:rPr>
        <w:lastRenderedPageBreak/>
        <w:t>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676954">
        <w:rPr>
          <w:rFonts w:ascii="Palatino Linotype" w:hAnsi="Palatino Linotype" w:cs="Arial"/>
          <w:b/>
          <w:color w:val="000000"/>
          <w:sz w:val="22"/>
          <w:szCs w:val="22"/>
        </w:rPr>
        <w:t>”</w:t>
      </w:r>
    </w:p>
    <w:p w14:paraId="10847F7F" w14:textId="77777777" w:rsidR="003C15BE" w:rsidRPr="00676954" w:rsidRDefault="003C15BE" w:rsidP="003C15BE">
      <w:pPr>
        <w:spacing w:before="240" w:after="240" w:line="360" w:lineRule="auto"/>
        <w:jc w:val="both"/>
        <w:rPr>
          <w:rFonts w:ascii="Palatino Linotype" w:hAnsi="Palatino Linotype" w:cs="Arial"/>
          <w:color w:val="000000"/>
        </w:rPr>
      </w:pPr>
      <w:r w:rsidRPr="00676954">
        <w:rPr>
          <w:rFonts w:ascii="Palatino Linotype" w:hAnsi="Palatino Linotype" w:cs="Arial"/>
          <w:color w:val="000000"/>
        </w:rPr>
        <w:t xml:space="preserve">Por </w:t>
      </w:r>
      <w:r w:rsidR="00317C0D" w:rsidRPr="00676954">
        <w:rPr>
          <w:rFonts w:ascii="Palatino Linotype" w:hAnsi="Palatino Linotype" w:cs="Arial"/>
          <w:color w:val="000000"/>
        </w:rPr>
        <w:t>lo anterior, se establece que los</w:t>
      </w:r>
      <w:r w:rsidRPr="00676954">
        <w:rPr>
          <w:rFonts w:ascii="Palatino Linotype" w:hAnsi="Palatino Linotype" w:cs="Arial"/>
          <w:color w:val="000000"/>
        </w:rPr>
        <w:t xml:space="preserve"> recurso</w:t>
      </w:r>
      <w:r w:rsidR="00317C0D" w:rsidRPr="00676954">
        <w:rPr>
          <w:rFonts w:ascii="Palatino Linotype" w:hAnsi="Palatino Linotype" w:cs="Arial"/>
          <w:color w:val="000000"/>
        </w:rPr>
        <w:t>s</w:t>
      </w:r>
      <w:r w:rsidRPr="00676954">
        <w:rPr>
          <w:rFonts w:ascii="Palatino Linotype" w:hAnsi="Palatino Linotype" w:cs="Arial"/>
          <w:color w:val="000000"/>
        </w:rPr>
        <w:t xml:space="preserve"> de revisión presentado</w:t>
      </w:r>
      <w:r w:rsidR="00317C0D" w:rsidRPr="00676954">
        <w:rPr>
          <w:rFonts w:ascii="Palatino Linotype" w:hAnsi="Palatino Linotype" w:cs="Arial"/>
          <w:color w:val="000000"/>
        </w:rPr>
        <w:t>s</w:t>
      </w:r>
      <w:r w:rsidRPr="00676954">
        <w:rPr>
          <w:rFonts w:ascii="Palatino Linotype" w:hAnsi="Palatino Linotype" w:cs="Arial"/>
          <w:color w:val="000000"/>
        </w:rPr>
        <w:t xml:space="preserve"> por </w:t>
      </w:r>
      <w:r w:rsidR="00317C0D" w:rsidRPr="00676954">
        <w:rPr>
          <w:rFonts w:ascii="Palatino Linotype" w:hAnsi="Palatino Linotype" w:cs="Arial"/>
          <w:color w:val="000000"/>
        </w:rPr>
        <w:t>EL</w:t>
      </w:r>
      <w:r w:rsidRPr="00676954">
        <w:rPr>
          <w:rFonts w:ascii="Palatino Linotype" w:hAnsi="Palatino Linotype" w:cs="Arial"/>
          <w:color w:val="000000"/>
        </w:rPr>
        <w:t xml:space="preserve"> RECURRENTE no debe</w:t>
      </w:r>
      <w:r w:rsidR="00317C0D" w:rsidRPr="00676954">
        <w:rPr>
          <w:rFonts w:ascii="Palatino Linotype" w:hAnsi="Palatino Linotype" w:cs="Arial"/>
          <w:color w:val="000000"/>
        </w:rPr>
        <w:t>n</w:t>
      </w:r>
      <w:r w:rsidRPr="00676954">
        <w:rPr>
          <w:rFonts w:ascii="Palatino Linotype" w:hAnsi="Palatino Linotype" w:cs="Arial"/>
          <w:color w:val="000000"/>
        </w:rPr>
        <w:t xml:space="preserve"> variar el fondo de la litis, de tal manera que los argumentos planteados por</w:t>
      </w:r>
      <w:r w:rsidR="00317C0D" w:rsidRPr="00676954">
        <w:rPr>
          <w:rFonts w:ascii="Palatino Linotype" w:hAnsi="Palatino Linotype" w:cs="Arial"/>
          <w:color w:val="000000"/>
        </w:rPr>
        <w:t xml:space="preserve"> el particular </w:t>
      </w:r>
      <w:r w:rsidRPr="00676954">
        <w:rPr>
          <w:rFonts w:ascii="Palatino Linotype" w:hAnsi="Palatino Linotype" w:cs="Arial"/>
          <w:color w:val="000000"/>
        </w:rPr>
        <w:t>en su inconformidad respecto de los puntos materia del presente análisis, resultan notoriamente improcedentes, pues este Órgano Garante se encuentra imposibilitado para satisfacer requerimientos que no fueron formulados en tiempo y forma.</w:t>
      </w:r>
    </w:p>
    <w:p w14:paraId="461BF17F" w14:textId="77777777" w:rsidR="003C15BE" w:rsidRPr="00676954" w:rsidRDefault="003C15BE" w:rsidP="00936048">
      <w:pPr>
        <w:spacing w:before="240" w:after="240" w:line="360" w:lineRule="auto"/>
        <w:jc w:val="both"/>
        <w:rPr>
          <w:rFonts w:ascii="Palatino Linotype" w:hAnsi="Palatino Linotype" w:cs="Arial"/>
          <w:color w:val="000000"/>
        </w:rPr>
      </w:pPr>
      <w:r w:rsidRPr="00676954">
        <w:rPr>
          <w:rFonts w:ascii="Palatino Linotype" w:hAnsi="Palatino Linotype" w:cs="Arial"/>
          <w:color w:val="000000"/>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390C5E1E" w14:textId="77777777" w:rsidR="003C15BE" w:rsidRPr="00676954" w:rsidRDefault="003C15BE" w:rsidP="00936048">
      <w:pPr>
        <w:spacing w:before="240" w:after="240"/>
        <w:ind w:left="851" w:right="901"/>
        <w:jc w:val="both"/>
        <w:rPr>
          <w:rFonts w:ascii="Palatino Linotype" w:hAnsi="Palatino Linotype" w:cs="Arial"/>
          <w:b/>
          <w:i/>
          <w:color w:val="000000"/>
          <w:sz w:val="22"/>
          <w:szCs w:val="22"/>
        </w:rPr>
      </w:pPr>
      <w:r w:rsidRPr="00676954">
        <w:rPr>
          <w:rFonts w:ascii="Palatino Linotype" w:hAnsi="Palatino Linotype" w:cs="Arial"/>
          <w:b/>
          <w:i/>
          <w:color w:val="000000"/>
          <w:sz w:val="22"/>
          <w:szCs w:val="22"/>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2A837B98" w14:textId="51088266" w:rsidR="003C15BE" w:rsidRPr="00676954" w:rsidRDefault="003C15BE" w:rsidP="00936048">
      <w:pPr>
        <w:spacing w:before="240" w:after="240"/>
        <w:ind w:left="851" w:right="901"/>
        <w:jc w:val="both"/>
        <w:rPr>
          <w:rFonts w:ascii="Palatino Linotype" w:hAnsi="Palatino Linotype" w:cs="Arial"/>
          <w:i/>
          <w:color w:val="000000"/>
          <w:sz w:val="22"/>
          <w:szCs w:val="22"/>
        </w:rPr>
      </w:pPr>
      <w:r w:rsidRPr="00676954">
        <w:rPr>
          <w:rFonts w:ascii="Palatino Linotype" w:hAnsi="Palatino Linotype" w:cs="Arial"/>
          <w:i/>
          <w:color w:val="000000"/>
          <w:sz w:val="22"/>
          <w:szCs w:val="22"/>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w:t>
      </w:r>
      <w:r w:rsidRPr="00676954">
        <w:rPr>
          <w:rFonts w:ascii="Palatino Linotype" w:hAnsi="Palatino Linotype" w:cs="Arial"/>
          <w:i/>
          <w:color w:val="000000"/>
          <w:sz w:val="22"/>
          <w:szCs w:val="22"/>
        </w:rPr>
        <w:lastRenderedPageBreak/>
        <w:t>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676954">
        <w:rPr>
          <w:rFonts w:ascii="Palatino Linotype" w:hAnsi="Palatino Linotype" w:cs="Arial"/>
          <w:i/>
          <w:color w:val="000000"/>
          <w:sz w:val="22"/>
          <w:szCs w:val="22"/>
        </w:rPr>
        <w:br/>
        <w:t>OCTAVO TRIBUNAL COLEGIADO EN MATERIA ADMINISTRATIVA DEL PRIMER CIRCUITO.”</w:t>
      </w:r>
    </w:p>
    <w:p w14:paraId="11292FC4" w14:textId="77777777" w:rsidR="003C15BE" w:rsidRPr="00676954" w:rsidRDefault="003C15BE" w:rsidP="00936048">
      <w:pPr>
        <w:spacing w:before="240" w:after="240" w:line="360" w:lineRule="auto"/>
        <w:jc w:val="both"/>
        <w:rPr>
          <w:rFonts w:ascii="Palatino Linotype" w:hAnsi="Palatino Linotype" w:cs="Arial"/>
          <w:color w:val="000000"/>
        </w:rPr>
      </w:pPr>
      <w:r w:rsidRPr="00676954">
        <w:rPr>
          <w:rFonts w:ascii="Palatino Linotype" w:hAnsi="Palatino Linotype" w:cs="Arial"/>
          <w:color w:val="000000"/>
        </w:rPr>
        <w:t xml:space="preserve">Así mismo ha sido criterio del Instituto Nacional de Transparencia, Acceso a la Información y Protección de Datos Personales bajo el número 27/10, que </w:t>
      </w:r>
      <w:r w:rsidRPr="00676954">
        <w:rPr>
          <w:rFonts w:ascii="Palatino Linotype" w:hAnsi="Palatino Linotype" w:cs="Arial"/>
          <w:b/>
          <w:color w:val="000000"/>
        </w:rPr>
        <w:t>resulta improcedente ampliar las solicitudes de información pública o de datos personales a través de la interposición del recurso de revisión</w:t>
      </w:r>
      <w:r w:rsidRPr="00676954">
        <w:rPr>
          <w:rFonts w:ascii="Palatino Linotype" w:hAnsi="Palatino Linotype" w:cs="Arial"/>
          <w:color w:val="000000"/>
        </w:rPr>
        <w:t xml:space="preserve">, como se estima acontece en el presente asunto, </w:t>
      </w:r>
      <w:r w:rsidRPr="00676954">
        <w:rPr>
          <w:rFonts w:ascii="Palatino Linotype" w:hAnsi="Palatino Linotype" w:cs="Arial"/>
          <w:b/>
          <w:color w:val="000000"/>
        </w:rPr>
        <w:t>al aumentar datos a la</w:t>
      </w:r>
      <w:r w:rsidR="00F21742" w:rsidRPr="00676954">
        <w:rPr>
          <w:rFonts w:ascii="Palatino Linotype" w:hAnsi="Palatino Linotype" w:cs="Arial"/>
          <w:b/>
          <w:color w:val="000000"/>
        </w:rPr>
        <w:t>s</w:t>
      </w:r>
      <w:r w:rsidRPr="00676954">
        <w:rPr>
          <w:rFonts w:ascii="Palatino Linotype" w:hAnsi="Palatino Linotype" w:cs="Arial"/>
          <w:b/>
          <w:color w:val="000000"/>
        </w:rPr>
        <w:t xml:space="preserve"> solicitud</w:t>
      </w:r>
      <w:r w:rsidR="00F21742" w:rsidRPr="00676954">
        <w:rPr>
          <w:rFonts w:ascii="Palatino Linotype" w:hAnsi="Palatino Linotype" w:cs="Arial"/>
          <w:b/>
          <w:color w:val="000000"/>
        </w:rPr>
        <w:t>es</w:t>
      </w:r>
      <w:r w:rsidRPr="00676954">
        <w:rPr>
          <w:rFonts w:ascii="Palatino Linotype" w:hAnsi="Palatino Linotype" w:cs="Arial"/>
          <w:b/>
          <w:color w:val="000000"/>
        </w:rPr>
        <w:t xml:space="preserve"> inicial</w:t>
      </w:r>
      <w:r w:rsidR="00F21742" w:rsidRPr="00676954">
        <w:rPr>
          <w:rFonts w:ascii="Palatino Linotype" w:hAnsi="Palatino Linotype" w:cs="Arial"/>
          <w:b/>
          <w:color w:val="000000"/>
        </w:rPr>
        <w:t>es</w:t>
      </w:r>
      <w:r w:rsidRPr="00676954">
        <w:rPr>
          <w:rFonts w:ascii="Palatino Linotype" w:hAnsi="Palatino Linotype" w:cs="Arial"/>
          <w:b/>
          <w:color w:val="000000"/>
        </w:rPr>
        <w:t>, por lo que se insiste no se puede entrar al estudio de la información novedosa</w:t>
      </w:r>
      <w:r w:rsidRPr="00676954">
        <w:rPr>
          <w:rFonts w:ascii="Palatino Linotype" w:hAnsi="Palatino Linotype" w:cs="Arial"/>
          <w:color w:val="000000"/>
        </w:rPr>
        <w:t>, criterio que es de la literalidad siguiente:</w:t>
      </w:r>
    </w:p>
    <w:p w14:paraId="741A38DC" w14:textId="77777777" w:rsidR="003C15BE" w:rsidRPr="00676954" w:rsidRDefault="003C15BE" w:rsidP="00936048">
      <w:pPr>
        <w:spacing w:before="240" w:after="240"/>
        <w:ind w:left="851" w:right="901"/>
        <w:jc w:val="both"/>
        <w:rPr>
          <w:rFonts w:ascii="Palatino Linotype" w:hAnsi="Palatino Linotype" w:cs="Arial"/>
          <w:i/>
          <w:color w:val="000000"/>
          <w:sz w:val="22"/>
          <w:szCs w:val="22"/>
        </w:rPr>
      </w:pPr>
      <w:r w:rsidRPr="00676954">
        <w:rPr>
          <w:rFonts w:ascii="Palatino Linotype" w:hAnsi="Palatino Linotype" w:cs="Arial"/>
          <w:b/>
          <w:i/>
          <w:color w:val="000000"/>
          <w:sz w:val="22"/>
          <w:szCs w:val="22"/>
        </w:rPr>
        <w:t>“Es improcedente ampliar las solicitudes de acceso a información pública o datos personales, a través de la interposición del recurso de revisión.</w:t>
      </w:r>
      <w:r w:rsidRPr="00676954">
        <w:rPr>
          <w:rFonts w:ascii="Palatino Linotype" w:hAnsi="Palatino Linotype" w:cs="Arial"/>
          <w:i/>
          <w:color w:val="000000"/>
          <w:sz w:val="22"/>
          <w:szCs w:val="22"/>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2D0434C7" w14:textId="77777777" w:rsidR="003C15BE" w:rsidRPr="00676954" w:rsidRDefault="003C15BE" w:rsidP="00936048">
      <w:pPr>
        <w:spacing w:before="240" w:after="240"/>
        <w:ind w:left="851" w:right="901"/>
        <w:jc w:val="both"/>
        <w:rPr>
          <w:rFonts w:ascii="Palatino Linotype" w:hAnsi="Palatino Linotype" w:cs="Arial"/>
          <w:i/>
          <w:color w:val="000000"/>
          <w:sz w:val="22"/>
          <w:szCs w:val="22"/>
        </w:rPr>
      </w:pPr>
      <w:r w:rsidRPr="00676954">
        <w:rPr>
          <w:rFonts w:ascii="Palatino Linotype" w:hAnsi="Palatino Linotype" w:cs="Arial"/>
          <w:i/>
          <w:color w:val="000000"/>
          <w:sz w:val="22"/>
          <w:szCs w:val="22"/>
        </w:rPr>
        <w:lastRenderedPageBreak/>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14:paraId="15697CA7" w14:textId="77777777" w:rsidR="00F21742" w:rsidRPr="00676954" w:rsidRDefault="00F21742" w:rsidP="00936048">
      <w:pPr>
        <w:spacing w:before="240" w:after="240" w:line="360" w:lineRule="auto"/>
        <w:jc w:val="both"/>
        <w:rPr>
          <w:rFonts w:ascii="Palatino Linotype" w:hAnsi="Palatino Linotype" w:cs="Arial"/>
          <w:color w:val="000000"/>
        </w:rPr>
      </w:pPr>
      <w:r w:rsidRPr="00676954">
        <w:rPr>
          <w:rFonts w:ascii="Palatino Linotype" w:hAnsi="Palatino Linotype" w:cs="Arial"/>
          <w:color w:val="000000"/>
        </w:rPr>
        <w:t xml:space="preserve">Hechas las precisiones anteriores y en atención a que el particular en acto impugnado señaló </w:t>
      </w:r>
      <w:r w:rsidRPr="00676954">
        <w:rPr>
          <w:rFonts w:ascii="Palatino Linotype" w:hAnsi="Palatino Linotype" w:cs="Arial"/>
          <w:i/>
          <w:color w:val="000000"/>
        </w:rPr>
        <w:t>“respuesta incompleta</w:t>
      </w:r>
      <w:r w:rsidRPr="00676954">
        <w:rPr>
          <w:rFonts w:ascii="Palatino Linotype" w:hAnsi="Palatino Linotype" w:cs="Arial"/>
          <w:color w:val="000000"/>
        </w:rPr>
        <w:t xml:space="preserve">” esta Ponencia Resolutora determina entrar al estudio del fondo del asunto; en aras de privilegiar los principios de máxima publicidad y </w:t>
      </w:r>
      <w:r w:rsidRPr="00676954">
        <w:rPr>
          <w:rFonts w:ascii="Palatino Linotype" w:hAnsi="Palatino Linotype" w:cs="Arial"/>
          <w:i/>
          <w:color w:val="000000"/>
        </w:rPr>
        <w:t>pro persona</w:t>
      </w:r>
      <w:r w:rsidRPr="00676954">
        <w:rPr>
          <w:rFonts w:ascii="Palatino Linotype" w:hAnsi="Palatino Linotype" w:cs="Arial"/>
          <w:color w:val="000000"/>
        </w:rPr>
        <w:t xml:space="preserve"> a favor del solicitante; motivo por el cual, derivado de las respuestas otorgadas y los informes justificados remitidos, se obvia el análisis de la competencia por parte del </w:t>
      </w:r>
      <w:r w:rsidRPr="00676954">
        <w:rPr>
          <w:rFonts w:ascii="Palatino Linotype" w:hAnsi="Palatino Linotype" w:cs="Arial"/>
          <w:b/>
          <w:color w:val="000000"/>
        </w:rPr>
        <w:t>SUJETO OBLIGADO</w:t>
      </w:r>
      <w:r w:rsidRPr="00676954">
        <w:rPr>
          <w:rFonts w:ascii="Palatino Linotype" w:hAnsi="Palatino Linotype" w:cs="Arial"/>
          <w:color w:val="000000"/>
        </w:rPr>
        <w:t xml:space="preserve">, para generar, administrar o poseer la información solicitada, dado que éste ha asumido la misma, en razón de que en sus respuestas le hizo entrega al hoy </w:t>
      </w:r>
      <w:r w:rsidRPr="00676954">
        <w:rPr>
          <w:rFonts w:ascii="Palatino Linotype" w:hAnsi="Palatino Linotype" w:cs="Arial"/>
          <w:b/>
          <w:color w:val="000000"/>
        </w:rPr>
        <w:t>RECURRENTE</w:t>
      </w:r>
      <w:r w:rsidRPr="00676954">
        <w:rPr>
          <w:rFonts w:ascii="Palatino Linotype" w:hAnsi="Palatino Linotype" w:cs="Arial"/>
          <w:color w:val="000000"/>
        </w:rPr>
        <w:t xml:space="preserve"> las plantillas de personal solicitadas.</w:t>
      </w:r>
    </w:p>
    <w:p w14:paraId="0ADFDBA7" w14:textId="77777777" w:rsidR="00F21742" w:rsidRPr="00676954" w:rsidRDefault="00F21742" w:rsidP="00F21742">
      <w:pPr>
        <w:spacing w:before="240" w:after="240" w:line="360" w:lineRule="auto"/>
        <w:jc w:val="both"/>
        <w:rPr>
          <w:rFonts w:ascii="Palatino Linotype" w:hAnsi="Palatino Linotype"/>
        </w:rPr>
      </w:pPr>
      <w:r w:rsidRPr="00676954">
        <w:rPr>
          <w:rFonts w:ascii="Palatino Linotype" w:hAnsi="Palatino Linotype"/>
        </w:rPr>
        <w:t xml:space="preserve">En efecto, el hecho de que </w:t>
      </w:r>
      <w:r w:rsidRPr="00676954">
        <w:rPr>
          <w:rFonts w:ascii="Palatino Linotype" w:hAnsi="Palatino Linotype"/>
          <w:b/>
        </w:rPr>
        <w:t>EL SUJETO OBLIGADO</w:t>
      </w:r>
      <w:r w:rsidRPr="0067695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8FA45FF" w14:textId="77777777" w:rsidR="00F21742" w:rsidRPr="00676954" w:rsidRDefault="00F21742" w:rsidP="00F21742">
      <w:pPr>
        <w:tabs>
          <w:tab w:val="left" w:pos="851"/>
          <w:tab w:val="left" w:pos="8505"/>
        </w:tabs>
        <w:ind w:left="851" w:right="902"/>
        <w:jc w:val="both"/>
        <w:rPr>
          <w:rFonts w:ascii="Palatino Linotype" w:hAnsi="Palatino Linotype" w:cs="Arial"/>
          <w:i/>
          <w:sz w:val="22"/>
          <w:szCs w:val="22"/>
        </w:rPr>
      </w:pPr>
      <w:r w:rsidRPr="00676954">
        <w:rPr>
          <w:rFonts w:ascii="Palatino Linotype" w:hAnsi="Palatino Linotype" w:cs="Arial"/>
          <w:i/>
          <w:sz w:val="22"/>
          <w:szCs w:val="22"/>
        </w:rPr>
        <w:t>“</w:t>
      </w:r>
      <w:r w:rsidRPr="00676954">
        <w:rPr>
          <w:rFonts w:ascii="Palatino Linotype" w:hAnsi="Palatino Linotype" w:cs="Arial"/>
          <w:b/>
          <w:i/>
          <w:sz w:val="22"/>
          <w:szCs w:val="22"/>
        </w:rPr>
        <w:t>Artículo 12.</w:t>
      </w:r>
      <w:r w:rsidRPr="0067695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45C278C" w14:textId="77777777" w:rsidR="00F21742" w:rsidRPr="00676954" w:rsidRDefault="00F21742" w:rsidP="00F21742">
      <w:pPr>
        <w:ind w:left="851" w:right="902"/>
        <w:jc w:val="both"/>
        <w:rPr>
          <w:rFonts w:ascii="Palatino Linotype" w:hAnsi="Palatino Linotype" w:cs="Arial"/>
          <w:i/>
          <w:sz w:val="22"/>
          <w:szCs w:val="22"/>
        </w:rPr>
      </w:pPr>
      <w:r w:rsidRPr="0067695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E65EC85" w14:textId="77777777" w:rsidR="00F21742" w:rsidRPr="00676954" w:rsidRDefault="00F21742" w:rsidP="00F21742">
      <w:pPr>
        <w:spacing w:before="240" w:after="240" w:line="360" w:lineRule="auto"/>
        <w:jc w:val="both"/>
      </w:pPr>
      <w:r w:rsidRPr="00676954">
        <w:rPr>
          <w:rFonts w:ascii="Palatino Linotype" w:hAnsi="Palatino Linotype"/>
        </w:rPr>
        <w:lastRenderedPageBreak/>
        <w:t xml:space="preserve">Así, el estudio de la naturaleza jurídica de la información pública solicitada, tiene por objeto determinar si ésta la genera, posee o administra </w:t>
      </w:r>
      <w:r w:rsidRPr="00676954">
        <w:rPr>
          <w:rFonts w:ascii="Palatino Linotype" w:hAnsi="Palatino Linotype"/>
          <w:b/>
        </w:rPr>
        <w:t>EL SUJETO OBLIGADO</w:t>
      </w:r>
      <w:r w:rsidRPr="0067695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676954">
        <w:t xml:space="preserve"> </w:t>
      </w:r>
    </w:p>
    <w:p w14:paraId="472F68CE" w14:textId="77777777" w:rsidR="00E52C93" w:rsidRPr="00676954" w:rsidRDefault="00F21742" w:rsidP="00F21742">
      <w:pPr>
        <w:spacing w:before="100" w:beforeAutospacing="1" w:after="100" w:afterAutospacing="1" w:line="360" w:lineRule="auto"/>
        <w:jc w:val="both"/>
        <w:rPr>
          <w:rFonts w:ascii="Palatino Linotype" w:eastAsiaTheme="minorEastAsia" w:hAnsi="Palatino Linotype" w:cs="Arial"/>
          <w:lang w:val="es-ES_tradnl"/>
        </w:rPr>
      </w:pPr>
      <w:r w:rsidRPr="00676954">
        <w:rPr>
          <w:rFonts w:ascii="Palatino Linotype" w:hAnsi="Palatino Linotype"/>
        </w:rPr>
        <w:t>Así, derivado del análisis a la</w:t>
      </w:r>
      <w:r w:rsidR="00E52C93" w:rsidRPr="00676954">
        <w:rPr>
          <w:rFonts w:ascii="Palatino Linotype" w:hAnsi="Palatino Linotype"/>
        </w:rPr>
        <w:t>s</w:t>
      </w:r>
      <w:r w:rsidRPr="00676954">
        <w:rPr>
          <w:rFonts w:ascii="Palatino Linotype" w:hAnsi="Palatino Linotype"/>
        </w:rPr>
        <w:t xml:space="preserve"> solicitud</w:t>
      </w:r>
      <w:r w:rsidR="00E52C93" w:rsidRPr="00676954">
        <w:rPr>
          <w:rFonts w:ascii="Palatino Linotype" w:hAnsi="Palatino Linotype"/>
        </w:rPr>
        <w:t xml:space="preserve">es </w:t>
      </w:r>
      <w:r w:rsidRPr="00676954">
        <w:rPr>
          <w:rFonts w:ascii="Palatino Linotype" w:hAnsi="Palatino Linotype"/>
        </w:rPr>
        <w:t>de información a lo entregado en respuesta</w:t>
      </w:r>
      <w:r w:rsidR="00E52C93" w:rsidRPr="00676954">
        <w:rPr>
          <w:rFonts w:ascii="Palatino Linotype" w:hAnsi="Palatino Linotype"/>
        </w:rPr>
        <w:t>s</w:t>
      </w:r>
      <w:r w:rsidRPr="00676954">
        <w:rPr>
          <w:rFonts w:ascii="Palatino Linotype" w:hAnsi="Palatino Linotype"/>
        </w:rPr>
        <w:t xml:space="preserve"> </w:t>
      </w:r>
      <w:r w:rsidR="00E52C93" w:rsidRPr="00676954">
        <w:rPr>
          <w:rFonts w:ascii="Palatino Linotype" w:hAnsi="Palatino Linotype"/>
        </w:rPr>
        <w:t xml:space="preserve">de parte del </w:t>
      </w:r>
      <w:r w:rsidRPr="00676954">
        <w:rPr>
          <w:rFonts w:ascii="Palatino Linotype" w:hAnsi="Palatino Linotype"/>
          <w:b/>
        </w:rPr>
        <w:t>SUJETO OBLIGADO</w:t>
      </w:r>
      <w:r w:rsidRPr="00676954">
        <w:rPr>
          <w:rFonts w:ascii="Palatino Linotype" w:hAnsi="Palatino Linotype"/>
        </w:rPr>
        <w:t xml:space="preserve"> a</w:t>
      </w:r>
      <w:r w:rsidR="00E52C93" w:rsidRPr="00676954">
        <w:rPr>
          <w:rFonts w:ascii="Palatino Linotype" w:hAnsi="Palatino Linotype"/>
        </w:rPr>
        <w:t xml:space="preserve">l acto impugnado </w:t>
      </w:r>
      <w:r w:rsidRPr="00676954">
        <w:rPr>
          <w:rFonts w:ascii="Palatino Linotype" w:hAnsi="Palatino Linotype"/>
        </w:rPr>
        <w:t>y posteriormente con la entrega de</w:t>
      </w:r>
      <w:r w:rsidR="00E52C93" w:rsidRPr="00676954">
        <w:rPr>
          <w:rFonts w:ascii="Palatino Linotype" w:hAnsi="Palatino Linotype"/>
        </w:rPr>
        <w:t xml:space="preserve"> los I</w:t>
      </w:r>
      <w:r w:rsidRPr="00676954">
        <w:rPr>
          <w:rFonts w:ascii="Palatino Linotype" w:hAnsi="Palatino Linotype"/>
        </w:rPr>
        <w:t>nforme</w:t>
      </w:r>
      <w:r w:rsidR="00E52C93" w:rsidRPr="00676954">
        <w:rPr>
          <w:rFonts w:ascii="Palatino Linotype" w:hAnsi="Palatino Linotype"/>
        </w:rPr>
        <w:t>s</w:t>
      </w:r>
      <w:r w:rsidRPr="00676954">
        <w:rPr>
          <w:rFonts w:ascii="Palatino Linotype" w:hAnsi="Palatino Linotype"/>
        </w:rPr>
        <w:t xml:space="preserve"> Justificado</w:t>
      </w:r>
      <w:r w:rsidR="00E52C93" w:rsidRPr="00676954">
        <w:rPr>
          <w:rFonts w:ascii="Palatino Linotype" w:hAnsi="Palatino Linotype"/>
        </w:rPr>
        <w:t>s</w:t>
      </w:r>
      <w:r w:rsidRPr="00676954">
        <w:rPr>
          <w:rFonts w:ascii="Palatino Linotype" w:hAnsi="Palatino Linotype"/>
        </w:rPr>
        <w:t xml:space="preserve">, este Órgano Garante determina que </w:t>
      </w:r>
      <w:r w:rsidRPr="00676954">
        <w:rPr>
          <w:rFonts w:ascii="Palatino Linotype" w:hAnsi="Palatino Linotype"/>
          <w:b/>
        </w:rPr>
        <w:t>EL SUJETO OBLIGADO</w:t>
      </w:r>
      <w:r w:rsidRPr="00676954">
        <w:rPr>
          <w:rFonts w:ascii="Palatino Linotype" w:hAnsi="Palatino Linotype"/>
        </w:rPr>
        <w:t xml:space="preserve"> </w:t>
      </w:r>
      <w:r w:rsidRPr="00676954">
        <w:rPr>
          <w:rFonts w:ascii="Palatino Linotype" w:eastAsiaTheme="minorEastAsia" w:hAnsi="Palatino Linotype" w:cs="Arial"/>
          <w:lang w:val="es-ES_tradnl"/>
        </w:rPr>
        <w:t>amplió su</w:t>
      </w:r>
      <w:r w:rsidR="00E52C93" w:rsidRPr="00676954">
        <w:rPr>
          <w:rFonts w:ascii="Palatino Linotype" w:eastAsiaTheme="minorEastAsia" w:hAnsi="Palatino Linotype" w:cs="Arial"/>
          <w:lang w:val="es-ES_tradnl"/>
        </w:rPr>
        <w:t>s</w:t>
      </w:r>
      <w:r w:rsidRPr="00676954">
        <w:rPr>
          <w:rFonts w:ascii="Palatino Linotype" w:eastAsiaTheme="minorEastAsia" w:hAnsi="Palatino Linotype" w:cs="Arial"/>
          <w:lang w:val="es-ES_tradnl"/>
        </w:rPr>
        <w:t xml:space="preserve"> respuesta</w:t>
      </w:r>
      <w:r w:rsidR="00E52C93" w:rsidRPr="00676954">
        <w:rPr>
          <w:rFonts w:ascii="Palatino Linotype" w:eastAsiaTheme="minorEastAsia" w:hAnsi="Palatino Linotype" w:cs="Arial"/>
          <w:lang w:val="es-ES_tradnl"/>
        </w:rPr>
        <w:t xml:space="preserve">s no respecto de los nuevos requerimientos; sino respecto de lo solicitado por el particular; </w:t>
      </w:r>
      <w:r w:rsidRPr="00676954">
        <w:rPr>
          <w:rFonts w:ascii="Palatino Linotype" w:eastAsiaTheme="minorEastAsia" w:hAnsi="Palatino Linotype" w:cs="Arial"/>
          <w:lang w:val="es-ES_tradnl"/>
        </w:rPr>
        <w:t xml:space="preserve">sin embargo, </w:t>
      </w:r>
      <w:r w:rsidR="00E52C93" w:rsidRPr="00676954">
        <w:rPr>
          <w:rFonts w:ascii="Palatino Linotype" w:eastAsiaTheme="minorEastAsia" w:hAnsi="Palatino Linotype" w:cs="Arial"/>
          <w:lang w:val="es-ES_tradnl"/>
        </w:rPr>
        <w:t>se pudo advertir que con la entrega de dichos documentos no puede tenerse por colmado el derecho de acceso a la información ejercido por el particular; pues, si bien fueron remitidos mediante los informes justificados; lo cierto es que algunos resultaron poco legibles y de baja calidad en la digitalización y en todos se aprecia qu</w:t>
      </w:r>
      <w:r w:rsidR="001D71B4" w:rsidRPr="00676954">
        <w:rPr>
          <w:rFonts w:ascii="Palatino Linotype" w:eastAsiaTheme="minorEastAsia" w:hAnsi="Palatino Linotype" w:cs="Arial"/>
          <w:lang w:val="es-ES_tradnl"/>
        </w:rPr>
        <w:t>e se suprimieron diversos datos; sirviendo de sustento a lo anterior las imágenes siguientes:</w:t>
      </w:r>
    </w:p>
    <w:p w14:paraId="00D49369" w14:textId="77777777" w:rsidR="001D71B4" w:rsidRPr="00676954" w:rsidRDefault="001D71B4" w:rsidP="00D4634B">
      <w:pPr>
        <w:spacing w:before="100" w:beforeAutospacing="1" w:after="100" w:afterAutospacing="1" w:line="360" w:lineRule="auto"/>
        <w:jc w:val="center"/>
        <w:rPr>
          <w:rFonts w:ascii="Palatino Linotype" w:eastAsiaTheme="minorEastAsia" w:hAnsi="Palatino Linotype" w:cs="Arial"/>
          <w:lang w:val="es-ES_tradnl"/>
        </w:rPr>
      </w:pPr>
      <w:r w:rsidRPr="00676954">
        <w:rPr>
          <w:noProof/>
        </w:rPr>
        <w:lastRenderedPageBreak/>
        <w:drawing>
          <wp:inline distT="0" distB="0" distL="0" distR="0" wp14:anchorId="575F2F87" wp14:editId="79AF44F3">
            <wp:extent cx="5704092" cy="26188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40" t="11907" r="11202" b="43159"/>
                    <a:stretch/>
                  </pic:blipFill>
                  <pic:spPr bwMode="auto">
                    <a:xfrm>
                      <a:off x="0" y="0"/>
                      <a:ext cx="5712860" cy="26228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27DE2F" w14:textId="77777777" w:rsidR="00D4634B" w:rsidRPr="00676954" w:rsidRDefault="00D4634B" w:rsidP="00D4634B">
      <w:pPr>
        <w:spacing w:before="100" w:beforeAutospacing="1" w:after="100" w:afterAutospacing="1" w:line="360" w:lineRule="auto"/>
        <w:jc w:val="center"/>
        <w:rPr>
          <w:rFonts w:ascii="Palatino Linotype" w:eastAsiaTheme="minorEastAsia" w:hAnsi="Palatino Linotype" w:cs="Arial"/>
          <w:lang w:val="es-ES_tradnl"/>
        </w:rPr>
      </w:pPr>
      <w:r w:rsidRPr="00676954">
        <w:rPr>
          <w:noProof/>
        </w:rPr>
        <w:drawing>
          <wp:inline distT="0" distB="0" distL="0" distR="0" wp14:anchorId="53F52898" wp14:editId="7F23350B">
            <wp:extent cx="5544921" cy="277246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10" t="11457" r="10317" b="13951"/>
                    <a:stretch/>
                  </pic:blipFill>
                  <pic:spPr bwMode="auto">
                    <a:xfrm>
                      <a:off x="0" y="0"/>
                      <a:ext cx="5547949" cy="27739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8E8A2D" w14:textId="77777777" w:rsidR="00EB04F7" w:rsidRPr="00676954" w:rsidRDefault="00EB04F7" w:rsidP="00EB04F7">
      <w:pPr>
        <w:shd w:val="clear" w:color="auto" w:fill="FFFFFF"/>
        <w:spacing w:before="100" w:beforeAutospacing="1" w:after="100" w:afterAutospacing="1" w:line="360" w:lineRule="auto"/>
        <w:jc w:val="both"/>
        <w:rPr>
          <w:rFonts w:ascii="Palatino Linotype" w:hAnsi="Palatino Linotype" w:cs="Arial"/>
        </w:rPr>
      </w:pPr>
      <w:r w:rsidRPr="00676954">
        <w:rPr>
          <w:rFonts w:ascii="Palatino Linotype" w:hAnsi="Palatino Linotype" w:cs="Arial"/>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676954">
        <w:rPr>
          <w:rFonts w:ascii="Palatino Linotype" w:hAnsi="Palatino Linotype" w:cs="Arial"/>
          <w:i/>
        </w:rPr>
        <w:t xml:space="preserve">“todas las personas que laboran en la </w:t>
      </w:r>
      <w:r w:rsidRPr="00676954">
        <w:rPr>
          <w:rFonts w:ascii="Palatino Linotype" w:hAnsi="Palatino Linotype" w:cs="Arial"/>
          <w:i/>
        </w:rPr>
        <w:lastRenderedPageBreak/>
        <w:t>organización, independientemente del tipo de contrato con el que cuentan, incluidas las subcontratadas.” (Sic)</w:t>
      </w:r>
    </w:p>
    <w:p w14:paraId="3857A2F6" w14:textId="77777777" w:rsidR="00EB04F7" w:rsidRPr="00676954" w:rsidRDefault="00EB04F7" w:rsidP="00EB04F7">
      <w:pPr>
        <w:shd w:val="clear" w:color="auto" w:fill="FFFFFF"/>
        <w:spacing w:before="100" w:beforeAutospacing="1" w:after="100" w:afterAutospacing="1" w:line="360" w:lineRule="auto"/>
        <w:jc w:val="both"/>
        <w:rPr>
          <w:rFonts w:ascii="Palatino Linotype" w:hAnsi="Palatino Linotype" w:cs="Arial"/>
          <w:i/>
        </w:rPr>
      </w:pPr>
      <w:r w:rsidRPr="00676954">
        <w:rPr>
          <w:rFonts w:ascii="Palatino Linotype" w:hAnsi="Palatino Linotype" w:cs="Arial"/>
        </w:rPr>
        <w:t xml:space="preserve">Ahora bien, el Instituto de Seguridad Social del Estado de México y Municipios en el Manual del Procedimiento Operativo de Control de Plantilla de Personal la define como el </w:t>
      </w:r>
      <w:r w:rsidRPr="00676954">
        <w:rPr>
          <w:rFonts w:ascii="Palatino Linotype" w:hAnsi="Palatino Linotype" w:cs="Arial"/>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14:paraId="15137D34" w14:textId="77777777" w:rsidR="00EB04F7" w:rsidRPr="00676954" w:rsidRDefault="00EB04F7" w:rsidP="00EB04F7">
      <w:pPr>
        <w:shd w:val="clear" w:color="auto" w:fill="FFFFFF"/>
        <w:spacing w:before="100" w:beforeAutospacing="1" w:after="100" w:afterAutospacing="1" w:line="360" w:lineRule="auto"/>
        <w:jc w:val="both"/>
        <w:rPr>
          <w:rFonts w:ascii="Palatino Linotype" w:hAnsi="Palatino Linotype" w:cs="Arial"/>
        </w:rPr>
      </w:pPr>
      <w:r w:rsidRPr="00676954">
        <w:rPr>
          <w:rFonts w:ascii="Palatino Linotype" w:hAnsi="Palatino Linotype" w:cs="Arial"/>
        </w:rPr>
        <w:t>Conforme a lo anterior, se advierte que la plantilla de personal es el documento del que se puede advertir el número de servidores públicos que laboran en una institución pública, con referencia a la plaza autorizada por puesto, categoría y unidad de adscripción.</w:t>
      </w:r>
    </w:p>
    <w:p w14:paraId="27B6F275" w14:textId="77777777" w:rsidR="00EB04F7" w:rsidRPr="00676954" w:rsidRDefault="00EB04F7" w:rsidP="00EB04F7">
      <w:pPr>
        <w:shd w:val="clear" w:color="auto" w:fill="FFFFFF"/>
        <w:spacing w:before="100" w:beforeAutospacing="1" w:after="100" w:afterAutospacing="1" w:line="360" w:lineRule="auto"/>
        <w:jc w:val="both"/>
        <w:rPr>
          <w:rFonts w:ascii="Palatino Linotype" w:hAnsi="Palatino Linotype" w:cs="Arial"/>
        </w:rPr>
      </w:pPr>
      <w:r w:rsidRPr="00676954">
        <w:rPr>
          <w:rFonts w:ascii="Palatino Linotype" w:hAnsi="Palatino Linotype" w:cs="Arial"/>
        </w:rPr>
        <w:t>Una vez precisado lo anterior, es de señalar que el artículo 98, fracción XV de la Ley del Trabajo de los Servidores Públicos del Estado y Municipios dispone que las instituciones públicas, tal es el caso, del Ayuntamiento,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w:t>
      </w:r>
    </w:p>
    <w:p w14:paraId="7283B65F" w14:textId="0FCCF4D7" w:rsidR="001031C6" w:rsidRPr="00676954" w:rsidRDefault="00E52C93" w:rsidP="00460EF2">
      <w:pPr>
        <w:spacing w:before="100" w:beforeAutospacing="1" w:after="100" w:afterAutospacing="1" w:line="360" w:lineRule="auto"/>
        <w:jc w:val="both"/>
        <w:rPr>
          <w:rFonts w:ascii="Palatino Linotype" w:eastAsiaTheme="minorEastAsia" w:hAnsi="Palatino Linotype" w:cs="Arial"/>
          <w:lang w:val="es-ES_tradnl"/>
        </w:rPr>
      </w:pPr>
      <w:r w:rsidRPr="00676954">
        <w:rPr>
          <w:rFonts w:ascii="Palatino Linotype" w:eastAsiaTheme="minorEastAsia" w:hAnsi="Palatino Linotype" w:cs="Arial"/>
          <w:lang w:val="es-ES_tradnl"/>
        </w:rPr>
        <w:lastRenderedPageBreak/>
        <w:t xml:space="preserve">Bajo ese tenor, es preciso </w:t>
      </w:r>
      <w:r w:rsidR="00460EF2" w:rsidRPr="00676954">
        <w:rPr>
          <w:rFonts w:ascii="Palatino Linotype" w:eastAsiaTheme="minorEastAsia" w:hAnsi="Palatino Linotype" w:cs="Arial"/>
          <w:lang w:val="es-ES_tradnl"/>
        </w:rPr>
        <w:t>traer a contexto lo</w:t>
      </w:r>
      <w:r w:rsidR="00641F74" w:rsidRPr="00676954">
        <w:rPr>
          <w:rFonts w:ascii="Palatino Linotype" w:eastAsiaTheme="minorEastAsia" w:hAnsi="Palatino Linotype" w:cs="Arial"/>
          <w:lang w:val="es-ES_tradnl"/>
        </w:rPr>
        <w:t xml:space="preserve"> </w:t>
      </w:r>
      <w:r w:rsidR="00460EF2" w:rsidRPr="00676954">
        <w:rPr>
          <w:rFonts w:ascii="Palatino Linotype" w:eastAsiaTheme="minorEastAsia" w:hAnsi="Palatino Linotype" w:cs="Arial"/>
          <w:lang w:val="es-ES_tradnl"/>
        </w:rPr>
        <w:t xml:space="preserve">establecido en el artículo </w:t>
      </w:r>
      <w:r w:rsidR="001031C6" w:rsidRPr="00676954">
        <w:rPr>
          <w:rFonts w:ascii="Palatino Linotype" w:hAnsi="Palatino Linotype"/>
          <w:szCs w:val="21"/>
        </w:rPr>
        <w:t xml:space="preserve">92, fracciones II VII y X </w:t>
      </w:r>
      <w:r w:rsidR="001031C6" w:rsidRPr="00676954">
        <w:rPr>
          <w:rFonts w:ascii="Palatino Linotype" w:hAnsi="Palatino Linotype"/>
          <w:szCs w:val="17"/>
          <w:lang w:eastAsia="es-ES_tradnl"/>
        </w:rPr>
        <w:t xml:space="preserve">de la Ley de </w:t>
      </w:r>
      <w:r w:rsidR="001031C6" w:rsidRPr="00676954">
        <w:rPr>
          <w:rFonts w:ascii="Palatino Linotype" w:hAnsi="Palatino Linotype"/>
          <w:shd w:val="clear" w:color="auto" w:fill="FFFFFF"/>
        </w:rPr>
        <w:t>Transparencia</w:t>
      </w:r>
      <w:r w:rsidR="001031C6" w:rsidRPr="00676954">
        <w:rPr>
          <w:rFonts w:ascii="Palatino Linotype" w:hAnsi="Palatino Linotype"/>
          <w:szCs w:val="17"/>
          <w:lang w:eastAsia="es-ES_tradnl"/>
        </w:rPr>
        <w:t xml:space="preserve"> y Acceso a la </w:t>
      </w:r>
      <w:r w:rsidR="001031C6" w:rsidRPr="00676954">
        <w:rPr>
          <w:rFonts w:ascii="Palatino Linotype" w:hAnsi="Palatino Linotype" w:cs="Arial"/>
        </w:rPr>
        <w:t>Información</w:t>
      </w:r>
      <w:r w:rsidR="001031C6" w:rsidRPr="00676954">
        <w:rPr>
          <w:rFonts w:ascii="Palatino Linotype" w:hAnsi="Palatino Linotype"/>
          <w:szCs w:val="17"/>
          <w:lang w:eastAsia="es-ES_tradnl"/>
        </w:rPr>
        <w:t xml:space="preserve"> </w:t>
      </w:r>
      <w:r w:rsidR="001031C6" w:rsidRPr="00676954">
        <w:rPr>
          <w:rFonts w:ascii="Palatino Linotype" w:hAnsi="Palatino Linotype"/>
          <w:lang w:eastAsia="es-ES_tradnl"/>
        </w:rPr>
        <w:t>Pública</w:t>
      </w:r>
      <w:r w:rsidR="001031C6" w:rsidRPr="00676954">
        <w:rPr>
          <w:rFonts w:ascii="Palatino Linotype" w:hAnsi="Palatino Linotype"/>
          <w:szCs w:val="17"/>
          <w:lang w:eastAsia="es-ES_tradnl"/>
        </w:rPr>
        <w:t xml:space="preserve"> del Estado de </w:t>
      </w:r>
      <w:r w:rsidR="001031C6" w:rsidRPr="00676954">
        <w:rPr>
          <w:rFonts w:ascii="Palatino Linotype" w:hAnsi="Palatino Linotype"/>
          <w:lang w:eastAsia="es-ES_tradnl"/>
        </w:rPr>
        <w:t>México</w:t>
      </w:r>
      <w:r w:rsidR="001031C6" w:rsidRPr="00676954">
        <w:rPr>
          <w:rFonts w:ascii="Palatino Linotype" w:hAnsi="Palatino Linotype"/>
          <w:szCs w:val="17"/>
          <w:lang w:eastAsia="es-ES_tradnl"/>
        </w:rPr>
        <w:t xml:space="preserve"> y Municipios:</w:t>
      </w:r>
    </w:p>
    <w:p w14:paraId="41F84549"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i/>
          <w:sz w:val="22"/>
          <w:szCs w:val="22"/>
        </w:rPr>
        <w:t>“</w:t>
      </w:r>
      <w:r w:rsidRPr="00676954">
        <w:rPr>
          <w:rFonts w:ascii="Palatino Linotype" w:hAnsi="Palatino Linotype"/>
          <w:b/>
          <w:i/>
          <w:sz w:val="22"/>
          <w:szCs w:val="22"/>
        </w:rPr>
        <w:t>Artículo 92</w:t>
      </w:r>
      <w:r w:rsidRPr="00676954">
        <w:rPr>
          <w:rFonts w:ascii="Palatino Linotype" w:hAnsi="Palatino Linotype"/>
          <w:i/>
          <w:sz w:val="22"/>
          <w:szCs w:val="22"/>
        </w:rPr>
        <w:t xml:space="preserve">. </w:t>
      </w:r>
      <w:r w:rsidRPr="00676954">
        <w:rPr>
          <w:rFonts w:ascii="Palatino Linotype" w:hAnsi="Palatino Linotype"/>
          <w:b/>
          <w:i/>
          <w:sz w:val="22"/>
          <w:szCs w:val="22"/>
          <w:u w:val="single"/>
        </w:rPr>
        <w:t xml:space="preserve">Los sujetos obligados deberán poner a disposición del público de manera permanente y actualizada </w:t>
      </w:r>
      <w:r w:rsidRPr="00676954">
        <w:rPr>
          <w:rFonts w:ascii="Palatino Linotype" w:hAnsi="Palatino Linotype"/>
          <w:i/>
          <w:sz w:val="22"/>
          <w:szCs w:val="22"/>
        </w:rPr>
        <w:t xml:space="preserve">de forma sencilla, precisa y entendible, en los respectivos medios electrónicos, de acuerdo con sus facultades, atribuciones, funciones u objeto social, según corresponda, </w:t>
      </w:r>
      <w:r w:rsidRPr="00676954">
        <w:rPr>
          <w:rFonts w:ascii="Palatino Linotype" w:hAnsi="Palatino Linotype"/>
          <w:b/>
          <w:i/>
          <w:sz w:val="22"/>
          <w:szCs w:val="22"/>
          <w:u w:val="single"/>
        </w:rPr>
        <w:t>la información</w:t>
      </w:r>
      <w:r w:rsidRPr="00676954">
        <w:rPr>
          <w:rFonts w:ascii="Palatino Linotype" w:hAnsi="Palatino Linotype"/>
          <w:i/>
          <w:sz w:val="22"/>
          <w:szCs w:val="22"/>
        </w:rPr>
        <w:t xml:space="preserve">, por lo menos, de los temas, documentos y políticas </w:t>
      </w:r>
      <w:r w:rsidRPr="00676954">
        <w:rPr>
          <w:rFonts w:ascii="Palatino Linotype" w:hAnsi="Palatino Linotype"/>
          <w:b/>
          <w:i/>
          <w:sz w:val="22"/>
          <w:szCs w:val="22"/>
          <w:u w:val="single"/>
        </w:rPr>
        <w:t>que a continuación se señalan</w:t>
      </w:r>
      <w:r w:rsidRPr="00676954">
        <w:rPr>
          <w:rFonts w:ascii="Palatino Linotype" w:hAnsi="Palatino Linotype"/>
          <w:i/>
          <w:sz w:val="22"/>
          <w:szCs w:val="22"/>
        </w:rPr>
        <w:t>:</w:t>
      </w:r>
    </w:p>
    <w:p w14:paraId="6C86D536"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i/>
          <w:sz w:val="22"/>
          <w:szCs w:val="22"/>
        </w:rPr>
        <w:t>[…]</w:t>
      </w:r>
    </w:p>
    <w:p w14:paraId="0BAE74B4"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b/>
          <w:i/>
          <w:sz w:val="22"/>
          <w:szCs w:val="22"/>
        </w:rPr>
        <w:t>II.</w:t>
      </w:r>
      <w:r w:rsidRPr="00676954">
        <w:rPr>
          <w:rFonts w:ascii="Palatino Linotype" w:hAnsi="Palatino Linotype"/>
          <w:i/>
          <w:sz w:val="22"/>
          <w:szCs w:val="22"/>
        </w:rPr>
        <w:t xml:space="preserve"> </w:t>
      </w:r>
      <w:r w:rsidRPr="00676954">
        <w:rPr>
          <w:rFonts w:ascii="Palatino Linotype" w:hAnsi="Palatino Linotype"/>
          <w:b/>
          <w:i/>
          <w:sz w:val="22"/>
          <w:szCs w:val="22"/>
          <w:u w:val="single"/>
        </w:rPr>
        <w:t>Su estructura orgánica completa</w:t>
      </w:r>
      <w:r w:rsidRPr="00676954">
        <w:rPr>
          <w:rFonts w:ascii="Palatino Linotype" w:hAnsi="Palatino Linotype"/>
          <w:i/>
          <w:sz w:val="22"/>
          <w:szCs w:val="22"/>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EBFC913"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i/>
          <w:sz w:val="22"/>
          <w:szCs w:val="22"/>
        </w:rPr>
        <w:t>[…]</w:t>
      </w:r>
    </w:p>
    <w:p w14:paraId="5E91B3C5"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b/>
          <w:i/>
          <w:sz w:val="22"/>
          <w:szCs w:val="22"/>
        </w:rPr>
        <w:t xml:space="preserve">VII. </w:t>
      </w:r>
      <w:r w:rsidRPr="00676954">
        <w:rPr>
          <w:rFonts w:ascii="Palatino Linotype" w:hAnsi="Palatino Linotype"/>
          <w:b/>
          <w:i/>
          <w:sz w:val="22"/>
          <w:szCs w:val="22"/>
          <w:u w:val="single"/>
        </w:rPr>
        <w:t>El directorio de todos los servidores públicos</w:t>
      </w:r>
      <w:r w:rsidRPr="00676954">
        <w:rPr>
          <w:rFonts w:ascii="Palatino Linotype" w:hAnsi="Palatino Linotype"/>
          <w:i/>
          <w:sz w:val="22"/>
          <w:szCs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16AA6C8D"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b/>
          <w:i/>
          <w:sz w:val="22"/>
          <w:szCs w:val="22"/>
          <w:u w:val="single"/>
        </w:rPr>
        <w:t>El directorio deberá incluir, al menos el nombre, cargo o nombramiento oficial asignado</w:t>
      </w:r>
      <w:r w:rsidRPr="00676954">
        <w:rPr>
          <w:rFonts w:ascii="Palatino Linotype" w:hAnsi="Palatino Linotype"/>
          <w:i/>
          <w:sz w:val="22"/>
          <w:szCs w:val="22"/>
        </w:rPr>
        <w:t xml:space="preserve">,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23132ADA"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b/>
          <w:i/>
          <w:sz w:val="22"/>
          <w:szCs w:val="22"/>
        </w:rPr>
        <w:t xml:space="preserve">VIII. </w:t>
      </w:r>
      <w:r w:rsidRPr="00676954">
        <w:rPr>
          <w:rFonts w:ascii="Palatino Linotype" w:hAnsi="Palatino Linotype"/>
          <w:b/>
          <w:i/>
          <w:sz w:val="22"/>
          <w:szCs w:val="22"/>
          <w:u w:val="single"/>
        </w:rPr>
        <w:t>La remuneración bruta y neta de todos los servidores públicos de base o de confianza, de todas las percepciones, incluyendo sueldos</w:t>
      </w:r>
      <w:r w:rsidRPr="00676954">
        <w:rPr>
          <w:rFonts w:ascii="Palatino Linotype" w:hAnsi="Palatino Linotype"/>
          <w:i/>
          <w:sz w:val="22"/>
          <w:szCs w:val="22"/>
        </w:rPr>
        <w:t>, prestaciones, gratificaciones, primas, comisiones, dietas, bonos, estímulos, ingresos y sistemas de compensación, señalando la periodicidad de dicha remuneración;</w:t>
      </w:r>
    </w:p>
    <w:p w14:paraId="315FA791"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i/>
          <w:sz w:val="22"/>
          <w:szCs w:val="22"/>
        </w:rPr>
        <w:t>[…]</w:t>
      </w:r>
    </w:p>
    <w:p w14:paraId="3DAC2C42" w14:textId="77777777" w:rsidR="001031C6" w:rsidRPr="00676954" w:rsidRDefault="001031C6" w:rsidP="001031C6">
      <w:pPr>
        <w:spacing w:before="160" w:after="160"/>
        <w:ind w:left="709" w:right="709"/>
        <w:jc w:val="both"/>
        <w:rPr>
          <w:rFonts w:ascii="Palatino Linotype" w:hAnsi="Palatino Linotype"/>
          <w:i/>
          <w:sz w:val="22"/>
          <w:szCs w:val="22"/>
        </w:rPr>
      </w:pPr>
      <w:r w:rsidRPr="00676954">
        <w:rPr>
          <w:rFonts w:ascii="Palatino Linotype" w:hAnsi="Palatino Linotype"/>
          <w:b/>
          <w:i/>
          <w:sz w:val="22"/>
          <w:szCs w:val="22"/>
        </w:rPr>
        <w:t>X.</w:t>
      </w:r>
      <w:r w:rsidRPr="00676954">
        <w:rPr>
          <w:rFonts w:ascii="Palatino Linotype" w:hAnsi="Palatino Linotype"/>
          <w:i/>
          <w:sz w:val="22"/>
          <w:szCs w:val="22"/>
        </w:rPr>
        <w:t xml:space="preserve"> El número total de las plazas y del personal de base y de confianza, especificando el </w:t>
      </w:r>
      <w:r w:rsidRPr="00676954">
        <w:rPr>
          <w:rFonts w:ascii="Palatino Linotype" w:hAnsi="Palatino Linotype"/>
          <w:b/>
          <w:i/>
          <w:sz w:val="22"/>
          <w:szCs w:val="22"/>
          <w:u w:val="single"/>
        </w:rPr>
        <w:t>total de las vacantes</w:t>
      </w:r>
      <w:r w:rsidRPr="00676954">
        <w:rPr>
          <w:rFonts w:ascii="Palatino Linotype" w:hAnsi="Palatino Linotype"/>
          <w:i/>
          <w:sz w:val="22"/>
          <w:szCs w:val="22"/>
        </w:rPr>
        <w:t>, por nivel de puesto,</w:t>
      </w:r>
      <w:r w:rsidRPr="00676954">
        <w:rPr>
          <w:rFonts w:ascii="Palatino Linotype" w:hAnsi="Palatino Linotype"/>
          <w:b/>
          <w:i/>
          <w:sz w:val="22"/>
          <w:szCs w:val="22"/>
          <w:u w:val="single"/>
        </w:rPr>
        <w:t xml:space="preserve"> para cada unidad administrativa</w:t>
      </w:r>
      <w:r w:rsidRPr="00676954">
        <w:rPr>
          <w:rFonts w:ascii="Palatino Linotype" w:hAnsi="Palatino Linotype"/>
          <w:i/>
          <w:sz w:val="22"/>
          <w:szCs w:val="22"/>
        </w:rPr>
        <w:t>;”</w:t>
      </w:r>
    </w:p>
    <w:p w14:paraId="112ABDDD" w14:textId="77777777" w:rsidR="001031C6" w:rsidRPr="00676954" w:rsidRDefault="001031C6" w:rsidP="001031C6">
      <w:pPr>
        <w:spacing w:before="160" w:after="160"/>
        <w:ind w:left="709" w:right="709"/>
        <w:jc w:val="both"/>
        <w:rPr>
          <w:rFonts w:ascii="Palatino Linotype" w:hAnsi="Palatino Linotype" w:cs="Arial"/>
          <w:sz w:val="22"/>
        </w:rPr>
      </w:pPr>
      <w:r w:rsidRPr="00676954">
        <w:rPr>
          <w:rFonts w:ascii="Palatino Linotype" w:hAnsi="Palatino Linotype" w:cs="Arial"/>
          <w:sz w:val="22"/>
        </w:rPr>
        <w:lastRenderedPageBreak/>
        <w:t>(Énfasis añadido)</w:t>
      </w:r>
    </w:p>
    <w:p w14:paraId="2FC2919E" w14:textId="77777777" w:rsidR="001031C6" w:rsidRPr="00676954" w:rsidRDefault="001031C6" w:rsidP="001031C6">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676954">
        <w:rPr>
          <w:rFonts w:ascii="Palatino Linotype" w:hAnsi="Palatino Linotype"/>
          <w:szCs w:val="21"/>
        </w:rPr>
        <w:t xml:space="preserve">Correlativo a lo anterior, </w:t>
      </w:r>
      <w:r w:rsidRPr="00676954">
        <w:rPr>
          <w:rFonts w:ascii="Palatino Linotype" w:hAnsi="Palatino Linotype" w:cs="Arial"/>
        </w:rPr>
        <w:t>los “</w:t>
      </w:r>
      <w:r w:rsidRPr="00676954">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76954">
        <w:rPr>
          <w:rFonts w:ascii="Palatino Linotype" w:hAnsi="Palatino Linotype" w:cs="Arial"/>
          <w:b/>
          <w:i/>
        </w:rPr>
        <w:t>,</w:t>
      </w:r>
      <w:r w:rsidRPr="00676954">
        <w:rPr>
          <w:rFonts w:ascii="Palatino Linotype" w:hAnsi="Palatino Linotype" w:cs="Arial"/>
        </w:rPr>
        <w:t xml:space="preserve"> en su Anexo I referente a las Obligaciones</w:t>
      </w:r>
      <w:r w:rsidRPr="00676954">
        <w:rPr>
          <w:rFonts w:ascii="Palatino Linotype" w:hAnsi="Palatino Linotype"/>
        </w:rPr>
        <w:t xml:space="preserve"> </w:t>
      </w:r>
      <w:r w:rsidRPr="00676954">
        <w:rPr>
          <w:rFonts w:ascii="Palatino Linotype" w:hAnsi="Palatino Linotype" w:cs="Arial"/>
        </w:rPr>
        <w:t>de</w:t>
      </w:r>
      <w:r w:rsidRPr="00676954">
        <w:rPr>
          <w:rFonts w:ascii="Palatino Linotype" w:hAnsi="Palatino Linotype"/>
        </w:rPr>
        <w:t xml:space="preserve"> </w:t>
      </w:r>
      <w:r w:rsidRPr="00676954">
        <w:rPr>
          <w:rFonts w:ascii="Palatino Linotype" w:hAnsi="Palatino Linotype" w:cs="Arial"/>
        </w:rPr>
        <w:t>Transparencia</w:t>
      </w:r>
      <w:r w:rsidRPr="00676954">
        <w:rPr>
          <w:rFonts w:ascii="Palatino Linotype" w:hAnsi="Palatino Linotype"/>
        </w:rPr>
        <w:t xml:space="preserve"> </w:t>
      </w:r>
      <w:r w:rsidRPr="00676954">
        <w:rPr>
          <w:rFonts w:ascii="Palatino Linotype" w:hAnsi="Palatino Linotype" w:cs="Arial"/>
        </w:rPr>
        <w:t>Comunes de los</w:t>
      </w:r>
      <w:r w:rsidRPr="00676954">
        <w:rPr>
          <w:rFonts w:ascii="Palatino Linotype" w:hAnsi="Palatino Linotype"/>
        </w:rPr>
        <w:t xml:space="preserve"> </w:t>
      </w:r>
      <w:r w:rsidRPr="00676954">
        <w:rPr>
          <w:rFonts w:ascii="Palatino Linotype" w:hAnsi="Palatino Linotype" w:cs="Arial"/>
        </w:rPr>
        <w:t>Sujetos</w:t>
      </w:r>
      <w:r w:rsidRPr="00676954">
        <w:rPr>
          <w:rFonts w:ascii="Palatino Linotype" w:hAnsi="Palatino Linotype"/>
        </w:rPr>
        <w:t xml:space="preserve"> </w:t>
      </w:r>
      <w:r w:rsidRPr="00676954">
        <w:rPr>
          <w:rFonts w:ascii="Palatino Linotype" w:hAnsi="Palatino Linotype" w:cs="Arial"/>
        </w:rPr>
        <w:t>Obligados contempladas en el artículo 70, fracciones II, VII, VIII y X, de la Ley General de Transparencia y Acceso a la Información Pública, precisan en los Criterios Sustantivos de Contenido con relación a la información pública que puede colmar lo requerido por el particular, los cuales se transcriben a continuación:</w:t>
      </w:r>
    </w:p>
    <w:p w14:paraId="56591511" w14:textId="77777777" w:rsidR="001031C6" w:rsidRPr="00676954" w:rsidRDefault="001031C6" w:rsidP="001031C6">
      <w:pPr>
        <w:ind w:left="709" w:right="709"/>
        <w:rPr>
          <w:rFonts w:ascii="Palatino Linotype" w:hAnsi="Palatino Linotype" w:cs="Arial"/>
          <w:i/>
          <w:sz w:val="22"/>
          <w:szCs w:val="22"/>
        </w:rPr>
      </w:pPr>
      <w:r w:rsidRPr="00676954">
        <w:rPr>
          <w:rFonts w:ascii="Palatino Linotype" w:hAnsi="Palatino Linotype" w:cs="Arial"/>
          <w:i/>
          <w:sz w:val="22"/>
          <w:szCs w:val="22"/>
        </w:rPr>
        <w:t>“…</w:t>
      </w:r>
    </w:p>
    <w:p w14:paraId="328A0FA2" w14:textId="77777777" w:rsidR="001031C6" w:rsidRPr="00676954" w:rsidRDefault="001031C6" w:rsidP="001031C6">
      <w:pPr>
        <w:ind w:left="709" w:right="709"/>
        <w:jc w:val="center"/>
        <w:rPr>
          <w:rFonts w:ascii="Palatino Linotype" w:hAnsi="Palatino Linotype" w:cs="Arial"/>
          <w:b/>
          <w:i/>
          <w:sz w:val="22"/>
          <w:szCs w:val="22"/>
        </w:rPr>
      </w:pPr>
      <w:r w:rsidRPr="00676954">
        <w:rPr>
          <w:rFonts w:ascii="Palatino Linotype" w:hAnsi="Palatino Linotype" w:cs="Arial"/>
          <w:b/>
          <w:i/>
          <w:sz w:val="22"/>
          <w:szCs w:val="22"/>
        </w:rPr>
        <w:t>Anexo I</w:t>
      </w:r>
    </w:p>
    <w:p w14:paraId="75868740" w14:textId="77777777" w:rsidR="001031C6" w:rsidRPr="00676954" w:rsidRDefault="001031C6" w:rsidP="001031C6">
      <w:pPr>
        <w:ind w:left="709" w:right="709"/>
        <w:jc w:val="center"/>
        <w:rPr>
          <w:rFonts w:ascii="Palatino Linotype" w:hAnsi="Palatino Linotype" w:cs="Arial"/>
          <w:b/>
          <w:i/>
          <w:sz w:val="22"/>
          <w:szCs w:val="22"/>
        </w:rPr>
      </w:pPr>
      <w:r w:rsidRPr="00676954">
        <w:rPr>
          <w:rFonts w:ascii="Palatino Linotype" w:hAnsi="Palatino Linotype" w:cs="Arial"/>
          <w:b/>
          <w:i/>
          <w:sz w:val="22"/>
          <w:szCs w:val="22"/>
        </w:rPr>
        <w:t>Obligaciones de transparencia comunes</w:t>
      </w:r>
    </w:p>
    <w:p w14:paraId="44FF9471" w14:textId="77777777" w:rsidR="001031C6" w:rsidRPr="00676954" w:rsidRDefault="001031C6" w:rsidP="001031C6">
      <w:pPr>
        <w:ind w:left="709" w:right="709"/>
        <w:jc w:val="center"/>
        <w:rPr>
          <w:rFonts w:ascii="Palatino Linotype" w:hAnsi="Palatino Linotype" w:cs="Arial"/>
          <w:i/>
          <w:sz w:val="22"/>
          <w:szCs w:val="22"/>
        </w:rPr>
      </w:pPr>
      <w:r w:rsidRPr="00676954">
        <w:rPr>
          <w:rFonts w:ascii="Palatino Linotype" w:hAnsi="Palatino Linotype" w:cs="Arial"/>
          <w:b/>
          <w:i/>
          <w:sz w:val="22"/>
          <w:szCs w:val="22"/>
        </w:rPr>
        <w:t>todos los sujetos obligados</w:t>
      </w:r>
    </w:p>
    <w:p w14:paraId="1BEE8600" w14:textId="77777777" w:rsidR="001031C6" w:rsidRPr="00676954" w:rsidRDefault="001031C6" w:rsidP="001031C6">
      <w:pPr>
        <w:spacing w:before="120" w:after="120"/>
        <w:ind w:left="709" w:right="709"/>
        <w:jc w:val="both"/>
        <w:rPr>
          <w:rFonts w:ascii="Palatino Linotype" w:hAnsi="Palatino Linotype" w:cs="Arial"/>
          <w:b/>
          <w:i/>
          <w:sz w:val="22"/>
          <w:szCs w:val="22"/>
        </w:rPr>
      </w:pPr>
      <w:r w:rsidRPr="00676954">
        <w:rPr>
          <w:rFonts w:ascii="Palatino Linotype" w:hAnsi="Palatino Linotype" w:cs="Arial"/>
          <w:b/>
          <w:i/>
          <w:sz w:val="22"/>
          <w:szCs w:val="22"/>
        </w:rPr>
        <w:t>Criterios para las obligaciones de transparencia comunes</w:t>
      </w:r>
    </w:p>
    <w:p w14:paraId="28976466"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u w:val="single"/>
        </w:rPr>
        <w:t>El</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catálogo</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de</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la</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información</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que</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todos</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los</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sujetos</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obligados</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deben</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poner</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a</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disposición</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de</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las</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personas</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en</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sus</w:t>
      </w:r>
      <w:r w:rsidRPr="00676954">
        <w:rPr>
          <w:rFonts w:ascii="Palatino Linotype" w:hAnsi="Palatino Linotype"/>
          <w:b/>
          <w:i/>
          <w:sz w:val="22"/>
          <w:szCs w:val="22"/>
          <w:u w:val="single"/>
        </w:rPr>
        <w:t xml:space="preserve"> </w:t>
      </w:r>
      <w:r w:rsidRPr="00676954">
        <w:rPr>
          <w:rFonts w:ascii="Palatino Linotype" w:hAnsi="Palatino Linotype" w:cs="Arial"/>
          <w:b/>
          <w:i/>
          <w:sz w:val="22"/>
          <w:szCs w:val="22"/>
          <w:u w:val="single"/>
        </w:rPr>
        <w:t>portales de Internet y en la Plataforma Nacional está detallado en el Título Quinto, Capítulo II de la Ley General, en el artículo 70, fracciones I a la XLVIII</w:t>
      </w:r>
      <w:r w:rsidRPr="00676954">
        <w:rPr>
          <w:rFonts w:ascii="Palatino Linotype" w:hAnsi="Palatino Linotype" w:cs="Arial"/>
          <w:i/>
          <w:sz w:val="22"/>
          <w:szCs w:val="22"/>
        </w:rPr>
        <w:t>.</w:t>
      </w:r>
    </w:p>
    <w:p w14:paraId="52F371F3"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60674966"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u w:val="single"/>
        </w:rPr>
        <w:t>El artículo 70 dice a la letra</w:t>
      </w:r>
      <w:r w:rsidRPr="00676954">
        <w:rPr>
          <w:rFonts w:ascii="Palatino Linotype" w:hAnsi="Palatino Linotype" w:cs="Arial"/>
          <w:i/>
          <w:sz w:val="22"/>
          <w:szCs w:val="22"/>
        </w:rPr>
        <w:t>:</w:t>
      </w:r>
    </w:p>
    <w:p w14:paraId="7577AAE3" w14:textId="77777777" w:rsidR="001031C6" w:rsidRPr="00676954" w:rsidRDefault="001031C6" w:rsidP="001031C6">
      <w:pPr>
        <w:spacing w:before="120" w:after="120"/>
        <w:ind w:left="1416" w:right="1183"/>
        <w:jc w:val="both"/>
        <w:rPr>
          <w:rFonts w:ascii="Palatino Linotype" w:hAnsi="Palatino Linotype" w:cs="Arial"/>
          <w:i/>
          <w:sz w:val="22"/>
          <w:szCs w:val="22"/>
        </w:rPr>
      </w:pPr>
      <w:r w:rsidRPr="00676954">
        <w:rPr>
          <w:rFonts w:ascii="Palatino Linotype" w:hAnsi="Palatino Linotype" w:cs="Arial"/>
          <w:b/>
          <w:i/>
          <w:sz w:val="22"/>
          <w:szCs w:val="22"/>
        </w:rPr>
        <w:t xml:space="preserve">Artículo 70. </w:t>
      </w:r>
      <w:r w:rsidRPr="00676954">
        <w:rPr>
          <w:rFonts w:ascii="Palatino Linotype" w:hAnsi="Palatino Linotype" w:cs="Arial"/>
          <w:b/>
          <w:i/>
          <w:sz w:val="22"/>
          <w:szCs w:val="22"/>
          <w:u w:val="single"/>
        </w:rPr>
        <w:t>En la Ley</w:t>
      </w:r>
      <w:r w:rsidRPr="00676954">
        <w:rPr>
          <w:rFonts w:ascii="Palatino Linotype" w:hAnsi="Palatino Linotype" w:cs="Arial"/>
          <w:b/>
          <w:i/>
          <w:sz w:val="22"/>
          <w:szCs w:val="22"/>
        </w:rPr>
        <w:t xml:space="preserve"> </w:t>
      </w:r>
      <w:r w:rsidRPr="00676954">
        <w:rPr>
          <w:rFonts w:ascii="Palatino Linotype" w:hAnsi="Palatino Linotype" w:cs="Arial"/>
          <w:i/>
          <w:sz w:val="22"/>
          <w:szCs w:val="22"/>
        </w:rPr>
        <w:t>Federal y</w:t>
      </w:r>
      <w:r w:rsidRPr="00676954">
        <w:rPr>
          <w:rFonts w:ascii="Palatino Linotype" w:hAnsi="Palatino Linotype" w:cs="Arial"/>
          <w:b/>
          <w:i/>
          <w:sz w:val="22"/>
          <w:szCs w:val="22"/>
        </w:rPr>
        <w:t xml:space="preserve"> </w:t>
      </w:r>
      <w:r w:rsidRPr="00676954">
        <w:rPr>
          <w:rFonts w:ascii="Palatino Linotype" w:hAnsi="Palatino Linotype" w:cs="Arial"/>
          <w:b/>
          <w:i/>
          <w:sz w:val="22"/>
          <w:szCs w:val="22"/>
          <w:u w:val="single"/>
        </w:rPr>
        <w:t>de las Entidades Federativas se contemplará que los sujetos obligados pongan a disposición del público</w:t>
      </w:r>
      <w:r w:rsidRPr="00676954">
        <w:rPr>
          <w:rFonts w:ascii="Palatino Linotype" w:hAnsi="Palatino Linotype" w:cs="Arial"/>
          <w:b/>
          <w:i/>
          <w:sz w:val="22"/>
          <w:szCs w:val="22"/>
        </w:rPr>
        <w:t xml:space="preserve"> </w:t>
      </w:r>
      <w:r w:rsidRPr="00676954">
        <w:rPr>
          <w:rFonts w:ascii="Palatino Linotype" w:hAnsi="Palatino Linotype" w:cs="Arial"/>
          <w:i/>
          <w:sz w:val="22"/>
          <w:szCs w:val="22"/>
        </w:rPr>
        <w:t xml:space="preserve">y mantengan actualizada, en los respectivos medios electrónicos, </w:t>
      </w:r>
      <w:r w:rsidRPr="00676954">
        <w:rPr>
          <w:rFonts w:ascii="Palatino Linotype" w:hAnsi="Palatino Linotype" w:cs="Arial"/>
          <w:i/>
          <w:sz w:val="22"/>
          <w:szCs w:val="22"/>
        </w:rPr>
        <w:lastRenderedPageBreak/>
        <w:t xml:space="preserve">de acuerdo con sus facultades, atribuciones, funciones u objeto social, según corresponda, </w:t>
      </w:r>
      <w:r w:rsidRPr="00676954">
        <w:rPr>
          <w:rFonts w:ascii="Palatino Linotype" w:hAnsi="Palatino Linotype" w:cs="Arial"/>
          <w:b/>
          <w:i/>
          <w:sz w:val="22"/>
          <w:szCs w:val="22"/>
          <w:u w:val="single"/>
        </w:rPr>
        <w:t>la información, por lo menos, de los temas, documentos y políticas que a continuación se señalan</w:t>
      </w:r>
      <w:r w:rsidRPr="00676954">
        <w:rPr>
          <w:rFonts w:ascii="Palatino Linotype" w:hAnsi="Palatino Linotype" w:cs="Arial"/>
          <w:i/>
          <w:sz w:val="22"/>
          <w:szCs w:val="22"/>
        </w:rPr>
        <w:t>:</w:t>
      </w:r>
    </w:p>
    <w:p w14:paraId="0AE3C8B2"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u w:val="single"/>
        </w:rPr>
        <w:t>En las siguientes páginas se hace mención de cada una de las fracciones con sus respectivos criterios</w:t>
      </w:r>
      <w:r w:rsidRPr="00676954">
        <w:rPr>
          <w:rFonts w:ascii="Palatino Linotype" w:hAnsi="Palatino Linotype" w:cs="Arial"/>
          <w:i/>
          <w:sz w:val="22"/>
          <w:szCs w:val="22"/>
        </w:rPr>
        <w:t>.</w:t>
      </w:r>
    </w:p>
    <w:p w14:paraId="5F96FC73"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w:t>
      </w:r>
    </w:p>
    <w:p w14:paraId="3E5FB2ED" w14:textId="77777777" w:rsidR="001031C6" w:rsidRPr="00676954" w:rsidRDefault="001031C6" w:rsidP="001031C6">
      <w:pPr>
        <w:spacing w:before="120" w:after="120"/>
        <w:ind w:left="1416" w:right="1183"/>
        <w:jc w:val="both"/>
        <w:rPr>
          <w:rFonts w:ascii="Palatino Linotype" w:hAnsi="Palatino Linotype" w:cs="Arial"/>
          <w:i/>
          <w:sz w:val="22"/>
          <w:szCs w:val="22"/>
        </w:rPr>
      </w:pPr>
      <w:r w:rsidRPr="00676954">
        <w:rPr>
          <w:rFonts w:ascii="Palatino Linotype" w:hAnsi="Palatino Linotype" w:cs="Arial"/>
          <w:b/>
          <w:i/>
          <w:sz w:val="22"/>
          <w:szCs w:val="22"/>
        </w:rPr>
        <w:t xml:space="preserve">II. </w:t>
      </w:r>
      <w:r w:rsidRPr="00676954">
        <w:rPr>
          <w:rFonts w:ascii="Palatino Linotype" w:hAnsi="Palatino Linotype" w:cs="Arial"/>
          <w:b/>
          <w:i/>
          <w:sz w:val="22"/>
          <w:szCs w:val="22"/>
          <w:u w:val="single"/>
        </w:rPr>
        <w:t>Su estructura orgánica completa</w:t>
      </w:r>
      <w:r w:rsidRPr="00676954">
        <w:rPr>
          <w:rFonts w:ascii="Palatino Linotype" w:hAnsi="Palatino Linotype" w:cs="Arial"/>
          <w:i/>
          <w:sz w:val="22"/>
          <w:szCs w:val="22"/>
        </w:rPr>
        <w:t>,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785FFE31"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w:t>
      </w:r>
    </w:p>
    <w:p w14:paraId="15A7A4AD"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u w:val="single"/>
        </w:rPr>
        <w:t>Se deberá publicar la estructura vigente</w:t>
      </w:r>
      <w:r w:rsidRPr="00676954">
        <w:rPr>
          <w:rFonts w:ascii="Palatino Linotype" w:hAnsi="Palatino Linotype" w:cs="Arial"/>
          <w:i/>
          <w:sz w:val="22"/>
          <w:szCs w:val="22"/>
        </w:rPr>
        <w:t>, es decir, la que está en operación en el sujeto obligado y ha sido aprobada y/o dictaminada por la autoridad competente. En aquellos casos en los que la estructura orgánica se modifique, será indispensable que los sujetos obligados aclaren mediante leyenda cuáles son las áreas de reciente creación, las que cambiaron de denominación (denominación anterior y actual) y aquéllas que desaparecieron.</w:t>
      </w:r>
    </w:p>
    <w:p w14:paraId="5B653286"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w:t>
      </w:r>
    </w:p>
    <w:p w14:paraId="545028ED" w14:textId="77777777" w:rsidR="001031C6" w:rsidRPr="00676954" w:rsidRDefault="001031C6" w:rsidP="001031C6">
      <w:pPr>
        <w:pStyle w:val="Prrafodelista"/>
        <w:ind w:left="709" w:right="850"/>
        <w:jc w:val="both"/>
        <w:rPr>
          <w:rFonts w:ascii="Palatino Linotype" w:hAnsi="Palatino Linotype"/>
          <w:b/>
          <w:i/>
          <w:sz w:val="22"/>
          <w:szCs w:val="22"/>
        </w:rPr>
      </w:pPr>
      <w:r w:rsidRPr="00676954">
        <w:rPr>
          <w:rFonts w:ascii="Palatino Linotype" w:hAnsi="Palatino Linotype" w:cs="Arial"/>
          <w:b/>
          <w:bCs/>
          <w:i/>
          <w:sz w:val="22"/>
          <w:szCs w:val="22"/>
        </w:rPr>
        <w:t xml:space="preserve">Criterios sustantivos </w:t>
      </w:r>
      <w:r w:rsidRPr="00676954">
        <w:rPr>
          <w:rFonts w:ascii="Palatino Linotype" w:hAnsi="Palatino Linotype"/>
          <w:b/>
          <w:i/>
          <w:sz w:val="22"/>
          <w:szCs w:val="22"/>
        </w:rPr>
        <w:t>de contenido</w:t>
      </w:r>
    </w:p>
    <w:p w14:paraId="223EFBAB" w14:textId="77777777" w:rsidR="001031C6" w:rsidRPr="00676954" w:rsidRDefault="001031C6" w:rsidP="001031C6">
      <w:pPr>
        <w:autoSpaceDE w:val="0"/>
        <w:autoSpaceDN w:val="0"/>
        <w:adjustRightInd w:val="0"/>
        <w:spacing w:before="60" w:after="20"/>
        <w:ind w:left="2410" w:right="902" w:hanging="1134"/>
        <w:jc w:val="both"/>
        <w:rPr>
          <w:rFonts w:ascii="Palatino Linotype" w:hAnsi="Palatino Linotype" w:cs="Arial"/>
          <w:b/>
          <w:bCs/>
          <w:i/>
          <w:sz w:val="22"/>
          <w:szCs w:val="22"/>
        </w:rPr>
      </w:pPr>
      <w:r w:rsidRPr="00676954">
        <w:rPr>
          <w:rFonts w:ascii="Palatino Linotype" w:hAnsi="Palatino Linotype" w:cs="Arial"/>
          <w:b/>
          <w:bCs/>
          <w:i/>
          <w:sz w:val="22"/>
          <w:szCs w:val="22"/>
        </w:rPr>
        <w:t>Criterio 1</w:t>
      </w:r>
      <w:r w:rsidRPr="00676954">
        <w:rPr>
          <w:rFonts w:ascii="Palatino Linotype" w:hAnsi="Palatino Linotype" w:cs="Arial"/>
          <w:b/>
          <w:bCs/>
          <w:i/>
          <w:sz w:val="22"/>
          <w:szCs w:val="22"/>
        </w:rPr>
        <w:tab/>
      </w:r>
      <w:r w:rsidRPr="00676954">
        <w:rPr>
          <w:rFonts w:ascii="Palatino Linotype" w:hAnsi="Palatino Linotype" w:cs="Arial"/>
          <w:bCs/>
          <w:i/>
          <w:sz w:val="22"/>
          <w:szCs w:val="22"/>
        </w:rPr>
        <w:t>Denominación del Área  (de acuerdo con el catálogo que en su caso regule la actividad del sujeto obligado)</w:t>
      </w:r>
    </w:p>
    <w:p w14:paraId="6549945A" w14:textId="77777777" w:rsidR="001031C6" w:rsidRPr="00676954" w:rsidRDefault="001031C6" w:rsidP="001031C6">
      <w:pPr>
        <w:autoSpaceDE w:val="0"/>
        <w:autoSpaceDN w:val="0"/>
        <w:adjustRightInd w:val="0"/>
        <w:spacing w:before="60" w:after="20"/>
        <w:ind w:left="2410" w:right="902" w:hanging="1134"/>
        <w:jc w:val="both"/>
        <w:rPr>
          <w:rFonts w:ascii="Palatino Linotype" w:hAnsi="Palatino Linotype" w:cs="Arial"/>
          <w:i/>
          <w:sz w:val="22"/>
          <w:szCs w:val="22"/>
        </w:rPr>
      </w:pPr>
      <w:r w:rsidRPr="00676954">
        <w:rPr>
          <w:rFonts w:ascii="Palatino Linotype" w:hAnsi="Palatino Linotype" w:cs="Arial"/>
          <w:b/>
          <w:bCs/>
          <w:i/>
          <w:sz w:val="22"/>
          <w:szCs w:val="22"/>
        </w:rPr>
        <w:t>Criterio 2</w:t>
      </w:r>
      <w:r w:rsidRPr="00676954">
        <w:rPr>
          <w:rFonts w:ascii="Palatino Linotype" w:hAnsi="Palatino Linotype" w:cs="Arial"/>
          <w:i/>
          <w:sz w:val="22"/>
          <w:szCs w:val="22"/>
        </w:rPr>
        <w:tab/>
        <w:t>Denominación del puesto (de acuerdo con el catálogo que en su caso regule la actividad del sujeto obligado). La información deberá estar ordenada de tal forma que sea posible visualizar los niveles de jerarquía y sus relaciones de dependencia</w:t>
      </w:r>
    </w:p>
    <w:p w14:paraId="52CD3A9A" w14:textId="77777777" w:rsidR="001031C6" w:rsidRPr="00676954" w:rsidRDefault="001031C6" w:rsidP="001031C6">
      <w:pPr>
        <w:autoSpaceDE w:val="0"/>
        <w:autoSpaceDN w:val="0"/>
        <w:adjustRightInd w:val="0"/>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3</w:t>
      </w:r>
      <w:r w:rsidRPr="00676954">
        <w:rPr>
          <w:rFonts w:ascii="Palatino Linotype" w:hAnsi="Palatino Linotype" w:cs="Arial"/>
          <w:b/>
          <w:bCs/>
          <w:i/>
          <w:sz w:val="22"/>
          <w:szCs w:val="22"/>
        </w:rPr>
        <w:tab/>
      </w:r>
      <w:r w:rsidRPr="00676954">
        <w:rPr>
          <w:rFonts w:ascii="Palatino Linotype" w:hAnsi="Palatino Linotype" w:cs="Arial"/>
          <w:i/>
          <w:sz w:val="22"/>
          <w:szCs w:val="22"/>
        </w:rPr>
        <w:t>Denominación del cargo (de conformidad con nombramiento otorgado)</w:t>
      </w:r>
    </w:p>
    <w:p w14:paraId="264E1417" w14:textId="77777777" w:rsidR="001031C6" w:rsidRPr="00676954" w:rsidRDefault="001031C6" w:rsidP="001031C6">
      <w:pPr>
        <w:tabs>
          <w:tab w:val="left" w:pos="2093"/>
        </w:tabs>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4</w:t>
      </w:r>
      <w:r w:rsidRPr="00676954">
        <w:rPr>
          <w:rFonts w:ascii="Palatino Linotype" w:hAnsi="Palatino Linotype" w:cs="Arial"/>
          <w:b/>
          <w:bCs/>
          <w:i/>
          <w:sz w:val="22"/>
          <w:szCs w:val="22"/>
        </w:rPr>
        <w:tab/>
      </w:r>
      <w:r w:rsidRPr="00676954">
        <w:rPr>
          <w:rFonts w:ascii="Palatino Linotype" w:hAnsi="Palatino Linotype" w:cs="Arial"/>
          <w:i/>
          <w:sz w:val="22"/>
          <w:szCs w:val="22"/>
        </w:rPr>
        <w:t>Clave o nivel del puesto (</w:t>
      </w:r>
      <w:r w:rsidRPr="00676954">
        <w:rPr>
          <w:rFonts w:ascii="Palatino Linotype" w:hAnsi="Palatino Linotype" w:cs="Arial"/>
          <w:bCs/>
          <w:i/>
          <w:sz w:val="22"/>
          <w:szCs w:val="22"/>
        </w:rPr>
        <w:t>de acuerdo con el catálogo que en su caso regule la actividad del sujeto obligado</w:t>
      </w:r>
      <w:r w:rsidRPr="00676954">
        <w:rPr>
          <w:rFonts w:ascii="Palatino Linotype" w:hAnsi="Palatino Linotype" w:cs="Arial"/>
          <w:i/>
          <w:sz w:val="22"/>
          <w:szCs w:val="22"/>
        </w:rPr>
        <w:t>)</w:t>
      </w:r>
    </w:p>
    <w:p w14:paraId="1C6590A6" w14:textId="77777777" w:rsidR="001031C6" w:rsidRPr="00676954" w:rsidRDefault="001031C6" w:rsidP="001031C6">
      <w:pPr>
        <w:tabs>
          <w:tab w:val="left" w:pos="2093"/>
        </w:tabs>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5</w:t>
      </w:r>
      <w:r w:rsidRPr="00676954">
        <w:rPr>
          <w:rFonts w:ascii="Palatino Linotype" w:hAnsi="Palatino Linotype" w:cs="Arial"/>
          <w:b/>
          <w:bCs/>
          <w:i/>
          <w:sz w:val="22"/>
          <w:szCs w:val="22"/>
        </w:rPr>
        <w:tab/>
      </w:r>
      <w:r w:rsidRPr="00676954">
        <w:rPr>
          <w:rFonts w:ascii="Palatino Linotype" w:hAnsi="Palatino Linotype" w:cs="Arial"/>
          <w:i/>
          <w:sz w:val="22"/>
          <w:szCs w:val="22"/>
        </w:rPr>
        <w:t>Área de adscripción (Área inmediata superior)</w:t>
      </w:r>
    </w:p>
    <w:p w14:paraId="7F6ADF0E" w14:textId="77777777" w:rsidR="001031C6" w:rsidRPr="00676954" w:rsidRDefault="001031C6" w:rsidP="001031C6">
      <w:pPr>
        <w:tabs>
          <w:tab w:val="left" w:pos="2093"/>
        </w:tabs>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6</w:t>
      </w:r>
      <w:r w:rsidRPr="00676954">
        <w:rPr>
          <w:rFonts w:ascii="Palatino Linotype" w:hAnsi="Palatino Linotype" w:cs="Arial"/>
          <w:b/>
          <w:bCs/>
          <w:i/>
          <w:sz w:val="22"/>
          <w:szCs w:val="22"/>
        </w:rPr>
        <w:tab/>
      </w:r>
      <w:r w:rsidRPr="00676954">
        <w:rPr>
          <w:rFonts w:ascii="Palatino Linotype" w:hAnsi="Palatino Linotype" w:cs="Arial"/>
          <w:i/>
          <w:sz w:val="22"/>
          <w:szCs w:val="22"/>
        </w:rPr>
        <w:t>Por cada puesto y/o cargo de la estructura se deberá especificar la denominación de la norma que establece sus atribuciones, responsabilidades y/o funciones, según sea el caso</w:t>
      </w:r>
    </w:p>
    <w:p w14:paraId="41FC297A" w14:textId="77777777" w:rsidR="001031C6" w:rsidRPr="00676954" w:rsidRDefault="001031C6" w:rsidP="001031C6">
      <w:pPr>
        <w:tabs>
          <w:tab w:val="left" w:pos="2093"/>
        </w:tabs>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lastRenderedPageBreak/>
        <w:t>Criterio 7</w:t>
      </w:r>
      <w:r w:rsidRPr="00676954">
        <w:rPr>
          <w:rFonts w:ascii="Palatino Linotype" w:hAnsi="Palatino Linotype" w:cs="Arial"/>
          <w:b/>
          <w:bCs/>
          <w:i/>
          <w:sz w:val="22"/>
          <w:szCs w:val="22"/>
        </w:rPr>
        <w:tab/>
      </w:r>
      <w:r w:rsidRPr="00676954">
        <w:rPr>
          <w:rFonts w:ascii="Palatino Linotype" w:hAnsi="Palatino Linotype" w:cs="Arial"/>
          <w:i/>
          <w:sz w:val="22"/>
          <w:szCs w:val="22"/>
        </w:rPr>
        <w:t>Fundamento legal (artículo y/o fracción) que sustenta el puesto</w:t>
      </w:r>
    </w:p>
    <w:p w14:paraId="01CFFDDF" w14:textId="77777777" w:rsidR="001031C6" w:rsidRPr="00676954" w:rsidRDefault="001031C6" w:rsidP="001031C6">
      <w:pPr>
        <w:tabs>
          <w:tab w:val="left" w:pos="2093"/>
        </w:tabs>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8</w:t>
      </w:r>
      <w:r w:rsidRPr="00676954">
        <w:rPr>
          <w:rFonts w:ascii="Palatino Linotype" w:hAnsi="Palatino Linotype" w:cs="Arial"/>
          <w:b/>
          <w:bCs/>
          <w:i/>
          <w:sz w:val="22"/>
          <w:szCs w:val="22"/>
        </w:rPr>
        <w:tab/>
      </w:r>
      <w:r w:rsidRPr="00676954">
        <w:rPr>
          <w:rFonts w:ascii="Palatino Linotype" w:hAnsi="Palatino Linotype" w:cs="Arial"/>
          <w:i/>
          <w:sz w:val="22"/>
          <w:szCs w:val="22"/>
        </w:rPr>
        <w:t>Por cada puesto o cargo deben desplegarse las atribuciones, responsabilidades y/o funciones, según sea el caso</w:t>
      </w:r>
    </w:p>
    <w:p w14:paraId="234B119B" w14:textId="77777777" w:rsidR="001031C6" w:rsidRPr="00676954" w:rsidRDefault="001031C6" w:rsidP="001031C6">
      <w:pPr>
        <w:tabs>
          <w:tab w:val="left" w:pos="2093"/>
        </w:tabs>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9</w:t>
      </w:r>
      <w:r w:rsidRPr="00676954">
        <w:rPr>
          <w:rFonts w:ascii="Palatino Linotype" w:hAnsi="Palatino Linotype" w:cs="Arial"/>
          <w:b/>
          <w:bCs/>
          <w:i/>
          <w:sz w:val="22"/>
          <w:szCs w:val="22"/>
        </w:rPr>
        <w:tab/>
      </w:r>
      <w:r w:rsidRPr="00676954">
        <w:rPr>
          <w:rFonts w:ascii="Palatino Linotype" w:hAnsi="Palatino Linotype" w:cs="Arial"/>
          <w:i/>
          <w:sz w:val="22"/>
          <w:szCs w:val="22"/>
        </w:rPr>
        <w:t>Hipervínculo al perfil y/o requerimientos del puesto o cargo, en caso de existir de acuerdo con la normatividad que aplique</w:t>
      </w:r>
    </w:p>
    <w:p w14:paraId="11EF26A1" w14:textId="77777777" w:rsidR="001031C6" w:rsidRPr="00676954" w:rsidRDefault="001031C6" w:rsidP="001031C6">
      <w:pPr>
        <w:tabs>
          <w:tab w:val="left" w:pos="2093"/>
        </w:tabs>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10</w:t>
      </w:r>
      <w:r w:rsidRPr="00676954">
        <w:rPr>
          <w:rFonts w:ascii="Palatino Linotype" w:hAnsi="Palatino Linotype" w:cs="Arial"/>
          <w:b/>
          <w:bCs/>
          <w:i/>
          <w:sz w:val="22"/>
          <w:szCs w:val="22"/>
        </w:rPr>
        <w:tab/>
      </w:r>
      <w:r w:rsidRPr="00676954">
        <w:rPr>
          <w:rFonts w:ascii="Palatino Linotype" w:hAnsi="Palatino Linotype"/>
          <w:i/>
          <w:sz w:val="22"/>
          <w:szCs w:val="22"/>
        </w:rPr>
        <w:t>En cada nivel de estructura se debe incluir, en su caso, los prestadores de servicios profesionales o los miembros que se integren de conformidad con las disposiciones aplicables [por ejemplo, en puestos honoríficos]</w:t>
      </w:r>
    </w:p>
    <w:p w14:paraId="1EA9A543" w14:textId="77777777" w:rsidR="001031C6" w:rsidRPr="00676954" w:rsidRDefault="001031C6" w:rsidP="001031C6">
      <w:pPr>
        <w:tabs>
          <w:tab w:val="left" w:pos="2093"/>
        </w:tabs>
        <w:spacing w:before="60" w:after="20"/>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11</w:t>
      </w:r>
      <w:r w:rsidRPr="00676954">
        <w:rPr>
          <w:rFonts w:ascii="Palatino Linotype" w:hAnsi="Palatino Linotype" w:cs="Arial"/>
          <w:b/>
          <w:bCs/>
          <w:i/>
          <w:sz w:val="22"/>
          <w:szCs w:val="22"/>
        </w:rPr>
        <w:tab/>
      </w:r>
      <w:r w:rsidRPr="00676954">
        <w:rPr>
          <w:rFonts w:ascii="Palatino Linotype" w:hAnsi="Palatino Linotype" w:cs="Arial"/>
          <w:bCs/>
          <w:i/>
          <w:sz w:val="22"/>
          <w:szCs w:val="22"/>
        </w:rPr>
        <w:t>H</w:t>
      </w:r>
      <w:r w:rsidRPr="00676954">
        <w:rPr>
          <w:rFonts w:ascii="Palatino Linotype" w:hAnsi="Palatino Linotype" w:cs="Arial"/>
          <w:i/>
          <w:sz w:val="22"/>
          <w:szCs w:val="22"/>
        </w:rPr>
        <w:t xml:space="preserve">ipervínculo al organigrama completo (forma gráfica), además de la estructura orgánica </w:t>
      </w:r>
    </w:p>
    <w:p w14:paraId="6D35CCB6" w14:textId="77777777" w:rsidR="001031C6" w:rsidRPr="00676954" w:rsidRDefault="001031C6" w:rsidP="001031C6">
      <w:pPr>
        <w:pStyle w:val="Prrafodelista"/>
        <w:spacing w:before="360"/>
        <w:ind w:left="709" w:right="709"/>
        <w:jc w:val="both"/>
        <w:rPr>
          <w:rFonts w:ascii="Palatino Linotype" w:hAnsi="Palatino Linotype"/>
          <w:b/>
          <w:i/>
          <w:sz w:val="22"/>
          <w:szCs w:val="22"/>
        </w:rPr>
      </w:pPr>
      <w:r w:rsidRPr="00676954">
        <w:rPr>
          <w:rFonts w:ascii="Palatino Linotype" w:hAnsi="Palatino Linotype"/>
          <w:b/>
          <w:i/>
          <w:sz w:val="22"/>
          <w:szCs w:val="22"/>
        </w:rPr>
        <w:t>Formato 2. LGT_Art_70_Fr_II</w:t>
      </w:r>
    </w:p>
    <w:p w14:paraId="43FB45FF" w14:textId="77777777" w:rsidR="001031C6" w:rsidRPr="00676954" w:rsidRDefault="001031C6" w:rsidP="001031C6">
      <w:pPr>
        <w:pStyle w:val="Prrafodelista"/>
        <w:spacing w:before="120" w:after="60"/>
        <w:ind w:left="709" w:right="709"/>
        <w:jc w:val="center"/>
        <w:rPr>
          <w:rFonts w:ascii="Palatino Linotype" w:hAnsi="Palatino Linotype"/>
          <w:b/>
          <w:i/>
        </w:rPr>
      </w:pPr>
      <w:r w:rsidRPr="00676954">
        <w:rPr>
          <w:rFonts w:ascii="Palatino Linotype" w:hAnsi="Palatino Linotype"/>
          <w:b/>
          <w:bCs/>
          <w:i/>
          <w:sz w:val="18"/>
          <w:szCs w:val="18"/>
          <w:lang w:eastAsia="es-MX"/>
        </w:rPr>
        <w:t>Estructura orgánica de &lt;&lt;sujeto obligado&gt;&gt;</w:t>
      </w:r>
    </w:p>
    <w:tbl>
      <w:tblPr>
        <w:tblW w:w="82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134"/>
        <w:gridCol w:w="1046"/>
        <w:gridCol w:w="1121"/>
        <w:gridCol w:w="616"/>
        <w:gridCol w:w="881"/>
        <w:gridCol w:w="1311"/>
        <w:gridCol w:w="972"/>
        <w:gridCol w:w="1169"/>
      </w:tblGrid>
      <w:tr w:rsidR="001031C6" w:rsidRPr="00676954" w14:paraId="21C20870" w14:textId="77777777" w:rsidTr="001031C6">
        <w:trPr>
          <w:trHeight w:val="1076"/>
          <w:jc w:val="center"/>
        </w:trPr>
        <w:tc>
          <w:tcPr>
            <w:tcW w:w="1135" w:type="dxa"/>
            <w:tcBorders>
              <w:top w:val="dotted" w:sz="4" w:space="0" w:color="auto"/>
              <w:left w:val="dotted" w:sz="4" w:space="0" w:color="auto"/>
              <w:bottom w:val="dotted" w:sz="4" w:space="0" w:color="auto"/>
              <w:right w:val="dotted" w:sz="4" w:space="0" w:color="auto"/>
            </w:tcBorders>
            <w:vAlign w:val="center"/>
            <w:hideMark/>
          </w:tcPr>
          <w:p w14:paraId="19B9266C"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Denominación del Área (catálogo)</w:t>
            </w:r>
          </w:p>
        </w:tc>
        <w:tc>
          <w:tcPr>
            <w:tcW w:w="1046" w:type="dxa"/>
            <w:tcBorders>
              <w:top w:val="dotted" w:sz="4" w:space="0" w:color="auto"/>
              <w:left w:val="dotted" w:sz="4" w:space="0" w:color="auto"/>
              <w:bottom w:val="dotted" w:sz="4" w:space="0" w:color="auto"/>
              <w:right w:val="dotted" w:sz="4" w:space="0" w:color="auto"/>
            </w:tcBorders>
            <w:vAlign w:val="center"/>
            <w:hideMark/>
          </w:tcPr>
          <w:p w14:paraId="6F03CE74"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Denominación del puesto (catálogo)</w:t>
            </w:r>
          </w:p>
        </w:tc>
        <w:tc>
          <w:tcPr>
            <w:tcW w:w="1121" w:type="dxa"/>
            <w:tcBorders>
              <w:top w:val="dotted" w:sz="4" w:space="0" w:color="auto"/>
              <w:left w:val="dotted" w:sz="4" w:space="0" w:color="auto"/>
              <w:bottom w:val="dotted" w:sz="4" w:space="0" w:color="auto"/>
              <w:right w:val="dotted" w:sz="4" w:space="0" w:color="auto"/>
            </w:tcBorders>
            <w:vAlign w:val="center"/>
            <w:hideMark/>
          </w:tcPr>
          <w:p w14:paraId="00143473"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Denominación del cargo (de conformidad con nombramiento otorgado)</w:t>
            </w:r>
          </w:p>
        </w:tc>
        <w:tc>
          <w:tcPr>
            <w:tcW w:w="616" w:type="dxa"/>
            <w:tcBorders>
              <w:top w:val="dotted" w:sz="4" w:space="0" w:color="auto"/>
              <w:left w:val="dotted" w:sz="4" w:space="0" w:color="auto"/>
              <w:bottom w:val="dotted" w:sz="4" w:space="0" w:color="auto"/>
              <w:right w:val="dotted" w:sz="4" w:space="0" w:color="auto"/>
            </w:tcBorders>
            <w:vAlign w:val="center"/>
            <w:hideMark/>
          </w:tcPr>
          <w:p w14:paraId="222CE071"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Clave o nivel de puesto</w:t>
            </w:r>
          </w:p>
        </w:tc>
        <w:tc>
          <w:tcPr>
            <w:tcW w:w="881" w:type="dxa"/>
            <w:tcBorders>
              <w:top w:val="dotted" w:sz="4" w:space="0" w:color="auto"/>
              <w:left w:val="dotted" w:sz="4" w:space="0" w:color="auto"/>
              <w:bottom w:val="dotted" w:sz="4" w:space="0" w:color="auto"/>
              <w:right w:val="dotted" w:sz="4" w:space="0" w:color="auto"/>
            </w:tcBorders>
            <w:vAlign w:val="center"/>
            <w:hideMark/>
          </w:tcPr>
          <w:p w14:paraId="2EAB1F87"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Área de adscripción (área inmediata superior)</w:t>
            </w:r>
          </w:p>
        </w:tc>
        <w:tc>
          <w:tcPr>
            <w:tcW w:w="1311" w:type="dxa"/>
            <w:tcBorders>
              <w:top w:val="dotted" w:sz="4" w:space="0" w:color="auto"/>
              <w:left w:val="dotted" w:sz="4" w:space="0" w:color="auto"/>
              <w:bottom w:val="dotted" w:sz="4" w:space="0" w:color="auto"/>
              <w:right w:val="dotted" w:sz="4" w:space="0" w:color="auto"/>
            </w:tcBorders>
            <w:vAlign w:val="center"/>
            <w:hideMark/>
          </w:tcPr>
          <w:p w14:paraId="75E5424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Denominación de la norma que establece atribuciones, responsabilidades y/o funciones (Ley, Estatuto, Decreto, etc.)</w:t>
            </w:r>
          </w:p>
        </w:tc>
        <w:tc>
          <w:tcPr>
            <w:tcW w:w="972" w:type="dxa"/>
            <w:tcBorders>
              <w:top w:val="dotted" w:sz="4" w:space="0" w:color="auto"/>
              <w:left w:val="dotted" w:sz="4" w:space="0" w:color="auto"/>
              <w:bottom w:val="dotted" w:sz="4" w:space="0" w:color="auto"/>
              <w:right w:val="dotted" w:sz="4" w:space="0" w:color="auto"/>
            </w:tcBorders>
            <w:vAlign w:val="center"/>
            <w:hideMark/>
          </w:tcPr>
          <w:p w14:paraId="772D7004"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Fundamento Legal (artículo y/o fracción)</w:t>
            </w:r>
          </w:p>
        </w:tc>
        <w:tc>
          <w:tcPr>
            <w:tcW w:w="1169" w:type="dxa"/>
            <w:tcBorders>
              <w:top w:val="dotted" w:sz="4" w:space="0" w:color="auto"/>
              <w:left w:val="dotted" w:sz="4" w:space="0" w:color="auto"/>
              <w:bottom w:val="dotted" w:sz="4" w:space="0" w:color="auto"/>
              <w:right w:val="dotted" w:sz="4" w:space="0" w:color="auto"/>
            </w:tcBorders>
            <w:vAlign w:val="center"/>
            <w:hideMark/>
          </w:tcPr>
          <w:p w14:paraId="252F46F6"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Texto del artículo y/o fracción donde se especifican las Atribución, función, responsabilidad</w:t>
            </w:r>
          </w:p>
        </w:tc>
      </w:tr>
      <w:tr w:rsidR="001031C6" w:rsidRPr="00676954" w14:paraId="745640FF" w14:textId="77777777" w:rsidTr="001031C6">
        <w:trPr>
          <w:trHeight w:val="285"/>
          <w:jc w:val="center"/>
        </w:trPr>
        <w:tc>
          <w:tcPr>
            <w:tcW w:w="1135" w:type="dxa"/>
            <w:tcBorders>
              <w:top w:val="dotted" w:sz="4" w:space="0" w:color="auto"/>
              <w:left w:val="dotted" w:sz="4" w:space="0" w:color="auto"/>
              <w:bottom w:val="dotted" w:sz="4" w:space="0" w:color="auto"/>
              <w:right w:val="dotted" w:sz="4" w:space="0" w:color="auto"/>
            </w:tcBorders>
          </w:tcPr>
          <w:p w14:paraId="2BCA6597" w14:textId="77777777" w:rsidR="001031C6" w:rsidRPr="00676954" w:rsidRDefault="001031C6">
            <w:pPr>
              <w:jc w:val="center"/>
              <w:rPr>
                <w:rFonts w:ascii="Palatino Linotype" w:hAnsi="Palatino Linotype"/>
                <w:i/>
                <w:sz w:val="16"/>
                <w:szCs w:val="16"/>
                <w:lang w:val="es-ES_tradnl"/>
              </w:rPr>
            </w:pPr>
          </w:p>
        </w:tc>
        <w:tc>
          <w:tcPr>
            <w:tcW w:w="1046" w:type="dxa"/>
            <w:tcBorders>
              <w:top w:val="dotted" w:sz="4" w:space="0" w:color="auto"/>
              <w:left w:val="dotted" w:sz="4" w:space="0" w:color="auto"/>
              <w:bottom w:val="dotted" w:sz="4" w:space="0" w:color="auto"/>
              <w:right w:val="dotted" w:sz="4" w:space="0" w:color="auto"/>
            </w:tcBorders>
            <w:vAlign w:val="bottom"/>
            <w:hideMark/>
          </w:tcPr>
          <w:p w14:paraId="0EA80E7A"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121" w:type="dxa"/>
            <w:tcBorders>
              <w:top w:val="dotted" w:sz="4" w:space="0" w:color="auto"/>
              <w:left w:val="dotted" w:sz="4" w:space="0" w:color="auto"/>
              <w:bottom w:val="dotted" w:sz="4" w:space="0" w:color="auto"/>
              <w:right w:val="dotted" w:sz="4" w:space="0" w:color="auto"/>
            </w:tcBorders>
            <w:vAlign w:val="bottom"/>
            <w:hideMark/>
          </w:tcPr>
          <w:p w14:paraId="60400FC5"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616" w:type="dxa"/>
            <w:tcBorders>
              <w:top w:val="dotted" w:sz="4" w:space="0" w:color="auto"/>
              <w:left w:val="dotted" w:sz="4" w:space="0" w:color="auto"/>
              <w:bottom w:val="dotted" w:sz="4" w:space="0" w:color="auto"/>
              <w:right w:val="dotted" w:sz="4" w:space="0" w:color="auto"/>
            </w:tcBorders>
          </w:tcPr>
          <w:p w14:paraId="14A9F447" w14:textId="77777777" w:rsidR="001031C6" w:rsidRPr="00676954" w:rsidRDefault="001031C6">
            <w:pPr>
              <w:jc w:val="center"/>
              <w:rPr>
                <w:rFonts w:ascii="Palatino Linotype" w:hAnsi="Palatino Linotype"/>
                <w:i/>
                <w:sz w:val="16"/>
                <w:szCs w:val="16"/>
                <w:lang w:val="es-ES_tradnl"/>
              </w:rPr>
            </w:pPr>
          </w:p>
        </w:tc>
        <w:tc>
          <w:tcPr>
            <w:tcW w:w="881" w:type="dxa"/>
            <w:tcBorders>
              <w:top w:val="dotted" w:sz="4" w:space="0" w:color="auto"/>
              <w:left w:val="dotted" w:sz="4" w:space="0" w:color="auto"/>
              <w:bottom w:val="dotted" w:sz="4" w:space="0" w:color="auto"/>
              <w:right w:val="dotted" w:sz="4" w:space="0" w:color="auto"/>
            </w:tcBorders>
            <w:vAlign w:val="bottom"/>
            <w:hideMark/>
          </w:tcPr>
          <w:p w14:paraId="570CF6FF"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311" w:type="dxa"/>
            <w:tcBorders>
              <w:top w:val="dotted" w:sz="4" w:space="0" w:color="auto"/>
              <w:left w:val="dotted" w:sz="4" w:space="0" w:color="auto"/>
              <w:bottom w:val="dotted" w:sz="4" w:space="0" w:color="auto"/>
              <w:right w:val="dotted" w:sz="4" w:space="0" w:color="auto"/>
            </w:tcBorders>
            <w:vAlign w:val="bottom"/>
            <w:hideMark/>
          </w:tcPr>
          <w:p w14:paraId="276C7F1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972" w:type="dxa"/>
            <w:tcBorders>
              <w:top w:val="dotted" w:sz="4" w:space="0" w:color="auto"/>
              <w:left w:val="dotted" w:sz="4" w:space="0" w:color="auto"/>
              <w:bottom w:val="dotted" w:sz="4" w:space="0" w:color="auto"/>
              <w:right w:val="dotted" w:sz="4" w:space="0" w:color="auto"/>
            </w:tcBorders>
            <w:vAlign w:val="bottom"/>
            <w:hideMark/>
          </w:tcPr>
          <w:p w14:paraId="08553349"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169" w:type="dxa"/>
            <w:tcBorders>
              <w:top w:val="dotted" w:sz="4" w:space="0" w:color="auto"/>
              <w:left w:val="dotted" w:sz="4" w:space="0" w:color="auto"/>
              <w:bottom w:val="dotted" w:sz="4" w:space="0" w:color="auto"/>
              <w:right w:val="dotted" w:sz="4" w:space="0" w:color="auto"/>
            </w:tcBorders>
            <w:vAlign w:val="bottom"/>
            <w:hideMark/>
          </w:tcPr>
          <w:p w14:paraId="479D3064"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r>
      <w:tr w:rsidR="001031C6" w:rsidRPr="00676954" w14:paraId="1473872A" w14:textId="77777777" w:rsidTr="001031C6">
        <w:trPr>
          <w:trHeight w:val="285"/>
          <w:jc w:val="center"/>
        </w:trPr>
        <w:tc>
          <w:tcPr>
            <w:tcW w:w="1135" w:type="dxa"/>
            <w:tcBorders>
              <w:top w:val="dotted" w:sz="4" w:space="0" w:color="auto"/>
              <w:left w:val="dotted" w:sz="4" w:space="0" w:color="auto"/>
              <w:bottom w:val="dotted" w:sz="4" w:space="0" w:color="auto"/>
              <w:right w:val="dotted" w:sz="4" w:space="0" w:color="auto"/>
            </w:tcBorders>
          </w:tcPr>
          <w:p w14:paraId="2C085A38" w14:textId="77777777" w:rsidR="001031C6" w:rsidRPr="00676954" w:rsidRDefault="001031C6">
            <w:pPr>
              <w:jc w:val="center"/>
              <w:rPr>
                <w:rFonts w:ascii="Palatino Linotype" w:hAnsi="Palatino Linotype"/>
                <w:i/>
                <w:sz w:val="16"/>
                <w:szCs w:val="16"/>
                <w:lang w:val="es-ES_tradnl"/>
              </w:rPr>
            </w:pPr>
          </w:p>
        </w:tc>
        <w:tc>
          <w:tcPr>
            <w:tcW w:w="1046" w:type="dxa"/>
            <w:tcBorders>
              <w:top w:val="dotted" w:sz="4" w:space="0" w:color="auto"/>
              <w:left w:val="dotted" w:sz="4" w:space="0" w:color="auto"/>
              <w:bottom w:val="dotted" w:sz="4" w:space="0" w:color="auto"/>
              <w:right w:val="dotted" w:sz="4" w:space="0" w:color="auto"/>
            </w:tcBorders>
            <w:hideMark/>
          </w:tcPr>
          <w:p w14:paraId="5779D941"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121" w:type="dxa"/>
            <w:tcBorders>
              <w:top w:val="dotted" w:sz="4" w:space="0" w:color="auto"/>
              <w:left w:val="dotted" w:sz="4" w:space="0" w:color="auto"/>
              <w:bottom w:val="dotted" w:sz="4" w:space="0" w:color="auto"/>
              <w:right w:val="dotted" w:sz="4" w:space="0" w:color="auto"/>
            </w:tcBorders>
            <w:hideMark/>
          </w:tcPr>
          <w:p w14:paraId="78907451" w14:textId="77777777" w:rsidR="001031C6" w:rsidRPr="00676954" w:rsidRDefault="001031C6">
            <w:pP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616" w:type="dxa"/>
            <w:tcBorders>
              <w:top w:val="dotted" w:sz="4" w:space="0" w:color="auto"/>
              <w:left w:val="dotted" w:sz="4" w:space="0" w:color="auto"/>
              <w:bottom w:val="dotted" w:sz="4" w:space="0" w:color="auto"/>
              <w:right w:val="dotted" w:sz="4" w:space="0" w:color="auto"/>
            </w:tcBorders>
          </w:tcPr>
          <w:p w14:paraId="58CB423B" w14:textId="77777777" w:rsidR="001031C6" w:rsidRPr="00676954" w:rsidRDefault="001031C6">
            <w:pPr>
              <w:jc w:val="center"/>
              <w:rPr>
                <w:rFonts w:ascii="Palatino Linotype" w:hAnsi="Palatino Linotype"/>
                <w:i/>
                <w:sz w:val="16"/>
                <w:szCs w:val="16"/>
                <w:lang w:val="es-ES_tradnl"/>
              </w:rPr>
            </w:pPr>
          </w:p>
        </w:tc>
        <w:tc>
          <w:tcPr>
            <w:tcW w:w="881" w:type="dxa"/>
            <w:tcBorders>
              <w:top w:val="dotted" w:sz="4" w:space="0" w:color="auto"/>
              <w:left w:val="dotted" w:sz="4" w:space="0" w:color="auto"/>
              <w:bottom w:val="dotted" w:sz="4" w:space="0" w:color="auto"/>
              <w:right w:val="dotted" w:sz="4" w:space="0" w:color="auto"/>
            </w:tcBorders>
            <w:hideMark/>
          </w:tcPr>
          <w:p w14:paraId="08B8C68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311" w:type="dxa"/>
            <w:tcBorders>
              <w:top w:val="dotted" w:sz="4" w:space="0" w:color="auto"/>
              <w:left w:val="dotted" w:sz="4" w:space="0" w:color="auto"/>
              <w:bottom w:val="dotted" w:sz="4" w:space="0" w:color="auto"/>
              <w:right w:val="dotted" w:sz="4" w:space="0" w:color="auto"/>
            </w:tcBorders>
            <w:vAlign w:val="bottom"/>
            <w:hideMark/>
          </w:tcPr>
          <w:p w14:paraId="33A5BF07"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972" w:type="dxa"/>
            <w:tcBorders>
              <w:top w:val="dotted" w:sz="4" w:space="0" w:color="auto"/>
              <w:left w:val="dotted" w:sz="4" w:space="0" w:color="auto"/>
              <w:bottom w:val="dotted" w:sz="4" w:space="0" w:color="auto"/>
              <w:right w:val="dotted" w:sz="4" w:space="0" w:color="auto"/>
            </w:tcBorders>
            <w:vAlign w:val="bottom"/>
            <w:hideMark/>
          </w:tcPr>
          <w:p w14:paraId="789E4508"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169" w:type="dxa"/>
            <w:tcBorders>
              <w:top w:val="dotted" w:sz="4" w:space="0" w:color="auto"/>
              <w:left w:val="dotted" w:sz="4" w:space="0" w:color="auto"/>
              <w:bottom w:val="dotted" w:sz="4" w:space="0" w:color="auto"/>
              <w:right w:val="dotted" w:sz="4" w:space="0" w:color="auto"/>
            </w:tcBorders>
            <w:vAlign w:val="bottom"/>
            <w:hideMark/>
          </w:tcPr>
          <w:p w14:paraId="6ACB4DC6"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r>
    </w:tbl>
    <w:p w14:paraId="2F150ED4" w14:textId="77777777" w:rsidR="001031C6" w:rsidRPr="00676954" w:rsidRDefault="001031C6" w:rsidP="001031C6">
      <w:pPr>
        <w:tabs>
          <w:tab w:val="left" w:pos="4215"/>
          <w:tab w:val="left" w:pos="5675"/>
          <w:tab w:val="left" w:pos="7415"/>
        </w:tabs>
        <w:ind w:left="55"/>
        <w:rPr>
          <w:rFonts w:ascii="Palatino Linotype" w:hAnsi="Palatino Linotype"/>
          <w:b/>
          <w:bCs/>
          <w:i/>
          <w:sz w:val="18"/>
          <w:szCs w:val="18"/>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22"/>
        <w:gridCol w:w="3225"/>
        <w:gridCol w:w="2939"/>
      </w:tblGrid>
      <w:tr w:rsidR="001031C6" w:rsidRPr="00676954" w14:paraId="7FA51A45" w14:textId="77777777" w:rsidTr="001031C6">
        <w:trPr>
          <w:jc w:val="center"/>
        </w:trPr>
        <w:tc>
          <w:tcPr>
            <w:tcW w:w="2922" w:type="dxa"/>
            <w:tcBorders>
              <w:top w:val="dotted" w:sz="4" w:space="0" w:color="auto"/>
              <w:left w:val="dotted" w:sz="4" w:space="0" w:color="auto"/>
              <w:bottom w:val="dotted" w:sz="4" w:space="0" w:color="auto"/>
              <w:right w:val="dotted" w:sz="4" w:space="0" w:color="auto"/>
            </w:tcBorders>
            <w:hideMark/>
          </w:tcPr>
          <w:p w14:paraId="55E6BA2C" w14:textId="77777777" w:rsidR="001031C6" w:rsidRPr="00676954" w:rsidRDefault="001031C6">
            <w:pPr>
              <w:tabs>
                <w:tab w:val="left" w:pos="4215"/>
                <w:tab w:val="left" w:pos="5675"/>
                <w:tab w:val="left" w:pos="7415"/>
              </w:tabs>
              <w:jc w:val="center"/>
              <w:rPr>
                <w:rFonts w:ascii="Palatino Linotype" w:hAnsi="Palatino Linotype"/>
                <w:b/>
                <w:bCs/>
                <w:i/>
                <w:sz w:val="16"/>
                <w:szCs w:val="16"/>
              </w:rPr>
            </w:pPr>
            <w:r w:rsidRPr="00676954">
              <w:rPr>
                <w:rFonts w:ascii="Palatino Linotype" w:hAnsi="Palatino Linotype" w:cs="Arial"/>
                <w:i/>
                <w:sz w:val="16"/>
                <w:szCs w:val="16"/>
              </w:rPr>
              <w:t>Hipervínculo al perfil y/o requerimientos del puesto o cargo, en caso de existir de acuerdo con la normatividad que aplique</w:t>
            </w:r>
          </w:p>
        </w:tc>
        <w:tc>
          <w:tcPr>
            <w:tcW w:w="3225" w:type="dxa"/>
            <w:tcBorders>
              <w:top w:val="dotted" w:sz="4" w:space="0" w:color="auto"/>
              <w:left w:val="dotted" w:sz="4" w:space="0" w:color="auto"/>
              <w:bottom w:val="dotted" w:sz="4" w:space="0" w:color="auto"/>
              <w:right w:val="dotted" w:sz="4" w:space="0" w:color="auto"/>
            </w:tcBorders>
            <w:hideMark/>
          </w:tcPr>
          <w:p w14:paraId="0F811E0D" w14:textId="77777777" w:rsidR="001031C6" w:rsidRPr="00676954" w:rsidRDefault="001031C6">
            <w:pPr>
              <w:tabs>
                <w:tab w:val="left" w:pos="4215"/>
                <w:tab w:val="left" w:pos="5675"/>
                <w:tab w:val="left" w:pos="7415"/>
              </w:tabs>
              <w:jc w:val="center"/>
              <w:rPr>
                <w:rFonts w:ascii="Palatino Linotype" w:hAnsi="Palatino Linotype"/>
                <w:b/>
                <w:bCs/>
                <w:i/>
                <w:sz w:val="18"/>
                <w:szCs w:val="18"/>
              </w:rPr>
            </w:pPr>
            <w:r w:rsidRPr="00676954">
              <w:rPr>
                <w:rFonts w:ascii="Palatino Linotype" w:hAnsi="Palatino Linotype"/>
                <w:i/>
                <w:sz w:val="16"/>
                <w:szCs w:val="16"/>
              </w:rPr>
              <w:t>Prestadores de servicios profesionales/otro miembro (en su caso)</w:t>
            </w:r>
          </w:p>
        </w:tc>
        <w:tc>
          <w:tcPr>
            <w:tcW w:w="2939" w:type="dxa"/>
            <w:tcBorders>
              <w:top w:val="dotted" w:sz="4" w:space="0" w:color="auto"/>
              <w:left w:val="dotted" w:sz="4" w:space="0" w:color="auto"/>
              <w:bottom w:val="dotted" w:sz="4" w:space="0" w:color="auto"/>
              <w:right w:val="dotted" w:sz="4" w:space="0" w:color="auto"/>
            </w:tcBorders>
            <w:hideMark/>
          </w:tcPr>
          <w:p w14:paraId="676A9A0F" w14:textId="77777777" w:rsidR="001031C6" w:rsidRPr="00676954" w:rsidRDefault="001031C6">
            <w:pPr>
              <w:tabs>
                <w:tab w:val="left" w:pos="4215"/>
                <w:tab w:val="left" w:pos="5675"/>
                <w:tab w:val="left" w:pos="7415"/>
              </w:tabs>
              <w:jc w:val="center"/>
              <w:rPr>
                <w:rFonts w:ascii="Palatino Linotype" w:hAnsi="Palatino Linotype"/>
                <w:i/>
                <w:sz w:val="16"/>
                <w:szCs w:val="16"/>
              </w:rPr>
            </w:pPr>
            <w:r w:rsidRPr="00676954">
              <w:rPr>
                <w:rFonts w:ascii="Palatino Linotype" w:hAnsi="Palatino Linotype"/>
                <w:i/>
                <w:sz w:val="16"/>
                <w:szCs w:val="16"/>
              </w:rPr>
              <w:t>Hipervínculo al Organigrama completo (forma gráfica)</w:t>
            </w:r>
          </w:p>
        </w:tc>
      </w:tr>
      <w:tr w:rsidR="001031C6" w:rsidRPr="00676954" w14:paraId="461541A3" w14:textId="77777777" w:rsidTr="001031C6">
        <w:trPr>
          <w:jc w:val="center"/>
        </w:trPr>
        <w:tc>
          <w:tcPr>
            <w:tcW w:w="2922" w:type="dxa"/>
            <w:tcBorders>
              <w:top w:val="dotted" w:sz="4" w:space="0" w:color="auto"/>
              <w:left w:val="dotted" w:sz="4" w:space="0" w:color="auto"/>
              <w:bottom w:val="dotted" w:sz="4" w:space="0" w:color="auto"/>
              <w:right w:val="dotted" w:sz="4" w:space="0" w:color="auto"/>
            </w:tcBorders>
          </w:tcPr>
          <w:p w14:paraId="7BEDCDB0" w14:textId="77777777" w:rsidR="001031C6" w:rsidRPr="00676954" w:rsidRDefault="001031C6">
            <w:pPr>
              <w:tabs>
                <w:tab w:val="left" w:pos="4215"/>
                <w:tab w:val="left" w:pos="5675"/>
                <w:tab w:val="left" w:pos="7415"/>
              </w:tabs>
              <w:jc w:val="center"/>
              <w:rPr>
                <w:rFonts w:ascii="Palatino Linotype" w:hAnsi="Palatino Linotype"/>
                <w:b/>
                <w:bCs/>
                <w:i/>
                <w:sz w:val="18"/>
                <w:szCs w:val="18"/>
              </w:rPr>
            </w:pPr>
          </w:p>
        </w:tc>
        <w:tc>
          <w:tcPr>
            <w:tcW w:w="3225" w:type="dxa"/>
            <w:tcBorders>
              <w:top w:val="dotted" w:sz="4" w:space="0" w:color="auto"/>
              <w:left w:val="dotted" w:sz="4" w:space="0" w:color="auto"/>
              <w:bottom w:val="dotted" w:sz="4" w:space="0" w:color="auto"/>
              <w:right w:val="dotted" w:sz="4" w:space="0" w:color="auto"/>
            </w:tcBorders>
          </w:tcPr>
          <w:p w14:paraId="6CF8C641" w14:textId="77777777" w:rsidR="001031C6" w:rsidRPr="00676954" w:rsidRDefault="001031C6">
            <w:pPr>
              <w:tabs>
                <w:tab w:val="left" w:pos="4215"/>
                <w:tab w:val="left" w:pos="5675"/>
                <w:tab w:val="left" w:pos="7415"/>
              </w:tabs>
              <w:jc w:val="center"/>
              <w:rPr>
                <w:rFonts w:ascii="Palatino Linotype" w:hAnsi="Palatino Linotype"/>
                <w:b/>
                <w:bCs/>
                <w:i/>
                <w:sz w:val="18"/>
                <w:szCs w:val="18"/>
              </w:rPr>
            </w:pPr>
          </w:p>
        </w:tc>
        <w:tc>
          <w:tcPr>
            <w:tcW w:w="2939" w:type="dxa"/>
            <w:tcBorders>
              <w:top w:val="dotted" w:sz="4" w:space="0" w:color="auto"/>
              <w:left w:val="dotted" w:sz="4" w:space="0" w:color="auto"/>
              <w:bottom w:val="dotted" w:sz="4" w:space="0" w:color="auto"/>
              <w:right w:val="dotted" w:sz="4" w:space="0" w:color="auto"/>
            </w:tcBorders>
          </w:tcPr>
          <w:p w14:paraId="1EDAAC6B" w14:textId="77777777" w:rsidR="001031C6" w:rsidRPr="00676954" w:rsidRDefault="001031C6">
            <w:pPr>
              <w:tabs>
                <w:tab w:val="left" w:pos="4215"/>
                <w:tab w:val="left" w:pos="5675"/>
                <w:tab w:val="left" w:pos="7415"/>
              </w:tabs>
              <w:jc w:val="center"/>
              <w:rPr>
                <w:rFonts w:ascii="Palatino Linotype" w:hAnsi="Palatino Linotype"/>
                <w:b/>
                <w:bCs/>
                <w:i/>
                <w:sz w:val="18"/>
                <w:szCs w:val="18"/>
              </w:rPr>
            </w:pPr>
          </w:p>
        </w:tc>
      </w:tr>
      <w:tr w:rsidR="001031C6" w:rsidRPr="00676954" w14:paraId="26DB701E" w14:textId="77777777" w:rsidTr="001031C6">
        <w:trPr>
          <w:jc w:val="center"/>
        </w:trPr>
        <w:tc>
          <w:tcPr>
            <w:tcW w:w="2922" w:type="dxa"/>
            <w:tcBorders>
              <w:top w:val="dotted" w:sz="4" w:space="0" w:color="auto"/>
              <w:left w:val="dotted" w:sz="4" w:space="0" w:color="auto"/>
              <w:bottom w:val="dotted" w:sz="4" w:space="0" w:color="auto"/>
              <w:right w:val="dotted" w:sz="4" w:space="0" w:color="auto"/>
            </w:tcBorders>
          </w:tcPr>
          <w:p w14:paraId="3883EFF8" w14:textId="77777777" w:rsidR="001031C6" w:rsidRPr="00676954" w:rsidRDefault="001031C6">
            <w:pPr>
              <w:tabs>
                <w:tab w:val="left" w:pos="4215"/>
                <w:tab w:val="left" w:pos="5675"/>
                <w:tab w:val="left" w:pos="7415"/>
              </w:tabs>
              <w:jc w:val="center"/>
              <w:rPr>
                <w:rFonts w:ascii="Palatino Linotype" w:hAnsi="Palatino Linotype"/>
                <w:b/>
                <w:bCs/>
                <w:i/>
                <w:sz w:val="18"/>
                <w:szCs w:val="18"/>
              </w:rPr>
            </w:pPr>
          </w:p>
        </w:tc>
        <w:tc>
          <w:tcPr>
            <w:tcW w:w="3225" w:type="dxa"/>
            <w:tcBorders>
              <w:top w:val="dotted" w:sz="4" w:space="0" w:color="auto"/>
              <w:left w:val="dotted" w:sz="4" w:space="0" w:color="auto"/>
              <w:bottom w:val="dotted" w:sz="4" w:space="0" w:color="auto"/>
              <w:right w:val="dotted" w:sz="4" w:space="0" w:color="auto"/>
            </w:tcBorders>
          </w:tcPr>
          <w:p w14:paraId="3899CA32" w14:textId="77777777" w:rsidR="001031C6" w:rsidRPr="00676954" w:rsidRDefault="001031C6">
            <w:pPr>
              <w:tabs>
                <w:tab w:val="left" w:pos="4215"/>
                <w:tab w:val="left" w:pos="5675"/>
                <w:tab w:val="left" w:pos="7415"/>
              </w:tabs>
              <w:jc w:val="center"/>
              <w:rPr>
                <w:rFonts w:ascii="Palatino Linotype" w:hAnsi="Palatino Linotype"/>
                <w:b/>
                <w:bCs/>
                <w:i/>
                <w:sz w:val="18"/>
                <w:szCs w:val="18"/>
              </w:rPr>
            </w:pPr>
          </w:p>
        </w:tc>
        <w:tc>
          <w:tcPr>
            <w:tcW w:w="2939" w:type="dxa"/>
            <w:tcBorders>
              <w:top w:val="dotted" w:sz="4" w:space="0" w:color="auto"/>
              <w:left w:val="dotted" w:sz="4" w:space="0" w:color="auto"/>
              <w:bottom w:val="dotted" w:sz="4" w:space="0" w:color="auto"/>
              <w:right w:val="dotted" w:sz="4" w:space="0" w:color="auto"/>
            </w:tcBorders>
          </w:tcPr>
          <w:p w14:paraId="7EEEB67A" w14:textId="77777777" w:rsidR="001031C6" w:rsidRPr="00676954" w:rsidRDefault="001031C6">
            <w:pPr>
              <w:tabs>
                <w:tab w:val="left" w:pos="4215"/>
                <w:tab w:val="left" w:pos="5675"/>
                <w:tab w:val="left" w:pos="7415"/>
              </w:tabs>
              <w:jc w:val="center"/>
              <w:rPr>
                <w:rFonts w:ascii="Palatino Linotype" w:hAnsi="Palatino Linotype"/>
                <w:b/>
                <w:bCs/>
                <w:i/>
                <w:sz w:val="18"/>
                <w:szCs w:val="18"/>
              </w:rPr>
            </w:pPr>
          </w:p>
        </w:tc>
      </w:tr>
    </w:tbl>
    <w:p w14:paraId="4B68E3DF" w14:textId="77777777" w:rsidR="001031C6" w:rsidRPr="00676954" w:rsidRDefault="001031C6" w:rsidP="001031C6">
      <w:pPr>
        <w:spacing w:before="360" w:after="120"/>
        <w:ind w:left="1418" w:right="1185"/>
        <w:jc w:val="both"/>
        <w:rPr>
          <w:rFonts w:ascii="Palatino Linotype" w:hAnsi="Palatino Linotype" w:cs="Arial"/>
          <w:i/>
          <w:sz w:val="22"/>
          <w:szCs w:val="22"/>
        </w:rPr>
      </w:pPr>
      <w:r w:rsidRPr="00676954">
        <w:rPr>
          <w:rFonts w:ascii="Palatino Linotype" w:hAnsi="Palatino Linotype" w:cs="Arial"/>
          <w:b/>
          <w:i/>
          <w:sz w:val="22"/>
          <w:szCs w:val="22"/>
        </w:rPr>
        <w:t>VII.</w:t>
      </w:r>
      <w:r w:rsidRPr="00676954">
        <w:rPr>
          <w:rFonts w:ascii="Palatino Linotype" w:hAnsi="Palatino Linotype" w:cs="Arial"/>
          <w:i/>
          <w:sz w:val="22"/>
          <w:szCs w:val="22"/>
        </w:rPr>
        <w:t xml:space="preserve"> </w:t>
      </w:r>
      <w:r w:rsidRPr="00676954">
        <w:rPr>
          <w:rFonts w:ascii="Palatino Linotype" w:hAnsi="Palatino Linotype" w:cs="Arial"/>
          <w:b/>
          <w:i/>
          <w:sz w:val="22"/>
          <w:szCs w:val="22"/>
          <w:u w:val="single"/>
        </w:rPr>
        <w:t>El directorio de todos los servidores públicos</w:t>
      </w:r>
      <w:r w:rsidRPr="00676954">
        <w:rPr>
          <w:rFonts w:ascii="Palatino Linotype" w:hAnsi="Palatino Linotype" w:cs="Arial"/>
          <w:i/>
          <w:sz w:val="22"/>
          <w:szCs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Pr="00676954">
        <w:rPr>
          <w:rFonts w:ascii="Palatino Linotype" w:hAnsi="Palatino Linotype" w:cs="Arial"/>
          <w:b/>
          <w:i/>
          <w:sz w:val="22"/>
          <w:szCs w:val="22"/>
          <w:u w:val="single"/>
        </w:rPr>
        <w:t>El directorio deberá incluir al menos el nombre, cargo o nombramiento asignado</w:t>
      </w:r>
      <w:r w:rsidRPr="00676954">
        <w:rPr>
          <w:rFonts w:ascii="Palatino Linotype" w:hAnsi="Palatino Linotype" w:cs="Arial"/>
          <w:i/>
          <w:sz w:val="22"/>
          <w:szCs w:val="22"/>
        </w:rPr>
        <w:t>, nivel del puesto en la estructura orgánica, fecha de alta en el cargo, número telefónico, domicilio para recibir correspondencia y dirección de correo electrónico oficiales;</w:t>
      </w:r>
    </w:p>
    <w:p w14:paraId="11FACBF7" w14:textId="77777777" w:rsidR="001031C6" w:rsidRPr="00676954" w:rsidRDefault="001031C6" w:rsidP="001031C6">
      <w:pPr>
        <w:ind w:left="567"/>
        <w:jc w:val="both"/>
        <w:rPr>
          <w:rFonts w:ascii="Palatino Linotype" w:hAnsi="Palatino Linotype" w:cs="Arial"/>
          <w:b/>
          <w:bCs/>
          <w:i/>
          <w:sz w:val="22"/>
          <w:szCs w:val="22"/>
          <w:lang w:eastAsia="es-ES"/>
        </w:rPr>
      </w:pPr>
      <w:r w:rsidRPr="00676954">
        <w:rPr>
          <w:rFonts w:ascii="Palatino Linotype" w:hAnsi="Palatino Linotype" w:cs="Arial"/>
          <w:b/>
          <w:bCs/>
          <w:i/>
          <w:sz w:val="22"/>
          <w:szCs w:val="22"/>
        </w:rPr>
        <w:lastRenderedPageBreak/>
        <w:t xml:space="preserve">Periodo de actualización: </w:t>
      </w:r>
      <w:r w:rsidRPr="00676954">
        <w:rPr>
          <w:rFonts w:ascii="Palatino Linotype" w:hAnsi="Palatino Linotype" w:cs="Arial"/>
          <w:bCs/>
          <w:i/>
          <w:sz w:val="22"/>
          <w:szCs w:val="22"/>
        </w:rPr>
        <w:t>trimestral</w:t>
      </w:r>
    </w:p>
    <w:p w14:paraId="5D6F7010" w14:textId="77777777" w:rsidR="001031C6" w:rsidRPr="00676954" w:rsidRDefault="001031C6" w:rsidP="001031C6">
      <w:pPr>
        <w:ind w:left="567"/>
        <w:jc w:val="both"/>
        <w:rPr>
          <w:rFonts w:ascii="Palatino Linotype" w:hAnsi="Palatino Linotype" w:cs="Arial"/>
          <w:bCs/>
          <w:i/>
          <w:sz w:val="22"/>
          <w:szCs w:val="22"/>
        </w:rPr>
      </w:pPr>
      <w:r w:rsidRPr="00676954">
        <w:rPr>
          <w:rFonts w:ascii="Palatino Linotype" w:hAnsi="Palatino Linotype" w:cs="Arial"/>
          <w:b/>
          <w:bCs/>
          <w:i/>
          <w:sz w:val="22"/>
          <w:szCs w:val="22"/>
        </w:rPr>
        <w:t xml:space="preserve">Conservar en el portal de transparencia: </w:t>
      </w:r>
      <w:r w:rsidRPr="00676954">
        <w:rPr>
          <w:rFonts w:ascii="Palatino Linotype" w:hAnsi="Palatino Linotype" w:cs="Arial"/>
          <w:b/>
          <w:bCs/>
          <w:i/>
          <w:sz w:val="22"/>
          <w:szCs w:val="22"/>
          <w:u w:val="single"/>
        </w:rPr>
        <w:t>información vigente y la del ejercicio en curso</w:t>
      </w:r>
      <w:r w:rsidRPr="00676954">
        <w:rPr>
          <w:rFonts w:ascii="Palatino Linotype" w:hAnsi="Palatino Linotype" w:cs="Arial"/>
          <w:bCs/>
          <w:i/>
          <w:sz w:val="22"/>
          <w:szCs w:val="22"/>
        </w:rPr>
        <w:t>.</w:t>
      </w:r>
    </w:p>
    <w:p w14:paraId="172AEB89" w14:textId="77777777" w:rsidR="001031C6" w:rsidRPr="00676954" w:rsidRDefault="001031C6" w:rsidP="001031C6">
      <w:pPr>
        <w:ind w:left="567"/>
        <w:jc w:val="both"/>
        <w:rPr>
          <w:rFonts w:ascii="Palatino Linotype" w:hAnsi="Palatino Linotype" w:cs="Arial"/>
          <w:bCs/>
          <w:i/>
          <w:sz w:val="22"/>
          <w:szCs w:val="22"/>
        </w:rPr>
      </w:pPr>
      <w:r w:rsidRPr="00676954">
        <w:rPr>
          <w:rFonts w:ascii="Palatino Linotype" w:hAnsi="Palatino Linotype" w:cs="Arial"/>
          <w:b/>
          <w:bCs/>
          <w:i/>
          <w:sz w:val="22"/>
          <w:szCs w:val="22"/>
        </w:rPr>
        <w:t xml:space="preserve">Aplica a: </w:t>
      </w:r>
      <w:r w:rsidRPr="00676954">
        <w:rPr>
          <w:rFonts w:ascii="Palatino Linotype" w:hAnsi="Palatino Linotype" w:cs="Arial"/>
          <w:bCs/>
          <w:i/>
          <w:sz w:val="22"/>
          <w:szCs w:val="22"/>
        </w:rPr>
        <w:t>Todos los sujetos obligados</w:t>
      </w:r>
    </w:p>
    <w:p w14:paraId="649A9273" w14:textId="77777777" w:rsidR="001031C6" w:rsidRPr="00676954" w:rsidRDefault="001031C6" w:rsidP="001031C6">
      <w:pPr>
        <w:ind w:left="567"/>
        <w:jc w:val="both"/>
        <w:rPr>
          <w:rFonts w:ascii="Palatino Linotype" w:hAnsi="Palatino Linotype" w:cs="Arial"/>
          <w:b/>
          <w:bCs/>
          <w:i/>
          <w:sz w:val="22"/>
          <w:szCs w:val="22"/>
        </w:rPr>
      </w:pPr>
    </w:p>
    <w:p w14:paraId="18F14203" w14:textId="77777777" w:rsidR="001031C6" w:rsidRPr="00676954" w:rsidRDefault="001031C6" w:rsidP="001031C6">
      <w:pPr>
        <w:ind w:left="567"/>
        <w:jc w:val="both"/>
        <w:rPr>
          <w:rFonts w:ascii="Palatino Linotype" w:hAnsi="Palatino Linotype" w:cs="Arial"/>
          <w:b/>
          <w:bCs/>
          <w:i/>
          <w:sz w:val="22"/>
          <w:szCs w:val="22"/>
        </w:rPr>
      </w:pPr>
      <w:r w:rsidRPr="00676954">
        <w:rPr>
          <w:rFonts w:ascii="Palatino Linotype" w:hAnsi="Palatino Linotype" w:cs="Arial"/>
          <w:b/>
          <w:bCs/>
          <w:i/>
          <w:sz w:val="22"/>
          <w:szCs w:val="22"/>
        </w:rPr>
        <w:t>Criterios sustantivos de contenido</w:t>
      </w:r>
    </w:p>
    <w:p w14:paraId="7A7E26B5" w14:textId="77777777" w:rsidR="001031C6" w:rsidRPr="00676954" w:rsidRDefault="001031C6" w:rsidP="001031C6">
      <w:pPr>
        <w:ind w:left="2268" w:hanging="1134"/>
        <w:jc w:val="both"/>
        <w:rPr>
          <w:rFonts w:ascii="Palatino Linotype" w:hAnsi="Palatino Linotype"/>
          <w:i/>
          <w:sz w:val="22"/>
          <w:szCs w:val="22"/>
        </w:rPr>
      </w:pPr>
      <w:r w:rsidRPr="00676954">
        <w:rPr>
          <w:rFonts w:ascii="Palatino Linotype" w:hAnsi="Palatino Linotype"/>
          <w:i/>
          <w:sz w:val="22"/>
          <w:szCs w:val="22"/>
        </w:rPr>
        <w:t>[…]</w:t>
      </w:r>
    </w:p>
    <w:p w14:paraId="549FE1BE" w14:textId="77777777" w:rsidR="001031C6" w:rsidRPr="00676954" w:rsidRDefault="001031C6" w:rsidP="001031C6">
      <w:pPr>
        <w:ind w:left="2268" w:hanging="1134"/>
        <w:jc w:val="both"/>
        <w:rPr>
          <w:rFonts w:ascii="Palatino Linotype" w:hAnsi="Palatino Linotype"/>
          <w:i/>
          <w:sz w:val="22"/>
          <w:szCs w:val="22"/>
        </w:rPr>
      </w:pPr>
      <w:r w:rsidRPr="00676954">
        <w:rPr>
          <w:rFonts w:ascii="Palatino Linotype" w:hAnsi="Palatino Linotype"/>
          <w:b/>
          <w:i/>
          <w:sz w:val="22"/>
          <w:szCs w:val="22"/>
        </w:rPr>
        <w:t>Criterio 4</w:t>
      </w:r>
      <w:r w:rsidRPr="00676954">
        <w:rPr>
          <w:rFonts w:ascii="Palatino Linotype" w:hAnsi="Palatino Linotype"/>
          <w:i/>
          <w:sz w:val="22"/>
          <w:szCs w:val="22"/>
        </w:rPr>
        <w:t xml:space="preserve"> </w:t>
      </w:r>
      <w:r w:rsidRPr="00676954">
        <w:rPr>
          <w:rFonts w:ascii="Palatino Linotype" w:hAnsi="Palatino Linotype"/>
          <w:i/>
          <w:sz w:val="22"/>
          <w:szCs w:val="22"/>
        </w:rPr>
        <w:tab/>
      </w:r>
      <w:r w:rsidRPr="00676954">
        <w:rPr>
          <w:rFonts w:ascii="Palatino Linotype" w:hAnsi="Palatino Linotype"/>
          <w:b/>
          <w:i/>
          <w:sz w:val="22"/>
          <w:szCs w:val="22"/>
          <w:u w:val="single"/>
        </w:rPr>
        <w:t>Nombre del servidor(a) público(a) (nombre(s), primer apellido, segundo apellido), en su caso incluir</w:t>
      </w:r>
      <w:r w:rsidRPr="00676954">
        <w:rPr>
          <w:rFonts w:ascii="Palatino Linotype" w:hAnsi="Palatino Linotype"/>
          <w:i/>
          <w:sz w:val="22"/>
          <w:szCs w:val="22"/>
        </w:rPr>
        <w:t xml:space="preserve"> una leyenda que especifique </w:t>
      </w:r>
      <w:r w:rsidRPr="00676954">
        <w:rPr>
          <w:rFonts w:ascii="Palatino Linotype" w:hAnsi="Palatino Linotype"/>
          <w:b/>
          <w:i/>
          <w:sz w:val="22"/>
          <w:szCs w:val="22"/>
          <w:u w:val="single"/>
        </w:rPr>
        <w:t>el motivo por el cual no existe servidor público ocupando el cargo, por ejemplo: Vacante</w:t>
      </w:r>
    </w:p>
    <w:p w14:paraId="14A416C2" w14:textId="77777777" w:rsidR="001031C6" w:rsidRPr="00676954" w:rsidRDefault="001031C6" w:rsidP="001031C6">
      <w:pPr>
        <w:ind w:left="2268" w:hanging="1134"/>
        <w:jc w:val="both"/>
        <w:rPr>
          <w:rFonts w:ascii="Palatino Linotype" w:hAnsi="Palatino Linotype"/>
          <w:i/>
          <w:sz w:val="22"/>
          <w:szCs w:val="22"/>
        </w:rPr>
      </w:pPr>
      <w:r w:rsidRPr="00676954">
        <w:rPr>
          <w:rFonts w:ascii="Palatino Linotype" w:hAnsi="Palatino Linotype"/>
          <w:b/>
          <w:i/>
          <w:sz w:val="22"/>
          <w:szCs w:val="22"/>
        </w:rPr>
        <w:t>Criterio 5</w:t>
      </w:r>
      <w:r w:rsidRPr="00676954">
        <w:rPr>
          <w:rFonts w:ascii="Palatino Linotype" w:hAnsi="Palatino Linotype"/>
          <w:i/>
          <w:sz w:val="22"/>
          <w:szCs w:val="22"/>
        </w:rPr>
        <w:tab/>
      </w:r>
      <w:r w:rsidRPr="00676954">
        <w:rPr>
          <w:rFonts w:ascii="Palatino Linotype" w:hAnsi="Palatino Linotype"/>
          <w:b/>
          <w:i/>
          <w:sz w:val="22"/>
          <w:szCs w:val="22"/>
          <w:u w:val="single"/>
        </w:rPr>
        <w:t>Unidad administrativa de adscripción (área) del servidor(a) público(a)</w:t>
      </w:r>
      <w:r w:rsidRPr="00676954">
        <w:rPr>
          <w:rFonts w:ascii="Palatino Linotype" w:hAnsi="Palatino Linotype"/>
          <w:i/>
          <w:sz w:val="22"/>
          <w:szCs w:val="22"/>
        </w:rPr>
        <w:t xml:space="preserve"> (de acuerdo con el catálogo de unidades administrativas o puestos, si así corresponde) </w:t>
      </w:r>
    </w:p>
    <w:p w14:paraId="7609D70E" w14:textId="77777777" w:rsidR="001031C6" w:rsidRPr="00676954" w:rsidRDefault="001031C6" w:rsidP="001031C6">
      <w:pPr>
        <w:ind w:left="2268" w:hanging="1134"/>
        <w:jc w:val="both"/>
        <w:rPr>
          <w:rFonts w:ascii="Palatino Linotype" w:hAnsi="Palatino Linotype"/>
          <w:i/>
          <w:sz w:val="22"/>
          <w:szCs w:val="22"/>
        </w:rPr>
      </w:pPr>
      <w:r w:rsidRPr="00676954">
        <w:rPr>
          <w:rFonts w:ascii="Palatino Linotype" w:hAnsi="Palatino Linotype"/>
          <w:i/>
          <w:sz w:val="22"/>
          <w:szCs w:val="22"/>
        </w:rPr>
        <w:t>[…]</w:t>
      </w:r>
    </w:p>
    <w:p w14:paraId="728C3855" w14:textId="77777777" w:rsidR="001031C6" w:rsidRPr="00676954" w:rsidRDefault="001031C6" w:rsidP="001031C6">
      <w:pPr>
        <w:spacing w:before="240"/>
        <w:ind w:left="567"/>
        <w:rPr>
          <w:rFonts w:ascii="Palatino Linotype" w:hAnsi="Palatino Linotype"/>
          <w:b/>
          <w:i/>
          <w:sz w:val="22"/>
          <w:szCs w:val="22"/>
        </w:rPr>
      </w:pPr>
      <w:r w:rsidRPr="00676954">
        <w:rPr>
          <w:rFonts w:ascii="Palatino Linotype" w:hAnsi="Palatino Linotype"/>
          <w:b/>
          <w:i/>
          <w:sz w:val="22"/>
          <w:szCs w:val="22"/>
        </w:rPr>
        <w:t>Formato 7. LGT_Art_70_Fr_VII</w:t>
      </w:r>
    </w:p>
    <w:p w14:paraId="085A05A6" w14:textId="77777777" w:rsidR="001031C6" w:rsidRPr="00676954" w:rsidRDefault="001031C6" w:rsidP="001031C6">
      <w:pPr>
        <w:pStyle w:val="Prrafodelista"/>
        <w:spacing w:before="120" w:after="60"/>
        <w:ind w:left="709" w:right="709"/>
        <w:jc w:val="center"/>
        <w:rPr>
          <w:rFonts w:ascii="Palatino Linotype" w:hAnsi="Palatino Linotype"/>
          <w:b/>
          <w:bCs/>
          <w:i/>
          <w:sz w:val="18"/>
          <w:szCs w:val="18"/>
          <w:lang w:eastAsia="es-MX"/>
        </w:rPr>
      </w:pPr>
      <w:r w:rsidRPr="00676954">
        <w:rPr>
          <w:rFonts w:ascii="Palatino Linotype" w:hAnsi="Palatino Linotype"/>
          <w:b/>
          <w:bCs/>
          <w:i/>
          <w:sz w:val="18"/>
          <w:szCs w:val="18"/>
          <w:lang w:eastAsia="es-MX"/>
        </w:rPr>
        <w:t>Directorio de servidores(as) públicos(as) de &lt;&lt;sujeto obligado&gt;&gt;</w:t>
      </w:r>
    </w:p>
    <w:tbl>
      <w:tblPr>
        <w:tblStyle w:val="Tablaconcuadrcula"/>
        <w:tblW w:w="92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46"/>
        <w:gridCol w:w="1046"/>
        <w:gridCol w:w="1459"/>
        <w:gridCol w:w="1093"/>
        <w:gridCol w:w="888"/>
        <w:gridCol w:w="937"/>
        <w:gridCol w:w="1408"/>
        <w:gridCol w:w="1408"/>
      </w:tblGrid>
      <w:tr w:rsidR="001031C6" w:rsidRPr="00676954" w14:paraId="25E2707B" w14:textId="77777777" w:rsidTr="001031C6">
        <w:trPr>
          <w:trHeight w:val="108"/>
          <w:jc w:val="center"/>
        </w:trPr>
        <w:tc>
          <w:tcPr>
            <w:tcW w:w="1046" w:type="dxa"/>
            <w:tcBorders>
              <w:top w:val="dotted" w:sz="4" w:space="0" w:color="auto"/>
              <w:left w:val="dotted" w:sz="4" w:space="0" w:color="auto"/>
              <w:bottom w:val="dotted" w:sz="4" w:space="0" w:color="auto"/>
              <w:right w:val="dotted" w:sz="4" w:space="0" w:color="auto"/>
            </w:tcBorders>
            <w:vAlign w:val="center"/>
            <w:hideMark/>
          </w:tcPr>
          <w:p w14:paraId="00977305" w14:textId="77777777" w:rsidR="001031C6" w:rsidRPr="00676954" w:rsidRDefault="001031C6">
            <w:pPr>
              <w:jc w:val="center"/>
              <w:rPr>
                <w:i/>
                <w:sz w:val="16"/>
                <w:szCs w:val="16"/>
                <w:lang w:eastAsia="en-US"/>
              </w:rPr>
            </w:pPr>
            <w:r w:rsidRPr="00676954">
              <w:rPr>
                <w:i/>
                <w:sz w:val="16"/>
                <w:szCs w:val="16"/>
              </w:rPr>
              <w:t>Ejercicio</w:t>
            </w:r>
          </w:p>
        </w:tc>
        <w:tc>
          <w:tcPr>
            <w:tcW w:w="1046" w:type="dxa"/>
            <w:tcBorders>
              <w:top w:val="dotted" w:sz="4" w:space="0" w:color="auto"/>
              <w:left w:val="dotted" w:sz="4" w:space="0" w:color="auto"/>
              <w:bottom w:val="dotted" w:sz="4" w:space="0" w:color="auto"/>
              <w:right w:val="dotted" w:sz="4" w:space="0" w:color="auto"/>
            </w:tcBorders>
            <w:vAlign w:val="center"/>
            <w:hideMark/>
          </w:tcPr>
          <w:p w14:paraId="4D2445C1" w14:textId="77777777" w:rsidR="001031C6" w:rsidRPr="00676954" w:rsidRDefault="001031C6">
            <w:pPr>
              <w:jc w:val="center"/>
              <w:rPr>
                <w:i/>
                <w:sz w:val="16"/>
                <w:szCs w:val="16"/>
              </w:rPr>
            </w:pPr>
            <w:r w:rsidRPr="00676954">
              <w:rPr>
                <w:i/>
                <w:sz w:val="16"/>
                <w:szCs w:val="16"/>
              </w:rPr>
              <w:t>Clave o nivel del puesto</w:t>
            </w:r>
          </w:p>
        </w:tc>
        <w:tc>
          <w:tcPr>
            <w:tcW w:w="1459" w:type="dxa"/>
            <w:tcBorders>
              <w:top w:val="dotted" w:sz="4" w:space="0" w:color="auto"/>
              <w:left w:val="dotted" w:sz="4" w:space="0" w:color="auto"/>
              <w:bottom w:val="dotted" w:sz="4" w:space="0" w:color="auto"/>
              <w:right w:val="dotted" w:sz="4" w:space="0" w:color="auto"/>
            </w:tcBorders>
            <w:vAlign w:val="center"/>
            <w:hideMark/>
          </w:tcPr>
          <w:p w14:paraId="0394ED23" w14:textId="77777777" w:rsidR="001031C6" w:rsidRPr="00676954" w:rsidRDefault="001031C6">
            <w:pPr>
              <w:ind w:left="6"/>
              <w:jc w:val="center"/>
              <w:rPr>
                <w:i/>
                <w:sz w:val="16"/>
                <w:szCs w:val="16"/>
              </w:rPr>
            </w:pPr>
            <w:r w:rsidRPr="00676954">
              <w:rPr>
                <w:i/>
                <w:sz w:val="16"/>
                <w:szCs w:val="16"/>
              </w:rPr>
              <w:t>Denominación del cargo o nombramiento otorgado</w:t>
            </w:r>
          </w:p>
        </w:tc>
        <w:tc>
          <w:tcPr>
            <w:tcW w:w="1093" w:type="dxa"/>
            <w:tcBorders>
              <w:top w:val="dotted" w:sz="4" w:space="0" w:color="auto"/>
              <w:left w:val="dotted" w:sz="4" w:space="0" w:color="auto"/>
              <w:bottom w:val="dotted" w:sz="4" w:space="0" w:color="auto"/>
              <w:right w:val="dotted" w:sz="4" w:space="0" w:color="auto"/>
            </w:tcBorders>
            <w:vAlign w:val="center"/>
            <w:hideMark/>
          </w:tcPr>
          <w:p w14:paraId="035A0580" w14:textId="77777777" w:rsidR="001031C6" w:rsidRPr="00676954" w:rsidRDefault="001031C6">
            <w:pPr>
              <w:jc w:val="center"/>
              <w:rPr>
                <w:b/>
                <w:i/>
                <w:sz w:val="16"/>
                <w:szCs w:val="16"/>
                <w:u w:val="single"/>
              </w:rPr>
            </w:pPr>
            <w:r w:rsidRPr="00676954">
              <w:rPr>
                <w:b/>
                <w:i/>
                <w:sz w:val="16"/>
                <w:szCs w:val="16"/>
                <w:u w:val="single"/>
              </w:rPr>
              <w:t xml:space="preserve">Nombre(s) </w:t>
            </w:r>
          </w:p>
        </w:tc>
        <w:tc>
          <w:tcPr>
            <w:tcW w:w="888" w:type="dxa"/>
            <w:tcBorders>
              <w:top w:val="dotted" w:sz="4" w:space="0" w:color="auto"/>
              <w:left w:val="dotted" w:sz="4" w:space="0" w:color="auto"/>
              <w:bottom w:val="dotted" w:sz="4" w:space="0" w:color="auto"/>
              <w:right w:val="dotted" w:sz="4" w:space="0" w:color="auto"/>
            </w:tcBorders>
            <w:vAlign w:val="center"/>
            <w:hideMark/>
          </w:tcPr>
          <w:p w14:paraId="2F91B24D" w14:textId="77777777" w:rsidR="001031C6" w:rsidRPr="00676954" w:rsidRDefault="001031C6">
            <w:pPr>
              <w:ind w:left="13"/>
              <w:jc w:val="center"/>
              <w:rPr>
                <w:b/>
                <w:i/>
                <w:sz w:val="16"/>
                <w:szCs w:val="16"/>
                <w:u w:val="single"/>
              </w:rPr>
            </w:pPr>
            <w:r w:rsidRPr="00676954">
              <w:rPr>
                <w:b/>
                <w:i/>
                <w:sz w:val="16"/>
                <w:szCs w:val="16"/>
                <w:u w:val="single"/>
              </w:rPr>
              <w:t xml:space="preserve">Primer apellido </w:t>
            </w:r>
          </w:p>
        </w:tc>
        <w:tc>
          <w:tcPr>
            <w:tcW w:w="937" w:type="dxa"/>
            <w:tcBorders>
              <w:top w:val="dotted" w:sz="4" w:space="0" w:color="auto"/>
              <w:left w:val="dotted" w:sz="4" w:space="0" w:color="auto"/>
              <w:bottom w:val="dotted" w:sz="4" w:space="0" w:color="auto"/>
              <w:right w:val="dotted" w:sz="4" w:space="0" w:color="auto"/>
            </w:tcBorders>
            <w:vAlign w:val="center"/>
            <w:hideMark/>
          </w:tcPr>
          <w:p w14:paraId="037213A9" w14:textId="77777777" w:rsidR="001031C6" w:rsidRPr="00676954" w:rsidRDefault="001031C6">
            <w:pPr>
              <w:jc w:val="center"/>
              <w:rPr>
                <w:b/>
                <w:i/>
                <w:sz w:val="16"/>
                <w:szCs w:val="16"/>
                <w:u w:val="single"/>
              </w:rPr>
            </w:pPr>
            <w:r w:rsidRPr="00676954">
              <w:rPr>
                <w:b/>
                <w:i/>
                <w:sz w:val="16"/>
                <w:szCs w:val="16"/>
                <w:u w:val="single"/>
              </w:rPr>
              <w:t xml:space="preserve">Segundo apellido </w:t>
            </w:r>
          </w:p>
        </w:tc>
        <w:tc>
          <w:tcPr>
            <w:tcW w:w="1408" w:type="dxa"/>
            <w:tcBorders>
              <w:top w:val="dotted" w:sz="4" w:space="0" w:color="auto"/>
              <w:left w:val="dotted" w:sz="4" w:space="0" w:color="auto"/>
              <w:bottom w:val="dotted" w:sz="4" w:space="0" w:color="auto"/>
              <w:right w:val="dotted" w:sz="4" w:space="0" w:color="auto"/>
            </w:tcBorders>
            <w:vAlign w:val="center"/>
            <w:hideMark/>
          </w:tcPr>
          <w:p w14:paraId="4A68EC26" w14:textId="77777777" w:rsidR="001031C6" w:rsidRPr="00676954" w:rsidRDefault="001031C6">
            <w:pPr>
              <w:jc w:val="center"/>
              <w:rPr>
                <w:b/>
                <w:i/>
                <w:sz w:val="16"/>
                <w:szCs w:val="16"/>
                <w:u w:val="single"/>
              </w:rPr>
            </w:pPr>
            <w:r w:rsidRPr="00676954">
              <w:rPr>
                <w:b/>
                <w:i/>
                <w:sz w:val="16"/>
                <w:szCs w:val="16"/>
                <w:u w:val="single"/>
              </w:rPr>
              <w:t>Unidad administrativa de adscripción</w:t>
            </w:r>
          </w:p>
        </w:tc>
        <w:tc>
          <w:tcPr>
            <w:tcW w:w="1408" w:type="dxa"/>
            <w:tcBorders>
              <w:top w:val="dotted" w:sz="4" w:space="0" w:color="auto"/>
              <w:left w:val="dotted" w:sz="4" w:space="0" w:color="auto"/>
              <w:bottom w:val="dotted" w:sz="4" w:space="0" w:color="auto"/>
              <w:right w:val="dotted" w:sz="4" w:space="0" w:color="auto"/>
            </w:tcBorders>
            <w:vAlign w:val="center"/>
            <w:hideMark/>
          </w:tcPr>
          <w:p w14:paraId="363838A9" w14:textId="77777777" w:rsidR="001031C6" w:rsidRPr="00676954" w:rsidRDefault="001031C6">
            <w:pPr>
              <w:jc w:val="center"/>
              <w:rPr>
                <w:i/>
                <w:sz w:val="16"/>
                <w:szCs w:val="16"/>
              </w:rPr>
            </w:pPr>
            <w:r w:rsidRPr="00676954">
              <w:rPr>
                <w:i/>
                <w:sz w:val="16"/>
                <w:szCs w:val="16"/>
              </w:rPr>
              <w:t>Fecha de alta en el cargo (formato día/mes/año)</w:t>
            </w:r>
          </w:p>
        </w:tc>
      </w:tr>
      <w:tr w:rsidR="001031C6" w:rsidRPr="00676954" w14:paraId="65E1137C" w14:textId="77777777" w:rsidTr="001031C6">
        <w:trPr>
          <w:trHeight w:val="318"/>
          <w:jc w:val="center"/>
        </w:trPr>
        <w:tc>
          <w:tcPr>
            <w:tcW w:w="1046" w:type="dxa"/>
            <w:tcBorders>
              <w:top w:val="dotted" w:sz="4" w:space="0" w:color="auto"/>
              <w:left w:val="dotted" w:sz="4" w:space="0" w:color="auto"/>
              <w:bottom w:val="dotted" w:sz="4" w:space="0" w:color="auto"/>
              <w:right w:val="dotted" w:sz="4" w:space="0" w:color="auto"/>
            </w:tcBorders>
          </w:tcPr>
          <w:p w14:paraId="7B01E44A" w14:textId="77777777" w:rsidR="001031C6" w:rsidRPr="00676954" w:rsidRDefault="001031C6">
            <w:pPr>
              <w:ind w:left="360"/>
              <w:jc w:val="center"/>
              <w:rPr>
                <w:i/>
                <w:sz w:val="16"/>
                <w:szCs w:val="16"/>
              </w:rPr>
            </w:pPr>
          </w:p>
        </w:tc>
        <w:tc>
          <w:tcPr>
            <w:tcW w:w="1046" w:type="dxa"/>
            <w:tcBorders>
              <w:top w:val="dotted" w:sz="4" w:space="0" w:color="auto"/>
              <w:left w:val="dotted" w:sz="4" w:space="0" w:color="auto"/>
              <w:bottom w:val="dotted" w:sz="4" w:space="0" w:color="auto"/>
              <w:right w:val="dotted" w:sz="4" w:space="0" w:color="auto"/>
            </w:tcBorders>
            <w:vAlign w:val="center"/>
          </w:tcPr>
          <w:p w14:paraId="129FE146" w14:textId="77777777" w:rsidR="001031C6" w:rsidRPr="00676954" w:rsidRDefault="001031C6">
            <w:pPr>
              <w:ind w:left="360"/>
              <w:jc w:val="center"/>
              <w:rPr>
                <w:i/>
                <w:sz w:val="16"/>
                <w:szCs w:val="16"/>
              </w:rPr>
            </w:pPr>
          </w:p>
        </w:tc>
        <w:tc>
          <w:tcPr>
            <w:tcW w:w="1459" w:type="dxa"/>
            <w:tcBorders>
              <w:top w:val="dotted" w:sz="4" w:space="0" w:color="auto"/>
              <w:left w:val="dotted" w:sz="4" w:space="0" w:color="auto"/>
              <w:bottom w:val="dotted" w:sz="4" w:space="0" w:color="auto"/>
              <w:right w:val="dotted" w:sz="4" w:space="0" w:color="auto"/>
            </w:tcBorders>
          </w:tcPr>
          <w:p w14:paraId="1A91ED9C" w14:textId="77777777" w:rsidR="001031C6" w:rsidRPr="00676954" w:rsidRDefault="001031C6">
            <w:pPr>
              <w:ind w:left="360"/>
              <w:jc w:val="center"/>
              <w:rPr>
                <w:i/>
                <w:sz w:val="16"/>
                <w:szCs w:val="16"/>
              </w:rPr>
            </w:pPr>
          </w:p>
        </w:tc>
        <w:tc>
          <w:tcPr>
            <w:tcW w:w="1093" w:type="dxa"/>
            <w:tcBorders>
              <w:top w:val="dotted" w:sz="4" w:space="0" w:color="auto"/>
              <w:left w:val="dotted" w:sz="4" w:space="0" w:color="auto"/>
              <w:bottom w:val="dotted" w:sz="4" w:space="0" w:color="auto"/>
              <w:right w:val="dotted" w:sz="4" w:space="0" w:color="auto"/>
            </w:tcBorders>
            <w:vAlign w:val="center"/>
          </w:tcPr>
          <w:p w14:paraId="6B552F78" w14:textId="77777777" w:rsidR="001031C6" w:rsidRPr="00676954" w:rsidRDefault="001031C6">
            <w:pPr>
              <w:ind w:left="360"/>
              <w:jc w:val="center"/>
              <w:rPr>
                <w:i/>
                <w:sz w:val="16"/>
                <w:szCs w:val="16"/>
              </w:rPr>
            </w:pPr>
          </w:p>
        </w:tc>
        <w:tc>
          <w:tcPr>
            <w:tcW w:w="888" w:type="dxa"/>
            <w:tcBorders>
              <w:top w:val="dotted" w:sz="4" w:space="0" w:color="auto"/>
              <w:left w:val="dotted" w:sz="4" w:space="0" w:color="auto"/>
              <w:bottom w:val="dotted" w:sz="4" w:space="0" w:color="auto"/>
              <w:right w:val="dotted" w:sz="4" w:space="0" w:color="auto"/>
            </w:tcBorders>
            <w:vAlign w:val="center"/>
          </w:tcPr>
          <w:p w14:paraId="3E0AF878" w14:textId="77777777" w:rsidR="001031C6" w:rsidRPr="00676954" w:rsidRDefault="001031C6">
            <w:pPr>
              <w:ind w:left="360"/>
              <w:jc w:val="center"/>
              <w:rPr>
                <w:i/>
                <w:sz w:val="16"/>
                <w:szCs w:val="16"/>
              </w:rPr>
            </w:pPr>
          </w:p>
        </w:tc>
        <w:tc>
          <w:tcPr>
            <w:tcW w:w="937" w:type="dxa"/>
            <w:tcBorders>
              <w:top w:val="dotted" w:sz="4" w:space="0" w:color="auto"/>
              <w:left w:val="dotted" w:sz="4" w:space="0" w:color="auto"/>
              <w:bottom w:val="dotted" w:sz="4" w:space="0" w:color="auto"/>
              <w:right w:val="dotted" w:sz="4" w:space="0" w:color="auto"/>
            </w:tcBorders>
            <w:vAlign w:val="center"/>
          </w:tcPr>
          <w:p w14:paraId="45EAE065" w14:textId="77777777" w:rsidR="001031C6" w:rsidRPr="00676954" w:rsidRDefault="001031C6">
            <w:pPr>
              <w:ind w:left="360"/>
              <w:jc w:val="center"/>
              <w:rPr>
                <w:i/>
                <w:sz w:val="16"/>
                <w:szCs w:val="16"/>
              </w:rPr>
            </w:pPr>
          </w:p>
        </w:tc>
        <w:tc>
          <w:tcPr>
            <w:tcW w:w="1408" w:type="dxa"/>
            <w:tcBorders>
              <w:top w:val="dotted" w:sz="4" w:space="0" w:color="auto"/>
              <w:left w:val="dotted" w:sz="4" w:space="0" w:color="auto"/>
              <w:bottom w:val="dotted" w:sz="4" w:space="0" w:color="auto"/>
              <w:right w:val="dotted" w:sz="4" w:space="0" w:color="auto"/>
            </w:tcBorders>
          </w:tcPr>
          <w:p w14:paraId="5EAF637F" w14:textId="77777777" w:rsidR="001031C6" w:rsidRPr="00676954" w:rsidRDefault="001031C6">
            <w:pPr>
              <w:ind w:left="360"/>
              <w:jc w:val="center"/>
              <w:rPr>
                <w:i/>
                <w:sz w:val="16"/>
                <w:szCs w:val="16"/>
              </w:rPr>
            </w:pPr>
          </w:p>
        </w:tc>
        <w:tc>
          <w:tcPr>
            <w:tcW w:w="1408" w:type="dxa"/>
            <w:tcBorders>
              <w:top w:val="dotted" w:sz="4" w:space="0" w:color="auto"/>
              <w:left w:val="dotted" w:sz="4" w:space="0" w:color="auto"/>
              <w:bottom w:val="dotted" w:sz="4" w:space="0" w:color="auto"/>
              <w:right w:val="dotted" w:sz="4" w:space="0" w:color="auto"/>
            </w:tcBorders>
          </w:tcPr>
          <w:p w14:paraId="0988F30E" w14:textId="77777777" w:rsidR="001031C6" w:rsidRPr="00676954" w:rsidRDefault="001031C6">
            <w:pPr>
              <w:ind w:left="360"/>
              <w:jc w:val="center"/>
              <w:rPr>
                <w:i/>
                <w:sz w:val="16"/>
                <w:szCs w:val="16"/>
              </w:rPr>
            </w:pPr>
          </w:p>
        </w:tc>
      </w:tr>
      <w:tr w:rsidR="001031C6" w:rsidRPr="00676954" w14:paraId="485CD86B" w14:textId="77777777" w:rsidTr="001031C6">
        <w:trPr>
          <w:trHeight w:val="318"/>
          <w:jc w:val="center"/>
        </w:trPr>
        <w:tc>
          <w:tcPr>
            <w:tcW w:w="1046" w:type="dxa"/>
            <w:tcBorders>
              <w:top w:val="dotted" w:sz="4" w:space="0" w:color="auto"/>
              <w:left w:val="dotted" w:sz="4" w:space="0" w:color="auto"/>
              <w:bottom w:val="dotted" w:sz="4" w:space="0" w:color="auto"/>
              <w:right w:val="dotted" w:sz="4" w:space="0" w:color="auto"/>
            </w:tcBorders>
          </w:tcPr>
          <w:p w14:paraId="06B56D1E" w14:textId="77777777" w:rsidR="001031C6" w:rsidRPr="00676954" w:rsidRDefault="001031C6">
            <w:pPr>
              <w:ind w:left="360"/>
              <w:jc w:val="center"/>
              <w:rPr>
                <w:i/>
                <w:sz w:val="16"/>
                <w:szCs w:val="16"/>
              </w:rPr>
            </w:pPr>
          </w:p>
        </w:tc>
        <w:tc>
          <w:tcPr>
            <w:tcW w:w="1046" w:type="dxa"/>
            <w:tcBorders>
              <w:top w:val="dotted" w:sz="4" w:space="0" w:color="auto"/>
              <w:left w:val="dotted" w:sz="4" w:space="0" w:color="auto"/>
              <w:bottom w:val="dotted" w:sz="4" w:space="0" w:color="auto"/>
              <w:right w:val="dotted" w:sz="4" w:space="0" w:color="auto"/>
            </w:tcBorders>
            <w:vAlign w:val="center"/>
          </w:tcPr>
          <w:p w14:paraId="7927CF0B" w14:textId="77777777" w:rsidR="001031C6" w:rsidRPr="00676954" w:rsidRDefault="001031C6">
            <w:pPr>
              <w:ind w:left="360"/>
              <w:jc w:val="center"/>
              <w:rPr>
                <w:i/>
                <w:sz w:val="16"/>
                <w:szCs w:val="16"/>
              </w:rPr>
            </w:pPr>
          </w:p>
        </w:tc>
        <w:tc>
          <w:tcPr>
            <w:tcW w:w="1459" w:type="dxa"/>
            <w:tcBorders>
              <w:top w:val="dotted" w:sz="4" w:space="0" w:color="auto"/>
              <w:left w:val="dotted" w:sz="4" w:space="0" w:color="auto"/>
              <w:bottom w:val="dotted" w:sz="4" w:space="0" w:color="auto"/>
              <w:right w:val="dotted" w:sz="4" w:space="0" w:color="auto"/>
            </w:tcBorders>
          </w:tcPr>
          <w:p w14:paraId="073ECD37" w14:textId="77777777" w:rsidR="001031C6" w:rsidRPr="00676954" w:rsidRDefault="001031C6">
            <w:pPr>
              <w:ind w:left="360"/>
              <w:jc w:val="center"/>
              <w:rPr>
                <w:i/>
                <w:sz w:val="16"/>
                <w:szCs w:val="16"/>
              </w:rPr>
            </w:pPr>
          </w:p>
        </w:tc>
        <w:tc>
          <w:tcPr>
            <w:tcW w:w="1093" w:type="dxa"/>
            <w:tcBorders>
              <w:top w:val="dotted" w:sz="4" w:space="0" w:color="auto"/>
              <w:left w:val="dotted" w:sz="4" w:space="0" w:color="auto"/>
              <w:bottom w:val="dotted" w:sz="4" w:space="0" w:color="auto"/>
              <w:right w:val="dotted" w:sz="4" w:space="0" w:color="auto"/>
            </w:tcBorders>
            <w:vAlign w:val="center"/>
          </w:tcPr>
          <w:p w14:paraId="0F535FF8" w14:textId="77777777" w:rsidR="001031C6" w:rsidRPr="00676954" w:rsidRDefault="001031C6">
            <w:pPr>
              <w:ind w:left="360"/>
              <w:jc w:val="center"/>
              <w:rPr>
                <w:i/>
                <w:sz w:val="16"/>
                <w:szCs w:val="16"/>
              </w:rPr>
            </w:pPr>
          </w:p>
        </w:tc>
        <w:tc>
          <w:tcPr>
            <w:tcW w:w="888" w:type="dxa"/>
            <w:tcBorders>
              <w:top w:val="dotted" w:sz="4" w:space="0" w:color="auto"/>
              <w:left w:val="dotted" w:sz="4" w:space="0" w:color="auto"/>
              <w:bottom w:val="dotted" w:sz="4" w:space="0" w:color="auto"/>
              <w:right w:val="dotted" w:sz="4" w:space="0" w:color="auto"/>
            </w:tcBorders>
            <w:vAlign w:val="center"/>
          </w:tcPr>
          <w:p w14:paraId="0C956E49" w14:textId="77777777" w:rsidR="001031C6" w:rsidRPr="00676954" w:rsidRDefault="001031C6">
            <w:pPr>
              <w:ind w:left="360"/>
              <w:jc w:val="center"/>
              <w:rPr>
                <w:i/>
                <w:sz w:val="16"/>
                <w:szCs w:val="16"/>
              </w:rPr>
            </w:pPr>
          </w:p>
        </w:tc>
        <w:tc>
          <w:tcPr>
            <w:tcW w:w="937" w:type="dxa"/>
            <w:tcBorders>
              <w:top w:val="dotted" w:sz="4" w:space="0" w:color="auto"/>
              <w:left w:val="dotted" w:sz="4" w:space="0" w:color="auto"/>
              <w:bottom w:val="dotted" w:sz="4" w:space="0" w:color="auto"/>
              <w:right w:val="dotted" w:sz="4" w:space="0" w:color="auto"/>
            </w:tcBorders>
            <w:vAlign w:val="center"/>
          </w:tcPr>
          <w:p w14:paraId="5BB49B0B" w14:textId="77777777" w:rsidR="001031C6" w:rsidRPr="00676954" w:rsidRDefault="001031C6">
            <w:pPr>
              <w:ind w:left="360"/>
              <w:jc w:val="center"/>
              <w:rPr>
                <w:i/>
                <w:sz w:val="16"/>
                <w:szCs w:val="16"/>
              </w:rPr>
            </w:pPr>
          </w:p>
        </w:tc>
        <w:tc>
          <w:tcPr>
            <w:tcW w:w="1408" w:type="dxa"/>
            <w:tcBorders>
              <w:top w:val="dotted" w:sz="4" w:space="0" w:color="auto"/>
              <w:left w:val="dotted" w:sz="4" w:space="0" w:color="auto"/>
              <w:bottom w:val="dotted" w:sz="4" w:space="0" w:color="auto"/>
              <w:right w:val="dotted" w:sz="4" w:space="0" w:color="auto"/>
            </w:tcBorders>
          </w:tcPr>
          <w:p w14:paraId="3AACDB80" w14:textId="77777777" w:rsidR="001031C6" w:rsidRPr="00676954" w:rsidRDefault="001031C6">
            <w:pPr>
              <w:ind w:left="360"/>
              <w:jc w:val="center"/>
              <w:rPr>
                <w:i/>
                <w:sz w:val="16"/>
                <w:szCs w:val="16"/>
              </w:rPr>
            </w:pPr>
          </w:p>
        </w:tc>
        <w:tc>
          <w:tcPr>
            <w:tcW w:w="1408" w:type="dxa"/>
            <w:tcBorders>
              <w:top w:val="dotted" w:sz="4" w:space="0" w:color="auto"/>
              <w:left w:val="dotted" w:sz="4" w:space="0" w:color="auto"/>
              <w:bottom w:val="dotted" w:sz="4" w:space="0" w:color="auto"/>
              <w:right w:val="dotted" w:sz="4" w:space="0" w:color="auto"/>
            </w:tcBorders>
          </w:tcPr>
          <w:p w14:paraId="146D8390" w14:textId="77777777" w:rsidR="001031C6" w:rsidRPr="00676954" w:rsidRDefault="001031C6">
            <w:pPr>
              <w:ind w:left="360"/>
              <w:jc w:val="center"/>
              <w:rPr>
                <w:i/>
                <w:sz w:val="16"/>
                <w:szCs w:val="16"/>
              </w:rPr>
            </w:pPr>
          </w:p>
        </w:tc>
      </w:tr>
    </w:tbl>
    <w:p w14:paraId="2CE7680D" w14:textId="77777777" w:rsidR="001031C6" w:rsidRPr="00676954" w:rsidRDefault="001031C6" w:rsidP="001031C6">
      <w:pPr>
        <w:ind w:left="360"/>
        <w:rPr>
          <w:i/>
          <w:sz w:val="8"/>
          <w:szCs w:val="16"/>
          <w:lang w:eastAsia="es-ES"/>
        </w:rPr>
      </w:pPr>
    </w:p>
    <w:tbl>
      <w:tblPr>
        <w:tblStyle w:val="Tablaconcuadrcula"/>
        <w:tblW w:w="918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8"/>
        <w:gridCol w:w="876"/>
        <w:gridCol w:w="1168"/>
        <w:gridCol w:w="877"/>
        <w:gridCol w:w="1168"/>
        <w:gridCol w:w="584"/>
        <w:gridCol w:w="1241"/>
        <w:gridCol w:w="1094"/>
        <w:gridCol w:w="1184"/>
      </w:tblGrid>
      <w:tr w:rsidR="001031C6" w:rsidRPr="00676954" w14:paraId="0AF71CD9" w14:textId="77777777" w:rsidTr="001031C6">
        <w:trPr>
          <w:trHeight w:val="377"/>
          <w:jc w:val="center"/>
        </w:trPr>
        <w:tc>
          <w:tcPr>
            <w:tcW w:w="5660" w:type="dxa"/>
            <w:gridSpan w:val="6"/>
            <w:tcBorders>
              <w:top w:val="dotted" w:sz="4" w:space="0" w:color="auto"/>
              <w:left w:val="dotted" w:sz="4" w:space="0" w:color="auto"/>
              <w:bottom w:val="dotted" w:sz="4" w:space="0" w:color="auto"/>
              <w:right w:val="dotted" w:sz="4" w:space="0" w:color="auto"/>
            </w:tcBorders>
            <w:vAlign w:val="center"/>
            <w:hideMark/>
          </w:tcPr>
          <w:p w14:paraId="448F72C5" w14:textId="77777777" w:rsidR="001031C6" w:rsidRPr="00676954" w:rsidRDefault="001031C6">
            <w:pPr>
              <w:jc w:val="center"/>
              <w:rPr>
                <w:i/>
                <w:sz w:val="16"/>
                <w:szCs w:val="16"/>
              </w:rPr>
            </w:pPr>
            <w:r w:rsidRPr="00676954">
              <w:rPr>
                <w:i/>
                <w:sz w:val="16"/>
                <w:szCs w:val="16"/>
              </w:rPr>
              <w:t>Domicilio oficial</w:t>
            </w:r>
          </w:p>
        </w:tc>
        <w:tc>
          <w:tcPr>
            <w:tcW w:w="1241" w:type="dxa"/>
            <w:vMerge w:val="restart"/>
            <w:tcBorders>
              <w:top w:val="dotted" w:sz="4" w:space="0" w:color="auto"/>
              <w:left w:val="dotted" w:sz="4" w:space="0" w:color="auto"/>
              <w:bottom w:val="dotted" w:sz="4" w:space="0" w:color="auto"/>
              <w:right w:val="dotted" w:sz="4" w:space="0" w:color="auto"/>
            </w:tcBorders>
            <w:vAlign w:val="center"/>
            <w:hideMark/>
          </w:tcPr>
          <w:p w14:paraId="4E32C44F" w14:textId="77777777" w:rsidR="001031C6" w:rsidRPr="00676954" w:rsidRDefault="001031C6">
            <w:pPr>
              <w:jc w:val="center"/>
              <w:rPr>
                <w:i/>
                <w:sz w:val="16"/>
                <w:szCs w:val="16"/>
                <w:lang w:val="pt-BR"/>
              </w:rPr>
            </w:pPr>
            <w:r w:rsidRPr="00676954">
              <w:rPr>
                <w:i/>
                <w:sz w:val="16"/>
                <w:szCs w:val="16"/>
                <w:lang w:val="pt-BR"/>
              </w:rPr>
              <w:t>Número(s) de teléfono oficial</w:t>
            </w:r>
          </w:p>
        </w:tc>
        <w:tc>
          <w:tcPr>
            <w:tcW w:w="1094" w:type="dxa"/>
            <w:vMerge w:val="restart"/>
            <w:tcBorders>
              <w:top w:val="dotted" w:sz="4" w:space="0" w:color="auto"/>
              <w:left w:val="dotted" w:sz="4" w:space="0" w:color="auto"/>
              <w:bottom w:val="dotted" w:sz="4" w:space="0" w:color="auto"/>
              <w:right w:val="dotted" w:sz="4" w:space="0" w:color="auto"/>
            </w:tcBorders>
            <w:vAlign w:val="center"/>
            <w:hideMark/>
          </w:tcPr>
          <w:p w14:paraId="0CA1F540" w14:textId="77777777" w:rsidR="001031C6" w:rsidRPr="00676954" w:rsidRDefault="001031C6">
            <w:pPr>
              <w:jc w:val="center"/>
              <w:rPr>
                <w:i/>
                <w:sz w:val="16"/>
                <w:szCs w:val="16"/>
              </w:rPr>
            </w:pPr>
            <w:r w:rsidRPr="00676954">
              <w:rPr>
                <w:i/>
                <w:sz w:val="16"/>
                <w:szCs w:val="16"/>
              </w:rPr>
              <w:t>Extensión</w:t>
            </w:r>
          </w:p>
        </w:tc>
        <w:tc>
          <w:tcPr>
            <w:tcW w:w="1184" w:type="dxa"/>
            <w:vMerge w:val="restart"/>
            <w:tcBorders>
              <w:top w:val="dotted" w:sz="4" w:space="0" w:color="auto"/>
              <w:left w:val="dotted" w:sz="4" w:space="0" w:color="auto"/>
              <w:bottom w:val="dotted" w:sz="4" w:space="0" w:color="auto"/>
              <w:right w:val="dotted" w:sz="4" w:space="0" w:color="auto"/>
            </w:tcBorders>
            <w:vAlign w:val="center"/>
            <w:hideMark/>
          </w:tcPr>
          <w:p w14:paraId="3C4A56F7" w14:textId="77777777" w:rsidR="001031C6" w:rsidRPr="00676954" w:rsidRDefault="001031C6">
            <w:pPr>
              <w:jc w:val="center"/>
              <w:rPr>
                <w:i/>
                <w:sz w:val="16"/>
                <w:szCs w:val="16"/>
              </w:rPr>
            </w:pPr>
            <w:r w:rsidRPr="00676954">
              <w:rPr>
                <w:i/>
                <w:sz w:val="16"/>
                <w:szCs w:val="16"/>
              </w:rPr>
              <w:t>Correo electrónico oficial</w:t>
            </w:r>
          </w:p>
        </w:tc>
      </w:tr>
      <w:tr w:rsidR="001031C6" w:rsidRPr="00676954" w14:paraId="7CBF2BD8" w14:textId="77777777" w:rsidTr="001031C6">
        <w:trPr>
          <w:trHeight w:val="148"/>
          <w:jc w:val="center"/>
        </w:trPr>
        <w:tc>
          <w:tcPr>
            <w:tcW w:w="988" w:type="dxa"/>
            <w:tcBorders>
              <w:top w:val="dotted" w:sz="4" w:space="0" w:color="auto"/>
              <w:left w:val="dotted" w:sz="4" w:space="0" w:color="auto"/>
              <w:bottom w:val="dotted" w:sz="4" w:space="0" w:color="auto"/>
              <w:right w:val="dotted" w:sz="4" w:space="0" w:color="auto"/>
            </w:tcBorders>
            <w:vAlign w:val="center"/>
            <w:hideMark/>
          </w:tcPr>
          <w:p w14:paraId="451A5F83" w14:textId="77777777" w:rsidR="001031C6" w:rsidRPr="00676954" w:rsidRDefault="001031C6">
            <w:pPr>
              <w:jc w:val="center"/>
              <w:rPr>
                <w:i/>
                <w:sz w:val="16"/>
                <w:szCs w:val="16"/>
              </w:rPr>
            </w:pPr>
            <w:r w:rsidRPr="00676954">
              <w:rPr>
                <w:i/>
                <w:sz w:val="16"/>
                <w:szCs w:val="16"/>
              </w:rPr>
              <w:t>Calle</w:t>
            </w:r>
          </w:p>
        </w:tc>
        <w:tc>
          <w:tcPr>
            <w:tcW w:w="876" w:type="dxa"/>
            <w:tcBorders>
              <w:top w:val="dotted" w:sz="4" w:space="0" w:color="auto"/>
              <w:left w:val="dotted" w:sz="4" w:space="0" w:color="auto"/>
              <w:bottom w:val="dotted" w:sz="4" w:space="0" w:color="auto"/>
              <w:right w:val="dotted" w:sz="4" w:space="0" w:color="auto"/>
            </w:tcBorders>
            <w:vAlign w:val="center"/>
            <w:hideMark/>
          </w:tcPr>
          <w:p w14:paraId="1FCF04A6" w14:textId="77777777" w:rsidR="001031C6" w:rsidRPr="00676954" w:rsidRDefault="001031C6">
            <w:pPr>
              <w:jc w:val="center"/>
              <w:rPr>
                <w:i/>
                <w:sz w:val="16"/>
                <w:szCs w:val="16"/>
              </w:rPr>
            </w:pPr>
            <w:r w:rsidRPr="00676954">
              <w:rPr>
                <w:i/>
                <w:sz w:val="16"/>
                <w:szCs w:val="16"/>
              </w:rPr>
              <w:t>Número Exterior</w:t>
            </w:r>
          </w:p>
        </w:tc>
        <w:tc>
          <w:tcPr>
            <w:tcW w:w="1168" w:type="dxa"/>
            <w:tcBorders>
              <w:top w:val="dotted" w:sz="4" w:space="0" w:color="auto"/>
              <w:left w:val="dotted" w:sz="4" w:space="0" w:color="auto"/>
              <w:bottom w:val="dotted" w:sz="4" w:space="0" w:color="auto"/>
              <w:right w:val="dotted" w:sz="4" w:space="0" w:color="auto"/>
            </w:tcBorders>
            <w:vAlign w:val="center"/>
            <w:hideMark/>
          </w:tcPr>
          <w:p w14:paraId="63F228E6" w14:textId="77777777" w:rsidR="001031C6" w:rsidRPr="00676954" w:rsidRDefault="001031C6">
            <w:pPr>
              <w:jc w:val="center"/>
              <w:rPr>
                <w:i/>
                <w:sz w:val="16"/>
                <w:szCs w:val="16"/>
              </w:rPr>
            </w:pPr>
            <w:r w:rsidRPr="00676954">
              <w:rPr>
                <w:i/>
                <w:sz w:val="16"/>
                <w:szCs w:val="16"/>
              </w:rPr>
              <w:t>Número Interior</w:t>
            </w:r>
          </w:p>
          <w:p w14:paraId="5C17DC2A" w14:textId="77777777" w:rsidR="001031C6" w:rsidRPr="00676954" w:rsidRDefault="001031C6">
            <w:pPr>
              <w:jc w:val="center"/>
              <w:rPr>
                <w:i/>
                <w:sz w:val="16"/>
                <w:szCs w:val="16"/>
              </w:rPr>
            </w:pPr>
            <w:r w:rsidRPr="00676954">
              <w:rPr>
                <w:i/>
                <w:sz w:val="16"/>
                <w:szCs w:val="16"/>
              </w:rPr>
              <w:t>(en su caso)</w:t>
            </w:r>
          </w:p>
        </w:tc>
        <w:tc>
          <w:tcPr>
            <w:tcW w:w="877" w:type="dxa"/>
            <w:tcBorders>
              <w:top w:val="dotted" w:sz="4" w:space="0" w:color="auto"/>
              <w:left w:val="dotted" w:sz="4" w:space="0" w:color="auto"/>
              <w:bottom w:val="dotted" w:sz="4" w:space="0" w:color="auto"/>
              <w:right w:val="dotted" w:sz="4" w:space="0" w:color="auto"/>
            </w:tcBorders>
            <w:vAlign w:val="center"/>
            <w:hideMark/>
          </w:tcPr>
          <w:p w14:paraId="1A662495" w14:textId="77777777" w:rsidR="001031C6" w:rsidRPr="00676954" w:rsidRDefault="001031C6">
            <w:pPr>
              <w:jc w:val="center"/>
              <w:rPr>
                <w:i/>
                <w:sz w:val="16"/>
                <w:szCs w:val="16"/>
              </w:rPr>
            </w:pPr>
            <w:r w:rsidRPr="00676954">
              <w:rPr>
                <w:i/>
                <w:sz w:val="16"/>
                <w:szCs w:val="16"/>
              </w:rPr>
              <w:t>Colonia</w:t>
            </w:r>
          </w:p>
        </w:tc>
        <w:tc>
          <w:tcPr>
            <w:tcW w:w="1168" w:type="dxa"/>
            <w:tcBorders>
              <w:top w:val="dotted" w:sz="4" w:space="0" w:color="auto"/>
              <w:left w:val="dotted" w:sz="4" w:space="0" w:color="auto"/>
              <w:bottom w:val="dotted" w:sz="4" w:space="0" w:color="auto"/>
              <w:right w:val="dotted" w:sz="4" w:space="0" w:color="auto"/>
            </w:tcBorders>
            <w:vAlign w:val="center"/>
            <w:hideMark/>
          </w:tcPr>
          <w:p w14:paraId="5B961C21" w14:textId="77777777" w:rsidR="001031C6" w:rsidRPr="00676954" w:rsidRDefault="001031C6">
            <w:pPr>
              <w:jc w:val="center"/>
              <w:rPr>
                <w:i/>
                <w:sz w:val="16"/>
                <w:szCs w:val="16"/>
              </w:rPr>
            </w:pPr>
            <w:r w:rsidRPr="00676954">
              <w:rPr>
                <w:i/>
                <w:sz w:val="16"/>
                <w:szCs w:val="16"/>
              </w:rPr>
              <w:t>Delegación o municipio</w:t>
            </w:r>
          </w:p>
        </w:tc>
        <w:tc>
          <w:tcPr>
            <w:tcW w:w="584" w:type="dxa"/>
            <w:tcBorders>
              <w:top w:val="dotted" w:sz="4" w:space="0" w:color="auto"/>
              <w:left w:val="dotted" w:sz="4" w:space="0" w:color="auto"/>
              <w:bottom w:val="dotted" w:sz="4" w:space="0" w:color="auto"/>
              <w:right w:val="dotted" w:sz="4" w:space="0" w:color="auto"/>
            </w:tcBorders>
            <w:vAlign w:val="center"/>
            <w:hideMark/>
          </w:tcPr>
          <w:p w14:paraId="28C1FA14" w14:textId="77777777" w:rsidR="001031C6" w:rsidRPr="00676954" w:rsidRDefault="001031C6">
            <w:pPr>
              <w:jc w:val="center"/>
              <w:rPr>
                <w:i/>
                <w:sz w:val="16"/>
                <w:szCs w:val="16"/>
              </w:rPr>
            </w:pPr>
            <w:r w:rsidRPr="00676954">
              <w:rPr>
                <w:i/>
                <w:sz w:val="16"/>
                <w:szCs w:val="16"/>
              </w:rPr>
              <w:t xml:space="preserve">C.P. </w:t>
            </w:r>
          </w:p>
        </w:tc>
        <w:tc>
          <w:tcPr>
            <w:tcW w:w="1241" w:type="dxa"/>
            <w:vMerge/>
            <w:tcBorders>
              <w:top w:val="dotted" w:sz="4" w:space="0" w:color="auto"/>
              <w:left w:val="dotted" w:sz="4" w:space="0" w:color="auto"/>
              <w:bottom w:val="dotted" w:sz="4" w:space="0" w:color="auto"/>
              <w:right w:val="dotted" w:sz="4" w:space="0" w:color="auto"/>
            </w:tcBorders>
            <w:vAlign w:val="center"/>
            <w:hideMark/>
          </w:tcPr>
          <w:p w14:paraId="34A38DCF" w14:textId="77777777" w:rsidR="001031C6" w:rsidRPr="00676954" w:rsidRDefault="001031C6">
            <w:pPr>
              <w:rPr>
                <w:i/>
                <w:sz w:val="16"/>
                <w:szCs w:val="16"/>
                <w:lang w:val="pt-BR" w:eastAsia="en-US"/>
              </w:rPr>
            </w:pPr>
          </w:p>
        </w:tc>
        <w:tc>
          <w:tcPr>
            <w:tcW w:w="1094" w:type="dxa"/>
            <w:vMerge/>
            <w:tcBorders>
              <w:top w:val="dotted" w:sz="4" w:space="0" w:color="auto"/>
              <w:left w:val="dotted" w:sz="4" w:space="0" w:color="auto"/>
              <w:bottom w:val="dotted" w:sz="4" w:space="0" w:color="auto"/>
              <w:right w:val="dotted" w:sz="4" w:space="0" w:color="auto"/>
            </w:tcBorders>
            <w:vAlign w:val="center"/>
            <w:hideMark/>
          </w:tcPr>
          <w:p w14:paraId="01840F0D" w14:textId="77777777" w:rsidR="001031C6" w:rsidRPr="00676954" w:rsidRDefault="001031C6">
            <w:pPr>
              <w:rPr>
                <w:i/>
                <w:sz w:val="16"/>
                <w:szCs w:val="16"/>
                <w:lang w:eastAsia="en-US"/>
              </w:rPr>
            </w:pPr>
          </w:p>
        </w:tc>
        <w:tc>
          <w:tcPr>
            <w:tcW w:w="1184" w:type="dxa"/>
            <w:vMerge/>
            <w:tcBorders>
              <w:top w:val="dotted" w:sz="4" w:space="0" w:color="auto"/>
              <w:left w:val="dotted" w:sz="4" w:space="0" w:color="auto"/>
              <w:bottom w:val="dotted" w:sz="4" w:space="0" w:color="auto"/>
              <w:right w:val="dotted" w:sz="4" w:space="0" w:color="auto"/>
            </w:tcBorders>
            <w:vAlign w:val="center"/>
            <w:hideMark/>
          </w:tcPr>
          <w:p w14:paraId="424218D3" w14:textId="77777777" w:rsidR="001031C6" w:rsidRPr="00676954" w:rsidRDefault="001031C6">
            <w:pPr>
              <w:rPr>
                <w:i/>
                <w:sz w:val="16"/>
                <w:szCs w:val="16"/>
                <w:lang w:eastAsia="en-US"/>
              </w:rPr>
            </w:pPr>
          </w:p>
        </w:tc>
      </w:tr>
      <w:tr w:rsidR="001031C6" w:rsidRPr="00676954" w14:paraId="673054AB" w14:textId="77777777" w:rsidTr="001031C6">
        <w:trPr>
          <w:trHeight w:val="305"/>
          <w:jc w:val="center"/>
        </w:trPr>
        <w:tc>
          <w:tcPr>
            <w:tcW w:w="988" w:type="dxa"/>
            <w:tcBorders>
              <w:top w:val="dotted" w:sz="4" w:space="0" w:color="auto"/>
              <w:left w:val="dotted" w:sz="4" w:space="0" w:color="auto"/>
              <w:bottom w:val="dotted" w:sz="4" w:space="0" w:color="auto"/>
              <w:right w:val="dotted" w:sz="4" w:space="0" w:color="auto"/>
            </w:tcBorders>
            <w:vAlign w:val="center"/>
          </w:tcPr>
          <w:p w14:paraId="4D01F6ED" w14:textId="77777777" w:rsidR="001031C6" w:rsidRPr="00676954" w:rsidRDefault="001031C6">
            <w:pPr>
              <w:jc w:val="center"/>
              <w:rPr>
                <w:i/>
                <w:sz w:val="16"/>
                <w:szCs w:val="16"/>
              </w:rPr>
            </w:pPr>
          </w:p>
        </w:tc>
        <w:tc>
          <w:tcPr>
            <w:tcW w:w="876" w:type="dxa"/>
            <w:tcBorders>
              <w:top w:val="dotted" w:sz="4" w:space="0" w:color="auto"/>
              <w:left w:val="dotted" w:sz="4" w:space="0" w:color="auto"/>
              <w:bottom w:val="dotted" w:sz="4" w:space="0" w:color="auto"/>
              <w:right w:val="dotted" w:sz="4" w:space="0" w:color="auto"/>
            </w:tcBorders>
            <w:vAlign w:val="center"/>
          </w:tcPr>
          <w:p w14:paraId="5F6ACCDE" w14:textId="77777777" w:rsidR="001031C6" w:rsidRPr="00676954" w:rsidRDefault="001031C6">
            <w:pPr>
              <w:jc w:val="center"/>
              <w:rPr>
                <w:i/>
                <w:sz w:val="16"/>
                <w:szCs w:val="16"/>
              </w:rPr>
            </w:pPr>
          </w:p>
        </w:tc>
        <w:tc>
          <w:tcPr>
            <w:tcW w:w="1168" w:type="dxa"/>
            <w:tcBorders>
              <w:top w:val="dotted" w:sz="4" w:space="0" w:color="auto"/>
              <w:left w:val="dotted" w:sz="4" w:space="0" w:color="auto"/>
              <w:bottom w:val="dotted" w:sz="4" w:space="0" w:color="auto"/>
              <w:right w:val="dotted" w:sz="4" w:space="0" w:color="auto"/>
            </w:tcBorders>
            <w:vAlign w:val="center"/>
          </w:tcPr>
          <w:p w14:paraId="1F425AA2" w14:textId="77777777" w:rsidR="001031C6" w:rsidRPr="00676954" w:rsidRDefault="001031C6">
            <w:pPr>
              <w:jc w:val="center"/>
              <w:rPr>
                <w:i/>
                <w:sz w:val="16"/>
                <w:szCs w:val="16"/>
              </w:rPr>
            </w:pPr>
          </w:p>
        </w:tc>
        <w:tc>
          <w:tcPr>
            <w:tcW w:w="877" w:type="dxa"/>
            <w:tcBorders>
              <w:top w:val="dotted" w:sz="4" w:space="0" w:color="auto"/>
              <w:left w:val="dotted" w:sz="4" w:space="0" w:color="auto"/>
              <w:bottom w:val="dotted" w:sz="4" w:space="0" w:color="auto"/>
              <w:right w:val="dotted" w:sz="4" w:space="0" w:color="auto"/>
            </w:tcBorders>
            <w:vAlign w:val="center"/>
          </w:tcPr>
          <w:p w14:paraId="4F9BC79A" w14:textId="77777777" w:rsidR="001031C6" w:rsidRPr="00676954" w:rsidRDefault="001031C6">
            <w:pPr>
              <w:jc w:val="center"/>
              <w:rPr>
                <w:i/>
                <w:sz w:val="16"/>
                <w:szCs w:val="16"/>
              </w:rPr>
            </w:pPr>
          </w:p>
        </w:tc>
        <w:tc>
          <w:tcPr>
            <w:tcW w:w="1168" w:type="dxa"/>
            <w:tcBorders>
              <w:top w:val="dotted" w:sz="4" w:space="0" w:color="auto"/>
              <w:left w:val="dotted" w:sz="4" w:space="0" w:color="auto"/>
              <w:bottom w:val="dotted" w:sz="4" w:space="0" w:color="auto"/>
              <w:right w:val="dotted" w:sz="4" w:space="0" w:color="auto"/>
            </w:tcBorders>
            <w:vAlign w:val="center"/>
          </w:tcPr>
          <w:p w14:paraId="2645351D" w14:textId="77777777" w:rsidR="001031C6" w:rsidRPr="00676954" w:rsidRDefault="001031C6">
            <w:pPr>
              <w:jc w:val="center"/>
              <w:rPr>
                <w:i/>
                <w:sz w:val="16"/>
                <w:szCs w:val="16"/>
              </w:rPr>
            </w:pPr>
          </w:p>
        </w:tc>
        <w:tc>
          <w:tcPr>
            <w:tcW w:w="584" w:type="dxa"/>
            <w:tcBorders>
              <w:top w:val="dotted" w:sz="4" w:space="0" w:color="auto"/>
              <w:left w:val="dotted" w:sz="4" w:space="0" w:color="auto"/>
              <w:bottom w:val="dotted" w:sz="4" w:space="0" w:color="auto"/>
              <w:right w:val="dotted" w:sz="4" w:space="0" w:color="auto"/>
            </w:tcBorders>
            <w:vAlign w:val="center"/>
          </w:tcPr>
          <w:p w14:paraId="48136F07" w14:textId="77777777" w:rsidR="001031C6" w:rsidRPr="00676954" w:rsidRDefault="001031C6">
            <w:pPr>
              <w:jc w:val="center"/>
              <w:rPr>
                <w:i/>
                <w:sz w:val="16"/>
                <w:szCs w:val="16"/>
              </w:rPr>
            </w:pPr>
          </w:p>
        </w:tc>
        <w:tc>
          <w:tcPr>
            <w:tcW w:w="1241" w:type="dxa"/>
            <w:tcBorders>
              <w:top w:val="dotted" w:sz="4" w:space="0" w:color="auto"/>
              <w:left w:val="dotted" w:sz="4" w:space="0" w:color="auto"/>
              <w:bottom w:val="dotted" w:sz="4" w:space="0" w:color="auto"/>
              <w:right w:val="dotted" w:sz="4" w:space="0" w:color="auto"/>
            </w:tcBorders>
            <w:vAlign w:val="center"/>
          </w:tcPr>
          <w:p w14:paraId="2C97430D" w14:textId="77777777" w:rsidR="001031C6" w:rsidRPr="00676954" w:rsidRDefault="001031C6">
            <w:pPr>
              <w:jc w:val="center"/>
              <w:rPr>
                <w:i/>
                <w:sz w:val="16"/>
                <w:szCs w:val="16"/>
              </w:rPr>
            </w:pPr>
          </w:p>
        </w:tc>
        <w:tc>
          <w:tcPr>
            <w:tcW w:w="1094" w:type="dxa"/>
            <w:tcBorders>
              <w:top w:val="dotted" w:sz="4" w:space="0" w:color="auto"/>
              <w:left w:val="dotted" w:sz="4" w:space="0" w:color="auto"/>
              <w:bottom w:val="dotted" w:sz="4" w:space="0" w:color="auto"/>
              <w:right w:val="dotted" w:sz="4" w:space="0" w:color="auto"/>
            </w:tcBorders>
          </w:tcPr>
          <w:p w14:paraId="41F40597" w14:textId="77777777" w:rsidR="001031C6" w:rsidRPr="00676954" w:rsidRDefault="001031C6">
            <w:pPr>
              <w:jc w:val="center"/>
              <w:rPr>
                <w:i/>
                <w:sz w:val="16"/>
                <w:szCs w:val="16"/>
              </w:rPr>
            </w:pPr>
          </w:p>
        </w:tc>
        <w:tc>
          <w:tcPr>
            <w:tcW w:w="1184" w:type="dxa"/>
            <w:tcBorders>
              <w:top w:val="dotted" w:sz="4" w:space="0" w:color="auto"/>
              <w:left w:val="dotted" w:sz="4" w:space="0" w:color="auto"/>
              <w:bottom w:val="dotted" w:sz="4" w:space="0" w:color="auto"/>
              <w:right w:val="dotted" w:sz="4" w:space="0" w:color="auto"/>
            </w:tcBorders>
            <w:vAlign w:val="center"/>
          </w:tcPr>
          <w:p w14:paraId="498750B7" w14:textId="77777777" w:rsidR="001031C6" w:rsidRPr="00676954" w:rsidRDefault="001031C6">
            <w:pPr>
              <w:jc w:val="center"/>
              <w:rPr>
                <w:i/>
                <w:sz w:val="16"/>
                <w:szCs w:val="16"/>
              </w:rPr>
            </w:pPr>
          </w:p>
        </w:tc>
      </w:tr>
      <w:tr w:rsidR="001031C6" w:rsidRPr="00676954" w14:paraId="11ACE256" w14:textId="77777777" w:rsidTr="001031C6">
        <w:trPr>
          <w:trHeight w:val="305"/>
          <w:jc w:val="center"/>
        </w:trPr>
        <w:tc>
          <w:tcPr>
            <w:tcW w:w="988" w:type="dxa"/>
            <w:tcBorders>
              <w:top w:val="dotted" w:sz="4" w:space="0" w:color="auto"/>
              <w:left w:val="dotted" w:sz="4" w:space="0" w:color="auto"/>
              <w:bottom w:val="dotted" w:sz="4" w:space="0" w:color="auto"/>
              <w:right w:val="dotted" w:sz="4" w:space="0" w:color="auto"/>
            </w:tcBorders>
            <w:vAlign w:val="center"/>
          </w:tcPr>
          <w:p w14:paraId="442D1C4E" w14:textId="77777777" w:rsidR="001031C6" w:rsidRPr="00676954" w:rsidRDefault="001031C6">
            <w:pPr>
              <w:jc w:val="center"/>
              <w:rPr>
                <w:i/>
                <w:sz w:val="16"/>
                <w:szCs w:val="16"/>
              </w:rPr>
            </w:pPr>
          </w:p>
        </w:tc>
        <w:tc>
          <w:tcPr>
            <w:tcW w:w="876" w:type="dxa"/>
            <w:tcBorders>
              <w:top w:val="dotted" w:sz="4" w:space="0" w:color="auto"/>
              <w:left w:val="dotted" w:sz="4" w:space="0" w:color="auto"/>
              <w:bottom w:val="dotted" w:sz="4" w:space="0" w:color="auto"/>
              <w:right w:val="dotted" w:sz="4" w:space="0" w:color="auto"/>
            </w:tcBorders>
            <w:vAlign w:val="center"/>
          </w:tcPr>
          <w:p w14:paraId="11A3C3AA" w14:textId="77777777" w:rsidR="001031C6" w:rsidRPr="00676954" w:rsidRDefault="001031C6">
            <w:pPr>
              <w:jc w:val="center"/>
              <w:rPr>
                <w:i/>
                <w:sz w:val="16"/>
                <w:szCs w:val="16"/>
              </w:rPr>
            </w:pPr>
          </w:p>
        </w:tc>
        <w:tc>
          <w:tcPr>
            <w:tcW w:w="1168" w:type="dxa"/>
            <w:tcBorders>
              <w:top w:val="dotted" w:sz="4" w:space="0" w:color="auto"/>
              <w:left w:val="dotted" w:sz="4" w:space="0" w:color="auto"/>
              <w:bottom w:val="dotted" w:sz="4" w:space="0" w:color="auto"/>
              <w:right w:val="dotted" w:sz="4" w:space="0" w:color="auto"/>
            </w:tcBorders>
            <w:vAlign w:val="center"/>
          </w:tcPr>
          <w:p w14:paraId="529616BD" w14:textId="77777777" w:rsidR="001031C6" w:rsidRPr="00676954" w:rsidRDefault="001031C6">
            <w:pPr>
              <w:jc w:val="center"/>
              <w:rPr>
                <w:i/>
                <w:sz w:val="16"/>
                <w:szCs w:val="16"/>
              </w:rPr>
            </w:pPr>
          </w:p>
        </w:tc>
        <w:tc>
          <w:tcPr>
            <w:tcW w:w="877" w:type="dxa"/>
            <w:tcBorders>
              <w:top w:val="dotted" w:sz="4" w:space="0" w:color="auto"/>
              <w:left w:val="dotted" w:sz="4" w:space="0" w:color="auto"/>
              <w:bottom w:val="dotted" w:sz="4" w:space="0" w:color="auto"/>
              <w:right w:val="dotted" w:sz="4" w:space="0" w:color="auto"/>
            </w:tcBorders>
            <w:vAlign w:val="center"/>
          </w:tcPr>
          <w:p w14:paraId="62F34386" w14:textId="77777777" w:rsidR="001031C6" w:rsidRPr="00676954" w:rsidRDefault="001031C6">
            <w:pPr>
              <w:jc w:val="center"/>
              <w:rPr>
                <w:i/>
                <w:sz w:val="16"/>
                <w:szCs w:val="16"/>
              </w:rPr>
            </w:pPr>
          </w:p>
        </w:tc>
        <w:tc>
          <w:tcPr>
            <w:tcW w:w="1168" w:type="dxa"/>
            <w:tcBorders>
              <w:top w:val="dotted" w:sz="4" w:space="0" w:color="auto"/>
              <w:left w:val="dotted" w:sz="4" w:space="0" w:color="auto"/>
              <w:bottom w:val="dotted" w:sz="4" w:space="0" w:color="auto"/>
              <w:right w:val="dotted" w:sz="4" w:space="0" w:color="auto"/>
            </w:tcBorders>
            <w:vAlign w:val="center"/>
          </w:tcPr>
          <w:p w14:paraId="297256FB" w14:textId="77777777" w:rsidR="001031C6" w:rsidRPr="00676954" w:rsidRDefault="001031C6">
            <w:pPr>
              <w:jc w:val="center"/>
              <w:rPr>
                <w:i/>
                <w:sz w:val="16"/>
                <w:szCs w:val="16"/>
              </w:rPr>
            </w:pPr>
          </w:p>
        </w:tc>
        <w:tc>
          <w:tcPr>
            <w:tcW w:w="584" w:type="dxa"/>
            <w:tcBorders>
              <w:top w:val="dotted" w:sz="4" w:space="0" w:color="auto"/>
              <w:left w:val="dotted" w:sz="4" w:space="0" w:color="auto"/>
              <w:bottom w:val="dotted" w:sz="4" w:space="0" w:color="auto"/>
              <w:right w:val="dotted" w:sz="4" w:space="0" w:color="auto"/>
            </w:tcBorders>
            <w:vAlign w:val="center"/>
          </w:tcPr>
          <w:p w14:paraId="227F92DC" w14:textId="77777777" w:rsidR="001031C6" w:rsidRPr="00676954" w:rsidRDefault="001031C6">
            <w:pPr>
              <w:jc w:val="center"/>
              <w:rPr>
                <w:i/>
                <w:sz w:val="16"/>
                <w:szCs w:val="16"/>
              </w:rPr>
            </w:pPr>
          </w:p>
        </w:tc>
        <w:tc>
          <w:tcPr>
            <w:tcW w:w="1241" w:type="dxa"/>
            <w:tcBorders>
              <w:top w:val="dotted" w:sz="4" w:space="0" w:color="auto"/>
              <w:left w:val="dotted" w:sz="4" w:space="0" w:color="auto"/>
              <w:bottom w:val="dotted" w:sz="4" w:space="0" w:color="auto"/>
              <w:right w:val="dotted" w:sz="4" w:space="0" w:color="auto"/>
            </w:tcBorders>
            <w:vAlign w:val="center"/>
          </w:tcPr>
          <w:p w14:paraId="1331B3D4" w14:textId="77777777" w:rsidR="001031C6" w:rsidRPr="00676954" w:rsidRDefault="001031C6">
            <w:pPr>
              <w:jc w:val="center"/>
              <w:rPr>
                <w:i/>
                <w:sz w:val="16"/>
                <w:szCs w:val="16"/>
              </w:rPr>
            </w:pPr>
          </w:p>
        </w:tc>
        <w:tc>
          <w:tcPr>
            <w:tcW w:w="1094" w:type="dxa"/>
            <w:tcBorders>
              <w:top w:val="dotted" w:sz="4" w:space="0" w:color="auto"/>
              <w:left w:val="dotted" w:sz="4" w:space="0" w:color="auto"/>
              <w:bottom w:val="dotted" w:sz="4" w:space="0" w:color="auto"/>
              <w:right w:val="dotted" w:sz="4" w:space="0" w:color="auto"/>
            </w:tcBorders>
          </w:tcPr>
          <w:p w14:paraId="74CC7E71" w14:textId="77777777" w:rsidR="001031C6" w:rsidRPr="00676954" w:rsidRDefault="001031C6">
            <w:pPr>
              <w:jc w:val="center"/>
              <w:rPr>
                <w:i/>
                <w:sz w:val="16"/>
                <w:szCs w:val="16"/>
              </w:rPr>
            </w:pPr>
          </w:p>
        </w:tc>
        <w:tc>
          <w:tcPr>
            <w:tcW w:w="1184" w:type="dxa"/>
            <w:tcBorders>
              <w:top w:val="dotted" w:sz="4" w:space="0" w:color="auto"/>
              <w:left w:val="dotted" w:sz="4" w:space="0" w:color="auto"/>
              <w:bottom w:val="dotted" w:sz="4" w:space="0" w:color="auto"/>
              <w:right w:val="dotted" w:sz="4" w:space="0" w:color="auto"/>
            </w:tcBorders>
            <w:vAlign w:val="center"/>
          </w:tcPr>
          <w:p w14:paraId="641B9841" w14:textId="77777777" w:rsidR="001031C6" w:rsidRPr="00676954" w:rsidRDefault="001031C6">
            <w:pPr>
              <w:jc w:val="center"/>
              <w:rPr>
                <w:i/>
                <w:sz w:val="16"/>
                <w:szCs w:val="16"/>
              </w:rPr>
            </w:pPr>
          </w:p>
        </w:tc>
      </w:tr>
    </w:tbl>
    <w:p w14:paraId="3073C639" w14:textId="77777777" w:rsidR="001031C6" w:rsidRPr="00676954" w:rsidRDefault="001031C6" w:rsidP="001031C6">
      <w:pPr>
        <w:spacing w:before="240" w:after="120"/>
        <w:ind w:left="1418" w:right="1185"/>
        <w:jc w:val="both"/>
        <w:rPr>
          <w:rFonts w:ascii="Palatino Linotype" w:hAnsi="Palatino Linotype" w:cs="Arial"/>
          <w:i/>
          <w:sz w:val="22"/>
          <w:szCs w:val="22"/>
        </w:rPr>
      </w:pPr>
      <w:r w:rsidRPr="00676954">
        <w:rPr>
          <w:rFonts w:ascii="Palatino Linotype" w:hAnsi="Palatino Linotype" w:cs="Arial"/>
          <w:b/>
          <w:i/>
          <w:sz w:val="22"/>
          <w:szCs w:val="22"/>
        </w:rPr>
        <w:t xml:space="preserve">VIII. </w:t>
      </w:r>
      <w:r w:rsidRPr="00676954">
        <w:rPr>
          <w:rFonts w:ascii="Palatino Linotype" w:hAnsi="Palatino Linotype" w:cs="Arial"/>
          <w:b/>
          <w:i/>
          <w:sz w:val="22"/>
          <w:szCs w:val="22"/>
          <w:u w:val="single"/>
        </w:rPr>
        <w:t>La remuneración bruta y neta de todos los Servidores Públicos de base o de confianza</w:t>
      </w:r>
      <w:r w:rsidRPr="00676954">
        <w:rPr>
          <w:rFonts w:ascii="Palatino Linotype" w:hAnsi="Palatino Linotype" w:cs="Arial"/>
          <w:i/>
          <w:sz w:val="22"/>
          <w:szCs w:val="22"/>
        </w:rPr>
        <w:t>, de todas las percepciones, incluyendo sueldos, prestaciones, gratificaciones, primas, comisiones, dietas, bonos, estímulos, ingresos y sistemas de compensación, señalando la periodicidad de dicha remuneración;</w:t>
      </w:r>
    </w:p>
    <w:p w14:paraId="64884F66" w14:textId="77777777" w:rsidR="001031C6" w:rsidRPr="00676954" w:rsidRDefault="001031C6" w:rsidP="001031C6">
      <w:pPr>
        <w:ind w:left="567"/>
        <w:jc w:val="both"/>
        <w:rPr>
          <w:rFonts w:ascii="Palatino Linotype" w:hAnsi="Palatino Linotype" w:cs="Arial"/>
          <w:bCs/>
          <w:i/>
          <w:sz w:val="22"/>
          <w:szCs w:val="22"/>
          <w:lang w:eastAsia="es-ES"/>
        </w:rPr>
      </w:pPr>
      <w:r w:rsidRPr="00676954">
        <w:rPr>
          <w:rFonts w:ascii="Palatino Linotype" w:hAnsi="Palatino Linotype" w:cs="Arial"/>
          <w:bCs/>
          <w:i/>
          <w:sz w:val="22"/>
          <w:szCs w:val="22"/>
        </w:rPr>
        <w:t>[…]</w:t>
      </w:r>
    </w:p>
    <w:p w14:paraId="5C5ADBF6" w14:textId="77777777" w:rsidR="001031C6" w:rsidRPr="00676954" w:rsidRDefault="001031C6" w:rsidP="001031C6">
      <w:pPr>
        <w:ind w:left="567"/>
        <w:jc w:val="both"/>
        <w:rPr>
          <w:rFonts w:ascii="Palatino Linotype" w:hAnsi="Palatino Linotype" w:cs="Arial"/>
          <w:bCs/>
          <w:i/>
          <w:sz w:val="22"/>
          <w:szCs w:val="22"/>
        </w:rPr>
      </w:pPr>
      <w:r w:rsidRPr="00676954">
        <w:rPr>
          <w:rFonts w:ascii="Palatino Linotype" w:hAnsi="Palatino Linotype" w:cs="Arial"/>
          <w:b/>
          <w:bCs/>
          <w:i/>
          <w:sz w:val="22"/>
          <w:szCs w:val="22"/>
          <w:u w:val="single"/>
        </w:rPr>
        <w:t>Esta delimitación permite a cada sujeto obligado identificar claramente cuál información deberá publicar en este rubro a fin de cumplir con el principio de máxima publicidad y proporcionar</w:t>
      </w:r>
      <w:r w:rsidRPr="00676954">
        <w:rPr>
          <w:rFonts w:ascii="Palatino Linotype" w:hAnsi="Palatino Linotype" w:cs="Arial"/>
          <w:bCs/>
          <w:i/>
          <w:sz w:val="22"/>
          <w:szCs w:val="22"/>
        </w:rPr>
        <w:t xml:space="preserve">, a través de su portal de transparencia y de la Plataforma Nacional, </w:t>
      </w:r>
      <w:r w:rsidRPr="00676954">
        <w:rPr>
          <w:rFonts w:ascii="Palatino Linotype" w:hAnsi="Palatino Linotype" w:cs="Arial"/>
          <w:bCs/>
          <w:i/>
          <w:sz w:val="22"/>
          <w:szCs w:val="22"/>
        </w:rPr>
        <w:lastRenderedPageBreak/>
        <w:t xml:space="preserve">la información de todos(as) los(as) servidores(as) públicos(as) de base, de confianza, integrantes, miembros del sujeto obligado y/o toda persona que desempeñe un empleo, cargo o comisión y/o ejerza actos de autoridad, </w:t>
      </w:r>
      <w:r w:rsidRPr="00676954">
        <w:rPr>
          <w:rFonts w:ascii="Palatino Linotype" w:hAnsi="Palatino Linotype" w:cs="Arial"/>
          <w:b/>
          <w:bCs/>
          <w:i/>
          <w:sz w:val="22"/>
          <w:szCs w:val="22"/>
          <w:u w:val="single"/>
        </w:rPr>
        <w:t>relativa a: la remuneración bruta y neta</w:t>
      </w:r>
      <w:r w:rsidRPr="00676954">
        <w:rPr>
          <w:rFonts w:ascii="Palatino Linotype" w:hAnsi="Palatino Linotype" w:cs="Arial"/>
          <w:bCs/>
          <w:i/>
          <w:sz w:val="22"/>
          <w:szCs w:val="22"/>
        </w:rPr>
        <w:t xml:space="preserve">, todas las percepciones en efectivo o en especie, </w:t>
      </w:r>
      <w:r w:rsidRPr="00676954">
        <w:rPr>
          <w:rFonts w:ascii="Palatino Linotype" w:hAnsi="Palatino Linotype" w:cs="Arial"/>
          <w:b/>
          <w:bCs/>
          <w:i/>
          <w:sz w:val="22"/>
          <w:szCs w:val="22"/>
          <w:u w:val="single"/>
        </w:rPr>
        <w:t>sueldos</w:t>
      </w:r>
      <w:r w:rsidRPr="00676954">
        <w:rPr>
          <w:rFonts w:ascii="Palatino Linotype" w:hAnsi="Palatino Linotype" w:cs="Arial"/>
          <w:bCs/>
          <w:i/>
          <w:sz w:val="22"/>
          <w:szCs w:val="22"/>
        </w:rPr>
        <w:t xml:space="preserve">, prestaciones, gratificaciones, primas, comisiones, dietas, bonos, estímulos, apoyos económicos, ingresos sistemas de compensación, entre otros, señalando la periodicidad de dicha remuneración. </w:t>
      </w:r>
    </w:p>
    <w:p w14:paraId="24B55964" w14:textId="77777777" w:rsidR="001031C6" w:rsidRPr="00676954" w:rsidRDefault="001031C6" w:rsidP="001031C6">
      <w:pPr>
        <w:ind w:left="567"/>
        <w:jc w:val="both"/>
        <w:rPr>
          <w:rFonts w:ascii="Palatino Linotype" w:hAnsi="Palatino Linotype" w:cs="Arial"/>
          <w:bCs/>
          <w:i/>
          <w:sz w:val="22"/>
          <w:szCs w:val="22"/>
        </w:rPr>
      </w:pPr>
      <w:r w:rsidRPr="00676954">
        <w:rPr>
          <w:rFonts w:ascii="Palatino Linotype" w:hAnsi="Palatino Linotype" w:cs="Arial"/>
          <w:bCs/>
          <w:i/>
          <w:sz w:val="22"/>
          <w:szCs w:val="22"/>
        </w:rPr>
        <w:t>[…]</w:t>
      </w:r>
    </w:p>
    <w:p w14:paraId="5C330FD1" w14:textId="77777777" w:rsidR="001031C6" w:rsidRPr="00676954" w:rsidRDefault="001031C6" w:rsidP="001031C6">
      <w:pPr>
        <w:autoSpaceDE w:val="0"/>
        <w:autoSpaceDN w:val="0"/>
        <w:adjustRightInd w:val="0"/>
        <w:ind w:left="567"/>
        <w:jc w:val="both"/>
        <w:rPr>
          <w:rFonts w:ascii="Palatino Linotype" w:hAnsi="Palatino Linotype"/>
          <w:b/>
          <w:i/>
          <w:sz w:val="22"/>
          <w:szCs w:val="22"/>
        </w:rPr>
      </w:pPr>
      <w:r w:rsidRPr="00676954">
        <w:rPr>
          <w:rFonts w:ascii="Palatino Linotype" w:hAnsi="Palatino Linotype"/>
          <w:b/>
          <w:i/>
          <w:sz w:val="22"/>
          <w:szCs w:val="22"/>
        </w:rPr>
        <w:t>Criterios sustantivos de contenido</w:t>
      </w:r>
    </w:p>
    <w:p w14:paraId="2DF2B180" w14:textId="77777777" w:rsidR="001031C6" w:rsidRPr="00676954" w:rsidRDefault="001031C6" w:rsidP="001031C6">
      <w:pPr>
        <w:ind w:left="2268" w:hanging="1134"/>
        <w:jc w:val="both"/>
        <w:rPr>
          <w:rFonts w:ascii="Palatino Linotype" w:hAnsi="Palatino Linotype"/>
          <w:i/>
          <w:sz w:val="22"/>
          <w:szCs w:val="22"/>
        </w:rPr>
      </w:pPr>
      <w:r w:rsidRPr="00676954">
        <w:rPr>
          <w:rFonts w:ascii="Palatino Linotype" w:hAnsi="Palatino Linotype"/>
          <w:i/>
          <w:sz w:val="22"/>
          <w:szCs w:val="22"/>
        </w:rPr>
        <w:t>[…]</w:t>
      </w:r>
    </w:p>
    <w:p w14:paraId="5290368B" w14:textId="77777777" w:rsidR="001031C6" w:rsidRPr="00676954" w:rsidRDefault="001031C6" w:rsidP="001031C6">
      <w:pPr>
        <w:ind w:left="2268" w:hanging="1134"/>
        <w:jc w:val="both"/>
        <w:rPr>
          <w:rFonts w:ascii="Palatino Linotype" w:hAnsi="Palatino Linotype"/>
          <w:b/>
          <w:i/>
          <w:sz w:val="22"/>
          <w:szCs w:val="22"/>
          <w:u w:val="single"/>
        </w:rPr>
      </w:pPr>
      <w:r w:rsidRPr="00676954">
        <w:rPr>
          <w:rFonts w:ascii="Palatino Linotype" w:hAnsi="Palatino Linotype"/>
          <w:b/>
          <w:i/>
          <w:sz w:val="22"/>
          <w:szCs w:val="22"/>
        </w:rPr>
        <w:t>Criterio 3</w:t>
      </w:r>
      <w:r w:rsidRPr="00676954">
        <w:rPr>
          <w:rFonts w:ascii="Palatino Linotype" w:hAnsi="Palatino Linotype"/>
          <w:b/>
          <w:i/>
          <w:sz w:val="22"/>
          <w:szCs w:val="22"/>
        </w:rPr>
        <w:tab/>
      </w:r>
      <w:r w:rsidRPr="00676954">
        <w:rPr>
          <w:rFonts w:ascii="Palatino Linotype" w:hAnsi="Palatino Linotype"/>
          <w:b/>
          <w:i/>
          <w:sz w:val="22"/>
          <w:szCs w:val="22"/>
          <w:u w:val="single"/>
        </w:rPr>
        <w:t>Denominación del puesto</w:t>
      </w:r>
      <w:r w:rsidRPr="00676954">
        <w:rPr>
          <w:rFonts w:ascii="Palatino Linotype" w:hAnsi="Palatino Linotype"/>
          <w:i/>
          <w:sz w:val="22"/>
          <w:szCs w:val="22"/>
        </w:rPr>
        <w:t xml:space="preserve"> (de acuerdo con el catálogo que en su caso regule la actividad del sujeto obligado)</w:t>
      </w:r>
    </w:p>
    <w:p w14:paraId="0189516F" w14:textId="77777777" w:rsidR="001031C6" w:rsidRPr="00676954" w:rsidRDefault="001031C6" w:rsidP="001031C6">
      <w:pPr>
        <w:autoSpaceDE w:val="0"/>
        <w:autoSpaceDN w:val="0"/>
        <w:adjustRightInd w:val="0"/>
        <w:ind w:left="2268" w:hanging="1134"/>
        <w:rPr>
          <w:rFonts w:ascii="Palatino Linotype" w:hAnsi="Palatino Linotype"/>
          <w:i/>
          <w:sz w:val="22"/>
          <w:szCs w:val="22"/>
        </w:rPr>
      </w:pPr>
      <w:r w:rsidRPr="00676954">
        <w:rPr>
          <w:rFonts w:ascii="Palatino Linotype" w:hAnsi="Palatino Linotype"/>
          <w:b/>
          <w:i/>
          <w:sz w:val="22"/>
          <w:szCs w:val="22"/>
        </w:rPr>
        <w:t>Criterio 4</w:t>
      </w:r>
      <w:r w:rsidRPr="00676954">
        <w:rPr>
          <w:rFonts w:ascii="Palatino Linotype" w:hAnsi="Palatino Linotype"/>
          <w:b/>
          <w:i/>
          <w:sz w:val="22"/>
          <w:szCs w:val="22"/>
        </w:rPr>
        <w:tab/>
      </w:r>
      <w:r w:rsidRPr="00676954">
        <w:rPr>
          <w:rFonts w:ascii="Palatino Linotype" w:hAnsi="Palatino Linotype"/>
          <w:b/>
          <w:i/>
          <w:sz w:val="22"/>
          <w:szCs w:val="22"/>
          <w:u w:val="single"/>
        </w:rPr>
        <w:t>Denominación del cargo</w:t>
      </w:r>
      <w:r w:rsidRPr="00676954">
        <w:rPr>
          <w:rFonts w:ascii="Palatino Linotype" w:hAnsi="Palatino Linotype"/>
          <w:b/>
          <w:i/>
          <w:sz w:val="22"/>
          <w:szCs w:val="22"/>
        </w:rPr>
        <w:t xml:space="preserve"> </w:t>
      </w:r>
      <w:r w:rsidRPr="00676954">
        <w:rPr>
          <w:rFonts w:ascii="Palatino Linotype" w:hAnsi="Palatino Linotype"/>
          <w:i/>
          <w:sz w:val="22"/>
          <w:szCs w:val="22"/>
        </w:rPr>
        <w:t xml:space="preserve">(de conformidad con nombramiento otorgado) </w:t>
      </w:r>
    </w:p>
    <w:p w14:paraId="0C05C820" w14:textId="77777777" w:rsidR="001031C6" w:rsidRPr="00676954" w:rsidRDefault="001031C6" w:rsidP="001031C6">
      <w:pPr>
        <w:autoSpaceDE w:val="0"/>
        <w:autoSpaceDN w:val="0"/>
        <w:adjustRightInd w:val="0"/>
        <w:ind w:left="2268" w:hanging="1134"/>
        <w:rPr>
          <w:rFonts w:ascii="Palatino Linotype" w:hAnsi="Palatino Linotype"/>
          <w:i/>
          <w:sz w:val="22"/>
          <w:szCs w:val="22"/>
        </w:rPr>
      </w:pPr>
      <w:r w:rsidRPr="00676954">
        <w:rPr>
          <w:rFonts w:ascii="Palatino Linotype" w:hAnsi="Palatino Linotype"/>
          <w:b/>
          <w:i/>
          <w:sz w:val="22"/>
          <w:szCs w:val="22"/>
        </w:rPr>
        <w:t>Criterio 5</w:t>
      </w:r>
      <w:r w:rsidRPr="00676954">
        <w:rPr>
          <w:rFonts w:ascii="Palatino Linotype" w:hAnsi="Palatino Linotype"/>
          <w:b/>
          <w:i/>
          <w:sz w:val="22"/>
          <w:szCs w:val="22"/>
        </w:rPr>
        <w:tab/>
      </w:r>
      <w:r w:rsidRPr="00676954">
        <w:rPr>
          <w:rFonts w:ascii="Palatino Linotype" w:hAnsi="Palatino Linotype"/>
          <w:b/>
          <w:i/>
          <w:sz w:val="22"/>
          <w:szCs w:val="22"/>
          <w:u w:val="single"/>
        </w:rPr>
        <w:t>Área de adscripción</w:t>
      </w:r>
      <w:r w:rsidRPr="00676954">
        <w:rPr>
          <w:rFonts w:ascii="Palatino Linotype" w:hAnsi="Palatino Linotype"/>
          <w:i/>
          <w:sz w:val="22"/>
          <w:szCs w:val="22"/>
        </w:rPr>
        <w:t xml:space="preserve"> (de acuerdo con el catálogo de unidades administrativas o puestos, si así corresponde)</w:t>
      </w:r>
    </w:p>
    <w:p w14:paraId="54DB1AF6" w14:textId="77777777" w:rsidR="001031C6" w:rsidRPr="00676954" w:rsidRDefault="001031C6" w:rsidP="001031C6">
      <w:pPr>
        <w:autoSpaceDE w:val="0"/>
        <w:autoSpaceDN w:val="0"/>
        <w:adjustRightInd w:val="0"/>
        <w:ind w:left="2268" w:hanging="1134"/>
        <w:rPr>
          <w:rFonts w:ascii="Palatino Linotype" w:hAnsi="Palatino Linotype"/>
          <w:b/>
          <w:i/>
          <w:sz w:val="22"/>
          <w:szCs w:val="22"/>
        </w:rPr>
      </w:pPr>
      <w:r w:rsidRPr="00676954">
        <w:rPr>
          <w:rFonts w:ascii="Palatino Linotype" w:hAnsi="Palatino Linotype"/>
          <w:b/>
          <w:i/>
          <w:sz w:val="22"/>
          <w:szCs w:val="22"/>
        </w:rPr>
        <w:t>Criterio 6</w:t>
      </w:r>
      <w:r w:rsidRPr="00676954">
        <w:rPr>
          <w:rFonts w:ascii="Palatino Linotype" w:hAnsi="Palatino Linotype"/>
          <w:b/>
          <w:i/>
          <w:sz w:val="22"/>
          <w:szCs w:val="22"/>
        </w:rPr>
        <w:tab/>
      </w:r>
      <w:r w:rsidRPr="00676954">
        <w:rPr>
          <w:rFonts w:ascii="Palatino Linotype" w:hAnsi="Palatino Linotype"/>
          <w:b/>
          <w:i/>
          <w:sz w:val="22"/>
          <w:szCs w:val="22"/>
          <w:u w:val="single"/>
        </w:rPr>
        <w:t>Nombre completo del servidor(a) público(a) (nombre [s], primer apellido, segundo apellido)</w:t>
      </w:r>
    </w:p>
    <w:p w14:paraId="74A64291" w14:textId="77777777" w:rsidR="001031C6" w:rsidRPr="00676954" w:rsidRDefault="001031C6" w:rsidP="001031C6">
      <w:pPr>
        <w:autoSpaceDE w:val="0"/>
        <w:autoSpaceDN w:val="0"/>
        <w:adjustRightInd w:val="0"/>
        <w:ind w:left="2268" w:hanging="1134"/>
        <w:jc w:val="both"/>
        <w:rPr>
          <w:rFonts w:ascii="Palatino Linotype" w:hAnsi="Palatino Linotype"/>
          <w:b/>
          <w:i/>
          <w:sz w:val="22"/>
          <w:szCs w:val="22"/>
        </w:rPr>
      </w:pPr>
      <w:r w:rsidRPr="00676954">
        <w:rPr>
          <w:rFonts w:ascii="Palatino Linotype" w:hAnsi="Palatino Linotype"/>
          <w:b/>
          <w:i/>
          <w:sz w:val="22"/>
          <w:szCs w:val="22"/>
        </w:rPr>
        <w:t>Criterio 7</w:t>
      </w:r>
      <w:r w:rsidRPr="00676954">
        <w:rPr>
          <w:rFonts w:ascii="Palatino Linotype" w:hAnsi="Palatino Linotype"/>
          <w:b/>
          <w:i/>
          <w:sz w:val="22"/>
          <w:szCs w:val="22"/>
        </w:rPr>
        <w:tab/>
      </w:r>
      <w:r w:rsidRPr="00676954">
        <w:rPr>
          <w:rFonts w:ascii="Palatino Linotype" w:hAnsi="Palatino Linotype"/>
          <w:b/>
          <w:i/>
          <w:sz w:val="22"/>
          <w:szCs w:val="22"/>
          <w:u w:val="single"/>
        </w:rPr>
        <w:t>Remuneración mensual bruta</w:t>
      </w:r>
      <w:r w:rsidRPr="00676954">
        <w:rPr>
          <w:rFonts w:ascii="Palatino Linotype" w:hAnsi="Palatino Linotype"/>
          <w:i/>
          <w:sz w:val="22"/>
          <w:szCs w:val="22"/>
        </w:rPr>
        <w:t xml:space="preserve"> (se refiere a las percepciones totales sin descuento alguno)</w:t>
      </w:r>
    </w:p>
    <w:p w14:paraId="2954AC1D" w14:textId="77777777" w:rsidR="001031C6" w:rsidRPr="00676954" w:rsidRDefault="001031C6" w:rsidP="001031C6">
      <w:pPr>
        <w:autoSpaceDE w:val="0"/>
        <w:autoSpaceDN w:val="0"/>
        <w:adjustRightInd w:val="0"/>
        <w:ind w:left="2268" w:hanging="1134"/>
        <w:jc w:val="both"/>
        <w:rPr>
          <w:rFonts w:ascii="Palatino Linotype" w:hAnsi="Palatino Linotype"/>
          <w:i/>
          <w:sz w:val="22"/>
          <w:szCs w:val="22"/>
        </w:rPr>
      </w:pPr>
      <w:r w:rsidRPr="00676954">
        <w:rPr>
          <w:rFonts w:ascii="Palatino Linotype" w:hAnsi="Palatino Linotype"/>
          <w:b/>
          <w:i/>
          <w:sz w:val="22"/>
          <w:szCs w:val="22"/>
        </w:rPr>
        <w:t>Criterio 8</w:t>
      </w:r>
      <w:r w:rsidRPr="00676954">
        <w:rPr>
          <w:rFonts w:ascii="Palatino Linotype" w:hAnsi="Palatino Linotype"/>
          <w:b/>
          <w:i/>
          <w:sz w:val="22"/>
          <w:szCs w:val="22"/>
        </w:rPr>
        <w:tab/>
      </w:r>
      <w:r w:rsidRPr="00676954">
        <w:rPr>
          <w:rFonts w:ascii="Palatino Linotype" w:hAnsi="Palatino Linotype"/>
          <w:b/>
          <w:i/>
          <w:sz w:val="22"/>
          <w:szCs w:val="22"/>
          <w:u w:val="single"/>
        </w:rPr>
        <w:t>Remuneración mensual neta</w:t>
      </w:r>
      <w:r w:rsidRPr="00676954">
        <w:rPr>
          <w:rFonts w:ascii="Palatino Linotype" w:hAnsi="Palatino Linotype"/>
          <w:i/>
          <w:sz w:val="22"/>
          <w:szCs w:val="22"/>
        </w:rPr>
        <w:t xml:space="preserve"> (se refiere a la remuneración mensual bruta menos las deducciones genéricas previstas por ley: ISR, ISSSTE)</w:t>
      </w:r>
    </w:p>
    <w:p w14:paraId="305B9CB1" w14:textId="77777777" w:rsidR="001031C6" w:rsidRPr="00676954" w:rsidRDefault="001031C6" w:rsidP="001031C6">
      <w:pPr>
        <w:pStyle w:val="Prrafodelista"/>
        <w:ind w:left="2268" w:right="899" w:hanging="1134"/>
        <w:rPr>
          <w:rFonts w:ascii="Palatino Linotype" w:hAnsi="Palatino Linotype"/>
          <w:i/>
          <w:sz w:val="22"/>
          <w:szCs w:val="22"/>
        </w:rPr>
      </w:pPr>
      <w:r w:rsidRPr="00676954">
        <w:rPr>
          <w:rFonts w:ascii="Palatino Linotype" w:hAnsi="Palatino Linotype"/>
          <w:i/>
          <w:sz w:val="22"/>
          <w:szCs w:val="22"/>
        </w:rPr>
        <w:t>[…]</w:t>
      </w:r>
    </w:p>
    <w:p w14:paraId="45970911" w14:textId="77777777" w:rsidR="001031C6" w:rsidRPr="00676954" w:rsidRDefault="001031C6" w:rsidP="001031C6">
      <w:pPr>
        <w:pStyle w:val="Prrafodelista"/>
        <w:spacing w:before="120" w:after="60"/>
        <w:ind w:left="709" w:right="709"/>
        <w:jc w:val="both"/>
        <w:rPr>
          <w:rFonts w:ascii="Palatino Linotype" w:hAnsi="Palatino Linotype"/>
          <w:b/>
          <w:i/>
          <w:sz w:val="22"/>
          <w:szCs w:val="22"/>
        </w:rPr>
      </w:pPr>
      <w:r w:rsidRPr="00676954">
        <w:rPr>
          <w:rFonts w:ascii="Palatino Linotype" w:hAnsi="Palatino Linotype"/>
          <w:b/>
          <w:i/>
          <w:sz w:val="22"/>
          <w:szCs w:val="22"/>
        </w:rPr>
        <w:t xml:space="preserve">Formato 8. LGT_Art_70_Fr_VIII </w:t>
      </w:r>
    </w:p>
    <w:p w14:paraId="4E43B80D" w14:textId="77777777" w:rsidR="001031C6" w:rsidRPr="00676954" w:rsidRDefault="001031C6" w:rsidP="001031C6">
      <w:pPr>
        <w:pStyle w:val="Prrafodelista"/>
        <w:spacing w:before="120" w:after="60"/>
        <w:ind w:left="709" w:right="709"/>
        <w:jc w:val="center"/>
        <w:rPr>
          <w:rFonts w:ascii="Palatino Linotype" w:hAnsi="Palatino Linotype"/>
          <w:b/>
          <w:bCs/>
          <w:i/>
          <w:sz w:val="18"/>
          <w:szCs w:val="18"/>
          <w:lang w:eastAsia="es-MX"/>
        </w:rPr>
      </w:pPr>
      <w:r w:rsidRPr="00676954">
        <w:rPr>
          <w:rFonts w:ascii="Palatino Linotype" w:hAnsi="Palatino Linotype"/>
          <w:b/>
          <w:bCs/>
          <w:i/>
          <w:sz w:val="18"/>
          <w:szCs w:val="18"/>
          <w:lang w:eastAsia="es-MX"/>
        </w:rPr>
        <w:t>Remuneraciones de todos los(as) servidores(as) públicos(as) de base y de confianza de &lt;&lt;sujeto obligado&gt;&gt;</w:t>
      </w:r>
    </w:p>
    <w:tbl>
      <w:tblPr>
        <w:tblW w:w="85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2"/>
        <w:gridCol w:w="752"/>
        <w:gridCol w:w="1050"/>
        <w:gridCol w:w="956"/>
        <w:gridCol w:w="906"/>
        <w:gridCol w:w="763"/>
        <w:gridCol w:w="689"/>
        <w:gridCol w:w="647"/>
        <w:gridCol w:w="1000"/>
        <w:gridCol w:w="1000"/>
      </w:tblGrid>
      <w:tr w:rsidR="001031C6" w:rsidRPr="00676954" w14:paraId="4AB27895" w14:textId="77777777" w:rsidTr="001031C6">
        <w:trPr>
          <w:trHeight w:val="600"/>
          <w:jc w:val="center"/>
        </w:trPr>
        <w:tc>
          <w:tcPr>
            <w:tcW w:w="801" w:type="dxa"/>
            <w:tcBorders>
              <w:top w:val="dotted" w:sz="4" w:space="0" w:color="auto"/>
              <w:left w:val="dotted" w:sz="4" w:space="0" w:color="auto"/>
              <w:bottom w:val="dotted" w:sz="4" w:space="0" w:color="auto"/>
              <w:right w:val="dotted" w:sz="4" w:space="0" w:color="auto"/>
            </w:tcBorders>
            <w:vAlign w:val="center"/>
            <w:hideMark/>
          </w:tcPr>
          <w:p w14:paraId="16F8B3A0"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Tipo de trabajador</w:t>
            </w:r>
          </w:p>
          <w:p w14:paraId="5E0FBFF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(Confianza, Base, Otro)</w:t>
            </w:r>
          </w:p>
        </w:tc>
        <w:tc>
          <w:tcPr>
            <w:tcW w:w="752" w:type="dxa"/>
            <w:tcBorders>
              <w:top w:val="dotted" w:sz="4" w:space="0" w:color="auto"/>
              <w:left w:val="dotted" w:sz="4" w:space="0" w:color="auto"/>
              <w:bottom w:val="dotted" w:sz="4" w:space="0" w:color="auto"/>
              <w:right w:val="dotted" w:sz="4" w:space="0" w:color="auto"/>
            </w:tcBorders>
            <w:vAlign w:val="center"/>
            <w:hideMark/>
          </w:tcPr>
          <w:p w14:paraId="1D4535F6" w14:textId="77777777" w:rsidR="001031C6" w:rsidRPr="00676954" w:rsidRDefault="001031C6">
            <w:pPr>
              <w:ind w:left="22"/>
              <w:jc w:val="center"/>
              <w:rPr>
                <w:rFonts w:ascii="Palatino Linotype" w:hAnsi="Palatino Linotype"/>
                <w:i/>
                <w:sz w:val="16"/>
                <w:szCs w:val="16"/>
                <w:lang w:val="es-ES_tradnl"/>
              </w:rPr>
            </w:pPr>
            <w:r w:rsidRPr="00676954">
              <w:rPr>
                <w:rFonts w:ascii="Palatino Linotype" w:hAnsi="Palatino Linotype"/>
                <w:i/>
                <w:sz w:val="16"/>
                <w:szCs w:val="16"/>
                <w:lang w:val="es-ES_tradnl"/>
              </w:rPr>
              <w:t xml:space="preserve">Clave o nivel del puesto </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333EB2C" w14:textId="77777777" w:rsidR="001031C6" w:rsidRPr="00676954" w:rsidRDefault="001031C6">
            <w:pPr>
              <w:ind w:left="58"/>
              <w:jc w:val="center"/>
              <w:rPr>
                <w:rFonts w:ascii="Palatino Linotype" w:hAnsi="Palatino Linotype"/>
                <w:i/>
                <w:sz w:val="16"/>
                <w:szCs w:val="16"/>
                <w:lang w:val="es-ES_tradnl"/>
              </w:rPr>
            </w:pPr>
            <w:r w:rsidRPr="00676954">
              <w:rPr>
                <w:rFonts w:ascii="Palatino Linotype" w:hAnsi="Palatino Linotype"/>
                <w:i/>
                <w:sz w:val="16"/>
                <w:szCs w:val="16"/>
                <w:lang w:val="es-ES_tradnl"/>
              </w:rPr>
              <w:t xml:space="preserve">Denominación del puesto </w:t>
            </w:r>
          </w:p>
        </w:tc>
        <w:tc>
          <w:tcPr>
            <w:tcW w:w="956" w:type="dxa"/>
            <w:tcBorders>
              <w:top w:val="dotted" w:sz="4" w:space="0" w:color="auto"/>
              <w:left w:val="dotted" w:sz="4" w:space="0" w:color="auto"/>
              <w:bottom w:val="dotted" w:sz="4" w:space="0" w:color="auto"/>
              <w:right w:val="dotted" w:sz="4" w:space="0" w:color="auto"/>
            </w:tcBorders>
            <w:vAlign w:val="center"/>
            <w:hideMark/>
          </w:tcPr>
          <w:p w14:paraId="79D1B16D" w14:textId="77777777" w:rsidR="001031C6" w:rsidRPr="00676954" w:rsidRDefault="001031C6">
            <w:pPr>
              <w:ind w:left="66"/>
              <w:jc w:val="center"/>
              <w:rPr>
                <w:rFonts w:ascii="Palatino Linotype" w:hAnsi="Palatino Linotype"/>
                <w:i/>
                <w:sz w:val="16"/>
                <w:szCs w:val="16"/>
                <w:lang w:val="es-ES_tradnl"/>
              </w:rPr>
            </w:pPr>
            <w:r w:rsidRPr="00676954">
              <w:rPr>
                <w:rFonts w:ascii="Palatino Linotype" w:hAnsi="Palatino Linotype"/>
                <w:i/>
                <w:sz w:val="16"/>
                <w:szCs w:val="16"/>
                <w:lang w:val="es-ES_tradnl"/>
              </w:rPr>
              <w:t>Denominación del cargo</w:t>
            </w:r>
          </w:p>
        </w:tc>
        <w:tc>
          <w:tcPr>
            <w:tcW w:w="906" w:type="dxa"/>
            <w:tcBorders>
              <w:top w:val="dotted" w:sz="4" w:space="0" w:color="auto"/>
              <w:left w:val="dotted" w:sz="4" w:space="0" w:color="auto"/>
              <w:bottom w:val="dotted" w:sz="4" w:space="0" w:color="auto"/>
              <w:right w:val="dotted" w:sz="4" w:space="0" w:color="auto"/>
            </w:tcBorders>
            <w:vAlign w:val="center"/>
            <w:hideMark/>
          </w:tcPr>
          <w:p w14:paraId="7C909683" w14:textId="77777777" w:rsidR="001031C6" w:rsidRPr="00676954" w:rsidRDefault="001031C6">
            <w:pPr>
              <w:ind w:left="-8"/>
              <w:jc w:val="center"/>
              <w:rPr>
                <w:rFonts w:ascii="Palatino Linotype" w:hAnsi="Palatino Linotype"/>
                <w:i/>
                <w:sz w:val="16"/>
                <w:szCs w:val="16"/>
                <w:lang w:val="es-ES_tradnl"/>
              </w:rPr>
            </w:pPr>
            <w:r w:rsidRPr="00676954">
              <w:rPr>
                <w:rFonts w:ascii="Palatino Linotype" w:hAnsi="Palatino Linotype"/>
                <w:i/>
                <w:sz w:val="16"/>
                <w:szCs w:val="16"/>
                <w:lang w:val="es-ES_tradnl"/>
              </w:rPr>
              <w:t xml:space="preserve">Área de adscripción </w:t>
            </w:r>
          </w:p>
        </w:tc>
        <w:tc>
          <w:tcPr>
            <w:tcW w:w="763" w:type="dxa"/>
            <w:tcBorders>
              <w:top w:val="dotted" w:sz="4" w:space="0" w:color="auto"/>
              <w:left w:val="dotted" w:sz="4" w:space="0" w:color="auto"/>
              <w:bottom w:val="dotted" w:sz="4" w:space="0" w:color="auto"/>
              <w:right w:val="dotted" w:sz="4" w:space="0" w:color="auto"/>
            </w:tcBorders>
            <w:vAlign w:val="center"/>
            <w:hideMark/>
          </w:tcPr>
          <w:p w14:paraId="51EB105B" w14:textId="77777777" w:rsidR="001031C6" w:rsidRPr="00676954" w:rsidRDefault="001031C6">
            <w:pPr>
              <w:ind w:left="-8"/>
              <w:jc w:val="center"/>
              <w:rPr>
                <w:rFonts w:ascii="Palatino Linotype" w:hAnsi="Palatino Linotype"/>
                <w:i/>
                <w:sz w:val="16"/>
                <w:szCs w:val="16"/>
                <w:lang w:val="es-ES_tradnl"/>
              </w:rPr>
            </w:pPr>
            <w:r w:rsidRPr="00676954">
              <w:rPr>
                <w:rFonts w:ascii="Palatino Linotype" w:hAnsi="Palatino Linotype"/>
                <w:i/>
                <w:sz w:val="16"/>
                <w:szCs w:val="16"/>
                <w:lang w:val="es-ES_tradnl"/>
              </w:rPr>
              <w:t>Nombre(s)</w:t>
            </w:r>
          </w:p>
        </w:tc>
        <w:tc>
          <w:tcPr>
            <w:tcW w:w="689" w:type="dxa"/>
            <w:tcBorders>
              <w:top w:val="dotted" w:sz="4" w:space="0" w:color="auto"/>
              <w:left w:val="dotted" w:sz="4" w:space="0" w:color="auto"/>
              <w:bottom w:val="dotted" w:sz="4" w:space="0" w:color="auto"/>
              <w:right w:val="dotted" w:sz="4" w:space="0" w:color="auto"/>
            </w:tcBorders>
            <w:vAlign w:val="center"/>
            <w:hideMark/>
          </w:tcPr>
          <w:p w14:paraId="41DF5B22" w14:textId="77777777" w:rsidR="001031C6" w:rsidRPr="00676954" w:rsidRDefault="001031C6">
            <w:pPr>
              <w:ind w:left="70"/>
              <w:jc w:val="center"/>
              <w:rPr>
                <w:rFonts w:ascii="Palatino Linotype" w:hAnsi="Palatino Linotype"/>
                <w:i/>
                <w:sz w:val="16"/>
                <w:szCs w:val="16"/>
                <w:lang w:val="es-ES_tradnl"/>
              </w:rPr>
            </w:pPr>
            <w:r w:rsidRPr="00676954">
              <w:rPr>
                <w:rFonts w:ascii="Palatino Linotype" w:hAnsi="Palatino Linotype"/>
                <w:i/>
                <w:sz w:val="16"/>
                <w:szCs w:val="16"/>
                <w:lang w:val="es-ES_tradnl"/>
              </w:rPr>
              <w:t>Primer apellido</w:t>
            </w:r>
          </w:p>
        </w:tc>
        <w:tc>
          <w:tcPr>
            <w:tcW w:w="647" w:type="dxa"/>
            <w:tcBorders>
              <w:top w:val="dotted" w:sz="4" w:space="0" w:color="auto"/>
              <w:left w:val="dotted" w:sz="4" w:space="0" w:color="auto"/>
              <w:bottom w:val="dotted" w:sz="4" w:space="0" w:color="auto"/>
              <w:right w:val="dotted" w:sz="4" w:space="0" w:color="auto"/>
            </w:tcBorders>
            <w:vAlign w:val="center"/>
            <w:hideMark/>
          </w:tcPr>
          <w:p w14:paraId="30B80CA8" w14:textId="77777777" w:rsidR="001031C6" w:rsidRPr="00676954" w:rsidRDefault="001031C6">
            <w:pPr>
              <w:ind w:left="-3"/>
              <w:jc w:val="center"/>
              <w:rPr>
                <w:rFonts w:ascii="Palatino Linotype" w:hAnsi="Palatino Linotype"/>
                <w:i/>
                <w:sz w:val="16"/>
                <w:szCs w:val="16"/>
                <w:lang w:val="es-ES_tradnl"/>
              </w:rPr>
            </w:pPr>
            <w:r w:rsidRPr="00676954">
              <w:rPr>
                <w:rFonts w:ascii="Palatino Linotype" w:hAnsi="Palatino Linotype"/>
                <w:i/>
                <w:sz w:val="16"/>
                <w:szCs w:val="16"/>
                <w:lang w:val="es-ES_tradnl"/>
              </w:rPr>
              <w:t>Segundo apellido</w:t>
            </w:r>
          </w:p>
        </w:tc>
        <w:tc>
          <w:tcPr>
            <w:tcW w:w="1000" w:type="dxa"/>
            <w:tcBorders>
              <w:top w:val="dotted" w:sz="4" w:space="0" w:color="auto"/>
              <w:left w:val="dotted" w:sz="4" w:space="0" w:color="auto"/>
              <w:bottom w:val="dotted" w:sz="4" w:space="0" w:color="auto"/>
              <w:right w:val="dotted" w:sz="4" w:space="0" w:color="auto"/>
            </w:tcBorders>
            <w:vAlign w:val="center"/>
            <w:hideMark/>
          </w:tcPr>
          <w:p w14:paraId="1FCA52B0"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Remuneración mensual bruta</w:t>
            </w:r>
          </w:p>
        </w:tc>
        <w:tc>
          <w:tcPr>
            <w:tcW w:w="1000" w:type="dxa"/>
            <w:tcBorders>
              <w:top w:val="dotted" w:sz="4" w:space="0" w:color="auto"/>
              <w:left w:val="dotted" w:sz="4" w:space="0" w:color="auto"/>
              <w:bottom w:val="dotted" w:sz="4" w:space="0" w:color="auto"/>
              <w:right w:val="dotted" w:sz="4" w:space="0" w:color="auto"/>
            </w:tcBorders>
            <w:vAlign w:val="center"/>
            <w:hideMark/>
          </w:tcPr>
          <w:p w14:paraId="2FD2F29F"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Remuneración mensual neta</w:t>
            </w:r>
          </w:p>
        </w:tc>
      </w:tr>
      <w:tr w:rsidR="001031C6" w:rsidRPr="00676954" w14:paraId="384585B2" w14:textId="77777777" w:rsidTr="001031C6">
        <w:trPr>
          <w:trHeight w:val="261"/>
          <w:jc w:val="center"/>
        </w:trPr>
        <w:tc>
          <w:tcPr>
            <w:tcW w:w="801" w:type="dxa"/>
            <w:tcBorders>
              <w:top w:val="dotted" w:sz="4" w:space="0" w:color="auto"/>
              <w:left w:val="dotted" w:sz="4" w:space="0" w:color="auto"/>
              <w:bottom w:val="dotted" w:sz="4" w:space="0" w:color="auto"/>
              <w:right w:val="dotted" w:sz="4" w:space="0" w:color="auto"/>
            </w:tcBorders>
            <w:vAlign w:val="bottom"/>
            <w:hideMark/>
          </w:tcPr>
          <w:p w14:paraId="3BC8B629"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752" w:type="dxa"/>
            <w:tcBorders>
              <w:top w:val="dotted" w:sz="4" w:space="0" w:color="auto"/>
              <w:left w:val="dotted" w:sz="4" w:space="0" w:color="auto"/>
              <w:bottom w:val="dotted" w:sz="4" w:space="0" w:color="auto"/>
              <w:right w:val="dotted" w:sz="4" w:space="0" w:color="auto"/>
            </w:tcBorders>
            <w:vAlign w:val="bottom"/>
            <w:hideMark/>
          </w:tcPr>
          <w:p w14:paraId="1E01080E"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050" w:type="dxa"/>
            <w:tcBorders>
              <w:top w:val="dotted" w:sz="4" w:space="0" w:color="auto"/>
              <w:left w:val="dotted" w:sz="4" w:space="0" w:color="auto"/>
              <w:bottom w:val="dotted" w:sz="4" w:space="0" w:color="auto"/>
              <w:right w:val="dotted" w:sz="4" w:space="0" w:color="auto"/>
            </w:tcBorders>
            <w:vAlign w:val="bottom"/>
            <w:hideMark/>
          </w:tcPr>
          <w:p w14:paraId="289ECDAA"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956" w:type="dxa"/>
            <w:tcBorders>
              <w:top w:val="dotted" w:sz="4" w:space="0" w:color="auto"/>
              <w:left w:val="dotted" w:sz="4" w:space="0" w:color="auto"/>
              <w:bottom w:val="dotted" w:sz="4" w:space="0" w:color="auto"/>
              <w:right w:val="dotted" w:sz="4" w:space="0" w:color="auto"/>
            </w:tcBorders>
          </w:tcPr>
          <w:p w14:paraId="6F44BEA8" w14:textId="77777777" w:rsidR="001031C6" w:rsidRPr="00676954" w:rsidRDefault="001031C6">
            <w:pPr>
              <w:jc w:val="center"/>
              <w:rPr>
                <w:rFonts w:ascii="Palatino Linotype" w:hAnsi="Palatino Linotype"/>
                <w:i/>
                <w:sz w:val="16"/>
                <w:szCs w:val="16"/>
                <w:lang w:val="es-ES_tradnl"/>
              </w:rPr>
            </w:pPr>
          </w:p>
        </w:tc>
        <w:tc>
          <w:tcPr>
            <w:tcW w:w="906" w:type="dxa"/>
            <w:tcBorders>
              <w:top w:val="dotted" w:sz="4" w:space="0" w:color="auto"/>
              <w:left w:val="dotted" w:sz="4" w:space="0" w:color="auto"/>
              <w:bottom w:val="dotted" w:sz="4" w:space="0" w:color="auto"/>
              <w:right w:val="dotted" w:sz="4" w:space="0" w:color="auto"/>
            </w:tcBorders>
          </w:tcPr>
          <w:p w14:paraId="3B53334F" w14:textId="77777777" w:rsidR="001031C6" w:rsidRPr="00676954" w:rsidRDefault="001031C6">
            <w:pPr>
              <w:jc w:val="center"/>
              <w:rPr>
                <w:rFonts w:ascii="Palatino Linotype" w:hAnsi="Palatino Linotype"/>
                <w:i/>
                <w:sz w:val="16"/>
                <w:szCs w:val="16"/>
                <w:lang w:val="es-ES_tradnl"/>
              </w:rPr>
            </w:pPr>
          </w:p>
        </w:tc>
        <w:tc>
          <w:tcPr>
            <w:tcW w:w="763" w:type="dxa"/>
            <w:tcBorders>
              <w:top w:val="dotted" w:sz="4" w:space="0" w:color="auto"/>
              <w:left w:val="dotted" w:sz="4" w:space="0" w:color="auto"/>
              <w:bottom w:val="dotted" w:sz="4" w:space="0" w:color="auto"/>
              <w:right w:val="dotted" w:sz="4" w:space="0" w:color="auto"/>
            </w:tcBorders>
            <w:vAlign w:val="bottom"/>
            <w:hideMark/>
          </w:tcPr>
          <w:p w14:paraId="01E43658"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689" w:type="dxa"/>
            <w:tcBorders>
              <w:top w:val="dotted" w:sz="4" w:space="0" w:color="auto"/>
              <w:left w:val="dotted" w:sz="4" w:space="0" w:color="auto"/>
              <w:bottom w:val="dotted" w:sz="4" w:space="0" w:color="auto"/>
              <w:right w:val="dotted" w:sz="4" w:space="0" w:color="auto"/>
            </w:tcBorders>
            <w:vAlign w:val="bottom"/>
            <w:hideMark/>
          </w:tcPr>
          <w:p w14:paraId="2B057CE0"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647" w:type="dxa"/>
            <w:tcBorders>
              <w:top w:val="dotted" w:sz="4" w:space="0" w:color="auto"/>
              <w:left w:val="dotted" w:sz="4" w:space="0" w:color="auto"/>
              <w:bottom w:val="dotted" w:sz="4" w:space="0" w:color="auto"/>
              <w:right w:val="dotted" w:sz="4" w:space="0" w:color="auto"/>
            </w:tcBorders>
            <w:vAlign w:val="bottom"/>
            <w:hideMark/>
          </w:tcPr>
          <w:p w14:paraId="0C946BFB"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000" w:type="dxa"/>
            <w:tcBorders>
              <w:top w:val="dotted" w:sz="4" w:space="0" w:color="auto"/>
              <w:left w:val="dotted" w:sz="4" w:space="0" w:color="auto"/>
              <w:bottom w:val="dotted" w:sz="4" w:space="0" w:color="auto"/>
              <w:right w:val="dotted" w:sz="4" w:space="0" w:color="auto"/>
            </w:tcBorders>
            <w:vAlign w:val="bottom"/>
            <w:hideMark/>
          </w:tcPr>
          <w:p w14:paraId="34FF350E"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000" w:type="dxa"/>
            <w:tcBorders>
              <w:top w:val="dotted" w:sz="4" w:space="0" w:color="auto"/>
              <w:left w:val="dotted" w:sz="4" w:space="0" w:color="auto"/>
              <w:bottom w:val="dotted" w:sz="4" w:space="0" w:color="auto"/>
              <w:right w:val="dotted" w:sz="4" w:space="0" w:color="auto"/>
            </w:tcBorders>
            <w:vAlign w:val="bottom"/>
            <w:hideMark/>
          </w:tcPr>
          <w:p w14:paraId="3DA32EC1"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r>
      <w:tr w:rsidR="001031C6" w:rsidRPr="00676954" w14:paraId="03FBCD64" w14:textId="77777777" w:rsidTr="001031C6">
        <w:trPr>
          <w:trHeight w:val="112"/>
          <w:jc w:val="center"/>
        </w:trPr>
        <w:tc>
          <w:tcPr>
            <w:tcW w:w="801" w:type="dxa"/>
            <w:tcBorders>
              <w:top w:val="dotted" w:sz="4" w:space="0" w:color="auto"/>
              <w:left w:val="dotted" w:sz="4" w:space="0" w:color="auto"/>
              <w:bottom w:val="dotted" w:sz="4" w:space="0" w:color="auto"/>
              <w:right w:val="dotted" w:sz="4" w:space="0" w:color="auto"/>
            </w:tcBorders>
            <w:vAlign w:val="bottom"/>
            <w:hideMark/>
          </w:tcPr>
          <w:p w14:paraId="5E26C080"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752" w:type="dxa"/>
            <w:tcBorders>
              <w:top w:val="dotted" w:sz="4" w:space="0" w:color="auto"/>
              <w:left w:val="dotted" w:sz="4" w:space="0" w:color="auto"/>
              <w:bottom w:val="dotted" w:sz="4" w:space="0" w:color="auto"/>
              <w:right w:val="dotted" w:sz="4" w:space="0" w:color="auto"/>
            </w:tcBorders>
            <w:vAlign w:val="bottom"/>
            <w:hideMark/>
          </w:tcPr>
          <w:p w14:paraId="0FB3C93E"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050" w:type="dxa"/>
            <w:tcBorders>
              <w:top w:val="dotted" w:sz="4" w:space="0" w:color="auto"/>
              <w:left w:val="dotted" w:sz="4" w:space="0" w:color="auto"/>
              <w:bottom w:val="dotted" w:sz="4" w:space="0" w:color="auto"/>
              <w:right w:val="dotted" w:sz="4" w:space="0" w:color="auto"/>
            </w:tcBorders>
            <w:vAlign w:val="bottom"/>
            <w:hideMark/>
          </w:tcPr>
          <w:p w14:paraId="7F3C01B9"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956" w:type="dxa"/>
            <w:tcBorders>
              <w:top w:val="dotted" w:sz="4" w:space="0" w:color="auto"/>
              <w:left w:val="dotted" w:sz="4" w:space="0" w:color="auto"/>
              <w:bottom w:val="dotted" w:sz="4" w:space="0" w:color="auto"/>
              <w:right w:val="dotted" w:sz="4" w:space="0" w:color="auto"/>
            </w:tcBorders>
          </w:tcPr>
          <w:p w14:paraId="3C1B0ADF" w14:textId="77777777" w:rsidR="001031C6" w:rsidRPr="00676954" w:rsidRDefault="001031C6">
            <w:pPr>
              <w:jc w:val="center"/>
              <w:rPr>
                <w:rFonts w:ascii="Palatino Linotype" w:hAnsi="Palatino Linotype"/>
                <w:i/>
                <w:sz w:val="16"/>
                <w:szCs w:val="16"/>
                <w:lang w:val="es-ES_tradnl"/>
              </w:rPr>
            </w:pPr>
          </w:p>
        </w:tc>
        <w:tc>
          <w:tcPr>
            <w:tcW w:w="906" w:type="dxa"/>
            <w:tcBorders>
              <w:top w:val="dotted" w:sz="4" w:space="0" w:color="auto"/>
              <w:left w:val="dotted" w:sz="4" w:space="0" w:color="auto"/>
              <w:bottom w:val="dotted" w:sz="4" w:space="0" w:color="auto"/>
              <w:right w:val="dotted" w:sz="4" w:space="0" w:color="auto"/>
            </w:tcBorders>
          </w:tcPr>
          <w:p w14:paraId="747CDFCE" w14:textId="77777777" w:rsidR="001031C6" w:rsidRPr="00676954" w:rsidRDefault="001031C6">
            <w:pPr>
              <w:jc w:val="center"/>
              <w:rPr>
                <w:rFonts w:ascii="Palatino Linotype" w:hAnsi="Palatino Linotype"/>
                <w:i/>
                <w:sz w:val="16"/>
                <w:szCs w:val="16"/>
                <w:lang w:val="es-ES_tradnl"/>
              </w:rPr>
            </w:pPr>
          </w:p>
        </w:tc>
        <w:tc>
          <w:tcPr>
            <w:tcW w:w="763" w:type="dxa"/>
            <w:tcBorders>
              <w:top w:val="dotted" w:sz="4" w:space="0" w:color="auto"/>
              <w:left w:val="dotted" w:sz="4" w:space="0" w:color="auto"/>
              <w:bottom w:val="dotted" w:sz="4" w:space="0" w:color="auto"/>
              <w:right w:val="dotted" w:sz="4" w:space="0" w:color="auto"/>
            </w:tcBorders>
            <w:vAlign w:val="bottom"/>
            <w:hideMark/>
          </w:tcPr>
          <w:p w14:paraId="75A2D705"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689" w:type="dxa"/>
            <w:tcBorders>
              <w:top w:val="dotted" w:sz="4" w:space="0" w:color="auto"/>
              <w:left w:val="dotted" w:sz="4" w:space="0" w:color="auto"/>
              <w:bottom w:val="dotted" w:sz="4" w:space="0" w:color="auto"/>
              <w:right w:val="dotted" w:sz="4" w:space="0" w:color="auto"/>
            </w:tcBorders>
            <w:vAlign w:val="bottom"/>
            <w:hideMark/>
          </w:tcPr>
          <w:p w14:paraId="031FDE52"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647" w:type="dxa"/>
            <w:tcBorders>
              <w:top w:val="dotted" w:sz="4" w:space="0" w:color="auto"/>
              <w:left w:val="dotted" w:sz="4" w:space="0" w:color="auto"/>
              <w:bottom w:val="dotted" w:sz="4" w:space="0" w:color="auto"/>
              <w:right w:val="dotted" w:sz="4" w:space="0" w:color="auto"/>
            </w:tcBorders>
            <w:vAlign w:val="bottom"/>
            <w:hideMark/>
          </w:tcPr>
          <w:p w14:paraId="78A09ADF"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000" w:type="dxa"/>
            <w:tcBorders>
              <w:top w:val="dotted" w:sz="4" w:space="0" w:color="auto"/>
              <w:left w:val="dotted" w:sz="4" w:space="0" w:color="auto"/>
              <w:bottom w:val="dotted" w:sz="4" w:space="0" w:color="auto"/>
              <w:right w:val="dotted" w:sz="4" w:space="0" w:color="auto"/>
            </w:tcBorders>
            <w:vAlign w:val="bottom"/>
            <w:hideMark/>
          </w:tcPr>
          <w:p w14:paraId="446247D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000" w:type="dxa"/>
            <w:tcBorders>
              <w:top w:val="dotted" w:sz="4" w:space="0" w:color="auto"/>
              <w:left w:val="dotted" w:sz="4" w:space="0" w:color="auto"/>
              <w:bottom w:val="dotted" w:sz="4" w:space="0" w:color="auto"/>
              <w:right w:val="dotted" w:sz="4" w:space="0" w:color="auto"/>
            </w:tcBorders>
            <w:vAlign w:val="bottom"/>
            <w:hideMark/>
          </w:tcPr>
          <w:p w14:paraId="096BB497"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r>
    </w:tbl>
    <w:p w14:paraId="6E032235" w14:textId="77777777" w:rsidR="001031C6" w:rsidRPr="00676954" w:rsidRDefault="001031C6" w:rsidP="001031C6">
      <w:pPr>
        <w:ind w:left="360"/>
        <w:rPr>
          <w:rFonts w:ascii="Palatino Linotype" w:hAnsi="Palatino Linotype" w:cs="Arial"/>
          <w:b/>
          <w:i/>
          <w:sz w:val="10"/>
          <w:szCs w:val="16"/>
          <w:lang w:eastAsia="es-ES"/>
        </w:rPr>
      </w:pPr>
    </w:p>
    <w:tbl>
      <w:tblPr>
        <w:tblW w:w="866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79"/>
        <w:gridCol w:w="1586"/>
        <w:gridCol w:w="937"/>
        <w:gridCol w:w="1804"/>
        <w:gridCol w:w="1586"/>
        <w:gridCol w:w="1077"/>
      </w:tblGrid>
      <w:tr w:rsidR="001031C6" w:rsidRPr="00676954" w14:paraId="02332CE3" w14:textId="77777777" w:rsidTr="001031C6">
        <w:trPr>
          <w:trHeight w:val="527"/>
          <w:jc w:val="center"/>
        </w:trPr>
        <w:tc>
          <w:tcPr>
            <w:tcW w:w="1679" w:type="dxa"/>
            <w:tcBorders>
              <w:top w:val="dotted" w:sz="4" w:space="0" w:color="auto"/>
              <w:left w:val="dotted" w:sz="4" w:space="0" w:color="auto"/>
              <w:bottom w:val="dotted" w:sz="4" w:space="0" w:color="auto"/>
              <w:right w:val="dotted" w:sz="4" w:space="0" w:color="auto"/>
            </w:tcBorders>
            <w:vAlign w:val="center"/>
            <w:hideMark/>
          </w:tcPr>
          <w:p w14:paraId="094443E4"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Percepciones adicionales (en efectivo o en especie)</w:t>
            </w:r>
          </w:p>
        </w:tc>
        <w:tc>
          <w:tcPr>
            <w:tcW w:w="1586" w:type="dxa"/>
            <w:tcBorders>
              <w:top w:val="dotted" w:sz="4" w:space="0" w:color="auto"/>
              <w:left w:val="dotted" w:sz="4" w:space="0" w:color="auto"/>
              <w:bottom w:val="dotted" w:sz="4" w:space="0" w:color="auto"/>
              <w:right w:val="dotted" w:sz="4" w:space="0" w:color="auto"/>
            </w:tcBorders>
            <w:vAlign w:val="center"/>
            <w:hideMark/>
          </w:tcPr>
          <w:p w14:paraId="1AED4664"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937" w:type="dxa"/>
            <w:tcBorders>
              <w:top w:val="dotted" w:sz="4" w:space="0" w:color="auto"/>
              <w:left w:val="dotted" w:sz="4" w:space="0" w:color="auto"/>
              <w:bottom w:val="dotted" w:sz="4" w:space="0" w:color="auto"/>
              <w:right w:val="dotted" w:sz="4" w:space="0" w:color="auto"/>
            </w:tcBorders>
            <w:vAlign w:val="center"/>
            <w:hideMark/>
          </w:tcPr>
          <w:p w14:paraId="1BB22586"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c>
          <w:tcPr>
            <w:tcW w:w="1804" w:type="dxa"/>
            <w:tcBorders>
              <w:top w:val="dotted" w:sz="4" w:space="0" w:color="auto"/>
              <w:left w:val="dotted" w:sz="4" w:space="0" w:color="auto"/>
              <w:bottom w:val="dotted" w:sz="4" w:space="0" w:color="auto"/>
              <w:right w:val="dotted" w:sz="4" w:space="0" w:color="auto"/>
            </w:tcBorders>
            <w:vAlign w:val="center"/>
            <w:hideMark/>
          </w:tcPr>
          <w:p w14:paraId="1C564C31"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Ingresos y sistemas de compensación</w:t>
            </w:r>
          </w:p>
        </w:tc>
        <w:tc>
          <w:tcPr>
            <w:tcW w:w="1586" w:type="dxa"/>
            <w:tcBorders>
              <w:top w:val="dotted" w:sz="4" w:space="0" w:color="auto"/>
              <w:left w:val="dotted" w:sz="4" w:space="0" w:color="auto"/>
              <w:bottom w:val="dotted" w:sz="4" w:space="0" w:color="auto"/>
              <w:right w:val="dotted" w:sz="4" w:space="0" w:color="auto"/>
            </w:tcBorders>
            <w:vAlign w:val="center"/>
            <w:hideMark/>
          </w:tcPr>
          <w:p w14:paraId="35B5A45B"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1077" w:type="dxa"/>
            <w:tcBorders>
              <w:top w:val="dotted" w:sz="4" w:space="0" w:color="auto"/>
              <w:left w:val="dotted" w:sz="4" w:space="0" w:color="auto"/>
              <w:bottom w:val="dotted" w:sz="4" w:space="0" w:color="auto"/>
              <w:right w:val="dotted" w:sz="4" w:space="0" w:color="auto"/>
            </w:tcBorders>
            <w:vAlign w:val="center"/>
            <w:hideMark/>
          </w:tcPr>
          <w:p w14:paraId="146F0583"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r>
      <w:tr w:rsidR="001031C6" w:rsidRPr="00676954" w14:paraId="4F85E644" w14:textId="77777777" w:rsidTr="001031C6">
        <w:trPr>
          <w:trHeight w:val="195"/>
          <w:jc w:val="center"/>
        </w:trPr>
        <w:tc>
          <w:tcPr>
            <w:tcW w:w="1679" w:type="dxa"/>
            <w:tcBorders>
              <w:top w:val="dotted" w:sz="4" w:space="0" w:color="auto"/>
              <w:left w:val="dotted" w:sz="4" w:space="0" w:color="auto"/>
              <w:bottom w:val="dotted" w:sz="4" w:space="0" w:color="auto"/>
              <w:right w:val="dotted" w:sz="4" w:space="0" w:color="auto"/>
            </w:tcBorders>
            <w:hideMark/>
          </w:tcPr>
          <w:p w14:paraId="004DC015"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586" w:type="dxa"/>
            <w:tcBorders>
              <w:top w:val="dotted" w:sz="4" w:space="0" w:color="auto"/>
              <w:left w:val="dotted" w:sz="4" w:space="0" w:color="auto"/>
              <w:bottom w:val="dotted" w:sz="4" w:space="0" w:color="auto"/>
              <w:right w:val="dotted" w:sz="4" w:space="0" w:color="auto"/>
            </w:tcBorders>
            <w:vAlign w:val="center"/>
          </w:tcPr>
          <w:p w14:paraId="41CEA146" w14:textId="77777777" w:rsidR="001031C6" w:rsidRPr="00676954" w:rsidRDefault="001031C6">
            <w:pPr>
              <w:jc w:val="center"/>
              <w:rPr>
                <w:rFonts w:ascii="Palatino Linotype" w:hAnsi="Palatino Linotype"/>
                <w:i/>
                <w:sz w:val="16"/>
                <w:szCs w:val="16"/>
                <w:lang w:val="es-ES_tradnl"/>
              </w:rPr>
            </w:pPr>
          </w:p>
        </w:tc>
        <w:tc>
          <w:tcPr>
            <w:tcW w:w="937" w:type="dxa"/>
            <w:tcBorders>
              <w:top w:val="dotted" w:sz="4" w:space="0" w:color="auto"/>
              <w:left w:val="dotted" w:sz="4" w:space="0" w:color="auto"/>
              <w:bottom w:val="dotted" w:sz="4" w:space="0" w:color="auto"/>
              <w:right w:val="dotted" w:sz="4" w:space="0" w:color="auto"/>
            </w:tcBorders>
          </w:tcPr>
          <w:p w14:paraId="2F0DDB62" w14:textId="77777777" w:rsidR="001031C6" w:rsidRPr="00676954" w:rsidRDefault="001031C6">
            <w:pPr>
              <w:jc w:val="center"/>
              <w:rPr>
                <w:rFonts w:ascii="Palatino Linotype" w:hAnsi="Palatino Linotype"/>
                <w:i/>
                <w:sz w:val="16"/>
                <w:szCs w:val="16"/>
                <w:lang w:val="es-ES_tradnl"/>
              </w:rPr>
            </w:pPr>
          </w:p>
        </w:tc>
        <w:tc>
          <w:tcPr>
            <w:tcW w:w="1804" w:type="dxa"/>
            <w:tcBorders>
              <w:top w:val="dotted" w:sz="4" w:space="0" w:color="auto"/>
              <w:left w:val="dotted" w:sz="4" w:space="0" w:color="auto"/>
              <w:bottom w:val="dotted" w:sz="4" w:space="0" w:color="auto"/>
              <w:right w:val="dotted" w:sz="4" w:space="0" w:color="auto"/>
            </w:tcBorders>
            <w:vAlign w:val="center"/>
            <w:hideMark/>
          </w:tcPr>
          <w:p w14:paraId="41A609D4"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586" w:type="dxa"/>
            <w:tcBorders>
              <w:top w:val="dotted" w:sz="4" w:space="0" w:color="auto"/>
              <w:left w:val="dotted" w:sz="4" w:space="0" w:color="auto"/>
              <w:bottom w:val="dotted" w:sz="4" w:space="0" w:color="auto"/>
              <w:right w:val="dotted" w:sz="4" w:space="0" w:color="auto"/>
            </w:tcBorders>
            <w:vAlign w:val="center"/>
          </w:tcPr>
          <w:p w14:paraId="19D3F1F2" w14:textId="77777777" w:rsidR="001031C6" w:rsidRPr="00676954" w:rsidRDefault="001031C6">
            <w:pPr>
              <w:jc w:val="center"/>
              <w:rPr>
                <w:rFonts w:ascii="Palatino Linotype" w:hAnsi="Palatino Linotype"/>
                <w:i/>
                <w:sz w:val="16"/>
                <w:szCs w:val="16"/>
                <w:lang w:val="es-ES_tradnl"/>
              </w:rPr>
            </w:pPr>
          </w:p>
        </w:tc>
        <w:tc>
          <w:tcPr>
            <w:tcW w:w="1077" w:type="dxa"/>
            <w:tcBorders>
              <w:top w:val="dotted" w:sz="4" w:space="0" w:color="auto"/>
              <w:left w:val="dotted" w:sz="4" w:space="0" w:color="auto"/>
              <w:bottom w:val="dotted" w:sz="4" w:space="0" w:color="auto"/>
              <w:right w:val="dotted" w:sz="4" w:space="0" w:color="auto"/>
            </w:tcBorders>
          </w:tcPr>
          <w:p w14:paraId="72F581EA" w14:textId="77777777" w:rsidR="001031C6" w:rsidRPr="00676954" w:rsidRDefault="001031C6">
            <w:pPr>
              <w:jc w:val="center"/>
              <w:rPr>
                <w:rFonts w:ascii="Palatino Linotype" w:hAnsi="Palatino Linotype"/>
                <w:i/>
                <w:sz w:val="16"/>
                <w:szCs w:val="16"/>
                <w:lang w:val="es-ES_tradnl"/>
              </w:rPr>
            </w:pPr>
          </w:p>
        </w:tc>
      </w:tr>
      <w:tr w:rsidR="001031C6" w:rsidRPr="00676954" w14:paraId="38935BED" w14:textId="77777777" w:rsidTr="001031C6">
        <w:trPr>
          <w:trHeight w:val="195"/>
          <w:jc w:val="center"/>
        </w:trPr>
        <w:tc>
          <w:tcPr>
            <w:tcW w:w="1679" w:type="dxa"/>
            <w:tcBorders>
              <w:top w:val="dotted" w:sz="4" w:space="0" w:color="auto"/>
              <w:left w:val="dotted" w:sz="4" w:space="0" w:color="auto"/>
              <w:bottom w:val="dotted" w:sz="4" w:space="0" w:color="auto"/>
              <w:right w:val="dotted" w:sz="4" w:space="0" w:color="auto"/>
            </w:tcBorders>
            <w:hideMark/>
          </w:tcPr>
          <w:p w14:paraId="5EDFAD12"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586" w:type="dxa"/>
            <w:tcBorders>
              <w:top w:val="dotted" w:sz="4" w:space="0" w:color="auto"/>
              <w:left w:val="dotted" w:sz="4" w:space="0" w:color="auto"/>
              <w:bottom w:val="dotted" w:sz="4" w:space="0" w:color="auto"/>
              <w:right w:val="dotted" w:sz="4" w:space="0" w:color="auto"/>
            </w:tcBorders>
            <w:vAlign w:val="center"/>
          </w:tcPr>
          <w:p w14:paraId="45FF7ABC" w14:textId="77777777" w:rsidR="001031C6" w:rsidRPr="00676954" w:rsidRDefault="001031C6">
            <w:pPr>
              <w:jc w:val="center"/>
              <w:rPr>
                <w:rFonts w:ascii="Palatino Linotype" w:hAnsi="Palatino Linotype"/>
                <w:i/>
                <w:sz w:val="16"/>
                <w:szCs w:val="16"/>
                <w:lang w:val="es-ES_tradnl"/>
              </w:rPr>
            </w:pPr>
          </w:p>
        </w:tc>
        <w:tc>
          <w:tcPr>
            <w:tcW w:w="937" w:type="dxa"/>
            <w:tcBorders>
              <w:top w:val="dotted" w:sz="4" w:space="0" w:color="auto"/>
              <w:left w:val="dotted" w:sz="4" w:space="0" w:color="auto"/>
              <w:bottom w:val="dotted" w:sz="4" w:space="0" w:color="auto"/>
              <w:right w:val="dotted" w:sz="4" w:space="0" w:color="auto"/>
            </w:tcBorders>
          </w:tcPr>
          <w:p w14:paraId="7514470D" w14:textId="77777777" w:rsidR="001031C6" w:rsidRPr="00676954" w:rsidRDefault="001031C6">
            <w:pPr>
              <w:jc w:val="center"/>
              <w:rPr>
                <w:rFonts w:ascii="Palatino Linotype" w:hAnsi="Palatino Linotype"/>
                <w:i/>
                <w:sz w:val="16"/>
                <w:szCs w:val="16"/>
                <w:lang w:val="es-ES_tradnl"/>
              </w:rPr>
            </w:pPr>
          </w:p>
        </w:tc>
        <w:tc>
          <w:tcPr>
            <w:tcW w:w="1804" w:type="dxa"/>
            <w:tcBorders>
              <w:top w:val="dotted" w:sz="4" w:space="0" w:color="auto"/>
              <w:left w:val="dotted" w:sz="4" w:space="0" w:color="auto"/>
              <w:bottom w:val="dotted" w:sz="4" w:space="0" w:color="auto"/>
              <w:right w:val="dotted" w:sz="4" w:space="0" w:color="auto"/>
            </w:tcBorders>
            <w:vAlign w:val="center"/>
            <w:hideMark/>
          </w:tcPr>
          <w:p w14:paraId="25F6A5E0"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586" w:type="dxa"/>
            <w:tcBorders>
              <w:top w:val="dotted" w:sz="4" w:space="0" w:color="auto"/>
              <w:left w:val="dotted" w:sz="4" w:space="0" w:color="auto"/>
              <w:bottom w:val="dotted" w:sz="4" w:space="0" w:color="auto"/>
              <w:right w:val="dotted" w:sz="4" w:space="0" w:color="auto"/>
            </w:tcBorders>
            <w:vAlign w:val="center"/>
          </w:tcPr>
          <w:p w14:paraId="02464870" w14:textId="77777777" w:rsidR="001031C6" w:rsidRPr="00676954" w:rsidRDefault="001031C6">
            <w:pPr>
              <w:jc w:val="center"/>
              <w:rPr>
                <w:rFonts w:ascii="Palatino Linotype" w:hAnsi="Palatino Linotype"/>
                <w:i/>
                <w:sz w:val="16"/>
                <w:szCs w:val="16"/>
                <w:lang w:val="es-ES_tradnl"/>
              </w:rPr>
            </w:pPr>
          </w:p>
        </w:tc>
        <w:tc>
          <w:tcPr>
            <w:tcW w:w="1077" w:type="dxa"/>
            <w:tcBorders>
              <w:top w:val="dotted" w:sz="4" w:space="0" w:color="auto"/>
              <w:left w:val="dotted" w:sz="4" w:space="0" w:color="auto"/>
              <w:bottom w:val="dotted" w:sz="4" w:space="0" w:color="auto"/>
              <w:right w:val="dotted" w:sz="4" w:space="0" w:color="auto"/>
            </w:tcBorders>
          </w:tcPr>
          <w:p w14:paraId="5D559DCB" w14:textId="77777777" w:rsidR="001031C6" w:rsidRPr="00676954" w:rsidRDefault="001031C6">
            <w:pPr>
              <w:jc w:val="center"/>
              <w:rPr>
                <w:rFonts w:ascii="Palatino Linotype" w:hAnsi="Palatino Linotype"/>
                <w:i/>
                <w:sz w:val="16"/>
                <w:szCs w:val="16"/>
                <w:lang w:val="es-ES_tradnl"/>
              </w:rPr>
            </w:pPr>
          </w:p>
        </w:tc>
      </w:tr>
    </w:tbl>
    <w:p w14:paraId="083A6227" w14:textId="77777777" w:rsidR="001031C6" w:rsidRPr="00676954" w:rsidRDefault="001031C6" w:rsidP="001031C6">
      <w:pPr>
        <w:ind w:left="360"/>
        <w:rPr>
          <w:rFonts w:ascii="Palatino Linotype" w:hAnsi="Palatino Linotype"/>
          <w:i/>
          <w:sz w:val="10"/>
          <w:szCs w:val="16"/>
        </w:rPr>
      </w:pPr>
    </w:p>
    <w:tbl>
      <w:tblPr>
        <w:tblW w:w="87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1"/>
        <w:gridCol w:w="1183"/>
        <w:gridCol w:w="621"/>
        <w:gridCol w:w="728"/>
        <w:gridCol w:w="1183"/>
        <w:gridCol w:w="794"/>
        <w:gridCol w:w="1101"/>
        <w:gridCol w:w="1029"/>
        <w:gridCol w:w="709"/>
      </w:tblGrid>
      <w:tr w:rsidR="001031C6" w:rsidRPr="00676954" w14:paraId="639FB863" w14:textId="77777777" w:rsidTr="001031C6">
        <w:trPr>
          <w:trHeight w:val="595"/>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14:paraId="42D4177B"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Gratificaciones</w:t>
            </w:r>
          </w:p>
        </w:tc>
        <w:tc>
          <w:tcPr>
            <w:tcW w:w="1183" w:type="dxa"/>
            <w:tcBorders>
              <w:top w:val="dotted" w:sz="4" w:space="0" w:color="auto"/>
              <w:left w:val="dotted" w:sz="4" w:space="0" w:color="auto"/>
              <w:bottom w:val="dotted" w:sz="4" w:space="0" w:color="auto"/>
              <w:right w:val="dotted" w:sz="4" w:space="0" w:color="auto"/>
            </w:tcBorders>
            <w:vAlign w:val="center"/>
            <w:hideMark/>
          </w:tcPr>
          <w:p w14:paraId="5D95B50E"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621" w:type="dxa"/>
            <w:tcBorders>
              <w:top w:val="dotted" w:sz="4" w:space="0" w:color="auto"/>
              <w:left w:val="dotted" w:sz="4" w:space="0" w:color="auto"/>
              <w:bottom w:val="dotted" w:sz="4" w:space="0" w:color="auto"/>
              <w:right w:val="dotted" w:sz="4" w:space="0" w:color="auto"/>
            </w:tcBorders>
            <w:vAlign w:val="center"/>
            <w:hideMark/>
          </w:tcPr>
          <w:p w14:paraId="534FBF17"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c>
          <w:tcPr>
            <w:tcW w:w="728" w:type="dxa"/>
            <w:tcBorders>
              <w:top w:val="dotted" w:sz="4" w:space="0" w:color="auto"/>
              <w:left w:val="dotted" w:sz="4" w:space="0" w:color="auto"/>
              <w:bottom w:val="dotted" w:sz="4" w:space="0" w:color="auto"/>
              <w:right w:val="dotted" w:sz="4" w:space="0" w:color="auto"/>
            </w:tcBorders>
            <w:vAlign w:val="center"/>
            <w:hideMark/>
          </w:tcPr>
          <w:p w14:paraId="3562A980"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Primas</w:t>
            </w:r>
          </w:p>
        </w:tc>
        <w:tc>
          <w:tcPr>
            <w:tcW w:w="1183" w:type="dxa"/>
            <w:tcBorders>
              <w:top w:val="dotted" w:sz="4" w:space="0" w:color="auto"/>
              <w:left w:val="dotted" w:sz="4" w:space="0" w:color="auto"/>
              <w:bottom w:val="dotted" w:sz="4" w:space="0" w:color="auto"/>
              <w:right w:val="dotted" w:sz="4" w:space="0" w:color="auto"/>
            </w:tcBorders>
            <w:vAlign w:val="center"/>
            <w:hideMark/>
          </w:tcPr>
          <w:p w14:paraId="250D6CAB"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794" w:type="dxa"/>
            <w:tcBorders>
              <w:top w:val="dotted" w:sz="4" w:space="0" w:color="auto"/>
              <w:left w:val="dotted" w:sz="4" w:space="0" w:color="auto"/>
              <w:bottom w:val="dotted" w:sz="4" w:space="0" w:color="auto"/>
              <w:right w:val="dotted" w:sz="4" w:space="0" w:color="auto"/>
            </w:tcBorders>
            <w:vAlign w:val="center"/>
            <w:hideMark/>
          </w:tcPr>
          <w:p w14:paraId="0F0E9572"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c>
          <w:tcPr>
            <w:tcW w:w="1101" w:type="dxa"/>
            <w:tcBorders>
              <w:top w:val="dotted" w:sz="4" w:space="0" w:color="auto"/>
              <w:left w:val="dotted" w:sz="4" w:space="0" w:color="auto"/>
              <w:bottom w:val="dotted" w:sz="4" w:space="0" w:color="auto"/>
              <w:right w:val="dotted" w:sz="4" w:space="0" w:color="auto"/>
            </w:tcBorders>
            <w:vAlign w:val="center"/>
            <w:hideMark/>
          </w:tcPr>
          <w:p w14:paraId="3D87E82B"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Comisiones</w:t>
            </w:r>
          </w:p>
        </w:tc>
        <w:tc>
          <w:tcPr>
            <w:tcW w:w="1029" w:type="dxa"/>
            <w:tcBorders>
              <w:top w:val="dotted" w:sz="4" w:space="0" w:color="auto"/>
              <w:left w:val="dotted" w:sz="4" w:space="0" w:color="auto"/>
              <w:bottom w:val="dotted" w:sz="4" w:space="0" w:color="auto"/>
              <w:right w:val="dotted" w:sz="4" w:space="0" w:color="auto"/>
            </w:tcBorders>
            <w:vAlign w:val="center"/>
            <w:hideMark/>
          </w:tcPr>
          <w:p w14:paraId="21E2847A"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709" w:type="dxa"/>
            <w:tcBorders>
              <w:top w:val="dotted" w:sz="4" w:space="0" w:color="auto"/>
              <w:left w:val="dotted" w:sz="4" w:space="0" w:color="auto"/>
              <w:bottom w:val="dotted" w:sz="4" w:space="0" w:color="auto"/>
              <w:right w:val="dotted" w:sz="4" w:space="0" w:color="auto"/>
            </w:tcBorders>
            <w:vAlign w:val="center"/>
            <w:hideMark/>
          </w:tcPr>
          <w:p w14:paraId="0A010168"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r>
      <w:tr w:rsidR="001031C6" w:rsidRPr="00676954" w14:paraId="4227BD0D" w14:textId="77777777" w:rsidTr="001031C6">
        <w:trPr>
          <w:trHeight w:val="220"/>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14:paraId="0171A45B"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183" w:type="dxa"/>
            <w:tcBorders>
              <w:top w:val="dotted" w:sz="4" w:space="0" w:color="auto"/>
              <w:left w:val="dotted" w:sz="4" w:space="0" w:color="auto"/>
              <w:bottom w:val="dotted" w:sz="4" w:space="0" w:color="auto"/>
              <w:right w:val="dotted" w:sz="4" w:space="0" w:color="auto"/>
            </w:tcBorders>
            <w:vAlign w:val="center"/>
          </w:tcPr>
          <w:p w14:paraId="7FBAEA3B" w14:textId="77777777" w:rsidR="001031C6" w:rsidRPr="00676954" w:rsidRDefault="001031C6">
            <w:pPr>
              <w:jc w:val="center"/>
              <w:rPr>
                <w:rFonts w:ascii="Palatino Linotype" w:hAnsi="Palatino Linotype"/>
                <w:i/>
                <w:sz w:val="16"/>
                <w:szCs w:val="16"/>
                <w:lang w:val="es-ES_tradnl"/>
              </w:rPr>
            </w:pPr>
          </w:p>
        </w:tc>
        <w:tc>
          <w:tcPr>
            <w:tcW w:w="621" w:type="dxa"/>
            <w:tcBorders>
              <w:top w:val="dotted" w:sz="4" w:space="0" w:color="auto"/>
              <w:left w:val="dotted" w:sz="4" w:space="0" w:color="auto"/>
              <w:bottom w:val="dotted" w:sz="4" w:space="0" w:color="auto"/>
              <w:right w:val="dotted" w:sz="4" w:space="0" w:color="auto"/>
            </w:tcBorders>
          </w:tcPr>
          <w:p w14:paraId="40B8DBF6" w14:textId="77777777" w:rsidR="001031C6" w:rsidRPr="00676954" w:rsidRDefault="001031C6">
            <w:pPr>
              <w:jc w:val="center"/>
              <w:rPr>
                <w:rFonts w:ascii="Palatino Linotype" w:hAnsi="Palatino Linotype"/>
                <w:i/>
                <w:sz w:val="16"/>
                <w:szCs w:val="16"/>
                <w:lang w:val="es-ES_tradnl"/>
              </w:rPr>
            </w:pPr>
          </w:p>
        </w:tc>
        <w:tc>
          <w:tcPr>
            <w:tcW w:w="728" w:type="dxa"/>
            <w:tcBorders>
              <w:top w:val="dotted" w:sz="4" w:space="0" w:color="auto"/>
              <w:left w:val="dotted" w:sz="4" w:space="0" w:color="auto"/>
              <w:bottom w:val="dotted" w:sz="4" w:space="0" w:color="auto"/>
              <w:right w:val="dotted" w:sz="4" w:space="0" w:color="auto"/>
            </w:tcBorders>
            <w:vAlign w:val="center"/>
          </w:tcPr>
          <w:p w14:paraId="0EDB3B6B" w14:textId="77777777" w:rsidR="001031C6" w:rsidRPr="00676954" w:rsidRDefault="001031C6">
            <w:pPr>
              <w:jc w:val="center"/>
              <w:rPr>
                <w:rFonts w:ascii="Palatino Linotype" w:hAnsi="Palatino Linotype"/>
                <w:i/>
                <w:sz w:val="16"/>
                <w:szCs w:val="16"/>
                <w:lang w:val="es-ES_tradnl"/>
              </w:rPr>
            </w:pPr>
          </w:p>
        </w:tc>
        <w:tc>
          <w:tcPr>
            <w:tcW w:w="1183" w:type="dxa"/>
            <w:tcBorders>
              <w:top w:val="dotted" w:sz="4" w:space="0" w:color="auto"/>
              <w:left w:val="dotted" w:sz="4" w:space="0" w:color="auto"/>
              <w:bottom w:val="dotted" w:sz="4" w:space="0" w:color="auto"/>
              <w:right w:val="dotted" w:sz="4" w:space="0" w:color="auto"/>
            </w:tcBorders>
            <w:vAlign w:val="center"/>
          </w:tcPr>
          <w:p w14:paraId="0B83438D" w14:textId="77777777" w:rsidR="001031C6" w:rsidRPr="00676954" w:rsidRDefault="001031C6">
            <w:pPr>
              <w:jc w:val="center"/>
              <w:rPr>
                <w:rFonts w:ascii="Palatino Linotype" w:hAnsi="Palatino Linotype"/>
                <w:i/>
                <w:sz w:val="16"/>
                <w:szCs w:val="16"/>
                <w:lang w:val="es-ES_tradnl"/>
              </w:rPr>
            </w:pPr>
          </w:p>
        </w:tc>
        <w:tc>
          <w:tcPr>
            <w:tcW w:w="794" w:type="dxa"/>
            <w:tcBorders>
              <w:top w:val="dotted" w:sz="4" w:space="0" w:color="auto"/>
              <w:left w:val="dotted" w:sz="4" w:space="0" w:color="auto"/>
              <w:bottom w:val="dotted" w:sz="4" w:space="0" w:color="auto"/>
              <w:right w:val="dotted" w:sz="4" w:space="0" w:color="auto"/>
            </w:tcBorders>
          </w:tcPr>
          <w:p w14:paraId="45C33D3B" w14:textId="77777777" w:rsidR="001031C6" w:rsidRPr="00676954" w:rsidRDefault="001031C6">
            <w:pPr>
              <w:jc w:val="center"/>
              <w:rPr>
                <w:rFonts w:ascii="Palatino Linotype" w:hAnsi="Palatino Linotype"/>
                <w:i/>
                <w:sz w:val="16"/>
                <w:szCs w:val="16"/>
                <w:lang w:val="es-ES_tradnl"/>
              </w:rPr>
            </w:pPr>
          </w:p>
        </w:tc>
        <w:tc>
          <w:tcPr>
            <w:tcW w:w="1101" w:type="dxa"/>
            <w:tcBorders>
              <w:top w:val="dotted" w:sz="4" w:space="0" w:color="auto"/>
              <w:left w:val="dotted" w:sz="4" w:space="0" w:color="auto"/>
              <w:bottom w:val="dotted" w:sz="4" w:space="0" w:color="auto"/>
              <w:right w:val="dotted" w:sz="4" w:space="0" w:color="auto"/>
            </w:tcBorders>
            <w:vAlign w:val="center"/>
          </w:tcPr>
          <w:p w14:paraId="6E10E56F" w14:textId="77777777" w:rsidR="001031C6" w:rsidRPr="00676954" w:rsidRDefault="001031C6">
            <w:pPr>
              <w:jc w:val="center"/>
              <w:rPr>
                <w:rFonts w:ascii="Palatino Linotype" w:hAnsi="Palatino Linotype"/>
                <w:i/>
                <w:sz w:val="16"/>
                <w:szCs w:val="16"/>
                <w:lang w:val="es-ES_tradnl"/>
              </w:rPr>
            </w:pPr>
          </w:p>
        </w:tc>
        <w:tc>
          <w:tcPr>
            <w:tcW w:w="1029" w:type="dxa"/>
            <w:tcBorders>
              <w:top w:val="dotted" w:sz="4" w:space="0" w:color="auto"/>
              <w:left w:val="dotted" w:sz="4" w:space="0" w:color="auto"/>
              <w:bottom w:val="dotted" w:sz="4" w:space="0" w:color="auto"/>
              <w:right w:val="dotted" w:sz="4" w:space="0" w:color="auto"/>
            </w:tcBorders>
            <w:vAlign w:val="center"/>
          </w:tcPr>
          <w:p w14:paraId="193ECDD6" w14:textId="77777777" w:rsidR="001031C6" w:rsidRPr="00676954" w:rsidRDefault="001031C6">
            <w:pPr>
              <w:jc w:val="center"/>
              <w:rPr>
                <w:rFonts w:ascii="Palatino Linotype" w:hAnsi="Palatino Linotype"/>
                <w:i/>
                <w:sz w:val="16"/>
                <w:szCs w:val="16"/>
                <w:lang w:val="es-ES_tradnl"/>
              </w:rPr>
            </w:pPr>
          </w:p>
        </w:tc>
        <w:tc>
          <w:tcPr>
            <w:tcW w:w="709" w:type="dxa"/>
            <w:tcBorders>
              <w:top w:val="dotted" w:sz="4" w:space="0" w:color="auto"/>
              <w:left w:val="dotted" w:sz="4" w:space="0" w:color="auto"/>
              <w:bottom w:val="dotted" w:sz="4" w:space="0" w:color="auto"/>
              <w:right w:val="dotted" w:sz="4" w:space="0" w:color="auto"/>
            </w:tcBorders>
          </w:tcPr>
          <w:p w14:paraId="196B3D9F" w14:textId="77777777" w:rsidR="001031C6" w:rsidRPr="00676954" w:rsidRDefault="001031C6">
            <w:pPr>
              <w:jc w:val="center"/>
              <w:rPr>
                <w:rFonts w:ascii="Palatino Linotype" w:hAnsi="Palatino Linotype"/>
                <w:i/>
                <w:sz w:val="16"/>
                <w:szCs w:val="16"/>
                <w:lang w:val="es-ES_tradnl"/>
              </w:rPr>
            </w:pPr>
          </w:p>
        </w:tc>
      </w:tr>
      <w:tr w:rsidR="001031C6" w:rsidRPr="00676954" w14:paraId="5D33F20A" w14:textId="77777777" w:rsidTr="001031C6">
        <w:trPr>
          <w:trHeight w:val="220"/>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14:paraId="098C6FB9"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183" w:type="dxa"/>
            <w:tcBorders>
              <w:top w:val="dotted" w:sz="4" w:space="0" w:color="auto"/>
              <w:left w:val="dotted" w:sz="4" w:space="0" w:color="auto"/>
              <w:bottom w:val="dotted" w:sz="4" w:space="0" w:color="auto"/>
              <w:right w:val="dotted" w:sz="4" w:space="0" w:color="auto"/>
            </w:tcBorders>
            <w:vAlign w:val="center"/>
          </w:tcPr>
          <w:p w14:paraId="6BA6B112" w14:textId="77777777" w:rsidR="001031C6" w:rsidRPr="00676954" w:rsidRDefault="001031C6">
            <w:pPr>
              <w:jc w:val="center"/>
              <w:rPr>
                <w:rFonts w:ascii="Palatino Linotype" w:hAnsi="Palatino Linotype"/>
                <w:i/>
                <w:sz w:val="16"/>
                <w:szCs w:val="16"/>
                <w:lang w:val="es-ES_tradnl"/>
              </w:rPr>
            </w:pPr>
          </w:p>
        </w:tc>
        <w:tc>
          <w:tcPr>
            <w:tcW w:w="621" w:type="dxa"/>
            <w:tcBorders>
              <w:top w:val="dotted" w:sz="4" w:space="0" w:color="auto"/>
              <w:left w:val="dotted" w:sz="4" w:space="0" w:color="auto"/>
              <w:bottom w:val="dotted" w:sz="4" w:space="0" w:color="auto"/>
              <w:right w:val="dotted" w:sz="4" w:space="0" w:color="auto"/>
            </w:tcBorders>
          </w:tcPr>
          <w:p w14:paraId="74E3E776" w14:textId="77777777" w:rsidR="001031C6" w:rsidRPr="00676954" w:rsidRDefault="001031C6">
            <w:pPr>
              <w:jc w:val="center"/>
              <w:rPr>
                <w:rFonts w:ascii="Palatino Linotype" w:hAnsi="Palatino Linotype"/>
                <w:i/>
                <w:sz w:val="16"/>
                <w:szCs w:val="16"/>
                <w:lang w:val="es-ES_tradnl"/>
              </w:rPr>
            </w:pPr>
          </w:p>
        </w:tc>
        <w:tc>
          <w:tcPr>
            <w:tcW w:w="728" w:type="dxa"/>
            <w:tcBorders>
              <w:top w:val="dotted" w:sz="4" w:space="0" w:color="auto"/>
              <w:left w:val="dotted" w:sz="4" w:space="0" w:color="auto"/>
              <w:bottom w:val="dotted" w:sz="4" w:space="0" w:color="auto"/>
              <w:right w:val="dotted" w:sz="4" w:space="0" w:color="auto"/>
            </w:tcBorders>
            <w:vAlign w:val="center"/>
          </w:tcPr>
          <w:p w14:paraId="663397AB" w14:textId="77777777" w:rsidR="001031C6" w:rsidRPr="00676954" w:rsidRDefault="001031C6">
            <w:pPr>
              <w:jc w:val="center"/>
              <w:rPr>
                <w:rFonts w:ascii="Palatino Linotype" w:hAnsi="Palatino Linotype"/>
                <w:i/>
                <w:sz w:val="16"/>
                <w:szCs w:val="16"/>
                <w:lang w:val="es-ES_tradnl"/>
              </w:rPr>
            </w:pPr>
          </w:p>
        </w:tc>
        <w:tc>
          <w:tcPr>
            <w:tcW w:w="1183" w:type="dxa"/>
            <w:tcBorders>
              <w:top w:val="dotted" w:sz="4" w:space="0" w:color="auto"/>
              <w:left w:val="dotted" w:sz="4" w:space="0" w:color="auto"/>
              <w:bottom w:val="dotted" w:sz="4" w:space="0" w:color="auto"/>
              <w:right w:val="dotted" w:sz="4" w:space="0" w:color="auto"/>
            </w:tcBorders>
            <w:vAlign w:val="center"/>
          </w:tcPr>
          <w:p w14:paraId="644E7A6C" w14:textId="77777777" w:rsidR="001031C6" w:rsidRPr="00676954" w:rsidRDefault="001031C6">
            <w:pPr>
              <w:jc w:val="center"/>
              <w:rPr>
                <w:rFonts w:ascii="Palatino Linotype" w:hAnsi="Palatino Linotype"/>
                <w:i/>
                <w:sz w:val="16"/>
                <w:szCs w:val="16"/>
                <w:lang w:val="es-ES_tradnl"/>
              </w:rPr>
            </w:pPr>
          </w:p>
        </w:tc>
        <w:tc>
          <w:tcPr>
            <w:tcW w:w="794" w:type="dxa"/>
            <w:tcBorders>
              <w:top w:val="dotted" w:sz="4" w:space="0" w:color="auto"/>
              <w:left w:val="dotted" w:sz="4" w:space="0" w:color="auto"/>
              <w:bottom w:val="dotted" w:sz="4" w:space="0" w:color="auto"/>
              <w:right w:val="dotted" w:sz="4" w:space="0" w:color="auto"/>
            </w:tcBorders>
          </w:tcPr>
          <w:p w14:paraId="31BB7261" w14:textId="77777777" w:rsidR="001031C6" w:rsidRPr="00676954" w:rsidRDefault="001031C6">
            <w:pPr>
              <w:jc w:val="center"/>
              <w:rPr>
                <w:rFonts w:ascii="Palatino Linotype" w:hAnsi="Palatino Linotype"/>
                <w:i/>
                <w:sz w:val="16"/>
                <w:szCs w:val="16"/>
                <w:lang w:val="es-ES_tradnl"/>
              </w:rPr>
            </w:pPr>
          </w:p>
        </w:tc>
        <w:tc>
          <w:tcPr>
            <w:tcW w:w="1101" w:type="dxa"/>
            <w:tcBorders>
              <w:top w:val="dotted" w:sz="4" w:space="0" w:color="auto"/>
              <w:left w:val="dotted" w:sz="4" w:space="0" w:color="auto"/>
              <w:bottom w:val="dotted" w:sz="4" w:space="0" w:color="auto"/>
              <w:right w:val="dotted" w:sz="4" w:space="0" w:color="auto"/>
            </w:tcBorders>
            <w:vAlign w:val="center"/>
          </w:tcPr>
          <w:p w14:paraId="7F1FB15A" w14:textId="77777777" w:rsidR="001031C6" w:rsidRPr="00676954" w:rsidRDefault="001031C6">
            <w:pPr>
              <w:jc w:val="center"/>
              <w:rPr>
                <w:rFonts w:ascii="Palatino Linotype" w:hAnsi="Palatino Linotype"/>
                <w:i/>
                <w:sz w:val="16"/>
                <w:szCs w:val="16"/>
                <w:lang w:val="es-ES_tradnl"/>
              </w:rPr>
            </w:pPr>
          </w:p>
        </w:tc>
        <w:tc>
          <w:tcPr>
            <w:tcW w:w="1029" w:type="dxa"/>
            <w:tcBorders>
              <w:top w:val="dotted" w:sz="4" w:space="0" w:color="auto"/>
              <w:left w:val="dotted" w:sz="4" w:space="0" w:color="auto"/>
              <w:bottom w:val="dotted" w:sz="4" w:space="0" w:color="auto"/>
              <w:right w:val="dotted" w:sz="4" w:space="0" w:color="auto"/>
            </w:tcBorders>
            <w:vAlign w:val="center"/>
          </w:tcPr>
          <w:p w14:paraId="7DE3B9C9" w14:textId="77777777" w:rsidR="001031C6" w:rsidRPr="00676954" w:rsidRDefault="001031C6">
            <w:pPr>
              <w:jc w:val="center"/>
              <w:rPr>
                <w:rFonts w:ascii="Palatino Linotype" w:hAnsi="Palatino Linotype"/>
                <w:i/>
                <w:sz w:val="16"/>
                <w:szCs w:val="16"/>
                <w:lang w:val="es-ES_tradnl"/>
              </w:rPr>
            </w:pPr>
          </w:p>
        </w:tc>
        <w:tc>
          <w:tcPr>
            <w:tcW w:w="709" w:type="dxa"/>
            <w:tcBorders>
              <w:top w:val="dotted" w:sz="4" w:space="0" w:color="auto"/>
              <w:left w:val="dotted" w:sz="4" w:space="0" w:color="auto"/>
              <w:bottom w:val="dotted" w:sz="4" w:space="0" w:color="auto"/>
              <w:right w:val="dotted" w:sz="4" w:space="0" w:color="auto"/>
            </w:tcBorders>
          </w:tcPr>
          <w:p w14:paraId="245B4A09" w14:textId="77777777" w:rsidR="001031C6" w:rsidRPr="00676954" w:rsidRDefault="001031C6">
            <w:pPr>
              <w:jc w:val="center"/>
              <w:rPr>
                <w:rFonts w:ascii="Palatino Linotype" w:hAnsi="Palatino Linotype"/>
                <w:i/>
                <w:sz w:val="16"/>
                <w:szCs w:val="16"/>
                <w:lang w:val="es-ES_tradnl"/>
              </w:rPr>
            </w:pPr>
          </w:p>
        </w:tc>
      </w:tr>
    </w:tbl>
    <w:p w14:paraId="2CD9615F" w14:textId="77777777" w:rsidR="001031C6" w:rsidRPr="00676954" w:rsidRDefault="001031C6" w:rsidP="001031C6">
      <w:pPr>
        <w:ind w:left="360"/>
        <w:rPr>
          <w:rFonts w:ascii="Palatino Linotype" w:hAnsi="Palatino Linotype"/>
          <w:i/>
          <w:sz w:val="10"/>
          <w:szCs w:val="16"/>
        </w:rPr>
      </w:pPr>
    </w:p>
    <w:tbl>
      <w:tblPr>
        <w:tblW w:w="87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54"/>
        <w:gridCol w:w="1103"/>
        <w:gridCol w:w="858"/>
        <w:gridCol w:w="723"/>
        <w:gridCol w:w="1103"/>
        <w:gridCol w:w="858"/>
        <w:gridCol w:w="1021"/>
        <w:gridCol w:w="1103"/>
        <w:gridCol w:w="1306"/>
      </w:tblGrid>
      <w:tr w:rsidR="001031C6" w:rsidRPr="00676954" w14:paraId="1DE7B2D9" w14:textId="77777777" w:rsidTr="001031C6">
        <w:trPr>
          <w:trHeight w:val="609"/>
          <w:jc w:val="center"/>
        </w:trPr>
        <w:tc>
          <w:tcPr>
            <w:tcW w:w="0" w:type="auto"/>
            <w:tcBorders>
              <w:top w:val="dotted" w:sz="4" w:space="0" w:color="auto"/>
              <w:left w:val="dotted" w:sz="4" w:space="0" w:color="auto"/>
              <w:bottom w:val="dotted" w:sz="4" w:space="0" w:color="auto"/>
              <w:right w:val="dotted" w:sz="4" w:space="0" w:color="auto"/>
            </w:tcBorders>
            <w:vAlign w:val="center"/>
            <w:hideMark/>
          </w:tcPr>
          <w:p w14:paraId="2A793708"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Dietas</w:t>
            </w:r>
          </w:p>
        </w:tc>
        <w:tc>
          <w:tcPr>
            <w:tcW w:w="0" w:type="auto"/>
            <w:tcBorders>
              <w:top w:val="dotted" w:sz="4" w:space="0" w:color="auto"/>
              <w:left w:val="dotted" w:sz="4" w:space="0" w:color="auto"/>
              <w:bottom w:val="dotted" w:sz="4" w:space="0" w:color="auto"/>
              <w:right w:val="dotted" w:sz="4" w:space="0" w:color="auto"/>
            </w:tcBorders>
            <w:vAlign w:val="center"/>
            <w:hideMark/>
          </w:tcPr>
          <w:p w14:paraId="0740E642"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858" w:type="dxa"/>
            <w:tcBorders>
              <w:top w:val="dotted" w:sz="4" w:space="0" w:color="auto"/>
              <w:left w:val="dotted" w:sz="4" w:space="0" w:color="auto"/>
              <w:bottom w:val="dotted" w:sz="4" w:space="0" w:color="auto"/>
              <w:right w:val="dotted" w:sz="4" w:space="0" w:color="auto"/>
            </w:tcBorders>
            <w:vAlign w:val="center"/>
            <w:hideMark/>
          </w:tcPr>
          <w:p w14:paraId="5FCE15DE"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c>
          <w:tcPr>
            <w:tcW w:w="723" w:type="dxa"/>
            <w:tcBorders>
              <w:top w:val="dotted" w:sz="4" w:space="0" w:color="auto"/>
              <w:left w:val="dotted" w:sz="4" w:space="0" w:color="auto"/>
              <w:bottom w:val="dotted" w:sz="4" w:space="0" w:color="auto"/>
              <w:right w:val="dotted" w:sz="4" w:space="0" w:color="auto"/>
            </w:tcBorders>
            <w:vAlign w:val="center"/>
            <w:hideMark/>
          </w:tcPr>
          <w:p w14:paraId="0029BFB7"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Bonos</w:t>
            </w:r>
          </w:p>
        </w:tc>
        <w:tc>
          <w:tcPr>
            <w:tcW w:w="0" w:type="auto"/>
            <w:tcBorders>
              <w:top w:val="dotted" w:sz="4" w:space="0" w:color="auto"/>
              <w:left w:val="dotted" w:sz="4" w:space="0" w:color="auto"/>
              <w:bottom w:val="dotted" w:sz="4" w:space="0" w:color="auto"/>
              <w:right w:val="dotted" w:sz="4" w:space="0" w:color="auto"/>
            </w:tcBorders>
            <w:vAlign w:val="center"/>
            <w:hideMark/>
          </w:tcPr>
          <w:p w14:paraId="5CAC8FB1"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858" w:type="dxa"/>
            <w:tcBorders>
              <w:top w:val="dotted" w:sz="4" w:space="0" w:color="auto"/>
              <w:left w:val="dotted" w:sz="4" w:space="0" w:color="auto"/>
              <w:bottom w:val="dotted" w:sz="4" w:space="0" w:color="auto"/>
              <w:right w:val="dotted" w:sz="4" w:space="0" w:color="auto"/>
            </w:tcBorders>
            <w:vAlign w:val="center"/>
            <w:hideMark/>
          </w:tcPr>
          <w:p w14:paraId="63116CB1"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c>
          <w:tcPr>
            <w:tcW w:w="1021" w:type="dxa"/>
            <w:tcBorders>
              <w:top w:val="dotted" w:sz="4" w:space="0" w:color="auto"/>
              <w:left w:val="dotted" w:sz="4" w:space="0" w:color="auto"/>
              <w:bottom w:val="dotted" w:sz="4" w:space="0" w:color="auto"/>
              <w:right w:val="dotted" w:sz="4" w:space="0" w:color="auto"/>
            </w:tcBorders>
            <w:vAlign w:val="center"/>
            <w:hideMark/>
          </w:tcPr>
          <w:p w14:paraId="2E83A00A"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Estímulos</w:t>
            </w:r>
          </w:p>
        </w:tc>
        <w:tc>
          <w:tcPr>
            <w:tcW w:w="0" w:type="auto"/>
            <w:tcBorders>
              <w:top w:val="dotted" w:sz="4" w:space="0" w:color="auto"/>
              <w:left w:val="dotted" w:sz="4" w:space="0" w:color="auto"/>
              <w:bottom w:val="dotted" w:sz="4" w:space="0" w:color="auto"/>
              <w:right w:val="dotted" w:sz="4" w:space="0" w:color="auto"/>
            </w:tcBorders>
            <w:vAlign w:val="center"/>
            <w:hideMark/>
          </w:tcPr>
          <w:p w14:paraId="0A9F5C07"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1306" w:type="dxa"/>
            <w:tcBorders>
              <w:top w:val="dotted" w:sz="4" w:space="0" w:color="auto"/>
              <w:left w:val="dotted" w:sz="4" w:space="0" w:color="auto"/>
              <w:bottom w:val="dotted" w:sz="4" w:space="0" w:color="auto"/>
              <w:right w:val="dotted" w:sz="4" w:space="0" w:color="auto"/>
            </w:tcBorders>
            <w:vAlign w:val="center"/>
            <w:hideMark/>
          </w:tcPr>
          <w:p w14:paraId="1E9A3B75"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r>
      <w:tr w:rsidR="001031C6" w:rsidRPr="00676954" w14:paraId="0E0C2E6F" w14:textId="77777777" w:rsidTr="001031C6">
        <w:trPr>
          <w:trHeight w:val="225"/>
          <w:jc w:val="center"/>
        </w:trPr>
        <w:tc>
          <w:tcPr>
            <w:tcW w:w="0" w:type="auto"/>
            <w:tcBorders>
              <w:top w:val="dotted" w:sz="4" w:space="0" w:color="auto"/>
              <w:left w:val="dotted" w:sz="4" w:space="0" w:color="auto"/>
              <w:bottom w:val="dotted" w:sz="4" w:space="0" w:color="auto"/>
              <w:right w:val="dotted" w:sz="4" w:space="0" w:color="auto"/>
            </w:tcBorders>
            <w:vAlign w:val="center"/>
          </w:tcPr>
          <w:p w14:paraId="5CC50346" w14:textId="77777777" w:rsidR="001031C6" w:rsidRPr="00676954" w:rsidRDefault="001031C6">
            <w:pPr>
              <w:jc w:val="center"/>
              <w:rPr>
                <w:rFonts w:ascii="Palatino Linotype" w:hAnsi="Palatino Linotype"/>
                <w:i/>
                <w:sz w:val="16"/>
                <w:szCs w:val="16"/>
                <w:lang w:val="es-ES_tradnl"/>
              </w:rPr>
            </w:pPr>
          </w:p>
        </w:tc>
        <w:tc>
          <w:tcPr>
            <w:tcW w:w="0" w:type="auto"/>
            <w:tcBorders>
              <w:top w:val="dotted" w:sz="4" w:space="0" w:color="auto"/>
              <w:left w:val="dotted" w:sz="4" w:space="0" w:color="auto"/>
              <w:bottom w:val="dotted" w:sz="4" w:space="0" w:color="auto"/>
              <w:right w:val="dotted" w:sz="4" w:space="0" w:color="auto"/>
            </w:tcBorders>
            <w:vAlign w:val="center"/>
          </w:tcPr>
          <w:p w14:paraId="0D1B8979" w14:textId="77777777" w:rsidR="001031C6" w:rsidRPr="00676954" w:rsidRDefault="001031C6">
            <w:pPr>
              <w:jc w:val="center"/>
              <w:rPr>
                <w:rFonts w:ascii="Palatino Linotype" w:hAnsi="Palatino Linotype"/>
                <w:i/>
                <w:sz w:val="16"/>
                <w:szCs w:val="16"/>
                <w:lang w:val="es-ES_tradnl"/>
              </w:rPr>
            </w:pPr>
          </w:p>
        </w:tc>
        <w:tc>
          <w:tcPr>
            <w:tcW w:w="858" w:type="dxa"/>
            <w:tcBorders>
              <w:top w:val="dotted" w:sz="4" w:space="0" w:color="auto"/>
              <w:left w:val="dotted" w:sz="4" w:space="0" w:color="auto"/>
              <w:bottom w:val="dotted" w:sz="4" w:space="0" w:color="auto"/>
              <w:right w:val="dotted" w:sz="4" w:space="0" w:color="auto"/>
            </w:tcBorders>
          </w:tcPr>
          <w:p w14:paraId="74758FCA" w14:textId="77777777" w:rsidR="001031C6" w:rsidRPr="00676954" w:rsidRDefault="001031C6">
            <w:pPr>
              <w:jc w:val="center"/>
              <w:rPr>
                <w:rFonts w:ascii="Palatino Linotype" w:hAnsi="Palatino Linotype"/>
                <w:i/>
                <w:sz w:val="16"/>
                <w:szCs w:val="16"/>
                <w:lang w:val="es-ES_tradnl"/>
              </w:rPr>
            </w:pPr>
          </w:p>
        </w:tc>
        <w:tc>
          <w:tcPr>
            <w:tcW w:w="723" w:type="dxa"/>
            <w:tcBorders>
              <w:top w:val="dotted" w:sz="4" w:space="0" w:color="auto"/>
              <w:left w:val="dotted" w:sz="4" w:space="0" w:color="auto"/>
              <w:bottom w:val="dotted" w:sz="4" w:space="0" w:color="auto"/>
              <w:right w:val="dotted" w:sz="4" w:space="0" w:color="auto"/>
            </w:tcBorders>
            <w:vAlign w:val="center"/>
            <w:hideMark/>
          </w:tcPr>
          <w:p w14:paraId="5D1A385C"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0" w:type="auto"/>
            <w:tcBorders>
              <w:top w:val="dotted" w:sz="4" w:space="0" w:color="auto"/>
              <w:left w:val="dotted" w:sz="4" w:space="0" w:color="auto"/>
              <w:bottom w:val="dotted" w:sz="4" w:space="0" w:color="auto"/>
              <w:right w:val="dotted" w:sz="4" w:space="0" w:color="auto"/>
            </w:tcBorders>
            <w:vAlign w:val="center"/>
          </w:tcPr>
          <w:p w14:paraId="51F1048D" w14:textId="77777777" w:rsidR="001031C6" w:rsidRPr="00676954" w:rsidRDefault="001031C6">
            <w:pPr>
              <w:jc w:val="center"/>
              <w:rPr>
                <w:rFonts w:ascii="Palatino Linotype" w:hAnsi="Palatino Linotype"/>
                <w:i/>
                <w:sz w:val="16"/>
                <w:szCs w:val="16"/>
                <w:lang w:val="es-ES_tradnl"/>
              </w:rPr>
            </w:pPr>
          </w:p>
        </w:tc>
        <w:tc>
          <w:tcPr>
            <w:tcW w:w="858" w:type="dxa"/>
            <w:tcBorders>
              <w:top w:val="dotted" w:sz="4" w:space="0" w:color="auto"/>
              <w:left w:val="dotted" w:sz="4" w:space="0" w:color="auto"/>
              <w:bottom w:val="dotted" w:sz="4" w:space="0" w:color="auto"/>
              <w:right w:val="dotted" w:sz="4" w:space="0" w:color="auto"/>
            </w:tcBorders>
          </w:tcPr>
          <w:p w14:paraId="26487AFA" w14:textId="77777777" w:rsidR="001031C6" w:rsidRPr="00676954" w:rsidRDefault="001031C6">
            <w:pPr>
              <w:jc w:val="center"/>
              <w:rPr>
                <w:rFonts w:ascii="Palatino Linotype" w:hAnsi="Palatino Linotype"/>
                <w:i/>
                <w:sz w:val="16"/>
                <w:szCs w:val="16"/>
                <w:lang w:val="es-ES_tradnl"/>
              </w:rPr>
            </w:pPr>
          </w:p>
        </w:tc>
        <w:tc>
          <w:tcPr>
            <w:tcW w:w="1021" w:type="dxa"/>
            <w:tcBorders>
              <w:top w:val="dotted" w:sz="4" w:space="0" w:color="auto"/>
              <w:left w:val="dotted" w:sz="4" w:space="0" w:color="auto"/>
              <w:bottom w:val="dotted" w:sz="4" w:space="0" w:color="auto"/>
              <w:right w:val="dotted" w:sz="4" w:space="0" w:color="auto"/>
            </w:tcBorders>
            <w:vAlign w:val="center"/>
            <w:hideMark/>
          </w:tcPr>
          <w:p w14:paraId="45A295EC"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0" w:type="auto"/>
            <w:tcBorders>
              <w:top w:val="dotted" w:sz="4" w:space="0" w:color="auto"/>
              <w:left w:val="dotted" w:sz="4" w:space="0" w:color="auto"/>
              <w:bottom w:val="dotted" w:sz="4" w:space="0" w:color="auto"/>
              <w:right w:val="dotted" w:sz="4" w:space="0" w:color="auto"/>
            </w:tcBorders>
            <w:vAlign w:val="center"/>
          </w:tcPr>
          <w:p w14:paraId="095E550E" w14:textId="77777777" w:rsidR="001031C6" w:rsidRPr="00676954" w:rsidRDefault="001031C6">
            <w:pPr>
              <w:jc w:val="center"/>
              <w:rPr>
                <w:rFonts w:ascii="Palatino Linotype" w:hAnsi="Palatino Linotype"/>
                <w:i/>
                <w:sz w:val="16"/>
                <w:szCs w:val="16"/>
                <w:lang w:val="es-ES_tradnl"/>
              </w:rPr>
            </w:pPr>
          </w:p>
        </w:tc>
        <w:tc>
          <w:tcPr>
            <w:tcW w:w="1306" w:type="dxa"/>
            <w:tcBorders>
              <w:top w:val="dotted" w:sz="4" w:space="0" w:color="auto"/>
              <w:left w:val="dotted" w:sz="4" w:space="0" w:color="auto"/>
              <w:bottom w:val="dotted" w:sz="4" w:space="0" w:color="auto"/>
              <w:right w:val="dotted" w:sz="4" w:space="0" w:color="auto"/>
            </w:tcBorders>
          </w:tcPr>
          <w:p w14:paraId="02F1B728" w14:textId="77777777" w:rsidR="001031C6" w:rsidRPr="00676954" w:rsidRDefault="001031C6">
            <w:pPr>
              <w:jc w:val="center"/>
              <w:rPr>
                <w:rFonts w:ascii="Palatino Linotype" w:hAnsi="Palatino Linotype"/>
                <w:i/>
                <w:sz w:val="16"/>
                <w:szCs w:val="16"/>
                <w:lang w:val="es-ES_tradnl"/>
              </w:rPr>
            </w:pPr>
          </w:p>
        </w:tc>
      </w:tr>
      <w:tr w:rsidR="001031C6" w:rsidRPr="00676954" w14:paraId="5251895C" w14:textId="77777777" w:rsidTr="001031C6">
        <w:trPr>
          <w:trHeight w:val="225"/>
          <w:jc w:val="center"/>
        </w:trPr>
        <w:tc>
          <w:tcPr>
            <w:tcW w:w="0" w:type="auto"/>
            <w:tcBorders>
              <w:top w:val="dotted" w:sz="4" w:space="0" w:color="auto"/>
              <w:left w:val="dotted" w:sz="4" w:space="0" w:color="auto"/>
              <w:bottom w:val="dotted" w:sz="4" w:space="0" w:color="auto"/>
              <w:right w:val="dotted" w:sz="4" w:space="0" w:color="auto"/>
            </w:tcBorders>
            <w:vAlign w:val="center"/>
          </w:tcPr>
          <w:p w14:paraId="045E14F3" w14:textId="77777777" w:rsidR="001031C6" w:rsidRPr="00676954" w:rsidRDefault="001031C6">
            <w:pPr>
              <w:jc w:val="center"/>
              <w:rPr>
                <w:rFonts w:ascii="Palatino Linotype" w:hAnsi="Palatino Linotype"/>
                <w:i/>
                <w:sz w:val="16"/>
                <w:szCs w:val="16"/>
                <w:lang w:val="es-ES_tradnl"/>
              </w:rPr>
            </w:pPr>
          </w:p>
        </w:tc>
        <w:tc>
          <w:tcPr>
            <w:tcW w:w="0" w:type="auto"/>
            <w:tcBorders>
              <w:top w:val="dotted" w:sz="4" w:space="0" w:color="auto"/>
              <w:left w:val="dotted" w:sz="4" w:space="0" w:color="auto"/>
              <w:bottom w:val="dotted" w:sz="4" w:space="0" w:color="auto"/>
              <w:right w:val="dotted" w:sz="4" w:space="0" w:color="auto"/>
            </w:tcBorders>
            <w:vAlign w:val="center"/>
          </w:tcPr>
          <w:p w14:paraId="2856505F" w14:textId="77777777" w:rsidR="001031C6" w:rsidRPr="00676954" w:rsidRDefault="001031C6">
            <w:pPr>
              <w:jc w:val="center"/>
              <w:rPr>
                <w:rFonts w:ascii="Palatino Linotype" w:hAnsi="Palatino Linotype"/>
                <w:i/>
                <w:sz w:val="16"/>
                <w:szCs w:val="16"/>
                <w:lang w:val="es-ES_tradnl"/>
              </w:rPr>
            </w:pPr>
          </w:p>
        </w:tc>
        <w:tc>
          <w:tcPr>
            <w:tcW w:w="858" w:type="dxa"/>
            <w:tcBorders>
              <w:top w:val="dotted" w:sz="4" w:space="0" w:color="auto"/>
              <w:left w:val="dotted" w:sz="4" w:space="0" w:color="auto"/>
              <w:bottom w:val="dotted" w:sz="4" w:space="0" w:color="auto"/>
              <w:right w:val="dotted" w:sz="4" w:space="0" w:color="auto"/>
            </w:tcBorders>
          </w:tcPr>
          <w:p w14:paraId="125618CB" w14:textId="77777777" w:rsidR="001031C6" w:rsidRPr="00676954" w:rsidRDefault="001031C6">
            <w:pPr>
              <w:jc w:val="center"/>
              <w:rPr>
                <w:rFonts w:ascii="Palatino Linotype" w:hAnsi="Palatino Linotype"/>
                <w:i/>
                <w:sz w:val="16"/>
                <w:szCs w:val="16"/>
                <w:lang w:val="es-ES_tradnl"/>
              </w:rPr>
            </w:pPr>
          </w:p>
        </w:tc>
        <w:tc>
          <w:tcPr>
            <w:tcW w:w="723" w:type="dxa"/>
            <w:tcBorders>
              <w:top w:val="dotted" w:sz="4" w:space="0" w:color="auto"/>
              <w:left w:val="dotted" w:sz="4" w:space="0" w:color="auto"/>
              <w:bottom w:val="dotted" w:sz="4" w:space="0" w:color="auto"/>
              <w:right w:val="dotted" w:sz="4" w:space="0" w:color="auto"/>
            </w:tcBorders>
            <w:vAlign w:val="center"/>
            <w:hideMark/>
          </w:tcPr>
          <w:p w14:paraId="0C01D3C7"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0" w:type="auto"/>
            <w:tcBorders>
              <w:top w:val="dotted" w:sz="4" w:space="0" w:color="auto"/>
              <w:left w:val="dotted" w:sz="4" w:space="0" w:color="auto"/>
              <w:bottom w:val="dotted" w:sz="4" w:space="0" w:color="auto"/>
              <w:right w:val="dotted" w:sz="4" w:space="0" w:color="auto"/>
            </w:tcBorders>
            <w:vAlign w:val="center"/>
          </w:tcPr>
          <w:p w14:paraId="3D263D54" w14:textId="77777777" w:rsidR="001031C6" w:rsidRPr="00676954" w:rsidRDefault="001031C6">
            <w:pPr>
              <w:jc w:val="center"/>
              <w:rPr>
                <w:rFonts w:ascii="Palatino Linotype" w:hAnsi="Palatino Linotype"/>
                <w:i/>
                <w:sz w:val="16"/>
                <w:szCs w:val="16"/>
                <w:lang w:val="es-ES_tradnl"/>
              </w:rPr>
            </w:pPr>
          </w:p>
        </w:tc>
        <w:tc>
          <w:tcPr>
            <w:tcW w:w="858" w:type="dxa"/>
            <w:tcBorders>
              <w:top w:val="dotted" w:sz="4" w:space="0" w:color="auto"/>
              <w:left w:val="dotted" w:sz="4" w:space="0" w:color="auto"/>
              <w:bottom w:val="dotted" w:sz="4" w:space="0" w:color="auto"/>
              <w:right w:val="dotted" w:sz="4" w:space="0" w:color="auto"/>
            </w:tcBorders>
          </w:tcPr>
          <w:p w14:paraId="7F0B96A7" w14:textId="77777777" w:rsidR="001031C6" w:rsidRPr="00676954" w:rsidRDefault="001031C6">
            <w:pPr>
              <w:jc w:val="center"/>
              <w:rPr>
                <w:rFonts w:ascii="Palatino Linotype" w:hAnsi="Palatino Linotype"/>
                <w:i/>
                <w:sz w:val="16"/>
                <w:szCs w:val="16"/>
                <w:lang w:val="es-ES_tradnl"/>
              </w:rPr>
            </w:pPr>
          </w:p>
        </w:tc>
        <w:tc>
          <w:tcPr>
            <w:tcW w:w="1021" w:type="dxa"/>
            <w:tcBorders>
              <w:top w:val="dotted" w:sz="4" w:space="0" w:color="auto"/>
              <w:left w:val="dotted" w:sz="4" w:space="0" w:color="auto"/>
              <w:bottom w:val="dotted" w:sz="4" w:space="0" w:color="auto"/>
              <w:right w:val="dotted" w:sz="4" w:space="0" w:color="auto"/>
            </w:tcBorders>
            <w:vAlign w:val="center"/>
            <w:hideMark/>
          </w:tcPr>
          <w:p w14:paraId="7A9F8E62"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0" w:type="auto"/>
            <w:tcBorders>
              <w:top w:val="dotted" w:sz="4" w:space="0" w:color="auto"/>
              <w:left w:val="dotted" w:sz="4" w:space="0" w:color="auto"/>
              <w:bottom w:val="dotted" w:sz="4" w:space="0" w:color="auto"/>
              <w:right w:val="dotted" w:sz="4" w:space="0" w:color="auto"/>
            </w:tcBorders>
            <w:vAlign w:val="center"/>
          </w:tcPr>
          <w:p w14:paraId="56264068" w14:textId="77777777" w:rsidR="001031C6" w:rsidRPr="00676954" w:rsidRDefault="001031C6">
            <w:pPr>
              <w:jc w:val="center"/>
              <w:rPr>
                <w:rFonts w:ascii="Palatino Linotype" w:hAnsi="Palatino Linotype"/>
                <w:i/>
                <w:sz w:val="16"/>
                <w:szCs w:val="16"/>
                <w:lang w:val="es-ES_tradnl"/>
              </w:rPr>
            </w:pPr>
          </w:p>
        </w:tc>
        <w:tc>
          <w:tcPr>
            <w:tcW w:w="1306" w:type="dxa"/>
            <w:tcBorders>
              <w:top w:val="dotted" w:sz="4" w:space="0" w:color="auto"/>
              <w:left w:val="dotted" w:sz="4" w:space="0" w:color="auto"/>
              <w:bottom w:val="dotted" w:sz="4" w:space="0" w:color="auto"/>
              <w:right w:val="dotted" w:sz="4" w:space="0" w:color="auto"/>
            </w:tcBorders>
          </w:tcPr>
          <w:p w14:paraId="1481CAE6" w14:textId="77777777" w:rsidR="001031C6" w:rsidRPr="00676954" w:rsidRDefault="001031C6">
            <w:pPr>
              <w:jc w:val="center"/>
              <w:rPr>
                <w:rFonts w:ascii="Palatino Linotype" w:hAnsi="Palatino Linotype"/>
                <w:i/>
                <w:sz w:val="16"/>
                <w:szCs w:val="16"/>
                <w:lang w:val="es-ES_tradnl"/>
              </w:rPr>
            </w:pPr>
          </w:p>
        </w:tc>
      </w:tr>
    </w:tbl>
    <w:p w14:paraId="1D0F63EB" w14:textId="77777777" w:rsidR="001031C6" w:rsidRPr="00676954" w:rsidRDefault="001031C6" w:rsidP="001031C6">
      <w:pPr>
        <w:rPr>
          <w:rFonts w:ascii="Palatino Linotype" w:hAnsi="Palatino Linotype"/>
          <w:i/>
          <w:sz w:val="10"/>
          <w:szCs w:val="16"/>
        </w:rPr>
      </w:pPr>
    </w:p>
    <w:tbl>
      <w:tblPr>
        <w:tblW w:w="887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02"/>
        <w:gridCol w:w="1159"/>
        <w:gridCol w:w="777"/>
        <w:gridCol w:w="3303"/>
        <w:gridCol w:w="1159"/>
        <w:gridCol w:w="777"/>
      </w:tblGrid>
      <w:tr w:rsidR="001031C6" w:rsidRPr="00676954" w14:paraId="5EF6F1AD" w14:textId="77777777" w:rsidTr="001031C6">
        <w:trPr>
          <w:trHeight w:val="568"/>
          <w:jc w:val="center"/>
        </w:trPr>
        <w:tc>
          <w:tcPr>
            <w:tcW w:w="0" w:type="auto"/>
            <w:tcBorders>
              <w:top w:val="dotted" w:sz="4" w:space="0" w:color="auto"/>
              <w:left w:val="dotted" w:sz="4" w:space="0" w:color="auto"/>
              <w:bottom w:val="dotted" w:sz="4" w:space="0" w:color="auto"/>
              <w:right w:val="dotted" w:sz="4" w:space="0" w:color="auto"/>
            </w:tcBorders>
            <w:vAlign w:val="center"/>
            <w:hideMark/>
          </w:tcPr>
          <w:p w14:paraId="7278EB83"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Apoyos económicos</w:t>
            </w:r>
          </w:p>
        </w:tc>
        <w:tc>
          <w:tcPr>
            <w:tcW w:w="0" w:type="auto"/>
            <w:tcBorders>
              <w:top w:val="dotted" w:sz="4" w:space="0" w:color="auto"/>
              <w:left w:val="dotted" w:sz="4" w:space="0" w:color="auto"/>
              <w:bottom w:val="dotted" w:sz="4" w:space="0" w:color="auto"/>
              <w:right w:val="dotted" w:sz="4" w:space="0" w:color="auto"/>
            </w:tcBorders>
            <w:vAlign w:val="center"/>
            <w:hideMark/>
          </w:tcPr>
          <w:p w14:paraId="23EFE2D3"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777" w:type="dxa"/>
            <w:tcBorders>
              <w:top w:val="dotted" w:sz="4" w:space="0" w:color="auto"/>
              <w:left w:val="dotted" w:sz="4" w:space="0" w:color="auto"/>
              <w:bottom w:val="dotted" w:sz="4" w:space="0" w:color="auto"/>
              <w:right w:val="dotted" w:sz="4" w:space="0" w:color="auto"/>
            </w:tcBorders>
            <w:vAlign w:val="center"/>
            <w:hideMark/>
          </w:tcPr>
          <w:p w14:paraId="44DD7139"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c>
          <w:tcPr>
            <w:tcW w:w="3303" w:type="dxa"/>
            <w:tcBorders>
              <w:top w:val="dotted" w:sz="4" w:space="0" w:color="auto"/>
              <w:left w:val="dotted" w:sz="4" w:space="0" w:color="auto"/>
              <w:bottom w:val="dotted" w:sz="4" w:space="0" w:color="auto"/>
              <w:right w:val="dotted" w:sz="4" w:space="0" w:color="auto"/>
            </w:tcBorders>
            <w:vAlign w:val="center"/>
            <w:hideMark/>
          </w:tcPr>
          <w:p w14:paraId="7E4D76D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Prestaciones económicas y/o en especie</w:t>
            </w:r>
          </w:p>
        </w:tc>
        <w:tc>
          <w:tcPr>
            <w:tcW w:w="0" w:type="auto"/>
            <w:tcBorders>
              <w:top w:val="dotted" w:sz="4" w:space="0" w:color="auto"/>
              <w:left w:val="dotted" w:sz="4" w:space="0" w:color="auto"/>
              <w:bottom w:val="dotted" w:sz="4" w:space="0" w:color="auto"/>
              <w:right w:val="dotted" w:sz="4" w:space="0" w:color="auto"/>
            </w:tcBorders>
            <w:vAlign w:val="center"/>
            <w:hideMark/>
          </w:tcPr>
          <w:p w14:paraId="7CD5F058"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Periodicidad</w:t>
            </w:r>
          </w:p>
        </w:tc>
        <w:tc>
          <w:tcPr>
            <w:tcW w:w="777" w:type="dxa"/>
            <w:tcBorders>
              <w:top w:val="dotted" w:sz="4" w:space="0" w:color="auto"/>
              <w:left w:val="dotted" w:sz="4" w:space="0" w:color="auto"/>
              <w:bottom w:val="dotted" w:sz="4" w:space="0" w:color="auto"/>
              <w:right w:val="dotted" w:sz="4" w:space="0" w:color="auto"/>
            </w:tcBorders>
            <w:vAlign w:val="center"/>
            <w:hideMark/>
          </w:tcPr>
          <w:p w14:paraId="36726E1C"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Fecha de entrega</w:t>
            </w:r>
          </w:p>
        </w:tc>
      </w:tr>
      <w:tr w:rsidR="001031C6" w:rsidRPr="00676954" w14:paraId="6EF9036A" w14:textId="77777777" w:rsidTr="001031C6">
        <w:trPr>
          <w:trHeight w:val="210"/>
          <w:jc w:val="center"/>
        </w:trPr>
        <w:tc>
          <w:tcPr>
            <w:tcW w:w="0" w:type="auto"/>
            <w:tcBorders>
              <w:top w:val="dotted" w:sz="4" w:space="0" w:color="auto"/>
              <w:left w:val="dotted" w:sz="4" w:space="0" w:color="auto"/>
              <w:bottom w:val="dotted" w:sz="4" w:space="0" w:color="auto"/>
              <w:right w:val="dotted" w:sz="4" w:space="0" w:color="auto"/>
            </w:tcBorders>
          </w:tcPr>
          <w:p w14:paraId="42A25AF4" w14:textId="77777777" w:rsidR="001031C6" w:rsidRPr="00676954" w:rsidRDefault="001031C6">
            <w:pPr>
              <w:jc w:val="center"/>
              <w:rPr>
                <w:rFonts w:ascii="Palatino Linotype" w:hAnsi="Palatino Linotype"/>
                <w:i/>
                <w:sz w:val="16"/>
                <w:szCs w:val="16"/>
                <w:lang w:val="es-ES_tradnl"/>
              </w:rPr>
            </w:pPr>
          </w:p>
        </w:tc>
        <w:tc>
          <w:tcPr>
            <w:tcW w:w="0" w:type="auto"/>
            <w:tcBorders>
              <w:top w:val="dotted" w:sz="4" w:space="0" w:color="auto"/>
              <w:left w:val="dotted" w:sz="4" w:space="0" w:color="auto"/>
              <w:bottom w:val="dotted" w:sz="4" w:space="0" w:color="auto"/>
              <w:right w:val="dotted" w:sz="4" w:space="0" w:color="auto"/>
            </w:tcBorders>
          </w:tcPr>
          <w:p w14:paraId="69882C10" w14:textId="77777777" w:rsidR="001031C6" w:rsidRPr="00676954" w:rsidRDefault="001031C6">
            <w:pPr>
              <w:jc w:val="center"/>
              <w:rPr>
                <w:rFonts w:ascii="Palatino Linotype" w:hAnsi="Palatino Linotype"/>
                <w:i/>
                <w:sz w:val="16"/>
                <w:szCs w:val="16"/>
                <w:lang w:val="es-ES_tradnl"/>
              </w:rPr>
            </w:pPr>
          </w:p>
        </w:tc>
        <w:tc>
          <w:tcPr>
            <w:tcW w:w="777" w:type="dxa"/>
            <w:tcBorders>
              <w:top w:val="dotted" w:sz="4" w:space="0" w:color="auto"/>
              <w:left w:val="dotted" w:sz="4" w:space="0" w:color="auto"/>
              <w:bottom w:val="dotted" w:sz="4" w:space="0" w:color="auto"/>
              <w:right w:val="dotted" w:sz="4" w:space="0" w:color="auto"/>
            </w:tcBorders>
          </w:tcPr>
          <w:p w14:paraId="280F5175" w14:textId="77777777" w:rsidR="001031C6" w:rsidRPr="00676954" w:rsidRDefault="001031C6">
            <w:pPr>
              <w:jc w:val="center"/>
              <w:rPr>
                <w:rFonts w:ascii="Palatino Linotype" w:hAnsi="Palatino Linotype"/>
                <w:i/>
                <w:sz w:val="16"/>
                <w:szCs w:val="16"/>
                <w:lang w:val="es-ES_tradnl"/>
              </w:rPr>
            </w:pPr>
          </w:p>
        </w:tc>
        <w:tc>
          <w:tcPr>
            <w:tcW w:w="3303" w:type="dxa"/>
            <w:tcBorders>
              <w:top w:val="dotted" w:sz="4" w:space="0" w:color="auto"/>
              <w:left w:val="dotted" w:sz="4" w:space="0" w:color="auto"/>
              <w:bottom w:val="dotted" w:sz="4" w:space="0" w:color="auto"/>
              <w:right w:val="dotted" w:sz="4" w:space="0" w:color="auto"/>
            </w:tcBorders>
            <w:vAlign w:val="center"/>
          </w:tcPr>
          <w:p w14:paraId="6EB4C1B4" w14:textId="77777777" w:rsidR="001031C6" w:rsidRPr="00676954" w:rsidRDefault="001031C6">
            <w:pPr>
              <w:jc w:val="center"/>
              <w:rPr>
                <w:rFonts w:ascii="Palatino Linotype" w:hAnsi="Palatino Linotype"/>
                <w:i/>
                <w:sz w:val="16"/>
                <w:szCs w:val="16"/>
                <w:lang w:val="es-ES_tradnl"/>
              </w:rPr>
            </w:pPr>
          </w:p>
        </w:tc>
        <w:tc>
          <w:tcPr>
            <w:tcW w:w="0" w:type="auto"/>
            <w:tcBorders>
              <w:top w:val="dotted" w:sz="4" w:space="0" w:color="auto"/>
              <w:left w:val="dotted" w:sz="4" w:space="0" w:color="auto"/>
              <w:bottom w:val="dotted" w:sz="4" w:space="0" w:color="auto"/>
              <w:right w:val="dotted" w:sz="4" w:space="0" w:color="auto"/>
            </w:tcBorders>
            <w:vAlign w:val="center"/>
          </w:tcPr>
          <w:p w14:paraId="27780C2E" w14:textId="77777777" w:rsidR="001031C6" w:rsidRPr="00676954" w:rsidRDefault="001031C6">
            <w:pPr>
              <w:jc w:val="center"/>
              <w:rPr>
                <w:rFonts w:ascii="Palatino Linotype" w:hAnsi="Palatino Linotype"/>
                <w:i/>
                <w:sz w:val="16"/>
                <w:szCs w:val="16"/>
                <w:lang w:val="es-ES_tradnl"/>
              </w:rPr>
            </w:pPr>
          </w:p>
        </w:tc>
        <w:tc>
          <w:tcPr>
            <w:tcW w:w="777" w:type="dxa"/>
            <w:tcBorders>
              <w:top w:val="dotted" w:sz="4" w:space="0" w:color="auto"/>
              <w:left w:val="dotted" w:sz="4" w:space="0" w:color="auto"/>
              <w:bottom w:val="dotted" w:sz="4" w:space="0" w:color="auto"/>
              <w:right w:val="dotted" w:sz="4" w:space="0" w:color="auto"/>
            </w:tcBorders>
          </w:tcPr>
          <w:p w14:paraId="437808DE" w14:textId="77777777" w:rsidR="001031C6" w:rsidRPr="00676954" w:rsidRDefault="001031C6">
            <w:pPr>
              <w:jc w:val="center"/>
              <w:rPr>
                <w:rFonts w:ascii="Palatino Linotype" w:hAnsi="Palatino Linotype"/>
                <w:i/>
                <w:sz w:val="16"/>
                <w:szCs w:val="16"/>
                <w:lang w:val="es-ES_tradnl"/>
              </w:rPr>
            </w:pPr>
          </w:p>
        </w:tc>
      </w:tr>
      <w:tr w:rsidR="001031C6" w:rsidRPr="00676954" w14:paraId="53C1D9B8" w14:textId="77777777" w:rsidTr="001031C6">
        <w:trPr>
          <w:trHeight w:val="210"/>
          <w:jc w:val="center"/>
        </w:trPr>
        <w:tc>
          <w:tcPr>
            <w:tcW w:w="0" w:type="auto"/>
            <w:tcBorders>
              <w:top w:val="dotted" w:sz="4" w:space="0" w:color="auto"/>
              <w:left w:val="dotted" w:sz="4" w:space="0" w:color="auto"/>
              <w:bottom w:val="dotted" w:sz="4" w:space="0" w:color="auto"/>
              <w:right w:val="dotted" w:sz="4" w:space="0" w:color="auto"/>
            </w:tcBorders>
          </w:tcPr>
          <w:p w14:paraId="6204E062" w14:textId="77777777" w:rsidR="001031C6" w:rsidRPr="00676954" w:rsidRDefault="001031C6">
            <w:pPr>
              <w:jc w:val="center"/>
              <w:rPr>
                <w:rFonts w:ascii="Palatino Linotype" w:hAnsi="Palatino Linotype"/>
                <w:i/>
                <w:sz w:val="16"/>
                <w:szCs w:val="16"/>
                <w:lang w:val="es-ES_tradnl"/>
              </w:rPr>
            </w:pPr>
          </w:p>
        </w:tc>
        <w:tc>
          <w:tcPr>
            <w:tcW w:w="0" w:type="auto"/>
            <w:tcBorders>
              <w:top w:val="dotted" w:sz="4" w:space="0" w:color="auto"/>
              <w:left w:val="dotted" w:sz="4" w:space="0" w:color="auto"/>
              <w:bottom w:val="dotted" w:sz="4" w:space="0" w:color="auto"/>
              <w:right w:val="dotted" w:sz="4" w:space="0" w:color="auto"/>
            </w:tcBorders>
          </w:tcPr>
          <w:p w14:paraId="7020F893" w14:textId="77777777" w:rsidR="001031C6" w:rsidRPr="00676954" w:rsidRDefault="001031C6">
            <w:pPr>
              <w:jc w:val="center"/>
              <w:rPr>
                <w:rFonts w:ascii="Palatino Linotype" w:hAnsi="Palatino Linotype"/>
                <w:i/>
                <w:sz w:val="16"/>
                <w:szCs w:val="16"/>
                <w:lang w:val="es-ES_tradnl"/>
              </w:rPr>
            </w:pPr>
          </w:p>
        </w:tc>
        <w:tc>
          <w:tcPr>
            <w:tcW w:w="777" w:type="dxa"/>
            <w:tcBorders>
              <w:top w:val="dotted" w:sz="4" w:space="0" w:color="auto"/>
              <w:left w:val="dotted" w:sz="4" w:space="0" w:color="auto"/>
              <w:bottom w:val="dotted" w:sz="4" w:space="0" w:color="auto"/>
              <w:right w:val="dotted" w:sz="4" w:space="0" w:color="auto"/>
            </w:tcBorders>
          </w:tcPr>
          <w:p w14:paraId="3BED0B99" w14:textId="77777777" w:rsidR="001031C6" w:rsidRPr="00676954" w:rsidRDefault="001031C6">
            <w:pPr>
              <w:jc w:val="center"/>
              <w:rPr>
                <w:rFonts w:ascii="Palatino Linotype" w:hAnsi="Palatino Linotype"/>
                <w:i/>
                <w:sz w:val="16"/>
                <w:szCs w:val="16"/>
                <w:lang w:val="es-ES_tradnl"/>
              </w:rPr>
            </w:pPr>
          </w:p>
        </w:tc>
        <w:tc>
          <w:tcPr>
            <w:tcW w:w="3303" w:type="dxa"/>
            <w:tcBorders>
              <w:top w:val="dotted" w:sz="4" w:space="0" w:color="auto"/>
              <w:left w:val="dotted" w:sz="4" w:space="0" w:color="auto"/>
              <w:bottom w:val="dotted" w:sz="4" w:space="0" w:color="auto"/>
              <w:right w:val="dotted" w:sz="4" w:space="0" w:color="auto"/>
            </w:tcBorders>
            <w:vAlign w:val="center"/>
          </w:tcPr>
          <w:p w14:paraId="0FE2D184" w14:textId="77777777" w:rsidR="001031C6" w:rsidRPr="00676954" w:rsidRDefault="001031C6">
            <w:pPr>
              <w:jc w:val="center"/>
              <w:rPr>
                <w:rFonts w:ascii="Palatino Linotype" w:hAnsi="Palatino Linotype"/>
                <w:i/>
                <w:sz w:val="16"/>
                <w:szCs w:val="16"/>
                <w:lang w:val="es-ES_tradnl"/>
              </w:rPr>
            </w:pPr>
          </w:p>
        </w:tc>
        <w:tc>
          <w:tcPr>
            <w:tcW w:w="0" w:type="auto"/>
            <w:tcBorders>
              <w:top w:val="dotted" w:sz="4" w:space="0" w:color="auto"/>
              <w:left w:val="dotted" w:sz="4" w:space="0" w:color="auto"/>
              <w:bottom w:val="dotted" w:sz="4" w:space="0" w:color="auto"/>
              <w:right w:val="dotted" w:sz="4" w:space="0" w:color="auto"/>
            </w:tcBorders>
            <w:vAlign w:val="center"/>
          </w:tcPr>
          <w:p w14:paraId="0B8C5BC5" w14:textId="77777777" w:rsidR="001031C6" w:rsidRPr="00676954" w:rsidRDefault="001031C6">
            <w:pPr>
              <w:jc w:val="center"/>
              <w:rPr>
                <w:rFonts w:ascii="Palatino Linotype" w:hAnsi="Palatino Linotype"/>
                <w:i/>
                <w:sz w:val="16"/>
                <w:szCs w:val="16"/>
                <w:lang w:val="es-ES_tradnl"/>
              </w:rPr>
            </w:pPr>
          </w:p>
        </w:tc>
        <w:tc>
          <w:tcPr>
            <w:tcW w:w="777" w:type="dxa"/>
            <w:tcBorders>
              <w:top w:val="dotted" w:sz="4" w:space="0" w:color="auto"/>
              <w:left w:val="dotted" w:sz="4" w:space="0" w:color="auto"/>
              <w:bottom w:val="dotted" w:sz="4" w:space="0" w:color="auto"/>
              <w:right w:val="dotted" w:sz="4" w:space="0" w:color="auto"/>
            </w:tcBorders>
          </w:tcPr>
          <w:p w14:paraId="22A94B7E" w14:textId="77777777" w:rsidR="001031C6" w:rsidRPr="00676954" w:rsidRDefault="001031C6">
            <w:pPr>
              <w:jc w:val="center"/>
              <w:rPr>
                <w:rFonts w:ascii="Palatino Linotype" w:hAnsi="Palatino Linotype"/>
                <w:i/>
                <w:sz w:val="16"/>
                <w:szCs w:val="16"/>
                <w:lang w:val="es-ES_tradnl"/>
              </w:rPr>
            </w:pPr>
          </w:p>
        </w:tc>
      </w:tr>
    </w:tbl>
    <w:p w14:paraId="4ECA437B" w14:textId="77777777" w:rsidR="001031C6" w:rsidRPr="00676954" w:rsidRDefault="001031C6" w:rsidP="001031C6">
      <w:pPr>
        <w:spacing w:before="120" w:after="120"/>
        <w:ind w:left="1416" w:right="1183"/>
        <w:jc w:val="both"/>
        <w:rPr>
          <w:rFonts w:ascii="Palatino Linotype" w:hAnsi="Palatino Linotype" w:cs="Arial"/>
          <w:i/>
          <w:sz w:val="22"/>
          <w:szCs w:val="22"/>
        </w:rPr>
      </w:pPr>
      <w:r w:rsidRPr="00676954">
        <w:rPr>
          <w:rFonts w:ascii="Palatino Linotype" w:hAnsi="Palatino Linotype" w:cs="Arial"/>
          <w:b/>
          <w:i/>
          <w:sz w:val="22"/>
          <w:szCs w:val="22"/>
        </w:rPr>
        <w:t>X.</w:t>
      </w:r>
      <w:r w:rsidRPr="00676954">
        <w:rPr>
          <w:rFonts w:ascii="Palatino Linotype" w:hAnsi="Palatino Linotype" w:cs="Arial"/>
          <w:i/>
          <w:sz w:val="22"/>
          <w:szCs w:val="22"/>
        </w:rPr>
        <w:t xml:space="preserve"> </w:t>
      </w:r>
      <w:r w:rsidRPr="00676954">
        <w:rPr>
          <w:rFonts w:ascii="Palatino Linotype" w:hAnsi="Palatino Linotype" w:cs="Arial"/>
          <w:b/>
          <w:i/>
          <w:sz w:val="22"/>
          <w:szCs w:val="22"/>
          <w:u w:val="single"/>
        </w:rPr>
        <w:t>El número</w:t>
      </w:r>
      <w:r w:rsidRPr="00676954">
        <w:rPr>
          <w:rFonts w:ascii="Palatino Linotype" w:hAnsi="Palatino Linotype" w:cs="Arial"/>
          <w:i/>
          <w:sz w:val="22"/>
          <w:szCs w:val="22"/>
        </w:rPr>
        <w:t xml:space="preserve"> total de las plazas y del personal de base y confianza, especificando el </w:t>
      </w:r>
      <w:r w:rsidRPr="00676954">
        <w:rPr>
          <w:rFonts w:ascii="Palatino Linotype" w:hAnsi="Palatino Linotype" w:cs="Arial"/>
          <w:b/>
          <w:i/>
          <w:sz w:val="22"/>
          <w:szCs w:val="22"/>
          <w:u w:val="single"/>
        </w:rPr>
        <w:t>total de las vacantes, por nivel de puesto, para cada unidad administrativa</w:t>
      </w:r>
      <w:r w:rsidRPr="00676954">
        <w:rPr>
          <w:rFonts w:ascii="Palatino Linotype" w:hAnsi="Palatino Linotype" w:cs="Arial"/>
          <w:i/>
          <w:sz w:val="22"/>
          <w:szCs w:val="22"/>
        </w:rPr>
        <w:t>;</w:t>
      </w:r>
    </w:p>
    <w:p w14:paraId="408BA524" w14:textId="77777777" w:rsidR="001031C6" w:rsidRPr="00676954" w:rsidRDefault="001031C6" w:rsidP="001031C6">
      <w:pPr>
        <w:spacing w:before="240" w:after="120"/>
        <w:ind w:left="709" w:right="709"/>
        <w:jc w:val="both"/>
        <w:rPr>
          <w:rFonts w:ascii="Palatino Linotype" w:hAnsi="Palatino Linotype" w:cs="Arial"/>
          <w:i/>
          <w:sz w:val="22"/>
          <w:szCs w:val="22"/>
        </w:rPr>
      </w:pPr>
      <w:r w:rsidRPr="00676954">
        <w:rPr>
          <w:rFonts w:ascii="Palatino Linotype" w:hAnsi="Palatino Linotype" w:cs="Arial"/>
          <w:b/>
          <w:i/>
          <w:sz w:val="22"/>
          <w:szCs w:val="22"/>
          <w:u w:val="single"/>
        </w:rPr>
        <w:t>En este apartado los sujetos obligados publicarán información con base en su estructura orgánica básica y no básica</w:t>
      </w:r>
      <w:r w:rsidRPr="00676954">
        <w:rPr>
          <w:rFonts w:ascii="Palatino Linotype" w:hAnsi="Palatino Linotype" w:cs="Arial"/>
          <w:i/>
          <w:sz w:val="22"/>
          <w:szCs w:val="22"/>
          <w:vertAlign w:val="superscript"/>
        </w:rPr>
        <w:footnoteReference w:id="1"/>
      </w:r>
      <w:r w:rsidRPr="00676954">
        <w:rPr>
          <w:rFonts w:ascii="Palatino Linotype" w:hAnsi="Palatino Linotype" w:cs="Arial"/>
          <w:i/>
          <w:sz w:val="22"/>
          <w:szCs w:val="22"/>
        </w:rPr>
        <w:t xml:space="preserve"> vigente. Desde cada nivel de estructura se deberá incluir el listado de las áreas que le están subordinadas jerárquicamente y, </w:t>
      </w:r>
      <w:r w:rsidRPr="00676954">
        <w:rPr>
          <w:rFonts w:ascii="Palatino Linotype" w:hAnsi="Palatino Linotype" w:cs="Arial"/>
          <w:b/>
          <w:i/>
          <w:sz w:val="22"/>
          <w:szCs w:val="22"/>
          <w:u w:val="single"/>
        </w:rPr>
        <w:t>desde cada área, desplegar el listado con el total de plazas tanto de base como de confianza, de tal forma que se señale cuáles están</w:t>
      </w:r>
      <w:r w:rsidRPr="00676954">
        <w:rPr>
          <w:rFonts w:ascii="Palatino Linotype" w:hAnsi="Palatino Linotype" w:cs="Arial"/>
          <w:i/>
          <w:sz w:val="22"/>
          <w:szCs w:val="22"/>
        </w:rPr>
        <w:t xml:space="preserve"> ocupadas y cuáles </w:t>
      </w:r>
      <w:r w:rsidRPr="00676954">
        <w:rPr>
          <w:rFonts w:ascii="Palatino Linotype" w:hAnsi="Palatino Linotype" w:cs="Arial"/>
          <w:b/>
          <w:i/>
          <w:sz w:val="22"/>
          <w:szCs w:val="22"/>
          <w:u w:val="single"/>
        </w:rPr>
        <w:t>vacantes</w:t>
      </w:r>
      <w:r w:rsidRPr="00676954">
        <w:rPr>
          <w:rFonts w:ascii="Palatino Linotype" w:hAnsi="Palatino Linotype" w:cs="Arial"/>
          <w:i/>
          <w:sz w:val="22"/>
          <w:szCs w:val="22"/>
        </w:rPr>
        <w:t>, así como los totales.</w:t>
      </w:r>
    </w:p>
    <w:p w14:paraId="484B3FA7" w14:textId="77777777" w:rsidR="001031C6" w:rsidRPr="00676954" w:rsidRDefault="001031C6" w:rsidP="001031C6">
      <w:pPr>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u w:val="single"/>
        </w:rPr>
        <w:t>La información a que se refiere esta fracción deberá guardar coherencia con lo publicado en las fracciones II (estructura orgánica)</w:t>
      </w:r>
      <w:r w:rsidRPr="00676954">
        <w:rPr>
          <w:rFonts w:ascii="Palatino Linotype" w:hAnsi="Palatino Linotype" w:cs="Arial"/>
          <w:i/>
          <w:sz w:val="22"/>
          <w:szCs w:val="22"/>
        </w:rPr>
        <w:t xml:space="preserve">, III (facultades de cada área), IV (metas y objetivos de las áreas), V (indicadores relacionados con temas de interés público o trascendencia social que conforme a sus funciones, deban establecer), VI (indicadores que permitan rendir cuenta de sus objetivos y resultados), </w:t>
      </w:r>
      <w:r w:rsidRPr="00676954">
        <w:rPr>
          <w:rFonts w:ascii="Palatino Linotype" w:hAnsi="Palatino Linotype" w:cs="Arial"/>
          <w:b/>
          <w:i/>
          <w:sz w:val="22"/>
          <w:szCs w:val="22"/>
          <w:u w:val="single"/>
        </w:rPr>
        <w:t>VII (directorio)</w:t>
      </w:r>
      <w:r w:rsidRPr="00676954">
        <w:rPr>
          <w:rFonts w:ascii="Palatino Linotype" w:hAnsi="Palatino Linotype" w:cs="Arial"/>
          <w:i/>
          <w:sz w:val="22"/>
          <w:szCs w:val="22"/>
        </w:rPr>
        <w:t xml:space="preserve">, </w:t>
      </w:r>
      <w:r w:rsidRPr="00676954">
        <w:rPr>
          <w:rFonts w:ascii="Palatino Linotype" w:hAnsi="Palatino Linotype" w:cs="Arial"/>
          <w:b/>
          <w:i/>
          <w:sz w:val="22"/>
          <w:szCs w:val="22"/>
          <w:u w:val="single"/>
        </w:rPr>
        <w:t>VIII (remuneración)</w:t>
      </w:r>
      <w:r w:rsidRPr="00676954">
        <w:rPr>
          <w:rFonts w:ascii="Palatino Linotype" w:hAnsi="Palatino Linotype" w:cs="Arial"/>
          <w:i/>
          <w:sz w:val="22"/>
          <w:szCs w:val="22"/>
        </w:rPr>
        <w:t xml:space="preserve">, IX (gastos de representación y viáticos), </w:t>
      </w:r>
      <w:r w:rsidRPr="00676954">
        <w:rPr>
          <w:rFonts w:ascii="Palatino Linotype" w:hAnsi="Palatino Linotype" w:cs="Arial"/>
          <w:b/>
          <w:i/>
          <w:sz w:val="22"/>
          <w:szCs w:val="22"/>
          <w:u w:val="single"/>
        </w:rPr>
        <w:t>X (el número total de las plazas y el personal de base y confianza</w:t>
      </w:r>
      <w:r w:rsidRPr="00676954">
        <w:rPr>
          <w:rFonts w:ascii="Palatino Linotype" w:hAnsi="Palatino Linotype" w:cs="Arial"/>
          <w:i/>
          <w:sz w:val="22"/>
          <w:szCs w:val="22"/>
        </w:rPr>
        <w:t xml:space="preserve">, XI (las contrataciones de servicios profesionales por honorarios), XII (información en versión pública de las declaraciones patrimoniales) y XIV (convocatorias a concursos para ocupar cargos públicos y los resultados de los mismos) del artículo 70 de la Ley </w:t>
      </w:r>
      <w:r w:rsidRPr="00676954">
        <w:rPr>
          <w:rFonts w:ascii="Palatino Linotype" w:hAnsi="Palatino Linotype" w:cs="Arial"/>
          <w:i/>
          <w:sz w:val="22"/>
          <w:szCs w:val="22"/>
        </w:rPr>
        <w:lastRenderedPageBreak/>
        <w:t>General. Los catálogos de clave o nivel del puesto y el de la denominación puestos serán las llaves que enlacen con el resto de la información.”</w:t>
      </w:r>
    </w:p>
    <w:p w14:paraId="09D5C0E3" w14:textId="77777777" w:rsidR="001031C6" w:rsidRPr="00676954" w:rsidRDefault="001031C6" w:rsidP="001031C6">
      <w:pPr>
        <w:ind w:left="709" w:right="850"/>
        <w:jc w:val="both"/>
        <w:rPr>
          <w:rFonts w:ascii="Palatino Linotype" w:hAnsi="Palatino Linotype"/>
          <w:b/>
          <w:i/>
          <w:sz w:val="22"/>
          <w:szCs w:val="22"/>
          <w:lang w:eastAsia="es-ES"/>
        </w:rPr>
      </w:pPr>
      <w:r w:rsidRPr="00676954">
        <w:rPr>
          <w:rFonts w:ascii="Palatino Linotype" w:hAnsi="Palatino Linotype" w:cs="Arial"/>
          <w:b/>
          <w:bCs/>
          <w:i/>
          <w:sz w:val="22"/>
          <w:szCs w:val="22"/>
        </w:rPr>
        <w:t xml:space="preserve">Criterios sustantivos </w:t>
      </w:r>
      <w:r w:rsidRPr="00676954">
        <w:rPr>
          <w:rFonts w:ascii="Palatino Linotype" w:hAnsi="Palatino Linotype"/>
          <w:b/>
          <w:i/>
          <w:sz w:val="22"/>
          <w:szCs w:val="22"/>
        </w:rPr>
        <w:t>de contenido</w:t>
      </w:r>
    </w:p>
    <w:p w14:paraId="6855886C" w14:textId="77777777" w:rsidR="001031C6" w:rsidRPr="00676954" w:rsidRDefault="001031C6" w:rsidP="001031C6">
      <w:pPr>
        <w:autoSpaceDE w:val="0"/>
        <w:autoSpaceDN w:val="0"/>
        <w:adjustRightInd w:val="0"/>
        <w:ind w:left="2410" w:right="902" w:hanging="1134"/>
        <w:jc w:val="both"/>
        <w:rPr>
          <w:rFonts w:ascii="Palatino Linotype" w:hAnsi="Palatino Linotype" w:cs="Arial"/>
          <w:bCs/>
          <w:i/>
          <w:sz w:val="22"/>
          <w:szCs w:val="22"/>
        </w:rPr>
      </w:pPr>
      <w:r w:rsidRPr="00676954">
        <w:rPr>
          <w:rFonts w:ascii="Palatino Linotype" w:hAnsi="Palatino Linotype" w:cs="Arial"/>
          <w:bCs/>
          <w:i/>
          <w:sz w:val="22"/>
          <w:szCs w:val="22"/>
        </w:rPr>
        <w:t>[…]</w:t>
      </w:r>
    </w:p>
    <w:p w14:paraId="345F8DC6" w14:textId="77777777" w:rsidR="001031C6" w:rsidRPr="00676954" w:rsidRDefault="001031C6" w:rsidP="001031C6">
      <w:pPr>
        <w:autoSpaceDE w:val="0"/>
        <w:autoSpaceDN w:val="0"/>
        <w:adjustRightInd w:val="0"/>
        <w:ind w:left="2410" w:right="902" w:hanging="1134"/>
        <w:jc w:val="both"/>
        <w:rPr>
          <w:rFonts w:ascii="Palatino Linotype" w:hAnsi="Palatino Linotype" w:cs="Arial"/>
          <w:i/>
          <w:sz w:val="22"/>
          <w:szCs w:val="22"/>
        </w:rPr>
      </w:pPr>
      <w:r w:rsidRPr="00676954">
        <w:rPr>
          <w:rFonts w:ascii="Palatino Linotype" w:hAnsi="Palatino Linotype" w:cs="Arial"/>
          <w:b/>
          <w:bCs/>
          <w:i/>
          <w:sz w:val="22"/>
          <w:szCs w:val="22"/>
        </w:rPr>
        <w:t>Criterio 2</w:t>
      </w:r>
      <w:r w:rsidRPr="00676954">
        <w:rPr>
          <w:rFonts w:ascii="Palatino Linotype" w:hAnsi="Palatino Linotype" w:cs="Arial"/>
          <w:i/>
          <w:sz w:val="22"/>
          <w:szCs w:val="22"/>
        </w:rPr>
        <w:tab/>
      </w:r>
      <w:r w:rsidRPr="00676954">
        <w:rPr>
          <w:rFonts w:ascii="Palatino Linotype" w:hAnsi="Palatino Linotype" w:cs="Arial"/>
          <w:b/>
          <w:i/>
          <w:sz w:val="22"/>
          <w:szCs w:val="22"/>
          <w:u w:val="single"/>
        </w:rPr>
        <w:t>Denominación del puesto</w:t>
      </w:r>
      <w:r w:rsidRPr="00676954">
        <w:rPr>
          <w:rFonts w:ascii="Palatino Linotype" w:hAnsi="Palatino Linotype" w:cs="Arial"/>
          <w:i/>
          <w:sz w:val="22"/>
          <w:szCs w:val="22"/>
        </w:rPr>
        <w:t xml:space="preserve"> (de acuerdo con el catálogo que en su caso regule la actividad del sujeto obligado). La información deberá estar ordenada de tal forma que sea posible visualizar los niveles de autoridad y sus relaciones de dependencia</w:t>
      </w:r>
    </w:p>
    <w:p w14:paraId="50CEA60B" w14:textId="77777777" w:rsidR="001031C6" w:rsidRPr="00676954" w:rsidRDefault="001031C6" w:rsidP="001031C6">
      <w:pPr>
        <w:ind w:left="2410" w:right="902" w:hanging="1134"/>
        <w:rPr>
          <w:rFonts w:ascii="Palatino Linotype" w:hAnsi="Palatino Linotype" w:cs="Arial"/>
          <w:bCs/>
          <w:i/>
          <w:sz w:val="22"/>
          <w:szCs w:val="22"/>
        </w:rPr>
      </w:pPr>
      <w:r w:rsidRPr="00676954">
        <w:rPr>
          <w:rFonts w:ascii="Palatino Linotype" w:hAnsi="Palatino Linotype" w:cs="Arial"/>
          <w:bCs/>
          <w:i/>
          <w:sz w:val="22"/>
          <w:szCs w:val="22"/>
        </w:rPr>
        <w:t>[…]</w:t>
      </w:r>
    </w:p>
    <w:p w14:paraId="22C4C7EB" w14:textId="77777777" w:rsidR="001031C6" w:rsidRPr="00676954" w:rsidRDefault="001031C6" w:rsidP="001031C6">
      <w:pPr>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4</w:t>
      </w:r>
      <w:r w:rsidRPr="00676954">
        <w:rPr>
          <w:rFonts w:ascii="Palatino Linotype" w:hAnsi="Palatino Linotype" w:cs="Arial"/>
          <w:b/>
          <w:bCs/>
          <w:i/>
          <w:sz w:val="22"/>
          <w:szCs w:val="22"/>
        </w:rPr>
        <w:tab/>
      </w:r>
      <w:r w:rsidRPr="00676954">
        <w:rPr>
          <w:rFonts w:ascii="Palatino Linotype" w:hAnsi="Palatino Linotype" w:cs="Arial"/>
          <w:b/>
          <w:i/>
          <w:sz w:val="22"/>
          <w:szCs w:val="22"/>
          <w:u w:val="single"/>
        </w:rPr>
        <w:t>Área de adscripción</w:t>
      </w:r>
      <w:r w:rsidRPr="00676954">
        <w:rPr>
          <w:rFonts w:ascii="Palatino Linotype" w:hAnsi="Palatino Linotype" w:cs="Arial"/>
          <w:i/>
          <w:sz w:val="22"/>
          <w:szCs w:val="22"/>
        </w:rPr>
        <w:t xml:space="preserve"> (área inmediata superior)</w:t>
      </w:r>
    </w:p>
    <w:p w14:paraId="723646A1" w14:textId="77777777" w:rsidR="001031C6" w:rsidRPr="00676954" w:rsidRDefault="001031C6" w:rsidP="001031C6">
      <w:pPr>
        <w:tabs>
          <w:tab w:val="left" w:pos="2093"/>
        </w:tabs>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5</w:t>
      </w:r>
      <w:r w:rsidRPr="00676954">
        <w:rPr>
          <w:rFonts w:ascii="Palatino Linotype" w:hAnsi="Palatino Linotype" w:cs="Arial"/>
          <w:b/>
          <w:bCs/>
          <w:i/>
          <w:sz w:val="22"/>
          <w:szCs w:val="22"/>
        </w:rPr>
        <w:tab/>
      </w:r>
      <w:r w:rsidRPr="00676954">
        <w:rPr>
          <w:rFonts w:ascii="Palatino Linotype" w:hAnsi="Palatino Linotype" w:cs="Arial"/>
          <w:b/>
          <w:bCs/>
          <w:i/>
          <w:sz w:val="22"/>
          <w:szCs w:val="22"/>
          <w:u w:val="single"/>
        </w:rPr>
        <w:t>Por cada puesto y/o cargo de la estructura especificar el estado</w:t>
      </w:r>
      <w:r w:rsidRPr="00676954">
        <w:rPr>
          <w:rFonts w:ascii="Palatino Linotype" w:hAnsi="Palatino Linotype" w:cs="Arial"/>
          <w:bCs/>
          <w:i/>
          <w:sz w:val="22"/>
          <w:szCs w:val="22"/>
        </w:rPr>
        <w:t>:</w:t>
      </w:r>
      <w:r w:rsidRPr="00676954">
        <w:rPr>
          <w:rFonts w:ascii="Palatino Linotype" w:hAnsi="Palatino Linotype" w:cs="Arial"/>
          <w:i/>
          <w:sz w:val="22"/>
          <w:szCs w:val="22"/>
        </w:rPr>
        <w:t xml:space="preserve"> ocupado o </w:t>
      </w:r>
      <w:r w:rsidRPr="00676954">
        <w:rPr>
          <w:rFonts w:ascii="Palatino Linotype" w:hAnsi="Palatino Linotype" w:cs="Arial"/>
          <w:b/>
          <w:i/>
          <w:sz w:val="22"/>
          <w:szCs w:val="22"/>
          <w:u w:val="single"/>
        </w:rPr>
        <w:t>vacante</w:t>
      </w:r>
      <w:r w:rsidRPr="00676954">
        <w:rPr>
          <w:rFonts w:ascii="Palatino Linotype" w:hAnsi="Palatino Linotype" w:cs="Arial"/>
          <w:i/>
          <w:sz w:val="22"/>
          <w:szCs w:val="22"/>
        </w:rPr>
        <w:t xml:space="preserve">. Cuando la normatividad del sujeto obligado establezca un servicio profesional o análogo, se deberá desagregar  la información por rama: administrativo o </w:t>
      </w:r>
      <w:r w:rsidRPr="00676954">
        <w:rPr>
          <w:rFonts w:ascii="Palatino Linotype" w:hAnsi="Palatino Linotype" w:cs="Arial"/>
          <w:bCs/>
          <w:i/>
          <w:sz w:val="22"/>
          <w:szCs w:val="22"/>
        </w:rPr>
        <w:t>servicio profesional</w:t>
      </w:r>
    </w:p>
    <w:p w14:paraId="27407A89" w14:textId="77777777" w:rsidR="001031C6" w:rsidRPr="00676954" w:rsidRDefault="001031C6" w:rsidP="001031C6">
      <w:pPr>
        <w:tabs>
          <w:tab w:val="left" w:pos="2093"/>
        </w:tabs>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6</w:t>
      </w:r>
      <w:r w:rsidRPr="00676954">
        <w:rPr>
          <w:rFonts w:ascii="Palatino Linotype" w:hAnsi="Palatino Linotype" w:cs="Arial"/>
          <w:b/>
          <w:bCs/>
          <w:i/>
          <w:sz w:val="22"/>
          <w:szCs w:val="22"/>
        </w:rPr>
        <w:tab/>
      </w:r>
      <w:r w:rsidRPr="00676954">
        <w:rPr>
          <w:rFonts w:ascii="Palatino Linotype" w:hAnsi="Palatino Linotype" w:cs="Arial"/>
          <w:i/>
          <w:sz w:val="22"/>
          <w:szCs w:val="22"/>
        </w:rPr>
        <w:t>Hipervínculo a la información publicada en la fracción XIV (convocatorias a concursos para ocupar cargos públicos y los resultados de los mismos)</w:t>
      </w:r>
      <w:r w:rsidRPr="00676954">
        <w:rPr>
          <w:rFonts w:ascii="Palatino Linotype" w:hAnsi="Palatino Linotype" w:cs="Arial"/>
          <w:bCs/>
          <w:i/>
          <w:sz w:val="22"/>
          <w:szCs w:val="22"/>
        </w:rPr>
        <w:t xml:space="preserve"> p</w:t>
      </w:r>
      <w:r w:rsidRPr="00676954">
        <w:rPr>
          <w:rFonts w:ascii="Palatino Linotype" w:hAnsi="Palatino Linotype" w:cs="Arial"/>
          <w:i/>
          <w:sz w:val="22"/>
          <w:szCs w:val="22"/>
        </w:rPr>
        <w:t xml:space="preserve">or cada puesto y/o cargo de la estructura </w:t>
      </w:r>
      <w:r w:rsidRPr="00676954">
        <w:rPr>
          <w:rFonts w:ascii="Palatino Linotype" w:hAnsi="Palatino Linotype" w:cs="Arial"/>
          <w:b/>
          <w:i/>
          <w:sz w:val="22"/>
          <w:szCs w:val="22"/>
        </w:rPr>
        <w:t>vacante</w:t>
      </w:r>
      <w:r w:rsidRPr="00676954">
        <w:rPr>
          <w:rFonts w:ascii="Palatino Linotype" w:hAnsi="Palatino Linotype" w:cs="Arial"/>
          <w:i/>
          <w:sz w:val="22"/>
          <w:szCs w:val="22"/>
        </w:rPr>
        <w:t xml:space="preserve"> </w:t>
      </w:r>
    </w:p>
    <w:p w14:paraId="6FA9B0E9" w14:textId="77777777" w:rsidR="001031C6" w:rsidRPr="00676954" w:rsidRDefault="001031C6" w:rsidP="001031C6">
      <w:pPr>
        <w:tabs>
          <w:tab w:val="left" w:pos="2093"/>
        </w:tabs>
        <w:ind w:left="2410" w:right="902" w:hanging="1134"/>
        <w:rPr>
          <w:rFonts w:ascii="Palatino Linotype" w:hAnsi="Palatino Linotype" w:cs="Arial"/>
          <w:i/>
          <w:sz w:val="22"/>
          <w:szCs w:val="22"/>
        </w:rPr>
      </w:pPr>
      <w:r w:rsidRPr="00676954">
        <w:rPr>
          <w:rFonts w:ascii="Palatino Linotype" w:hAnsi="Palatino Linotype" w:cs="Arial"/>
          <w:b/>
          <w:bCs/>
          <w:i/>
          <w:sz w:val="22"/>
          <w:szCs w:val="22"/>
          <w:u w:val="single"/>
        </w:rPr>
        <w:t>Del personal de base se especificará lo siguiente</w:t>
      </w:r>
      <w:r w:rsidRPr="00676954">
        <w:rPr>
          <w:rFonts w:ascii="Palatino Linotype" w:hAnsi="Palatino Linotype" w:cs="Arial"/>
          <w:bCs/>
          <w:i/>
          <w:sz w:val="22"/>
          <w:szCs w:val="22"/>
        </w:rPr>
        <w:t>:</w:t>
      </w:r>
    </w:p>
    <w:p w14:paraId="5BF4BE00" w14:textId="77777777" w:rsidR="001031C6" w:rsidRPr="00676954" w:rsidRDefault="001031C6" w:rsidP="001031C6">
      <w:pPr>
        <w:tabs>
          <w:tab w:val="left" w:pos="2093"/>
        </w:tabs>
        <w:ind w:left="2410" w:right="902" w:hanging="1134"/>
        <w:rPr>
          <w:rFonts w:ascii="Palatino Linotype" w:hAnsi="Palatino Linotype" w:cs="Arial"/>
          <w:i/>
          <w:sz w:val="22"/>
          <w:szCs w:val="22"/>
        </w:rPr>
      </w:pPr>
      <w:r w:rsidRPr="00676954">
        <w:rPr>
          <w:rFonts w:ascii="Palatino Linotype" w:hAnsi="Palatino Linotype" w:cs="Arial"/>
          <w:bCs/>
          <w:i/>
          <w:sz w:val="22"/>
          <w:szCs w:val="22"/>
        </w:rPr>
        <w:t>[…]</w:t>
      </w:r>
    </w:p>
    <w:p w14:paraId="5729DA71" w14:textId="77777777" w:rsidR="001031C6" w:rsidRPr="00676954" w:rsidRDefault="001031C6" w:rsidP="001031C6">
      <w:pPr>
        <w:tabs>
          <w:tab w:val="left" w:pos="2093"/>
        </w:tabs>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8</w:t>
      </w:r>
      <w:r w:rsidRPr="00676954">
        <w:rPr>
          <w:rFonts w:ascii="Palatino Linotype" w:hAnsi="Palatino Linotype" w:cs="Arial"/>
          <w:b/>
          <w:bCs/>
          <w:i/>
          <w:sz w:val="22"/>
          <w:szCs w:val="22"/>
        </w:rPr>
        <w:tab/>
      </w:r>
      <w:r w:rsidRPr="00676954">
        <w:rPr>
          <w:rFonts w:ascii="Palatino Linotype" w:hAnsi="Palatino Linotype" w:cs="Arial"/>
          <w:b/>
          <w:i/>
          <w:sz w:val="22"/>
          <w:szCs w:val="22"/>
          <w:u w:val="single"/>
        </w:rPr>
        <w:t>Total de plazas vacantes</w:t>
      </w:r>
    </w:p>
    <w:p w14:paraId="7BAE1616" w14:textId="77777777" w:rsidR="001031C6" w:rsidRPr="00676954" w:rsidRDefault="001031C6" w:rsidP="001031C6">
      <w:pPr>
        <w:tabs>
          <w:tab w:val="left" w:pos="2093"/>
        </w:tabs>
        <w:ind w:left="2410" w:right="902" w:hanging="1134"/>
        <w:rPr>
          <w:rFonts w:ascii="Palatino Linotype" w:hAnsi="Palatino Linotype" w:cs="Arial"/>
          <w:bCs/>
          <w:i/>
          <w:sz w:val="22"/>
          <w:szCs w:val="22"/>
        </w:rPr>
      </w:pPr>
      <w:r w:rsidRPr="00676954">
        <w:rPr>
          <w:rFonts w:ascii="Palatino Linotype" w:hAnsi="Palatino Linotype" w:cs="Arial"/>
          <w:bCs/>
          <w:i/>
          <w:sz w:val="22"/>
          <w:szCs w:val="22"/>
        </w:rPr>
        <w:t xml:space="preserve">Del personal de </w:t>
      </w:r>
      <w:r w:rsidRPr="00676954">
        <w:rPr>
          <w:rFonts w:ascii="Palatino Linotype" w:hAnsi="Palatino Linotype" w:cs="Arial"/>
          <w:b/>
          <w:bCs/>
          <w:i/>
          <w:sz w:val="22"/>
          <w:szCs w:val="22"/>
        </w:rPr>
        <w:t>confianza</w:t>
      </w:r>
      <w:r w:rsidRPr="00676954">
        <w:rPr>
          <w:rFonts w:ascii="Palatino Linotype" w:hAnsi="Palatino Linotype" w:cs="Arial"/>
          <w:bCs/>
          <w:i/>
          <w:sz w:val="22"/>
          <w:szCs w:val="22"/>
        </w:rPr>
        <w:t xml:space="preserve"> se especificará lo siguiente:</w:t>
      </w:r>
    </w:p>
    <w:p w14:paraId="60923F8E" w14:textId="77777777" w:rsidR="001031C6" w:rsidRPr="00676954" w:rsidRDefault="001031C6" w:rsidP="001031C6">
      <w:pPr>
        <w:tabs>
          <w:tab w:val="left" w:pos="2093"/>
        </w:tabs>
        <w:ind w:left="2410" w:right="902" w:hanging="1134"/>
        <w:rPr>
          <w:rFonts w:ascii="Palatino Linotype" w:hAnsi="Palatino Linotype" w:cs="Arial"/>
          <w:i/>
          <w:sz w:val="22"/>
          <w:szCs w:val="22"/>
        </w:rPr>
      </w:pPr>
      <w:r w:rsidRPr="00676954">
        <w:rPr>
          <w:rFonts w:ascii="Palatino Linotype" w:hAnsi="Palatino Linotype" w:cs="Arial"/>
          <w:bCs/>
          <w:i/>
          <w:sz w:val="22"/>
          <w:szCs w:val="22"/>
        </w:rPr>
        <w:t>[…]</w:t>
      </w:r>
    </w:p>
    <w:p w14:paraId="659D0446" w14:textId="77777777" w:rsidR="001031C6" w:rsidRPr="00676954" w:rsidRDefault="001031C6" w:rsidP="001031C6">
      <w:pPr>
        <w:tabs>
          <w:tab w:val="left" w:pos="2093"/>
        </w:tabs>
        <w:ind w:left="2410" w:right="902" w:hanging="1134"/>
        <w:rPr>
          <w:rFonts w:ascii="Palatino Linotype" w:hAnsi="Palatino Linotype" w:cs="Arial"/>
          <w:i/>
          <w:sz w:val="22"/>
          <w:szCs w:val="22"/>
        </w:rPr>
      </w:pPr>
      <w:r w:rsidRPr="00676954">
        <w:rPr>
          <w:rFonts w:ascii="Palatino Linotype" w:hAnsi="Palatino Linotype" w:cs="Arial"/>
          <w:b/>
          <w:bCs/>
          <w:i/>
          <w:sz w:val="22"/>
          <w:szCs w:val="22"/>
        </w:rPr>
        <w:t>Criterio 10</w:t>
      </w:r>
      <w:r w:rsidRPr="00676954">
        <w:rPr>
          <w:rFonts w:ascii="Palatino Linotype" w:hAnsi="Palatino Linotype" w:cs="Arial"/>
          <w:b/>
          <w:bCs/>
          <w:i/>
          <w:sz w:val="22"/>
          <w:szCs w:val="22"/>
        </w:rPr>
        <w:tab/>
      </w:r>
      <w:r w:rsidRPr="00676954">
        <w:rPr>
          <w:rFonts w:ascii="Palatino Linotype" w:hAnsi="Palatino Linotype" w:cs="Arial"/>
          <w:b/>
          <w:i/>
          <w:sz w:val="22"/>
          <w:szCs w:val="22"/>
          <w:u w:val="single"/>
        </w:rPr>
        <w:t>Total de plazas vacantes</w:t>
      </w:r>
    </w:p>
    <w:p w14:paraId="53B9DB87" w14:textId="77777777" w:rsidR="001031C6" w:rsidRPr="00676954" w:rsidRDefault="001031C6" w:rsidP="001031C6">
      <w:pPr>
        <w:spacing w:before="240"/>
        <w:ind w:left="567"/>
        <w:rPr>
          <w:rFonts w:ascii="Palatino Linotype" w:hAnsi="Palatino Linotype"/>
          <w:b/>
          <w:i/>
          <w:sz w:val="22"/>
          <w:szCs w:val="22"/>
        </w:rPr>
      </w:pPr>
      <w:r w:rsidRPr="00676954">
        <w:rPr>
          <w:rFonts w:ascii="Palatino Linotype" w:hAnsi="Palatino Linotype"/>
          <w:b/>
          <w:i/>
          <w:sz w:val="22"/>
          <w:szCs w:val="22"/>
        </w:rPr>
        <w:t>Formato 10. LGT_Art_70_Fr_X</w:t>
      </w:r>
    </w:p>
    <w:p w14:paraId="1C27ABAD" w14:textId="77777777" w:rsidR="001031C6" w:rsidRPr="00676954" w:rsidRDefault="001031C6" w:rsidP="001031C6">
      <w:pPr>
        <w:pStyle w:val="Prrafodelista"/>
        <w:spacing w:before="120" w:after="60"/>
        <w:ind w:left="709" w:right="709"/>
        <w:jc w:val="center"/>
        <w:rPr>
          <w:rFonts w:ascii="Palatino Linotype" w:hAnsi="Palatino Linotype"/>
          <w:b/>
          <w:bCs/>
          <w:i/>
          <w:sz w:val="18"/>
          <w:szCs w:val="18"/>
          <w:lang w:eastAsia="es-MX"/>
        </w:rPr>
      </w:pPr>
      <w:r w:rsidRPr="00676954">
        <w:rPr>
          <w:rFonts w:ascii="Palatino Linotype" w:hAnsi="Palatino Linotype"/>
          <w:b/>
          <w:bCs/>
          <w:i/>
          <w:sz w:val="18"/>
          <w:szCs w:val="18"/>
          <w:lang w:eastAsia="es-MX"/>
        </w:rPr>
        <w:t>Total de plazas y vacantes de &lt;&lt;sujeto obligado&gt;&gt;</w:t>
      </w:r>
    </w:p>
    <w:tbl>
      <w:tblPr>
        <w:tblW w:w="88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086"/>
        <w:gridCol w:w="1087"/>
        <w:gridCol w:w="558"/>
        <w:gridCol w:w="876"/>
        <w:gridCol w:w="1069"/>
        <w:gridCol w:w="1134"/>
        <w:gridCol w:w="811"/>
        <w:gridCol w:w="618"/>
        <w:gridCol w:w="76"/>
        <w:gridCol w:w="811"/>
        <w:gridCol w:w="694"/>
      </w:tblGrid>
      <w:tr w:rsidR="001031C6" w:rsidRPr="00676954" w14:paraId="4E489B78" w14:textId="77777777" w:rsidTr="001031C6">
        <w:trPr>
          <w:trHeight w:val="1142"/>
          <w:jc w:val="center"/>
        </w:trPr>
        <w:tc>
          <w:tcPr>
            <w:tcW w:w="1086" w:type="dxa"/>
            <w:tcBorders>
              <w:top w:val="dotted" w:sz="4" w:space="0" w:color="auto"/>
              <w:left w:val="dotted" w:sz="4" w:space="0" w:color="auto"/>
              <w:bottom w:val="dotted" w:sz="4" w:space="0" w:color="auto"/>
              <w:right w:val="dotted" w:sz="4" w:space="0" w:color="auto"/>
            </w:tcBorders>
            <w:vAlign w:val="center"/>
            <w:hideMark/>
          </w:tcPr>
          <w:p w14:paraId="38F1D953"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xml:space="preserve">Denominación del área </w:t>
            </w:r>
          </w:p>
        </w:tc>
        <w:tc>
          <w:tcPr>
            <w:tcW w:w="1086" w:type="dxa"/>
            <w:tcBorders>
              <w:top w:val="dotted" w:sz="4" w:space="0" w:color="auto"/>
              <w:left w:val="dotted" w:sz="4" w:space="0" w:color="auto"/>
              <w:bottom w:val="dotted" w:sz="4" w:space="0" w:color="auto"/>
              <w:right w:val="dotted" w:sz="4" w:space="0" w:color="auto"/>
            </w:tcBorders>
            <w:vAlign w:val="center"/>
            <w:hideMark/>
          </w:tcPr>
          <w:p w14:paraId="312B17F3"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Denominación del puesto</w:t>
            </w:r>
          </w:p>
        </w:tc>
        <w:tc>
          <w:tcPr>
            <w:tcW w:w="558" w:type="dxa"/>
            <w:tcBorders>
              <w:top w:val="dotted" w:sz="4" w:space="0" w:color="auto"/>
              <w:left w:val="dotted" w:sz="4" w:space="0" w:color="auto"/>
              <w:bottom w:val="dotted" w:sz="4" w:space="0" w:color="auto"/>
              <w:right w:val="dotted" w:sz="4" w:space="0" w:color="auto"/>
            </w:tcBorders>
            <w:vAlign w:val="center"/>
            <w:hideMark/>
          </w:tcPr>
          <w:p w14:paraId="5D42941A"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Clave o nivel de puesto</w:t>
            </w:r>
          </w:p>
        </w:tc>
        <w:tc>
          <w:tcPr>
            <w:tcW w:w="875" w:type="dxa"/>
            <w:tcBorders>
              <w:top w:val="dotted" w:sz="4" w:space="0" w:color="auto"/>
              <w:left w:val="dotted" w:sz="4" w:space="0" w:color="auto"/>
              <w:bottom w:val="dotted" w:sz="4" w:space="0" w:color="auto"/>
              <w:right w:val="dotted" w:sz="4" w:space="0" w:color="auto"/>
            </w:tcBorders>
            <w:vAlign w:val="center"/>
            <w:hideMark/>
          </w:tcPr>
          <w:p w14:paraId="5E388694"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Área de adscripción (área inmediata superior)</w:t>
            </w:r>
          </w:p>
        </w:tc>
        <w:tc>
          <w:tcPr>
            <w:tcW w:w="1068" w:type="dxa"/>
            <w:tcBorders>
              <w:top w:val="dotted" w:sz="4" w:space="0" w:color="auto"/>
              <w:left w:val="dotted" w:sz="4" w:space="0" w:color="auto"/>
              <w:bottom w:val="dotted" w:sz="4" w:space="0" w:color="auto"/>
              <w:right w:val="dotted" w:sz="4" w:space="0" w:color="auto"/>
            </w:tcBorders>
            <w:vAlign w:val="center"/>
            <w:hideMark/>
          </w:tcPr>
          <w:p w14:paraId="398FD380"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Estado: ocupado administrativo, ocupado servicio profesional, vacante administrativo, vacante servicio profesional</w:t>
            </w:r>
          </w:p>
        </w:tc>
        <w:tc>
          <w:tcPr>
            <w:tcW w:w="1133" w:type="dxa"/>
            <w:tcBorders>
              <w:top w:val="dotted" w:sz="4" w:space="0" w:color="auto"/>
              <w:left w:val="dotted" w:sz="4" w:space="0" w:color="auto"/>
              <w:bottom w:val="dotted" w:sz="4" w:space="0" w:color="auto"/>
              <w:right w:val="dotted" w:sz="4" w:space="0" w:color="auto"/>
            </w:tcBorders>
            <w:hideMark/>
          </w:tcPr>
          <w:p w14:paraId="5DB1B961"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Hipervínculo a la fracción XIV (convocatorias a concursos para ocupar cargos públicos y los resultados de los mismos)</w:t>
            </w:r>
            <w:r w:rsidRPr="00676954">
              <w:rPr>
                <w:rFonts w:ascii="Palatino Linotype" w:hAnsi="Palatino Linotype" w:cs="Arial"/>
                <w:bCs/>
                <w:i/>
                <w:lang w:val="es-ES_tradnl"/>
              </w:rPr>
              <w:t xml:space="preserve"> </w:t>
            </w:r>
            <w:r w:rsidRPr="00676954">
              <w:rPr>
                <w:rFonts w:ascii="Palatino Linotype" w:hAnsi="Palatino Linotype"/>
                <w:bCs/>
                <w:i/>
                <w:sz w:val="16"/>
                <w:szCs w:val="16"/>
                <w:lang w:val="es-ES_tradnl"/>
              </w:rPr>
              <w:t>P</w:t>
            </w:r>
            <w:r w:rsidRPr="00676954">
              <w:rPr>
                <w:rFonts w:ascii="Palatino Linotype" w:hAnsi="Palatino Linotype"/>
                <w:i/>
                <w:sz w:val="16"/>
                <w:szCs w:val="16"/>
                <w:lang w:val="es-ES_tradnl"/>
              </w:rPr>
              <w:t xml:space="preserve">or cada puesto y/o cargo de la estructura </w:t>
            </w:r>
            <w:r w:rsidRPr="00676954">
              <w:rPr>
                <w:rFonts w:ascii="Palatino Linotype" w:hAnsi="Palatino Linotype"/>
                <w:b/>
                <w:i/>
                <w:sz w:val="16"/>
                <w:szCs w:val="16"/>
                <w:lang w:val="es-ES_tradnl"/>
              </w:rPr>
              <w:lastRenderedPageBreak/>
              <w:t>vacante</w:t>
            </w:r>
          </w:p>
        </w:tc>
        <w:tc>
          <w:tcPr>
            <w:tcW w:w="1428" w:type="dxa"/>
            <w:gridSpan w:val="2"/>
            <w:tcBorders>
              <w:top w:val="dotted" w:sz="4" w:space="0" w:color="auto"/>
              <w:left w:val="dotted" w:sz="4" w:space="0" w:color="auto"/>
              <w:bottom w:val="dotted" w:sz="4" w:space="0" w:color="auto"/>
              <w:right w:val="dotted" w:sz="4" w:space="0" w:color="auto"/>
            </w:tcBorders>
            <w:vAlign w:val="center"/>
            <w:hideMark/>
          </w:tcPr>
          <w:p w14:paraId="06219CF4"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lastRenderedPageBreak/>
              <w:t>Respecto al personal de base, especificar:</w:t>
            </w:r>
          </w:p>
        </w:tc>
        <w:tc>
          <w:tcPr>
            <w:tcW w:w="1580" w:type="dxa"/>
            <w:gridSpan w:val="3"/>
            <w:tcBorders>
              <w:top w:val="dotted" w:sz="4" w:space="0" w:color="auto"/>
              <w:left w:val="dotted" w:sz="4" w:space="0" w:color="auto"/>
              <w:bottom w:val="dotted" w:sz="4" w:space="0" w:color="auto"/>
              <w:right w:val="dotted" w:sz="4" w:space="0" w:color="auto"/>
            </w:tcBorders>
            <w:vAlign w:val="center"/>
            <w:hideMark/>
          </w:tcPr>
          <w:p w14:paraId="528EE088"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Respecto al personal de confianza, especificar:</w:t>
            </w:r>
          </w:p>
        </w:tc>
      </w:tr>
      <w:tr w:rsidR="001031C6" w:rsidRPr="00676954" w14:paraId="4C31B468" w14:textId="77777777" w:rsidTr="001031C6">
        <w:trPr>
          <w:trHeight w:val="302"/>
          <w:jc w:val="center"/>
        </w:trPr>
        <w:tc>
          <w:tcPr>
            <w:tcW w:w="1086" w:type="dxa"/>
            <w:tcBorders>
              <w:top w:val="dotted" w:sz="4" w:space="0" w:color="auto"/>
              <w:left w:val="dotted" w:sz="4" w:space="0" w:color="auto"/>
              <w:bottom w:val="dotted" w:sz="4" w:space="0" w:color="auto"/>
              <w:right w:val="dotted" w:sz="4" w:space="0" w:color="auto"/>
            </w:tcBorders>
          </w:tcPr>
          <w:p w14:paraId="5281312B" w14:textId="77777777" w:rsidR="001031C6" w:rsidRPr="00676954" w:rsidRDefault="001031C6">
            <w:pPr>
              <w:jc w:val="center"/>
              <w:rPr>
                <w:rFonts w:ascii="Palatino Linotype" w:hAnsi="Palatino Linotype"/>
                <w:i/>
                <w:sz w:val="16"/>
                <w:szCs w:val="16"/>
                <w:lang w:val="es-ES_tradnl"/>
              </w:rPr>
            </w:pPr>
          </w:p>
        </w:tc>
        <w:tc>
          <w:tcPr>
            <w:tcW w:w="1086" w:type="dxa"/>
            <w:tcBorders>
              <w:top w:val="dotted" w:sz="4" w:space="0" w:color="auto"/>
              <w:left w:val="dotted" w:sz="4" w:space="0" w:color="auto"/>
              <w:bottom w:val="dotted" w:sz="4" w:space="0" w:color="auto"/>
              <w:right w:val="dotted" w:sz="4" w:space="0" w:color="auto"/>
            </w:tcBorders>
            <w:vAlign w:val="bottom"/>
            <w:hideMark/>
          </w:tcPr>
          <w:p w14:paraId="41483203"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558" w:type="dxa"/>
            <w:tcBorders>
              <w:top w:val="dotted" w:sz="4" w:space="0" w:color="auto"/>
              <w:left w:val="dotted" w:sz="4" w:space="0" w:color="auto"/>
              <w:bottom w:val="dotted" w:sz="4" w:space="0" w:color="auto"/>
              <w:right w:val="dotted" w:sz="4" w:space="0" w:color="auto"/>
            </w:tcBorders>
          </w:tcPr>
          <w:p w14:paraId="09B36C71" w14:textId="77777777" w:rsidR="001031C6" w:rsidRPr="00676954" w:rsidRDefault="001031C6">
            <w:pPr>
              <w:jc w:val="center"/>
              <w:rPr>
                <w:rFonts w:ascii="Palatino Linotype" w:hAnsi="Palatino Linotype"/>
                <w:i/>
                <w:sz w:val="16"/>
                <w:szCs w:val="16"/>
                <w:lang w:val="es-ES_tradnl"/>
              </w:rPr>
            </w:pPr>
          </w:p>
        </w:tc>
        <w:tc>
          <w:tcPr>
            <w:tcW w:w="875" w:type="dxa"/>
            <w:tcBorders>
              <w:top w:val="dotted" w:sz="4" w:space="0" w:color="auto"/>
              <w:left w:val="dotted" w:sz="4" w:space="0" w:color="auto"/>
              <w:bottom w:val="dotted" w:sz="4" w:space="0" w:color="auto"/>
              <w:right w:val="dotted" w:sz="4" w:space="0" w:color="auto"/>
            </w:tcBorders>
            <w:vAlign w:val="bottom"/>
            <w:hideMark/>
          </w:tcPr>
          <w:p w14:paraId="4353EC3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068" w:type="dxa"/>
            <w:tcBorders>
              <w:top w:val="dotted" w:sz="4" w:space="0" w:color="auto"/>
              <w:left w:val="dotted" w:sz="4" w:space="0" w:color="auto"/>
              <w:bottom w:val="dotted" w:sz="4" w:space="0" w:color="auto"/>
              <w:right w:val="dotted" w:sz="4" w:space="0" w:color="auto"/>
            </w:tcBorders>
            <w:vAlign w:val="bottom"/>
            <w:hideMark/>
          </w:tcPr>
          <w:p w14:paraId="059ABB0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133" w:type="dxa"/>
            <w:tcBorders>
              <w:top w:val="dotted" w:sz="4" w:space="0" w:color="auto"/>
              <w:left w:val="dotted" w:sz="4" w:space="0" w:color="auto"/>
              <w:bottom w:val="dotted" w:sz="4" w:space="0" w:color="auto"/>
              <w:right w:val="dotted" w:sz="4" w:space="0" w:color="auto"/>
            </w:tcBorders>
          </w:tcPr>
          <w:p w14:paraId="1C06A1DD" w14:textId="77777777" w:rsidR="001031C6" w:rsidRPr="00676954" w:rsidRDefault="001031C6">
            <w:pPr>
              <w:jc w:val="center"/>
              <w:rPr>
                <w:rFonts w:ascii="Palatino Linotype" w:hAnsi="Palatino Linotype"/>
                <w:i/>
                <w:sz w:val="16"/>
                <w:szCs w:val="16"/>
                <w:lang w:val="es-ES_tradnl"/>
              </w:rPr>
            </w:pPr>
          </w:p>
        </w:tc>
        <w:tc>
          <w:tcPr>
            <w:tcW w:w="810" w:type="dxa"/>
            <w:tcBorders>
              <w:top w:val="dotted" w:sz="4" w:space="0" w:color="auto"/>
              <w:left w:val="dotted" w:sz="4" w:space="0" w:color="auto"/>
              <w:bottom w:val="dotted" w:sz="4" w:space="0" w:color="auto"/>
              <w:right w:val="dotted" w:sz="4" w:space="0" w:color="auto"/>
            </w:tcBorders>
            <w:vAlign w:val="bottom"/>
            <w:hideMark/>
          </w:tcPr>
          <w:p w14:paraId="457C6158"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Total de plazas ocupadas  </w:t>
            </w:r>
          </w:p>
        </w:tc>
        <w:tc>
          <w:tcPr>
            <w:tcW w:w="694" w:type="dxa"/>
            <w:gridSpan w:val="2"/>
            <w:tcBorders>
              <w:top w:val="dotted" w:sz="4" w:space="0" w:color="auto"/>
              <w:left w:val="dotted" w:sz="4" w:space="0" w:color="auto"/>
              <w:bottom w:val="dotted" w:sz="4" w:space="0" w:color="auto"/>
              <w:right w:val="dotted" w:sz="4" w:space="0" w:color="auto"/>
            </w:tcBorders>
            <w:hideMark/>
          </w:tcPr>
          <w:p w14:paraId="4FAF4070"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xml:space="preserve">Total de plazas vacantes </w:t>
            </w:r>
          </w:p>
        </w:tc>
        <w:tc>
          <w:tcPr>
            <w:tcW w:w="810" w:type="dxa"/>
            <w:tcBorders>
              <w:top w:val="dotted" w:sz="4" w:space="0" w:color="auto"/>
              <w:left w:val="dotted" w:sz="4" w:space="0" w:color="auto"/>
              <w:bottom w:val="dotted" w:sz="4" w:space="0" w:color="auto"/>
              <w:right w:val="dotted" w:sz="4" w:space="0" w:color="auto"/>
            </w:tcBorders>
            <w:hideMark/>
          </w:tcPr>
          <w:p w14:paraId="1147EFDE"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Total de plazas ocupadas  </w:t>
            </w:r>
          </w:p>
        </w:tc>
        <w:tc>
          <w:tcPr>
            <w:tcW w:w="694" w:type="dxa"/>
            <w:tcBorders>
              <w:top w:val="dotted" w:sz="4" w:space="0" w:color="auto"/>
              <w:left w:val="dotted" w:sz="4" w:space="0" w:color="auto"/>
              <w:bottom w:val="dotted" w:sz="4" w:space="0" w:color="auto"/>
              <w:right w:val="dotted" w:sz="4" w:space="0" w:color="auto"/>
            </w:tcBorders>
            <w:hideMark/>
          </w:tcPr>
          <w:p w14:paraId="0FC9CFB3"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Total de plazas vacantes</w:t>
            </w:r>
          </w:p>
        </w:tc>
      </w:tr>
      <w:tr w:rsidR="001031C6" w:rsidRPr="00676954" w14:paraId="044DF22E" w14:textId="77777777" w:rsidTr="001031C6">
        <w:trPr>
          <w:trHeight w:val="302"/>
          <w:jc w:val="center"/>
        </w:trPr>
        <w:tc>
          <w:tcPr>
            <w:tcW w:w="1086" w:type="dxa"/>
            <w:tcBorders>
              <w:top w:val="dotted" w:sz="4" w:space="0" w:color="auto"/>
              <w:left w:val="dotted" w:sz="4" w:space="0" w:color="auto"/>
              <w:bottom w:val="dotted" w:sz="4" w:space="0" w:color="auto"/>
              <w:right w:val="dotted" w:sz="4" w:space="0" w:color="auto"/>
            </w:tcBorders>
          </w:tcPr>
          <w:p w14:paraId="29E2E455" w14:textId="77777777" w:rsidR="001031C6" w:rsidRPr="00676954" w:rsidRDefault="001031C6">
            <w:pPr>
              <w:jc w:val="center"/>
              <w:rPr>
                <w:rFonts w:ascii="Palatino Linotype" w:hAnsi="Palatino Linotype"/>
                <w:i/>
                <w:sz w:val="16"/>
                <w:szCs w:val="16"/>
                <w:lang w:val="es-ES_tradnl"/>
              </w:rPr>
            </w:pPr>
          </w:p>
        </w:tc>
        <w:tc>
          <w:tcPr>
            <w:tcW w:w="1086" w:type="dxa"/>
            <w:tcBorders>
              <w:top w:val="dotted" w:sz="4" w:space="0" w:color="auto"/>
              <w:left w:val="dotted" w:sz="4" w:space="0" w:color="auto"/>
              <w:bottom w:val="dotted" w:sz="4" w:space="0" w:color="auto"/>
              <w:right w:val="dotted" w:sz="4" w:space="0" w:color="auto"/>
            </w:tcBorders>
            <w:hideMark/>
          </w:tcPr>
          <w:p w14:paraId="005E4F99"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558" w:type="dxa"/>
            <w:tcBorders>
              <w:top w:val="dotted" w:sz="4" w:space="0" w:color="auto"/>
              <w:left w:val="dotted" w:sz="4" w:space="0" w:color="auto"/>
              <w:bottom w:val="dotted" w:sz="4" w:space="0" w:color="auto"/>
              <w:right w:val="dotted" w:sz="4" w:space="0" w:color="auto"/>
            </w:tcBorders>
          </w:tcPr>
          <w:p w14:paraId="3D205555" w14:textId="77777777" w:rsidR="001031C6" w:rsidRPr="00676954" w:rsidRDefault="001031C6">
            <w:pPr>
              <w:jc w:val="center"/>
              <w:rPr>
                <w:rFonts w:ascii="Palatino Linotype" w:hAnsi="Palatino Linotype"/>
                <w:i/>
                <w:sz w:val="16"/>
                <w:szCs w:val="16"/>
                <w:lang w:val="es-ES_tradnl"/>
              </w:rPr>
            </w:pPr>
          </w:p>
        </w:tc>
        <w:tc>
          <w:tcPr>
            <w:tcW w:w="875" w:type="dxa"/>
            <w:tcBorders>
              <w:top w:val="dotted" w:sz="4" w:space="0" w:color="auto"/>
              <w:left w:val="dotted" w:sz="4" w:space="0" w:color="auto"/>
              <w:bottom w:val="dotted" w:sz="4" w:space="0" w:color="auto"/>
              <w:right w:val="dotted" w:sz="4" w:space="0" w:color="auto"/>
            </w:tcBorders>
            <w:hideMark/>
          </w:tcPr>
          <w:p w14:paraId="1C7672ED"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068" w:type="dxa"/>
            <w:tcBorders>
              <w:top w:val="dotted" w:sz="4" w:space="0" w:color="auto"/>
              <w:left w:val="dotted" w:sz="4" w:space="0" w:color="auto"/>
              <w:bottom w:val="dotted" w:sz="4" w:space="0" w:color="auto"/>
              <w:right w:val="dotted" w:sz="4" w:space="0" w:color="auto"/>
            </w:tcBorders>
            <w:vAlign w:val="bottom"/>
            <w:hideMark/>
          </w:tcPr>
          <w:p w14:paraId="0723B62F"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1133" w:type="dxa"/>
            <w:tcBorders>
              <w:top w:val="dotted" w:sz="4" w:space="0" w:color="auto"/>
              <w:left w:val="dotted" w:sz="4" w:space="0" w:color="auto"/>
              <w:bottom w:val="dotted" w:sz="4" w:space="0" w:color="auto"/>
              <w:right w:val="dotted" w:sz="4" w:space="0" w:color="auto"/>
            </w:tcBorders>
          </w:tcPr>
          <w:p w14:paraId="0010D284" w14:textId="77777777" w:rsidR="001031C6" w:rsidRPr="00676954" w:rsidRDefault="001031C6">
            <w:pPr>
              <w:jc w:val="center"/>
              <w:rPr>
                <w:rFonts w:ascii="Palatino Linotype" w:hAnsi="Palatino Linotype"/>
                <w:i/>
                <w:sz w:val="16"/>
                <w:szCs w:val="16"/>
                <w:lang w:val="es-ES_tradnl"/>
              </w:rPr>
            </w:pPr>
          </w:p>
        </w:tc>
        <w:tc>
          <w:tcPr>
            <w:tcW w:w="810" w:type="dxa"/>
            <w:tcBorders>
              <w:top w:val="dotted" w:sz="4" w:space="0" w:color="auto"/>
              <w:left w:val="dotted" w:sz="4" w:space="0" w:color="auto"/>
              <w:bottom w:val="dotted" w:sz="4" w:space="0" w:color="auto"/>
              <w:right w:val="dotted" w:sz="4" w:space="0" w:color="auto"/>
            </w:tcBorders>
            <w:vAlign w:val="bottom"/>
            <w:hideMark/>
          </w:tcPr>
          <w:p w14:paraId="2068B03A" w14:textId="77777777" w:rsidR="001031C6" w:rsidRPr="00676954" w:rsidRDefault="001031C6">
            <w:pPr>
              <w:jc w:val="center"/>
              <w:rPr>
                <w:rFonts w:ascii="Palatino Linotype" w:hAnsi="Palatino Linotype"/>
                <w:i/>
                <w:sz w:val="16"/>
                <w:szCs w:val="16"/>
                <w:lang w:val="es-ES_tradnl"/>
              </w:rPr>
            </w:pPr>
            <w:r w:rsidRPr="00676954">
              <w:rPr>
                <w:rFonts w:ascii="Palatino Linotype" w:hAnsi="Palatino Linotype"/>
                <w:i/>
                <w:sz w:val="16"/>
                <w:szCs w:val="16"/>
                <w:lang w:val="es-ES_tradnl"/>
              </w:rPr>
              <w:t> </w:t>
            </w:r>
          </w:p>
        </w:tc>
        <w:tc>
          <w:tcPr>
            <w:tcW w:w="694" w:type="dxa"/>
            <w:gridSpan w:val="2"/>
            <w:tcBorders>
              <w:top w:val="dotted" w:sz="4" w:space="0" w:color="auto"/>
              <w:left w:val="dotted" w:sz="4" w:space="0" w:color="auto"/>
              <w:bottom w:val="dotted" w:sz="4" w:space="0" w:color="auto"/>
              <w:right w:val="dotted" w:sz="4" w:space="0" w:color="auto"/>
            </w:tcBorders>
          </w:tcPr>
          <w:p w14:paraId="6B3D633B" w14:textId="77777777" w:rsidR="001031C6" w:rsidRPr="00676954" w:rsidRDefault="001031C6">
            <w:pPr>
              <w:jc w:val="center"/>
              <w:rPr>
                <w:rFonts w:ascii="Palatino Linotype" w:hAnsi="Palatino Linotype"/>
                <w:i/>
                <w:sz w:val="16"/>
                <w:szCs w:val="16"/>
                <w:lang w:val="es-ES_tradnl"/>
              </w:rPr>
            </w:pPr>
          </w:p>
        </w:tc>
        <w:tc>
          <w:tcPr>
            <w:tcW w:w="810" w:type="dxa"/>
            <w:tcBorders>
              <w:top w:val="dotted" w:sz="4" w:space="0" w:color="auto"/>
              <w:left w:val="dotted" w:sz="4" w:space="0" w:color="auto"/>
              <w:bottom w:val="dotted" w:sz="4" w:space="0" w:color="auto"/>
              <w:right w:val="dotted" w:sz="4" w:space="0" w:color="auto"/>
            </w:tcBorders>
          </w:tcPr>
          <w:p w14:paraId="2D14C4D2" w14:textId="77777777" w:rsidR="001031C6" w:rsidRPr="00676954" w:rsidRDefault="001031C6">
            <w:pPr>
              <w:jc w:val="center"/>
              <w:rPr>
                <w:rFonts w:ascii="Palatino Linotype" w:hAnsi="Palatino Linotype"/>
                <w:i/>
                <w:sz w:val="16"/>
                <w:szCs w:val="16"/>
                <w:lang w:val="es-ES_tradnl"/>
              </w:rPr>
            </w:pPr>
          </w:p>
        </w:tc>
        <w:tc>
          <w:tcPr>
            <w:tcW w:w="694" w:type="dxa"/>
            <w:tcBorders>
              <w:top w:val="dotted" w:sz="4" w:space="0" w:color="auto"/>
              <w:left w:val="dotted" w:sz="4" w:space="0" w:color="auto"/>
              <w:bottom w:val="dotted" w:sz="4" w:space="0" w:color="auto"/>
              <w:right w:val="dotted" w:sz="4" w:space="0" w:color="auto"/>
            </w:tcBorders>
          </w:tcPr>
          <w:p w14:paraId="10CF85D5" w14:textId="77777777" w:rsidR="001031C6" w:rsidRPr="00676954" w:rsidRDefault="001031C6">
            <w:pPr>
              <w:jc w:val="center"/>
              <w:rPr>
                <w:rFonts w:ascii="Palatino Linotype" w:hAnsi="Palatino Linotype"/>
                <w:i/>
                <w:sz w:val="16"/>
                <w:szCs w:val="16"/>
                <w:lang w:val="es-ES_tradnl"/>
              </w:rPr>
            </w:pPr>
          </w:p>
        </w:tc>
      </w:tr>
    </w:tbl>
    <w:p w14:paraId="3D509239" w14:textId="77777777" w:rsidR="001031C6" w:rsidRPr="00676954" w:rsidRDefault="001031C6" w:rsidP="001031C6">
      <w:pPr>
        <w:spacing w:before="120" w:after="120"/>
        <w:ind w:left="709" w:right="709"/>
        <w:jc w:val="both"/>
        <w:rPr>
          <w:rFonts w:ascii="Palatino Linotype" w:hAnsi="Palatino Linotype" w:cs="Arial"/>
          <w:sz w:val="22"/>
          <w:szCs w:val="22"/>
        </w:rPr>
      </w:pPr>
      <w:r w:rsidRPr="00676954">
        <w:rPr>
          <w:rFonts w:ascii="Palatino Linotype" w:hAnsi="Palatino Linotype" w:cs="Arial"/>
          <w:sz w:val="22"/>
          <w:szCs w:val="22"/>
        </w:rPr>
        <w:t>(Énfasis añadido)</w:t>
      </w:r>
    </w:p>
    <w:p w14:paraId="5706616F" w14:textId="5A339D91" w:rsidR="009B2548" w:rsidRPr="00676954" w:rsidRDefault="00460EF2" w:rsidP="009B2548">
      <w:pPr>
        <w:tabs>
          <w:tab w:val="left" w:pos="2422"/>
        </w:tabs>
        <w:autoSpaceDE w:val="0"/>
        <w:autoSpaceDN w:val="0"/>
        <w:adjustRightInd w:val="0"/>
        <w:spacing w:before="100" w:beforeAutospacing="1" w:after="100" w:afterAutospacing="1" w:line="360" w:lineRule="auto"/>
        <w:ind w:right="49"/>
        <w:jc w:val="both"/>
        <w:rPr>
          <w:rFonts w:ascii="Palatino Linotype" w:eastAsia="Arial Unicode MS" w:hAnsi="Palatino Linotype" w:cs="Arial"/>
        </w:rPr>
      </w:pPr>
      <w:r w:rsidRPr="00676954">
        <w:rPr>
          <w:rFonts w:ascii="Palatino Linotype" w:hAnsi="Palatino Linotype" w:cs="Arial"/>
        </w:rPr>
        <w:t xml:space="preserve">En consecuencia, esta Ponencia Resolutora </w:t>
      </w:r>
      <w:r w:rsidRPr="00676954">
        <w:rPr>
          <w:rFonts w:ascii="Palatino Linotype" w:hAnsi="Palatino Linotype"/>
        </w:rPr>
        <w:t>determina</w:t>
      </w:r>
      <w:r w:rsidR="002371AD" w:rsidRPr="00676954">
        <w:rPr>
          <w:rFonts w:ascii="Palatino Linotype" w:hAnsi="Palatino Linotype"/>
        </w:rPr>
        <w:t xml:space="preserve"> que los documentos entregados por </w:t>
      </w:r>
      <w:r w:rsidR="002371AD" w:rsidRPr="00676954">
        <w:rPr>
          <w:rFonts w:ascii="Palatino Linotype" w:hAnsi="Palatino Linotype"/>
          <w:b/>
        </w:rPr>
        <w:t xml:space="preserve">EL SUJETO OBLIGADO </w:t>
      </w:r>
      <w:r w:rsidR="002371AD" w:rsidRPr="00676954">
        <w:rPr>
          <w:rFonts w:ascii="Palatino Linotype" w:hAnsi="Palatino Linotype"/>
        </w:rPr>
        <w:t xml:space="preserve">tanto en respuesta como en informe justificado, no corresponden a la plantilla de personal que solicitó el particular le fueran entregadas; motivo por el cual no puede otorgarse certeza jurídica a dichos documentos para tener por colmado el derecho de acceso a la información del </w:t>
      </w:r>
      <w:r w:rsidR="002371AD" w:rsidRPr="00676954">
        <w:rPr>
          <w:rFonts w:ascii="Palatino Linotype" w:hAnsi="Palatino Linotype"/>
          <w:b/>
        </w:rPr>
        <w:t xml:space="preserve">RECURRENTE; </w:t>
      </w:r>
      <w:r w:rsidR="002371AD" w:rsidRPr="00676954">
        <w:rPr>
          <w:rFonts w:ascii="Palatino Linotype" w:hAnsi="Palatino Linotype"/>
        </w:rPr>
        <w:t xml:space="preserve">en consecuencia lo procedente es </w:t>
      </w:r>
      <w:r w:rsidRPr="00676954">
        <w:rPr>
          <w:rFonts w:ascii="Palatino Linotype" w:hAnsi="Palatino Linotype"/>
        </w:rPr>
        <w:t xml:space="preserve"> </w:t>
      </w:r>
      <w:r w:rsidRPr="00676954">
        <w:rPr>
          <w:rFonts w:ascii="Palatino Linotype" w:hAnsi="Palatino Linotype"/>
          <w:b/>
        </w:rPr>
        <w:t xml:space="preserve">Revocar </w:t>
      </w:r>
      <w:r w:rsidR="00EB04F7" w:rsidRPr="00676954">
        <w:rPr>
          <w:rFonts w:ascii="Palatino Linotype" w:hAnsi="Palatino Linotype"/>
        </w:rPr>
        <w:t xml:space="preserve">la respuesta otorgada a la solicitud de información que dio origen al recurso de revisión </w:t>
      </w:r>
      <w:r w:rsidR="00EB04F7" w:rsidRPr="00676954">
        <w:rPr>
          <w:rFonts w:ascii="Palatino Linotype" w:hAnsi="Palatino Linotype"/>
          <w:b/>
        </w:rPr>
        <w:t xml:space="preserve">04352/INFOEM/IP/RR/2020, </w:t>
      </w:r>
      <w:r w:rsidR="00EB04F7" w:rsidRPr="00676954">
        <w:rPr>
          <w:rFonts w:ascii="Palatino Linotype" w:hAnsi="Palatino Linotype"/>
        </w:rPr>
        <w:t xml:space="preserve">por no haber dado respuesta concreta a la misma; por otra parte se </w:t>
      </w:r>
      <w:r w:rsidR="00EB04F7" w:rsidRPr="00676954">
        <w:rPr>
          <w:rFonts w:ascii="Palatino Linotype" w:hAnsi="Palatino Linotype"/>
          <w:b/>
        </w:rPr>
        <w:t xml:space="preserve">Modifican </w:t>
      </w:r>
      <w:r w:rsidR="00EB04F7" w:rsidRPr="00676954">
        <w:rPr>
          <w:rFonts w:ascii="Palatino Linotype" w:hAnsi="Palatino Linotype"/>
        </w:rPr>
        <w:t xml:space="preserve">las respuestas del </w:t>
      </w:r>
      <w:r w:rsidRPr="00676954">
        <w:rPr>
          <w:rFonts w:ascii="Palatino Linotype" w:hAnsi="Palatino Linotype"/>
          <w:b/>
        </w:rPr>
        <w:t xml:space="preserve">SUJETO OBLIGADO </w:t>
      </w:r>
      <w:r w:rsidR="00EB04F7" w:rsidRPr="00676954">
        <w:rPr>
          <w:rFonts w:ascii="Palatino Linotype" w:hAnsi="Palatino Linotype"/>
        </w:rPr>
        <w:t xml:space="preserve">otorgadas a las solicitudes de información que originaron a los recursos de revisión </w:t>
      </w:r>
      <w:r w:rsidR="00EB04F7" w:rsidRPr="00676954">
        <w:rPr>
          <w:rFonts w:ascii="Palatino Linotype" w:hAnsi="Palatino Linotype"/>
          <w:b/>
          <w:color w:val="000000" w:themeColor="text1"/>
          <w:spacing w:val="-20"/>
        </w:rPr>
        <w:t xml:space="preserve">04493/INFOEM/IP/RR/2020, 04495/INFOEM/IP/RR/2020, 04497/INFOEM/IP/RR/2020 </w:t>
      </w:r>
      <w:r w:rsidR="00EB04F7" w:rsidRPr="00676954">
        <w:rPr>
          <w:rFonts w:ascii="Palatino Linotype" w:hAnsi="Palatino Linotype"/>
          <w:color w:val="000000" w:themeColor="text1"/>
          <w:spacing w:val="-20"/>
        </w:rPr>
        <w:t xml:space="preserve">y </w:t>
      </w:r>
      <w:r w:rsidR="00EB04F7" w:rsidRPr="00676954">
        <w:rPr>
          <w:rFonts w:ascii="Palatino Linotype" w:hAnsi="Palatino Linotype"/>
          <w:b/>
          <w:color w:val="000000" w:themeColor="text1"/>
          <w:spacing w:val="-20"/>
        </w:rPr>
        <w:t xml:space="preserve">04499/INFOEM/IP/RR/2020, </w:t>
      </w:r>
      <w:r w:rsidR="00EB04F7" w:rsidRPr="00676954">
        <w:rPr>
          <w:rFonts w:ascii="Palatino Linotype" w:hAnsi="Palatino Linotype"/>
        </w:rPr>
        <w:t>ordenando</w:t>
      </w:r>
      <w:r w:rsidRPr="00676954">
        <w:rPr>
          <w:rFonts w:ascii="Palatino Linotype" w:hAnsi="Palatino Linotype"/>
        </w:rPr>
        <w:t xml:space="preserve"> la entrega, en </w:t>
      </w:r>
      <w:r w:rsidRPr="00676954">
        <w:rPr>
          <w:rFonts w:ascii="Palatino Linotype" w:hAnsi="Palatino Linotype"/>
          <w:b/>
        </w:rPr>
        <w:t>versión pública</w:t>
      </w:r>
      <w:r w:rsidR="009B2548" w:rsidRPr="00676954">
        <w:rPr>
          <w:rFonts w:ascii="Palatino Linotype" w:hAnsi="Palatino Linotype"/>
        </w:rPr>
        <w:t>, de las</w:t>
      </w:r>
      <w:r w:rsidR="009B2548" w:rsidRPr="00676954">
        <w:rPr>
          <w:rFonts w:ascii="Palatino Linotype" w:eastAsia="Arial Unicode MS" w:hAnsi="Palatino Linotype" w:cs="Arial"/>
        </w:rPr>
        <w:t xml:space="preserve"> plantillas de personal de los años 201</w:t>
      </w:r>
      <w:r w:rsidR="000A7178" w:rsidRPr="00676954">
        <w:rPr>
          <w:rFonts w:ascii="Palatino Linotype" w:eastAsia="Arial Unicode MS" w:hAnsi="Palatino Linotype" w:cs="Arial"/>
        </w:rPr>
        <w:t xml:space="preserve">3 al 2019 y de enero a septiembre de </w:t>
      </w:r>
      <w:r w:rsidR="009B2548" w:rsidRPr="00676954">
        <w:rPr>
          <w:rFonts w:ascii="Palatino Linotype" w:eastAsia="Arial Unicode MS" w:hAnsi="Palatino Linotype" w:cs="Arial"/>
        </w:rPr>
        <w:t xml:space="preserve">2020 de los Departamentos de (i) Educación Secundaria General Valle de México, </w:t>
      </w:r>
      <w:r w:rsidR="000A7178" w:rsidRPr="00676954">
        <w:rPr>
          <w:rFonts w:ascii="Palatino Linotype" w:eastAsia="Arial Unicode MS" w:hAnsi="Palatino Linotype" w:cs="Arial"/>
        </w:rPr>
        <w:t xml:space="preserve">y del 2014 al 2019 y de enero a septiembre de 2020 de los departamentos de </w:t>
      </w:r>
      <w:r w:rsidR="009B2548" w:rsidRPr="00676954">
        <w:rPr>
          <w:rFonts w:ascii="Palatino Linotype" w:eastAsia="Arial Unicode MS" w:hAnsi="Palatino Linotype" w:cs="Arial"/>
        </w:rPr>
        <w:t>(ii) Telesecundaria Valle de México, (iii) Subdirección de educación Secundaria y (iv) Educación Secundaria Técnica Valle de México.</w:t>
      </w:r>
    </w:p>
    <w:p w14:paraId="2AD4B92A" w14:textId="77777777" w:rsidR="009B2548" w:rsidRPr="00676954" w:rsidRDefault="009B2548" w:rsidP="009B2548">
      <w:pPr>
        <w:spacing w:before="200" w:after="200" w:line="360" w:lineRule="auto"/>
        <w:jc w:val="both"/>
        <w:rPr>
          <w:rFonts w:ascii="Palatino Linotype" w:hAnsi="Palatino Linotype" w:cs="Arial"/>
          <w:lang w:val="es-ES_tradnl"/>
        </w:rPr>
      </w:pPr>
      <w:r w:rsidRPr="00676954">
        <w:rPr>
          <w:rFonts w:ascii="Palatino Linotype" w:hAnsi="Palatino Linotype"/>
          <w:color w:val="000000"/>
        </w:rPr>
        <w:lastRenderedPageBreak/>
        <w:t xml:space="preserve">En ese sentido, en relación a la información de la que se ordena su entrega en versión pública, en términos del artículo 143 de la Ley de Transparencia y Acceso a la Información Pública del Estado de México y Municipios, para lo cual se deberá </w:t>
      </w:r>
      <w:r w:rsidRPr="00676954">
        <w:rPr>
          <w:rFonts w:ascii="Palatino Linotype" w:eastAsia="Arial Unicode MS" w:hAnsi="Palatino Linotype" w:cs="Arial"/>
        </w:rPr>
        <w:t>omitir, eliminar o suprimir la</w:t>
      </w:r>
      <w:r w:rsidRPr="00676954">
        <w:rPr>
          <w:rFonts w:ascii="Palatino Linotype" w:hAnsi="Palatino Linotype"/>
          <w:color w:val="000000"/>
        </w:rPr>
        <w:t xml:space="preserve"> información </w:t>
      </w:r>
      <w:r w:rsidRPr="00676954">
        <w:rPr>
          <w:rFonts w:ascii="Palatino Linotype" w:hAnsi="Palatino Linotype"/>
          <w:b/>
          <w:color w:val="000000"/>
        </w:rPr>
        <w:t>confidencial</w:t>
      </w:r>
      <w:r w:rsidRPr="00676954">
        <w:rPr>
          <w:rFonts w:ascii="Palatino Linotype" w:eastAsia="Arial Unicode MS" w:hAnsi="Palatino Linotype" w:cs="Arial"/>
        </w:rPr>
        <w:t xml:space="preserve">. En ese sentido, </w:t>
      </w:r>
      <w:r w:rsidRPr="00676954">
        <w:rPr>
          <w:rFonts w:ascii="Palatino Linotype" w:hAnsi="Palatino Linotype" w:cs="Arial"/>
          <w:lang w:val="es-ES_tradnl"/>
        </w:rPr>
        <w:t>sólo podrán ser testados los datos que actualicen las hipótesis normativas previstas en dichos preceptos legales, y deberá procederse a su clasificación mediante las formalidades de Ley, es decir,</w:t>
      </w:r>
      <w:r w:rsidRPr="00676954">
        <w:rPr>
          <w:rFonts w:ascii="Palatino Linotype" w:hAnsi="Palatino Linotype" w:cs="Arial"/>
        </w:rPr>
        <w:t xml:space="preserve"> que el Comité de Transparencia del </w:t>
      </w:r>
      <w:r w:rsidRPr="00676954">
        <w:rPr>
          <w:rFonts w:ascii="Palatino Linotype" w:hAnsi="Palatino Linotype" w:cs="Arial"/>
          <w:b/>
        </w:rPr>
        <w:t>SUJETO OBLIGADO</w:t>
      </w:r>
      <w:r w:rsidRPr="00676954">
        <w:rPr>
          <w:rFonts w:ascii="Palatino Linotype" w:hAnsi="Palatino Linotype" w:cs="Arial"/>
        </w:rPr>
        <w:t xml:space="preserve"> emita el Acuerdo de Clasificación correspondiente</w:t>
      </w:r>
      <w:r w:rsidRPr="00676954">
        <w:rPr>
          <w:rFonts w:ascii="Palatino Linotype" w:hAnsi="Palatino Linotype" w:cs="Arial"/>
          <w:lang w:val="es-ES_tradnl"/>
        </w:rPr>
        <w:t xml:space="preserve"> debidamente fundado y motivado, en el cual se</w:t>
      </w:r>
      <w:r w:rsidRPr="00676954">
        <w:rPr>
          <w:rFonts w:ascii="Palatino Linotype" w:hAnsi="Palatino Linotype" w:cs="Arial"/>
        </w:rPr>
        <w:t xml:space="preserve"> sustente la versión pública, </w:t>
      </w:r>
      <w:r w:rsidRPr="00676954">
        <w:rPr>
          <w:rFonts w:ascii="Palatino Linotype" w:hAnsi="Palatino Linotype" w:cs="Arial"/>
          <w:lang w:val="es-ES_tradnl"/>
        </w:rPr>
        <w:t xml:space="preserve">en </w:t>
      </w:r>
      <w:r w:rsidRPr="00676954">
        <w:rPr>
          <w:rFonts w:ascii="Palatino Linotype" w:hAnsi="Palatino Linotype" w:cs="Arial"/>
          <w:noProof/>
        </w:rPr>
        <w:t>términos</w:t>
      </w:r>
      <w:r w:rsidRPr="0067695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DD051EE" w14:textId="77777777" w:rsidR="009B2548" w:rsidRPr="00676954" w:rsidRDefault="009B2548" w:rsidP="009B2548">
      <w:pPr>
        <w:spacing w:before="120" w:after="120"/>
        <w:ind w:left="709" w:right="709"/>
        <w:jc w:val="center"/>
        <w:rPr>
          <w:rFonts w:ascii="Palatino Linotype" w:hAnsi="Palatino Linotype" w:cs="Arial"/>
          <w:b/>
          <w:i/>
          <w:sz w:val="22"/>
        </w:rPr>
      </w:pPr>
      <w:r w:rsidRPr="00676954">
        <w:rPr>
          <w:rFonts w:ascii="Palatino Linotype" w:hAnsi="Palatino Linotype" w:cs="Arial"/>
          <w:b/>
          <w:i/>
          <w:sz w:val="22"/>
        </w:rPr>
        <w:t>Ley de Transparencia y Acceso a la Información Pública del Estado de México y Municipios</w:t>
      </w:r>
    </w:p>
    <w:p w14:paraId="7BE3F0D9"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w:t>
      </w:r>
      <w:r w:rsidRPr="00676954">
        <w:rPr>
          <w:rFonts w:ascii="Palatino Linotype" w:hAnsi="Palatino Linotype" w:cs="Arial"/>
          <w:b/>
          <w:i/>
          <w:sz w:val="22"/>
          <w:szCs w:val="22"/>
        </w:rPr>
        <w:t xml:space="preserve">Artículo 49. </w:t>
      </w:r>
      <w:r w:rsidRPr="00676954">
        <w:rPr>
          <w:rFonts w:ascii="Palatino Linotype" w:hAnsi="Palatino Linotype" w:cs="Arial"/>
          <w:i/>
          <w:sz w:val="22"/>
          <w:szCs w:val="22"/>
        </w:rPr>
        <w:t xml:space="preserve">Los </w:t>
      </w:r>
      <w:r w:rsidRPr="00676954">
        <w:rPr>
          <w:rFonts w:ascii="Palatino Linotype" w:hAnsi="Palatino Linotype" w:cs="Arial"/>
          <w:i/>
          <w:sz w:val="22"/>
        </w:rPr>
        <w:t>Comités</w:t>
      </w:r>
      <w:r w:rsidRPr="00676954">
        <w:rPr>
          <w:rFonts w:ascii="Palatino Linotype" w:hAnsi="Palatino Linotype" w:cs="Arial"/>
          <w:i/>
          <w:sz w:val="22"/>
          <w:szCs w:val="22"/>
        </w:rPr>
        <w:t xml:space="preserve"> de </w:t>
      </w:r>
      <w:r w:rsidRPr="00676954">
        <w:rPr>
          <w:rFonts w:ascii="Palatino Linotype" w:hAnsi="Palatino Linotype" w:cs="Arial"/>
          <w:i/>
          <w:sz w:val="22"/>
        </w:rPr>
        <w:t>Transparencia</w:t>
      </w:r>
      <w:r w:rsidRPr="00676954">
        <w:rPr>
          <w:rFonts w:ascii="Palatino Linotype" w:hAnsi="Palatino Linotype" w:cs="Arial"/>
          <w:i/>
          <w:sz w:val="22"/>
          <w:szCs w:val="22"/>
        </w:rPr>
        <w:t xml:space="preserve"> </w:t>
      </w:r>
      <w:r w:rsidRPr="00676954">
        <w:rPr>
          <w:rFonts w:ascii="Palatino Linotype" w:hAnsi="Palatino Linotype"/>
          <w:i/>
          <w:sz w:val="22"/>
          <w:szCs w:val="22"/>
        </w:rPr>
        <w:t>tendrán</w:t>
      </w:r>
      <w:r w:rsidRPr="00676954">
        <w:rPr>
          <w:rFonts w:ascii="Palatino Linotype" w:hAnsi="Palatino Linotype" w:cs="Arial"/>
          <w:i/>
          <w:sz w:val="22"/>
          <w:szCs w:val="22"/>
        </w:rPr>
        <w:t xml:space="preserve"> las siguientes atribuciones:</w:t>
      </w:r>
    </w:p>
    <w:p w14:paraId="729BA96B"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VIII.</w:t>
      </w:r>
      <w:r w:rsidRPr="00676954">
        <w:rPr>
          <w:rFonts w:ascii="Palatino Linotype" w:hAnsi="Palatino Linotype" w:cs="Arial"/>
          <w:i/>
          <w:sz w:val="22"/>
          <w:szCs w:val="22"/>
        </w:rPr>
        <w:t xml:space="preserve"> Aprobar, </w:t>
      </w:r>
      <w:r w:rsidRPr="00676954">
        <w:rPr>
          <w:rFonts w:ascii="Palatino Linotype" w:hAnsi="Palatino Linotype" w:cs="Arial"/>
          <w:i/>
          <w:sz w:val="22"/>
        </w:rPr>
        <w:t>modificar</w:t>
      </w:r>
      <w:r w:rsidRPr="00676954">
        <w:rPr>
          <w:rFonts w:ascii="Palatino Linotype" w:hAnsi="Palatino Linotype" w:cs="Arial"/>
          <w:i/>
          <w:sz w:val="22"/>
          <w:szCs w:val="22"/>
        </w:rPr>
        <w:t xml:space="preserve"> o revocar la clasificación de la información;</w:t>
      </w:r>
    </w:p>
    <w:p w14:paraId="58BF5FFC"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Artículo 132.</w:t>
      </w:r>
      <w:r w:rsidRPr="00676954">
        <w:rPr>
          <w:rFonts w:ascii="Palatino Linotype" w:hAnsi="Palatino Linotype" w:cs="Arial"/>
          <w:i/>
          <w:sz w:val="22"/>
          <w:szCs w:val="22"/>
        </w:rPr>
        <w:t xml:space="preserve"> La </w:t>
      </w:r>
      <w:r w:rsidRPr="00676954">
        <w:rPr>
          <w:rFonts w:ascii="Palatino Linotype" w:hAnsi="Palatino Linotype" w:cs="Arial"/>
          <w:i/>
          <w:sz w:val="22"/>
        </w:rPr>
        <w:t>clasificación</w:t>
      </w:r>
      <w:r w:rsidRPr="00676954">
        <w:rPr>
          <w:rFonts w:ascii="Palatino Linotype" w:hAnsi="Palatino Linotype" w:cs="Arial"/>
          <w:i/>
          <w:sz w:val="22"/>
          <w:szCs w:val="22"/>
        </w:rPr>
        <w:t xml:space="preserve"> de la información se llevará a cabo en el momento en que:</w:t>
      </w:r>
    </w:p>
    <w:p w14:paraId="40D238F6"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w:t>
      </w:r>
    </w:p>
    <w:p w14:paraId="5BE01D37"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II.</w:t>
      </w:r>
      <w:r w:rsidRPr="00676954">
        <w:rPr>
          <w:rFonts w:ascii="Palatino Linotype" w:hAnsi="Palatino Linotype" w:cs="Arial"/>
          <w:i/>
          <w:sz w:val="22"/>
          <w:szCs w:val="22"/>
        </w:rPr>
        <w:t xml:space="preserve"> Se determine </w:t>
      </w:r>
      <w:r w:rsidRPr="00676954">
        <w:rPr>
          <w:rFonts w:ascii="Palatino Linotype" w:hAnsi="Palatino Linotype" w:cs="Arial"/>
          <w:i/>
          <w:sz w:val="22"/>
        </w:rPr>
        <w:t>mediante</w:t>
      </w:r>
      <w:r w:rsidRPr="00676954">
        <w:rPr>
          <w:rFonts w:ascii="Palatino Linotype" w:hAnsi="Palatino Linotype" w:cs="Arial"/>
          <w:i/>
          <w:sz w:val="22"/>
          <w:szCs w:val="22"/>
        </w:rPr>
        <w:t xml:space="preserve"> resolución de autoridad competente; o</w:t>
      </w:r>
    </w:p>
    <w:p w14:paraId="3FCDBDBE"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III</w:t>
      </w:r>
      <w:r w:rsidRPr="00676954">
        <w:rPr>
          <w:rFonts w:ascii="Palatino Linotype" w:hAnsi="Palatino Linotype" w:cs="Arial"/>
          <w:i/>
          <w:sz w:val="22"/>
          <w:szCs w:val="22"/>
        </w:rPr>
        <w:t xml:space="preserve">. Se generen </w:t>
      </w:r>
      <w:r w:rsidRPr="00676954">
        <w:rPr>
          <w:rFonts w:ascii="Palatino Linotype" w:hAnsi="Palatino Linotype" w:cs="Arial"/>
          <w:i/>
          <w:sz w:val="22"/>
        </w:rPr>
        <w:t>versiones</w:t>
      </w:r>
      <w:r w:rsidRPr="00676954">
        <w:rPr>
          <w:rFonts w:ascii="Palatino Linotype" w:hAnsi="Palatino Linotype" w:cs="Arial"/>
          <w:i/>
          <w:sz w:val="22"/>
          <w:szCs w:val="22"/>
        </w:rPr>
        <w:t xml:space="preserve"> públicas para dar cumplimiento a las obligaciones de transparencia previstas en esta Ley.”</w:t>
      </w:r>
    </w:p>
    <w:p w14:paraId="52F4F80A" w14:textId="77777777" w:rsidR="009B2548" w:rsidRPr="00676954" w:rsidRDefault="009B2548" w:rsidP="009B2548">
      <w:pPr>
        <w:spacing w:before="360" w:after="160"/>
        <w:ind w:left="709" w:right="709"/>
        <w:jc w:val="center"/>
        <w:rPr>
          <w:rFonts w:ascii="Palatino Linotype" w:hAnsi="Palatino Linotype" w:cs="Arial"/>
          <w:b/>
          <w:i/>
          <w:sz w:val="22"/>
          <w:szCs w:val="22"/>
        </w:rPr>
      </w:pPr>
      <w:r w:rsidRPr="00676954">
        <w:rPr>
          <w:rFonts w:ascii="Palatino Linotype" w:hAnsi="Palatino Linotype" w:cs="Arial"/>
          <w:b/>
          <w:i/>
          <w:sz w:val="22"/>
          <w:szCs w:val="22"/>
        </w:rPr>
        <w:lastRenderedPageBreak/>
        <w:t xml:space="preserve">Lineamientos Generales en materia de Clasificación y Desclasificación de la </w:t>
      </w:r>
      <w:r w:rsidRPr="00676954">
        <w:rPr>
          <w:rFonts w:ascii="Palatino Linotype" w:hAnsi="Palatino Linotype" w:cs="Arial"/>
          <w:b/>
          <w:i/>
          <w:sz w:val="22"/>
        </w:rPr>
        <w:t>Información, así como para la elaboración de Versiones Públicas</w:t>
      </w:r>
    </w:p>
    <w:p w14:paraId="1ADC858E"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w:t>
      </w:r>
      <w:r w:rsidRPr="00676954">
        <w:rPr>
          <w:rFonts w:ascii="Palatino Linotype" w:hAnsi="Palatino Linotype" w:cs="Arial"/>
          <w:b/>
          <w:i/>
          <w:sz w:val="22"/>
          <w:szCs w:val="22"/>
        </w:rPr>
        <w:t>Segundo.-</w:t>
      </w:r>
      <w:r w:rsidRPr="00676954">
        <w:rPr>
          <w:rFonts w:ascii="Palatino Linotype" w:hAnsi="Palatino Linotype" w:cs="Arial"/>
          <w:i/>
          <w:sz w:val="22"/>
          <w:szCs w:val="22"/>
        </w:rPr>
        <w:t xml:space="preserve"> Para </w:t>
      </w:r>
      <w:r w:rsidRPr="00676954">
        <w:rPr>
          <w:rFonts w:ascii="Palatino Linotype" w:hAnsi="Palatino Linotype" w:cs="Arial"/>
          <w:i/>
          <w:sz w:val="22"/>
        </w:rPr>
        <w:t>efectos</w:t>
      </w:r>
      <w:r w:rsidRPr="00676954">
        <w:rPr>
          <w:rFonts w:ascii="Palatino Linotype" w:hAnsi="Palatino Linotype" w:cs="Arial"/>
          <w:i/>
          <w:sz w:val="22"/>
          <w:szCs w:val="22"/>
        </w:rPr>
        <w:t xml:space="preserve"> de los </w:t>
      </w:r>
      <w:r w:rsidRPr="00676954">
        <w:rPr>
          <w:rFonts w:ascii="Palatino Linotype" w:hAnsi="Palatino Linotype" w:cs="Arial"/>
          <w:i/>
          <w:sz w:val="22"/>
        </w:rPr>
        <w:t>presentes</w:t>
      </w:r>
      <w:r w:rsidRPr="00676954">
        <w:rPr>
          <w:rFonts w:ascii="Palatino Linotype" w:hAnsi="Palatino Linotype" w:cs="Arial"/>
          <w:i/>
          <w:sz w:val="22"/>
          <w:szCs w:val="22"/>
        </w:rPr>
        <w:t xml:space="preserve"> Lineamientos Generales, se entenderá por:</w:t>
      </w:r>
    </w:p>
    <w:p w14:paraId="18FC5DF9"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XVIII.</w:t>
      </w:r>
      <w:r w:rsidRPr="00676954">
        <w:rPr>
          <w:rFonts w:ascii="Palatino Linotype" w:hAnsi="Palatino Linotype" w:cs="Arial"/>
          <w:i/>
          <w:sz w:val="22"/>
          <w:szCs w:val="22"/>
        </w:rPr>
        <w:t xml:space="preserve"> </w:t>
      </w:r>
      <w:r w:rsidRPr="00676954">
        <w:rPr>
          <w:rFonts w:ascii="Palatino Linotype" w:hAnsi="Palatino Linotype" w:cs="Arial"/>
          <w:b/>
          <w:i/>
          <w:sz w:val="22"/>
          <w:szCs w:val="22"/>
        </w:rPr>
        <w:t>Versión pública:</w:t>
      </w:r>
      <w:r w:rsidRPr="00676954">
        <w:rPr>
          <w:rFonts w:ascii="Palatino Linotype" w:hAnsi="Palatino Linotype" w:cs="Arial"/>
          <w:i/>
          <w:sz w:val="22"/>
          <w:szCs w:val="22"/>
        </w:rPr>
        <w:t xml:space="preserve"> El </w:t>
      </w:r>
      <w:r w:rsidRPr="00676954">
        <w:rPr>
          <w:rFonts w:ascii="Palatino Linotype" w:hAnsi="Palatino Linotype" w:cs="Arial"/>
          <w:bCs/>
          <w:i/>
          <w:noProof/>
          <w:sz w:val="22"/>
        </w:rPr>
        <w:t>documento</w:t>
      </w:r>
      <w:r w:rsidRPr="00676954">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676954">
        <w:rPr>
          <w:rFonts w:ascii="Palatino Linotype" w:hAnsi="Palatino Linotype" w:cs="Arial"/>
          <w:b/>
          <w:i/>
          <w:sz w:val="22"/>
          <w:szCs w:val="22"/>
          <w:u w:val="single"/>
        </w:rPr>
        <w:t>fundando y motivando la</w:t>
      </w:r>
      <w:r w:rsidRPr="00676954">
        <w:rPr>
          <w:rFonts w:ascii="Palatino Linotype" w:hAnsi="Palatino Linotype" w:cs="Arial"/>
          <w:i/>
          <w:sz w:val="22"/>
          <w:szCs w:val="22"/>
        </w:rPr>
        <w:t xml:space="preserve"> reserva o </w:t>
      </w:r>
      <w:r w:rsidRPr="00676954">
        <w:rPr>
          <w:rFonts w:ascii="Palatino Linotype" w:hAnsi="Palatino Linotype" w:cs="Arial"/>
          <w:b/>
          <w:i/>
          <w:sz w:val="22"/>
          <w:szCs w:val="22"/>
          <w:u w:val="single"/>
        </w:rPr>
        <w:t>confidencialidad</w:t>
      </w:r>
      <w:r w:rsidRPr="00676954">
        <w:rPr>
          <w:rFonts w:ascii="Palatino Linotype" w:hAnsi="Palatino Linotype" w:cs="Arial"/>
          <w:i/>
          <w:sz w:val="22"/>
          <w:szCs w:val="22"/>
        </w:rPr>
        <w:t xml:space="preserve">, a través de la resolución que para tal efecto emita el </w:t>
      </w:r>
      <w:r w:rsidRPr="00676954">
        <w:rPr>
          <w:rFonts w:ascii="Palatino Linotype" w:hAnsi="Palatino Linotype" w:cs="Arial"/>
          <w:bCs/>
          <w:i/>
          <w:noProof/>
          <w:sz w:val="22"/>
        </w:rPr>
        <w:t>Comité</w:t>
      </w:r>
      <w:r w:rsidRPr="00676954">
        <w:rPr>
          <w:rFonts w:ascii="Palatino Linotype" w:hAnsi="Palatino Linotype" w:cs="Arial"/>
          <w:i/>
          <w:sz w:val="22"/>
          <w:szCs w:val="22"/>
        </w:rPr>
        <w:t xml:space="preserve"> de Transparencia.</w:t>
      </w:r>
    </w:p>
    <w:p w14:paraId="24ADD494"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Cuarto.</w:t>
      </w:r>
      <w:r w:rsidRPr="00676954">
        <w:rPr>
          <w:rFonts w:ascii="Palatino Linotype" w:hAnsi="Palatino Linotype" w:cs="Arial"/>
          <w:i/>
          <w:sz w:val="22"/>
          <w:szCs w:val="22"/>
        </w:rPr>
        <w:t xml:space="preserve"> Para clasificar la información como reservada o confidencial, de manera total o parcial, el </w:t>
      </w:r>
      <w:r w:rsidRPr="00676954">
        <w:rPr>
          <w:rFonts w:ascii="Palatino Linotype" w:hAnsi="Palatino Linotype" w:cs="Arial"/>
          <w:i/>
          <w:sz w:val="22"/>
        </w:rPr>
        <w:t>titular</w:t>
      </w:r>
      <w:r w:rsidRPr="00676954">
        <w:rPr>
          <w:rFonts w:ascii="Palatino Linotype" w:hAnsi="Palatino Linotype" w:cs="Arial"/>
          <w:i/>
          <w:sz w:val="22"/>
          <w:szCs w:val="22"/>
        </w:rPr>
        <w:t xml:space="preserve"> del </w:t>
      </w:r>
      <w:r w:rsidRPr="00676954">
        <w:rPr>
          <w:rFonts w:ascii="Palatino Linotype" w:hAnsi="Palatino Linotype" w:cs="Arial"/>
          <w:bCs/>
          <w:i/>
          <w:noProof/>
          <w:sz w:val="22"/>
        </w:rPr>
        <w:t>área</w:t>
      </w:r>
      <w:r w:rsidRPr="00676954">
        <w:rPr>
          <w:rFonts w:ascii="Palatino Linotype" w:hAnsi="Palatino Linotype" w:cs="Arial"/>
          <w:i/>
          <w:sz w:val="22"/>
          <w:szCs w:val="22"/>
        </w:rPr>
        <w:t xml:space="preserve"> del sujeto </w:t>
      </w:r>
      <w:r w:rsidRPr="00676954">
        <w:rPr>
          <w:rFonts w:ascii="Palatino Linotype" w:hAnsi="Palatino Linotype" w:cs="Arial"/>
          <w:i/>
          <w:sz w:val="22"/>
        </w:rPr>
        <w:t>obligado</w:t>
      </w:r>
      <w:r w:rsidRPr="00676954">
        <w:rPr>
          <w:rFonts w:ascii="Palatino Linotype" w:hAnsi="Palatino Linotype" w:cs="Arial"/>
          <w:i/>
          <w:sz w:val="22"/>
          <w:szCs w:val="22"/>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BC0F14E"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 xml:space="preserve">Los sujetos obligados deberán aplicar, de manera estricta, las excepciones al derecho de acceso a la </w:t>
      </w:r>
      <w:r w:rsidRPr="00676954">
        <w:rPr>
          <w:rFonts w:ascii="Palatino Linotype" w:hAnsi="Palatino Linotype" w:cs="Arial"/>
          <w:bCs/>
          <w:i/>
          <w:noProof/>
          <w:sz w:val="22"/>
        </w:rPr>
        <w:t>información</w:t>
      </w:r>
      <w:r w:rsidRPr="00676954">
        <w:rPr>
          <w:rFonts w:ascii="Palatino Linotype" w:hAnsi="Palatino Linotype" w:cs="Arial"/>
          <w:i/>
          <w:sz w:val="22"/>
          <w:szCs w:val="22"/>
        </w:rPr>
        <w:t xml:space="preserve"> y sólo </w:t>
      </w:r>
      <w:r w:rsidRPr="00676954">
        <w:rPr>
          <w:rFonts w:ascii="Palatino Linotype" w:hAnsi="Palatino Linotype" w:cs="Arial"/>
          <w:i/>
          <w:sz w:val="22"/>
        </w:rPr>
        <w:t>podrán</w:t>
      </w:r>
      <w:r w:rsidRPr="00676954">
        <w:rPr>
          <w:rFonts w:ascii="Palatino Linotype" w:hAnsi="Palatino Linotype" w:cs="Arial"/>
          <w:i/>
          <w:sz w:val="22"/>
          <w:szCs w:val="22"/>
        </w:rPr>
        <w:t xml:space="preserve"> invocarlas cuando acrediten su procedencia.</w:t>
      </w:r>
    </w:p>
    <w:p w14:paraId="73F6185F"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Quinto.</w:t>
      </w:r>
      <w:r w:rsidRPr="00676954">
        <w:rPr>
          <w:rFonts w:ascii="Palatino Linotype" w:hAnsi="Palatino Linotype" w:cs="Arial"/>
          <w:i/>
          <w:sz w:val="22"/>
          <w:szCs w:val="22"/>
        </w:rPr>
        <w:t xml:space="preserve"> La carga de </w:t>
      </w:r>
      <w:r w:rsidRPr="00676954">
        <w:rPr>
          <w:rFonts w:ascii="Palatino Linotype" w:hAnsi="Palatino Linotype" w:cs="Arial"/>
          <w:i/>
          <w:sz w:val="22"/>
        </w:rPr>
        <w:t>la</w:t>
      </w:r>
      <w:r w:rsidRPr="00676954">
        <w:rPr>
          <w:rFonts w:ascii="Palatino Linotype" w:hAnsi="Palatino Linotype" w:cs="Arial"/>
          <w:i/>
          <w:sz w:val="22"/>
          <w:szCs w:val="22"/>
        </w:rPr>
        <w:t xml:space="preserve"> prueba para justificar toda negativa de acceso a la información, por actualizarse cualquiera de los supuestos de clasificación previstos en la Ley General, la Ley Federal y leyes estatales, </w:t>
      </w:r>
      <w:r w:rsidRPr="00676954">
        <w:rPr>
          <w:rFonts w:ascii="Palatino Linotype" w:hAnsi="Palatino Linotype" w:cs="Arial"/>
          <w:i/>
          <w:sz w:val="22"/>
        </w:rPr>
        <w:t>corresponderá</w:t>
      </w:r>
      <w:r w:rsidRPr="00676954">
        <w:rPr>
          <w:rFonts w:ascii="Palatino Linotype" w:hAnsi="Palatino Linotype" w:cs="Arial"/>
          <w:i/>
          <w:sz w:val="22"/>
          <w:szCs w:val="22"/>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311E8F3"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Sexto.</w:t>
      </w:r>
      <w:r w:rsidRPr="00676954">
        <w:rPr>
          <w:rFonts w:ascii="Palatino Linotype" w:hAnsi="Palatino Linotype" w:cs="Arial"/>
          <w:i/>
          <w:sz w:val="22"/>
          <w:szCs w:val="22"/>
        </w:rPr>
        <w:t xml:space="preserve"> Los sujetos obligados no podrán emitir acuerdos de carácter general ni particular que clasifiquen </w:t>
      </w:r>
      <w:r w:rsidRPr="00676954">
        <w:rPr>
          <w:rFonts w:ascii="Palatino Linotype" w:hAnsi="Palatino Linotype" w:cs="Arial"/>
          <w:bCs/>
          <w:i/>
          <w:noProof/>
          <w:sz w:val="22"/>
        </w:rPr>
        <w:t>documentos</w:t>
      </w:r>
      <w:r w:rsidRPr="00676954">
        <w:rPr>
          <w:rFonts w:ascii="Palatino Linotype" w:hAnsi="Palatino Linotype" w:cs="Arial"/>
          <w:i/>
          <w:sz w:val="22"/>
          <w:szCs w:val="22"/>
        </w:rPr>
        <w:t xml:space="preserve"> o expedientes como reservados, ni clasificar documentos antes de que se genere la información o cuando éstos no obren en sus archivos.</w:t>
      </w:r>
    </w:p>
    <w:p w14:paraId="2122969C" w14:textId="77777777" w:rsidR="009B2548" w:rsidRPr="00676954" w:rsidRDefault="009B2548" w:rsidP="009B2548">
      <w:pPr>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 xml:space="preserve">La clasificación de </w:t>
      </w:r>
      <w:r w:rsidRPr="00676954">
        <w:rPr>
          <w:rFonts w:ascii="Palatino Linotype" w:hAnsi="Palatino Linotype" w:cs="Arial"/>
          <w:i/>
          <w:sz w:val="22"/>
        </w:rPr>
        <w:t>información</w:t>
      </w:r>
      <w:r w:rsidRPr="00676954">
        <w:rPr>
          <w:rFonts w:ascii="Palatino Linotype" w:hAnsi="Palatino Linotype" w:cs="Arial"/>
          <w:i/>
          <w:sz w:val="22"/>
          <w:szCs w:val="22"/>
        </w:rPr>
        <w:t xml:space="preserve"> se realizará conforme a un análisis caso por caso, mediante la aplicación </w:t>
      </w:r>
      <w:r w:rsidRPr="00676954">
        <w:rPr>
          <w:rFonts w:ascii="Palatino Linotype" w:hAnsi="Palatino Linotype" w:cs="Arial"/>
          <w:bCs/>
          <w:i/>
          <w:noProof/>
          <w:sz w:val="22"/>
        </w:rPr>
        <w:t>de</w:t>
      </w:r>
      <w:r w:rsidRPr="00676954">
        <w:rPr>
          <w:rFonts w:ascii="Palatino Linotype" w:hAnsi="Palatino Linotype" w:cs="Arial"/>
          <w:i/>
          <w:sz w:val="22"/>
          <w:szCs w:val="22"/>
        </w:rPr>
        <w:t xml:space="preserve"> la prueba de daño y de interés público.</w:t>
      </w:r>
    </w:p>
    <w:p w14:paraId="46F89A77"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Séptimo.</w:t>
      </w:r>
      <w:r w:rsidRPr="00676954">
        <w:rPr>
          <w:rFonts w:ascii="Palatino Linotype" w:hAnsi="Palatino Linotype" w:cs="Arial"/>
          <w:i/>
          <w:sz w:val="22"/>
          <w:szCs w:val="22"/>
        </w:rPr>
        <w:t xml:space="preserve"> La </w:t>
      </w:r>
      <w:r w:rsidRPr="00676954">
        <w:rPr>
          <w:rFonts w:ascii="Palatino Linotype" w:hAnsi="Palatino Linotype" w:cs="Arial"/>
          <w:i/>
          <w:sz w:val="22"/>
        </w:rPr>
        <w:t>clasificación</w:t>
      </w:r>
      <w:r w:rsidRPr="00676954">
        <w:rPr>
          <w:rFonts w:ascii="Palatino Linotype" w:hAnsi="Palatino Linotype" w:cs="Arial"/>
          <w:i/>
          <w:sz w:val="22"/>
          <w:szCs w:val="22"/>
        </w:rPr>
        <w:t xml:space="preserve"> </w:t>
      </w:r>
      <w:r w:rsidRPr="00676954">
        <w:rPr>
          <w:rFonts w:ascii="Palatino Linotype" w:hAnsi="Palatino Linotype" w:cs="Arial"/>
          <w:bCs/>
          <w:i/>
          <w:noProof/>
          <w:sz w:val="22"/>
        </w:rPr>
        <w:t>de</w:t>
      </w:r>
      <w:r w:rsidRPr="00676954">
        <w:rPr>
          <w:rFonts w:ascii="Palatino Linotype" w:hAnsi="Palatino Linotype" w:cs="Arial"/>
          <w:i/>
          <w:sz w:val="22"/>
          <w:szCs w:val="22"/>
        </w:rPr>
        <w:t xml:space="preserve"> la </w:t>
      </w:r>
      <w:r w:rsidRPr="00676954">
        <w:rPr>
          <w:rFonts w:ascii="Palatino Linotype" w:hAnsi="Palatino Linotype" w:cs="Arial"/>
          <w:i/>
          <w:sz w:val="22"/>
        </w:rPr>
        <w:t>información</w:t>
      </w:r>
      <w:r w:rsidRPr="00676954">
        <w:rPr>
          <w:rFonts w:ascii="Palatino Linotype" w:hAnsi="Palatino Linotype" w:cs="Arial"/>
          <w:i/>
          <w:sz w:val="22"/>
          <w:szCs w:val="22"/>
        </w:rPr>
        <w:t xml:space="preserve"> se llevará a cabo en el momento en que:</w:t>
      </w:r>
    </w:p>
    <w:p w14:paraId="4A4A9F1F"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I.</w:t>
      </w:r>
      <w:r w:rsidRPr="00676954">
        <w:rPr>
          <w:rFonts w:ascii="Palatino Linotype" w:hAnsi="Palatino Linotype" w:cs="Arial"/>
          <w:i/>
          <w:sz w:val="22"/>
          <w:szCs w:val="22"/>
        </w:rPr>
        <w:t xml:space="preserve"> Se reciba una </w:t>
      </w:r>
      <w:r w:rsidRPr="00676954">
        <w:rPr>
          <w:rFonts w:ascii="Palatino Linotype" w:hAnsi="Palatino Linotype" w:cs="Arial"/>
          <w:i/>
          <w:sz w:val="22"/>
        </w:rPr>
        <w:t>solicitud</w:t>
      </w:r>
      <w:r w:rsidRPr="00676954">
        <w:rPr>
          <w:rFonts w:ascii="Palatino Linotype" w:hAnsi="Palatino Linotype" w:cs="Arial"/>
          <w:i/>
          <w:sz w:val="22"/>
          <w:szCs w:val="22"/>
        </w:rPr>
        <w:t xml:space="preserve"> de acceso a la información;</w:t>
      </w:r>
    </w:p>
    <w:p w14:paraId="2BC74493"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II.</w:t>
      </w:r>
      <w:r w:rsidRPr="00676954">
        <w:rPr>
          <w:rFonts w:ascii="Palatino Linotype" w:hAnsi="Palatino Linotype" w:cs="Arial"/>
          <w:i/>
          <w:sz w:val="22"/>
          <w:szCs w:val="22"/>
        </w:rPr>
        <w:t xml:space="preserve"> Se determine </w:t>
      </w:r>
      <w:r w:rsidRPr="00676954">
        <w:rPr>
          <w:rFonts w:ascii="Palatino Linotype" w:hAnsi="Palatino Linotype" w:cs="Arial"/>
          <w:bCs/>
          <w:i/>
          <w:noProof/>
          <w:sz w:val="22"/>
        </w:rPr>
        <w:t>mediante</w:t>
      </w:r>
      <w:r w:rsidRPr="00676954">
        <w:rPr>
          <w:rFonts w:ascii="Palatino Linotype" w:hAnsi="Palatino Linotype" w:cs="Arial"/>
          <w:i/>
          <w:sz w:val="22"/>
          <w:szCs w:val="22"/>
        </w:rPr>
        <w:t xml:space="preserve"> resolución de autoridad competente, o</w:t>
      </w:r>
    </w:p>
    <w:p w14:paraId="169E8CDA"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III.</w:t>
      </w:r>
      <w:r w:rsidRPr="00676954">
        <w:rPr>
          <w:rFonts w:ascii="Palatino Linotype" w:hAnsi="Palatino Linotype" w:cs="Arial"/>
          <w:i/>
          <w:sz w:val="22"/>
          <w:szCs w:val="22"/>
        </w:rPr>
        <w:t xml:space="preserve"> Se generen </w:t>
      </w:r>
      <w:r w:rsidRPr="00676954">
        <w:rPr>
          <w:rFonts w:ascii="Palatino Linotype" w:hAnsi="Palatino Linotype" w:cs="Arial"/>
          <w:bCs/>
          <w:i/>
          <w:noProof/>
          <w:sz w:val="22"/>
        </w:rPr>
        <w:t>versiones</w:t>
      </w:r>
      <w:r w:rsidRPr="00676954">
        <w:rPr>
          <w:rFonts w:ascii="Palatino Linotype" w:hAnsi="Palatino Linotype" w:cs="Arial"/>
          <w:i/>
          <w:sz w:val="22"/>
          <w:szCs w:val="22"/>
        </w:rPr>
        <w:t xml:space="preserve"> públicas para dar cumplimiento a las obligaciones de transparencia </w:t>
      </w:r>
      <w:r w:rsidRPr="00676954">
        <w:rPr>
          <w:rFonts w:ascii="Palatino Linotype" w:hAnsi="Palatino Linotype" w:cs="Arial"/>
          <w:i/>
          <w:sz w:val="22"/>
        </w:rPr>
        <w:t>previstas</w:t>
      </w:r>
      <w:r w:rsidRPr="00676954">
        <w:rPr>
          <w:rFonts w:ascii="Palatino Linotype" w:hAnsi="Palatino Linotype" w:cs="Arial"/>
          <w:i/>
          <w:sz w:val="22"/>
          <w:szCs w:val="22"/>
        </w:rPr>
        <w:t xml:space="preserve"> en la Ley General, la Ley Federal y las correspondientes de las entidades federativas.</w:t>
      </w:r>
    </w:p>
    <w:p w14:paraId="5B8E4BAE"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lastRenderedPageBreak/>
        <w:t xml:space="preserve">Los titulares de las áreas deberán revisar la clasificación al momento de la recepción de una solicitud de </w:t>
      </w:r>
      <w:r w:rsidRPr="00676954">
        <w:rPr>
          <w:rFonts w:ascii="Palatino Linotype" w:hAnsi="Palatino Linotype" w:cs="Arial"/>
          <w:bCs/>
          <w:i/>
          <w:noProof/>
          <w:sz w:val="22"/>
        </w:rPr>
        <w:t>acceso</w:t>
      </w:r>
      <w:r w:rsidRPr="00676954">
        <w:rPr>
          <w:rFonts w:ascii="Palatino Linotype" w:hAnsi="Palatino Linotype" w:cs="Arial"/>
          <w:i/>
          <w:sz w:val="22"/>
          <w:szCs w:val="22"/>
        </w:rPr>
        <w:t xml:space="preserve"> a la información, para verificar si encuadra en una causal de reserva o de confidencialidad.</w:t>
      </w:r>
    </w:p>
    <w:p w14:paraId="7CFA2CCC"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Octavo.</w:t>
      </w:r>
      <w:r w:rsidRPr="00676954">
        <w:rPr>
          <w:rFonts w:ascii="Palatino Linotype" w:hAnsi="Palatino Linotype" w:cs="Arial"/>
          <w:i/>
          <w:sz w:val="22"/>
          <w:szCs w:val="22"/>
        </w:rPr>
        <w:t xml:space="preserve"> Para fundar la clasificación de la información se debe señalar el artículo, fracción, inciso, </w:t>
      </w:r>
      <w:r w:rsidRPr="00676954">
        <w:rPr>
          <w:rFonts w:ascii="Palatino Linotype" w:hAnsi="Palatino Linotype" w:cs="Arial"/>
          <w:i/>
          <w:sz w:val="22"/>
        </w:rPr>
        <w:t>párrafo</w:t>
      </w:r>
      <w:r w:rsidRPr="00676954">
        <w:rPr>
          <w:rFonts w:ascii="Palatino Linotype" w:hAnsi="Palatino Linotype" w:cs="Arial"/>
          <w:i/>
          <w:sz w:val="22"/>
          <w:szCs w:val="22"/>
        </w:rPr>
        <w:t xml:space="preserve"> o numeral de la ley o tratado internacional suscrito por el Estado mexicano que </w:t>
      </w:r>
      <w:r w:rsidRPr="00676954">
        <w:rPr>
          <w:rFonts w:ascii="Palatino Linotype" w:hAnsi="Palatino Linotype" w:cs="Arial"/>
          <w:bCs/>
          <w:i/>
          <w:noProof/>
          <w:sz w:val="22"/>
        </w:rPr>
        <w:t>expresamente</w:t>
      </w:r>
      <w:r w:rsidRPr="00676954">
        <w:rPr>
          <w:rFonts w:ascii="Palatino Linotype" w:hAnsi="Palatino Linotype" w:cs="Arial"/>
          <w:i/>
          <w:sz w:val="22"/>
          <w:szCs w:val="22"/>
        </w:rPr>
        <w:t xml:space="preserve"> le otorga el carácter de reservada o confidencial.</w:t>
      </w:r>
    </w:p>
    <w:p w14:paraId="24957F1A"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bCs/>
          <w:i/>
          <w:noProof/>
          <w:sz w:val="22"/>
          <w:lang w:eastAsia="es-ES"/>
        </w:rPr>
      </w:pPr>
      <w:r w:rsidRPr="00676954">
        <w:rPr>
          <w:rFonts w:ascii="Palatino Linotype" w:hAnsi="Palatino Linotype" w:cs="Arial"/>
          <w:i/>
          <w:sz w:val="22"/>
          <w:szCs w:val="22"/>
        </w:rPr>
        <w:t xml:space="preserve">Para </w:t>
      </w:r>
      <w:r w:rsidRPr="00676954">
        <w:rPr>
          <w:rFonts w:ascii="Palatino Linotype" w:hAnsi="Palatino Linotype" w:cs="Arial"/>
          <w:bCs/>
          <w:i/>
          <w:noProof/>
          <w:sz w:val="22"/>
        </w:rPr>
        <w:t xml:space="preserve">motivar la clasificación se deberán señalar las razones o circunstancias especiales que lo </w:t>
      </w:r>
      <w:r w:rsidRPr="00676954">
        <w:rPr>
          <w:rFonts w:ascii="Palatino Linotype" w:hAnsi="Palatino Linotype" w:cs="Arial"/>
          <w:i/>
          <w:sz w:val="22"/>
          <w:szCs w:val="22"/>
        </w:rPr>
        <w:t>llevaron</w:t>
      </w:r>
      <w:r w:rsidRPr="00676954">
        <w:rPr>
          <w:rFonts w:ascii="Palatino Linotype" w:hAnsi="Palatino Linotype" w:cs="Arial"/>
          <w:bCs/>
          <w:i/>
          <w:noProof/>
          <w:sz w:val="22"/>
        </w:rPr>
        <w:t xml:space="preserve"> a concluir que el caso particular se ajusta al supuesto previsto por la norma legal invocada como fundamento.</w:t>
      </w:r>
    </w:p>
    <w:p w14:paraId="1639DEFE"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bCs/>
          <w:i/>
          <w:noProof/>
          <w:sz w:val="22"/>
        </w:rPr>
      </w:pPr>
      <w:r w:rsidRPr="00676954">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76954">
        <w:rPr>
          <w:rFonts w:ascii="Palatino Linotype" w:hAnsi="Palatino Linotype" w:cs="Arial"/>
          <w:i/>
          <w:sz w:val="22"/>
          <w:szCs w:val="22"/>
        </w:rPr>
        <w:t>de</w:t>
      </w:r>
      <w:r w:rsidRPr="00676954">
        <w:rPr>
          <w:rFonts w:ascii="Palatino Linotype" w:hAnsi="Palatino Linotype" w:cs="Arial"/>
          <w:bCs/>
          <w:i/>
          <w:noProof/>
          <w:sz w:val="22"/>
        </w:rPr>
        <w:t xml:space="preserve"> </w:t>
      </w:r>
      <w:r w:rsidRPr="00676954">
        <w:rPr>
          <w:rFonts w:ascii="Palatino Linotype" w:hAnsi="Palatino Linotype" w:cs="Arial"/>
          <w:i/>
          <w:sz w:val="22"/>
          <w:szCs w:val="22"/>
        </w:rPr>
        <w:t>reserva</w:t>
      </w:r>
      <w:r w:rsidRPr="00676954">
        <w:rPr>
          <w:rFonts w:ascii="Palatino Linotype" w:hAnsi="Palatino Linotype" w:cs="Arial"/>
          <w:bCs/>
          <w:i/>
          <w:noProof/>
          <w:sz w:val="22"/>
        </w:rPr>
        <w:t>.</w:t>
      </w:r>
    </w:p>
    <w:p w14:paraId="452C61E2"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bCs/>
          <w:i/>
          <w:noProof/>
          <w:sz w:val="22"/>
        </w:rPr>
      </w:pPr>
      <w:r w:rsidRPr="00676954">
        <w:rPr>
          <w:rFonts w:ascii="Palatino Linotype" w:hAnsi="Palatino Linotype" w:cs="Arial"/>
          <w:i/>
          <w:sz w:val="22"/>
          <w:szCs w:val="22"/>
        </w:rPr>
        <w:t>Tratándose</w:t>
      </w:r>
      <w:r w:rsidRPr="00676954">
        <w:rPr>
          <w:rFonts w:ascii="Palatino Linotype" w:hAnsi="Palatino Linotype" w:cs="Arial"/>
          <w:bCs/>
          <w:i/>
          <w:noProof/>
          <w:sz w:val="22"/>
        </w:rPr>
        <w:t xml:space="preserve"> de información clasificada como confidencial respecto de la cual se haya </w:t>
      </w:r>
      <w:r w:rsidRPr="00676954">
        <w:rPr>
          <w:rFonts w:ascii="Palatino Linotype" w:hAnsi="Palatino Linotype" w:cs="Arial"/>
          <w:i/>
          <w:sz w:val="22"/>
        </w:rPr>
        <w:t>determinado</w:t>
      </w:r>
      <w:r w:rsidRPr="00676954">
        <w:rPr>
          <w:rFonts w:ascii="Palatino Linotype" w:hAnsi="Palatino Linotype" w:cs="Arial"/>
          <w:bCs/>
          <w:i/>
          <w:noProof/>
          <w:sz w:val="22"/>
        </w:rPr>
        <w:t xml:space="preserve"> </w:t>
      </w:r>
      <w:r w:rsidRPr="00676954">
        <w:rPr>
          <w:rFonts w:ascii="Palatino Linotype" w:hAnsi="Palatino Linotype" w:cs="Arial"/>
          <w:i/>
          <w:sz w:val="22"/>
          <w:szCs w:val="22"/>
        </w:rPr>
        <w:t>su</w:t>
      </w:r>
      <w:r w:rsidRPr="0067695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2B3EA00"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Cs/>
          <w:i/>
          <w:noProof/>
          <w:sz w:val="22"/>
        </w:rPr>
        <w:t>Los documentos contenidos</w:t>
      </w:r>
      <w:r w:rsidRPr="00676954">
        <w:rPr>
          <w:rFonts w:ascii="Palatino Linotype" w:hAnsi="Palatino Linotype" w:cs="Arial"/>
          <w:i/>
          <w:sz w:val="22"/>
          <w:szCs w:val="22"/>
        </w:rPr>
        <w:t xml:space="preserve"> en los archivos históricos y los identificados como históricos confidenciales no </w:t>
      </w:r>
      <w:r w:rsidRPr="00676954">
        <w:rPr>
          <w:rFonts w:ascii="Palatino Linotype" w:hAnsi="Palatino Linotype" w:cs="Arial"/>
          <w:i/>
          <w:sz w:val="22"/>
        </w:rPr>
        <w:t>serán</w:t>
      </w:r>
      <w:r w:rsidRPr="00676954">
        <w:rPr>
          <w:rFonts w:ascii="Palatino Linotype" w:hAnsi="Palatino Linotype" w:cs="Arial"/>
          <w:i/>
          <w:sz w:val="22"/>
          <w:szCs w:val="22"/>
        </w:rPr>
        <w:t xml:space="preserve"> susceptibles de clasificación como reservados.</w:t>
      </w:r>
    </w:p>
    <w:p w14:paraId="5B24E61A"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Noveno.</w:t>
      </w:r>
      <w:r w:rsidRPr="0067695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9C6710"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Décimo.</w:t>
      </w:r>
      <w:r w:rsidRPr="00676954">
        <w:rPr>
          <w:rFonts w:ascii="Palatino Linotype" w:hAnsi="Palatino Linotype" w:cs="Arial"/>
          <w:i/>
          <w:sz w:val="22"/>
          <w:szCs w:val="22"/>
        </w:rPr>
        <w:t xml:space="preserve"> Los titulares de las áreas, deberán tener conocimiento y llevar un registro del personal que, por la </w:t>
      </w:r>
      <w:r w:rsidRPr="00676954">
        <w:rPr>
          <w:rFonts w:ascii="Palatino Linotype" w:hAnsi="Palatino Linotype" w:cs="Arial"/>
          <w:i/>
          <w:sz w:val="22"/>
        </w:rPr>
        <w:t>naturaleza</w:t>
      </w:r>
      <w:r w:rsidRPr="00676954">
        <w:rPr>
          <w:rFonts w:ascii="Palatino Linotype" w:hAnsi="Palatino Linotype" w:cs="Arial"/>
          <w:i/>
          <w:sz w:val="22"/>
          <w:szCs w:val="22"/>
        </w:rPr>
        <w:t xml:space="preserve"> de sus atribuciones, tenga acceso a los </w:t>
      </w:r>
      <w:r w:rsidRPr="00676954">
        <w:rPr>
          <w:rFonts w:ascii="Palatino Linotype" w:hAnsi="Palatino Linotype" w:cs="Arial"/>
          <w:i/>
          <w:sz w:val="22"/>
        </w:rPr>
        <w:t>documentos</w:t>
      </w:r>
      <w:r w:rsidRPr="00676954">
        <w:rPr>
          <w:rFonts w:ascii="Palatino Linotype" w:hAnsi="Palatino Linotype" w:cs="Arial"/>
          <w:i/>
          <w:sz w:val="22"/>
          <w:szCs w:val="22"/>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2A8EB4"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 xml:space="preserve">En ausencia de los titulares de las áreas, la información será clasificada o desclasificada por la persona que lo supla, en términos de la normativa </w:t>
      </w:r>
      <w:r w:rsidRPr="00676954">
        <w:rPr>
          <w:rFonts w:ascii="Palatino Linotype" w:hAnsi="Palatino Linotype" w:cs="Arial"/>
          <w:i/>
          <w:sz w:val="22"/>
        </w:rPr>
        <w:t>que</w:t>
      </w:r>
      <w:r w:rsidRPr="00676954">
        <w:rPr>
          <w:rFonts w:ascii="Palatino Linotype" w:hAnsi="Palatino Linotype" w:cs="Arial"/>
          <w:i/>
          <w:sz w:val="22"/>
          <w:szCs w:val="22"/>
        </w:rPr>
        <w:t xml:space="preserve"> rija la actuación del sujeto obligado.</w:t>
      </w:r>
    </w:p>
    <w:p w14:paraId="73B16A93"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b/>
          <w:i/>
          <w:sz w:val="22"/>
          <w:szCs w:val="22"/>
        </w:rPr>
        <w:t>Décimo primero.</w:t>
      </w:r>
      <w:r w:rsidRPr="0067695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8528BC6"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lastRenderedPageBreak/>
        <w:t>[…]</w:t>
      </w:r>
    </w:p>
    <w:p w14:paraId="11C92D3C" w14:textId="77777777" w:rsidR="009B2548" w:rsidRPr="00676954" w:rsidRDefault="009B2548" w:rsidP="009B2548">
      <w:pPr>
        <w:ind w:left="709" w:right="709"/>
        <w:jc w:val="center"/>
        <w:rPr>
          <w:rFonts w:ascii="Palatino Linotype" w:hAnsi="Palatino Linotype" w:cs="Arial"/>
          <w:b/>
          <w:i/>
          <w:sz w:val="22"/>
          <w:szCs w:val="22"/>
        </w:rPr>
      </w:pPr>
      <w:r w:rsidRPr="00676954">
        <w:rPr>
          <w:rFonts w:ascii="Palatino Linotype" w:hAnsi="Palatino Linotype" w:cs="Arial"/>
          <w:b/>
          <w:i/>
          <w:sz w:val="22"/>
          <w:szCs w:val="22"/>
        </w:rPr>
        <w:t>CAPÍTULO VIII</w:t>
      </w:r>
    </w:p>
    <w:p w14:paraId="6DD9057A" w14:textId="77777777" w:rsidR="009B2548" w:rsidRPr="00676954" w:rsidRDefault="009B2548" w:rsidP="009B2548">
      <w:pPr>
        <w:ind w:left="709" w:right="709"/>
        <w:jc w:val="center"/>
        <w:rPr>
          <w:rFonts w:ascii="Palatino Linotype" w:hAnsi="Palatino Linotype" w:cs="Arial"/>
          <w:b/>
          <w:i/>
          <w:sz w:val="22"/>
          <w:szCs w:val="22"/>
        </w:rPr>
      </w:pPr>
      <w:r w:rsidRPr="00676954">
        <w:rPr>
          <w:rFonts w:ascii="Palatino Linotype" w:hAnsi="Palatino Linotype" w:cs="Arial"/>
          <w:b/>
          <w:i/>
          <w:sz w:val="22"/>
          <w:szCs w:val="22"/>
        </w:rPr>
        <w:t>DE LA LEYENDA DE CLASIFICACIÓN</w:t>
      </w:r>
    </w:p>
    <w:p w14:paraId="39B3F961" w14:textId="77777777" w:rsidR="009B2548" w:rsidRPr="00676954" w:rsidRDefault="009B2548" w:rsidP="009B2548">
      <w:pPr>
        <w:spacing w:before="160" w:after="160"/>
        <w:ind w:left="709" w:right="709"/>
        <w:jc w:val="both"/>
        <w:rPr>
          <w:rFonts w:ascii="Palatino Linotype" w:hAnsi="Palatino Linotype" w:cs="Arial"/>
          <w:i/>
          <w:sz w:val="22"/>
          <w:szCs w:val="22"/>
        </w:rPr>
      </w:pPr>
      <w:r w:rsidRPr="00676954">
        <w:rPr>
          <w:rFonts w:ascii="Palatino Linotype" w:hAnsi="Palatino Linotype" w:cs="Arial"/>
          <w:b/>
          <w:i/>
          <w:sz w:val="22"/>
          <w:szCs w:val="22"/>
        </w:rPr>
        <w:t xml:space="preserve">Quincuagésimo. </w:t>
      </w:r>
      <w:r w:rsidRPr="00676954">
        <w:rPr>
          <w:rFonts w:ascii="Palatino Linotype" w:hAnsi="Palatino Linotype" w:cs="Arial"/>
          <w:b/>
          <w:i/>
          <w:sz w:val="22"/>
          <w:szCs w:val="22"/>
          <w:u w:val="single"/>
        </w:rPr>
        <w:t>Los titulares de las áreas de los sujetos obligados podrán utilizar los formatos contenidos en el presente Capítulo como modelo</w:t>
      </w:r>
      <w:r w:rsidRPr="00676954">
        <w:rPr>
          <w:rFonts w:ascii="Palatino Linotype" w:hAnsi="Palatino Linotype" w:cs="Arial"/>
          <w:i/>
          <w:sz w:val="22"/>
          <w:szCs w:val="22"/>
        </w:rPr>
        <w:t xml:space="preserve"> para señalar la clasificación de documentos o expedientes, sin perjuicio de que establezcan los propios.</w:t>
      </w:r>
    </w:p>
    <w:p w14:paraId="4872D2FB" w14:textId="77777777" w:rsidR="009B2548" w:rsidRPr="00676954" w:rsidRDefault="009B2548" w:rsidP="009B2548">
      <w:pPr>
        <w:spacing w:before="160" w:after="160"/>
        <w:ind w:left="709" w:right="709"/>
        <w:jc w:val="both"/>
        <w:rPr>
          <w:rFonts w:ascii="Palatino Linotype" w:hAnsi="Palatino Linotype" w:cs="Arial"/>
          <w:i/>
          <w:sz w:val="22"/>
          <w:szCs w:val="22"/>
        </w:rPr>
      </w:pPr>
      <w:r w:rsidRPr="00676954">
        <w:rPr>
          <w:rFonts w:ascii="Palatino Linotype" w:hAnsi="Palatino Linotype" w:cs="Arial"/>
          <w:i/>
          <w:sz w:val="22"/>
          <w:szCs w:val="22"/>
        </w:rPr>
        <w:t>[…]</w:t>
      </w:r>
    </w:p>
    <w:p w14:paraId="7814D1BB" w14:textId="77777777" w:rsidR="009B2548" w:rsidRPr="00676954" w:rsidRDefault="009B2548" w:rsidP="009B2548">
      <w:pPr>
        <w:spacing w:before="160" w:after="360"/>
        <w:ind w:left="709" w:right="709"/>
        <w:jc w:val="both"/>
        <w:rPr>
          <w:rFonts w:ascii="Palatino Linotype" w:hAnsi="Palatino Linotype" w:cs="Arial"/>
          <w:i/>
          <w:sz w:val="22"/>
          <w:szCs w:val="22"/>
        </w:rPr>
      </w:pPr>
      <w:r w:rsidRPr="00676954">
        <w:rPr>
          <w:rFonts w:ascii="Palatino Linotype" w:hAnsi="Palatino Linotype" w:cs="Arial"/>
          <w:b/>
          <w:i/>
          <w:sz w:val="22"/>
          <w:szCs w:val="22"/>
        </w:rPr>
        <w:t xml:space="preserve">Quincuagésimo tercero. </w:t>
      </w:r>
      <w:r w:rsidRPr="00676954">
        <w:rPr>
          <w:rFonts w:ascii="Palatino Linotype" w:hAnsi="Palatino Linotype" w:cs="Arial"/>
          <w:b/>
          <w:i/>
          <w:sz w:val="22"/>
          <w:szCs w:val="22"/>
          <w:u w:val="single"/>
        </w:rPr>
        <w:t>El formato para señalar la clasificación parcial de un documento</w:t>
      </w:r>
      <w:r w:rsidRPr="00676954">
        <w:rPr>
          <w:rFonts w:ascii="Palatino Linotype" w:hAnsi="Palatino Linotype" w:cs="Arial"/>
          <w:i/>
          <w:sz w:val="22"/>
          <w:szCs w:val="22"/>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9B2548" w:rsidRPr="00676954" w14:paraId="6B1153C5" w14:textId="77777777" w:rsidTr="009B2548">
        <w:tc>
          <w:tcPr>
            <w:tcW w:w="1129" w:type="dxa"/>
            <w:tcBorders>
              <w:top w:val="nil"/>
              <w:left w:val="nil"/>
              <w:bottom w:val="single" w:sz="4" w:space="0" w:color="auto"/>
              <w:right w:val="single" w:sz="4" w:space="0" w:color="auto"/>
            </w:tcBorders>
          </w:tcPr>
          <w:p w14:paraId="51BED803" w14:textId="77777777" w:rsidR="009B2548" w:rsidRPr="00676954" w:rsidRDefault="009B2548">
            <w:pPr>
              <w:jc w:val="both"/>
              <w:rPr>
                <w:rFonts w:ascii="Palatino Linotype" w:hAnsi="Palatino Linotype" w:cs="Arial"/>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171C648" w14:textId="77777777" w:rsidR="009B2548" w:rsidRPr="00676954" w:rsidRDefault="009B2548">
            <w:pPr>
              <w:jc w:val="center"/>
              <w:rPr>
                <w:rFonts w:ascii="Palatino Linotype" w:hAnsi="Palatino Linotype"/>
                <w:b/>
                <w:i/>
                <w:sz w:val="22"/>
                <w:szCs w:val="22"/>
                <w:lang w:val="es-ES_tradnl" w:eastAsia="es-ES"/>
              </w:rPr>
            </w:pPr>
            <w:r w:rsidRPr="00676954">
              <w:rPr>
                <w:rFonts w:ascii="Palatino Linotype" w:hAnsi="Palatino Linotype"/>
                <w:b/>
                <w:i/>
                <w:sz w:val="22"/>
                <w:szCs w:val="22"/>
                <w:lang w:val="es-ES_tradnl"/>
              </w:rPr>
              <w:t>Concepto</w:t>
            </w:r>
          </w:p>
        </w:tc>
        <w:tc>
          <w:tcPr>
            <w:tcW w:w="4677" w:type="dxa"/>
            <w:tcBorders>
              <w:top w:val="single" w:sz="4" w:space="0" w:color="auto"/>
              <w:left w:val="single" w:sz="4" w:space="0" w:color="auto"/>
              <w:bottom w:val="single" w:sz="4" w:space="0" w:color="auto"/>
              <w:right w:val="single" w:sz="4" w:space="0" w:color="auto"/>
            </w:tcBorders>
            <w:hideMark/>
          </w:tcPr>
          <w:p w14:paraId="24D06DCF" w14:textId="77777777" w:rsidR="009B2548" w:rsidRPr="00676954" w:rsidRDefault="009B2548">
            <w:pPr>
              <w:jc w:val="center"/>
              <w:rPr>
                <w:rFonts w:ascii="Palatino Linotype" w:hAnsi="Palatino Linotype"/>
                <w:b/>
                <w:i/>
                <w:sz w:val="22"/>
                <w:szCs w:val="22"/>
                <w:lang w:val="es-ES_tradnl"/>
              </w:rPr>
            </w:pPr>
            <w:r w:rsidRPr="00676954">
              <w:rPr>
                <w:rFonts w:ascii="Palatino Linotype" w:hAnsi="Palatino Linotype"/>
                <w:b/>
                <w:i/>
                <w:sz w:val="22"/>
                <w:szCs w:val="22"/>
                <w:lang w:val="es-ES_tradnl"/>
              </w:rPr>
              <w:t>Dónde:</w:t>
            </w:r>
          </w:p>
        </w:tc>
      </w:tr>
      <w:tr w:rsidR="009B2548" w:rsidRPr="00676954" w14:paraId="5B98FA0C" w14:textId="77777777" w:rsidTr="009B2548">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2C7A7E7" w14:textId="77777777" w:rsidR="009B2548" w:rsidRPr="00676954" w:rsidRDefault="009B2548">
            <w:pPr>
              <w:jc w:val="center"/>
              <w:rPr>
                <w:rFonts w:ascii="Palatino Linotype" w:hAnsi="Palatino Linotype" w:cs="Arial"/>
                <w:b/>
                <w:i/>
                <w:sz w:val="22"/>
                <w:szCs w:val="22"/>
                <w:lang w:val="es-ES_tradnl"/>
              </w:rPr>
            </w:pPr>
            <w:r w:rsidRPr="00676954">
              <w:rPr>
                <w:rFonts w:ascii="Palatino Linotype" w:hAnsi="Palatino Linotype" w:cs="Arial"/>
                <w:b/>
                <w:i/>
                <w:sz w:val="22"/>
                <w:szCs w:val="22"/>
                <w:lang w:val="es-ES_tradnl"/>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1080FBCC" w14:textId="77777777" w:rsidR="009B2548" w:rsidRPr="00676954" w:rsidRDefault="009B2548">
            <w:pPr>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3F488166" w14:textId="77777777" w:rsidR="009B2548" w:rsidRPr="00676954" w:rsidRDefault="009B2548">
            <w:pPr>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Se anotará la fecha en la que el Comité de Transparencia confirmó la clasificación del documento, en su caso.</w:t>
            </w:r>
          </w:p>
        </w:tc>
      </w:tr>
      <w:tr w:rsidR="009B2548" w:rsidRPr="00676954" w14:paraId="5950BCE0"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16BD8FF4"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1484535"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Área</w:t>
            </w:r>
          </w:p>
        </w:tc>
        <w:tc>
          <w:tcPr>
            <w:tcW w:w="4677" w:type="dxa"/>
            <w:tcBorders>
              <w:top w:val="single" w:sz="4" w:space="0" w:color="auto"/>
              <w:left w:val="single" w:sz="4" w:space="0" w:color="auto"/>
              <w:bottom w:val="single" w:sz="4" w:space="0" w:color="auto"/>
              <w:right w:val="single" w:sz="4" w:space="0" w:color="auto"/>
            </w:tcBorders>
            <w:hideMark/>
          </w:tcPr>
          <w:p w14:paraId="4C93B342"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Se señalará el nombre del área del cual es titular quien clasifica.</w:t>
            </w:r>
          </w:p>
        </w:tc>
      </w:tr>
      <w:tr w:rsidR="009B2548" w:rsidRPr="00676954" w14:paraId="5F17D63C"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096AB0C6"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D0C55C6"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3D436F76"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B2548" w:rsidRPr="00676954" w14:paraId="41771688"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3082A9DE"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FBB7CF9"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76B60F55"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Se anotará el número de años o meses por los que se mantendrá el documento o las partes del mismo como reservado.</w:t>
            </w:r>
          </w:p>
        </w:tc>
      </w:tr>
      <w:tr w:rsidR="009B2548" w:rsidRPr="00676954" w14:paraId="3E74C26C"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10A8338E"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FCE8164"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504692A6"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Se señalará el nombre del ordenamiento, el o los artículos, fracción(es), párrafo(s) con base en los cuales se sustente la reserva.</w:t>
            </w:r>
          </w:p>
        </w:tc>
      </w:tr>
      <w:tr w:rsidR="009B2548" w:rsidRPr="00676954" w14:paraId="0F3FFA6C"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20537417"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C995B71"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6255C3A8"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En caso de haber solicitado la ampliación del periodo de reserva originalmente establecido, se deberá anotar el número de años o meses por los que se amplía la reserva.</w:t>
            </w:r>
          </w:p>
        </w:tc>
      </w:tr>
      <w:tr w:rsidR="009B2548" w:rsidRPr="00676954" w14:paraId="367DB26B"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2476B46A"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8F3FC4E"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43232636"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 xml:space="preserve">Se indicarán, en su caso, las partes o páginas del documento que se clasifica como confidencial. Si el </w:t>
            </w:r>
            <w:r w:rsidRPr="00676954">
              <w:rPr>
                <w:rFonts w:ascii="Palatino Linotype" w:hAnsi="Palatino Linotype" w:cs="Arial"/>
                <w:i/>
                <w:sz w:val="22"/>
                <w:szCs w:val="22"/>
                <w:lang w:val="es-ES_tradnl"/>
              </w:rPr>
              <w:lastRenderedPageBreak/>
              <w:t>documento fuera confidencial en su totalidad, se anotarán todas las páginas que lo conforman. Si el documento no contiene información confidencial, se tachará este apartado.</w:t>
            </w:r>
          </w:p>
        </w:tc>
      </w:tr>
      <w:tr w:rsidR="009B2548" w:rsidRPr="00676954" w14:paraId="54D34E03"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0F3293AF"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25847C4"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2FC5DD9B"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Se señalará el nombre del ordenamiento, el o los artículos, fracción(es), párrafo(s) con base en los cuales se sustente la confidencialidad.</w:t>
            </w:r>
          </w:p>
        </w:tc>
      </w:tr>
      <w:tr w:rsidR="009B2548" w:rsidRPr="00676954" w14:paraId="7833B42E"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4964A69A"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5582FCC"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132E7463"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Rúbrica autógrafa de quien clasifica.</w:t>
            </w:r>
          </w:p>
        </w:tc>
      </w:tr>
      <w:tr w:rsidR="009B2548" w:rsidRPr="00676954" w14:paraId="607BF608" w14:textId="77777777" w:rsidTr="009B2548">
        <w:tc>
          <w:tcPr>
            <w:tcW w:w="0" w:type="auto"/>
            <w:vMerge/>
            <w:tcBorders>
              <w:top w:val="single" w:sz="4" w:space="0" w:color="auto"/>
              <w:left w:val="single" w:sz="4" w:space="0" w:color="auto"/>
              <w:bottom w:val="single" w:sz="4" w:space="0" w:color="auto"/>
              <w:right w:val="single" w:sz="4" w:space="0" w:color="auto"/>
            </w:tcBorders>
            <w:vAlign w:val="center"/>
            <w:hideMark/>
          </w:tcPr>
          <w:p w14:paraId="72944E15"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E8461C2"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77A71921" w14:textId="77777777" w:rsidR="009B2548" w:rsidRPr="00676954" w:rsidRDefault="009B2548">
            <w:pPr>
              <w:spacing w:before="20" w:after="20"/>
              <w:jc w:val="both"/>
              <w:rPr>
                <w:rFonts w:ascii="Palatino Linotype" w:hAnsi="Palatino Linotype" w:cs="Arial"/>
                <w:i/>
                <w:sz w:val="22"/>
                <w:szCs w:val="22"/>
                <w:lang w:val="es-ES_tradnl"/>
              </w:rPr>
            </w:pPr>
            <w:r w:rsidRPr="00676954">
              <w:rPr>
                <w:rFonts w:ascii="Palatino Linotype" w:hAnsi="Palatino Linotype" w:cs="Arial"/>
                <w:i/>
                <w:sz w:val="22"/>
                <w:szCs w:val="22"/>
                <w:lang w:val="es-ES_tradnl"/>
              </w:rPr>
              <w:t>Se anotará la fecha en que se desclasifica el documento.</w:t>
            </w:r>
          </w:p>
        </w:tc>
      </w:tr>
      <w:tr w:rsidR="009B2548" w:rsidRPr="00676954" w14:paraId="7BD2DD9B" w14:textId="77777777" w:rsidTr="009B2548">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9A723E" w14:textId="77777777" w:rsidR="009B2548" w:rsidRPr="00676954" w:rsidRDefault="009B2548">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61D6620" w14:textId="77777777" w:rsidR="009B2548" w:rsidRPr="00676954" w:rsidRDefault="009B2548">
            <w:pPr>
              <w:spacing w:before="20" w:after="20"/>
              <w:jc w:val="center"/>
              <w:rPr>
                <w:rFonts w:ascii="Palatino Linotype" w:hAnsi="Palatino Linotype" w:cs="Arial"/>
                <w:i/>
                <w:sz w:val="22"/>
                <w:szCs w:val="22"/>
                <w:lang w:val="es-ES_tradnl"/>
              </w:rPr>
            </w:pPr>
            <w:r w:rsidRPr="00676954">
              <w:rPr>
                <w:rFonts w:ascii="Palatino Linotype" w:hAnsi="Palatino Linotype" w:cs="Arial"/>
                <w:i/>
                <w:sz w:val="22"/>
                <w:szCs w:val="22"/>
                <w:lang w:val="es-ES_tradnl"/>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0E3BCE8" w14:textId="77777777" w:rsidR="009B2548" w:rsidRPr="00676954" w:rsidRDefault="009B2548">
            <w:pPr>
              <w:spacing w:before="20" w:after="20"/>
              <w:rPr>
                <w:rFonts w:ascii="Palatino Linotype" w:hAnsi="Palatino Linotype" w:cs="Arial"/>
                <w:i/>
                <w:sz w:val="22"/>
                <w:szCs w:val="22"/>
                <w:lang w:val="es-ES_tradnl"/>
              </w:rPr>
            </w:pPr>
            <w:r w:rsidRPr="00676954">
              <w:rPr>
                <w:rFonts w:ascii="Palatino Linotype" w:hAnsi="Palatino Linotype" w:cs="Arial"/>
                <w:i/>
                <w:sz w:val="22"/>
                <w:szCs w:val="22"/>
                <w:lang w:val="es-ES_tradnl"/>
              </w:rPr>
              <w:t>Rúbrica autógrafa de quien desclasifica.</w:t>
            </w:r>
          </w:p>
        </w:tc>
      </w:tr>
    </w:tbl>
    <w:p w14:paraId="638C6E87" w14:textId="77777777" w:rsidR="009B2548" w:rsidRPr="00676954" w:rsidRDefault="009B2548" w:rsidP="009B2548">
      <w:pPr>
        <w:spacing w:before="120" w:after="120"/>
        <w:ind w:left="709" w:right="709"/>
        <w:jc w:val="both"/>
        <w:rPr>
          <w:rFonts w:ascii="Palatino Linotype" w:hAnsi="Palatino Linotype" w:cs="Arial"/>
          <w:i/>
          <w:sz w:val="22"/>
          <w:szCs w:val="22"/>
        </w:rPr>
      </w:pPr>
      <w:r w:rsidRPr="00676954">
        <w:rPr>
          <w:rFonts w:ascii="Palatino Linotype" w:hAnsi="Palatino Linotype" w:cs="Arial"/>
          <w:i/>
          <w:sz w:val="22"/>
          <w:szCs w:val="22"/>
        </w:rPr>
        <w:t>…”</w:t>
      </w:r>
    </w:p>
    <w:p w14:paraId="1D792E8D" w14:textId="77777777" w:rsidR="009B2548" w:rsidRPr="00676954" w:rsidRDefault="009B2548" w:rsidP="009B2548">
      <w:pPr>
        <w:spacing w:before="120" w:after="120"/>
        <w:ind w:left="709" w:right="709"/>
        <w:jc w:val="both"/>
        <w:rPr>
          <w:rFonts w:ascii="Palatino Linotype" w:hAnsi="Palatino Linotype" w:cs="Arial"/>
          <w:sz w:val="22"/>
          <w:szCs w:val="22"/>
        </w:rPr>
      </w:pPr>
      <w:r w:rsidRPr="00676954">
        <w:rPr>
          <w:rFonts w:ascii="Palatino Linotype" w:hAnsi="Palatino Linotype" w:cs="Arial"/>
          <w:sz w:val="22"/>
          <w:szCs w:val="22"/>
        </w:rPr>
        <w:t>(Énfasis Añadido)</w:t>
      </w:r>
    </w:p>
    <w:p w14:paraId="4CFB9437" w14:textId="77777777" w:rsidR="009B2548" w:rsidRPr="00676954" w:rsidRDefault="009B2548" w:rsidP="009B2548">
      <w:pPr>
        <w:spacing w:before="360" w:after="240" w:line="360" w:lineRule="auto"/>
        <w:jc w:val="both"/>
        <w:rPr>
          <w:rFonts w:ascii="Palatino Linotype" w:hAnsi="Palatino Linotype" w:cs="Arial"/>
          <w:lang w:eastAsia="es-ES"/>
        </w:rPr>
      </w:pPr>
      <w:r w:rsidRPr="00676954">
        <w:rPr>
          <w:rFonts w:ascii="Palatino Linotype" w:hAnsi="Palatino Linotype" w:cs="Arial"/>
        </w:rPr>
        <w:t>Por lo tanto,</w:t>
      </w:r>
      <w:r w:rsidRPr="00676954">
        <w:rPr>
          <w:rFonts w:ascii="Palatino Linotype" w:hAnsi="Palatino Linotype"/>
        </w:rPr>
        <w:t xml:space="preserve"> es importante referir que </w:t>
      </w:r>
      <w:r w:rsidRPr="00676954">
        <w:rPr>
          <w:rFonts w:ascii="Palatino Linotype" w:hAnsi="Palatino Linotype"/>
          <w:b/>
        </w:rPr>
        <w:t>EL SUJETO OBLIGADO</w:t>
      </w:r>
      <w:r w:rsidRPr="00676954">
        <w:rPr>
          <w:rFonts w:ascii="Palatino Linotype" w:hAnsi="Palatino Linotype"/>
        </w:rPr>
        <w:t xml:space="preserve"> deberá seguir el procedimiento legal establecido para su clasificación, esto es, que su Comité de</w:t>
      </w:r>
      <w:r w:rsidRPr="00676954">
        <w:rPr>
          <w:rFonts w:ascii="Palatino Linotype" w:hAnsi="Palatino Linotype" w:cs="Arial"/>
        </w:rPr>
        <w:t xml:space="preserve"> Transparencia emita </w:t>
      </w:r>
      <w:r w:rsidRPr="00676954">
        <w:rPr>
          <w:rFonts w:ascii="Palatino Linotype" w:hAnsi="Palatino Linotype" w:cs="Arial"/>
          <w:lang w:val="es-ES_tradnl"/>
        </w:rPr>
        <w:t>un</w:t>
      </w:r>
      <w:r w:rsidRPr="00676954">
        <w:rPr>
          <w:rFonts w:ascii="Palatino Linotype" w:hAnsi="Palatino Linotype" w:cs="Arial"/>
        </w:rPr>
        <w:t xml:space="preserve"> Acuerdo de Clasificación que cumpla con las formalidades previstas, antes citadas</w:t>
      </w:r>
      <w:r w:rsidRPr="00676954">
        <w:rPr>
          <w:rFonts w:ascii="Palatino Linotype" w:hAnsi="Palatino Linotype" w:cs="Arial"/>
          <w:b/>
        </w:rPr>
        <w:t xml:space="preserve"> </w:t>
      </w:r>
      <w:r w:rsidRPr="00676954">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A71D646" w14:textId="77777777" w:rsidR="009B2548" w:rsidRPr="00676954" w:rsidRDefault="009B2548" w:rsidP="009B254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76954">
        <w:rPr>
          <w:rFonts w:ascii="Palatino Linotype" w:hAnsi="Palatino Linotype"/>
        </w:rPr>
        <w:lastRenderedPageBreak/>
        <w:t xml:space="preserve">Precisado lo anterior, entre los datos que de manera enunciativa más no limitativa, pudieran contenerse en </w:t>
      </w:r>
      <w:r w:rsidRPr="00676954">
        <w:rPr>
          <w:rFonts w:ascii="Palatino Linotype" w:eastAsia="Arial Unicode MS" w:hAnsi="Palatino Linotype" w:cs="Arial"/>
        </w:rPr>
        <w:t xml:space="preserve">los recibos de nómina </w:t>
      </w:r>
      <w:r w:rsidRPr="00676954">
        <w:rPr>
          <w:rFonts w:ascii="Palatino Linotype" w:hAnsi="Palatino Linotype"/>
        </w:rPr>
        <w:t xml:space="preserve">que se ordena entregar en versión pública, se encuentran </w:t>
      </w:r>
      <w:r w:rsidRPr="00676954">
        <w:rPr>
          <w:rFonts w:ascii="Palatino Linotype" w:hAnsi="Palatino Linotype" w:cs="Arial"/>
        </w:rPr>
        <w:t xml:space="preserve">el </w:t>
      </w:r>
      <w:r w:rsidRPr="00676954">
        <w:rPr>
          <w:rFonts w:ascii="Palatino Linotype" w:hAnsi="Palatino Linotype" w:cs="Arial"/>
          <w:b/>
        </w:rPr>
        <w:t>Registro Federal de Contribuyentes</w:t>
      </w:r>
      <w:r w:rsidRPr="00676954">
        <w:rPr>
          <w:rFonts w:ascii="Palatino Linotype" w:hAnsi="Palatino Linotype" w:cs="Arial"/>
        </w:rPr>
        <w:t xml:space="preserve"> (RFC), la </w:t>
      </w:r>
      <w:r w:rsidRPr="00676954">
        <w:rPr>
          <w:rFonts w:ascii="Palatino Linotype" w:hAnsi="Palatino Linotype" w:cs="Arial"/>
          <w:b/>
        </w:rPr>
        <w:t>Clave Única de Registro de Población</w:t>
      </w:r>
      <w:r w:rsidRPr="00676954">
        <w:rPr>
          <w:rFonts w:ascii="Palatino Linotype" w:hAnsi="Palatino Linotype" w:cs="Arial"/>
        </w:rPr>
        <w:t xml:space="preserve"> (CURP, </w:t>
      </w:r>
      <w:r w:rsidRPr="00676954">
        <w:rPr>
          <w:rFonts w:ascii="Palatino Linotype" w:hAnsi="Palatino Linotype"/>
        </w:rPr>
        <w:t xml:space="preserve">los cuales son susceptibles de ser clasificados como información </w:t>
      </w:r>
      <w:r w:rsidRPr="00676954">
        <w:rPr>
          <w:rFonts w:ascii="Palatino Linotype" w:hAnsi="Palatino Linotype" w:cs="Arial"/>
          <w:b/>
          <w:u w:val="single"/>
        </w:rPr>
        <w:t>confidencial</w:t>
      </w:r>
      <w:r w:rsidRPr="00676954">
        <w:rPr>
          <w:rFonts w:ascii="Palatino Linotype" w:hAnsi="Palatino Linotype" w:cs="Arial"/>
        </w:rPr>
        <w:t>.</w:t>
      </w:r>
    </w:p>
    <w:p w14:paraId="2C362288" w14:textId="77777777" w:rsidR="009B2548" w:rsidRPr="00676954" w:rsidRDefault="009B2548" w:rsidP="009B2548">
      <w:pPr>
        <w:widowControl w:val="0"/>
        <w:autoSpaceDE w:val="0"/>
        <w:autoSpaceDN w:val="0"/>
        <w:adjustRightInd w:val="0"/>
        <w:spacing w:before="240" w:after="240" w:line="360" w:lineRule="auto"/>
        <w:jc w:val="both"/>
        <w:rPr>
          <w:rFonts w:ascii="Palatino Linotype" w:hAnsi="Palatino Linotype"/>
        </w:rPr>
      </w:pPr>
      <w:r w:rsidRPr="00676954">
        <w:rPr>
          <w:rFonts w:ascii="Palatino Linotype" w:hAnsi="Palatino Linotype" w:cs="Arial"/>
        </w:rPr>
        <w:t xml:space="preserve">Al respecto, el </w:t>
      </w:r>
      <w:r w:rsidRPr="00676954">
        <w:rPr>
          <w:rFonts w:ascii="Palatino Linotype" w:hAnsi="Palatino Linotype" w:cs="Arial"/>
          <w:b/>
        </w:rPr>
        <w:t>RFC</w:t>
      </w:r>
      <w:r w:rsidRPr="00676954">
        <w:rPr>
          <w:rFonts w:ascii="Palatino Linotype" w:hAnsi="Palatino Linotype" w:cs="Arial"/>
        </w:rPr>
        <w:t xml:space="preserve"> </w:t>
      </w:r>
      <w:r w:rsidRPr="00676954">
        <w:rPr>
          <w:rFonts w:ascii="Palatino Linotype" w:hAnsi="Palatino Linotype" w:cs="Arial"/>
          <w:b/>
        </w:rPr>
        <w:t>de las personas físicas</w:t>
      </w:r>
      <w:r w:rsidRPr="00676954">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w:t>
      </w:r>
      <w:r w:rsidRPr="00676954">
        <w:rPr>
          <w:rFonts w:ascii="Palatino Linotype" w:hAnsi="Palatino Linotype" w:cs="Arial"/>
          <w:bCs/>
          <w:szCs w:val="22"/>
        </w:rPr>
        <w:t>la</w:t>
      </w:r>
      <w:r w:rsidRPr="00676954">
        <w:rPr>
          <w:rFonts w:ascii="Palatino Linotype" w:hAnsi="Palatino Linotype" w:cs="Arial"/>
        </w:rPr>
        <w:t xml:space="preserve"> primera letra </w:t>
      </w:r>
      <w:r w:rsidRPr="00676954">
        <w:rPr>
          <w:rFonts w:ascii="Palatino Linotype" w:hAnsi="Palatino Linotype"/>
          <w:bCs/>
        </w:rPr>
        <w:t>del</w:t>
      </w:r>
      <w:r w:rsidRPr="00676954">
        <w:rPr>
          <w:rFonts w:ascii="Palatino Linotype" w:hAnsi="Palatino Linotype" w:cs="Arial"/>
        </w:rPr>
        <w:t xml:space="preserve"> apellido paterno; seguida de la primera letra Vocal del primer apellido; seguida de la primera letra del segundo apellido y por último la primera letra del nombre, posterior la fecha de nacimiento año/mes/día</w:t>
      </w:r>
      <w:r w:rsidRPr="00676954">
        <w:rPr>
          <w:rFonts w:ascii="Palatino Linotype" w:hAnsi="Palatino Linotype"/>
        </w:rPr>
        <w:t xml:space="preserve"> y finalmente la homoclave; la cual, para su obtención es necesario acreditar personalidad, fecha de nacimiento entre otros con documentos oficiales.</w:t>
      </w:r>
    </w:p>
    <w:p w14:paraId="33D792D9" w14:textId="77777777" w:rsidR="009B2548" w:rsidRPr="00676954" w:rsidRDefault="009B2548" w:rsidP="009B2548">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676954">
        <w:rPr>
          <w:rFonts w:ascii="Palatino Linotype" w:hAnsi="Palatino Linotype" w:cs="Arial"/>
          <w:lang w:eastAsia="es-MX"/>
        </w:rPr>
        <w:t xml:space="preserve">Al respecto, </w:t>
      </w:r>
      <w:r w:rsidRPr="00676954">
        <w:rPr>
          <w:rFonts w:ascii="Palatino Linotype" w:hAnsi="Palatino Linotype" w:cs="Arial"/>
          <w:color w:val="000000"/>
        </w:rPr>
        <w:t xml:space="preserve">es aplicable el Criterio 19/17 de la Segunda Época, emitido por </w:t>
      </w:r>
      <w:r w:rsidRPr="00676954">
        <w:rPr>
          <w:rFonts w:ascii="Palatino Linotype" w:eastAsia="Arial Unicode MS" w:hAnsi="Palatino Linotype" w:cs="Arial"/>
          <w:color w:val="000000"/>
        </w:rPr>
        <w:t xml:space="preserve">el Instituto Nacional de </w:t>
      </w:r>
      <w:r w:rsidRPr="00676954">
        <w:rPr>
          <w:rFonts w:ascii="Palatino Linotype" w:hAnsi="Palatino Linotype" w:cs="Arial"/>
        </w:rPr>
        <w:t>Transparencia</w:t>
      </w:r>
      <w:r w:rsidRPr="00676954">
        <w:rPr>
          <w:rFonts w:ascii="Palatino Linotype" w:eastAsia="Arial Unicode MS" w:hAnsi="Palatino Linotype" w:cs="Arial"/>
          <w:color w:val="000000"/>
        </w:rPr>
        <w:t>, Acceso a la Información y Protección de Datos Personales,</w:t>
      </w:r>
      <w:r w:rsidRPr="00676954">
        <w:rPr>
          <w:rFonts w:ascii="Palatino Linotype" w:hAnsi="Palatino Linotype"/>
          <w:bCs/>
          <w:color w:val="000000"/>
        </w:rPr>
        <w:t xml:space="preserve"> que dice:</w:t>
      </w:r>
      <w:r w:rsidRPr="00676954">
        <w:rPr>
          <w:rFonts w:ascii="Palatino Linotype" w:hAnsi="Palatino Linotype"/>
          <w:b/>
          <w:bCs/>
          <w:color w:val="000000"/>
        </w:rPr>
        <w:t xml:space="preserve"> </w:t>
      </w:r>
    </w:p>
    <w:p w14:paraId="702967B2"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bCs/>
          <w:i/>
          <w:sz w:val="22"/>
          <w:lang w:eastAsia="en-US"/>
        </w:rPr>
      </w:pPr>
      <w:r w:rsidRPr="00676954">
        <w:rPr>
          <w:rFonts w:ascii="Palatino Linotype" w:hAnsi="Palatino Linotype" w:cs="Arial"/>
          <w:bCs/>
          <w:i/>
          <w:sz w:val="22"/>
        </w:rPr>
        <w:t>“</w:t>
      </w:r>
      <w:r w:rsidRPr="00676954">
        <w:rPr>
          <w:rFonts w:ascii="Palatino Linotype" w:hAnsi="Palatino Linotype" w:cs="Arial"/>
          <w:b/>
          <w:bCs/>
          <w:i/>
          <w:sz w:val="22"/>
        </w:rPr>
        <w:t xml:space="preserve">Registro Federal de Contribuyentes (RFC) de personas físicas. </w:t>
      </w:r>
      <w:r w:rsidRPr="00676954">
        <w:rPr>
          <w:rFonts w:ascii="Palatino Linotype" w:hAnsi="Palatino Linotype" w:cs="Arial"/>
          <w:b/>
          <w:bCs/>
          <w:i/>
          <w:sz w:val="22"/>
          <w:u w:val="single"/>
        </w:rPr>
        <w:t>El RFC es una clave</w:t>
      </w:r>
      <w:r w:rsidRPr="00676954">
        <w:rPr>
          <w:rFonts w:ascii="Palatino Linotype" w:hAnsi="Palatino Linotype" w:cs="Arial"/>
          <w:bCs/>
          <w:i/>
          <w:sz w:val="22"/>
        </w:rPr>
        <w:t xml:space="preserve"> de carácter fiscal, única e irrepetible, </w:t>
      </w:r>
      <w:r w:rsidRPr="00676954">
        <w:rPr>
          <w:rFonts w:ascii="Palatino Linotype" w:hAnsi="Palatino Linotype" w:cs="Arial"/>
          <w:b/>
          <w:bCs/>
          <w:i/>
          <w:sz w:val="22"/>
          <w:u w:val="single"/>
        </w:rPr>
        <w:t>que permite identificar al titular, su edad y fecha de nacimiento</w:t>
      </w:r>
      <w:r w:rsidRPr="00676954">
        <w:rPr>
          <w:rFonts w:ascii="Palatino Linotype" w:hAnsi="Palatino Linotype" w:cs="Arial"/>
          <w:bCs/>
          <w:i/>
          <w:sz w:val="22"/>
        </w:rPr>
        <w:t xml:space="preserve">, por lo que </w:t>
      </w:r>
      <w:r w:rsidRPr="00676954">
        <w:rPr>
          <w:rFonts w:ascii="Palatino Linotype" w:hAnsi="Palatino Linotype" w:cs="Arial"/>
          <w:b/>
          <w:bCs/>
          <w:i/>
          <w:sz w:val="22"/>
          <w:u w:val="single"/>
        </w:rPr>
        <w:t>es un dato personal de carácter confidencial</w:t>
      </w:r>
      <w:r w:rsidRPr="00676954">
        <w:rPr>
          <w:rFonts w:ascii="Palatino Linotype" w:hAnsi="Palatino Linotype" w:cs="Arial"/>
          <w:i/>
          <w:sz w:val="22"/>
        </w:rPr>
        <w:t>.</w:t>
      </w:r>
    </w:p>
    <w:p w14:paraId="7F7C01D5"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bCs/>
          <w:i/>
          <w:sz w:val="22"/>
          <w:lang w:eastAsia="es-ES"/>
        </w:rPr>
      </w:pPr>
      <w:r w:rsidRPr="00676954">
        <w:rPr>
          <w:rFonts w:ascii="Palatino Linotype" w:hAnsi="Palatino Linotype" w:cs="Arial"/>
          <w:bCs/>
          <w:i/>
          <w:sz w:val="22"/>
        </w:rPr>
        <w:t>Resoluciones:</w:t>
      </w:r>
    </w:p>
    <w:p w14:paraId="535F576B"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bCs/>
          <w:i/>
          <w:sz w:val="22"/>
        </w:rPr>
      </w:pPr>
      <w:r w:rsidRPr="00676954">
        <w:rPr>
          <w:rFonts w:ascii="Palatino Linotype" w:hAnsi="Palatino Linotype" w:cs="Arial"/>
          <w:bCs/>
          <w:i/>
          <w:sz w:val="22"/>
        </w:rPr>
        <w:t>• RRA 0189/17. Morena. 08 de febrero de 2017. Por unanimidad. Comisionado Ponente Joel Salas Suárez.</w:t>
      </w:r>
    </w:p>
    <w:p w14:paraId="0BA97446"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bCs/>
          <w:i/>
          <w:sz w:val="22"/>
        </w:rPr>
      </w:pPr>
      <w:r w:rsidRPr="00676954">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14:paraId="7EDE5115"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i/>
          <w:sz w:val="22"/>
        </w:rPr>
      </w:pPr>
      <w:r w:rsidRPr="00676954">
        <w:rPr>
          <w:rFonts w:ascii="Palatino Linotype" w:hAnsi="Palatino Linotype" w:cs="Arial"/>
          <w:bCs/>
          <w:i/>
          <w:sz w:val="22"/>
        </w:rPr>
        <w:t>• RRA 1564/17. Tribunal Electoral del Poder Judicial de la Federación. 26 de abril de 2017. Por unanimidad. Comisionado Ponente Oscar Mauricio Guerra Ford.</w:t>
      </w:r>
      <w:r w:rsidRPr="00676954">
        <w:rPr>
          <w:rFonts w:ascii="Palatino Linotype" w:hAnsi="Palatino Linotype" w:cs="Arial"/>
          <w:i/>
          <w:sz w:val="22"/>
        </w:rPr>
        <w:t>”</w:t>
      </w:r>
    </w:p>
    <w:p w14:paraId="31D9808D"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sz w:val="22"/>
        </w:rPr>
      </w:pPr>
      <w:r w:rsidRPr="00676954">
        <w:rPr>
          <w:rFonts w:ascii="Palatino Linotype" w:hAnsi="Palatino Linotype" w:cs="Arial"/>
          <w:sz w:val="22"/>
        </w:rPr>
        <w:t>(Énfasis añadido)</w:t>
      </w:r>
    </w:p>
    <w:p w14:paraId="002566AF" w14:textId="77777777" w:rsidR="009B2548" w:rsidRPr="00676954" w:rsidRDefault="009B2548" w:rsidP="009B254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76954">
        <w:rPr>
          <w:rFonts w:ascii="Palatino Linotype" w:hAnsi="Palatino Linotype" w:cs="Arial"/>
          <w:lang w:eastAsia="es-MX"/>
        </w:rPr>
        <w:t xml:space="preserve">De lo anterior, se desprende que el RFC se vincula al nombre de su </w:t>
      </w:r>
      <w:r w:rsidRPr="00676954">
        <w:rPr>
          <w:rFonts w:ascii="Palatino Linotype" w:hAnsi="Palatino Linotype"/>
          <w:bCs/>
        </w:rPr>
        <w:t>titular</w:t>
      </w:r>
      <w:r w:rsidRPr="00676954">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w:t>
      </w:r>
      <w:r w:rsidRPr="00676954">
        <w:rPr>
          <w:rFonts w:ascii="Palatino Linotype" w:hAnsi="Palatino Linotype" w:cs="Arial"/>
          <w:b/>
          <w:lang w:eastAsia="es-MX"/>
        </w:rPr>
        <w:t>dato personal</w:t>
      </w:r>
      <w:r w:rsidRPr="00676954">
        <w:rPr>
          <w:rFonts w:ascii="Palatino Linotype" w:hAnsi="Palatino Linotype" w:cs="Arial"/>
          <w:lang w:eastAsia="es-MX"/>
        </w:rPr>
        <w:t xml:space="preserve"> que concierne a una persona física identificada e identificable, en términos del artículo 3, fracción IX, de la Ley de Transparencia y Acceso a la Información Pública del Estado de México y </w:t>
      </w:r>
      <w:r w:rsidRPr="00676954">
        <w:rPr>
          <w:rFonts w:ascii="Palatino Linotype" w:hAnsi="Palatino Linotype"/>
          <w:lang w:eastAsia="es-MX"/>
        </w:rPr>
        <w:t>Municipios</w:t>
      </w:r>
      <w:r w:rsidRPr="00676954">
        <w:rPr>
          <w:rFonts w:ascii="Palatino Linotype" w:hAnsi="Palatino Linotype" w:cs="Arial"/>
          <w:lang w:eastAsia="es-MX"/>
        </w:rPr>
        <w:t xml:space="preserve"> y el artículo </w:t>
      </w:r>
      <w:r w:rsidRPr="00676954">
        <w:rPr>
          <w:rFonts w:ascii="Palatino Linotype" w:hAnsi="Palatino Linotype" w:cs="Arial"/>
        </w:rPr>
        <w:t>4, fracción XI,</w:t>
      </w:r>
      <w:r w:rsidRPr="00676954">
        <w:rPr>
          <w:rFonts w:ascii="Palatino Linotype" w:hAnsi="Palatino Linotype" w:cs="Arial"/>
          <w:lang w:eastAsia="es-MX"/>
        </w:rPr>
        <w:t xml:space="preserve"> </w:t>
      </w:r>
      <w:r w:rsidRPr="00676954">
        <w:rPr>
          <w:rFonts w:ascii="Palatino Linotype" w:hAnsi="Palatino Linotype" w:cs="Arial"/>
        </w:rPr>
        <w:t xml:space="preserve">de la Ley de Protección de Datos Personales en Posesión de Sujetos Obligados del Estado de México y Municipios, además de que se conforma de </w:t>
      </w:r>
      <w:r w:rsidRPr="00676954">
        <w:rPr>
          <w:rFonts w:ascii="Palatino Linotype" w:hAnsi="Palatino Linotype" w:cs="Arial"/>
          <w:b/>
          <w:lang w:eastAsia="es-MX"/>
        </w:rPr>
        <w:t>información privada</w:t>
      </w:r>
      <w:r w:rsidRPr="00676954">
        <w:rPr>
          <w:rFonts w:ascii="Palatino Linotype" w:hAnsi="Palatino Linotype" w:cs="Arial"/>
          <w:b/>
        </w:rPr>
        <w:t xml:space="preserve"> </w:t>
      </w:r>
      <w:r w:rsidRPr="00676954">
        <w:rPr>
          <w:rFonts w:ascii="Palatino Linotype" w:hAnsi="Palatino Linotype" w:cs="Arial"/>
        </w:rPr>
        <w:t xml:space="preserve">que sólo le atañe a su titular, conforme al </w:t>
      </w:r>
      <w:r w:rsidRPr="00676954">
        <w:rPr>
          <w:rFonts w:ascii="Palatino Linotype" w:hAnsi="Palatino Linotype" w:cs="Arial"/>
          <w:lang w:eastAsia="es-MX"/>
        </w:rPr>
        <w:t>artículo 3, fracción XXIII, de la Ley de la materia</w:t>
      </w:r>
      <w:r w:rsidRPr="00676954">
        <w:rPr>
          <w:rFonts w:ascii="Palatino Linotype" w:hAnsi="Palatino Linotype" w:cs="Arial"/>
        </w:rPr>
        <w:t>.</w:t>
      </w:r>
    </w:p>
    <w:p w14:paraId="35E109A9" w14:textId="77777777" w:rsidR="009B2548" w:rsidRPr="00676954" w:rsidRDefault="009B2548" w:rsidP="009B254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676954">
        <w:rPr>
          <w:rFonts w:ascii="Palatino Linotype" w:hAnsi="Palatino Linotype" w:cs="Arial"/>
          <w:lang w:eastAsia="es-MX"/>
        </w:rPr>
        <w:t xml:space="preserve">Por cuanto hace a la </w:t>
      </w:r>
      <w:r w:rsidRPr="00676954">
        <w:rPr>
          <w:rFonts w:ascii="Palatino Linotype" w:hAnsi="Palatino Linotype" w:cs="Arial"/>
          <w:b/>
        </w:rPr>
        <w:t xml:space="preserve">CURP, </w:t>
      </w:r>
      <w:r w:rsidRPr="00676954">
        <w:rPr>
          <w:rFonts w:ascii="Palatino Linotype" w:hAnsi="Palatino Linotype" w:cs="Arial"/>
          <w:lang w:eastAsia="es-MX"/>
        </w:rPr>
        <w:t xml:space="preserve">constituye un dato </w:t>
      </w:r>
      <w:r w:rsidRPr="00676954">
        <w:rPr>
          <w:rFonts w:ascii="Palatino Linotype" w:hAnsi="Palatino Linotype" w:cs="Arial"/>
        </w:rPr>
        <w:t>personal</w:t>
      </w:r>
      <w:r w:rsidRPr="00676954">
        <w:rPr>
          <w:rFonts w:ascii="Palatino Linotype" w:hAnsi="Palatino Linotype" w:cs="Arial"/>
          <w:lang w:eastAsia="es-MX"/>
        </w:rPr>
        <w:t xml:space="preserve">, ya que </w:t>
      </w:r>
      <w:r w:rsidRPr="00676954">
        <w:rPr>
          <w:rFonts w:ascii="Palatino Linotype" w:hAnsi="Palatino Linotype"/>
          <w:lang w:eastAsia="es-MX"/>
        </w:rPr>
        <w:t>tiene</w:t>
      </w:r>
      <w:r w:rsidRPr="0067695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53C7A2E" w14:textId="77777777" w:rsidR="009B2548" w:rsidRPr="00676954" w:rsidRDefault="009B2548" w:rsidP="009B254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76954">
        <w:rPr>
          <w:rFonts w:ascii="Palatino Linotype" w:hAnsi="Palatino Linotype" w:cs="Arial"/>
          <w:lang w:eastAsia="es-MX"/>
        </w:rPr>
        <w:t xml:space="preserve">Lo anterior, </w:t>
      </w:r>
      <w:r w:rsidRPr="00676954">
        <w:rPr>
          <w:rFonts w:ascii="Palatino Linotype" w:hAnsi="Palatino Linotype" w:cs="Arial"/>
        </w:rPr>
        <w:t>tiene</w:t>
      </w:r>
      <w:r w:rsidRPr="00676954">
        <w:rPr>
          <w:rFonts w:ascii="Palatino Linotype" w:hAnsi="Palatino Linotype" w:cs="Arial"/>
          <w:lang w:eastAsia="es-MX"/>
        </w:rPr>
        <w:t xml:space="preserve"> sustento en los artículos 86 y 91 de la Ley General de Población, la cual señala lo siguiente:</w:t>
      </w:r>
    </w:p>
    <w:p w14:paraId="4C27FA25" w14:textId="77777777" w:rsidR="009B2548" w:rsidRPr="00676954" w:rsidRDefault="009B2548" w:rsidP="009B2548">
      <w:pPr>
        <w:autoSpaceDE w:val="0"/>
        <w:autoSpaceDN w:val="0"/>
        <w:adjustRightInd w:val="0"/>
        <w:spacing w:before="160" w:after="160"/>
        <w:ind w:left="709" w:right="709"/>
        <w:jc w:val="both"/>
        <w:rPr>
          <w:rFonts w:ascii="Palatino Linotype" w:hAnsi="Palatino Linotype" w:cs="Arial"/>
          <w:i/>
          <w:sz w:val="22"/>
        </w:rPr>
      </w:pPr>
      <w:r w:rsidRPr="00676954">
        <w:rPr>
          <w:rFonts w:ascii="Palatino Linotype" w:hAnsi="Palatino Linotype" w:cs="Arial,Bold"/>
          <w:bCs/>
          <w:i/>
          <w:sz w:val="22"/>
        </w:rPr>
        <w:t>“</w:t>
      </w:r>
      <w:r w:rsidRPr="00676954">
        <w:rPr>
          <w:rFonts w:ascii="Palatino Linotype" w:hAnsi="Palatino Linotype" w:cs="Arial,Bold"/>
          <w:b/>
          <w:bCs/>
          <w:i/>
          <w:sz w:val="22"/>
        </w:rPr>
        <w:t xml:space="preserve">Artículo 86. </w:t>
      </w:r>
      <w:r w:rsidRPr="00676954">
        <w:rPr>
          <w:rFonts w:ascii="Palatino Linotype" w:hAnsi="Palatino Linotype" w:cs="Arial"/>
          <w:i/>
          <w:sz w:val="22"/>
        </w:rPr>
        <w:t xml:space="preserve">El Registro Nacional de Población tiene como finalidad registrar a cada una de las personas que integran la población del país, con los datos que permitan certificar y acreditar </w:t>
      </w:r>
      <w:r w:rsidRPr="00676954">
        <w:rPr>
          <w:rFonts w:ascii="Palatino Linotype" w:hAnsi="Palatino Linotype" w:cs="Arial"/>
          <w:bCs/>
          <w:i/>
          <w:sz w:val="22"/>
        </w:rPr>
        <w:t>fehacientemente</w:t>
      </w:r>
      <w:r w:rsidRPr="00676954">
        <w:rPr>
          <w:rFonts w:ascii="Palatino Linotype" w:hAnsi="Palatino Linotype" w:cs="Arial"/>
          <w:i/>
          <w:sz w:val="22"/>
        </w:rPr>
        <w:t xml:space="preserve"> su identidad.</w:t>
      </w:r>
    </w:p>
    <w:p w14:paraId="34B44990" w14:textId="77777777" w:rsidR="009B2548" w:rsidRPr="00676954" w:rsidRDefault="009B2548" w:rsidP="009B2548">
      <w:pPr>
        <w:autoSpaceDE w:val="0"/>
        <w:autoSpaceDN w:val="0"/>
        <w:adjustRightInd w:val="0"/>
        <w:spacing w:before="240" w:after="160"/>
        <w:ind w:left="709" w:right="709"/>
        <w:jc w:val="both"/>
        <w:rPr>
          <w:rFonts w:ascii="Palatino Linotype" w:hAnsi="Palatino Linotype" w:cs="Arial"/>
          <w:i/>
          <w:sz w:val="22"/>
        </w:rPr>
      </w:pPr>
      <w:r w:rsidRPr="00676954">
        <w:rPr>
          <w:rFonts w:ascii="Palatino Linotype" w:hAnsi="Palatino Linotype" w:cs="Arial,Bold"/>
          <w:b/>
          <w:bCs/>
          <w:i/>
          <w:sz w:val="22"/>
        </w:rPr>
        <w:lastRenderedPageBreak/>
        <w:t xml:space="preserve">Artículo 91. </w:t>
      </w:r>
      <w:r w:rsidRPr="00676954">
        <w:rPr>
          <w:rFonts w:ascii="Palatino Linotype" w:hAnsi="Palatino Linotype" w:cs="Arial"/>
          <w:i/>
          <w:sz w:val="22"/>
        </w:rPr>
        <w:t xml:space="preserve">Al incorporar a una persona en el Registro Nacional de Población, se le asignará una clave que se </w:t>
      </w:r>
      <w:r w:rsidRPr="00676954">
        <w:rPr>
          <w:rFonts w:ascii="Palatino Linotype" w:hAnsi="Palatino Linotype" w:cs="Arial"/>
          <w:bCs/>
          <w:i/>
          <w:sz w:val="22"/>
        </w:rPr>
        <w:t>denominará</w:t>
      </w:r>
      <w:r w:rsidRPr="00676954">
        <w:rPr>
          <w:rFonts w:ascii="Palatino Linotype" w:hAnsi="Palatino Linotype" w:cs="Arial"/>
          <w:i/>
          <w:sz w:val="22"/>
        </w:rPr>
        <w:t xml:space="preserve"> Clave Única de Registro de Población. Esta servirá para registrarla e identificarla en forma individual.”</w:t>
      </w:r>
    </w:p>
    <w:p w14:paraId="0376F747" w14:textId="77777777" w:rsidR="009B2548" w:rsidRPr="00676954" w:rsidRDefault="009B2548" w:rsidP="009B2548">
      <w:pPr>
        <w:pStyle w:val="Prrafodelista"/>
        <w:widowControl w:val="0"/>
        <w:autoSpaceDE w:val="0"/>
        <w:autoSpaceDN w:val="0"/>
        <w:adjustRightInd w:val="0"/>
        <w:spacing w:before="360" w:after="240" w:line="360" w:lineRule="auto"/>
        <w:ind w:left="0"/>
        <w:jc w:val="both"/>
        <w:rPr>
          <w:rFonts w:ascii="Palatino Linotype" w:hAnsi="Palatino Linotype"/>
          <w:lang w:eastAsia="es-MX"/>
        </w:rPr>
      </w:pPr>
      <w:r w:rsidRPr="0067695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676954">
        <w:rPr>
          <w:rFonts w:ascii="Palatino Linotype" w:hAnsi="Palatino Linotype"/>
          <w:bCs/>
        </w:rPr>
        <w:t>identidad</w:t>
      </w:r>
      <w:r w:rsidRPr="00676954">
        <w:rPr>
          <w:rFonts w:ascii="Palatino Linotype" w:hAnsi="Palatino Linotype"/>
          <w:lang w:eastAsia="es-MX"/>
        </w:rPr>
        <w:t xml:space="preserve"> (acta de nacimiento, carta de naturalización o documento </w:t>
      </w:r>
      <w:r w:rsidRPr="00676954">
        <w:rPr>
          <w:rFonts w:ascii="Palatino Linotype" w:hAnsi="Palatino Linotype" w:cs="Arial"/>
          <w:lang w:eastAsia="es-MX"/>
        </w:rPr>
        <w:t>migratorio</w:t>
      </w:r>
      <w:r w:rsidRPr="00676954">
        <w:rPr>
          <w:rFonts w:ascii="Palatino Linotype" w:hAnsi="Palatino Linotype"/>
          <w:lang w:eastAsia="es-MX"/>
        </w:rPr>
        <w:t xml:space="preserve">), la </w:t>
      </w:r>
      <w:r w:rsidRPr="00676954">
        <w:rPr>
          <w:rFonts w:ascii="Palatino Linotype" w:hAnsi="Palatino Linotype" w:cs="Arial"/>
        </w:rPr>
        <w:t>cual</w:t>
      </w:r>
      <w:r w:rsidRPr="00676954">
        <w:rPr>
          <w:rFonts w:ascii="Palatino Linotype" w:hAnsi="Palatino Linotype"/>
          <w:lang w:eastAsia="es-MX"/>
        </w:rPr>
        <w:t xml:space="preserve"> se integra de</w:t>
      </w:r>
      <w:r w:rsidRPr="0067695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76954">
        <w:rPr>
          <w:rFonts w:ascii="Palatino Linotype" w:hAnsi="Palatino Linotype"/>
          <w:lang w:eastAsia="es-MX"/>
        </w:rPr>
        <w:t>; sexo; Entidad Federativa de nacimiento; consonantes internas del nombre y apellidos; un diferenciador de homonimia y siglo; así como un dígito verificador.</w:t>
      </w:r>
    </w:p>
    <w:p w14:paraId="05F909BB" w14:textId="77777777" w:rsidR="009B2548" w:rsidRPr="00676954" w:rsidRDefault="009B2548" w:rsidP="009B254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76954">
        <w:rPr>
          <w:rFonts w:ascii="Palatino Linotype" w:hAnsi="Palatino Linotype" w:cs="Arial"/>
          <w:lang w:eastAsia="es-MX"/>
        </w:rPr>
        <w:t xml:space="preserve">Al respecto, el </w:t>
      </w:r>
      <w:r w:rsidRPr="00676954">
        <w:rPr>
          <w:rFonts w:ascii="Palatino Linotype" w:eastAsia="Arial Unicode MS" w:hAnsi="Palatino Linotype" w:cs="Arial"/>
        </w:rPr>
        <w:t>Instituto Nacional de Transparencia, Acceso a la Información y Protección de Datos Personales (INAI),</w:t>
      </w:r>
      <w:r w:rsidRPr="00676954">
        <w:rPr>
          <w:rFonts w:ascii="Palatino Linotype" w:hAnsi="Palatino Linotype" w:cs="Arial"/>
          <w:lang w:eastAsia="es-MX"/>
        </w:rPr>
        <w:t xml:space="preserve"> a través del Criterio 18/17 de la Segunda Época, señala literalmente lo siguiente:</w:t>
      </w:r>
    </w:p>
    <w:p w14:paraId="3DF7017B" w14:textId="77777777" w:rsidR="009B2548" w:rsidRPr="00676954" w:rsidRDefault="009B2548" w:rsidP="009B2548">
      <w:pPr>
        <w:autoSpaceDE w:val="0"/>
        <w:autoSpaceDN w:val="0"/>
        <w:adjustRightInd w:val="0"/>
        <w:spacing w:before="160" w:after="160"/>
        <w:ind w:left="709" w:right="709"/>
        <w:jc w:val="both"/>
        <w:rPr>
          <w:rFonts w:ascii="Palatino Linotype" w:hAnsi="Palatino Linotype" w:cs="Arial"/>
          <w:i/>
          <w:sz w:val="22"/>
        </w:rPr>
      </w:pPr>
      <w:r w:rsidRPr="00676954">
        <w:rPr>
          <w:rFonts w:ascii="Palatino Linotype" w:hAnsi="Palatino Linotype" w:cs="Arial"/>
          <w:i/>
          <w:sz w:val="22"/>
        </w:rPr>
        <w:t>“</w:t>
      </w:r>
      <w:r w:rsidRPr="00676954">
        <w:rPr>
          <w:rFonts w:ascii="Palatino Linotype" w:hAnsi="Palatino Linotype" w:cs="Arial"/>
          <w:b/>
          <w:i/>
          <w:sz w:val="22"/>
        </w:rPr>
        <w:t>Clave Única de Registro de Población (CURP).</w:t>
      </w:r>
      <w:r w:rsidRPr="00676954">
        <w:rPr>
          <w:rFonts w:ascii="Palatino Linotype" w:hAnsi="Palatino Linotype" w:cs="Arial"/>
          <w:i/>
          <w:sz w:val="22"/>
        </w:rPr>
        <w:t xml:space="preserve"> </w:t>
      </w:r>
      <w:r w:rsidRPr="00676954">
        <w:rPr>
          <w:rFonts w:ascii="Palatino Linotype" w:hAnsi="Palatino Linotype" w:cs="Arial"/>
          <w:b/>
          <w:i/>
          <w:sz w:val="22"/>
          <w:u w:val="single"/>
        </w:rPr>
        <w:t>La Clave Única de Registro de Población se integra por datos personales que sólo conciernen al particular titular</w:t>
      </w:r>
      <w:r w:rsidRPr="00676954">
        <w:rPr>
          <w:rFonts w:ascii="Palatino Linotype" w:hAnsi="Palatino Linotype" w:cs="Arial"/>
          <w:i/>
          <w:sz w:val="22"/>
        </w:rPr>
        <w:t xml:space="preserve"> de la misma, </w:t>
      </w:r>
      <w:r w:rsidRPr="00676954">
        <w:rPr>
          <w:rFonts w:ascii="Palatino Linotype" w:hAnsi="Palatino Linotype" w:cs="Arial"/>
          <w:b/>
          <w:i/>
          <w:sz w:val="22"/>
          <w:u w:val="single"/>
        </w:rPr>
        <w:t>como lo son su nombre, apellidos, fecha de nacimiento, lugar de nacimiento y sexo</w:t>
      </w:r>
      <w:r w:rsidRPr="00676954">
        <w:rPr>
          <w:rFonts w:ascii="Palatino Linotype" w:hAnsi="Palatino Linotype" w:cs="Arial"/>
          <w:i/>
          <w:sz w:val="22"/>
        </w:rPr>
        <w:t xml:space="preserve">. Dichos datos, constituyen información que distingue plenamente a una persona física del resto de los habitantes del país, </w:t>
      </w:r>
      <w:r w:rsidRPr="00676954">
        <w:rPr>
          <w:rFonts w:ascii="Palatino Linotype" w:hAnsi="Palatino Linotype" w:cs="Arial"/>
          <w:b/>
          <w:i/>
          <w:sz w:val="22"/>
          <w:u w:val="single"/>
        </w:rPr>
        <w:t>por lo que la CURP está considerada como información confidencial</w:t>
      </w:r>
      <w:r w:rsidRPr="00676954">
        <w:rPr>
          <w:rFonts w:ascii="Palatino Linotype" w:hAnsi="Palatino Linotype" w:cs="Arial"/>
          <w:i/>
          <w:sz w:val="22"/>
        </w:rPr>
        <w:t xml:space="preserve">. </w:t>
      </w:r>
    </w:p>
    <w:p w14:paraId="4800AE84" w14:textId="77777777" w:rsidR="009B2548" w:rsidRPr="00676954" w:rsidRDefault="009B2548" w:rsidP="009B2548">
      <w:pPr>
        <w:autoSpaceDE w:val="0"/>
        <w:autoSpaceDN w:val="0"/>
        <w:adjustRightInd w:val="0"/>
        <w:spacing w:before="160" w:after="160"/>
        <w:ind w:left="709" w:right="709"/>
        <w:jc w:val="both"/>
        <w:rPr>
          <w:rFonts w:ascii="Palatino Linotype" w:hAnsi="Palatino Linotype" w:cs="Arial"/>
          <w:bCs/>
          <w:i/>
          <w:sz w:val="22"/>
        </w:rPr>
      </w:pPr>
      <w:r w:rsidRPr="00676954">
        <w:rPr>
          <w:rFonts w:ascii="Palatino Linotype" w:hAnsi="Palatino Linotype" w:cs="Arial"/>
          <w:bCs/>
          <w:i/>
          <w:sz w:val="22"/>
        </w:rPr>
        <w:t>Resoluciones:</w:t>
      </w:r>
    </w:p>
    <w:p w14:paraId="5D33C7D5" w14:textId="77777777" w:rsidR="009B2548" w:rsidRPr="00676954" w:rsidRDefault="009B2548" w:rsidP="009B2548">
      <w:pPr>
        <w:autoSpaceDE w:val="0"/>
        <w:autoSpaceDN w:val="0"/>
        <w:adjustRightInd w:val="0"/>
        <w:spacing w:before="160" w:after="160"/>
        <w:ind w:left="709" w:right="709"/>
        <w:jc w:val="both"/>
        <w:rPr>
          <w:rFonts w:ascii="Palatino Linotype" w:hAnsi="Palatino Linotype" w:cs="Arial"/>
          <w:bCs/>
          <w:i/>
          <w:sz w:val="22"/>
        </w:rPr>
      </w:pPr>
      <w:r w:rsidRPr="00676954">
        <w:rPr>
          <w:rFonts w:ascii="Palatino Linotype" w:hAnsi="Palatino Linotype" w:cs="Arial"/>
          <w:bCs/>
          <w:i/>
          <w:sz w:val="22"/>
        </w:rPr>
        <w:t>• RRA 3995/16. Secretaría de la Defensa Nacional. 1 de febrero de 2017. Por unanimidad. Comisionado Ponente Rosendoevgueni Monterrey Chepov.</w:t>
      </w:r>
    </w:p>
    <w:p w14:paraId="268613F7" w14:textId="77777777" w:rsidR="009B2548" w:rsidRPr="00676954" w:rsidRDefault="009B2548" w:rsidP="009B2548">
      <w:pPr>
        <w:autoSpaceDE w:val="0"/>
        <w:autoSpaceDN w:val="0"/>
        <w:adjustRightInd w:val="0"/>
        <w:spacing w:before="160" w:after="160"/>
        <w:ind w:left="709" w:right="709"/>
        <w:jc w:val="both"/>
        <w:rPr>
          <w:rFonts w:ascii="Palatino Linotype" w:hAnsi="Palatino Linotype" w:cs="Arial"/>
          <w:bCs/>
          <w:i/>
          <w:sz w:val="22"/>
        </w:rPr>
      </w:pPr>
      <w:r w:rsidRPr="00676954">
        <w:rPr>
          <w:rFonts w:ascii="Palatino Linotype" w:hAnsi="Palatino Linotype" w:cs="Arial"/>
          <w:bCs/>
          <w:i/>
          <w:sz w:val="22"/>
        </w:rPr>
        <w:t xml:space="preserve">• RRA 0937/17. Senado de la República. 15 de marzo de 2017. Por unanimidad. Comisionada </w:t>
      </w:r>
      <w:r w:rsidRPr="00676954">
        <w:rPr>
          <w:rFonts w:ascii="Palatino Linotype" w:hAnsi="Palatino Linotype" w:cs="Arial"/>
          <w:i/>
          <w:sz w:val="22"/>
        </w:rPr>
        <w:t>Ponente</w:t>
      </w:r>
      <w:r w:rsidRPr="00676954">
        <w:rPr>
          <w:rFonts w:ascii="Palatino Linotype" w:hAnsi="Palatino Linotype" w:cs="Arial"/>
          <w:bCs/>
          <w:i/>
          <w:sz w:val="22"/>
        </w:rPr>
        <w:t xml:space="preserve"> Ximena Puente de la Mora. </w:t>
      </w:r>
    </w:p>
    <w:p w14:paraId="00B8BF8E" w14:textId="77777777" w:rsidR="009B2548" w:rsidRPr="00676954" w:rsidRDefault="009B2548" w:rsidP="009B2548">
      <w:pPr>
        <w:autoSpaceDE w:val="0"/>
        <w:autoSpaceDN w:val="0"/>
        <w:adjustRightInd w:val="0"/>
        <w:spacing w:before="160" w:after="160"/>
        <w:ind w:left="709" w:right="709"/>
        <w:jc w:val="both"/>
        <w:rPr>
          <w:rFonts w:ascii="Palatino Linotype" w:hAnsi="Palatino Linotype" w:cs="Arial"/>
          <w:i/>
          <w:sz w:val="22"/>
        </w:rPr>
      </w:pPr>
      <w:r w:rsidRPr="00676954">
        <w:rPr>
          <w:rFonts w:ascii="Palatino Linotype" w:hAnsi="Palatino Linotype" w:cs="Arial"/>
          <w:bCs/>
          <w:i/>
          <w:sz w:val="22"/>
        </w:rPr>
        <w:lastRenderedPageBreak/>
        <w:t xml:space="preserve">• RRA 0478/17. Secretaría de Relaciones Exteriores. 26 de abril de 2017. Por unanimidad. </w:t>
      </w:r>
      <w:r w:rsidRPr="00676954">
        <w:rPr>
          <w:rFonts w:ascii="Palatino Linotype" w:hAnsi="Palatino Linotype" w:cs="Arial"/>
          <w:i/>
          <w:sz w:val="22"/>
        </w:rPr>
        <w:t>Comisionada</w:t>
      </w:r>
      <w:r w:rsidRPr="00676954">
        <w:rPr>
          <w:rFonts w:ascii="Palatino Linotype" w:hAnsi="Palatino Linotype" w:cs="Arial"/>
          <w:bCs/>
          <w:i/>
          <w:sz w:val="22"/>
        </w:rPr>
        <w:t xml:space="preserve"> Ponente Areli Cano Guadiana.</w:t>
      </w:r>
      <w:r w:rsidRPr="00676954">
        <w:rPr>
          <w:rFonts w:ascii="Palatino Linotype" w:hAnsi="Palatino Linotype" w:cs="Arial"/>
          <w:i/>
          <w:sz w:val="22"/>
        </w:rPr>
        <w:t>”</w:t>
      </w:r>
    </w:p>
    <w:p w14:paraId="4A994F60" w14:textId="77777777" w:rsidR="009B2548" w:rsidRPr="00676954" w:rsidRDefault="009B2548" w:rsidP="009B2548">
      <w:pPr>
        <w:autoSpaceDE w:val="0"/>
        <w:autoSpaceDN w:val="0"/>
        <w:adjustRightInd w:val="0"/>
        <w:spacing w:before="120" w:after="120"/>
        <w:ind w:left="709" w:right="709"/>
        <w:jc w:val="both"/>
        <w:rPr>
          <w:rFonts w:ascii="Palatino Linotype" w:hAnsi="Palatino Linotype" w:cs="Arial"/>
          <w:sz w:val="22"/>
          <w:lang w:eastAsia="es-ES"/>
        </w:rPr>
      </w:pPr>
      <w:r w:rsidRPr="00676954">
        <w:rPr>
          <w:rFonts w:ascii="Palatino Linotype" w:hAnsi="Palatino Linotype" w:cs="Arial"/>
          <w:sz w:val="22"/>
        </w:rPr>
        <w:t>(Énfasis añadido)</w:t>
      </w:r>
    </w:p>
    <w:p w14:paraId="7686F6D5" w14:textId="77777777" w:rsidR="009B2548" w:rsidRPr="00676954" w:rsidRDefault="009B2548" w:rsidP="009B254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76954">
        <w:rPr>
          <w:rFonts w:ascii="Palatino Linotype" w:hAnsi="Palatino Linotype" w:cs="Arial"/>
          <w:lang w:eastAsia="es-MX"/>
        </w:rPr>
        <w:t xml:space="preserve">De lo anterior, se desprende que la </w:t>
      </w:r>
      <w:r w:rsidRPr="00676954">
        <w:rPr>
          <w:rFonts w:ascii="Palatino Linotype" w:hAnsi="Palatino Linotype"/>
          <w:lang w:eastAsia="es-MX"/>
        </w:rPr>
        <w:t xml:space="preserve">CURP, </w:t>
      </w:r>
      <w:r w:rsidRPr="00676954">
        <w:rPr>
          <w:rFonts w:ascii="Palatino Linotype" w:hAnsi="Palatino Linotype" w:cs="Arial"/>
          <w:lang w:eastAsia="es-MX"/>
        </w:rPr>
        <w:t xml:space="preserve">se encuentra vinculado al nombre y apellidos de la persona, permitiendo identificar fecha y lugar de nacimiento, </w:t>
      </w:r>
      <w:r w:rsidRPr="00676954">
        <w:rPr>
          <w:rFonts w:ascii="Palatino Linotype" w:eastAsia="Arial Unicode MS" w:hAnsi="Palatino Linotype" w:cs="Arial"/>
        </w:rPr>
        <w:t>así</w:t>
      </w:r>
      <w:r w:rsidRPr="00676954">
        <w:rPr>
          <w:rFonts w:ascii="Palatino Linotype" w:hAnsi="Palatino Linotype" w:cs="Arial"/>
          <w:lang w:eastAsia="es-MX"/>
        </w:rPr>
        <w:t xml:space="preserve"> como el sexo; datos que únicamente le atañen a su titular, por lo que, ésta constituye un dato </w:t>
      </w:r>
      <w:r w:rsidRPr="00676954">
        <w:rPr>
          <w:rFonts w:ascii="Palatino Linotype" w:hAnsi="Palatino Linotype"/>
          <w:bCs/>
        </w:rPr>
        <w:t>personal</w:t>
      </w:r>
      <w:r w:rsidRPr="00676954">
        <w:rPr>
          <w:rFonts w:ascii="Palatino Linotype" w:hAnsi="Palatino Linotype" w:cs="Arial"/>
          <w:lang w:eastAsia="es-MX"/>
        </w:rPr>
        <w:t xml:space="preserve"> que concierne a una persona física identificada e identificable en términos del artículo 3, fracción IX, de la Ley de Transparencia y Acceso a la Información Pública del Estado de México y Municipios y el artículo </w:t>
      </w:r>
      <w:r w:rsidRPr="00676954">
        <w:rPr>
          <w:rFonts w:ascii="Palatino Linotype" w:hAnsi="Palatino Linotype" w:cs="Arial"/>
        </w:rPr>
        <w:t>4, fracción XI,</w:t>
      </w:r>
      <w:r w:rsidRPr="00676954">
        <w:rPr>
          <w:rFonts w:ascii="Palatino Linotype" w:hAnsi="Palatino Linotype" w:cs="Arial"/>
          <w:lang w:eastAsia="es-MX"/>
        </w:rPr>
        <w:t xml:space="preserve"> </w:t>
      </w:r>
      <w:r w:rsidRPr="00676954">
        <w:rPr>
          <w:rFonts w:ascii="Palatino Linotype" w:hAnsi="Palatino Linotype" w:cs="Arial"/>
        </w:rPr>
        <w:t xml:space="preserve">de la Ley de Protección de Datos Personales en Posesión de Sujetos Obligados del Estado de México y Municipios, además de que se conforma de </w:t>
      </w:r>
      <w:r w:rsidRPr="00676954">
        <w:rPr>
          <w:rFonts w:ascii="Palatino Linotype" w:hAnsi="Palatino Linotype" w:cs="Arial"/>
          <w:b/>
          <w:lang w:eastAsia="es-MX"/>
        </w:rPr>
        <w:t>información privada</w:t>
      </w:r>
      <w:r w:rsidRPr="00676954">
        <w:rPr>
          <w:rFonts w:ascii="Palatino Linotype" w:hAnsi="Palatino Linotype" w:cs="Arial"/>
          <w:b/>
        </w:rPr>
        <w:t xml:space="preserve"> </w:t>
      </w:r>
      <w:r w:rsidRPr="00676954">
        <w:rPr>
          <w:rFonts w:ascii="Palatino Linotype" w:hAnsi="Palatino Linotype" w:cs="Arial"/>
        </w:rPr>
        <w:t xml:space="preserve">que sólo le atañe a su titular, conforme al </w:t>
      </w:r>
      <w:r w:rsidRPr="00676954">
        <w:rPr>
          <w:rFonts w:ascii="Palatino Linotype" w:hAnsi="Palatino Linotype" w:cs="Arial"/>
          <w:lang w:eastAsia="es-MX"/>
        </w:rPr>
        <w:t>artículo 3, fracción XXIII, de la Ley de la materia.</w:t>
      </w:r>
    </w:p>
    <w:p w14:paraId="32B83055" w14:textId="439B74EA" w:rsidR="00827DF3" w:rsidRPr="00676954" w:rsidRDefault="00827DF3" w:rsidP="00827DF3">
      <w:pPr>
        <w:tabs>
          <w:tab w:val="left" w:pos="5553"/>
        </w:tabs>
        <w:spacing w:before="100" w:beforeAutospacing="1" w:after="100" w:afterAutospacing="1" w:line="360" w:lineRule="auto"/>
        <w:jc w:val="both"/>
        <w:rPr>
          <w:rFonts w:ascii="Palatino Linotype" w:eastAsia="Calibri" w:hAnsi="Palatino Linotype" w:cs="Arial"/>
          <w:b/>
        </w:rPr>
      </w:pPr>
      <w:r w:rsidRPr="00676954">
        <w:rPr>
          <w:rFonts w:ascii="Palatino Linotype" w:eastAsia="Calibri" w:hAnsi="Palatino Linotype" w:cs="Arial"/>
        </w:rPr>
        <w:t xml:space="preserve">En mérito de lo expuesto, esta Autoridad estima que las razones o motivos de inconformidad hechos valer por </w:t>
      </w:r>
      <w:r w:rsidRPr="00676954">
        <w:rPr>
          <w:rFonts w:ascii="Palatino Linotype" w:eastAsia="Calibri" w:hAnsi="Palatino Linotype" w:cs="Arial"/>
          <w:b/>
        </w:rPr>
        <w:t>EL RECURRENTE</w:t>
      </w:r>
      <w:r w:rsidR="002371AD" w:rsidRPr="00676954">
        <w:rPr>
          <w:rFonts w:ascii="Palatino Linotype" w:eastAsia="Calibri" w:hAnsi="Palatino Linotype" w:cs="Arial"/>
        </w:rPr>
        <w:t xml:space="preserve"> en el recurso de revisión </w:t>
      </w:r>
      <w:r w:rsidR="002371AD" w:rsidRPr="00676954">
        <w:rPr>
          <w:rFonts w:ascii="Palatino Linotype" w:hAnsi="Palatino Linotype"/>
          <w:b/>
          <w:color w:val="000000" w:themeColor="text1"/>
          <w:spacing w:val="-20"/>
        </w:rPr>
        <w:t xml:space="preserve">04352/INFOEM/IP/RR/2020, </w:t>
      </w:r>
      <w:r w:rsidR="002371AD" w:rsidRPr="00676954">
        <w:rPr>
          <w:rFonts w:ascii="Palatino Linotype" w:eastAsia="Calibri" w:hAnsi="Palatino Linotype" w:cs="Arial"/>
        </w:rPr>
        <w:t xml:space="preserve">resultan </w:t>
      </w:r>
      <w:r w:rsidR="002371AD" w:rsidRPr="00676954">
        <w:rPr>
          <w:rFonts w:ascii="Palatino Linotype" w:eastAsia="Calibri" w:hAnsi="Palatino Linotype" w:cs="Arial"/>
          <w:b/>
        </w:rPr>
        <w:t xml:space="preserve">fundadas </w:t>
      </w:r>
      <w:r w:rsidR="002371AD" w:rsidRPr="00676954">
        <w:rPr>
          <w:rFonts w:ascii="Palatino Linotype" w:eastAsia="Calibri" w:hAnsi="Palatino Linotype" w:cs="Arial"/>
        </w:rPr>
        <w:t xml:space="preserve">al no ver entregado la correcta respuesta </w:t>
      </w:r>
      <w:r w:rsidR="002371AD" w:rsidRPr="00676954">
        <w:rPr>
          <w:rFonts w:ascii="Palatino Linotype" w:eastAsia="Calibri" w:hAnsi="Palatino Linotype" w:cs="Arial"/>
          <w:b/>
        </w:rPr>
        <w:t xml:space="preserve">EL SUJETO OBLIGADO; </w:t>
      </w:r>
      <w:r w:rsidR="002371AD" w:rsidRPr="00676954">
        <w:rPr>
          <w:rFonts w:ascii="Palatino Linotype" w:eastAsia="Calibri" w:hAnsi="Palatino Linotype" w:cs="Arial"/>
        </w:rPr>
        <w:t xml:space="preserve">por lo que, lo procedente es </w:t>
      </w:r>
      <w:r w:rsidR="002371AD" w:rsidRPr="00676954">
        <w:rPr>
          <w:rFonts w:ascii="Palatino Linotype" w:eastAsia="Calibri" w:hAnsi="Palatino Linotype" w:cs="Arial"/>
          <w:b/>
        </w:rPr>
        <w:t xml:space="preserve">Revocar </w:t>
      </w:r>
      <w:r w:rsidR="002371AD" w:rsidRPr="00676954">
        <w:rPr>
          <w:rFonts w:ascii="Palatino Linotype" w:eastAsia="Calibri" w:hAnsi="Palatino Linotype" w:cs="Arial"/>
        </w:rPr>
        <w:t xml:space="preserve">las respuestas otorgadas por </w:t>
      </w:r>
      <w:r w:rsidR="002371AD" w:rsidRPr="00676954">
        <w:rPr>
          <w:rFonts w:ascii="Palatino Linotype" w:eastAsia="Calibri" w:hAnsi="Palatino Linotype" w:cs="Arial"/>
          <w:b/>
        </w:rPr>
        <w:t xml:space="preserve">EL SUJETO OBLIGADO </w:t>
      </w:r>
      <w:r w:rsidR="002371AD" w:rsidRPr="00676954">
        <w:rPr>
          <w:rFonts w:ascii="Palatino Linotype" w:eastAsia="Calibri" w:hAnsi="Palatino Linotype" w:cs="Arial"/>
        </w:rPr>
        <w:t xml:space="preserve">mientras que devienen </w:t>
      </w:r>
      <w:r w:rsidR="009B2548" w:rsidRPr="00676954">
        <w:rPr>
          <w:rFonts w:ascii="Palatino Linotype" w:eastAsia="Calibri" w:hAnsi="Palatino Linotype" w:cs="Arial"/>
          <w:b/>
        </w:rPr>
        <w:t>parcialmente f</w:t>
      </w:r>
      <w:r w:rsidRPr="00676954">
        <w:rPr>
          <w:rFonts w:ascii="Palatino Linotype" w:eastAsia="Calibri" w:hAnsi="Palatino Linotype" w:cs="Arial"/>
          <w:b/>
        </w:rPr>
        <w:t>undados</w:t>
      </w:r>
      <w:r w:rsidRPr="00676954">
        <w:rPr>
          <w:rFonts w:ascii="Palatino Linotype" w:eastAsia="Calibri" w:hAnsi="Palatino Linotype" w:cs="Arial"/>
        </w:rPr>
        <w:t xml:space="preserve">; </w:t>
      </w:r>
      <w:r w:rsidR="002371AD" w:rsidRPr="00676954">
        <w:rPr>
          <w:rFonts w:ascii="Palatino Linotype" w:eastAsia="Calibri" w:hAnsi="Palatino Linotype" w:cs="Arial"/>
        </w:rPr>
        <w:t xml:space="preserve">para los recursos de revisión </w:t>
      </w:r>
      <w:r w:rsidR="002371AD" w:rsidRPr="00676954">
        <w:rPr>
          <w:rFonts w:ascii="Palatino Linotype" w:hAnsi="Palatino Linotype"/>
          <w:b/>
          <w:color w:val="000000" w:themeColor="text1"/>
          <w:spacing w:val="-20"/>
        </w:rPr>
        <w:t xml:space="preserve">04493/INFOEM/IP/RR/2020, 04495/INFOEM/IP/RR/2020, 04497/INFOEM/IP/RR/2020 </w:t>
      </w:r>
      <w:r w:rsidR="002371AD" w:rsidRPr="00676954">
        <w:rPr>
          <w:rFonts w:ascii="Palatino Linotype" w:hAnsi="Palatino Linotype"/>
          <w:color w:val="000000" w:themeColor="text1"/>
          <w:spacing w:val="-20"/>
        </w:rPr>
        <w:t xml:space="preserve">y </w:t>
      </w:r>
      <w:r w:rsidR="002371AD" w:rsidRPr="00676954">
        <w:rPr>
          <w:rFonts w:ascii="Palatino Linotype" w:hAnsi="Palatino Linotype"/>
          <w:b/>
          <w:color w:val="000000" w:themeColor="text1"/>
          <w:spacing w:val="-20"/>
        </w:rPr>
        <w:t xml:space="preserve">04499/INFOEM/IP/RR/2020; </w:t>
      </w:r>
      <w:r w:rsidR="002371AD" w:rsidRPr="00676954">
        <w:rPr>
          <w:rFonts w:ascii="Palatino Linotype" w:eastAsia="Calibri" w:hAnsi="Palatino Linotype" w:cs="Arial"/>
        </w:rPr>
        <w:t xml:space="preserve">resultando procedente </w:t>
      </w:r>
      <w:r w:rsidR="002371AD" w:rsidRPr="00676954">
        <w:rPr>
          <w:rFonts w:ascii="Palatino Linotype" w:eastAsia="Calibri" w:hAnsi="Palatino Linotype" w:cs="Arial"/>
          <w:b/>
        </w:rPr>
        <w:t xml:space="preserve">Modificar </w:t>
      </w:r>
      <w:r w:rsidRPr="00676954">
        <w:rPr>
          <w:rFonts w:ascii="Palatino Linotype" w:eastAsia="Calibri" w:hAnsi="Palatino Linotype" w:cs="Arial"/>
        </w:rPr>
        <w:t xml:space="preserve">las respuestas otorgadas por </w:t>
      </w:r>
      <w:r w:rsidRPr="00676954">
        <w:rPr>
          <w:rFonts w:ascii="Palatino Linotype" w:eastAsia="Calibri" w:hAnsi="Palatino Linotype" w:cs="Arial"/>
          <w:b/>
        </w:rPr>
        <w:t xml:space="preserve">EL SUJETO OBLIGADO </w:t>
      </w:r>
      <w:r w:rsidRPr="00676954">
        <w:rPr>
          <w:rFonts w:ascii="Palatino Linotype" w:hAnsi="Palatino Linotype"/>
          <w:color w:val="000000" w:themeColor="text1"/>
        </w:rPr>
        <w:t>para</w:t>
      </w:r>
      <w:r w:rsidRPr="00676954">
        <w:rPr>
          <w:rFonts w:ascii="Palatino Linotype" w:eastAsia="Calibri" w:hAnsi="Palatino Linotype" w:cs="Arial"/>
        </w:rPr>
        <w:t xml:space="preserve"> ordenar la entrega de la información referida en el presente Considerando.</w:t>
      </w:r>
    </w:p>
    <w:p w14:paraId="5F22F688" w14:textId="77777777" w:rsidR="00827DF3" w:rsidRPr="00676954" w:rsidRDefault="00827DF3" w:rsidP="00827DF3">
      <w:pPr>
        <w:widowControl w:val="0"/>
        <w:autoSpaceDE w:val="0"/>
        <w:autoSpaceDN w:val="0"/>
        <w:adjustRightInd w:val="0"/>
        <w:spacing w:before="100" w:beforeAutospacing="1" w:after="100" w:afterAutospacing="1" w:line="360" w:lineRule="auto"/>
        <w:jc w:val="both"/>
        <w:rPr>
          <w:rFonts w:ascii="Palatino Linotype" w:hAnsi="Palatino Linotype"/>
        </w:rPr>
      </w:pPr>
      <w:r w:rsidRPr="00676954">
        <w:rPr>
          <w:rFonts w:ascii="Palatino Linotype" w:eastAsia="Calibri" w:hAnsi="Palatino Linotype" w:cs="Arial"/>
          <w:color w:val="000000" w:themeColor="text1"/>
        </w:rPr>
        <w:lastRenderedPageBreak/>
        <w:t xml:space="preserve">Así, con fundamento en lo prescrito en los artículos 5, párrafos </w:t>
      </w:r>
      <w:r w:rsidRPr="00676954">
        <w:rPr>
          <w:rFonts w:ascii="Palatino Linotype" w:hAnsi="Palatino Linotype"/>
          <w:color w:val="000000" w:themeColor="text1"/>
        </w:rPr>
        <w:t xml:space="preserve">vigésimo </w:t>
      </w:r>
      <w:r w:rsidRPr="00676954">
        <w:rPr>
          <w:rFonts w:ascii="Palatino Linotype" w:hAnsi="Palatino Linotype" w:cs="Arial"/>
          <w:color w:val="000000" w:themeColor="text1"/>
        </w:rPr>
        <w:t>segundo,</w:t>
      </w:r>
      <w:r w:rsidRPr="00676954">
        <w:rPr>
          <w:rFonts w:ascii="Palatino Linotype" w:hAnsi="Palatino Linotype"/>
          <w:color w:val="000000" w:themeColor="text1"/>
        </w:rPr>
        <w:t xml:space="preserve"> vigésimo </w:t>
      </w:r>
      <w:r w:rsidRPr="00676954">
        <w:rPr>
          <w:rFonts w:ascii="Palatino Linotype" w:hAnsi="Palatino Linotype" w:cs="Arial"/>
          <w:color w:val="000000" w:themeColor="text1"/>
        </w:rPr>
        <w:t>tercero</w:t>
      </w:r>
      <w:r w:rsidRPr="00676954">
        <w:rPr>
          <w:rFonts w:ascii="Palatino Linotype" w:hAnsi="Palatino Linotype"/>
          <w:color w:val="000000" w:themeColor="text1"/>
        </w:rPr>
        <w:t xml:space="preserve"> y vigésimo cuarto, fracciones IV y V </w:t>
      </w:r>
      <w:r w:rsidRPr="00676954">
        <w:rPr>
          <w:rFonts w:ascii="Palatino Linotype" w:eastAsia="Calibri" w:hAnsi="Palatino Linotype" w:cs="Arial"/>
          <w:color w:val="000000" w:themeColor="text1"/>
        </w:rPr>
        <w:t xml:space="preserve">de la Constitución Política del Estado Libre y Soberano de México; </w:t>
      </w:r>
      <w:r w:rsidRPr="00676954">
        <w:rPr>
          <w:rFonts w:ascii="Palatino Linotype" w:hAnsi="Palatino Linotype" w:cs="Arial"/>
          <w:color w:val="000000" w:themeColor="text1"/>
        </w:rPr>
        <w:t>2, fracción II, 9, 29, 36, fracciones I y II, 176, 178, 179, 181, 185, fracción I, 186 y 188</w:t>
      </w:r>
      <w:r w:rsidRPr="00676954">
        <w:rPr>
          <w:rFonts w:ascii="Palatino Linotype" w:eastAsia="Calibri" w:hAnsi="Palatino Linotype" w:cs="Arial"/>
          <w:color w:val="000000" w:themeColor="text1"/>
        </w:rPr>
        <w:t xml:space="preserve"> de la Ley de Transparencia y Acceso a la Información Pública del Estado de México y Municipios, este Pleno:</w:t>
      </w:r>
    </w:p>
    <w:p w14:paraId="742952F5" w14:textId="77777777" w:rsidR="00827DF3" w:rsidRPr="00676954" w:rsidRDefault="00827DF3" w:rsidP="00827DF3">
      <w:pPr>
        <w:jc w:val="center"/>
        <w:rPr>
          <w:rFonts w:ascii="Palatino Linotype" w:eastAsia="Calibri" w:hAnsi="Palatino Linotype" w:cs="Arial"/>
          <w:b/>
          <w:color w:val="000000" w:themeColor="text1"/>
          <w:spacing w:val="30"/>
          <w:sz w:val="28"/>
        </w:rPr>
      </w:pPr>
      <w:r w:rsidRPr="00676954">
        <w:rPr>
          <w:rFonts w:ascii="Palatino Linotype" w:eastAsia="Calibri" w:hAnsi="Palatino Linotype" w:cs="Arial"/>
          <w:b/>
          <w:color w:val="000000" w:themeColor="text1"/>
          <w:spacing w:val="30"/>
          <w:sz w:val="28"/>
        </w:rPr>
        <w:t>RESUELVE</w:t>
      </w:r>
    </w:p>
    <w:p w14:paraId="70607165" w14:textId="77777777" w:rsidR="00827DF3" w:rsidRPr="00676954" w:rsidRDefault="00827DF3" w:rsidP="00827DF3">
      <w:pPr>
        <w:autoSpaceDE w:val="0"/>
        <w:autoSpaceDN w:val="0"/>
        <w:adjustRightInd w:val="0"/>
        <w:ind w:right="-91"/>
        <w:contextualSpacing/>
        <w:jc w:val="both"/>
        <w:rPr>
          <w:rFonts w:ascii="Palatino Linotype" w:hAnsi="Palatino Linotype"/>
          <w:color w:val="000000" w:themeColor="text1"/>
          <w:lang w:eastAsia="en-US"/>
        </w:rPr>
      </w:pPr>
    </w:p>
    <w:p w14:paraId="3EEB1B37" w14:textId="0F2EEFCA" w:rsidR="00827DF3" w:rsidRPr="00676954" w:rsidRDefault="00827DF3" w:rsidP="00827DF3">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676954">
        <w:rPr>
          <w:rFonts w:ascii="Palatino Linotype" w:hAnsi="Palatino Linotype" w:cs="Arial"/>
          <w:b/>
          <w:color w:val="000000" w:themeColor="text1"/>
          <w:sz w:val="28"/>
        </w:rPr>
        <w:t>PRIMERO</w:t>
      </w:r>
      <w:r w:rsidRPr="00676954">
        <w:rPr>
          <w:rFonts w:ascii="Palatino Linotype" w:hAnsi="Palatino Linotype" w:cs="Arial"/>
          <w:color w:val="000000" w:themeColor="text1"/>
        </w:rPr>
        <w:t xml:space="preserve"> Resultan</w:t>
      </w:r>
      <w:r w:rsidRPr="00676954">
        <w:rPr>
          <w:rFonts w:ascii="Palatino Linotype" w:hAnsi="Palatino Linotype"/>
        </w:rPr>
        <w:t xml:space="preserve"> </w:t>
      </w:r>
      <w:r w:rsidRPr="00676954">
        <w:rPr>
          <w:rFonts w:ascii="Palatino Linotype" w:hAnsi="Palatino Linotype" w:cs="Arial"/>
          <w:b/>
        </w:rPr>
        <w:t>fundadas</w:t>
      </w:r>
      <w:r w:rsidRPr="00676954">
        <w:rPr>
          <w:rFonts w:ascii="Palatino Linotype" w:hAnsi="Palatino Linotype"/>
        </w:rPr>
        <w:t xml:space="preserve"> las razones o motivos de inconformidad planteadas </w:t>
      </w:r>
      <w:r w:rsidR="00936048" w:rsidRPr="00676954">
        <w:rPr>
          <w:rFonts w:ascii="Palatino Linotype" w:hAnsi="Palatino Linotype"/>
        </w:rPr>
        <w:t xml:space="preserve">en el recurso de revisión </w:t>
      </w:r>
      <w:r w:rsidR="00936048" w:rsidRPr="00676954">
        <w:rPr>
          <w:rFonts w:ascii="Palatino Linotype" w:hAnsi="Palatino Linotype"/>
          <w:b/>
          <w:color w:val="000000" w:themeColor="text1"/>
          <w:spacing w:val="-20"/>
        </w:rPr>
        <w:t xml:space="preserve">04352/INFOEM/IP/RR/2020, </w:t>
      </w:r>
      <w:r w:rsidR="00936048" w:rsidRPr="00676954">
        <w:rPr>
          <w:rFonts w:ascii="Palatino Linotype" w:hAnsi="Palatino Linotype"/>
        </w:rPr>
        <w:t xml:space="preserve">mientras que resultaron </w:t>
      </w:r>
      <w:r w:rsidR="00936048" w:rsidRPr="00676954">
        <w:rPr>
          <w:rFonts w:ascii="Palatino Linotype" w:hAnsi="Palatino Linotype"/>
          <w:b/>
        </w:rPr>
        <w:t xml:space="preserve">parcialmente fundadas </w:t>
      </w:r>
      <w:r w:rsidR="00936048" w:rsidRPr="00676954">
        <w:rPr>
          <w:rFonts w:ascii="Palatino Linotype" w:hAnsi="Palatino Linotype"/>
        </w:rPr>
        <w:t xml:space="preserve">para los recursos de revisión </w:t>
      </w:r>
      <w:r w:rsidR="00936048" w:rsidRPr="00676954">
        <w:rPr>
          <w:rFonts w:ascii="Palatino Linotype" w:hAnsi="Palatino Linotype"/>
          <w:b/>
          <w:color w:val="000000" w:themeColor="text1"/>
          <w:spacing w:val="-20"/>
        </w:rPr>
        <w:t xml:space="preserve">04493/INFOEM/IP/RR/2020, 04495/INFOEM/IP/RR/2020, 04497/INFOEM/IP/RR/2020 </w:t>
      </w:r>
      <w:r w:rsidR="00936048" w:rsidRPr="00676954">
        <w:rPr>
          <w:rFonts w:ascii="Palatino Linotype" w:hAnsi="Palatino Linotype"/>
          <w:color w:val="000000" w:themeColor="text1"/>
          <w:spacing w:val="-20"/>
        </w:rPr>
        <w:t xml:space="preserve">y </w:t>
      </w:r>
      <w:r w:rsidR="00936048" w:rsidRPr="00676954">
        <w:rPr>
          <w:rFonts w:ascii="Palatino Linotype" w:hAnsi="Palatino Linotype"/>
          <w:b/>
          <w:color w:val="000000" w:themeColor="text1"/>
          <w:spacing w:val="-20"/>
        </w:rPr>
        <w:t>04499/INFOEM/IP/RR/2020</w:t>
      </w:r>
      <w:r w:rsidR="00936048" w:rsidRPr="00676954">
        <w:rPr>
          <w:rFonts w:ascii="Palatino Linotype" w:hAnsi="Palatino Linotype"/>
        </w:rPr>
        <w:t xml:space="preserve">, </w:t>
      </w:r>
      <w:r w:rsidRPr="00676954">
        <w:rPr>
          <w:rFonts w:ascii="Palatino Linotype" w:hAnsi="Palatino Linotype"/>
        </w:rPr>
        <w:t xml:space="preserve">analizadas en esta resolución en términos del Considerando </w:t>
      </w:r>
      <w:r w:rsidRPr="00676954">
        <w:rPr>
          <w:rFonts w:ascii="Palatino Linotype" w:hAnsi="Palatino Linotype"/>
          <w:b/>
        </w:rPr>
        <w:t>SEXTO</w:t>
      </w:r>
      <w:r w:rsidRPr="00676954">
        <w:rPr>
          <w:rFonts w:ascii="Palatino Linotype" w:hAnsi="Palatino Linotype"/>
        </w:rPr>
        <w:t>.</w:t>
      </w:r>
    </w:p>
    <w:p w14:paraId="5C7FD9A1" w14:textId="237AB1A5" w:rsidR="00827DF3" w:rsidRPr="00676954" w:rsidRDefault="00827DF3" w:rsidP="00827DF3">
      <w:pPr>
        <w:spacing w:before="100" w:beforeAutospacing="1" w:after="100" w:afterAutospacing="1" w:line="360" w:lineRule="auto"/>
        <w:jc w:val="both"/>
        <w:rPr>
          <w:rFonts w:ascii="Palatino Linotype" w:hAnsi="Palatino Linotype"/>
          <w:color w:val="000000" w:themeColor="text1"/>
        </w:rPr>
      </w:pPr>
      <w:r w:rsidRPr="00676954">
        <w:rPr>
          <w:rFonts w:ascii="Palatino Linotype" w:hAnsi="Palatino Linotype" w:cs="Arial"/>
          <w:b/>
          <w:color w:val="000000" w:themeColor="text1"/>
          <w:sz w:val="28"/>
        </w:rPr>
        <w:t>SEGUNDO</w:t>
      </w:r>
      <w:r w:rsidRPr="00676954">
        <w:rPr>
          <w:rFonts w:ascii="Palatino Linotype" w:hAnsi="Palatino Linotype" w:cs="Arial"/>
          <w:color w:val="000000" w:themeColor="text1"/>
        </w:rPr>
        <w:t xml:space="preserve">. Se </w:t>
      </w:r>
      <w:r w:rsidRPr="00676954">
        <w:rPr>
          <w:rFonts w:ascii="Palatino Linotype" w:hAnsi="Palatino Linotype"/>
          <w:b/>
          <w:color w:val="000000" w:themeColor="text1"/>
        </w:rPr>
        <w:t xml:space="preserve">REVOCA </w:t>
      </w:r>
      <w:r w:rsidR="00936048" w:rsidRPr="00676954">
        <w:rPr>
          <w:rFonts w:ascii="Palatino Linotype" w:hAnsi="Palatino Linotype"/>
          <w:color w:val="000000" w:themeColor="text1"/>
        </w:rPr>
        <w:t>la</w:t>
      </w:r>
      <w:r w:rsidRPr="00676954">
        <w:rPr>
          <w:rFonts w:ascii="Palatino Linotype" w:hAnsi="Palatino Linotype"/>
          <w:color w:val="000000" w:themeColor="text1"/>
        </w:rPr>
        <w:t xml:space="preserve"> respuesta del </w:t>
      </w:r>
      <w:r w:rsidRPr="00676954">
        <w:rPr>
          <w:rFonts w:ascii="Palatino Linotype" w:hAnsi="Palatino Linotype"/>
          <w:b/>
          <w:color w:val="000000" w:themeColor="text1"/>
        </w:rPr>
        <w:t>SUJETO OBLIGADO</w:t>
      </w:r>
      <w:r w:rsidRPr="00676954">
        <w:rPr>
          <w:rFonts w:ascii="Palatino Linotype" w:hAnsi="Palatino Linotype"/>
          <w:color w:val="000000" w:themeColor="text1"/>
        </w:rPr>
        <w:t xml:space="preserve"> otorgada</w:t>
      </w:r>
      <w:r w:rsidR="00936048" w:rsidRPr="00676954">
        <w:rPr>
          <w:rFonts w:ascii="Palatino Linotype" w:hAnsi="Palatino Linotype"/>
          <w:color w:val="000000" w:themeColor="text1"/>
        </w:rPr>
        <w:t xml:space="preserve"> en la solicitud</w:t>
      </w:r>
      <w:r w:rsidRPr="00676954">
        <w:rPr>
          <w:rFonts w:ascii="Palatino Linotype" w:hAnsi="Palatino Linotype"/>
          <w:color w:val="000000" w:themeColor="text1"/>
        </w:rPr>
        <w:t xml:space="preserve"> de información</w:t>
      </w:r>
      <w:r w:rsidR="00936048" w:rsidRPr="00676954">
        <w:rPr>
          <w:rFonts w:ascii="Palatino Linotype" w:hAnsi="Palatino Linotype"/>
          <w:color w:val="000000" w:themeColor="text1"/>
        </w:rPr>
        <w:t xml:space="preserve"> que dio</w:t>
      </w:r>
      <w:r w:rsidRPr="00676954">
        <w:rPr>
          <w:rFonts w:ascii="Palatino Linotype" w:hAnsi="Palatino Linotype"/>
          <w:color w:val="000000" w:themeColor="text1"/>
        </w:rPr>
        <w:t xml:space="preserve"> origen a</w:t>
      </w:r>
      <w:r w:rsidR="00936048" w:rsidRPr="00676954">
        <w:rPr>
          <w:rFonts w:ascii="Palatino Linotype" w:hAnsi="Palatino Linotype"/>
          <w:color w:val="000000" w:themeColor="text1"/>
        </w:rPr>
        <w:t xml:space="preserve">l recurso de revisión </w:t>
      </w:r>
      <w:r w:rsidR="00936048" w:rsidRPr="00676954">
        <w:rPr>
          <w:rFonts w:ascii="Palatino Linotype" w:hAnsi="Palatino Linotype"/>
          <w:b/>
          <w:color w:val="000000" w:themeColor="text1"/>
          <w:spacing w:val="-20"/>
        </w:rPr>
        <w:t xml:space="preserve">04352/INFOEM/IP/RR/2020 </w:t>
      </w:r>
      <w:r w:rsidR="00936048" w:rsidRPr="00676954">
        <w:rPr>
          <w:rFonts w:ascii="Palatino Linotype" w:hAnsi="Palatino Linotype"/>
          <w:color w:val="000000" w:themeColor="text1"/>
        </w:rPr>
        <w:t xml:space="preserve">y se </w:t>
      </w:r>
      <w:r w:rsidR="00936048" w:rsidRPr="00676954">
        <w:rPr>
          <w:rFonts w:ascii="Palatino Linotype" w:hAnsi="Palatino Linotype"/>
          <w:b/>
          <w:color w:val="000000" w:themeColor="text1"/>
        </w:rPr>
        <w:t xml:space="preserve">MODIFICAN </w:t>
      </w:r>
      <w:r w:rsidR="00936048" w:rsidRPr="00676954">
        <w:rPr>
          <w:rFonts w:ascii="Palatino Linotype" w:hAnsi="Palatino Linotype"/>
          <w:color w:val="000000" w:themeColor="text1"/>
        </w:rPr>
        <w:t xml:space="preserve">las respuestas de los recursos </w:t>
      </w:r>
      <w:r w:rsidRPr="00676954">
        <w:rPr>
          <w:rFonts w:ascii="Palatino Linotype" w:hAnsi="Palatino Linotype"/>
          <w:color w:val="000000" w:themeColor="text1"/>
        </w:rPr>
        <w:t>de revisión</w:t>
      </w:r>
      <w:r w:rsidR="009B2548" w:rsidRPr="00676954">
        <w:rPr>
          <w:rFonts w:ascii="Palatino Linotype" w:hAnsi="Palatino Linotype"/>
          <w:b/>
          <w:color w:val="000000" w:themeColor="text1"/>
          <w:spacing w:val="-20"/>
        </w:rPr>
        <w:t xml:space="preserve"> 04493/INFOEM/IP/RR/2020, 04495/INFOEM/IP/RR/2020, 04497/INFOEM/IP/RR/2020 </w:t>
      </w:r>
      <w:r w:rsidR="009B2548" w:rsidRPr="00676954">
        <w:rPr>
          <w:rFonts w:ascii="Palatino Linotype" w:hAnsi="Palatino Linotype"/>
          <w:color w:val="000000" w:themeColor="text1"/>
          <w:spacing w:val="-20"/>
        </w:rPr>
        <w:t xml:space="preserve">y </w:t>
      </w:r>
      <w:r w:rsidR="009B2548" w:rsidRPr="00676954">
        <w:rPr>
          <w:rFonts w:ascii="Palatino Linotype" w:hAnsi="Palatino Linotype"/>
          <w:b/>
          <w:color w:val="000000" w:themeColor="text1"/>
          <w:spacing w:val="-20"/>
        </w:rPr>
        <w:t xml:space="preserve">04499/INFOEM/IP/RR/2020 </w:t>
      </w:r>
      <w:r w:rsidRPr="00676954">
        <w:rPr>
          <w:rFonts w:ascii="Palatino Linotype" w:hAnsi="Palatino Linotype" w:cs="Arial"/>
          <w:color w:val="000000" w:themeColor="text1"/>
        </w:rPr>
        <w:t xml:space="preserve">en términos del Considerando </w:t>
      </w:r>
      <w:r w:rsidRPr="00676954">
        <w:rPr>
          <w:rFonts w:ascii="Palatino Linotype" w:hAnsi="Palatino Linotype" w:cs="Arial"/>
          <w:b/>
          <w:color w:val="000000" w:themeColor="text1"/>
        </w:rPr>
        <w:t>SEXTO</w:t>
      </w:r>
      <w:r w:rsidRPr="00676954">
        <w:rPr>
          <w:rFonts w:ascii="Palatino Linotype" w:hAnsi="Palatino Linotype" w:cs="Arial"/>
          <w:color w:val="000000" w:themeColor="text1"/>
        </w:rPr>
        <w:t xml:space="preserve"> y, se ordena haga entrega al </w:t>
      </w:r>
      <w:r w:rsidRPr="00676954">
        <w:rPr>
          <w:rFonts w:ascii="Palatino Linotype" w:hAnsi="Palatino Linotype" w:cs="Arial"/>
          <w:b/>
          <w:color w:val="000000" w:themeColor="text1"/>
        </w:rPr>
        <w:t>RECURRENTE</w:t>
      </w:r>
      <w:r w:rsidRPr="00676954">
        <w:rPr>
          <w:rFonts w:ascii="Palatino Linotype" w:hAnsi="Palatino Linotype" w:cs="Arial"/>
          <w:color w:val="000000" w:themeColor="text1"/>
        </w:rPr>
        <w:t xml:space="preserve">, vía </w:t>
      </w:r>
      <w:r w:rsidRPr="00676954">
        <w:rPr>
          <w:rFonts w:ascii="Palatino Linotype" w:hAnsi="Palatino Linotype" w:cs="Arial"/>
          <w:b/>
          <w:color w:val="000000" w:themeColor="text1"/>
        </w:rPr>
        <w:t xml:space="preserve">SAIMEX, </w:t>
      </w:r>
      <w:r w:rsidRPr="00676954">
        <w:rPr>
          <w:rFonts w:ascii="Palatino Linotype" w:hAnsi="Palatino Linotype" w:cs="Arial"/>
          <w:color w:val="000000" w:themeColor="text1"/>
        </w:rPr>
        <w:t xml:space="preserve">en </w:t>
      </w:r>
      <w:r w:rsidRPr="00676954">
        <w:rPr>
          <w:rFonts w:ascii="Palatino Linotype" w:hAnsi="Palatino Linotype" w:cs="Arial"/>
          <w:b/>
          <w:color w:val="000000" w:themeColor="text1"/>
        </w:rPr>
        <w:t>versión</w:t>
      </w:r>
      <w:r w:rsidRPr="00676954">
        <w:rPr>
          <w:rFonts w:ascii="Palatino Linotype" w:hAnsi="Palatino Linotype" w:cs="Arial"/>
          <w:color w:val="000000" w:themeColor="text1"/>
        </w:rPr>
        <w:t xml:space="preserve"> </w:t>
      </w:r>
      <w:r w:rsidRPr="00676954">
        <w:rPr>
          <w:rFonts w:ascii="Palatino Linotype" w:hAnsi="Palatino Linotype" w:cs="Arial"/>
          <w:b/>
          <w:color w:val="000000" w:themeColor="text1"/>
        </w:rPr>
        <w:t>pública</w:t>
      </w:r>
      <w:r w:rsidRPr="00676954">
        <w:rPr>
          <w:rFonts w:ascii="Palatino Linotype" w:hAnsi="Palatino Linotype" w:cs="Arial"/>
          <w:color w:val="000000" w:themeColor="text1"/>
        </w:rPr>
        <w:t xml:space="preserve"> de</w:t>
      </w:r>
      <w:r w:rsidRPr="00676954">
        <w:rPr>
          <w:rFonts w:ascii="Palatino Linotype" w:hAnsi="Palatino Linotype" w:cs="Arial"/>
          <w:b/>
          <w:color w:val="000000" w:themeColor="text1"/>
        </w:rPr>
        <w:t xml:space="preserve"> </w:t>
      </w:r>
      <w:r w:rsidRPr="00676954">
        <w:rPr>
          <w:rFonts w:ascii="Palatino Linotype" w:hAnsi="Palatino Linotype" w:cs="Arial"/>
          <w:color w:val="000000" w:themeColor="text1"/>
        </w:rPr>
        <w:t>lo siguiente</w:t>
      </w:r>
      <w:r w:rsidRPr="00676954">
        <w:rPr>
          <w:rFonts w:ascii="Palatino Linotype" w:hAnsi="Palatino Linotype"/>
          <w:color w:val="000000" w:themeColor="text1"/>
          <w:shd w:val="clear" w:color="auto" w:fill="FFFFFF"/>
        </w:rPr>
        <w:t>:</w:t>
      </w:r>
    </w:p>
    <w:p w14:paraId="2FCCEEB9" w14:textId="500A2C8B" w:rsidR="009B2548" w:rsidRPr="00676954" w:rsidRDefault="00827DF3" w:rsidP="00820F05">
      <w:pPr>
        <w:pStyle w:val="Prrafodelista"/>
        <w:widowControl w:val="0"/>
        <w:tabs>
          <w:tab w:val="left" w:pos="1211"/>
        </w:tabs>
        <w:autoSpaceDE w:val="0"/>
        <w:autoSpaceDN w:val="0"/>
        <w:adjustRightInd w:val="0"/>
        <w:spacing w:before="100" w:beforeAutospacing="1" w:after="100" w:afterAutospacing="1"/>
        <w:ind w:left="851" w:right="902" w:hanging="142"/>
        <w:jc w:val="both"/>
        <w:rPr>
          <w:rFonts w:ascii="Palatino Linotype" w:hAnsi="Palatino Linotype"/>
          <w:i/>
          <w:iCs/>
          <w:color w:val="000000" w:themeColor="text1"/>
          <w:sz w:val="22"/>
          <w:szCs w:val="22"/>
          <w:lang w:eastAsia="es-MX"/>
        </w:rPr>
      </w:pPr>
      <w:r w:rsidRPr="00676954">
        <w:rPr>
          <w:rFonts w:ascii="Palatino Linotype" w:hAnsi="Palatino Linotype"/>
          <w:i/>
          <w:iCs/>
          <w:color w:val="000000" w:themeColor="text1"/>
          <w:sz w:val="22"/>
          <w:szCs w:val="22"/>
          <w:lang w:eastAsia="es-MX"/>
        </w:rPr>
        <w:t>“</w:t>
      </w:r>
      <w:r w:rsidR="00820F05" w:rsidRPr="00676954">
        <w:rPr>
          <w:rFonts w:ascii="Palatino Linotype" w:hAnsi="Palatino Linotype"/>
          <w:i/>
          <w:iCs/>
          <w:color w:val="000000" w:themeColor="text1"/>
          <w:sz w:val="22"/>
          <w:szCs w:val="22"/>
          <w:lang w:eastAsia="es-MX"/>
        </w:rPr>
        <w:t xml:space="preserve">a) </w:t>
      </w:r>
      <w:r w:rsidR="009B2548" w:rsidRPr="00676954">
        <w:rPr>
          <w:rFonts w:ascii="Palatino Linotype" w:hAnsi="Palatino Linotype"/>
          <w:i/>
          <w:iCs/>
          <w:color w:val="000000" w:themeColor="text1"/>
          <w:sz w:val="22"/>
          <w:szCs w:val="22"/>
          <w:lang w:eastAsia="es-MX"/>
        </w:rPr>
        <w:t xml:space="preserve">Las plantillas de personal de los años </w:t>
      </w:r>
      <w:r w:rsidR="0001743D" w:rsidRPr="00676954">
        <w:rPr>
          <w:rFonts w:ascii="Palatino Linotype" w:hAnsi="Palatino Linotype"/>
          <w:i/>
          <w:iCs/>
          <w:color w:val="000000" w:themeColor="text1"/>
          <w:sz w:val="22"/>
          <w:szCs w:val="22"/>
          <w:lang w:eastAsia="es-MX"/>
        </w:rPr>
        <w:t xml:space="preserve">comprendidos de </w:t>
      </w:r>
      <w:r w:rsidR="009B2548" w:rsidRPr="00676954">
        <w:rPr>
          <w:rFonts w:ascii="Palatino Linotype" w:hAnsi="Palatino Linotype"/>
          <w:i/>
          <w:iCs/>
          <w:color w:val="000000" w:themeColor="text1"/>
          <w:sz w:val="22"/>
          <w:szCs w:val="22"/>
          <w:lang w:eastAsia="es-MX"/>
        </w:rPr>
        <w:t>201</w:t>
      </w:r>
      <w:r w:rsidR="0001743D" w:rsidRPr="00676954">
        <w:rPr>
          <w:rFonts w:ascii="Palatino Linotype" w:hAnsi="Palatino Linotype"/>
          <w:i/>
          <w:iCs/>
          <w:color w:val="000000" w:themeColor="text1"/>
          <w:sz w:val="22"/>
          <w:szCs w:val="22"/>
          <w:lang w:eastAsia="es-MX"/>
        </w:rPr>
        <w:t>3</w:t>
      </w:r>
      <w:r w:rsidR="009B2548" w:rsidRPr="00676954">
        <w:rPr>
          <w:rFonts w:ascii="Palatino Linotype" w:hAnsi="Palatino Linotype"/>
          <w:i/>
          <w:iCs/>
          <w:color w:val="000000" w:themeColor="text1"/>
          <w:sz w:val="22"/>
          <w:szCs w:val="22"/>
          <w:lang w:eastAsia="es-MX"/>
        </w:rPr>
        <w:t xml:space="preserve"> a</w:t>
      </w:r>
      <w:r w:rsidR="000A7178" w:rsidRPr="00676954">
        <w:rPr>
          <w:rFonts w:ascii="Palatino Linotype" w:hAnsi="Palatino Linotype"/>
          <w:i/>
          <w:iCs/>
          <w:color w:val="000000" w:themeColor="text1"/>
          <w:sz w:val="22"/>
          <w:szCs w:val="22"/>
          <w:lang w:eastAsia="es-MX"/>
        </w:rPr>
        <w:t xml:space="preserve">l </w:t>
      </w:r>
      <w:r w:rsidR="00820F05" w:rsidRPr="00676954">
        <w:rPr>
          <w:rFonts w:ascii="Palatino Linotype" w:hAnsi="Palatino Linotype"/>
          <w:i/>
          <w:iCs/>
          <w:color w:val="000000" w:themeColor="text1"/>
          <w:sz w:val="22"/>
          <w:szCs w:val="22"/>
          <w:lang w:eastAsia="es-MX"/>
        </w:rPr>
        <w:t>2019 y de enero a</w:t>
      </w:r>
      <w:r w:rsidR="0001743D" w:rsidRPr="00676954">
        <w:rPr>
          <w:rFonts w:ascii="Palatino Linotype" w:hAnsi="Palatino Linotype"/>
          <w:i/>
          <w:iCs/>
          <w:color w:val="000000" w:themeColor="text1"/>
          <w:sz w:val="22"/>
          <w:szCs w:val="22"/>
          <w:lang w:eastAsia="es-MX"/>
        </w:rPr>
        <w:t xml:space="preserve"> septiembre 2020 </w:t>
      </w:r>
      <w:r w:rsidR="009B2548" w:rsidRPr="00676954">
        <w:rPr>
          <w:rFonts w:ascii="Palatino Linotype" w:hAnsi="Palatino Linotype"/>
          <w:i/>
          <w:iCs/>
          <w:color w:val="000000" w:themeColor="text1"/>
          <w:sz w:val="22"/>
          <w:szCs w:val="22"/>
          <w:lang w:eastAsia="es-MX"/>
        </w:rPr>
        <w:t>de</w:t>
      </w:r>
      <w:r w:rsidR="00820F05" w:rsidRPr="00676954">
        <w:rPr>
          <w:rFonts w:ascii="Palatino Linotype" w:hAnsi="Palatino Linotype"/>
          <w:i/>
          <w:iCs/>
          <w:color w:val="000000" w:themeColor="text1"/>
          <w:sz w:val="22"/>
          <w:szCs w:val="22"/>
          <w:lang w:eastAsia="es-MX"/>
        </w:rPr>
        <w:t>l</w:t>
      </w:r>
      <w:r w:rsidR="009B2548" w:rsidRPr="00676954">
        <w:rPr>
          <w:rFonts w:ascii="Palatino Linotype" w:hAnsi="Palatino Linotype"/>
          <w:i/>
          <w:iCs/>
          <w:color w:val="000000" w:themeColor="text1"/>
          <w:sz w:val="22"/>
          <w:szCs w:val="22"/>
          <w:lang w:eastAsia="es-MX"/>
        </w:rPr>
        <w:t xml:space="preserve"> Departamento de Educación Secundaria General Valle de México.</w:t>
      </w:r>
    </w:p>
    <w:p w14:paraId="17D2A512" w14:textId="687B7F55" w:rsidR="00820F05" w:rsidRPr="00676954" w:rsidRDefault="00820F05" w:rsidP="00820F05">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000000" w:themeColor="text1"/>
          <w:sz w:val="22"/>
          <w:szCs w:val="22"/>
          <w:lang w:eastAsia="es-MX"/>
        </w:rPr>
      </w:pPr>
      <w:r w:rsidRPr="00676954">
        <w:rPr>
          <w:rFonts w:ascii="Palatino Linotype" w:hAnsi="Palatino Linotype"/>
          <w:i/>
          <w:iCs/>
          <w:color w:val="000000" w:themeColor="text1"/>
          <w:sz w:val="22"/>
          <w:szCs w:val="22"/>
          <w:lang w:eastAsia="es-MX"/>
        </w:rPr>
        <w:t xml:space="preserve">b) Las plantillas de personal de los años comprendidos de 2014 al 2019 y de enero a septiembre 2020 de los Departamentos de Telesecundaria Valle de México, </w:t>
      </w:r>
      <w:r w:rsidRPr="00676954">
        <w:rPr>
          <w:rFonts w:ascii="Palatino Linotype" w:hAnsi="Palatino Linotype"/>
          <w:i/>
          <w:iCs/>
          <w:color w:val="000000" w:themeColor="text1"/>
          <w:sz w:val="22"/>
          <w:szCs w:val="22"/>
          <w:lang w:eastAsia="es-MX"/>
        </w:rPr>
        <w:lastRenderedPageBreak/>
        <w:t>Subdirección de educación Secundaria y Educación Secundaria Técnica Valle de México.</w:t>
      </w:r>
    </w:p>
    <w:p w14:paraId="63EF0500" w14:textId="77777777" w:rsidR="00827DF3" w:rsidRPr="00676954" w:rsidRDefault="00827DF3" w:rsidP="00827DF3">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000000" w:themeColor="text1"/>
          <w:sz w:val="22"/>
          <w:szCs w:val="22"/>
          <w:lang w:eastAsia="es-MX"/>
        </w:rPr>
      </w:pPr>
      <w:r w:rsidRPr="00676954">
        <w:rPr>
          <w:rFonts w:ascii="Palatino Linotype" w:hAnsi="Palatino Linotype"/>
          <w:i/>
          <w:iCs/>
          <w:color w:val="000000" w:themeColor="text1"/>
          <w:sz w:val="22"/>
          <w:szCs w:val="22"/>
          <w:lang w:eastAsia="es-MX"/>
        </w:rPr>
        <w:t xml:space="preserve">Debiendo notificar al </w:t>
      </w:r>
      <w:r w:rsidRPr="00676954">
        <w:rPr>
          <w:rFonts w:ascii="Palatino Linotype" w:hAnsi="Palatino Linotype"/>
          <w:b/>
          <w:i/>
          <w:iCs/>
          <w:color w:val="000000" w:themeColor="text1"/>
          <w:sz w:val="22"/>
          <w:szCs w:val="22"/>
          <w:lang w:eastAsia="es-MX"/>
        </w:rPr>
        <w:t>RECURRENTE</w:t>
      </w:r>
      <w:r w:rsidRPr="00676954">
        <w:rPr>
          <w:rFonts w:ascii="Palatino Linotype" w:hAnsi="Palatino Linotype"/>
          <w:i/>
          <w:iCs/>
          <w:color w:val="000000" w:themeColor="text1"/>
          <w:sz w:val="22"/>
          <w:szCs w:val="22"/>
          <w:lang w:eastAsia="es-MX"/>
        </w:rPr>
        <w:t xml:space="preserve"> el Acuerdo de Clasificación de la información que apruebe su Comité de Transparencia, con motivo de la versión pública.”</w:t>
      </w:r>
    </w:p>
    <w:p w14:paraId="639FAA03" w14:textId="77777777" w:rsidR="00827DF3" w:rsidRPr="00676954" w:rsidRDefault="00827DF3" w:rsidP="00827DF3">
      <w:pPr>
        <w:spacing w:before="100" w:beforeAutospacing="1" w:after="100" w:afterAutospacing="1" w:line="360" w:lineRule="auto"/>
        <w:jc w:val="both"/>
        <w:rPr>
          <w:rFonts w:ascii="Palatino Linotype" w:eastAsia="Calibri" w:hAnsi="Palatino Linotype" w:cs="Arial"/>
          <w:color w:val="000000" w:themeColor="text1"/>
        </w:rPr>
      </w:pPr>
      <w:r w:rsidRPr="00676954">
        <w:rPr>
          <w:rFonts w:ascii="Palatino Linotype" w:hAnsi="Palatino Linotype" w:cs="Arial"/>
          <w:b/>
          <w:color w:val="000000" w:themeColor="text1"/>
          <w:sz w:val="28"/>
          <w:szCs w:val="28"/>
        </w:rPr>
        <w:t>TERCERO</w:t>
      </w:r>
      <w:r w:rsidRPr="00676954">
        <w:rPr>
          <w:rFonts w:ascii="Palatino Linotype" w:hAnsi="Palatino Linotype" w:cs="Arial"/>
          <w:b/>
          <w:color w:val="000000" w:themeColor="text1"/>
        </w:rPr>
        <w:t xml:space="preserve">. </w:t>
      </w:r>
      <w:r w:rsidRPr="00676954">
        <w:rPr>
          <w:rFonts w:ascii="Palatino Linotype" w:hAnsi="Palatino Linotype"/>
          <w:b/>
          <w:bCs/>
          <w:color w:val="000000" w:themeColor="text1"/>
        </w:rPr>
        <w:t>Notifíquese</w:t>
      </w:r>
      <w:r w:rsidRPr="00676954">
        <w:rPr>
          <w:rFonts w:ascii="Palatino Linotype" w:hAnsi="Palatino Linotype"/>
          <w:color w:val="000000" w:themeColor="text1"/>
        </w:rPr>
        <w:t> </w:t>
      </w:r>
      <w:r w:rsidRPr="00676954">
        <w:rPr>
          <w:rFonts w:ascii="Palatino Linotype" w:eastAsia="Calibri" w:hAnsi="Palatino Linotype" w:cs="Arial"/>
          <w:color w:val="000000" w:themeColor="text1"/>
        </w:rPr>
        <w:t>al Titular de la Unidad de Transparencia del </w:t>
      </w:r>
      <w:r w:rsidRPr="00676954">
        <w:rPr>
          <w:rFonts w:ascii="Palatino Linotype" w:eastAsia="Calibri" w:hAnsi="Palatino Linotype" w:cs="Arial"/>
          <w:b/>
          <w:color w:val="000000" w:themeColor="text1"/>
        </w:rPr>
        <w:t>SUJETO OBLIGADO</w:t>
      </w:r>
      <w:r w:rsidRPr="00676954">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7F4A2D32" w14:textId="77777777" w:rsidR="00827DF3" w:rsidRPr="00676954" w:rsidRDefault="00827DF3" w:rsidP="00827DF3">
      <w:pPr>
        <w:spacing w:before="100" w:beforeAutospacing="1" w:after="100" w:afterAutospacing="1" w:line="360" w:lineRule="auto"/>
        <w:ind w:right="49"/>
        <w:jc w:val="both"/>
        <w:rPr>
          <w:rFonts w:ascii="Palatino Linotype" w:eastAsia="Calibri" w:hAnsi="Palatino Linotype" w:cs="Arial"/>
          <w:color w:val="000000" w:themeColor="text1"/>
        </w:rPr>
      </w:pPr>
      <w:r w:rsidRPr="00676954">
        <w:rPr>
          <w:rFonts w:ascii="Palatino Linotype" w:hAnsi="Palatino Linotype" w:cs="Arial"/>
          <w:b/>
          <w:bCs/>
          <w:color w:val="000000" w:themeColor="text1"/>
          <w:sz w:val="28"/>
        </w:rPr>
        <w:t xml:space="preserve">CUARTO. </w:t>
      </w:r>
      <w:r w:rsidRPr="00676954">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676954">
        <w:rPr>
          <w:rFonts w:ascii="Palatino Linotype" w:eastAsia="Calibri" w:hAnsi="Palatino Linotype" w:cs="Arial"/>
          <w:b/>
          <w:color w:val="000000" w:themeColor="text1"/>
        </w:rPr>
        <w:t>SUJETO</w:t>
      </w:r>
      <w:r w:rsidRPr="00676954">
        <w:rPr>
          <w:rFonts w:ascii="Palatino Linotype" w:eastAsia="Calibri" w:hAnsi="Palatino Linotype" w:cs="Arial"/>
          <w:color w:val="000000" w:themeColor="text1"/>
        </w:rPr>
        <w:t xml:space="preserve"> </w:t>
      </w:r>
      <w:r w:rsidRPr="00676954">
        <w:rPr>
          <w:rFonts w:ascii="Palatino Linotype" w:eastAsia="Calibri" w:hAnsi="Palatino Linotype" w:cs="Arial"/>
          <w:b/>
          <w:color w:val="000000" w:themeColor="text1"/>
        </w:rPr>
        <w:t>OBLIGADO</w:t>
      </w:r>
      <w:r w:rsidRPr="00676954">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5BB4DDE2" w14:textId="77777777" w:rsidR="00827DF3" w:rsidRPr="00676954" w:rsidRDefault="00827DF3" w:rsidP="00827DF3">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676954">
        <w:rPr>
          <w:rFonts w:ascii="Palatino Linotype" w:hAnsi="Palatino Linotype" w:cs="Arial"/>
          <w:b/>
          <w:bCs/>
          <w:color w:val="000000" w:themeColor="text1"/>
          <w:sz w:val="28"/>
        </w:rPr>
        <w:t>QUINTO.</w:t>
      </w:r>
      <w:r w:rsidRPr="00676954">
        <w:rPr>
          <w:rFonts w:ascii="Palatino Linotype" w:hAnsi="Palatino Linotype"/>
          <w:color w:val="000000" w:themeColor="text1"/>
          <w:szCs w:val="17"/>
          <w:lang w:eastAsia="es-ES_tradnl"/>
        </w:rPr>
        <w:t xml:space="preserve"> </w:t>
      </w:r>
      <w:r w:rsidRPr="00676954">
        <w:rPr>
          <w:rFonts w:ascii="Palatino Linotype" w:hAnsi="Palatino Linotype"/>
          <w:b/>
          <w:color w:val="000000" w:themeColor="text1"/>
          <w:szCs w:val="17"/>
          <w:lang w:eastAsia="es-ES_tradnl"/>
        </w:rPr>
        <w:t>Notifíquese</w:t>
      </w:r>
      <w:r w:rsidRPr="00676954">
        <w:rPr>
          <w:rFonts w:ascii="Palatino Linotype" w:hAnsi="Palatino Linotype"/>
          <w:color w:val="000000" w:themeColor="text1"/>
          <w:szCs w:val="17"/>
          <w:lang w:eastAsia="es-ES_tradnl"/>
        </w:rPr>
        <w:t xml:space="preserve"> al </w:t>
      </w:r>
      <w:r w:rsidRPr="00676954">
        <w:rPr>
          <w:rFonts w:ascii="Palatino Linotype" w:hAnsi="Palatino Linotype"/>
          <w:b/>
          <w:color w:val="000000" w:themeColor="text1"/>
          <w:szCs w:val="17"/>
          <w:lang w:eastAsia="es-ES_tradnl"/>
        </w:rPr>
        <w:t>RECURRENTE</w:t>
      </w:r>
      <w:r w:rsidRPr="00676954">
        <w:rPr>
          <w:rFonts w:ascii="Palatino Linotype" w:hAnsi="Palatino Linotype"/>
          <w:color w:val="000000" w:themeColor="text1"/>
          <w:szCs w:val="17"/>
          <w:lang w:eastAsia="es-ES_tradnl"/>
        </w:rPr>
        <w:t xml:space="preserve"> la presente resolución</w:t>
      </w:r>
      <w:r w:rsidRPr="00676954">
        <w:rPr>
          <w:rFonts w:ascii="Palatino Linotype" w:hAnsi="Palatino Linotype" w:cs="Arial"/>
          <w:color w:val="000000" w:themeColor="text1"/>
        </w:rPr>
        <w:t>.</w:t>
      </w:r>
    </w:p>
    <w:p w14:paraId="44B117B8" w14:textId="77777777" w:rsidR="00827DF3" w:rsidRPr="00676954" w:rsidRDefault="00827DF3" w:rsidP="00827DF3">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676954">
        <w:rPr>
          <w:rFonts w:ascii="Palatino Linotype" w:hAnsi="Palatino Linotype" w:cs="Arial"/>
          <w:b/>
          <w:bCs/>
          <w:color w:val="000000" w:themeColor="text1"/>
          <w:sz w:val="28"/>
        </w:rPr>
        <w:t>SEXTO.</w:t>
      </w:r>
      <w:r w:rsidRPr="00676954">
        <w:rPr>
          <w:rFonts w:ascii="Palatino Linotype" w:hAnsi="Palatino Linotype"/>
          <w:color w:val="000000" w:themeColor="text1"/>
          <w:szCs w:val="17"/>
          <w:lang w:eastAsia="es-ES_tradnl"/>
        </w:rPr>
        <w:t xml:space="preserve"> </w:t>
      </w:r>
      <w:r w:rsidRPr="00676954">
        <w:rPr>
          <w:rFonts w:ascii="Palatino Linotype" w:hAnsi="Palatino Linotype"/>
          <w:b/>
          <w:color w:val="000000" w:themeColor="text1"/>
          <w:szCs w:val="17"/>
          <w:lang w:eastAsia="es-ES_tradnl"/>
        </w:rPr>
        <w:t>Hágase del conocimiento</w:t>
      </w:r>
      <w:r w:rsidRPr="00676954">
        <w:rPr>
          <w:rFonts w:ascii="Palatino Linotype" w:hAnsi="Palatino Linotype"/>
          <w:color w:val="000000" w:themeColor="text1"/>
          <w:szCs w:val="17"/>
          <w:lang w:eastAsia="es-ES_tradnl"/>
        </w:rPr>
        <w:t xml:space="preserve"> al </w:t>
      </w:r>
      <w:r w:rsidRPr="00676954">
        <w:rPr>
          <w:rFonts w:ascii="Palatino Linotype" w:hAnsi="Palatino Linotype"/>
          <w:b/>
          <w:color w:val="000000" w:themeColor="text1"/>
          <w:szCs w:val="17"/>
          <w:lang w:eastAsia="es-ES_tradnl"/>
        </w:rPr>
        <w:t>RECURRENTE</w:t>
      </w:r>
      <w:r w:rsidRPr="00676954">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8E7C7E8" w14:textId="55697BDB" w:rsidR="00827DF3" w:rsidRPr="00676954" w:rsidRDefault="00827DF3" w:rsidP="00827DF3">
      <w:pPr>
        <w:tabs>
          <w:tab w:val="left" w:pos="709"/>
        </w:tabs>
        <w:spacing w:line="360" w:lineRule="auto"/>
        <w:ind w:right="51"/>
        <w:jc w:val="both"/>
        <w:rPr>
          <w:rFonts w:ascii="Palatino Linotype" w:hAnsi="Palatino Linotype" w:cs="Arial"/>
          <w:color w:val="000000" w:themeColor="text1"/>
        </w:rPr>
      </w:pPr>
      <w:r w:rsidRPr="00676954">
        <w:rPr>
          <w:rFonts w:ascii="Palatino Linotype" w:hAnsi="Palatino Linotype" w:cs="Arial"/>
          <w:color w:val="000000" w:themeColor="text1"/>
        </w:rPr>
        <w:lastRenderedPageBreak/>
        <w:t xml:space="preserve">ASÍ LO RESUELVE, POR </w:t>
      </w:r>
      <w:r w:rsidR="00676954" w:rsidRPr="00676954">
        <w:rPr>
          <w:rFonts w:ascii="Palatino Linotype" w:hAnsi="Palatino Linotype" w:cs="Arial"/>
          <w:color w:val="000000" w:themeColor="text1"/>
        </w:rPr>
        <w:t xml:space="preserve">UNANIMIDAD </w:t>
      </w:r>
      <w:r w:rsidRPr="00676954">
        <w:rPr>
          <w:rFonts w:ascii="Palatino Linotype" w:hAnsi="Palatino Linotype" w:cs="Arial"/>
          <w:color w:val="000000" w:themeColor="text1"/>
        </w:rPr>
        <w:t>DE VOTOS EL PLENO DEL</w:t>
      </w:r>
      <w:r w:rsidRPr="00676954">
        <w:rPr>
          <w:rFonts w:ascii="Palatino Linotype" w:eastAsia="Arial Unicode MS" w:hAnsi="Palatino Linotype" w:cs="Arial"/>
          <w:color w:val="000000" w:themeColor="text1"/>
        </w:rPr>
        <w:t xml:space="preserve"> INSTITUTO DE </w:t>
      </w:r>
      <w:r w:rsidRPr="00676954">
        <w:rPr>
          <w:rFonts w:ascii="Palatino Linotype" w:hAnsi="Palatino Linotype"/>
          <w:color w:val="000000" w:themeColor="text1"/>
          <w:lang w:eastAsia="en-US"/>
        </w:rPr>
        <w:t>TRANSPARENCIA</w:t>
      </w:r>
      <w:r w:rsidRPr="00676954">
        <w:rPr>
          <w:rFonts w:ascii="Palatino Linotype" w:eastAsia="Arial Unicode MS" w:hAnsi="Palatino Linotype" w:cs="Arial"/>
          <w:color w:val="000000" w:themeColor="text1"/>
        </w:rPr>
        <w:t>, ACCESO A LA INFORMACIÓN PÚBLICA Y PROTECCIÓN DE DATOS PERSONALES DEL ESTADO DE MÉXICO Y MUNICIPIOS</w:t>
      </w:r>
      <w:r w:rsidRPr="00676954">
        <w:rPr>
          <w:rFonts w:ascii="Palatino Linotype" w:hAnsi="Palatino Linotype" w:cs="Arial"/>
          <w:color w:val="000000" w:themeColor="text1"/>
        </w:rPr>
        <w:t>, CONFORMADO POR LOS COMISIONADOS ZULEMA MARTÍNEZ SÁNCHEZ</w:t>
      </w:r>
      <w:r w:rsidR="00676954" w:rsidRPr="00676954">
        <w:rPr>
          <w:rFonts w:ascii="Palatino Linotype" w:hAnsi="Palatino Linotype" w:cs="Arial"/>
          <w:color w:val="000000" w:themeColor="text1"/>
        </w:rPr>
        <w:t xml:space="preserve"> EMITIENDO VOTO PARTICULAR</w:t>
      </w:r>
      <w:r w:rsidRPr="00676954">
        <w:rPr>
          <w:rFonts w:ascii="Palatino Linotype" w:hAnsi="Palatino Linotype" w:cs="Arial"/>
          <w:color w:val="000000" w:themeColor="text1"/>
        </w:rPr>
        <w:t xml:space="preserve">; EVA ABAID YAPUR; JOSÉ GUADALUPE LUNA HERNÁNDEZ, JAVIER MARTÍNEZ CRUZ Y LUIS GUSTAVO PARRA NORIEGA; </w:t>
      </w:r>
      <w:r w:rsidRPr="00676954">
        <w:rPr>
          <w:rFonts w:ascii="Palatino Linotype" w:hAnsi="Palatino Linotype" w:cs="Arial"/>
          <w:color w:val="000000" w:themeColor="text1"/>
          <w:shd w:val="clear" w:color="auto" w:fill="FFFFFF" w:themeFill="background1"/>
        </w:rPr>
        <w:t xml:space="preserve">EN LA </w:t>
      </w:r>
      <w:r w:rsidR="009B2548" w:rsidRPr="00676954">
        <w:rPr>
          <w:rFonts w:ascii="Palatino Linotype" w:hAnsi="Palatino Linotype" w:cs="Arial"/>
          <w:color w:val="000000" w:themeColor="text1"/>
        </w:rPr>
        <w:t xml:space="preserve">TRIGÉSIMA PRIMERA </w:t>
      </w:r>
      <w:r w:rsidRPr="00676954">
        <w:rPr>
          <w:rFonts w:ascii="Palatino Linotype" w:hAnsi="Palatino Linotype" w:cs="Arial"/>
          <w:color w:val="000000" w:themeColor="text1"/>
        </w:rPr>
        <w:t xml:space="preserve">SESIÓN ORDINARIA CELEBRADA EL </w:t>
      </w:r>
      <w:r w:rsidR="009B2548" w:rsidRPr="00676954">
        <w:rPr>
          <w:rFonts w:ascii="Palatino Linotype" w:hAnsi="Palatino Linotype" w:cs="Arial"/>
          <w:color w:val="000000" w:themeColor="text1"/>
        </w:rPr>
        <w:t xml:space="preserve">DIECISÉIS DE DICIEMBRE DE </w:t>
      </w:r>
      <w:r w:rsidRPr="00676954">
        <w:rPr>
          <w:rFonts w:ascii="Palatino Linotype" w:hAnsi="Palatino Linotype" w:cs="Arial"/>
          <w:color w:val="000000" w:themeColor="text1"/>
        </w:rPr>
        <w:t xml:space="preserve">DOS MIL VEINTE, ANTE EL SECRETARIO TÉCNICO DEL PLENO, </w:t>
      </w:r>
      <w:r w:rsidRPr="00676954">
        <w:rPr>
          <w:rFonts w:ascii="Palatino Linotype" w:eastAsia="Arial Unicode MS" w:hAnsi="Palatino Linotype" w:cs="Arial"/>
          <w:color w:val="000000" w:themeColor="text1"/>
        </w:rPr>
        <w:t>ALEXIS</w:t>
      </w:r>
      <w:r w:rsidRPr="00676954">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827DF3" w:rsidRPr="00676954" w14:paraId="63A2D4EA" w14:textId="77777777" w:rsidTr="00827DF3">
        <w:trPr>
          <w:jc w:val="center"/>
        </w:trPr>
        <w:tc>
          <w:tcPr>
            <w:tcW w:w="10368" w:type="dxa"/>
          </w:tcPr>
          <w:p w14:paraId="4EECF5DC" w14:textId="77777777" w:rsidR="00827DF3" w:rsidRPr="00676954" w:rsidRDefault="00827DF3" w:rsidP="00827DF3">
            <w:pPr>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827DF3" w:rsidRPr="00676954" w14:paraId="3E264290" w14:textId="77777777" w:rsidTr="00827DF3">
              <w:trPr>
                <w:jc w:val="center"/>
              </w:trPr>
              <w:tc>
                <w:tcPr>
                  <w:tcW w:w="10365" w:type="dxa"/>
                  <w:gridSpan w:val="2"/>
                  <w:shd w:val="clear" w:color="auto" w:fill="auto"/>
                </w:tcPr>
                <w:p w14:paraId="73A0C5F2" w14:textId="77777777" w:rsidR="00827DF3" w:rsidRDefault="00827DF3" w:rsidP="00827DF3">
                  <w:pPr>
                    <w:jc w:val="center"/>
                    <w:rPr>
                      <w:rFonts w:ascii="Palatino Linotype" w:hAnsi="Palatino Linotype" w:cs="Arial"/>
                      <w:b/>
                      <w:color w:val="000000" w:themeColor="text1"/>
                    </w:rPr>
                  </w:pPr>
                </w:p>
                <w:p w14:paraId="3A41246C" w14:textId="77777777" w:rsidR="00676954" w:rsidRDefault="00676954" w:rsidP="00827DF3">
                  <w:pPr>
                    <w:jc w:val="center"/>
                    <w:rPr>
                      <w:rFonts w:ascii="Palatino Linotype" w:hAnsi="Palatino Linotype" w:cs="Arial"/>
                      <w:b/>
                      <w:color w:val="000000" w:themeColor="text1"/>
                    </w:rPr>
                  </w:pPr>
                </w:p>
                <w:p w14:paraId="356850A3" w14:textId="77777777" w:rsidR="00676954" w:rsidRDefault="00676954" w:rsidP="00827DF3">
                  <w:pPr>
                    <w:jc w:val="center"/>
                    <w:rPr>
                      <w:rFonts w:ascii="Palatino Linotype" w:hAnsi="Palatino Linotype" w:cs="Arial"/>
                      <w:b/>
                      <w:color w:val="000000" w:themeColor="text1"/>
                    </w:rPr>
                  </w:pPr>
                </w:p>
                <w:p w14:paraId="7DEA412C" w14:textId="77777777" w:rsidR="00676954" w:rsidRDefault="00676954" w:rsidP="00827DF3">
                  <w:pPr>
                    <w:jc w:val="center"/>
                    <w:rPr>
                      <w:rFonts w:ascii="Palatino Linotype" w:hAnsi="Palatino Linotype" w:cs="Arial"/>
                      <w:b/>
                      <w:color w:val="000000" w:themeColor="text1"/>
                    </w:rPr>
                  </w:pPr>
                </w:p>
                <w:p w14:paraId="32B524B1" w14:textId="77777777" w:rsidR="00676954" w:rsidRPr="00676954" w:rsidRDefault="00676954" w:rsidP="00827DF3">
                  <w:pPr>
                    <w:jc w:val="center"/>
                    <w:rPr>
                      <w:rFonts w:ascii="Palatino Linotype" w:hAnsi="Palatino Linotype" w:cs="Arial"/>
                      <w:b/>
                      <w:color w:val="000000" w:themeColor="text1"/>
                    </w:rPr>
                  </w:pPr>
                </w:p>
                <w:p w14:paraId="79D6CAA0"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Zulema Martínez Sánchez</w:t>
                  </w:r>
                </w:p>
                <w:p w14:paraId="402843C0"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color w:val="000000" w:themeColor="text1"/>
                    </w:rPr>
                    <w:t>Comisionada Presidenta</w:t>
                  </w:r>
                </w:p>
                <w:p w14:paraId="63BBFEAE"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 xml:space="preserve">(RÚBRICA) </w:t>
                  </w:r>
                </w:p>
              </w:tc>
            </w:tr>
            <w:tr w:rsidR="00827DF3" w:rsidRPr="00676954" w14:paraId="4B2069D2" w14:textId="77777777" w:rsidTr="00827DF3">
              <w:trPr>
                <w:jc w:val="center"/>
              </w:trPr>
              <w:tc>
                <w:tcPr>
                  <w:tcW w:w="5182" w:type="dxa"/>
                  <w:shd w:val="clear" w:color="auto" w:fill="auto"/>
                </w:tcPr>
                <w:p w14:paraId="5CD4509F" w14:textId="77777777" w:rsidR="00827DF3" w:rsidRDefault="00827DF3" w:rsidP="00827DF3">
                  <w:pPr>
                    <w:jc w:val="center"/>
                    <w:rPr>
                      <w:rFonts w:ascii="Palatino Linotype" w:hAnsi="Palatino Linotype" w:cs="Arial"/>
                      <w:b/>
                      <w:color w:val="000000" w:themeColor="text1"/>
                    </w:rPr>
                  </w:pPr>
                </w:p>
                <w:p w14:paraId="701F2790" w14:textId="77777777" w:rsidR="00676954" w:rsidRDefault="00676954" w:rsidP="00827DF3">
                  <w:pPr>
                    <w:jc w:val="center"/>
                    <w:rPr>
                      <w:rFonts w:ascii="Palatino Linotype" w:hAnsi="Palatino Linotype" w:cs="Arial"/>
                      <w:b/>
                      <w:color w:val="000000" w:themeColor="text1"/>
                    </w:rPr>
                  </w:pPr>
                </w:p>
                <w:p w14:paraId="1ED32B86" w14:textId="77777777" w:rsidR="00676954" w:rsidRDefault="00676954" w:rsidP="00827DF3">
                  <w:pPr>
                    <w:jc w:val="center"/>
                    <w:rPr>
                      <w:rFonts w:ascii="Palatino Linotype" w:hAnsi="Palatino Linotype" w:cs="Arial"/>
                      <w:b/>
                      <w:color w:val="000000" w:themeColor="text1"/>
                    </w:rPr>
                  </w:pPr>
                </w:p>
                <w:p w14:paraId="263974F2" w14:textId="77777777" w:rsidR="00676954" w:rsidRDefault="00676954" w:rsidP="00827DF3">
                  <w:pPr>
                    <w:jc w:val="center"/>
                    <w:rPr>
                      <w:rFonts w:ascii="Palatino Linotype" w:hAnsi="Palatino Linotype" w:cs="Arial"/>
                      <w:b/>
                      <w:color w:val="000000" w:themeColor="text1"/>
                    </w:rPr>
                  </w:pPr>
                </w:p>
                <w:p w14:paraId="6A4D6A3F" w14:textId="77777777" w:rsidR="00676954" w:rsidRPr="00676954" w:rsidRDefault="00676954" w:rsidP="00827DF3">
                  <w:pPr>
                    <w:jc w:val="center"/>
                    <w:rPr>
                      <w:rFonts w:ascii="Palatino Linotype" w:hAnsi="Palatino Linotype" w:cs="Arial"/>
                      <w:b/>
                      <w:color w:val="000000" w:themeColor="text1"/>
                    </w:rPr>
                  </w:pPr>
                </w:p>
                <w:p w14:paraId="7EBCDDAB" w14:textId="77777777" w:rsidR="00827DF3" w:rsidRPr="00676954" w:rsidRDefault="00827DF3" w:rsidP="00827DF3">
                  <w:pPr>
                    <w:jc w:val="center"/>
                    <w:rPr>
                      <w:rFonts w:ascii="Palatino Linotype" w:hAnsi="Palatino Linotype" w:cs="Arial"/>
                      <w:b/>
                      <w:color w:val="000000" w:themeColor="text1"/>
                    </w:rPr>
                  </w:pPr>
                </w:p>
                <w:p w14:paraId="2E90F47D"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Eva Abaid Yapur</w:t>
                  </w:r>
                </w:p>
                <w:p w14:paraId="0A00338F" w14:textId="77777777" w:rsidR="00827DF3" w:rsidRPr="00676954" w:rsidRDefault="00827DF3" w:rsidP="00827DF3">
                  <w:pPr>
                    <w:jc w:val="center"/>
                    <w:rPr>
                      <w:rFonts w:ascii="Palatino Linotype" w:hAnsi="Palatino Linotype" w:cs="Arial"/>
                      <w:color w:val="000000" w:themeColor="text1"/>
                    </w:rPr>
                  </w:pPr>
                  <w:r w:rsidRPr="00676954">
                    <w:rPr>
                      <w:rFonts w:ascii="Palatino Linotype" w:hAnsi="Palatino Linotype" w:cs="Arial"/>
                      <w:color w:val="000000" w:themeColor="text1"/>
                    </w:rPr>
                    <w:t>Comisionada</w:t>
                  </w:r>
                </w:p>
                <w:p w14:paraId="44C6A7C0"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(RÚBRICA)</w:t>
                  </w:r>
                </w:p>
              </w:tc>
              <w:tc>
                <w:tcPr>
                  <w:tcW w:w="5183" w:type="dxa"/>
                  <w:shd w:val="clear" w:color="auto" w:fill="auto"/>
                </w:tcPr>
                <w:p w14:paraId="74C0185D" w14:textId="77777777" w:rsidR="00827DF3" w:rsidRPr="00676954" w:rsidRDefault="00827DF3" w:rsidP="00827DF3">
                  <w:pPr>
                    <w:jc w:val="center"/>
                    <w:rPr>
                      <w:rFonts w:ascii="Palatino Linotype" w:hAnsi="Palatino Linotype" w:cs="Arial"/>
                      <w:b/>
                      <w:color w:val="000000" w:themeColor="text1"/>
                    </w:rPr>
                  </w:pPr>
                </w:p>
                <w:p w14:paraId="087393C3" w14:textId="77777777" w:rsidR="00827DF3" w:rsidRDefault="00827DF3" w:rsidP="00827DF3">
                  <w:pPr>
                    <w:jc w:val="center"/>
                    <w:rPr>
                      <w:rFonts w:ascii="Palatino Linotype" w:hAnsi="Palatino Linotype" w:cs="Arial"/>
                      <w:b/>
                      <w:color w:val="000000" w:themeColor="text1"/>
                    </w:rPr>
                  </w:pPr>
                </w:p>
                <w:p w14:paraId="05482369" w14:textId="77777777" w:rsidR="00676954" w:rsidRDefault="00676954" w:rsidP="00827DF3">
                  <w:pPr>
                    <w:jc w:val="center"/>
                    <w:rPr>
                      <w:rFonts w:ascii="Palatino Linotype" w:hAnsi="Palatino Linotype" w:cs="Arial"/>
                      <w:b/>
                      <w:color w:val="000000" w:themeColor="text1"/>
                    </w:rPr>
                  </w:pPr>
                </w:p>
                <w:p w14:paraId="36F1EBD2" w14:textId="77777777" w:rsidR="00676954" w:rsidRDefault="00676954" w:rsidP="00827DF3">
                  <w:pPr>
                    <w:jc w:val="center"/>
                    <w:rPr>
                      <w:rFonts w:ascii="Palatino Linotype" w:hAnsi="Palatino Linotype" w:cs="Arial"/>
                      <w:b/>
                      <w:color w:val="000000" w:themeColor="text1"/>
                    </w:rPr>
                  </w:pPr>
                </w:p>
                <w:p w14:paraId="3B832F2A" w14:textId="77777777" w:rsidR="00676954" w:rsidRDefault="00676954" w:rsidP="00827DF3">
                  <w:pPr>
                    <w:jc w:val="center"/>
                    <w:rPr>
                      <w:rFonts w:ascii="Palatino Linotype" w:hAnsi="Palatino Linotype" w:cs="Arial"/>
                      <w:b/>
                      <w:color w:val="000000" w:themeColor="text1"/>
                    </w:rPr>
                  </w:pPr>
                </w:p>
                <w:p w14:paraId="763DA177" w14:textId="77777777" w:rsidR="00676954" w:rsidRPr="00676954" w:rsidRDefault="00676954" w:rsidP="00827DF3">
                  <w:pPr>
                    <w:jc w:val="center"/>
                    <w:rPr>
                      <w:rFonts w:ascii="Palatino Linotype" w:hAnsi="Palatino Linotype" w:cs="Arial"/>
                      <w:b/>
                      <w:color w:val="000000" w:themeColor="text1"/>
                    </w:rPr>
                  </w:pPr>
                </w:p>
                <w:p w14:paraId="54F84993"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José Guadalupe Luna Hernández</w:t>
                  </w:r>
                </w:p>
                <w:p w14:paraId="542B6CE9" w14:textId="77777777" w:rsidR="00827DF3" w:rsidRPr="00676954" w:rsidRDefault="00827DF3" w:rsidP="00827DF3">
                  <w:pPr>
                    <w:jc w:val="center"/>
                    <w:rPr>
                      <w:rFonts w:ascii="Palatino Linotype" w:hAnsi="Palatino Linotype" w:cs="Arial"/>
                      <w:color w:val="000000" w:themeColor="text1"/>
                    </w:rPr>
                  </w:pPr>
                  <w:r w:rsidRPr="00676954">
                    <w:rPr>
                      <w:rFonts w:ascii="Palatino Linotype" w:hAnsi="Palatino Linotype" w:cs="Arial"/>
                      <w:color w:val="000000" w:themeColor="text1"/>
                    </w:rPr>
                    <w:t>Comisionado</w:t>
                  </w:r>
                </w:p>
                <w:p w14:paraId="20FDFEB0"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(RÚBRICA)</w:t>
                  </w:r>
                </w:p>
              </w:tc>
            </w:tr>
            <w:tr w:rsidR="00827DF3" w:rsidRPr="00676954" w14:paraId="730A6F4C" w14:textId="77777777" w:rsidTr="00827DF3">
              <w:trPr>
                <w:jc w:val="center"/>
              </w:trPr>
              <w:tc>
                <w:tcPr>
                  <w:tcW w:w="5182" w:type="dxa"/>
                  <w:shd w:val="clear" w:color="auto" w:fill="auto"/>
                </w:tcPr>
                <w:p w14:paraId="778F320B" w14:textId="77777777" w:rsidR="00827DF3" w:rsidRDefault="00827DF3" w:rsidP="00827DF3">
                  <w:pPr>
                    <w:jc w:val="center"/>
                    <w:rPr>
                      <w:rFonts w:ascii="Palatino Linotype" w:hAnsi="Palatino Linotype" w:cs="Arial"/>
                      <w:b/>
                      <w:color w:val="000000" w:themeColor="text1"/>
                    </w:rPr>
                  </w:pPr>
                </w:p>
                <w:p w14:paraId="79F0B792" w14:textId="77777777" w:rsidR="00676954" w:rsidRDefault="00676954" w:rsidP="00827DF3">
                  <w:pPr>
                    <w:jc w:val="center"/>
                    <w:rPr>
                      <w:rFonts w:ascii="Palatino Linotype" w:hAnsi="Palatino Linotype" w:cs="Arial"/>
                      <w:b/>
                      <w:color w:val="000000" w:themeColor="text1"/>
                    </w:rPr>
                  </w:pPr>
                </w:p>
                <w:p w14:paraId="22BF458A" w14:textId="77777777" w:rsidR="00676954" w:rsidRDefault="00676954" w:rsidP="00827DF3">
                  <w:pPr>
                    <w:jc w:val="center"/>
                    <w:rPr>
                      <w:rFonts w:ascii="Palatino Linotype" w:hAnsi="Palatino Linotype" w:cs="Arial"/>
                      <w:b/>
                      <w:color w:val="000000" w:themeColor="text1"/>
                    </w:rPr>
                  </w:pPr>
                </w:p>
                <w:p w14:paraId="1EDB8F62" w14:textId="77777777" w:rsidR="00676954" w:rsidRDefault="00676954" w:rsidP="00827DF3">
                  <w:pPr>
                    <w:jc w:val="center"/>
                    <w:rPr>
                      <w:rFonts w:ascii="Palatino Linotype" w:hAnsi="Palatino Linotype" w:cs="Arial"/>
                      <w:b/>
                      <w:color w:val="000000" w:themeColor="text1"/>
                    </w:rPr>
                  </w:pPr>
                </w:p>
                <w:p w14:paraId="68186AAE" w14:textId="77777777" w:rsidR="00676954" w:rsidRDefault="00676954" w:rsidP="00827DF3">
                  <w:pPr>
                    <w:jc w:val="center"/>
                    <w:rPr>
                      <w:rFonts w:ascii="Palatino Linotype" w:hAnsi="Palatino Linotype" w:cs="Arial"/>
                      <w:b/>
                      <w:color w:val="000000" w:themeColor="text1"/>
                    </w:rPr>
                  </w:pPr>
                </w:p>
                <w:p w14:paraId="0BC18B60" w14:textId="77777777" w:rsidR="00676954" w:rsidRDefault="00676954" w:rsidP="00827DF3">
                  <w:pPr>
                    <w:jc w:val="center"/>
                    <w:rPr>
                      <w:rFonts w:ascii="Palatino Linotype" w:hAnsi="Palatino Linotype" w:cs="Arial"/>
                      <w:b/>
                      <w:color w:val="000000" w:themeColor="text1"/>
                    </w:rPr>
                  </w:pPr>
                </w:p>
                <w:p w14:paraId="1B0CA683" w14:textId="77777777" w:rsidR="00676954" w:rsidRPr="00676954" w:rsidRDefault="00676954" w:rsidP="00827DF3">
                  <w:pPr>
                    <w:jc w:val="center"/>
                    <w:rPr>
                      <w:rFonts w:ascii="Palatino Linotype" w:hAnsi="Palatino Linotype" w:cs="Arial"/>
                      <w:b/>
                      <w:color w:val="000000" w:themeColor="text1"/>
                    </w:rPr>
                  </w:pPr>
                </w:p>
                <w:p w14:paraId="4B7FD0A6" w14:textId="77777777" w:rsidR="00827DF3" w:rsidRPr="00676954" w:rsidRDefault="00827DF3" w:rsidP="00827DF3">
                  <w:pPr>
                    <w:jc w:val="center"/>
                    <w:rPr>
                      <w:rFonts w:ascii="Palatino Linotype" w:hAnsi="Palatino Linotype" w:cs="Arial"/>
                      <w:b/>
                      <w:color w:val="000000" w:themeColor="text1"/>
                    </w:rPr>
                  </w:pPr>
                </w:p>
                <w:p w14:paraId="01744581" w14:textId="77777777" w:rsidR="00827DF3" w:rsidRPr="00676954" w:rsidRDefault="00827DF3" w:rsidP="00827DF3">
                  <w:pPr>
                    <w:ind w:left="708" w:hanging="708"/>
                    <w:jc w:val="center"/>
                    <w:rPr>
                      <w:rFonts w:ascii="Palatino Linotype" w:hAnsi="Palatino Linotype" w:cs="Arial"/>
                      <w:b/>
                      <w:color w:val="000000" w:themeColor="text1"/>
                    </w:rPr>
                  </w:pPr>
                  <w:r w:rsidRPr="00676954">
                    <w:rPr>
                      <w:rFonts w:ascii="Palatino Linotype" w:hAnsi="Palatino Linotype" w:cs="Arial"/>
                      <w:b/>
                      <w:color w:val="000000" w:themeColor="text1"/>
                    </w:rPr>
                    <w:t>Javier Martínez Cruz</w:t>
                  </w:r>
                </w:p>
                <w:p w14:paraId="649B0721" w14:textId="77777777" w:rsidR="00827DF3" w:rsidRPr="00676954" w:rsidRDefault="00827DF3" w:rsidP="00827DF3">
                  <w:pPr>
                    <w:jc w:val="center"/>
                    <w:rPr>
                      <w:rFonts w:ascii="Palatino Linotype" w:hAnsi="Palatino Linotype" w:cs="Arial"/>
                      <w:color w:val="000000" w:themeColor="text1"/>
                    </w:rPr>
                  </w:pPr>
                  <w:r w:rsidRPr="00676954">
                    <w:rPr>
                      <w:rFonts w:ascii="Palatino Linotype" w:hAnsi="Palatino Linotype" w:cs="Arial"/>
                      <w:color w:val="000000" w:themeColor="text1"/>
                    </w:rPr>
                    <w:t>Comisionado</w:t>
                  </w:r>
                </w:p>
                <w:p w14:paraId="2A6D6FB5" w14:textId="77777777" w:rsidR="00827DF3" w:rsidRPr="00676954" w:rsidRDefault="00827DF3" w:rsidP="00827DF3">
                  <w:pPr>
                    <w:jc w:val="center"/>
                    <w:rPr>
                      <w:rFonts w:ascii="Palatino Linotype" w:hAnsi="Palatino Linotype" w:cs="Arial"/>
                      <w:color w:val="000000" w:themeColor="text1"/>
                    </w:rPr>
                  </w:pPr>
                  <w:r w:rsidRPr="00676954">
                    <w:rPr>
                      <w:rFonts w:ascii="Palatino Linotype" w:hAnsi="Palatino Linotype" w:cs="Arial"/>
                      <w:b/>
                      <w:color w:val="000000" w:themeColor="text1"/>
                    </w:rPr>
                    <w:t>(RÚBRICA)</w:t>
                  </w:r>
                </w:p>
              </w:tc>
              <w:tc>
                <w:tcPr>
                  <w:tcW w:w="5183" w:type="dxa"/>
                  <w:shd w:val="clear" w:color="auto" w:fill="auto"/>
                </w:tcPr>
                <w:p w14:paraId="773ABB4D" w14:textId="77777777" w:rsidR="00827DF3" w:rsidRPr="00676954" w:rsidRDefault="00827DF3" w:rsidP="00827DF3">
                  <w:pPr>
                    <w:jc w:val="center"/>
                    <w:rPr>
                      <w:rFonts w:ascii="Palatino Linotype" w:hAnsi="Palatino Linotype" w:cs="Arial"/>
                      <w:b/>
                      <w:color w:val="000000" w:themeColor="text1"/>
                    </w:rPr>
                  </w:pPr>
                </w:p>
                <w:p w14:paraId="233083AB" w14:textId="77777777" w:rsidR="00827DF3" w:rsidRDefault="00827DF3" w:rsidP="00827DF3">
                  <w:pPr>
                    <w:jc w:val="center"/>
                    <w:rPr>
                      <w:rFonts w:ascii="Palatino Linotype" w:hAnsi="Palatino Linotype" w:cs="Arial"/>
                      <w:b/>
                      <w:color w:val="000000" w:themeColor="text1"/>
                    </w:rPr>
                  </w:pPr>
                </w:p>
                <w:p w14:paraId="4F5CB1C0" w14:textId="77777777" w:rsidR="00676954" w:rsidRDefault="00676954" w:rsidP="00827DF3">
                  <w:pPr>
                    <w:jc w:val="center"/>
                    <w:rPr>
                      <w:rFonts w:ascii="Palatino Linotype" w:hAnsi="Palatino Linotype" w:cs="Arial"/>
                      <w:b/>
                      <w:color w:val="000000" w:themeColor="text1"/>
                    </w:rPr>
                  </w:pPr>
                </w:p>
                <w:p w14:paraId="321BFB80" w14:textId="77777777" w:rsidR="00676954" w:rsidRDefault="00676954" w:rsidP="00827DF3">
                  <w:pPr>
                    <w:jc w:val="center"/>
                    <w:rPr>
                      <w:rFonts w:ascii="Palatino Linotype" w:hAnsi="Palatino Linotype" w:cs="Arial"/>
                      <w:b/>
                      <w:color w:val="000000" w:themeColor="text1"/>
                    </w:rPr>
                  </w:pPr>
                </w:p>
                <w:p w14:paraId="768C34CA" w14:textId="77777777" w:rsidR="00676954" w:rsidRDefault="00676954" w:rsidP="00827DF3">
                  <w:pPr>
                    <w:jc w:val="center"/>
                    <w:rPr>
                      <w:rFonts w:ascii="Palatino Linotype" w:hAnsi="Palatino Linotype" w:cs="Arial"/>
                      <w:b/>
                      <w:color w:val="000000" w:themeColor="text1"/>
                    </w:rPr>
                  </w:pPr>
                </w:p>
                <w:p w14:paraId="7BD21AAC" w14:textId="77777777" w:rsidR="00676954" w:rsidRDefault="00676954" w:rsidP="00827DF3">
                  <w:pPr>
                    <w:jc w:val="center"/>
                    <w:rPr>
                      <w:rFonts w:ascii="Palatino Linotype" w:hAnsi="Palatino Linotype" w:cs="Arial"/>
                      <w:b/>
                      <w:color w:val="000000" w:themeColor="text1"/>
                    </w:rPr>
                  </w:pPr>
                </w:p>
                <w:p w14:paraId="46562AE6" w14:textId="77777777" w:rsidR="00676954" w:rsidRDefault="00676954" w:rsidP="00827DF3">
                  <w:pPr>
                    <w:jc w:val="center"/>
                    <w:rPr>
                      <w:rFonts w:ascii="Palatino Linotype" w:hAnsi="Palatino Linotype" w:cs="Arial"/>
                      <w:b/>
                      <w:color w:val="000000" w:themeColor="text1"/>
                    </w:rPr>
                  </w:pPr>
                </w:p>
                <w:p w14:paraId="72B8A17A" w14:textId="77777777" w:rsidR="00676954" w:rsidRPr="00676954" w:rsidRDefault="00676954" w:rsidP="00827DF3">
                  <w:pPr>
                    <w:jc w:val="center"/>
                    <w:rPr>
                      <w:rFonts w:ascii="Palatino Linotype" w:hAnsi="Palatino Linotype" w:cs="Arial"/>
                      <w:b/>
                      <w:color w:val="000000" w:themeColor="text1"/>
                    </w:rPr>
                  </w:pPr>
                </w:p>
                <w:p w14:paraId="1737F2FE"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Luis Gustavo Parra Noriega</w:t>
                  </w:r>
                </w:p>
                <w:p w14:paraId="5871B2C5" w14:textId="77777777" w:rsidR="00827DF3" w:rsidRPr="00676954" w:rsidRDefault="00827DF3" w:rsidP="00827DF3">
                  <w:pPr>
                    <w:jc w:val="center"/>
                    <w:rPr>
                      <w:rFonts w:ascii="Palatino Linotype" w:hAnsi="Palatino Linotype" w:cs="Arial"/>
                      <w:color w:val="000000" w:themeColor="text1"/>
                    </w:rPr>
                  </w:pPr>
                  <w:r w:rsidRPr="00676954">
                    <w:rPr>
                      <w:rFonts w:ascii="Palatino Linotype" w:hAnsi="Palatino Linotype" w:cs="Arial"/>
                      <w:color w:val="000000" w:themeColor="text1"/>
                    </w:rPr>
                    <w:t>Comisionado</w:t>
                  </w:r>
                </w:p>
                <w:p w14:paraId="1CE407C2"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(RÚBRICA)</w:t>
                  </w:r>
                </w:p>
              </w:tc>
            </w:tr>
            <w:tr w:rsidR="00827DF3" w:rsidRPr="00676954" w14:paraId="3B3E7D33" w14:textId="77777777" w:rsidTr="00827DF3">
              <w:trPr>
                <w:jc w:val="center"/>
              </w:trPr>
              <w:tc>
                <w:tcPr>
                  <w:tcW w:w="10365" w:type="dxa"/>
                  <w:gridSpan w:val="2"/>
                  <w:shd w:val="clear" w:color="auto" w:fill="auto"/>
                </w:tcPr>
                <w:p w14:paraId="1590941C" w14:textId="77777777" w:rsidR="00827DF3" w:rsidRPr="00676954" w:rsidRDefault="00827DF3" w:rsidP="00827DF3">
                  <w:pPr>
                    <w:jc w:val="center"/>
                    <w:rPr>
                      <w:rFonts w:ascii="Palatino Linotype" w:hAnsi="Palatino Linotype" w:cs="Arial"/>
                      <w:b/>
                      <w:color w:val="000000" w:themeColor="text1"/>
                    </w:rPr>
                  </w:pPr>
                </w:p>
                <w:p w14:paraId="668EAA18" w14:textId="77777777" w:rsidR="00827DF3" w:rsidRDefault="00827DF3" w:rsidP="00827DF3">
                  <w:pPr>
                    <w:jc w:val="center"/>
                    <w:rPr>
                      <w:rFonts w:ascii="Palatino Linotype" w:hAnsi="Palatino Linotype" w:cs="Arial"/>
                      <w:b/>
                      <w:color w:val="000000" w:themeColor="text1"/>
                    </w:rPr>
                  </w:pPr>
                </w:p>
                <w:p w14:paraId="3017C30D" w14:textId="77777777" w:rsidR="00676954" w:rsidRDefault="00676954" w:rsidP="00827DF3">
                  <w:pPr>
                    <w:jc w:val="center"/>
                    <w:rPr>
                      <w:rFonts w:ascii="Palatino Linotype" w:hAnsi="Palatino Linotype" w:cs="Arial"/>
                      <w:b/>
                      <w:color w:val="000000" w:themeColor="text1"/>
                    </w:rPr>
                  </w:pPr>
                </w:p>
                <w:p w14:paraId="1AA29BC6" w14:textId="77777777" w:rsidR="00676954" w:rsidRDefault="00676954" w:rsidP="00827DF3">
                  <w:pPr>
                    <w:jc w:val="center"/>
                    <w:rPr>
                      <w:rFonts w:ascii="Palatino Linotype" w:hAnsi="Palatino Linotype" w:cs="Arial"/>
                      <w:b/>
                      <w:color w:val="000000" w:themeColor="text1"/>
                    </w:rPr>
                  </w:pPr>
                </w:p>
                <w:p w14:paraId="6B3EAA6F" w14:textId="77777777" w:rsidR="00676954" w:rsidRDefault="00676954" w:rsidP="00827DF3">
                  <w:pPr>
                    <w:jc w:val="center"/>
                    <w:rPr>
                      <w:rFonts w:ascii="Palatino Linotype" w:hAnsi="Palatino Linotype" w:cs="Arial"/>
                      <w:b/>
                      <w:color w:val="000000" w:themeColor="text1"/>
                    </w:rPr>
                  </w:pPr>
                </w:p>
                <w:p w14:paraId="5E1D444E" w14:textId="77777777" w:rsidR="00676954" w:rsidRPr="00676954" w:rsidRDefault="00676954" w:rsidP="00827DF3">
                  <w:pPr>
                    <w:jc w:val="center"/>
                    <w:rPr>
                      <w:rFonts w:ascii="Palatino Linotype" w:hAnsi="Palatino Linotype" w:cs="Arial"/>
                      <w:b/>
                      <w:color w:val="000000" w:themeColor="text1"/>
                    </w:rPr>
                  </w:pPr>
                </w:p>
                <w:p w14:paraId="0A205634" w14:textId="77777777" w:rsidR="00827DF3" w:rsidRPr="00676954" w:rsidRDefault="00827DF3" w:rsidP="00827DF3">
                  <w:pPr>
                    <w:jc w:val="center"/>
                    <w:rPr>
                      <w:rFonts w:ascii="Palatino Linotype" w:hAnsi="Palatino Linotype" w:cs="Arial"/>
                      <w:b/>
                      <w:color w:val="000000" w:themeColor="text1"/>
                    </w:rPr>
                  </w:pPr>
                  <w:r w:rsidRPr="00676954">
                    <w:rPr>
                      <w:rFonts w:ascii="Palatino Linotype" w:hAnsi="Palatino Linotype" w:cs="Arial"/>
                      <w:b/>
                      <w:color w:val="000000" w:themeColor="text1"/>
                    </w:rPr>
                    <w:t xml:space="preserve"> Alexis Tapia Ramírez</w:t>
                  </w:r>
                </w:p>
                <w:p w14:paraId="1597C98F" w14:textId="77777777" w:rsidR="00827DF3" w:rsidRPr="00676954" w:rsidRDefault="00827DF3" w:rsidP="00827DF3">
                  <w:pPr>
                    <w:jc w:val="center"/>
                    <w:rPr>
                      <w:rFonts w:ascii="Palatino Linotype" w:hAnsi="Palatino Linotype" w:cs="Arial"/>
                      <w:color w:val="000000" w:themeColor="text1"/>
                    </w:rPr>
                  </w:pPr>
                  <w:r w:rsidRPr="00676954">
                    <w:rPr>
                      <w:rFonts w:ascii="Palatino Linotype" w:hAnsi="Palatino Linotype" w:cs="Arial"/>
                      <w:color w:val="000000" w:themeColor="text1"/>
                    </w:rPr>
                    <w:t>Secretario Técnico del Pleno</w:t>
                  </w:r>
                </w:p>
                <w:p w14:paraId="7B1C1D0E" w14:textId="77777777" w:rsidR="00827DF3" w:rsidRPr="00676954" w:rsidRDefault="00827DF3" w:rsidP="00827DF3">
                  <w:pPr>
                    <w:jc w:val="center"/>
                    <w:rPr>
                      <w:rFonts w:ascii="Palatino Linotype" w:hAnsi="Palatino Linotype" w:cs="Arial"/>
                      <w:color w:val="000000" w:themeColor="text1"/>
                    </w:rPr>
                  </w:pPr>
                  <w:r w:rsidRPr="00676954">
                    <w:rPr>
                      <w:rFonts w:ascii="Palatino Linotype" w:hAnsi="Palatino Linotype" w:cs="Arial"/>
                      <w:b/>
                      <w:color w:val="000000" w:themeColor="text1"/>
                    </w:rPr>
                    <w:t>(RÚBRICA)</w:t>
                  </w:r>
                  <w:r w:rsidRPr="00676954">
                    <w:rPr>
                      <w:rFonts w:ascii="Palatino Linotype" w:hAnsi="Palatino Linotype" w:cs="Arial"/>
                      <w:color w:val="000000" w:themeColor="text1"/>
                    </w:rPr>
                    <w:t xml:space="preserve"> </w:t>
                  </w:r>
                </w:p>
                <w:p w14:paraId="0093A570" w14:textId="77777777" w:rsidR="00827DF3" w:rsidRPr="00676954" w:rsidRDefault="00827DF3" w:rsidP="00827DF3">
                  <w:pPr>
                    <w:jc w:val="center"/>
                    <w:rPr>
                      <w:rFonts w:ascii="Palatino Linotype" w:hAnsi="Palatino Linotype" w:cs="Arial"/>
                      <w:color w:val="000000" w:themeColor="text1"/>
                    </w:rPr>
                  </w:pPr>
                </w:p>
              </w:tc>
            </w:tr>
          </w:tbl>
          <w:p w14:paraId="6755DA41" w14:textId="77777777" w:rsidR="00827DF3" w:rsidRPr="00676954" w:rsidRDefault="00827DF3" w:rsidP="00827DF3">
            <w:pPr>
              <w:jc w:val="both"/>
              <w:rPr>
                <w:rFonts w:ascii="Palatino Linotype" w:hAnsi="Palatino Linotype" w:cs="Arial"/>
                <w:color w:val="000000" w:themeColor="text1"/>
              </w:rPr>
            </w:pPr>
          </w:p>
        </w:tc>
      </w:tr>
    </w:tbl>
    <w:p w14:paraId="78CF0506" w14:textId="77777777" w:rsidR="00827DF3" w:rsidRDefault="00827DF3" w:rsidP="00827DF3">
      <w:pPr>
        <w:jc w:val="both"/>
        <w:rPr>
          <w:rFonts w:ascii="Palatino Linotype" w:hAnsi="Palatino Linotype" w:cs="Arial"/>
          <w:color w:val="000000" w:themeColor="text1"/>
          <w:sz w:val="20"/>
        </w:rPr>
      </w:pPr>
    </w:p>
    <w:p w14:paraId="23D25867" w14:textId="77777777" w:rsidR="00676954" w:rsidRDefault="00676954" w:rsidP="00827DF3">
      <w:pPr>
        <w:jc w:val="both"/>
        <w:rPr>
          <w:rFonts w:ascii="Palatino Linotype" w:hAnsi="Palatino Linotype" w:cs="Arial"/>
          <w:color w:val="000000" w:themeColor="text1"/>
          <w:sz w:val="20"/>
        </w:rPr>
      </w:pPr>
    </w:p>
    <w:p w14:paraId="579628C1" w14:textId="77777777" w:rsidR="00676954" w:rsidRDefault="00676954" w:rsidP="00827DF3">
      <w:pPr>
        <w:jc w:val="both"/>
        <w:rPr>
          <w:rFonts w:ascii="Palatino Linotype" w:hAnsi="Palatino Linotype" w:cs="Arial"/>
          <w:color w:val="000000" w:themeColor="text1"/>
          <w:sz w:val="20"/>
        </w:rPr>
      </w:pPr>
    </w:p>
    <w:p w14:paraId="36A65CF0" w14:textId="77777777" w:rsidR="00676954" w:rsidRDefault="00676954" w:rsidP="00827DF3">
      <w:pPr>
        <w:jc w:val="both"/>
        <w:rPr>
          <w:rFonts w:ascii="Palatino Linotype" w:hAnsi="Palatino Linotype" w:cs="Arial"/>
          <w:color w:val="000000" w:themeColor="text1"/>
          <w:sz w:val="20"/>
        </w:rPr>
      </w:pPr>
    </w:p>
    <w:p w14:paraId="27484173" w14:textId="77777777" w:rsidR="00676954" w:rsidRDefault="00676954" w:rsidP="00827DF3">
      <w:pPr>
        <w:jc w:val="both"/>
        <w:rPr>
          <w:rFonts w:ascii="Palatino Linotype" w:hAnsi="Palatino Linotype" w:cs="Arial"/>
          <w:color w:val="000000" w:themeColor="text1"/>
          <w:sz w:val="20"/>
        </w:rPr>
      </w:pPr>
    </w:p>
    <w:p w14:paraId="1A039F96" w14:textId="77777777" w:rsidR="00676954" w:rsidRDefault="00676954" w:rsidP="00827DF3">
      <w:pPr>
        <w:jc w:val="both"/>
        <w:rPr>
          <w:rFonts w:ascii="Palatino Linotype" w:hAnsi="Palatino Linotype" w:cs="Arial"/>
          <w:color w:val="000000" w:themeColor="text1"/>
          <w:sz w:val="20"/>
        </w:rPr>
      </w:pPr>
    </w:p>
    <w:p w14:paraId="180E09EC" w14:textId="77777777" w:rsidR="00676954" w:rsidRDefault="00676954" w:rsidP="00827DF3">
      <w:pPr>
        <w:jc w:val="both"/>
        <w:rPr>
          <w:rFonts w:ascii="Palatino Linotype" w:hAnsi="Palatino Linotype" w:cs="Arial"/>
          <w:color w:val="000000" w:themeColor="text1"/>
          <w:sz w:val="20"/>
        </w:rPr>
      </w:pPr>
    </w:p>
    <w:p w14:paraId="6D9F60B3" w14:textId="77777777" w:rsidR="00676954" w:rsidRDefault="00676954" w:rsidP="00827DF3">
      <w:pPr>
        <w:jc w:val="both"/>
        <w:rPr>
          <w:rFonts w:ascii="Palatino Linotype" w:hAnsi="Palatino Linotype" w:cs="Arial"/>
          <w:color w:val="000000" w:themeColor="text1"/>
          <w:sz w:val="20"/>
        </w:rPr>
      </w:pPr>
    </w:p>
    <w:p w14:paraId="164D9530" w14:textId="77777777" w:rsidR="00676954" w:rsidRDefault="00676954" w:rsidP="00827DF3">
      <w:pPr>
        <w:jc w:val="both"/>
        <w:rPr>
          <w:rFonts w:ascii="Palatino Linotype" w:hAnsi="Palatino Linotype" w:cs="Arial"/>
          <w:color w:val="000000" w:themeColor="text1"/>
          <w:sz w:val="20"/>
        </w:rPr>
      </w:pPr>
    </w:p>
    <w:p w14:paraId="3961041E" w14:textId="77777777" w:rsidR="00676954" w:rsidRDefault="00676954" w:rsidP="00827DF3">
      <w:pPr>
        <w:jc w:val="both"/>
        <w:rPr>
          <w:rFonts w:ascii="Palatino Linotype" w:hAnsi="Palatino Linotype" w:cs="Arial"/>
          <w:color w:val="000000" w:themeColor="text1"/>
          <w:sz w:val="20"/>
        </w:rPr>
      </w:pPr>
    </w:p>
    <w:p w14:paraId="59E7B6C8" w14:textId="77777777" w:rsidR="00676954" w:rsidRDefault="00676954" w:rsidP="00827DF3">
      <w:pPr>
        <w:jc w:val="both"/>
        <w:rPr>
          <w:rFonts w:ascii="Palatino Linotype" w:hAnsi="Palatino Linotype" w:cs="Arial"/>
          <w:color w:val="000000" w:themeColor="text1"/>
          <w:sz w:val="20"/>
        </w:rPr>
      </w:pPr>
    </w:p>
    <w:p w14:paraId="295C063A" w14:textId="77777777" w:rsidR="00676954" w:rsidRDefault="00676954" w:rsidP="00827DF3">
      <w:pPr>
        <w:jc w:val="both"/>
        <w:rPr>
          <w:rFonts w:ascii="Palatino Linotype" w:hAnsi="Palatino Linotype" w:cs="Arial"/>
          <w:color w:val="000000" w:themeColor="text1"/>
          <w:sz w:val="20"/>
        </w:rPr>
      </w:pPr>
    </w:p>
    <w:p w14:paraId="4A67A44E" w14:textId="77777777" w:rsidR="00676954" w:rsidRDefault="00676954" w:rsidP="00827DF3">
      <w:pPr>
        <w:jc w:val="both"/>
        <w:rPr>
          <w:rFonts w:ascii="Palatino Linotype" w:hAnsi="Palatino Linotype" w:cs="Arial"/>
          <w:color w:val="000000" w:themeColor="text1"/>
          <w:sz w:val="20"/>
        </w:rPr>
      </w:pPr>
    </w:p>
    <w:p w14:paraId="051717E3" w14:textId="77777777" w:rsidR="00676954" w:rsidRDefault="00676954" w:rsidP="00827DF3">
      <w:pPr>
        <w:jc w:val="both"/>
        <w:rPr>
          <w:rFonts w:ascii="Palatino Linotype" w:hAnsi="Palatino Linotype" w:cs="Arial"/>
          <w:color w:val="000000" w:themeColor="text1"/>
          <w:sz w:val="20"/>
        </w:rPr>
      </w:pPr>
    </w:p>
    <w:p w14:paraId="61FC00E2" w14:textId="77777777" w:rsidR="00676954" w:rsidRPr="00676954" w:rsidRDefault="00676954" w:rsidP="00827DF3">
      <w:pPr>
        <w:jc w:val="both"/>
        <w:rPr>
          <w:rFonts w:ascii="Palatino Linotype" w:hAnsi="Palatino Linotype" w:cs="Arial"/>
          <w:color w:val="000000" w:themeColor="text1"/>
          <w:sz w:val="20"/>
        </w:rPr>
      </w:pPr>
    </w:p>
    <w:p w14:paraId="35EEE999" w14:textId="77777777" w:rsidR="00827DF3" w:rsidRPr="00676954" w:rsidRDefault="00827DF3" w:rsidP="00827DF3">
      <w:pPr>
        <w:jc w:val="both"/>
        <w:rPr>
          <w:rFonts w:ascii="Palatino Linotype" w:hAnsi="Palatino Linotype" w:cs="Arial"/>
          <w:color w:val="000000" w:themeColor="text1"/>
          <w:sz w:val="20"/>
        </w:rPr>
      </w:pPr>
      <w:r w:rsidRPr="00676954">
        <w:rPr>
          <w:rFonts w:ascii="Palatino Linotype" w:hAnsi="Palatino Linotype" w:cs="Arial"/>
          <w:color w:val="000000" w:themeColor="text1"/>
          <w:sz w:val="20"/>
        </w:rPr>
        <w:t xml:space="preserve">Esta hoja corresponde a la resolución de </w:t>
      </w:r>
      <w:r w:rsidR="009B2548" w:rsidRPr="00676954">
        <w:rPr>
          <w:rFonts w:ascii="Palatino Linotype" w:hAnsi="Palatino Linotype" w:cs="Arial"/>
          <w:color w:val="000000" w:themeColor="text1"/>
          <w:sz w:val="20"/>
        </w:rPr>
        <w:t xml:space="preserve">dieciséis de diciembre </w:t>
      </w:r>
      <w:r w:rsidRPr="00676954">
        <w:rPr>
          <w:rFonts w:ascii="Palatino Linotype" w:hAnsi="Palatino Linotype" w:cs="Arial"/>
          <w:color w:val="000000" w:themeColor="text1"/>
          <w:sz w:val="20"/>
        </w:rPr>
        <w:t>de dos mil veinte, emitida en el</w:t>
      </w:r>
      <w:r w:rsidR="009B2548" w:rsidRPr="00676954">
        <w:rPr>
          <w:rFonts w:ascii="Palatino Linotype" w:hAnsi="Palatino Linotype" w:cs="Arial"/>
          <w:color w:val="000000" w:themeColor="text1"/>
          <w:sz w:val="20"/>
        </w:rPr>
        <w:t xml:space="preserve"> recurso de revisión número 04352</w:t>
      </w:r>
      <w:r w:rsidRPr="00676954">
        <w:rPr>
          <w:rFonts w:ascii="Palatino Linotype" w:hAnsi="Palatino Linotype" w:cs="Arial"/>
          <w:color w:val="000000" w:themeColor="text1"/>
          <w:sz w:val="20"/>
        </w:rPr>
        <w:t>/INFOEM/IP/RR/2020 y acumulados.</w:t>
      </w:r>
    </w:p>
    <w:p w14:paraId="298475DD" w14:textId="77777777" w:rsidR="000A7C4A" w:rsidRDefault="00827DF3" w:rsidP="00827DF3">
      <w:pPr>
        <w:jc w:val="both"/>
      </w:pPr>
      <w:r w:rsidRPr="00676954">
        <w:rPr>
          <w:rFonts w:ascii="Palatino Linotype" w:hAnsi="Palatino Linotype" w:cs="Arial"/>
          <w:color w:val="000000" w:themeColor="text1"/>
          <w:sz w:val="20"/>
        </w:rPr>
        <w:t>YSM/AMV</w:t>
      </w:r>
    </w:p>
    <w:sectPr w:rsidR="000A7C4A" w:rsidSect="00827DF3">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D76F4" w14:textId="77777777" w:rsidR="005711B0" w:rsidRDefault="005711B0" w:rsidP="00827DF3">
      <w:r>
        <w:separator/>
      </w:r>
    </w:p>
  </w:endnote>
  <w:endnote w:type="continuationSeparator" w:id="0">
    <w:p w14:paraId="5E64BB2E" w14:textId="77777777" w:rsidR="005711B0" w:rsidRDefault="005711B0" w:rsidP="0082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F9C55" w14:textId="77777777" w:rsidR="0001743D" w:rsidRPr="0010196A" w:rsidRDefault="0001743D" w:rsidP="00827DF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76B0">
      <w:rPr>
        <w:rFonts w:ascii="Palatino Linotype" w:hAnsi="Palatino Linotype" w:cs="Arial"/>
        <w:bCs/>
        <w:noProof/>
        <w:sz w:val="22"/>
        <w:szCs w:val="22"/>
      </w:rPr>
      <w:t>15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76B0">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6CC6" w14:textId="77777777" w:rsidR="0001743D" w:rsidRPr="0010196A" w:rsidRDefault="0001743D" w:rsidP="00827DF3">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76B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76B0">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AAAB0" w14:textId="77777777" w:rsidR="005711B0" w:rsidRDefault="005711B0" w:rsidP="00827DF3">
      <w:r>
        <w:separator/>
      </w:r>
    </w:p>
  </w:footnote>
  <w:footnote w:type="continuationSeparator" w:id="0">
    <w:p w14:paraId="7727ADA9" w14:textId="77777777" w:rsidR="005711B0" w:rsidRDefault="005711B0" w:rsidP="00827DF3">
      <w:r>
        <w:continuationSeparator/>
      </w:r>
    </w:p>
  </w:footnote>
  <w:footnote w:id="1">
    <w:p w14:paraId="4F179682" w14:textId="77777777" w:rsidR="0001743D" w:rsidRDefault="0001743D" w:rsidP="001031C6">
      <w:pPr>
        <w:pStyle w:val="Textonotapie"/>
        <w:jc w:val="both"/>
        <w:rPr>
          <w:rFonts w:ascii="Palatino Linotype" w:hAnsi="Palatino Linotype"/>
          <w:sz w:val="16"/>
        </w:rPr>
      </w:pPr>
      <w:r>
        <w:rPr>
          <w:rStyle w:val="Refdenotaalpie"/>
        </w:rPr>
        <w:footnoteRef/>
      </w:r>
      <w:r>
        <w:t xml:space="preserve"> </w:t>
      </w:r>
      <w:r>
        <w:rPr>
          <w:rFonts w:ascii="Palatino Linotype" w:hAnsi="Palatino Linotype"/>
          <w:sz w:val="16"/>
        </w:rPr>
        <w:t xml:space="preserve">De acuerdo con la Guía Técnica para el Proceso de Planeación de las Estructuras Organizacionales de la Administración Pública Federal y las Reglas de Operación para su Aprobación y Registro, se entenderá por </w:t>
      </w:r>
      <w:r>
        <w:rPr>
          <w:rFonts w:ascii="Palatino Linotype" w:hAnsi="Palatino Linotype"/>
          <w:b/>
          <w:sz w:val="16"/>
          <w:u w:val="single"/>
        </w:rPr>
        <w:t>Estructura orgánica básica como aquella que la integran las unidades administrativas cuyas funciones reflejan las atribuciones directas</w:t>
      </w:r>
      <w:r>
        <w:rPr>
          <w:rFonts w:ascii="Palatino Linotype" w:hAnsi="Palatino Linotype"/>
          <w:sz w:val="16"/>
        </w:rPr>
        <w:t xml:space="preserve"> conferidas en la Ley Orgánica de la Administración Pública Federal (para el caso de las dependencias) o en el instrumento jurídico aplicable de creación (para el caso de entidades paraestatales). </w:t>
      </w:r>
      <w:r>
        <w:rPr>
          <w:rFonts w:ascii="Palatino Linotype" w:hAnsi="Palatino Linotype"/>
          <w:b/>
          <w:sz w:val="16"/>
          <w:u w:val="single"/>
        </w:rPr>
        <w:t>Se caracterizan por tomar decisiones, formular políticas, elaborar directrices y determinar líneas generales</w:t>
      </w:r>
      <w:r>
        <w:rPr>
          <w:rFonts w:ascii="Palatino Linotype" w:hAnsi="Palatino Linotype"/>
          <w:sz w:val="16"/>
        </w:rPr>
        <w:t xml:space="preserve">, que se vinculan en forma directa y determinante con los objetivos institucionales. </w:t>
      </w:r>
    </w:p>
    <w:p w14:paraId="56F5D41D" w14:textId="77777777" w:rsidR="0001743D" w:rsidRDefault="0001743D" w:rsidP="001031C6">
      <w:pPr>
        <w:pStyle w:val="Textonotapie"/>
        <w:jc w:val="both"/>
        <w:rPr>
          <w:rFonts w:ascii="Palatino Linotype" w:hAnsi="Palatino Linotype"/>
          <w:sz w:val="16"/>
        </w:rPr>
      </w:pPr>
      <w:r>
        <w:rPr>
          <w:rFonts w:ascii="Palatino Linotype" w:hAnsi="Palatino Linotype"/>
          <w:sz w:val="16"/>
        </w:rPr>
        <w:t xml:space="preserve">La </w:t>
      </w:r>
      <w:r>
        <w:rPr>
          <w:rFonts w:ascii="Palatino Linotype" w:hAnsi="Palatino Linotype"/>
          <w:b/>
          <w:sz w:val="16"/>
          <w:u w:val="single"/>
        </w:rPr>
        <w:t xml:space="preserve">estructura orgánica no básica, la integran las unidades administrativas cuya atribución la realiza en forma indirecta y dependen en su desdoblamiento funcional </w:t>
      </w:r>
      <w:r>
        <w:rPr>
          <w:rFonts w:ascii="Palatino Linotype" w:hAnsi="Palatino Linotype"/>
          <w:sz w:val="16"/>
        </w:rPr>
        <w:t>de manera invariable de alguna unidad ubicada en estructura orgánica básica. Así mismo, los sujetos obligados  de las Entidades Federativas, así como los municipios, utilizarán la demás normatividad que les sea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3CE3F" w14:textId="77777777" w:rsidR="0001743D" w:rsidRDefault="005711B0">
    <w:pPr>
      <w:pStyle w:val="Encabezado"/>
    </w:pPr>
    <w:r>
      <w:rPr>
        <w:noProof/>
        <w:lang w:val="es-MX" w:eastAsia="es-MX"/>
      </w:rPr>
      <w:pict w14:anchorId="7A5B5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75036" w14:textId="77777777" w:rsidR="0001743D" w:rsidRPr="0010196A" w:rsidRDefault="005711B0" w:rsidP="00827DF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D1AF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01743D" w:rsidRPr="008F2CCC" w14:paraId="41ACF074" w14:textId="77777777" w:rsidTr="00827DF3">
      <w:tc>
        <w:tcPr>
          <w:tcW w:w="2977" w:type="dxa"/>
          <w:vMerge w:val="restart"/>
        </w:tcPr>
        <w:p w14:paraId="5D2CE009" w14:textId="77777777" w:rsidR="0001743D" w:rsidRPr="008F2CCC" w:rsidRDefault="0001743D" w:rsidP="00827DF3">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2F2D81E9" wp14:editId="7FDD8947">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D9BB0DC" w14:textId="77777777" w:rsidR="0001743D" w:rsidRPr="00664658" w:rsidRDefault="0001743D" w:rsidP="00827DF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78DC9780" w14:textId="77777777" w:rsidR="0001743D" w:rsidRPr="00664658" w:rsidRDefault="0001743D" w:rsidP="00827DF3">
          <w:pPr>
            <w:jc w:val="both"/>
            <w:rPr>
              <w:rFonts w:ascii="Palatino Linotype" w:hAnsi="Palatino Linotype"/>
              <w:b/>
              <w:sz w:val="22"/>
              <w:szCs w:val="22"/>
              <w:lang w:val="es-ES_tradnl"/>
            </w:rPr>
          </w:pPr>
          <w:r>
            <w:rPr>
              <w:rFonts w:ascii="Palatino Linotype" w:hAnsi="Palatino Linotype"/>
              <w:b/>
              <w:sz w:val="22"/>
              <w:szCs w:val="22"/>
              <w:lang w:val="es-ES_tradnl"/>
            </w:rPr>
            <w:t>04352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01743D" w:rsidRPr="008F2CCC" w14:paraId="1ADDC3B5" w14:textId="77777777" w:rsidTr="00827DF3">
      <w:tc>
        <w:tcPr>
          <w:tcW w:w="2977" w:type="dxa"/>
          <w:vMerge/>
        </w:tcPr>
        <w:p w14:paraId="22915BCC" w14:textId="77777777" w:rsidR="0001743D" w:rsidRPr="008F2CCC" w:rsidRDefault="0001743D" w:rsidP="00827DF3">
          <w:pPr>
            <w:rPr>
              <w:rFonts w:ascii="Palatino Linotype" w:hAnsi="Palatino Linotype"/>
              <w:b/>
              <w:sz w:val="22"/>
              <w:szCs w:val="22"/>
              <w:lang w:val="es-ES_tradnl"/>
            </w:rPr>
          </w:pPr>
        </w:p>
      </w:tc>
      <w:tc>
        <w:tcPr>
          <w:tcW w:w="2551" w:type="dxa"/>
          <w:shd w:val="clear" w:color="auto" w:fill="auto"/>
        </w:tcPr>
        <w:p w14:paraId="3D7B69CA" w14:textId="77777777" w:rsidR="0001743D" w:rsidRPr="00664658" w:rsidRDefault="0001743D" w:rsidP="00827DF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42964B91" w14:textId="77777777" w:rsidR="0001743D" w:rsidRPr="00D41D47" w:rsidRDefault="0001743D" w:rsidP="00827DF3">
          <w:pPr>
            <w:jc w:val="both"/>
            <w:rPr>
              <w:rFonts w:ascii="Palatino Linotype" w:hAnsi="Palatino Linotype"/>
              <w:b/>
              <w:sz w:val="22"/>
              <w:szCs w:val="22"/>
              <w:lang w:val="es-ES_tradnl"/>
            </w:rPr>
          </w:pPr>
          <w:r w:rsidRPr="00827DF3">
            <w:rPr>
              <w:rFonts w:ascii="Palatino Linotype" w:hAnsi="Palatino Linotype"/>
              <w:b/>
              <w:sz w:val="22"/>
              <w:szCs w:val="22"/>
              <w:lang w:val="es-ES_tradnl"/>
            </w:rPr>
            <w:t>Servicios Educativos Integrados al Estado de México</w:t>
          </w:r>
        </w:p>
      </w:tc>
    </w:tr>
    <w:tr w:rsidR="0001743D" w:rsidRPr="008F2CCC" w14:paraId="6B76969A" w14:textId="77777777" w:rsidTr="00827DF3">
      <w:trPr>
        <w:trHeight w:val="228"/>
      </w:trPr>
      <w:tc>
        <w:tcPr>
          <w:tcW w:w="2977" w:type="dxa"/>
          <w:vMerge/>
        </w:tcPr>
        <w:p w14:paraId="48A9BBEA" w14:textId="77777777" w:rsidR="0001743D" w:rsidRPr="008F2CCC" w:rsidRDefault="0001743D" w:rsidP="00827DF3">
          <w:pPr>
            <w:rPr>
              <w:rFonts w:ascii="Palatino Linotype" w:hAnsi="Palatino Linotype"/>
              <w:b/>
              <w:sz w:val="22"/>
              <w:szCs w:val="22"/>
              <w:lang w:val="es-ES_tradnl"/>
            </w:rPr>
          </w:pPr>
        </w:p>
      </w:tc>
      <w:tc>
        <w:tcPr>
          <w:tcW w:w="2551" w:type="dxa"/>
          <w:shd w:val="clear" w:color="auto" w:fill="auto"/>
        </w:tcPr>
        <w:p w14:paraId="329ACC96" w14:textId="77777777" w:rsidR="0001743D" w:rsidRPr="00664658" w:rsidRDefault="0001743D" w:rsidP="00827DF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77A76264" w14:textId="77777777" w:rsidR="0001743D" w:rsidRPr="00664658" w:rsidRDefault="0001743D" w:rsidP="00827DF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F7C90F3" w14:textId="77777777" w:rsidR="0001743D" w:rsidRPr="0010196A" w:rsidRDefault="0001743D" w:rsidP="00827DF3">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3C406" w14:textId="77777777" w:rsidR="0001743D" w:rsidRPr="0010196A" w:rsidRDefault="005711B0">
    <w:pPr>
      <w:rPr>
        <w:rFonts w:ascii="Palatino Linotype" w:hAnsi="Palatino Linotype"/>
        <w:sz w:val="28"/>
        <w:szCs w:val="28"/>
      </w:rPr>
    </w:pPr>
    <w:r>
      <w:rPr>
        <w:rFonts w:ascii="Palatino Linotype" w:hAnsi="Palatino Linotype"/>
        <w:noProof/>
        <w:sz w:val="28"/>
        <w:szCs w:val="28"/>
      </w:rPr>
      <w:pict w14:anchorId="70E86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01743D" w:rsidRPr="008F2CCC" w14:paraId="252A0E7C" w14:textId="77777777" w:rsidTr="00827DF3">
      <w:tc>
        <w:tcPr>
          <w:tcW w:w="3119" w:type="dxa"/>
          <w:vMerge w:val="restart"/>
          <w:shd w:val="clear" w:color="auto" w:fill="auto"/>
        </w:tcPr>
        <w:p w14:paraId="1B13D30E" w14:textId="77777777" w:rsidR="0001743D" w:rsidRPr="008F2CCC" w:rsidRDefault="0001743D" w:rsidP="00827DF3">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1FBD48A0" wp14:editId="3B97F17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2946E64" w14:textId="77777777" w:rsidR="0001743D" w:rsidRPr="008F2CCC" w:rsidRDefault="0001743D" w:rsidP="00827DF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735BD5E8" w14:textId="77777777" w:rsidR="0001743D" w:rsidRPr="008F2CCC" w:rsidRDefault="0001743D" w:rsidP="00827DF3">
          <w:pPr>
            <w:jc w:val="both"/>
            <w:rPr>
              <w:rFonts w:ascii="Palatino Linotype" w:hAnsi="Palatino Linotype"/>
              <w:b/>
              <w:sz w:val="22"/>
              <w:szCs w:val="22"/>
              <w:lang w:val="es-ES_tradnl"/>
            </w:rPr>
          </w:pPr>
          <w:r>
            <w:rPr>
              <w:rFonts w:ascii="Palatino Linotype" w:hAnsi="Palatino Linotype"/>
              <w:b/>
              <w:sz w:val="22"/>
              <w:szCs w:val="22"/>
              <w:lang w:val="es-ES_tradnl"/>
            </w:rPr>
            <w:t>04352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01743D" w:rsidRPr="008F2CCC" w14:paraId="076F86A8" w14:textId="77777777" w:rsidTr="00827DF3">
      <w:tc>
        <w:tcPr>
          <w:tcW w:w="3119" w:type="dxa"/>
          <w:vMerge/>
          <w:shd w:val="clear" w:color="auto" w:fill="auto"/>
        </w:tcPr>
        <w:p w14:paraId="597A5F6C" w14:textId="77777777" w:rsidR="0001743D" w:rsidRPr="008F2CCC" w:rsidRDefault="0001743D" w:rsidP="00827DF3">
          <w:pPr>
            <w:rPr>
              <w:rFonts w:ascii="Palatino Linotype" w:hAnsi="Palatino Linotype"/>
              <w:b/>
              <w:sz w:val="22"/>
              <w:szCs w:val="22"/>
              <w:lang w:val="es-ES_tradnl"/>
            </w:rPr>
          </w:pPr>
        </w:p>
      </w:tc>
      <w:tc>
        <w:tcPr>
          <w:tcW w:w="2552" w:type="dxa"/>
          <w:shd w:val="clear" w:color="auto" w:fill="auto"/>
        </w:tcPr>
        <w:p w14:paraId="46AB8ACD" w14:textId="77777777" w:rsidR="0001743D" w:rsidRPr="008F2CCC" w:rsidRDefault="0001743D" w:rsidP="00827DF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3DF8A8C6" w14:textId="4F490D16" w:rsidR="0001743D" w:rsidRPr="008F2CCC" w:rsidRDefault="00E476B0" w:rsidP="00827DF3">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w:t>
          </w:r>
        </w:p>
      </w:tc>
    </w:tr>
    <w:tr w:rsidR="0001743D" w:rsidRPr="008F2CCC" w14:paraId="31E1637A" w14:textId="77777777" w:rsidTr="00827DF3">
      <w:trPr>
        <w:trHeight w:val="228"/>
      </w:trPr>
      <w:tc>
        <w:tcPr>
          <w:tcW w:w="3119" w:type="dxa"/>
          <w:vMerge/>
          <w:shd w:val="clear" w:color="auto" w:fill="auto"/>
        </w:tcPr>
        <w:p w14:paraId="5C8D7C86" w14:textId="77777777" w:rsidR="0001743D" w:rsidRPr="008F2CCC" w:rsidRDefault="0001743D" w:rsidP="00827DF3">
          <w:pPr>
            <w:rPr>
              <w:rFonts w:ascii="Palatino Linotype" w:hAnsi="Palatino Linotype"/>
              <w:b/>
              <w:sz w:val="22"/>
              <w:szCs w:val="22"/>
              <w:lang w:val="es-ES_tradnl"/>
            </w:rPr>
          </w:pPr>
        </w:p>
      </w:tc>
      <w:tc>
        <w:tcPr>
          <w:tcW w:w="2552" w:type="dxa"/>
          <w:shd w:val="clear" w:color="auto" w:fill="auto"/>
        </w:tcPr>
        <w:p w14:paraId="3AEF01F0" w14:textId="77777777" w:rsidR="0001743D" w:rsidRPr="008F2CCC" w:rsidRDefault="0001743D" w:rsidP="00827DF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7E2A252E" w14:textId="77777777" w:rsidR="0001743D" w:rsidRPr="00DC41C8" w:rsidRDefault="0001743D" w:rsidP="00827DF3">
          <w:pPr>
            <w:jc w:val="both"/>
            <w:rPr>
              <w:rFonts w:ascii="Palatino Linotype" w:hAnsi="Palatino Linotype"/>
              <w:b/>
              <w:sz w:val="22"/>
              <w:szCs w:val="22"/>
            </w:rPr>
          </w:pPr>
          <w:r w:rsidRPr="00827DF3">
            <w:rPr>
              <w:rFonts w:ascii="Palatino Linotype" w:hAnsi="Palatino Linotype"/>
              <w:b/>
              <w:sz w:val="22"/>
              <w:szCs w:val="22"/>
              <w:lang w:val="es-ES_tradnl"/>
            </w:rPr>
            <w:t>Servicios Educativos Integrados al Estado de México</w:t>
          </w:r>
        </w:p>
      </w:tc>
    </w:tr>
    <w:tr w:rsidR="0001743D" w:rsidRPr="008F2CCC" w14:paraId="54D4DE99" w14:textId="77777777" w:rsidTr="00827DF3">
      <w:tc>
        <w:tcPr>
          <w:tcW w:w="3119" w:type="dxa"/>
          <w:vMerge/>
          <w:shd w:val="clear" w:color="auto" w:fill="auto"/>
        </w:tcPr>
        <w:p w14:paraId="2EB20C46" w14:textId="77777777" w:rsidR="0001743D" w:rsidRPr="008F2CCC" w:rsidRDefault="0001743D" w:rsidP="00827DF3">
          <w:pPr>
            <w:rPr>
              <w:rFonts w:ascii="Palatino Linotype" w:hAnsi="Palatino Linotype"/>
              <w:b/>
              <w:sz w:val="22"/>
              <w:szCs w:val="22"/>
              <w:lang w:val="es-ES_tradnl"/>
            </w:rPr>
          </w:pPr>
        </w:p>
      </w:tc>
      <w:tc>
        <w:tcPr>
          <w:tcW w:w="2552" w:type="dxa"/>
          <w:shd w:val="clear" w:color="auto" w:fill="auto"/>
        </w:tcPr>
        <w:p w14:paraId="7F8DA1CF" w14:textId="77777777" w:rsidR="0001743D" w:rsidRPr="008F2CCC" w:rsidRDefault="0001743D" w:rsidP="00827DF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77856DDE" w14:textId="77777777" w:rsidR="0001743D" w:rsidRPr="008F2CCC" w:rsidRDefault="0001743D" w:rsidP="00827DF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56C84A7" w14:textId="77777777" w:rsidR="0001743D" w:rsidRPr="0010196A" w:rsidRDefault="0001743D" w:rsidP="00827DF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1472716"/>
    <w:multiLevelType w:val="hybridMultilevel"/>
    <w:tmpl w:val="40D2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D950883"/>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FAE659D"/>
    <w:multiLevelType w:val="hybridMultilevel"/>
    <w:tmpl w:val="8D9062C0"/>
    <w:lvl w:ilvl="0" w:tplc="B682339E">
      <w:start w:val="1"/>
      <w:numFmt w:val="lowerLetter"/>
      <w:lvlText w:val="%1)"/>
      <w:lvlJc w:val="left"/>
      <w:pPr>
        <w:ind w:left="360" w:hanging="360"/>
      </w:pPr>
      <w:rPr>
        <w:b w:val="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
    <w:nsid w:val="304D41BB"/>
    <w:multiLevelType w:val="hybridMultilevel"/>
    <w:tmpl w:val="5ACA491E"/>
    <w:lvl w:ilvl="0" w:tplc="080A0017">
      <w:start w:val="1"/>
      <w:numFmt w:val="lowerLetter"/>
      <w:lvlText w:val="%1)"/>
      <w:lvlJc w:val="left"/>
      <w:pPr>
        <w:ind w:left="1637"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nsid w:val="30586F3C"/>
    <w:multiLevelType w:val="hybridMultilevel"/>
    <w:tmpl w:val="B27E3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16468E7"/>
    <w:multiLevelType w:val="hybridMultilevel"/>
    <w:tmpl w:val="67A0D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5DA73C9"/>
    <w:multiLevelType w:val="hybridMultilevel"/>
    <w:tmpl w:val="8294D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nsid w:val="61E143C4"/>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6D073DE"/>
    <w:multiLevelType w:val="hybridMultilevel"/>
    <w:tmpl w:val="96723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8EC63B9"/>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E8E05D3"/>
    <w:multiLevelType w:val="hybridMultilevel"/>
    <w:tmpl w:val="63460E1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B152F78"/>
    <w:multiLevelType w:val="hybridMultilevel"/>
    <w:tmpl w:val="73D2C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4"/>
  </w:num>
  <w:num w:numId="5">
    <w:abstractNumId w:val="16"/>
  </w:num>
  <w:num w:numId="6">
    <w:abstractNumId w:val="17"/>
  </w:num>
  <w:num w:numId="7">
    <w:abstractNumId w:val="10"/>
  </w:num>
  <w:num w:numId="8">
    <w:abstractNumId w:val="15"/>
  </w:num>
  <w:num w:numId="9">
    <w:abstractNumId w:val="0"/>
  </w:num>
  <w:num w:numId="10">
    <w:abstractNumId w:val="5"/>
  </w:num>
  <w:num w:numId="11">
    <w:abstractNumId w:val="3"/>
  </w:num>
  <w:num w:numId="12">
    <w:abstractNumId w:val="1"/>
  </w:num>
  <w:num w:numId="13">
    <w:abstractNumId w:val="13"/>
  </w:num>
  <w:num w:numId="14">
    <w:abstractNumId w:val="9"/>
  </w:num>
  <w:num w:numId="15">
    <w:abstractNumId w:val="18"/>
  </w:num>
  <w:num w:numId="16">
    <w:abstractNumId w:val="8"/>
  </w:num>
  <w:num w:numId="17">
    <w:abstractNumId w:val="6"/>
  </w:num>
  <w:num w:numId="18">
    <w:abstractNumId w:val="1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DF3"/>
    <w:rsid w:val="0001743D"/>
    <w:rsid w:val="000856D4"/>
    <w:rsid w:val="000A1A6E"/>
    <w:rsid w:val="000A7178"/>
    <w:rsid w:val="000A7C4A"/>
    <w:rsid w:val="000B152F"/>
    <w:rsid w:val="001031C6"/>
    <w:rsid w:val="00123C88"/>
    <w:rsid w:val="00170E02"/>
    <w:rsid w:val="00172ECC"/>
    <w:rsid w:val="0019047F"/>
    <w:rsid w:val="001D71B4"/>
    <w:rsid w:val="001F32CD"/>
    <w:rsid w:val="00213D5B"/>
    <w:rsid w:val="00222A26"/>
    <w:rsid w:val="002371AD"/>
    <w:rsid w:val="002F08F9"/>
    <w:rsid w:val="00300E0B"/>
    <w:rsid w:val="00317C0D"/>
    <w:rsid w:val="00341FEC"/>
    <w:rsid w:val="003657F7"/>
    <w:rsid w:val="0037718F"/>
    <w:rsid w:val="003A06D8"/>
    <w:rsid w:val="003C15BE"/>
    <w:rsid w:val="003D2080"/>
    <w:rsid w:val="004333FB"/>
    <w:rsid w:val="004445F3"/>
    <w:rsid w:val="00460EF2"/>
    <w:rsid w:val="00533F6C"/>
    <w:rsid w:val="00570B29"/>
    <w:rsid w:val="005711B0"/>
    <w:rsid w:val="005B5396"/>
    <w:rsid w:val="005E4E86"/>
    <w:rsid w:val="005F2BC7"/>
    <w:rsid w:val="006018BB"/>
    <w:rsid w:val="00641F74"/>
    <w:rsid w:val="00662B7F"/>
    <w:rsid w:val="00676954"/>
    <w:rsid w:val="00710B4C"/>
    <w:rsid w:val="007935F8"/>
    <w:rsid w:val="007C70E1"/>
    <w:rsid w:val="00813FE8"/>
    <w:rsid w:val="00820F05"/>
    <w:rsid w:val="00827DF3"/>
    <w:rsid w:val="00936048"/>
    <w:rsid w:val="00960230"/>
    <w:rsid w:val="009B2548"/>
    <w:rsid w:val="00A440C8"/>
    <w:rsid w:val="00A77411"/>
    <w:rsid w:val="00AA09C1"/>
    <w:rsid w:val="00AF40B5"/>
    <w:rsid w:val="00B61482"/>
    <w:rsid w:val="00BF164B"/>
    <w:rsid w:val="00BF4CD2"/>
    <w:rsid w:val="00C024D3"/>
    <w:rsid w:val="00D43622"/>
    <w:rsid w:val="00D4634B"/>
    <w:rsid w:val="00DB0BCA"/>
    <w:rsid w:val="00DC656F"/>
    <w:rsid w:val="00E476B0"/>
    <w:rsid w:val="00E52C93"/>
    <w:rsid w:val="00E57781"/>
    <w:rsid w:val="00EB04F7"/>
    <w:rsid w:val="00F21742"/>
    <w:rsid w:val="00F63F5F"/>
    <w:rsid w:val="00F864C3"/>
    <w:rsid w:val="00FC247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B30D221"/>
  <w15:docId w15:val="{C33F11F7-F73F-44C4-8F74-D5AA95A5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DF3"/>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27DF3"/>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827DF3"/>
    <w:rPr>
      <w:rFonts w:eastAsiaTheme="minorEastAsia"/>
      <w:sz w:val="24"/>
      <w:szCs w:val="24"/>
      <w:lang w:val="es-ES_tradnl" w:eastAsia="es-ES"/>
    </w:rPr>
  </w:style>
  <w:style w:type="paragraph" w:styleId="Piedepgina">
    <w:name w:val="footer"/>
    <w:basedOn w:val="Normal"/>
    <w:link w:val="PiedepginaCar"/>
    <w:uiPriority w:val="99"/>
    <w:unhideWhenUsed/>
    <w:rsid w:val="00827DF3"/>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827DF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27DF3"/>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27DF3"/>
    <w:rPr>
      <w:rFonts w:ascii="Times New Roman" w:eastAsia="Times New Roman" w:hAnsi="Times New Roman" w:cs="Times New Roman"/>
      <w:sz w:val="24"/>
      <w:szCs w:val="24"/>
      <w:lang w:eastAsia="es-ES"/>
    </w:rPr>
  </w:style>
  <w:style w:type="table" w:styleId="Tablaconcuadrcula">
    <w:name w:val="Table Grid"/>
    <w:basedOn w:val="Tablanormal"/>
    <w:uiPriority w:val="59"/>
    <w:rsid w:val="00827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27DF3"/>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27DF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27DF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27DF3"/>
    <w:rPr>
      <w:vertAlign w:val="superscript"/>
    </w:rPr>
  </w:style>
  <w:style w:type="paragraph" w:styleId="NormalWeb">
    <w:name w:val="Normal (Web)"/>
    <w:basedOn w:val="Normal"/>
    <w:uiPriority w:val="99"/>
    <w:rsid w:val="00827DF3"/>
    <w:pPr>
      <w:spacing w:before="100" w:beforeAutospacing="1" w:after="100" w:afterAutospacing="1"/>
    </w:pPr>
    <w:rPr>
      <w:lang w:eastAsia="es-ES"/>
    </w:rPr>
  </w:style>
  <w:style w:type="character" w:customStyle="1" w:styleId="apple-style-span">
    <w:name w:val="apple-style-span"/>
    <w:rsid w:val="00827DF3"/>
  </w:style>
  <w:style w:type="paragraph" w:customStyle="1" w:styleId="Default">
    <w:name w:val="Default"/>
    <w:rsid w:val="003C15BE"/>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DC656F"/>
    <w:rPr>
      <w:sz w:val="16"/>
      <w:szCs w:val="16"/>
    </w:rPr>
  </w:style>
  <w:style w:type="paragraph" w:styleId="Textocomentario">
    <w:name w:val="annotation text"/>
    <w:basedOn w:val="Normal"/>
    <w:link w:val="TextocomentarioCar"/>
    <w:uiPriority w:val="99"/>
    <w:semiHidden/>
    <w:unhideWhenUsed/>
    <w:rsid w:val="00DC656F"/>
    <w:rPr>
      <w:sz w:val="20"/>
      <w:szCs w:val="20"/>
    </w:rPr>
  </w:style>
  <w:style w:type="character" w:customStyle="1" w:styleId="TextocomentarioCar">
    <w:name w:val="Texto comentario Car"/>
    <w:basedOn w:val="Fuentedeprrafopredeter"/>
    <w:link w:val="Textocomentario"/>
    <w:uiPriority w:val="99"/>
    <w:semiHidden/>
    <w:rsid w:val="00DC656F"/>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C656F"/>
    <w:rPr>
      <w:b/>
      <w:bCs/>
    </w:rPr>
  </w:style>
  <w:style w:type="character" w:customStyle="1" w:styleId="AsuntodelcomentarioCar">
    <w:name w:val="Asunto del comentario Car"/>
    <w:basedOn w:val="TextocomentarioCar"/>
    <w:link w:val="Asuntodelcomentario"/>
    <w:uiPriority w:val="99"/>
    <w:semiHidden/>
    <w:rsid w:val="00DC656F"/>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DC656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656F"/>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004074">
      <w:bodyDiv w:val="1"/>
      <w:marLeft w:val="0"/>
      <w:marRight w:val="0"/>
      <w:marTop w:val="0"/>
      <w:marBottom w:val="0"/>
      <w:divBdr>
        <w:top w:val="none" w:sz="0" w:space="0" w:color="auto"/>
        <w:left w:val="none" w:sz="0" w:space="0" w:color="auto"/>
        <w:bottom w:val="none" w:sz="0" w:space="0" w:color="auto"/>
        <w:right w:val="none" w:sz="0" w:space="0" w:color="auto"/>
      </w:divBdr>
    </w:div>
    <w:div w:id="612445593">
      <w:bodyDiv w:val="1"/>
      <w:marLeft w:val="0"/>
      <w:marRight w:val="0"/>
      <w:marTop w:val="0"/>
      <w:marBottom w:val="0"/>
      <w:divBdr>
        <w:top w:val="none" w:sz="0" w:space="0" w:color="auto"/>
        <w:left w:val="none" w:sz="0" w:space="0" w:color="auto"/>
        <w:bottom w:val="none" w:sz="0" w:space="0" w:color="auto"/>
        <w:right w:val="none" w:sz="0" w:space="0" w:color="auto"/>
      </w:divBdr>
    </w:div>
    <w:div w:id="691959225">
      <w:bodyDiv w:val="1"/>
      <w:marLeft w:val="0"/>
      <w:marRight w:val="0"/>
      <w:marTop w:val="0"/>
      <w:marBottom w:val="0"/>
      <w:divBdr>
        <w:top w:val="none" w:sz="0" w:space="0" w:color="auto"/>
        <w:left w:val="none" w:sz="0" w:space="0" w:color="auto"/>
        <w:bottom w:val="none" w:sz="0" w:space="0" w:color="auto"/>
        <w:right w:val="none" w:sz="0" w:space="0" w:color="auto"/>
      </w:divBdr>
    </w:div>
    <w:div w:id="1041784777">
      <w:bodyDiv w:val="1"/>
      <w:marLeft w:val="0"/>
      <w:marRight w:val="0"/>
      <w:marTop w:val="0"/>
      <w:marBottom w:val="0"/>
      <w:divBdr>
        <w:top w:val="none" w:sz="0" w:space="0" w:color="auto"/>
        <w:left w:val="none" w:sz="0" w:space="0" w:color="auto"/>
        <w:bottom w:val="none" w:sz="0" w:space="0" w:color="auto"/>
        <w:right w:val="none" w:sz="0" w:space="0" w:color="auto"/>
      </w:divBdr>
    </w:div>
    <w:div w:id="1205172024">
      <w:bodyDiv w:val="1"/>
      <w:marLeft w:val="0"/>
      <w:marRight w:val="0"/>
      <w:marTop w:val="0"/>
      <w:marBottom w:val="0"/>
      <w:divBdr>
        <w:top w:val="none" w:sz="0" w:space="0" w:color="auto"/>
        <w:left w:val="none" w:sz="0" w:space="0" w:color="auto"/>
        <w:bottom w:val="none" w:sz="0" w:space="0" w:color="auto"/>
        <w:right w:val="none" w:sz="0" w:space="0" w:color="auto"/>
      </w:divBdr>
    </w:div>
    <w:div w:id="1518809452">
      <w:bodyDiv w:val="1"/>
      <w:marLeft w:val="0"/>
      <w:marRight w:val="0"/>
      <w:marTop w:val="0"/>
      <w:marBottom w:val="0"/>
      <w:divBdr>
        <w:top w:val="none" w:sz="0" w:space="0" w:color="auto"/>
        <w:left w:val="none" w:sz="0" w:space="0" w:color="auto"/>
        <w:bottom w:val="none" w:sz="0" w:space="0" w:color="auto"/>
        <w:right w:val="none" w:sz="0" w:space="0" w:color="auto"/>
      </w:divBdr>
    </w:div>
    <w:div w:id="1593470280">
      <w:bodyDiv w:val="1"/>
      <w:marLeft w:val="0"/>
      <w:marRight w:val="0"/>
      <w:marTop w:val="0"/>
      <w:marBottom w:val="0"/>
      <w:divBdr>
        <w:top w:val="none" w:sz="0" w:space="0" w:color="auto"/>
        <w:left w:val="none" w:sz="0" w:space="0" w:color="auto"/>
        <w:bottom w:val="none" w:sz="0" w:space="0" w:color="auto"/>
        <w:right w:val="none" w:sz="0" w:space="0" w:color="auto"/>
      </w:divBdr>
    </w:div>
    <w:div w:id="182349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57</Pages>
  <Words>16805</Words>
  <Characters>92432</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5</cp:revision>
  <dcterms:created xsi:type="dcterms:W3CDTF">2020-12-12T01:00:00Z</dcterms:created>
  <dcterms:modified xsi:type="dcterms:W3CDTF">2021-01-19T22:38:00Z</dcterms:modified>
</cp:coreProperties>
</file>