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DC8" w:rsidRPr="00CA7E82" w:rsidRDefault="00810DC8" w:rsidP="00810DC8">
      <w:pPr>
        <w:spacing w:after="0" w:line="360" w:lineRule="auto"/>
        <w:ind w:right="-142"/>
        <w:jc w:val="center"/>
        <w:rPr>
          <w:rFonts w:ascii="Palatino Linotype" w:eastAsiaTheme="minorEastAsia" w:hAnsi="Palatino Linotype"/>
          <w:b/>
          <w:sz w:val="24"/>
          <w:szCs w:val="24"/>
          <w:lang w:val="es-ES_tradnl" w:eastAsia="es-ES"/>
        </w:rPr>
      </w:pPr>
      <w:r w:rsidRPr="00CA7E82">
        <w:rPr>
          <w:rFonts w:ascii="Palatino Linotype" w:eastAsiaTheme="minorEastAsia" w:hAnsi="Palatino Linotype"/>
          <w:b/>
          <w:sz w:val="24"/>
          <w:szCs w:val="24"/>
          <w:lang w:val="es-ES_tradnl" w:eastAsia="es-ES"/>
        </w:rPr>
        <w:t>LÍNEAS ARGUMENTATIVAS</w:t>
      </w:r>
    </w:p>
    <w:p w:rsidR="00810DC8" w:rsidRPr="00CA7E82" w:rsidRDefault="00810DC8" w:rsidP="00810DC8">
      <w:pPr>
        <w:spacing w:after="0" w:line="360" w:lineRule="auto"/>
        <w:jc w:val="both"/>
        <w:rPr>
          <w:rFonts w:ascii="Palatino Linotype" w:eastAsia="Arial Unicode MS" w:hAnsi="Palatino Linotype" w:cs="Arial"/>
          <w:sz w:val="24"/>
          <w:szCs w:val="24"/>
          <w:lang w:val="es-ES_tradnl" w:eastAsia="es-ES"/>
        </w:rPr>
      </w:pPr>
    </w:p>
    <w:p w:rsidR="00810DC8" w:rsidRPr="00CA7E82" w:rsidRDefault="00810DC8" w:rsidP="00810DC8">
      <w:pPr>
        <w:tabs>
          <w:tab w:val="left" w:pos="0"/>
          <w:tab w:val="left" w:pos="142"/>
        </w:tabs>
        <w:spacing w:after="0" w:line="360" w:lineRule="auto"/>
        <w:contextualSpacing/>
        <w:jc w:val="both"/>
        <w:rPr>
          <w:rFonts w:ascii="Palatino Linotype" w:eastAsia="Times New Roman" w:hAnsi="Palatino Linotype"/>
          <w:sz w:val="24"/>
          <w:szCs w:val="24"/>
          <w:lang w:val="es-ES_tradnl" w:eastAsia="es-ES"/>
        </w:rPr>
      </w:pPr>
      <w:r w:rsidRPr="00CA7E82">
        <w:rPr>
          <w:rFonts w:ascii="Palatino Linotype" w:eastAsia="Times New Roman" w:hAnsi="Palatino Linotype"/>
          <w:b/>
          <w:sz w:val="24"/>
          <w:szCs w:val="24"/>
          <w:lang w:val="es-ES_tradnl" w:eastAsia="es-ES"/>
        </w:rPr>
        <w:t>DEBERES DE LAS AUTORIDADES.</w:t>
      </w:r>
      <w:r w:rsidRPr="00CA7E82">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810DC8" w:rsidRPr="00CA7E82" w:rsidRDefault="00810DC8" w:rsidP="00810DC8">
      <w:pPr>
        <w:tabs>
          <w:tab w:val="left" w:pos="0"/>
          <w:tab w:val="left" w:pos="142"/>
        </w:tabs>
        <w:spacing w:after="0" w:line="360" w:lineRule="auto"/>
        <w:contextualSpacing/>
        <w:jc w:val="both"/>
        <w:rPr>
          <w:rFonts w:ascii="Palatino Linotype" w:eastAsia="Times New Roman" w:hAnsi="Palatino Linotype"/>
          <w:sz w:val="24"/>
          <w:szCs w:val="24"/>
          <w:lang w:val="es-ES_tradnl" w:eastAsia="es-ES"/>
        </w:rPr>
      </w:pPr>
    </w:p>
    <w:p w:rsidR="00810DC8" w:rsidRPr="00CA7E82" w:rsidRDefault="00810DC8" w:rsidP="00810DC8">
      <w:pPr>
        <w:tabs>
          <w:tab w:val="left" w:pos="0"/>
          <w:tab w:val="left" w:pos="142"/>
        </w:tabs>
        <w:spacing w:after="0" w:line="360" w:lineRule="auto"/>
        <w:jc w:val="both"/>
        <w:rPr>
          <w:rFonts w:ascii="Palatino Linotype" w:eastAsia="Times New Roman" w:hAnsi="Palatino Linotype"/>
          <w:sz w:val="24"/>
          <w:szCs w:val="24"/>
          <w:lang w:val="es-ES_tradnl" w:eastAsia="es-ES"/>
        </w:rPr>
      </w:pPr>
      <w:r w:rsidRPr="00CA7E82">
        <w:rPr>
          <w:rFonts w:ascii="Palatino Linotype" w:eastAsia="Times New Roman" w:hAnsi="Palatino Linotype"/>
          <w:b/>
          <w:sz w:val="24"/>
          <w:szCs w:val="24"/>
          <w:lang w:eastAsia="es-ES"/>
        </w:rPr>
        <w:t xml:space="preserve">DE LAS RESPUESTAS INCOMPLETAS Y DEFICIENTES. </w:t>
      </w:r>
      <w:r w:rsidRPr="00CA7E82">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CA7E82">
        <w:rPr>
          <w:rFonts w:ascii="Palatino Linotype" w:eastAsia="Times New Roman" w:hAnsi="Palatino Linotype"/>
          <w:sz w:val="24"/>
          <w:szCs w:val="24"/>
          <w:lang w:eastAsia="es-ES"/>
        </w:rPr>
        <w:t>trae</w:t>
      </w:r>
      <w:proofErr w:type="gramEnd"/>
      <w:r w:rsidRPr="00CA7E82">
        <w:rPr>
          <w:rFonts w:ascii="Palatino Linotype" w:eastAsia="Times New Roman" w:hAnsi="Palatino Linotype"/>
          <w:sz w:val="24"/>
          <w:szCs w:val="24"/>
          <w:lang w:eastAsia="es-ES"/>
        </w:rPr>
        <w:t xml:space="preserve"> como consecuencia que se retrase el </w:t>
      </w:r>
      <w:r w:rsidRPr="00CA7E82">
        <w:rPr>
          <w:rFonts w:ascii="Palatino Linotype" w:eastAsia="Times New Roman" w:hAnsi="Palatino Linotype"/>
          <w:sz w:val="24"/>
          <w:szCs w:val="24"/>
          <w:lang w:val="es-ES_tradnl" w:eastAsia="es-ES"/>
        </w:rPr>
        <w:t>acceso a la información pública vulnerando el derecho fundamental de la personas para acceder a la misma.</w:t>
      </w:r>
    </w:p>
    <w:p w:rsidR="00810DC8" w:rsidRPr="00CA7E82" w:rsidRDefault="00810DC8" w:rsidP="00810DC8">
      <w:pPr>
        <w:tabs>
          <w:tab w:val="left" w:pos="0"/>
          <w:tab w:val="left" w:pos="142"/>
        </w:tabs>
        <w:spacing w:after="0" w:line="360" w:lineRule="auto"/>
        <w:jc w:val="both"/>
        <w:rPr>
          <w:rFonts w:ascii="Palatino Linotype" w:eastAsia="MS Mincho" w:hAnsi="Palatino Linotype" w:cs="Times New Roman"/>
          <w:sz w:val="24"/>
          <w:szCs w:val="24"/>
          <w:lang w:val="es-ES_tradnl" w:eastAsia="es-ES"/>
        </w:rPr>
      </w:pPr>
    </w:p>
    <w:p w:rsidR="00D27FA9" w:rsidRPr="00CA7E82" w:rsidRDefault="00D27FA9" w:rsidP="00D27FA9">
      <w:pPr>
        <w:spacing w:after="0" w:line="360" w:lineRule="auto"/>
        <w:jc w:val="both"/>
        <w:rPr>
          <w:rFonts w:ascii="Palatino Linotype" w:eastAsia="Calibri" w:hAnsi="Palatino Linotype" w:cs="Times New Roman"/>
          <w:sz w:val="24"/>
          <w:szCs w:val="24"/>
          <w:lang w:eastAsia="es-ES"/>
        </w:rPr>
      </w:pPr>
      <w:r w:rsidRPr="00CA7E82">
        <w:rPr>
          <w:rFonts w:ascii="Palatino Linotype" w:eastAsia="Calibri" w:hAnsi="Palatino Linotype" w:cs="Times New Roman"/>
          <w:b/>
          <w:sz w:val="24"/>
          <w:szCs w:val="24"/>
          <w:lang w:eastAsia="es-ES"/>
        </w:rPr>
        <w:t xml:space="preserve">SOLICITUDES DE ACCESO A LA INFORMACIÓN O DERECHOS ARCO, DEBER DE ATENDER. </w:t>
      </w:r>
      <w:r w:rsidRPr="00CA7E82">
        <w:rPr>
          <w:rFonts w:ascii="Palatino Linotype" w:eastAsia="Calibri" w:hAnsi="Palatino Linotype" w:cs="Times New Roman"/>
          <w:sz w:val="24"/>
          <w:szCs w:val="24"/>
          <w:lang w:eastAsia="es-ES"/>
        </w:rPr>
        <w:t>En los casos en que los particulares formulen solicitud de acceso a la información y ésta corresponda a derechos ARCO o viceversa, los Sujetos Obligados deben dar curso a la solicitud, siempre y cuando cuenten con facultades, competencias y atribuciones para atenderla y dar cumplimiento, aún y cuando no sea la vía idónea.</w:t>
      </w:r>
    </w:p>
    <w:p w:rsidR="005E6745" w:rsidRPr="00CA7E82" w:rsidRDefault="005E6745" w:rsidP="00D27FA9">
      <w:pPr>
        <w:spacing w:after="0" w:line="360" w:lineRule="auto"/>
        <w:jc w:val="both"/>
        <w:rPr>
          <w:rFonts w:ascii="Palatino Linotype" w:eastAsia="Calibri" w:hAnsi="Palatino Linotype" w:cs="Times New Roman"/>
          <w:sz w:val="24"/>
          <w:szCs w:val="24"/>
          <w:lang w:eastAsia="es-ES"/>
        </w:rPr>
      </w:pPr>
    </w:p>
    <w:p w:rsidR="005E6745" w:rsidRPr="00CA7E82" w:rsidRDefault="005E6745" w:rsidP="00D27FA9">
      <w:pPr>
        <w:spacing w:after="0" w:line="360" w:lineRule="auto"/>
        <w:jc w:val="both"/>
        <w:rPr>
          <w:rFonts w:ascii="Palatino Linotype" w:eastAsia="Calibri" w:hAnsi="Palatino Linotype" w:cs="Times New Roman"/>
          <w:sz w:val="24"/>
          <w:szCs w:val="24"/>
          <w:lang w:eastAsia="es-ES"/>
        </w:rPr>
      </w:pPr>
      <w:r w:rsidRPr="00CA7E82">
        <w:rPr>
          <w:rFonts w:ascii="Palatino Linotype" w:hAnsi="Palatino Linotype" w:cs="Arial"/>
          <w:b/>
          <w:sz w:val="24"/>
          <w:szCs w:val="24"/>
        </w:rPr>
        <w:t xml:space="preserve">DEFICIENCIAS DE LOS PARTICULARES, DEBER DE SUPLIR. </w:t>
      </w:r>
      <w:r w:rsidRPr="00CA7E82">
        <w:rPr>
          <w:rFonts w:ascii="Palatino Linotype" w:hAnsi="Palatino Linotype" w:cs="Arial"/>
          <w:sz w:val="24"/>
          <w:szCs w:val="24"/>
        </w:rPr>
        <w:t xml:space="preserve">Durante la sustanciación del procedimiento de acceso a la información, de ser el caso, que se aprecien deficiencias atribuibles al particular, se tiene la obligación de suplirlas sin </w:t>
      </w:r>
      <w:r w:rsidRPr="00CA7E82">
        <w:rPr>
          <w:rFonts w:ascii="Palatino Linotype" w:hAnsi="Palatino Linotype" w:cs="Arial"/>
          <w:sz w:val="24"/>
          <w:szCs w:val="24"/>
        </w:rPr>
        <w:lastRenderedPageBreak/>
        <w:t>cambiar los hechos expuestos, en razón de que se presume que los particulares no son expertos en la materia.</w:t>
      </w:r>
      <w:r w:rsidRPr="00CA7E82">
        <w:rPr>
          <w:rFonts w:ascii="Palatino Linotype" w:eastAsia="Calibri" w:hAnsi="Palatino Linotype" w:cs="Times New Roman"/>
          <w:sz w:val="24"/>
          <w:szCs w:val="24"/>
          <w:lang w:eastAsia="es-ES"/>
        </w:rPr>
        <w:t xml:space="preserve"> </w:t>
      </w:r>
    </w:p>
    <w:p w:rsidR="00D27FA9" w:rsidRPr="00CA7E82" w:rsidRDefault="00D27FA9" w:rsidP="00810DC8">
      <w:pPr>
        <w:spacing w:after="0" w:line="360" w:lineRule="auto"/>
        <w:jc w:val="both"/>
        <w:rPr>
          <w:rFonts w:ascii="Palatino Linotype" w:eastAsia="Calibri" w:hAnsi="Palatino Linotype" w:cs="Times New Roman"/>
          <w:sz w:val="24"/>
          <w:szCs w:val="24"/>
          <w:lang w:val="es-ES_tradnl" w:eastAsia="es-ES"/>
        </w:rPr>
      </w:pPr>
    </w:p>
    <w:p w:rsidR="00810DC8" w:rsidRPr="00CA7E82" w:rsidRDefault="00810DC8" w:rsidP="00810DC8">
      <w:pPr>
        <w:spacing w:after="0" w:line="360" w:lineRule="auto"/>
        <w:jc w:val="both"/>
        <w:rPr>
          <w:rFonts w:ascii="Palatino Linotype" w:eastAsia="Arial Unicode MS" w:hAnsi="Palatino Linotype" w:cs="Arial"/>
          <w:sz w:val="24"/>
          <w:szCs w:val="24"/>
          <w:lang w:val="es-ES_tradnl" w:eastAsia="es-ES"/>
        </w:rPr>
      </w:pPr>
    </w:p>
    <w:p w:rsidR="00810DC8" w:rsidRPr="00CA7E82" w:rsidRDefault="00810DC8" w:rsidP="00810DC8">
      <w:pPr>
        <w:spacing w:after="0" w:line="360" w:lineRule="auto"/>
        <w:ind w:right="-142"/>
        <w:jc w:val="center"/>
        <w:rPr>
          <w:rFonts w:ascii="Palatino Linotype" w:eastAsiaTheme="minorEastAsia" w:hAnsi="Palatino Linotype"/>
          <w:b/>
          <w:sz w:val="24"/>
          <w:szCs w:val="24"/>
          <w:lang w:val="es-ES_tradnl" w:eastAsia="es-ES"/>
        </w:rPr>
      </w:pPr>
    </w:p>
    <w:p w:rsidR="00810DC8" w:rsidRPr="00CA7E82" w:rsidRDefault="00810DC8" w:rsidP="00810DC8">
      <w:pPr>
        <w:spacing w:after="0" w:line="360" w:lineRule="auto"/>
        <w:ind w:right="-142"/>
        <w:jc w:val="center"/>
        <w:rPr>
          <w:rFonts w:ascii="Palatino Linotype" w:eastAsiaTheme="minorEastAsia" w:hAnsi="Palatino Linotype"/>
          <w:sz w:val="24"/>
          <w:szCs w:val="24"/>
          <w:lang w:val="es-ES_tradnl" w:eastAsia="es-ES"/>
        </w:rPr>
      </w:pPr>
      <w:r w:rsidRPr="00CA7E82">
        <w:rPr>
          <w:rFonts w:ascii="Palatino Linotype" w:eastAsiaTheme="minorEastAsia" w:hAnsi="Palatino Linotype"/>
          <w:b/>
          <w:sz w:val="24"/>
          <w:szCs w:val="24"/>
          <w:lang w:val="es-ES_tradnl" w:eastAsia="es-ES"/>
        </w:rPr>
        <w:t>Índice</w:t>
      </w:r>
      <w:r w:rsidRPr="00CA7E82">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810DC8" w:rsidRPr="00CA7E82" w:rsidRDefault="00810DC8" w:rsidP="00DC5260">
          <w:pPr>
            <w:keepNext/>
            <w:keepLines/>
            <w:spacing w:after="0" w:line="360" w:lineRule="auto"/>
            <w:ind w:right="-142"/>
            <w:rPr>
              <w:rFonts w:ascii="Palatino Linotype" w:eastAsiaTheme="majorEastAsia" w:hAnsi="Palatino Linotype" w:cstheme="majorBidi"/>
              <w:b/>
              <w:sz w:val="24"/>
              <w:szCs w:val="32"/>
              <w:lang w:eastAsia="es-MX"/>
            </w:rPr>
          </w:pPr>
        </w:p>
        <w:p w:rsidR="005B2EBD" w:rsidRPr="00CA7E82" w:rsidRDefault="00810DC8">
          <w:pPr>
            <w:pStyle w:val="TDC1"/>
            <w:tabs>
              <w:tab w:val="right" w:leader="dot" w:pos="8779"/>
            </w:tabs>
            <w:rPr>
              <w:rFonts w:eastAsiaTheme="minorEastAsia"/>
              <w:noProof/>
              <w:lang w:eastAsia="es-MX"/>
            </w:rPr>
          </w:pPr>
          <w:r w:rsidRPr="00CA7E82">
            <w:rPr>
              <w:rFonts w:ascii="Palatino Linotype" w:eastAsiaTheme="minorEastAsia" w:hAnsi="Palatino Linotype"/>
              <w:b/>
              <w:sz w:val="24"/>
              <w:szCs w:val="24"/>
              <w:lang w:val="es-ES_tradnl" w:eastAsia="es-ES"/>
            </w:rPr>
            <w:fldChar w:fldCharType="begin"/>
          </w:r>
          <w:r w:rsidRPr="00CA7E82">
            <w:rPr>
              <w:rFonts w:ascii="Palatino Linotype" w:eastAsiaTheme="minorEastAsia" w:hAnsi="Palatino Linotype"/>
              <w:b/>
              <w:sz w:val="24"/>
              <w:szCs w:val="24"/>
              <w:lang w:val="es-ES_tradnl" w:eastAsia="es-ES"/>
            </w:rPr>
            <w:instrText xml:space="preserve"> TOC \o "1-3" \h \z \u </w:instrText>
          </w:r>
          <w:r w:rsidRPr="00CA7E82">
            <w:rPr>
              <w:rFonts w:ascii="Palatino Linotype" w:eastAsiaTheme="minorEastAsia" w:hAnsi="Palatino Linotype"/>
              <w:b/>
              <w:sz w:val="24"/>
              <w:szCs w:val="24"/>
              <w:lang w:val="es-ES_tradnl" w:eastAsia="es-ES"/>
            </w:rPr>
            <w:fldChar w:fldCharType="separate"/>
          </w:r>
          <w:hyperlink w:anchor="_Toc56711506" w:history="1">
            <w:r w:rsidR="005B2EBD" w:rsidRPr="00CA7E82">
              <w:rPr>
                <w:rStyle w:val="Hipervnculo"/>
                <w:rFonts w:ascii="Palatino Linotype" w:eastAsiaTheme="majorEastAsia" w:hAnsi="Palatino Linotype" w:cstheme="majorBidi"/>
                <w:b/>
                <w:noProof/>
              </w:rPr>
              <w:t>A N T E C E D E N T E S</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_Toc56711506 \h </w:instrText>
            </w:r>
            <w:r w:rsidR="005B2EBD" w:rsidRPr="00CA7E82">
              <w:rPr>
                <w:noProof/>
                <w:webHidden/>
              </w:rPr>
            </w:r>
            <w:r w:rsidR="005B2EBD" w:rsidRPr="00CA7E82">
              <w:rPr>
                <w:noProof/>
                <w:webHidden/>
              </w:rPr>
              <w:fldChar w:fldCharType="separate"/>
            </w:r>
            <w:r w:rsidR="005B2EBD" w:rsidRPr="00CA7E82">
              <w:rPr>
                <w:noProof/>
                <w:webHidden/>
              </w:rPr>
              <w:t>3</w:t>
            </w:r>
            <w:r w:rsidR="005B2EBD" w:rsidRPr="00CA7E82">
              <w:rPr>
                <w:noProof/>
                <w:webHidden/>
              </w:rPr>
              <w:fldChar w:fldCharType="end"/>
            </w:r>
          </w:hyperlink>
        </w:p>
        <w:p w:rsidR="005B2EBD" w:rsidRPr="00CA7E82" w:rsidRDefault="00BA6E85">
          <w:pPr>
            <w:pStyle w:val="TDC1"/>
            <w:tabs>
              <w:tab w:val="right" w:leader="dot" w:pos="8779"/>
            </w:tabs>
            <w:rPr>
              <w:rFonts w:eastAsiaTheme="minorEastAsia"/>
              <w:noProof/>
              <w:lang w:eastAsia="es-MX"/>
            </w:rPr>
          </w:pPr>
          <w:hyperlink w:anchor="_Toc56711507" w:history="1">
            <w:r w:rsidR="005B2EBD" w:rsidRPr="00CA7E82">
              <w:rPr>
                <w:rStyle w:val="Hipervnculo"/>
                <w:rFonts w:ascii="Palatino Linotype" w:eastAsiaTheme="majorEastAsia" w:hAnsi="Palatino Linotype" w:cstheme="majorBidi"/>
                <w:b/>
                <w:noProof/>
              </w:rPr>
              <w:t>C O N S I D E R A N D O</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_Toc56711507 \h </w:instrText>
            </w:r>
            <w:r w:rsidR="005B2EBD" w:rsidRPr="00CA7E82">
              <w:rPr>
                <w:noProof/>
                <w:webHidden/>
              </w:rPr>
            </w:r>
            <w:r w:rsidR="005B2EBD" w:rsidRPr="00CA7E82">
              <w:rPr>
                <w:noProof/>
                <w:webHidden/>
              </w:rPr>
              <w:fldChar w:fldCharType="separate"/>
            </w:r>
            <w:r w:rsidR="005B2EBD" w:rsidRPr="00CA7E82">
              <w:rPr>
                <w:noProof/>
                <w:webHidden/>
              </w:rPr>
              <w:t>13</w:t>
            </w:r>
            <w:r w:rsidR="005B2EBD" w:rsidRPr="00CA7E82">
              <w:rPr>
                <w:noProof/>
                <w:webHidden/>
              </w:rPr>
              <w:fldChar w:fldCharType="end"/>
            </w:r>
          </w:hyperlink>
        </w:p>
        <w:p w:rsidR="005B2EBD" w:rsidRPr="00CA7E82" w:rsidRDefault="00BA6E85">
          <w:pPr>
            <w:pStyle w:val="TDC1"/>
            <w:tabs>
              <w:tab w:val="right" w:leader="dot" w:pos="8779"/>
            </w:tabs>
            <w:rPr>
              <w:rFonts w:eastAsiaTheme="minorEastAsia"/>
              <w:noProof/>
              <w:lang w:eastAsia="es-MX"/>
            </w:rPr>
          </w:pPr>
          <w:hyperlink w:anchor="_Toc56711508" w:history="1">
            <w:r w:rsidR="005B2EBD" w:rsidRPr="00CA7E82">
              <w:rPr>
                <w:rStyle w:val="Hipervnculo"/>
                <w:rFonts w:ascii="Palatino Linotype" w:eastAsiaTheme="majorEastAsia" w:hAnsi="Palatino Linotype" w:cstheme="majorBidi"/>
                <w:b/>
                <w:noProof/>
              </w:rPr>
              <w:t>PRIMERO. De la competencia</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_Toc56711508 \h </w:instrText>
            </w:r>
            <w:r w:rsidR="005B2EBD" w:rsidRPr="00CA7E82">
              <w:rPr>
                <w:noProof/>
                <w:webHidden/>
              </w:rPr>
            </w:r>
            <w:r w:rsidR="005B2EBD" w:rsidRPr="00CA7E82">
              <w:rPr>
                <w:noProof/>
                <w:webHidden/>
              </w:rPr>
              <w:fldChar w:fldCharType="separate"/>
            </w:r>
            <w:r w:rsidR="005B2EBD" w:rsidRPr="00CA7E82">
              <w:rPr>
                <w:noProof/>
                <w:webHidden/>
              </w:rPr>
              <w:t>13</w:t>
            </w:r>
            <w:r w:rsidR="005B2EBD" w:rsidRPr="00CA7E82">
              <w:rPr>
                <w:noProof/>
                <w:webHidden/>
              </w:rPr>
              <w:fldChar w:fldCharType="end"/>
            </w:r>
          </w:hyperlink>
        </w:p>
        <w:p w:rsidR="005B2EBD" w:rsidRPr="00CA7E82" w:rsidRDefault="00BA6E85">
          <w:pPr>
            <w:pStyle w:val="TDC1"/>
            <w:tabs>
              <w:tab w:val="right" w:leader="dot" w:pos="8779"/>
            </w:tabs>
            <w:rPr>
              <w:rFonts w:eastAsiaTheme="minorEastAsia"/>
              <w:noProof/>
              <w:lang w:eastAsia="es-MX"/>
            </w:rPr>
          </w:pPr>
          <w:hyperlink w:anchor="_Toc56711509" w:history="1">
            <w:r w:rsidR="005B2EBD" w:rsidRPr="00CA7E82">
              <w:rPr>
                <w:rStyle w:val="Hipervnculo"/>
                <w:rFonts w:ascii="Palatino Linotype" w:eastAsiaTheme="majorEastAsia" w:hAnsi="Palatino Linotype" w:cstheme="majorBidi"/>
                <w:b/>
                <w:noProof/>
              </w:rPr>
              <w:t>SEGUNDO. De la oportunidad y procedencia.</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_Toc56711509 \h </w:instrText>
            </w:r>
            <w:r w:rsidR="005B2EBD" w:rsidRPr="00CA7E82">
              <w:rPr>
                <w:noProof/>
                <w:webHidden/>
              </w:rPr>
            </w:r>
            <w:r w:rsidR="005B2EBD" w:rsidRPr="00CA7E82">
              <w:rPr>
                <w:noProof/>
                <w:webHidden/>
              </w:rPr>
              <w:fldChar w:fldCharType="separate"/>
            </w:r>
            <w:r w:rsidR="005B2EBD" w:rsidRPr="00CA7E82">
              <w:rPr>
                <w:noProof/>
                <w:webHidden/>
              </w:rPr>
              <w:t>14</w:t>
            </w:r>
            <w:r w:rsidR="005B2EBD" w:rsidRPr="00CA7E82">
              <w:rPr>
                <w:noProof/>
                <w:webHidden/>
              </w:rPr>
              <w:fldChar w:fldCharType="end"/>
            </w:r>
          </w:hyperlink>
        </w:p>
        <w:p w:rsidR="005B2EBD" w:rsidRPr="00CA7E82" w:rsidRDefault="00BA6E85">
          <w:pPr>
            <w:pStyle w:val="TDC1"/>
            <w:tabs>
              <w:tab w:val="right" w:leader="dot" w:pos="8779"/>
            </w:tabs>
            <w:rPr>
              <w:rFonts w:eastAsiaTheme="minorEastAsia"/>
              <w:noProof/>
              <w:lang w:eastAsia="es-MX"/>
            </w:rPr>
          </w:pPr>
          <w:hyperlink w:anchor="_Toc56711510" w:history="1">
            <w:r w:rsidR="005B2EBD" w:rsidRPr="00CA7E82">
              <w:rPr>
                <w:rStyle w:val="Hipervnculo"/>
                <w:rFonts w:ascii="Palatino Linotype" w:eastAsia="MS Mincho" w:hAnsi="Palatino Linotype" w:cstheme="majorBidi"/>
                <w:b/>
                <w:noProof/>
                <w:lang w:val="es-ES_tradnl" w:eastAsia="es-ES"/>
              </w:rPr>
              <w:t>TERCERO. De previo y espacial pronunciamiento.</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_Toc56711510 \h </w:instrText>
            </w:r>
            <w:r w:rsidR="005B2EBD" w:rsidRPr="00CA7E82">
              <w:rPr>
                <w:noProof/>
                <w:webHidden/>
              </w:rPr>
            </w:r>
            <w:r w:rsidR="005B2EBD" w:rsidRPr="00CA7E82">
              <w:rPr>
                <w:noProof/>
                <w:webHidden/>
              </w:rPr>
              <w:fldChar w:fldCharType="separate"/>
            </w:r>
            <w:r w:rsidR="005B2EBD" w:rsidRPr="00CA7E82">
              <w:rPr>
                <w:noProof/>
                <w:webHidden/>
              </w:rPr>
              <w:t>15</w:t>
            </w:r>
            <w:r w:rsidR="005B2EBD" w:rsidRPr="00CA7E82">
              <w:rPr>
                <w:noProof/>
                <w:webHidden/>
              </w:rPr>
              <w:fldChar w:fldCharType="end"/>
            </w:r>
          </w:hyperlink>
        </w:p>
        <w:p w:rsidR="005B2EBD" w:rsidRPr="00CA7E82" w:rsidRDefault="00BA6E85">
          <w:pPr>
            <w:pStyle w:val="TDC1"/>
            <w:tabs>
              <w:tab w:val="right" w:leader="dot" w:pos="8779"/>
            </w:tabs>
            <w:rPr>
              <w:rFonts w:eastAsiaTheme="minorEastAsia"/>
              <w:noProof/>
              <w:lang w:eastAsia="es-MX"/>
            </w:rPr>
          </w:pPr>
          <w:hyperlink w:anchor="_Toc56711511" w:history="1">
            <w:r w:rsidR="005B2EBD" w:rsidRPr="00CA7E82">
              <w:rPr>
                <w:rStyle w:val="Hipervnculo"/>
                <w:rFonts w:ascii="Palatino Linotype" w:eastAsia="MS Mincho" w:hAnsi="Palatino Linotype"/>
                <w:b/>
                <w:noProof/>
                <w:lang w:val="es-ES_tradnl" w:eastAsia="es-ES"/>
              </w:rPr>
              <w:t>CUARTO. Del planteamiento de la Litis</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_Toc56711511 \h </w:instrText>
            </w:r>
            <w:r w:rsidR="005B2EBD" w:rsidRPr="00CA7E82">
              <w:rPr>
                <w:noProof/>
                <w:webHidden/>
              </w:rPr>
            </w:r>
            <w:r w:rsidR="005B2EBD" w:rsidRPr="00CA7E82">
              <w:rPr>
                <w:noProof/>
                <w:webHidden/>
              </w:rPr>
              <w:fldChar w:fldCharType="separate"/>
            </w:r>
            <w:r w:rsidR="005B2EBD" w:rsidRPr="00CA7E82">
              <w:rPr>
                <w:noProof/>
                <w:webHidden/>
              </w:rPr>
              <w:t>18</w:t>
            </w:r>
            <w:r w:rsidR="005B2EBD" w:rsidRPr="00CA7E82">
              <w:rPr>
                <w:noProof/>
                <w:webHidden/>
              </w:rPr>
              <w:fldChar w:fldCharType="end"/>
            </w:r>
          </w:hyperlink>
        </w:p>
        <w:p w:rsidR="005B2EBD" w:rsidRPr="00CA7E82" w:rsidRDefault="00BA6E85">
          <w:pPr>
            <w:pStyle w:val="TDC1"/>
            <w:tabs>
              <w:tab w:val="right" w:leader="dot" w:pos="8779"/>
            </w:tabs>
            <w:rPr>
              <w:rFonts w:eastAsiaTheme="minorEastAsia"/>
              <w:noProof/>
              <w:lang w:eastAsia="es-MX"/>
            </w:rPr>
          </w:pPr>
          <w:hyperlink w:anchor="_Toc56711512" w:history="1">
            <w:r w:rsidR="005B2EBD" w:rsidRPr="00CA7E82">
              <w:rPr>
                <w:rStyle w:val="Hipervnculo"/>
                <w:rFonts w:ascii="Palatino Linotype" w:eastAsia="MS Gothic" w:hAnsi="Palatino Linotype" w:cstheme="majorBidi"/>
                <w:b/>
                <w:noProof/>
                <w:lang w:val="es-ES_tradnl" w:eastAsia="es-ES"/>
              </w:rPr>
              <w:t>QUINTO. Del estudio y resolución del recurso de revisión.</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_Toc56711512 \h </w:instrText>
            </w:r>
            <w:r w:rsidR="005B2EBD" w:rsidRPr="00CA7E82">
              <w:rPr>
                <w:noProof/>
                <w:webHidden/>
              </w:rPr>
            </w:r>
            <w:r w:rsidR="005B2EBD" w:rsidRPr="00CA7E82">
              <w:rPr>
                <w:noProof/>
                <w:webHidden/>
              </w:rPr>
              <w:fldChar w:fldCharType="separate"/>
            </w:r>
            <w:r w:rsidR="005B2EBD" w:rsidRPr="00CA7E82">
              <w:rPr>
                <w:noProof/>
                <w:webHidden/>
              </w:rPr>
              <w:t>20</w:t>
            </w:r>
            <w:r w:rsidR="005B2EBD" w:rsidRPr="00CA7E82">
              <w:rPr>
                <w:noProof/>
                <w:webHidden/>
              </w:rPr>
              <w:fldChar w:fldCharType="end"/>
            </w:r>
          </w:hyperlink>
        </w:p>
        <w:p w:rsidR="005B2EBD" w:rsidRPr="00CA7E82" w:rsidRDefault="00BA6E85">
          <w:pPr>
            <w:pStyle w:val="TDC1"/>
            <w:tabs>
              <w:tab w:val="left" w:pos="440"/>
              <w:tab w:val="right" w:leader="dot" w:pos="8779"/>
            </w:tabs>
            <w:rPr>
              <w:rFonts w:eastAsiaTheme="minorEastAsia"/>
              <w:noProof/>
              <w:lang w:eastAsia="es-MX"/>
            </w:rPr>
          </w:pPr>
          <w:hyperlink w:anchor="_Toc56711513" w:history="1">
            <w:r w:rsidR="005B2EBD" w:rsidRPr="00CA7E82">
              <w:rPr>
                <w:rStyle w:val="Hipervnculo"/>
                <w:rFonts w:ascii="Palatino Linotype" w:hAnsi="Palatino Linotype"/>
                <w:b/>
                <w:noProof/>
                <w:lang w:val="es-ES_tradnl" w:eastAsia="es-ES"/>
              </w:rPr>
              <w:t>I.</w:t>
            </w:r>
            <w:r w:rsidR="005B2EBD" w:rsidRPr="00CA7E82">
              <w:rPr>
                <w:rFonts w:eastAsiaTheme="minorEastAsia"/>
                <w:noProof/>
                <w:lang w:eastAsia="es-MX"/>
              </w:rPr>
              <w:tab/>
            </w:r>
            <w:r w:rsidR="005B2EBD" w:rsidRPr="00CA7E82">
              <w:rPr>
                <w:rStyle w:val="Hipervnculo"/>
                <w:rFonts w:ascii="Palatino Linotype" w:eastAsia="MS Mincho" w:hAnsi="Palatino Linotype" w:cstheme="majorBidi"/>
                <w:b/>
                <w:noProof/>
                <w:lang w:val="es-ES_tradnl" w:eastAsia="es-ES"/>
              </w:rPr>
              <w:t>De la respuesta del SUJETO OBLIGADO</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_Toc56711513 \h </w:instrText>
            </w:r>
            <w:r w:rsidR="005B2EBD" w:rsidRPr="00CA7E82">
              <w:rPr>
                <w:noProof/>
                <w:webHidden/>
              </w:rPr>
            </w:r>
            <w:r w:rsidR="005B2EBD" w:rsidRPr="00CA7E82">
              <w:rPr>
                <w:noProof/>
                <w:webHidden/>
              </w:rPr>
              <w:fldChar w:fldCharType="separate"/>
            </w:r>
            <w:r w:rsidR="005B2EBD" w:rsidRPr="00CA7E82">
              <w:rPr>
                <w:noProof/>
                <w:webHidden/>
              </w:rPr>
              <w:t>22</w:t>
            </w:r>
            <w:r w:rsidR="005B2EBD" w:rsidRPr="00CA7E82">
              <w:rPr>
                <w:noProof/>
                <w:webHidden/>
              </w:rPr>
              <w:fldChar w:fldCharType="end"/>
            </w:r>
          </w:hyperlink>
        </w:p>
        <w:p w:rsidR="005B2EBD" w:rsidRPr="00CA7E82" w:rsidRDefault="00BA6E85">
          <w:pPr>
            <w:pStyle w:val="TDC1"/>
            <w:tabs>
              <w:tab w:val="left" w:pos="660"/>
              <w:tab w:val="right" w:leader="dot" w:pos="8779"/>
            </w:tabs>
            <w:rPr>
              <w:rFonts w:eastAsiaTheme="minorEastAsia"/>
              <w:noProof/>
              <w:lang w:eastAsia="es-MX"/>
            </w:rPr>
          </w:pPr>
          <w:hyperlink w:anchor="_Toc56711514" w:history="1">
            <w:r w:rsidR="005B2EBD" w:rsidRPr="00CA7E82">
              <w:rPr>
                <w:rStyle w:val="Hipervnculo"/>
                <w:rFonts w:ascii="Palatino Linotype" w:hAnsi="Palatino Linotype" w:cs="Arial"/>
                <w:b/>
                <w:noProof/>
              </w:rPr>
              <w:t>II.</w:t>
            </w:r>
            <w:r w:rsidR="005B2EBD" w:rsidRPr="00CA7E82">
              <w:rPr>
                <w:rFonts w:eastAsiaTheme="minorEastAsia"/>
                <w:noProof/>
                <w:lang w:eastAsia="es-MX"/>
              </w:rPr>
              <w:tab/>
            </w:r>
            <w:r w:rsidR="005B2EBD" w:rsidRPr="00CA7E82">
              <w:rPr>
                <w:rStyle w:val="Hipervnculo"/>
                <w:rFonts w:ascii="Palatino Linotype" w:hAnsi="Palatino Linotype" w:cs="Arial"/>
                <w:b/>
                <w:noProof/>
              </w:rPr>
              <w:t>Supuestos de clasificación.</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_Toc56711514 \h </w:instrText>
            </w:r>
            <w:r w:rsidR="005B2EBD" w:rsidRPr="00CA7E82">
              <w:rPr>
                <w:noProof/>
                <w:webHidden/>
              </w:rPr>
            </w:r>
            <w:r w:rsidR="005B2EBD" w:rsidRPr="00CA7E82">
              <w:rPr>
                <w:noProof/>
                <w:webHidden/>
              </w:rPr>
              <w:fldChar w:fldCharType="separate"/>
            </w:r>
            <w:r w:rsidR="005B2EBD" w:rsidRPr="00CA7E82">
              <w:rPr>
                <w:noProof/>
                <w:webHidden/>
              </w:rPr>
              <w:t>28</w:t>
            </w:r>
            <w:r w:rsidR="005B2EBD" w:rsidRPr="00CA7E82">
              <w:rPr>
                <w:noProof/>
                <w:webHidden/>
              </w:rPr>
              <w:fldChar w:fldCharType="end"/>
            </w:r>
          </w:hyperlink>
        </w:p>
        <w:p w:rsidR="005B2EBD" w:rsidRPr="00CA7E82" w:rsidRDefault="00BA6E85">
          <w:pPr>
            <w:pStyle w:val="TDC1"/>
            <w:tabs>
              <w:tab w:val="left" w:pos="660"/>
              <w:tab w:val="right" w:leader="dot" w:pos="8779"/>
            </w:tabs>
            <w:rPr>
              <w:rFonts w:eastAsiaTheme="minorEastAsia"/>
              <w:noProof/>
              <w:lang w:eastAsia="es-MX"/>
            </w:rPr>
          </w:pPr>
          <w:hyperlink w:anchor="_Toc56711515" w:history="1">
            <w:r w:rsidR="005B2EBD" w:rsidRPr="00CA7E82">
              <w:rPr>
                <w:rStyle w:val="Hipervnculo"/>
                <w:rFonts w:ascii="Palatino Linotype" w:hAnsi="Palatino Linotype" w:cs="Arial"/>
                <w:b/>
                <w:noProof/>
              </w:rPr>
              <w:t>III.</w:t>
            </w:r>
            <w:r w:rsidR="005B2EBD" w:rsidRPr="00CA7E82">
              <w:rPr>
                <w:rFonts w:eastAsiaTheme="minorEastAsia"/>
                <w:noProof/>
                <w:lang w:eastAsia="es-MX"/>
              </w:rPr>
              <w:tab/>
            </w:r>
            <w:r w:rsidR="005B2EBD" w:rsidRPr="00CA7E82">
              <w:rPr>
                <w:rStyle w:val="Hipervnculo"/>
                <w:rFonts w:ascii="Palatino Linotype" w:hAnsi="Palatino Linotype" w:cs="Arial"/>
                <w:b/>
                <w:noProof/>
              </w:rPr>
              <w:t>Formalidades para emitir el acuerdo de clasificación.</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_Toc56711515 \h </w:instrText>
            </w:r>
            <w:r w:rsidR="005B2EBD" w:rsidRPr="00CA7E82">
              <w:rPr>
                <w:noProof/>
                <w:webHidden/>
              </w:rPr>
            </w:r>
            <w:r w:rsidR="005B2EBD" w:rsidRPr="00CA7E82">
              <w:rPr>
                <w:noProof/>
                <w:webHidden/>
              </w:rPr>
              <w:fldChar w:fldCharType="separate"/>
            </w:r>
            <w:r w:rsidR="005B2EBD" w:rsidRPr="00CA7E82">
              <w:rPr>
                <w:noProof/>
                <w:webHidden/>
              </w:rPr>
              <w:t>30</w:t>
            </w:r>
            <w:r w:rsidR="005B2EBD" w:rsidRPr="00CA7E82">
              <w:rPr>
                <w:noProof/>
                <w:webHidden/>
              </w:rPr>
              <w:fldChar w:fldCharType="end"/>
            </w:r>
          </w:hyperlink>
        </w:p>
        <w:p w:rsidR="005B2EBD" w:rsidRPr="00CA7E82" w:rsidRDefault="00BA6E85">
          <w:pPr>
            <w:pStyle w:val="TDC1"/>
            <w:tabs>
              <w:tab w:val="left" w:pos="660"/>
              <w:tab w:val="right" w:leader="dot" w:pos="8779"/>
            </w:tabs>
            <w:rPr>
              <w:rFonts w:eastAsiaTheme="minorEastAsia"/>
              <w:noProof/>
              <w:lang w:eastAsia="es-MX"/>
            </w:rPr>
          </w:pPr>
          <w:hyperlink w:anchor="_Toc56711516" w:history="1">
            <w:r w:rsidR="005B2EBD" w:rsidRPr="00CA7E82">
              <w:rPr>
                <w:rStyle w:val="Hipervnculo"/>
                <w:rFonts w:ascii="Palatino Linotype" w:hAnsi="Palatino Linotype" w:cs="Arial"/>
                <w:b/>
                <w:noProof/>
              </w:rPr>
              <w:t>IV.</w:t>
            </w:r>
            <w:r w:rsidR="005B2EBD" w:rsidRPr="00CA7E82">
              <w:rPr>
                <w:rFonts w:eastAsiaTheme="minorEastAsia"/>
                <w:noProof/>
                <w:lang w:eastAsia="es-MX"/>
              </w:rPr>
              <w:tab/>
            </w:r>
            <w:r w:rsidR="005B2EBD" w:rsidRPr="00CA7E82">
              <w:rPr>
                <w:rStyle w:val="Hipervnculo"/>
                <w:rFonts w:ascii="Palatino Linotype" w:hAnsi="Palatino Linotype" w:cs="Arial"/>
                <w:b/>
                <w:noProof/>
              </w:rPr>
              <w:t>Requisitos</w:t>
            </w:r>
            <w:r w:rsidR="005B2EBD" w:rsidRPr="00CA7E82">
              <w:rPr>
                <w:rStyle w:val="Hipervnculo"/>
                <w:rFonts w:ascii="Palatino Linotype" w:hAnsi="Palatino Linotype" w:cs="Arial"/>
                <w:noProof/>
              </w:rPr>
              <w:t xml:space="preserve"> </w:t>
            </w:r>
            <w:r w:rsidR="005B2EBD" w:rsidRPr="00CA7E82">
              <w:rPr>
                <w:rStyle w:val="Hipervnculo"/>
                <w:rFonts w:ascii="Palatino Linotype" w:hAnsi="Palatino Linotype" w:cs="Arial"/>
                <w:b/>
                <w:noProof/>
              </w:rPr>
              <w:t>de fondo del acuerdo de clasificación.</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_Toc56711516 \h </w:instrText>
            </w:r>
            <w:r w:rsidR="005B2EBD" w:rsidRPr="00CA7E82">
              <w:rPr>
                <w:noProof/>
                <w:webHidden/>
              </w:rPr>
            </w:r>
            <w:r w:rsidR="005B2EBD" w:rsidRPr="00CA7E82">
              <w:rPr>
                <w:noProof/>
                <w:webHidden/>
              </w:rPr>
              <w:fldChar w:fldCharType="separate"/>
            </w:r>
            <w:r w:rsidR="005B2EBD" w:rsidRPr="00CA7E82">
              <w:rPr>
                <w:noProof/>
                <w:webHidden/>
              </w:rPr>
              <w:t>31</w:t>
            </w:r>
            <w:r w:rsidR="005B2EBD" w:rsidRPr="00CA7E82">
              <w:rPr>
                <w:noProof/>
                <w:webHidden/>
              </w:rPr>
              <w:fldChar w:fldCharType="end"/>
            </w:r>
          </w:hyperlink>
        </w:p>
        <w:p w:rsidR="005B2EBD" w:rsidRPr="00CA7E82" w:rsidRDefault="00BA6E85">
          <w:pPr>
            <w:pStyle w:val="TDC1"/>
            <w:tabs>
              <w:tab w:val="right" w:leader="dot" w:pos="8779"/>
            </w:tabs>
            <w:rPr>
              <w:rFonts w:eastAsiaTheme="minorEastAsia"/>
              <w:noProof/>
              <w:lang w:eastAsia="es-MX"/>
            </w:rPr>
          </w:pPr>
          <w:hyperlink w:anchor="_Toc56711517" w:history="1">
            <w:r w:rsidR="005B2EBD" w:rsidRPr="00CA7E82">
              <w:rPr>
                <w:rStyle w:val="Hipervnculo"/>
                <w:rFonts w:ascii="Palatino Linotype" w:eastAsia="Calibri" w:hAnsi="Palatino Linotype" w:cstheme="majorBidi"/>
                <w:b/>
                <w:noProof/>
                <w:lang w:val="es-ES" w:eastAsia="es-ES"/>
              </w:rPr>
              <w:t>R E S O L U T I V O S</w:t>
            </w:r>
            <w:r w:rsidR="005B2EBD" w:rsidRPr="00CA7E82">
              <w:rPr>
                <w:noProof/>
                <w:webHidden/>
              </w:rPr>
              <w:tab/>
            </w:r>
            <w:r w:rsidR="005B2EBD" w:rsidRPr="00CA7E82">
              <w:rPr>
                <w:noProof/>
                <w:webHidden/>
              </w:rPr>
              <w:fldChar w:fldCharType="begin"/>
            </w:r>
            <w:r w:rsidR="005B2EBD" w:rsidRPr="00CA7E82">
              <w:rPr>
                <w:noProof/>
                <w:webHidden/>
              </w:rPr>
              <w:instrText xml:space="preserve"> PAGEREF _Toc56711517 \h </w:instrText>
            </w:r>
            <w:r w:rsidR="005B2EBD" w:rsidRPr="00CA7E82">
              <w:rPr>
                <w:noProof/>
                <w:webHidden/>
              </w:rPr>
            </w:r>
            <w:r w:rsidR="005B2EBD" w:rsidRPr="00CA7E82">
              <w:rPr>
                <w:noProof/>
                <w:webHidden/>
              </w:rPr>
              <w:fldChar w:fldCharType="separate"/>
            </w:r>
            <w:r w:rsidR="005B2EBD" w:rsidRPr="00CA7E82">
              <w:rPr>
                <w:noProof/>
                <w:webHidden/>
              </w:rPr>
              <w:t>36</w:t>
            </w:r>
            <w:r w:rsidR="005B2EBD" w:rsidRPr="00CA7E82">
              <w:rPr>
                <w:noProof/>
                <w:webHidden/>
              </w:rPr>
              <w:fldChar w:fldCharType="end"/>
            </w:r>
          </w:hyperlink>
        </w:p>
        <w:p w:rsidR="00810DC8" w:rsidRPr="00CA7E82" w:rsidRDefault="00810DC8" w:rsidP="00DC5260">
          <w:pPr>
            <w:spacing w:after="0" w:line="360" w:lineRule="auto"/>
            <w:ind w:right="-142"/>
            <w:rPr>
              <w:rFonts w:eastAsiaTheme="minorEastAsia"/>
              <w:bCs/>
              <w:sz w:val="24"/>
              <w:szCs w:val="24"/>
              <w:lang w:val="es-ES" w:eastAsia="es-ES"/>
            </w:rPr>
          </w:pPr>
          <w:r w:rsidRPr="00CA7E82">
            <w:rPr>
              <w:rFonts w:ascii="Palatino Linotype" w:eastAsiaTheme="minorEastAsia" w:hAnsi="Palatino Linotype"/>
              <w:b/>
              <w:bCs/>
              <w:sz w:val="24"/>
              <w:szCs w:val="24"/>
              <w:lang w:val="es-ES" w:eastAsia="es-ES"/>
            </w:rPr>
            <w:fldChar w:fldCharType="end"/>
          </w:r>
        </w:p>
      </w:sdtContent>
    </w:sdt>
    <w:p w:rsidR="00810DC8" w:rsidRPr="00CA7E82" w:rsidRDefault="00810DC8" w:rsidP="00810DC8">
      <w:pPr>
        <w:spacing w:after="0" w:line="360" w:lineRule="auto"/>
        <w:ind w:right="-142"/>
        <w:rPr>
          <w:rFonts w:eastAsiaTheme="minorEastAsia"/>
          <w:bCs/>
          <w:sz w:val="24"/>
          <w:szCs w:val="24"/>
          <w:lang w:val="es-ES" w:eastAsia="es-ES"/>
        </w:rPr>
      </w:pPr>
    </w:p>
    <w:p w:rsidR="00810DC8" w:rsidRPr="00CA7E82" w:rsidRDefault="00810DC8" w:rsidP="00810DC8">
      <w:pPr>
        <w:spacing w:after="0" w:line="360" w:lineRule="auto"/>
        <w:ind w:right="-142"/>
        <w:rPr>
          <w:rFonts w:eastAsiaTheme="minorEastAsia"/>
          <w:bCs/>
          <w:sz w:val="24"/>
          <w:szCs w:val="24"/>
          <w:lang w:val="es-ES" w:eastAsia="es-ES"/>
        </w:rPr>
      </w:pPr>
    </w:p>
    <w:p w:rsidR="005E6745" w:rsidRPr="00CA7E82" w:rsidRDefault="005E6745" w:rsidP="00810DC8">
      <w:pPr>
        <w:spacing w:after="0" w:line="360" w:lineRule="auto"/>
        <w:ind w:right="-142"/>
        <w:rPr>
          <w:rFonts w:eastAsiaTheme="minorEastAsia"/>
          <w:bCs/>
          <w:sz w:val="24"/>
          <w:szCs w:val="24"/>
          <w:lang w:val="es-ES" w:eastAsia="es-ES"/>
        </w:rPr>
      </w:pPr>
    </w:p>
    <w:p w:rsidR="005E6745" w:rsidRPr="00CA7E82" w:rsidRDefault="005E6745" w:rsidP="00810DC8">
      <w:pPr>
        <w:spacing w:after="0" w:line="360" w:lineRule="auto"/>
        <w:ind w:right="-142"/>
        <w:rPr>
          <w:rFonts w:eastAsiaTheme="minorEastAsia"/>
          <w:bCs/>
          <w:sz w:val="24"/>
          <w:szCs w:val="24"/>
          <w:lang w:val="es-ES" w:eastAsia="es-ES"/>
        </w:rPr>
      </w:pPr>
    </w:p>
    <w:p w:rsidR="00810DC8" w:rsidRPr="00CA7E82" w:rsidRDefault="00810DC8" w:rsidP="00810DC8">
      <w:pPr>
        <w:spacing w:after="0" w:line="360" w:lineRule="auto"/>
        <w:jc w:val="both"/>
        <w:rPr>
          <w:rFonts w:ascii="Palatino Linotype" w:eastAsiaTheme="minorEastAsia" w:hAnsi="Palatino Linotype"/>
          <w:sz w:val="24"/>
          <w:szCs w:val="24"/>
          <w:lang w:val="es-ES_tradnl" w:eastAsia="es-ES"/>
        </w:rPr>
      </w:pPr>
      <w:r w:rsidRPr="00CA7E82">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B2EBD" w:rsidRPr="00CA7E82">
        <w:rPr>
          <w:rFonts w:ascii="Palatino Linotype" w:eastAsiaTheme="minorEastAsia" w:hAnsi="Palatino Linotype"/>
          <w:sz w:val="24"/>
          <w:szCs w:val="24"/>
          <w:lang w:val="es-ES_tradnl" w:eastAsia="es-ES"/>
        </w:rPr>
        <w:t>veinticinco</w:t>
      </w:r>
      <w:r w:rsidR="00DF7A71" w:rsidRPr="00CA7E82">
        <w:rPr>
          <w:rFonts w:ascii="Palatino Linotype" w:eastAsiaTheme="minorEastAsia" w:hAnsi="Palatino Linotype"/>
          <w:sz w:val="24"/>
          <w:szCs w:val="24"/>
          <w:lang w:val="es-ES_tradnl" w:eastAsia="es-ES"/>
        </w:rPr>
        <w:t xml:space="preserve"> (</w:t>
      </w:r>
      <w:r w:rsidR="005B2EBD" w:rsidRPr="00CA7E82">
        <w:rPr>
          <w:rFonts w:ascii="Palatino Linotype" w:eastAsiaTheme="minorEastAsia" w:hAnsi="Palatino Linotype"/>
          <w:sz w:val="24"/>
          <w:szCs w:val="24"/>
          <w:lang w:val="es-ES_tradnl" w:eastAsia="es-ES"/>
        </w:rPr>
        <w:t>25</w:t>
      </w:r>
      <w:r w:rsidR="00A36152" w:rsidRPr="00CA7E82">
        <w:rPr>
          <w:rFonts w:ascii="Palatino Linotype" w:eastAsiaTheme="minorEastAsia" w:hAnsi="Palatino Linotype"/>
          <w:sz w:val="24"/>
          <w:szCs w:val="24"/>
          <w:lang w:val="es-ES_tradnl" w:eastAsia="es-ES"/>
        </w:rPr>
        <w:t>) de noviembre</w:t>
      </w:r>
      <w:r w:rsidRPr="00CA7E82">
        <w:rPr>
          <w:rFonts w:ascii="Palatino Linotype" w:eastAsiaTheme="minorEastAsia" w:hAnsi="Palatino Linotype"/>
          <w:sz w:val="24"/>
          <w:szCs w:val="24"/>
          <w:lang w:val="es-ES_tradnl" w:eastAsia="es-ES"/>
        </w:rPr>
        <w:t xml:space="preserve"> de dos mil veinte.</w:t>
      </w:r>
    </w:p>
    <w:p w:rsidR="00810DC8" w:rsidRPr="00CA7E82" w:rsidRDefault="00810DC8" w:rsidP="00810DC8">
      <w:pPr>
        <w:spacing w:after="0" w:line="360" w:lineRule="auto"/>
        <w:jc w:val="both"/>
        <w:rPr>
          <w:rFonts w:ascii="Palatino Linotype" w:eastAsiaTheme="minorEastAsia" w:hAnsi="Palatino Linotype"/>
          <w:sz w:val="24"/>
          <w:szCs w:val="24"/>
          <w:lang w:val="es-ES_tradnl" w:eastAsia="es-ES"/>
        </w:rPr>
      </w:pPr>
    </w:p>
    <w:p w:rsidR="00810DC8" w:rsidRPr="00CA7E82" w:rsidRDefault="00810DC8" w:rsidP="00810DC8">
      <w:pPr>
        <w:spacing w:after="0" w:line="360" w:lineRule="auto"/>
        <w:jc w:val="both"/>
        <w:rPr>
          <w:rFonts w:ascii="Palatino Linotype" w:eastAsiaTheme="minorEastAsia" w:hAnsi="Palatino Linotype"/>
          <w:sz w:val="24"/>
          <w:szCs w:val="24"/>
          <w:lang w:val="es-ES_tradnl" w:eastAsia="es-ES"/>
        </w:rPr>
      </w:pPr>
      <w:r w:rsidRPr="00CA7E82">
        <w:rPr>
          <w:rFonts w:ascii="Palatino Linotype" w:eastAsiaTheme="minorEastAsia" w:hAnsi="Palatino Linotype"/>
          <w:b/>
          <w:sz w:val="24"/>
          <w:szCs w:val="24"/>
          <w:lang w:val="es-ES_tradnl" w:eastAsia="es-ES"/>
        </w:rPr>
        <w:t>VISTO</w:t>
      </w:r>
      <w:r w:rsidRPr="00CA7E82">
        <w:rPr>
          <w:rFonts w:ascii="Palatino Linotype" w:eastAsiaTheme="minorEastAsia" w:hAnsi="Palatino Linotype"/>
          <w:sz w:val="24"/>
          <w:szCs w:val="24"/>
          <w:lang w:val="es-ES_tradnl" w:eastAsia="es-ES"/>
        </w:rPr>
        <w:t xml:space="preserve"> el expediente electrónico formado con motivo del recurso de revisión </w:t>
      </w:r>
      <w:r w:rsidR="00A36152" w:rsidRPr="00CA7E82">
        <w:rPr>
          <w:rFonts w:ascii="Palatino Linotype" w:eastAsiaTheme="minorEastAsia" w:hAnsi="Palatino Linotype" w:cs="Arial"/>
          <w:b/>
          <w:bCs/>
          <w:sz w:val="24"/>
          <w:szCs w:val="24"/>
          <w:lang w:val="es-ES_tradnl" w:eastAsia="es-ES"/>
        </w:rPr>
        <w:t>03773/INFOEM/IP/RR/2020</w:t>
      </w:r>
      <w:r w:rsidRPr="00CA7E82">
        <w:rPr>
          <w:rFonts w:ascii="Palatino Linotype" w:eastAsiaTheme="minorEastAsia" w:hAnsi="Palatino Linotype" w:cs="Arial"/>
          <w:b/>
          <w:bCs/>
          <w:sz w:val="24"/>
          <w:szCs w:val="24"/>
          <w:lang w:val="es-ES_tradnl" w:eastAsia="es-ES"/>
        </w:rPr>
        <w:t xml:space="preserve">, </w:t>
      </w:r>
      <w:r w:rsidRPr="00CA7E82">
        <w:rPr>
          <w:rFonts w:ascii="Palatino Linotype" w:eastAsiaTheme="minorEastAsia" w:hAnsi="Palatino Linotype"/>
          <w:sz w:val="24"/>
          <w:szCs w:val="24"/>
          <w:lang w:val="es-ES_tradnl" w:eastAsia="es-ES"/>
        </w:rPr>
        <w:t>promovido por</w:t>
      </w:r>
      <w:r w:rsidRPr="00CA7E82">
        <w:rPr>
          <w:rFonts w:ascii="Palatino Linotype" w:eastAsiaTheme="minorEastAsia" w:hAnsi="Palatino Linotype"/>
          <w:b/>
          <w:sz w:val="24"/>
          <w:szCs w:val="24"/>
          <w:lang w:eastAsia="es-ES"/>
        </w:rPr>
        <w:t xml:space="preserve"> </w:t>
      </w:r>
      <w:r w:rsidR="00846B52" w:rsidRPr="00846B52">
        <w:rPr>
          <w:rFonts w:ascii="Palatino Linotype" w:eastAsiaTheme="minorEastAsia" w:hAnsi="Palatino Linotype"/>
          <w:b/>
          <w:sz w:val="24"/>
          <w:szCs w:val="24"/>
          <w:highlight w:val="black"/>
          <w:lang w:eastAsia="es-ES"/>
        </w:rPr>
        <w:t>-----------------------</w:t>
      </w:r>
      <w:r w:rsidR="00A36152" w:rsidRPr="00CA7E82">
        <w:rPr>
          <w:rFonts w:ascii="Palatino Linotype" w:eastAsiaTheme="minorEastAsia" w:hAnsi="Palatino Linotype"/>
          <w:b/>
          <w:sz w:val="24"/>
          <w:szCs w:val="24"/>
          <w:lang w:eastAsia="es-ES"/>
        </w:rPr>
        <w:t xml:space="preserve">, </w:t>
      </w:r>
      <w:r w:rsidRPr="00CA7E82">
        <w:rPr>
          <w:rFonts w:ascii="Palatino Linotype" w:eastAsia="MS Mincho" w:hAnsi="Palatino Linotype" w:cs="Times New Roman"/>
          <w:sz w:val="24"/>
          <w:szCs w:val="24"/>
          <w:lang w:eastAsia="es-ES"/>
        </w:rPr>
        <w:t xml:space="preserve">en su calidad de </w:t>
      </w:r>
      <w:r w:rsidRPr="00CA7E82">
        <w:rPr>
          <w:rFonts w:ascii="Palatino Linotype" w:eastAsia="MS Mincho" w:hAnsi="Palatino Linotype" w:cs="Times New Roman"/>
          <w:b/>
          <w:sz w:val="24"/>
          <w:szCs w:val="24"/>
          <w:lang w:eastAsia="es-ES"/>
        </w:rPr>
        <w:t>RECURRENTE</w:t>
      </w:r>
      <w:r w:rsidRPr="00CA7E82">
        <w:rPr>
          <w:rFonts w:ascii="Palatino Linotype" w:eastAsiaTheme="minorEastAsia" w:hAnsi="Palatino Linotype" w:cs="Arial"/>
          <w:sz w:val="24"/>
          <w:szCs w:val="24"/>
          <w:lang w:val="es-ES_tradnl" w:eastAsia="es-ES"/>
        </w:rPr>
        <w:t xml:space="preserve">, en contra de la respuesta del </w:t>
      </w:r>
      <w:r w:rsidRPr="00CA7E82">
        <w:rPr>
          <w:rFonts w:ascii="Palatino Linotype" w:eastAsiaTheme="minorEastAsia" w:hAnsi="Palatino Linotype" w:cs="Arial"/>
          <w:b/>
          <w:sz w:val="24"/>
          <w:szCs w:val="24"/>
          <w:lang w:val="es-ES_tradnl" w:eastAsia="es-ES"/>
        </w:rPr>
        <w:t xml:space="preserve">Ayuntamiento de </w:t>
      </w:r>
      <w:r w:rsidR="00A36152" w:rsidRPr="00CA7E82">
        <w:rPr>
          <w:rFonts w:ascii="Palatino Linotype" w:eastAsiaTheme="minorEastAsia" w:hAnsi="Palatino Linotype" w:cs="Arial"/>
          <w:b/>
          <w:sz w:val="24"/>
          <w:szCs w:val="24"/>
          <w:lang w:val="es-ES_tradnl" w:eastAsia="es-ES"/>
        </w:rPr>
        <w:t>Zumpango</w:t>
      </w:r>
      <w:r w:rsidRPr="00CA7E82">
        <w:rPr>
          <w:rFonts w:ascii="Palatino Linotype" w:eastAsiaTheme="minorEastAsia" w:hAnsi="Palatino Linotype" w:cs="Arial"/>
          <w:b/>
          <w:sz w:val="24"/>
          <w:szCs w:val="24"/>
          <w:lang w:val="es-ES_tradnl" w:eastAsia="es-ES"/>
        </w:rPr>
        <w:t xml:space="preserve">, </w:t>
      </w:r>
      <w:r w:rsidRPr="00CA7E82">
        <w:rPr>
          <w:rFonts w:ascii="Palatino Linotype" w:eastAsiaTheme="minorEastAsia" w:hAnsi="Palatino Linotype"/>
          <w:sz w:val="24"/>
          <w:szCs w:val="24"/>
          <w:lang w:val="es-ES_tradnl" w:eastAsia="es-ES"/>
        </w:rPr>
        <w:t>en lo sucesivo el</w:t>
      </w:r>
      <w:r w:rsidRPr="00CA7E82">
        <w:rPr>
          <w:rFonts w:ascii="Palatino Linotype" w:eastAsiaTheme="minorEastAsia" w:hAnsi="Palatino Linotype"/>
          <w:b/>
          <w:sz w:val="24"/>
          <w:szCs w:val="24"/>
          <w:lang w:val="es-ES_tradnl" w:eastAsia="es-ES"/>
        </w:rPr>
        <w:t xml:space="preserve"> SUJETO OBLIGADO, </w:t>
      </w:r>
      <w:r w:rsidRPr="00CA7E82">
        <w:rPr>
          <w:rFonts w:ascii="Palatino Linotype" w:eastAsiaTheme="minorEastAsia" w:hAnsi="Palatino Linotype"/>
          <w:sz w:val="24"/>
          <w:szCs w:val="24"/>
          <w:lang w:val="es-ES_tradnl" w:eastAsia="es-ES"/>
        </w:rPr>
        <w:t xml:space="preserve">se procede a dictar la presente resolución, con base en los siguientes: </w:t>
      </w:r>
    </w:p>
    <w:p w:rsidR="00810DC8" w:rsidRPr="00CA7E82" w:rsidRDefault="00810DC8" w:rsidP="00810DC8">
      <w:pPr>
        <w:spacing w:after="0" w:line="360" w:lineRule="auto"/>
        <w:jc w:val="both"/>
        <w:rPr>
          <w:rFonts w:ascii="Palatino Linotype" w:eastAsiaTheme="minorEastAsia" w:hAnsi="Palatino Linotype"/>
          <w:sz w:val="24"/>
          <w:szCs w:val="24"/>
          <w:lang w:val="es-ES_tradnl" w:eastAsia="es-ES"/>
        </w:rPr>
      </w:pPr>
    </w:p>
    <w:p w:rsidR="00810DC8" w:rsidRPr="00CA7E82" w:rsidRDefault="00810DC8" w:rsidP="00810DC8">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56711506"/>
      <w:r w:rsidRPr="00CA7E82">
        <w:rPr>
          <w:rFonts w:ascii="Palatino Linotype" w:eastAsiaTheme="majorEastAsia" w:hAnsi="Palatino Linotype" w:cstheme="majorBidi"/>
          <w:b/>
          <w:sz w:val="24"/>
          <w:szCs w:val="32"/>
        </w:rPr>
        <w:t>A N T E C E D E N T E S</w:t>
      </w:r>
      <w:bookmarkEnd w:id="0"/>
    </w:p>
    <w:p w:rsidR="00810DC8" w:rsidRPr="00CA7E82" w:rsidRDefault="00810DC8" w:rsidP="00810DC8">
      <w:pPr>
        <w:keepNext/>
        <w:keepLines/>
        <w:spacing w:after="0" w:line="360" w:lineRule="auto"/>
        <w:ind w:right="-142"/>
        <w:jc w:val="center"/>
        <w:outlineLvl w:val="0"/>
        <w:rPr>
          <w:rFonts w:ascii="Palatino Linotype" w:eastAsiaTheme="majorEastAsia" w:hAnsi="Palatino Linotype" w:cstheme="majorBidi"/>
          <w:sz w:val="24"/>
          <w:szCs w:val="32"/>
        </w:rPr>
      </w:pPr>
    </w:p>
    <w:p w:rsidR="00810DC8" w:rsidRPr="00CA7E82" w:rsidRDefault="00810DC8" w:rsidP="00810DC8">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CA7E82">
        <w:rPr>
          <w:rFonts w:ascii="Palatino Linotype" w:eastAsia="Calibri" w:hAnsi="Palatino Linotype" w:cs="Arial"/>
          <w:sz w:val="24"/>
          <w:szCs w:val="24"/>
          <w:lang w:val="es-ES" w:eastAsia="es-ES"/>
        </w:rPr>
        <w:t xml:space="preserve">El día </w:t>
      </w:r>
      <w:r w:rsidR="00A36152" w:rsidRPr="00CA7E82">
        <w:rPr>
          <w:rFonts w:ascii="Palatino Linotype" w:eastAsia="Calibri" w:hAnsi="Palatino Linotype" w:cs="Arial"/>
          <w:b/>
          <w:sz w:val="24"/>
          <w:szCs w:val="24"/>
          <w:lang w:val="es-ES" w:eastAsia="es-ES"/>
        </w:rPr>
        <w:t>catorce (14) de julio</w:t>
      </w:r>
      <w:r w:rsidRPr="00CA7E82">
        <w:rPr>
          <w:rFonts w:ascii="Palatino Linotype" w:eastAsia="Calibri" w:hAnsi="Palatino Linotype" w:cs="Arial"/>
          <w:sz w:val="24"/>
          <w:szCs w:val="24"/>
          <w:lang w:val="es-ES" w:eastAsia="es-ES"/>
        </w:rPr>
        <w:t xml:space="preserve"> de dos mil veinte,</w:t>
      </w:r>
      <w:r w:rsidRPr="00CA7E82">
        <w:rPr>
          <w:rFonts w:ascii="Palatino Linotype" w:eastAsia="Calibri" w:hAnsi="Palatino Linotype" w:cs="Times New Roman"/>
          <w:sz w:val="24"/>
          <w:szCs w:val="24"/>
          <w:lang w:val="es-ES" w:eastAsia="es-ES"/>
        </w:rPr>
        <w:t xml:space="preserve"> se</w:t>
      </w:r>
      <w:r w:rsidRPr="00CA7E82">
        <w:rPr>
          <w:rFonts w:ascii="Palatino Linotype" w:eastAsiaTheme="minorEastAsia" w:hAnsi="Palatino Linotype"/>
          <w:b/>
          <w:sz w:val="24"/>
          <w:lang w:val="es-ES_tradnl" w:eastAsia="es-ES"/>
        </w:rPr>
        <w:t xml:space="preserve"> </w:t>
      </w:r>
      <w:r w:rsidRPr="00CA7E82">
        <w:rPr>
          <w:rFonts w:ascii="Palatino Linotype" w:eastAsiaTheme="minorEastAsia" w:hAnsi="Palatino Linotype"/>
          <w:sz w:val="24"/>
          <w:lang w:val="es-ES_tradnl" w:eastAsia="es-ES"/>
        </w:rPr>
        <w:t xml:space="preserve">presentó </w:t>
      </w:r>
      <w:r w:rsidRPr="00CA7E82">
        <w:rPr>
          <w:rFonts w:ascii="Palatino Linotype" w:eastAsia="Calibri" w:hAnsi="Palatino Linotype" w:cs="Arial"/>
          <w:sz w:val="24"/>
          <w:szCs w:val="24"/>
          <w:lang w:val="es-ES" w:eastAsia="es-ES"/>
        </w:rPr>
        <w:t xml:space="preserve">ante el </w:t>
      </w:r>
      <w:r w:rsidRPr="00CA7E82">
        <w:rPr>
          <w:rFonts w:ascii="Palatino Linotype" w:eastAsia="Calibri" w:hAnsi="Palatino Linotype" w:cs="Arial"/>
          <w:b/>
          <w:sz w:val="24"/>
          <w:szCs w:val="24"/>
          <w:lang w:val="es-ES" w:eastAsia="es-ES"/>
        </w:rPr>
        <w:t>SUJETO OBLIGADO,</w:t>
      </w:r>
      <w:r w:rsidRPr="00CA7E82">
        <w:rPr>
          <w:rFonts w:ascii="Palatino Linotype" w:eastAsia="Calibri" w:hAnsi="Palatino Linotype" w:cs="Arial"/>
          <w:sz w:val="24"/>
          <w:szCs w:val="24"/>
          <w:lang w:val="es-ES_tradnl" w:eastAsia="es-ES"/>
        </w:rPr>
        <w:t xml:space="preserve"> vía </w:t>
      </w:r>
      <w:r w:rsidRPr="00CA7E82">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Pr="00CA7E82">
        <w:rPr>
          <w:rFonts w:ascii="Palatino Linotype" w:eastAsia="Times New Roman" w:hAnsi="Palatino Linotype" w:cs="Arial"/>
          <w:b/>
          <w:sz w:val="24"/>
          <w:szCs w:val="24"/>
          <w:lang w:val="es-ES" w:eastAsia="es-ES"/>
        </w:rPr>
        <w:t xml:space="preserve"> </w:t>
      </w:r>
      <w:r w:rsidR="00A36152" w:rsidRPr="00CA7E82">
        <w:rPr>
          <w:rFonts w:ascii="Palatino Linotype" w:hAnsi="Palatino Linotype"/>
          <w:b/>
          <w:bCs/>
        </w:rPr>
        <w:t>00308</w:t>
      </w:r>
      <w:r w:rsidRPr="00CA7E82">
        <w:rPr>
          <w:rFonts w:ascii="Palatino Linotype" w:hAnsi="Palatino Linotype"/>
          <w:b/>
          <w:bCs/>
        </w:rPr>
        <w:t>/</w:t>
      </w:r>
      <w:r w:rsidR="00A36152" w:rsidRPr="00CA7E82">
        <w:rPr>
          <w:rFonts w:ascii="Palatino Linotype" w:hAnsi="Palatino Linotype"/>
          <w:b/>
          <w:bCs/>
        </w:rPr>
        <w:t>ZUMPANGO</w:t>
      </w:r>
      <w:r w:rsidRPr="00CA7E82">
        <w:rPr>
          <w:rFonts w:ascii="Palatino Linotype" w:hAnsi="Palatino Linotype"/>
          <w:b/>
          <w:bCs/>
        </w:rPr>
        <w:t>/IP/2020</w:t>
      </w:r>
      <w:r w:rsidRPr="00CA7E82">
        <w:rPr>
          <w:rFonts w:ascii="Palatino Linotype" w:eastAsia="Times New Roman" w:hAnsi="Palatino Linotype" w:cs="Arial"/>
          <w:b/>
          <w:sz w:val="24"/>
          <w:szCs w:val="24"/>
          <w:lang w:val="es-ES" w:eastAsia="es-ES"/>
        </w:rPr>
        <w:t xml:space="preserve"> </w:t>
      </w:r>
      <w:r w:rsidRPr="00CA7E82">
        <w:rPr>
          <w:rFonts w:ascii="Palatino Linotype" w:eastAsia="Calibri" w:hAnsi="Palatino Linotype" w:cs="Arial"/>
          <w:sz w:val="24"/>
          <w:szCs w:val="24"/>
          <w:lang w:val="es-ES" w:eastAsia="es-ES"/>
        </w:rPr>
        <w:t>mediante la cual se requirió lo siguiente:</w:t>
      </w:r>
    </w:p>
    <w:p w:rsidR="00810DC8" w:rsidRPr="00CA7E82" w:rsidRDefault="00810DC8" w:rsidP="00810DC8">
      <w:pPr>
        <w:spacing w:after="0" w:line="360" w:lineRule="auto"/>
        <w:ind w:right="-142"/>
        <w:contextualSpacing/>
        <w:jc w:val="both"/>
        <w:rPr>
          <w:rFonts w:ascii="Palatino Linotype" w:eastAsia="Calibri" w:hAnsi="Palatino Linotype" w:cs="Arial"/>
          <w:b/>
          <w:sz w:val="24"/>
          <w:szCs w:val="24"/>
          <w:lang w:val="es-ES" w:eastAsia="es-ES"/>
        </w:rPr>
      </w:pPr>
    </w:p>
    <w:p w:rsidR="00810DC8" w:rsidRPr="00CA7E82" w:rsidRDefault="00810DC8" w:rsidP="005B29FE">
      <w:pPr>
        <w:spacing w:after="0" w:line="360" w:lineRule="auto"/>
        <w:ind w:left="567" w:right="567"/>
        <w:jc w:val="both"/>
        <w:rPr>
          <w:rFonts w:ascii="Palatino Linotype" w:eastAsia="Times New Roman" w:hAnsi="Palatino Linotype" w:cs="Times New Roman"/>
          <w:i/>
          <w:lang w:eastAsia="es-MX"/>
        </w:rPr>
      </w:pPr>
      <w:r w:rsidRPr="00CA7E82">
        <w:rPr>
          <w:rFonts w:ascii="Palatino Linotype" w:eastAsia="Times New Roman" w:hAnsi="Palatino Linotype" w:cs="Times New Roman"/>
          <w:i/>
          <w:lang w:eastAsia="es-MX"/>
        </w:rPr>
        <w:t>“</w:t>
      </w:r>
      <w:r w:rsidR="005B29FE" w:rsidRPr="00CA7E82">
        <w:rPr>
          <w:rFonts w:ascii="Palatino Linotype" w:eastAsia="Times New Roman" w:hAnsi="Palatino Linotype" w:cs="Times New Roman"/>
          <w:i/>
          <w:lang w:eastAsia="es-MX"/>
        </w:rPr>
        <w:t xml:space="preserve">C. PRESIDENTE CONSTITUCIONAL DEL MUNICIPIO DE ZUMPANGO DE OCAMPO DEL ESTADO DE MÉXICO, C. TESORERO MUNICIPAL DEL AYUNTAMIENTO DE ZUMPANGO, ESTADO DE MÉXICO, Y A QUIEN CORRESPONDA P R E S E N T E. </w:t>
      </w:r>
      <w:r w:rsidR="009F6AAC" w:rsidRPr="009F6AAC">
        <w:rPr>
          <w:rFonts w:ascii="Palatino Linotype" w:eastAsia="Times New Roman" w:hAnsi="Palatino Linotype" w:cs="Times New Roman"/>
          <w:i/>
          <w:highlight w:val="black"/>
          <w:lang w:eastAsia="es-MX"/>
        </w:rPr>
        <w:t>-----------------------------------------</w:t>
      </w:r>
      <w:r w:rsidR="005B29FE" w:rsidRPr="00CA7E82">
        <w:rPr>
          <w:rFonts w:ascii="Palatino Linotype" w:eastAsia="Times New Roman" w:hAnsi="Palatino Linotype" w:cs="Times New Roman"/>
          <w:i/>
          <w:lang w:eastAsia="es-MX"/>
        </w:rPr>
        <w:t xml:space="preserve"> , POR MI </w:t>
      </w:r>
      <w:r w:rsidR="005B29FE" w:rsidRPr="00CA7E82">
        <w:rPr>
          <w:rFonts w:ascii="Palatino Linotype" w:eastAsia="Times New Roman" w:hAnsi="Palatino Linotype" w:cs="Times New Roman"/>
          <w:i/>
          <w:lang w:eastAsia="es-MX"/>
        </w:rPr>
        <w:lastRenderedPageBreak/>
        <w:t xml:space="preserve">PROPIO DERECHO , SEÑALANDO COMO DOMICILIO PARA OÍR Y RECIBIR TODA CLASE DE NOTIFICACIONES EL INMUEBLE UBICADO EN </w:t>
      </w:r>
      <w:r w:rsidR="009F6AAC" w:rsidRPr="009F6AAC">
        <w:rPr>
          <w:rFonts w:ascii="Palatino Linotype" w:eastAsia="Times New Roman" w:hAnsi="Palatino Linotype" w:cs="Times New Roman"/>
          <w:i/>
          <w:highlight w:val="black"/>
          <w:lang w:eastAsia="es-MX"/>
        </w:rPr>
        <w:t>--------------------------------------</w:t>
      </w:r>
      <w:r w:rsidR="005B29FE" w:rsidRPr="00CA7E82">
        <w:rPr>
          <w:rFonts w:ascii="Palatino Linotype" w:eastAsia="Times New Roman" w:hAnsi="Palatino Linotype" w:cs="Times New Roman"/>
          <w:i/>
          <w:lang w:eastAsia="es-MX"/>
        </w:rPr>
        <w:t xml:space="preserve"> , </w:t>
      </w:r>
      <w:r w:rsidR="00A75B9E" w:rsidRPr="00A75B9E">
        <w:rPr>
          <w:rFonts w:ascii="Palatino Linotype" w:eastAsia="Times New Roman" w:hAnsi="Palatino Linotype" w:cs="Times New Roman"/>
          <w:i/>
          <w:highlight w:val="black"/>
          <w:lang w:eastAsia="es-MX"/>
        </w:rPr>
        <w:t>---------------</w:t>
      </w:r>
      <w:r w:rsidR="005B29FE" w:rsidRPr="00CA7E82">
        <w:rPr>
          <w:rFonts w:ascii="Palatino Linotype" w:eastAsia="Times New Roman" w:hAnsi="Palatino Linotype" w:cs="Times New Roman"/>
          <w:i/>
          <w:lang w:eastAsia="es-MX"/>
        </w:rPr>
        <w:t xml:space="preserve"> </w:t>
      </w:r>
      <w:r w:rsidR="009F6AAC" w:rsidRPr="009F6AAC">
        <w:rPr>
          <w:rFonts w:ascii="Palatino Linotype" w:eastAsia="Times New Roman" w:hAnsi="Palatino Linotype" w:cs="Times New Roman"/>
          <w:i/>
          <w:highlight w:val="black"/>
          <w:lang w:eastAsia="es-MX"/>
        </w:rPr>
        <w:t>-----------------------------------</w:t>
      </w:r>
      <w:r w:rsidR="005B29FE" w:rsidRPr="00CA7E82">
        <w:rPr>
          <w:rFonts w:ascii="Palatino Linotype" w:eastAsia="Times New Roman" w:hAnsi="Palatino Linotype" w:cs="Times New Roman"/>
          <w:i/>
          <w:lang w:eastAsia="es-MX"/>
        </w:rPr>
        <w:t xml:space="preserve">, ESTADO DE MÉXICO, ASÍ COMO EL DOMICILIO VIRTUAL A TRAVÉS DE CORREO ELECTRÓNICO </w:t>
      </w:r>
      <w:r w:rsidR="009F6AAC" w:rsidRPr="009F6AAC">
        <w:rPr>
          <w:rFonts w:ascii="Palatino Linotype" w:eastAsia="Times New Roman" w:hAnsi="Palatino Linotype" w:cs="Times New Roman"/>
          <w:i/>
          <w:highlight w:val="black"/>
          <w:lang w:eastAsia="es-MX"/>
        </w:rPr>
        <w:t>---------------------------------------------------------------</w:t>
      </w:r>
      <w:r w:rsidR="005B29FE" w:rsidRPr="00CA7E82">
        <w:rPr>
          <w:rFonts w:ascii="Palatino Linotype" w:eastAsia="Times New Roman" w:hAnsi="Palatino Linotype" w:cs="Times New Roman"/>
          <w:i/>
          <w:lang w:eastAsia="es-MX"/>
        </w:rPr>
        <w:t xml:space="preserve"> , AUTORIZANDO PARA LA RECEPCIÓN DE DOCUMENTOS Y/O NOTIFICACIONES , DE CUALQUIER ÍNDOLE A LOS ABOGADOS </w:t>
      </w:r>
      <w:r w:rsidR="003C0308" w:rsidRPr="003C0308">
        <w:rPr>
          <w:rFonts w:ascii="Palatino Linotype" w:eastAsia="Times New Roman" w:hAnsi="Palatino Linotype" w:cs="Times New Roman"/>
          <w:i/>
          <w:highlight w:val="black"/>
          <w:lang w:eastAsia="es-MX"/>
        </w:rPr>
        <w:t>-----</w:t>
      </w:r>
      <w:r w:rsidR="005B29FE" w:rsidRPr="003C0308">
        <w:rPr>
          <w:rFonts w:ascii="Palatino Linotype" w:eastAsia="Times New Roman" w:hAnsi="Palatino Linotype" w:cs="Times New Roman"/>
          <w:i/>
          <w:highlight w:val="black"/>
          <w:lang w:eastAsia="es-MX"/>
        </w:rPr>
        <w:t xml:space="preserve"> </w:t>
      </w:r>
      <w:r w:rsidR="003C0308" w:rsidRPr="003C0308">
        <w:rPr>
          <w:rFonts w:ascii="Palatino Linotype" w:eastAsia="Times New Roman" w:hAnsi="Palatino Linotype" w:cs="Times New Roman"/>
          <w:i/>
          <w:highlight w:val="black"/>
          <w:lang w:eastAsia="es-MX"/>
        </w:rPr>
        <w:t>------------------------------------------------------</w:t>
      </w:r>
      <w:r w:rsidR="005B29FE" w:rsidRPr="00CA7E82">
        <w:rPr>
          <w:rFonts w:ascii="Palatino Linotype" w:eastAsia="Times New Roman" w:hAnsi="Palatino Linotype" w:cs="Times New Roman"/>
          <w:i/>
          <w:lang w:eastAsia="es-MX"/>
        </w:rPr>
        <w:t xml:space="preserve"> , </w:t>
      </w:r>
      <w:r w:rsidR="003C0308" w:rsidRPr="003C0308">
        <w:rPr>
          <w:rFonts w:ascii="Palatino Linotype" w:eastAsia="Times New Roman" w:hAnsi="Palatino Linotype" w:cs="Times New Roman"/>
          <w:i/>
          <w:highlight w:val="black"/>
          <w:lang w:eastAsia="es-MX"/>
        </w:rPr>
        <w:t>--------------------------------------</w:t>
      </w:r>
      <w:r w:rsidR="005B29FE" w:rsidRPr="00CA7E82">
        <w:rPr>
          <w:rFonts w:ascii="Palatino Linotype" w:eastAsia="Times New Roman" w:hAnsi="Palatino Linotype" w:cs="Times New Roman"/>
          <w:i/>
          <w:lang w:eastAsia="es-MX"/>
        </w:rPr>
        <w:t xml:space="preserve"> Y </w:t>
      </w:r>
      <w:r w:rsidR="003C0308" w:rsidRPr="003C0308">
        <w:rPr>
          <w:rFonts w:ascii="Palatino Linotype" w:eastAsia="Times New Roman" w:hAnsi="Palatino Linotype" w:cs="Times New Roman"/>
          <w:i/>
          <w:highlight w:val="black"/>
          <w:lang w:eastAsia="es-MX"/>
        </w:rPr>
        <w:t>--------------------------------------------------------------------</w:t>
      </w:r>
      <w:r w:rsidR="005B29FE" w:rsidRPr="00CA7E82">
        <w:rPr>
          <w:rFonts w:ascii="Palatino Linotype" w:eastAsia="Times New Roman" w:hAnsi="Palatino Linotype" w:cs="Times New Roman"/>
          <w:i/>
          <w:lang w:eastAsia="es-MX"/>
        </w:rPr>
        <w:t xml:space="preserve"> , CON EL DEBIDO RESPETO COMPAREZCO Y EXPONGO: QUE DE CONFORMIDAD A LO DISPUESTO POR LOS ARTÍCULOS 1, 6 APARTADO A) FRACCIÓN IV, Y 8 DE LA CONSTITUCIÓN POLÍTICA DE LOS ESTADOS UNIDOS MEXICANOS, ASÍ COMO LO DISPUESTO POR EL ARTICULO 5 DE LA CONSTITUCIÓN POLÍTICA DEL ESTADO LIBRE Y SOBERANO DE MÉXICO ; Y ARTÍCULOS 1, 2, FRACCIÓN II , 13 , 29 , 36 FRACCIONES I, II, , 176, 178, 179 , 181 PÁRRAFO TERCERO Y 185 DE LA LEY DE TRASPARENCIA Y ACCESO A LA INFORMACIÓN PUBLICA DEL ESTADO DE MÉXICO Y MUNICIPIOS ; SE SOLICITA RAZÓN LO SIGUIENTE: 1.- COPIA SIMPLE DE TODO EL EXPEDIENTE QUE CONTIENE LOS ANTECEDENTES, ACTOS Y REGISTROS, CONSISTENTE A EL INMUEBLE INSCRITO POR LA ADMINISTRACIÓN DE ESTE H. AYUNTAMIENTO, BAJO LA CLAVE CATASTRAL 1152303452000000, UBICADO EN </w:t>
      </w:r>
      <w:r w:rsidR="00A75B9E" w:rsidRPr="00A75B9E">
        <w:rPr>
          <w:rFonts w:ascii="Palatino Linotype" w:eastAsia="Times New Roman" w:hAnsi="Palatino Linotype" w:cs="Times New Roman"/>
          <w:i/>
          <w:highlight w:val="black"/>
          <w:lang w:eastAsia="es-MX"/>
        </w:rPr>
        <w:t>--------------------------------------------------------</w:t>
      </w:r>
      <w:r w:rsidR="005B29FE" w:rsidRPr="00CA7E82">
        <w:rPr>
          <w:rFonts w:ascii="Palatino Linotype" w:eastAsia="Times New Roman" w:hAnsi="Palatino Linotype" w:cs="Times New Roman"/>
          <w:i/>
          <w:lang w:eastAsia="es-MX"/>
        </w:rPr>
        <w:t xml:space="preserve"> , </w:t>
      </w:r>
      <w:r w:rsidR="00A75B9E" w:rsidRPr="00A75B9E">
        <w:rPr>
          <w:rFonts w:ascii="Palatino Linotype" w:eastAsia="Times New Roman" w:hAnsi="Palatino Linotype" w:cs="Times New Roman"/>
          <w:i/>
          <w:highlight w:val="black"/>
          <w:lang w:eastAsia="es-MX"/>
        </w:rPr>
        <w:t>------------------</w:t>
      </w:r>
      <w:r w:rsidR="005B29FE" w:rsidRPr="00A75B9E">
        <w:rPr>
          <w:rFonts w:ascii="Palatino Linotype" w:eastAsia="Times New Roman" w:hAnsi="Palatino Linotype" w:cs="Times New Roman"/>
          <w:i/>
          <w:highlight w:val="black"/>
          <w:lang w:eastAsia="es-MX"/>
        </w:rPr>
        <w:t xml:space="preserve"> </w:t>
      </w:r>
      <w:r w:rsidR="00A75B9E" w:rsidRPr="00A75B9E">
        <w:rPr>
          <w:rFonts w:ascii="Palatino Linotype" w:eastAsia="Times New Roman" w:hAnsi="Palatino Linotype" w:cs="Times New Roman"/>
          <w:i/>
          <w:highlight w:val="black"/>
          <w:lang w:eastAsia="es-MX"/>
        </w:rPr>
        <w:t>--------------------</w:t>
      </w:r>
      <w:r w:rsidR="005B29FE" w:rsidRPr="00CA7E82">
        <w:rPr>
          <w:rFonts w:ascii="Palatino Linotype" w:eastAsia="Times New Roman" w:hAnsi="Palatino Linotype" w:cs="Times New Roman"/>
          <w:i/>
          <w:lang w:eastAsia="es-MX"/>
        </w:rPr>
        <w:t xml:space="preserve"> , </w:t>
      </w:r>
      <w:r w:rsidR="00A75B9E" w:rsidRPr="00A75B9E">
        <w:rPr>
          <w:rFonts w:ascii="Palatino Linotype" w:eastAsia="Times New Roman" w:hAnsi="Palatino Linotype" w:cs="Times New Roman"/>
          <w:i/>
          <w:highlight w:val="black"/>
          <w:lang w:eastAsia="es-MX"/>
        </w:rPr>
        <w:t>------------</w:t>
      </w:r>
      <w:r w:rsidR="005B29FE" w:rsidRPr="00CA7E82">
        <w:rPr>
          <w:rFonts w:ascii="Palatino Linotype" w:eastAsia="Times New Roman" w:hAnsi="Palatino Linotype" w:cs="Times New Roman"/>
          <w:i/>
          <w:lang w:eastAsia="es-MX"/>
        </w:rPr>
        <w:t xml:space="preserve"> , ESTADO DE MÉXICO , ESTADO DE MÉXICO. ASÍ COMO SI ESTE CUENTA CON ADEUDO Y SU DESGLOSE. 2.- SE LE </w:t>
      </w:r>
      <w:r w:rsidR="005B29FE" w:rsidRPr="00CA7E82">
        <w:rPr>
          <w:rFonts w:ascii="Palatino Linotype" w:eastAsia="Times New Roman" w:hAnsi="Palatino Linotype" w:cs="Times New Roman"/>
          <w:i/>
          <w:lang w:eastAsia="es-MX"/>
        </w:rPr>
        <w:lastRenderedPageBreak/>
        <w:t xml:space="preserve">ENTREGUE A LAS PERSONAS QUE ENUNCIO Y AUTORIZO PARA ELLO LA DOCUMENTACIÓN SOLICITADA, PREVIO PAGO DE DERECHOS, NO ENTRANDO EN NINGUNA HIPÓTESIS QUE SE OPONGA A PROPORCIONARLA. TAMBIÉN ES MENESTER MENCIONAR QUE NO SE TRATA DE UN TRAMITE PERSONALÍSIMO O RESTRINGIDO, QUE SE ENUNCIE DENTRO DE LO DISPUESTO POR EL ARTICULO 140 DE LA LEY DE TRASPARENCIA Y ACCESO A LA INFORMACIÓN EN EL ESTADO DE MÉXICO. ESTO ES ASÍ YA QUE DE CONFORMIDAD CON LOS ARTÍCULOS 6 , APARTADO A) FRACCIONES II, U IV DE LA CONSTITUCIÓN POLÍTICA DE LOS ESTADOS UNIDOS MEXICANOS Y V PÁRRAFOS VIGÉSIMO, VIGÉSIMO PRIMERO Y VIGÉSIMO SEGUNDO FRACCIONES IV, V DE LA CONSTITUCIÓN POLÍTICA DEL ESTADO LIBRE Y SOBERANO DE MÉXICO, EN DONDE SE ESTABLECE QUE TODA PERSONA SIN NECESIDAD DE ACREDITAR INTERÉS ALGUNO O JUSTIFICAR SU UTILIZACIÓN, TENDRÁ ACCESO GRATUITO A LA INFORMACIÓN PUBLICA, A SUS DATOS PERSONALES , O LA RECTIFICACIÓN DE ESTOS, ADEMÁS QUE SE ESTABLECERÁN , LOS MECANISMOS DE ACCESO A LA INFORMACIÓN Y PROCEDIMIENTOS DE REVISIÓN EXPEDITOS QUE SE SUSTENTARAN ANTE LOS ORGANISMOS AUTÓNOMOS ESPECIALIZADOS , E IMPARCIALES QUE ESTABLECEN LA CONSTITUCIÓN FEDERAL Y LOCAL. POR LO CUAL , DE UNA INTERPRETACIÓN SISTEMÁTICA ARMÓNICA Y PROGRESIVA DEL DERECHO HUMANO DE ACCESO A LA INFORMACIÓN PUBLICA , A QUE DEBERÁ HACER ESTE ORGANISMO , SE APRECIA A CRITERIO DEL QUE SUSCRIBE QUE TODA PERSONA , SIN NECESIDAD DE </w:t>
      </w:r>
      <w:r w:rsidR="005B29FE" w:rsidRPr="00CA7E82">
        <w:rPr>
          <w:rFonts w:ascii="Palatino Linotype" w:eastAsia="Times New Roman" w:hAnsi="Palatino Linotype" w:cs="Times New Roman"/>
          <w:i/>
          <w:lang w:eastAsia="es-MX"/>
        </w:rPr>
        <w:lastRenderedPageBreak/>
        <w:t xml:space="preserve">ACREDITAR INTERÉS ALGUNO O JUSTIFICAR SU UTILIZACIÓN DEBERÁ TENER ACCESO A LA INFORMACIÓN PUBLICA, ES DECIR , DICHO DERECHO FUNDAMENTAL EXIME A QUIEN LO EJERCE DE ACREDITAR SU LEGITIMACIÓN EN LA CAUSA O SU INTERÉS EN EL ASUNTO , LO QUE PERMITE LA POSIBILIDAD DE QUE INCLUSIVE , LA SOLICITUD DE ACCESO A LA INFORMACIÓN PUEDA SER ANÓNIMA O NO CONTENER UN NOMBRE QUE IDENTIFIQUE AL SOLICITANTE O QUE PERMITA TENER CERTEZA DE SU IDENTIDAD. 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Artículo 138. La información contenida en las obligaciones de transparencia no podrá omitirse en las versiones públicas POR LO QUE EL QUE SUSCRIBE NO ADVIERTE NINGÚN DISPOSITIVO LEGAL ESTATAL O FEDERAL SE UBICA RESERVADA LA INFORMACIÓN DE LA TESORERÍA MUNICIPAL , NI MUCHO MENOS DE LA DIRECCIÓN DE CATASTRO, O QUE SEA UN TRAMITE EXCLUSIVAMENTE PERSONAL, ES IMPORTANTE MENCIONAR QUE EN CASO DE QUE SU RESPUESTA AL ALA PRESENTE SOLICITUD VULNERARIA ARTICULO 19.2 DEL PACTO DE DERECHOS CIVILES Y POLÍTICOS, ASÍ COMO EL ARTICULO 13.1 DE LA CONVENCIÓN AMERICANA SOBRE DERECHOS HUMANOS Y POR ENDE LO DISPUESTO EN NUESTRO PRIMER ARTICULO DE LA CONSTITUCIÓN NACIONAL, DE IGUAL FORMA SE TRASTOCARÍA LO DISPUESTO POR EL ARTICULO 23 </w:t>
      </w:r>
      <w:r w:rsidR="005B29FE" w:rsidRPr="00CA7E82">
        <w:rPr>
          <w:rFonts w:ascii="Palatino Linotype" w:eastAsia="Times New Roman" w:hAnsi="Palatino Linotype" w:cs="Times New Roman"/>
          <w:i/>
          <w:lang w:eastAsia="es-MX"/>
        </w:rPr>
        <w:lastRenderedPageBreak/>
        <w:t xml:space="preserve">FRACCIÓN IV DE LA LEY DE TRANSPARENCIA Y ACCESO A LA INFORMACIÓN DEL ESTADO DE MÉXICO Y MUNICIPIOS MISMA QUE IMPONE A TRANSPARENTAR Y PERMITIR EL ACCESO A LA INFORMACIÓN Y PROTEGER LOS DATOS PERSONALES QUE OBREN EN SU PODER, MAS SIN EN CAMBIO, NO, LA EXISTENCIA LOS DATOS PERSONALES EN UN DOCUMENTO HACE LEGAL LA SECRECÍA, SU OCULTAMIENTO O SU ACCESO POR PARTE DE LOS GOBERNADOS Y PEOR AÚN SIN EXISTIR UNA DETALLADA EXPOSICIÓN QUE FOMENTE LA NEGATIVA Y QUE SE ADECUE A UNA DE LAS HIPÓTESIS PREVISTAS PARA RESERVAR INFORMACIÓN GUBERNAMENTAL, MISMO QUE ESTA CONTENIDO EN LA FRACCIÓN I DEL ARTICULO 6 DE LA CARTA MAGNA CONCATENADA CON LA DISPOSICIÓN DEL ARTICULO 5 DE LA CONSTITUCIÓN ESTATAL, AUNADO A ELLO MUCHO MENOS SE ENUNCIA LA NECESIDAD PERSONALÍSIMA DE SU TRAMITACIÓN. </w:t>
      </w:r>
      <w:proofErr w:type="gramStart"/>
      <w:r w:rsidR="005B29FE" w:rsidRPr="00CA7E82">
        <w:rPr>
          <w:rFonts w:ascii="Palatino Linotype" w:eastAsia="Times New Roman" w:hAnsi="Palatino Linotype" w:cs="Times New Roman"/>
          <w:i/>
          <w:lang w:eastAsia="es-MX"/>
        </w:rPr>
        <w:t>NOTA :</w:t>
      </w:r>
      <w:proofErr w:type="gramEnd"/>
      <w:r w:rsidR="005B29FE" w:rsidRPr="00CA7E82">
        <w:rPr>
          <w:rFonts w:ascii="Palatino Linotype" w:eastAsia="Times New Roman" w:hAnsi="Palatino Linotype" w:cs="Times New Roman"/>
          <w:i/>
          <w:lang w:eastAsia="es-MX"/>
        </w:rPr>
        <w:t xml:space="preserve"> NO HAY FORMA ESPECIAL PARA LA TRAMITACIÓN A LA SOLICITUD PLANTEADA </w:t>
      </w:r>
      <w:r w:rsidRPr="00CA7E82">
        <w:rPr>
          <w:rFonts w:ascii="Palatino Linotype" w:eastAsia="Times New Roman" w:hAnsi="Palatino Linotype" w:cs="Times New Roman"/>
          <w:b/>
          <w:i/>
          <w:lang w:eastAsia="es-MX"/>
        </w:rPr>
        <w:t>.</w:t>
      </w:r>
      <w:r w:rsidRPr="00CA7E82">
        <w:rPr>
          <w:rFonts w:ascii="Palatino Linotype" w:eastAsiaTheme="minorEastAsia" w:hAnsi="Palatino Linotype"/>
          <w:i/>
          <w:lang w:val="es-ES_tradnl" w:eastAsia="es-ES"/>
        </w:rPr>
        <w:t xml:space="preserve">” (Sic) </w:t>
      </w:r>
    </w:p>
    <w:p w:rsidR="00A36152" w:rsidRPr="00CA7E82" w:rsidRDefault="00A36152" w:rsidP="00810DC8">
      <w:pPr>
        <w:spacing w:after="0" w:line="360" w:lineRule="auto"/>
        <w:ind w:left="567" w:right="567"/>
        <w:jc w:val="both"/>
        <w:rPr>
          <w:rFonts w:ascii="Palatino Linotype" w:eastAsiaTheme="minorEastAsia" w:hAnsi="Palatino Linotype"/>
          <w:color w:val="FF0000"/>
          <w:lang w:val="es-ES_tradnl" w:eastAsia="es-ES"/>
        </w:rPr>
      </w:pPr>
    </w:p>
    <w:p w:rsidR="00A36152" w:rsidRPr="00CA7E82" w:rsidRDefault="00A36152" w:rsidP="00810DC8">
      <w:pPr>
        <w:spacing w:after="0" w:line="360" w:lineRule="auto"/>
        <w:ind w:left="567" w:right="567"/>
        <w:jc w:val="both"/>
        <w:rPr>
          <w:rFonts w:ascii="Palatino Linotype" w:eastAsiaTheme="minorEastAsia" w:hAnsi="Palatino Linotype"/>
          <w:lang w:val="es-ES_tradnl" w:eastAsia="es-ES"/>
        </w:rPr>
      </w:pPr>
      <w:r w:rsidRPr="00CA7E82">
        <w:rPr>
          <w:rFonts w:ascii="Palatino Linotype" w:eastAsiaTheme="minorEastAsia" w:hAnsi="Palatino Linotype"/>
          <w:lang w:val="es-ES_tradnl" w:eastAsia="es-ES"/>
        </w:rPr>
        <w:t>Se adjuntaron al formato de la solicitud los archivos consisten en:</w:t>
      </w:r>
    </w:p>
    <w:p w:rsidR="001C447A" w:rsidRPr="00CA7E82" w:rsidRDefault="001C447A" w:rsidP="00810DC8">
      <w:pPr>
        <w:spacing w:after="0" w:line="360" w:lineRule="auto"/>
        <w:ind w:left="567" w:right="567"/>
        <w:jc w:val="both"/>
        <w:rPr>
          <w:rFonts w:ascii="Palatino Linotype" w:eastAsiaTheme="minorEastAsia" w:hAnsi="Palatino Linotype"/>
          <w:lang w:val="es-ES_tradnl" w:eastAsia="es-ES"/>
        </w:rPr>
      </w:pPr>
    </w:p>
    <w:p w:rsidR="00A36152" w:rsidRPr="00CA7E82" w:rsidRDefault="00BA6E85" w:rsidP="00A36152">
      <w:pPr>
        <w:numPr>
          <w:ilvl w:val="0"/>
          <w:numId w:val="13"/>
        </w:numPr>
        <w:spacing w:after="0" w:line="360" w:lineRule="auto"/>
        <w:ind w:right="567"/>
        <w:jc w:val="both"/>
        <w:rPr>
          <w:rFonts w:ascii="Palatino Linotype" w:eastAsiaTheme="minorEastAsia" w:hAnsi="Palatino Linotype"/>
          <w:lang w:eastAsia="es-ES"/>
        </w:rPr>
      </w:pPr>
      <w:hyperlink r:id="rId8" w:tgtFrame="_blank" w:history="1">
        <w:proofErr w:type="spellStart"/>
        <w:r w:rsidR="00A36152" w:rsidRPr="00CA7E82">
          <w:rPr>
            <w:rStyle w:val="Hipervnculo"/>
            <w:rFonts w:ascii="Palatino Linotype" w:eastAsiaTheme="minorEastAsia" w:hAnsi="Palatino Linotype"/>
            <w:b/>
            <w:bCs/>
            <w:color w:val="auto"/>
            <w:u w:val="none"/>
            <w:lang w:eastAsia="es-ES"/>
          </w:rPr>
          <w:t>CamScanner</w:t>
        </w:r>
        <w:proofErr w:type="spellEnd"/>
        <w:r w:rsidR="00A36152" w:rsidRPr="00CA7E82">
          <w:rPr>
            <w:rStyle w:val="Hipervnculo"/>
            <w:rFonts w:ascii="Palatino Linotype" w:eastAsiaTheme="minorEastAsia" w:hAnsi="Palatino Linotype"/>
            <w:b/>
            <w:bCs/>
            <w:color w:val="auto"/>
            <w:u w:val="none"/>
            <w:lang w:eastAsia="es-ES"/>
          </w:rPr>
          <w:t xml:space="preserve"> 07-14-2020 15.55.15.pdf</w:t>
        </w:r>
      </w:hyperlink>
      <w:r w:rsidR="00A36152" w:rsidRPr="00CA7E82">
        <w:rPr>
          <w:rFonts w:ascii="Palatino Linotype" w:eastAsiaTheme="minorEastAsia" w:hAnsi="Palatino Linotype"/>
          <w:lang w:val="es-ES_tradnl" w:eastAsia="es-ES"/>
        </w:rPr>
        <w:t xml:space="preserve">: </w:t>
      </w:r>
      <w:r w:rsidR="00922235" w:rsidRPr="00CA7E82">
        <w:rPr>
          <w:rFonts w:ascii="Palatino Linotype" w:eastAsiaTheme="minorEastAsia" w:hAnsi="Palatino Linotype"/>
          <w:lang w:val="es-ES_tradnl" w:eastAsia="es-ES"/>
        </w:rPr>
        <w:t>carta poder simple para representación.</w:t>
      </w:r>
    </w:p>
    <w:p w:rsidR="00A36152" w:rsidRPr="00CA7E82" w:rsidRDefault="00BA6E85" w:rsidP="00A36152">
      <w:pPr>
        <w:numPr>
          <w:ilvl w:val="0"/>
          <w:numId w:val="13"/>
        </w:numPr>
        <w:spacing w:after="0" w:line="360" w:lineRule="auto"/>
        <w:ind w:right="567"/>
        <w:jc w:val="both"/>
        <w:rPr>
          <w:rFonts w:ascii="Palatino Linotype" w:eastAsiaTheme="minorEastAsia" w:hAnsi="Palatino Linotype"/>
          <w:lang w:eastAsia="es-ES"/>
        </w:rPr>
      </w:pPr>
      <w:hyperlink r:id="rId9" w:tgtFrame="_blank" w:history="1">
        <w:proofErr w:type="spellStart"/>
        <w:r w:rsidR="00A36152" w:rsidRPr="00CA7E82">
          <w:rPr>
            <w:rStyle w:val="Hipervnculo"/>
            <w:rFonts w:ascii="Palatino Linotype" w:eastAsiaTheme="minorEastAsia" w:hAnsi="Palatino Linotype"/>
            <w:b/>
            <w:bCs/>
            <w:color w:val="auto"/>
            <w:u w:val="none"/>
            <w:lang w:eastAsia="es-ES"/>
          </w:rPr>
          <w:t>CamScanner</w:t>
        </w:r>
        <w:proofErr w:type="spellEnd"/>
        <w:r w:rsidR="00A36152" w:rsidRPr="00CA7E82">
          <w:rPr>
            <w:rStyle w:val="Hipervnculo"/>
            <w:rFonts w:ascii="Palatino Linotype" w:eastAsiaTheme="minorEastAsia" w:hAnsi="Palatino Linotype"/>
            <w:b/>
            <w:bCs/>
            <w:color w:val="auto"/>
            <w:u w:val="none"/>
            <w:lang w:eastAsia="es-ES"/>
          </w:rPr>
          <w:t xml:space="preserve"> 07-14-2020 16.20.11.pdf</w:t>
        </w:r>
      </w:hyperlink>
      <w:r w:rsidR="00A36152" w:rsidRPr="00CA7E82">
        <w:rPr>
          <w:rFonts w:ascii="Palatino Linotype" w:eastAsiaTheme="minorEastAsia" w:hAnsi="Palatino Linotype"/>
          <w:lang w:val="es-ES_tradnl" w:eastAsia="es-ES"/>
        </w:rPr>
        <w:t>:</w:t>
      </w:r>
      <w:r w:rsidR="00922235" w:rsidRPr="00CA7E82">
        <w:rPr>
          <w:rFonts w:ascii="Palatino Linotype" w:eastAsiaTheme="minorEastAsia" w:hAnsi="Palatino Linotype"/>
          <w:lang w:val="es-ES_tradnl" w:eastAsia="es-ES"/>
        </w:rPr>
        <w:t xml:space="preserve"> Recibo de pago por concepto del impuesto predial.</w:t>
      </w:r>
    </w:p>
    <w:p w:rsidR="00A36152" w:rsidRPr="00CA7E82" w:rsidRDefault="00BA6E85" w:rsidP="00A36152">
      <w:pPr>
        <w:numPr>
          <w:ilvl w:val="0"/>
          <w:numId w:val="13"/>
        </w:numPr>
        <w:spacing w:after="0" w:line="360" w:lineRule="auto"/>
        <w:ind w:right="567"/>
        <w:jc w:val="both"/>
        <w:rPr>
          <w:rFonts w:ascii="Palatino Linotype" w:eastAsiaTheme="minorEastAsia" w:hAnsi="Palatino Linotype"/>
          <w:lang w:eastAsia="es-ES"/>
        </w:rPr>
      </w:pPr>
      <w:hyperlink r:id="rId10" w:tgtFrame="_blank" w:history="1">
        <w:proofErr w:type="spellStart"/>
        <w:r w:rsidR="00A36152" w:rsidRPr="00CA7E82">
          <w:rPr>
            <w:rStyle w:val="Hipervnculo"/>
            <w:rFonts w:ascii="Palatino Linotype" w:eastAsiaTheme="minorEastAsia" w:hAnsi="Palatino Linotype"/>
            <w:b/>
            <w:bCs/>
            <w:color w:val="auto"/>
            <w:u w:val="none"/>
            <w:lang w:eastAsia="es-ES"/>
          </w:rPr>
          <w:t>NuevoDocumento</w:t>
        </w:r>
        <w:proofErr w:type="spellEnd"/>
        <w:r w:rsidR="00A36152" w:rsidRPr="00CA7E82">
          <w:rPr>
            <w:rStyle w:val="Hipervnculo"/>
            <w:rFonts w:ascii="Palatino Linotype" w:eastAsiaTheme="minorEastAsia" w:hAnsi="Palatino Linotype"/>
            <w:b/>
            <w:bCs/>
            <w:color w:val="auto"/>
            <w:u w:val="none"/>
            <w:lang w:eastAsia="es-ES"/>
          </w:rPr>
          <w:t xml:space="preserve"> 2019-06-18 00.31.47.pdf</w:t>
        </w:r>
      </w:hyperlink>
      <w:r w:rsidR="00A36152" w:rsidRPr="00CA7E82">
        <w:rPr>
          <w:rFonts w:ascii="Palatino Linotype" w:eastAsiaTheme="minorEastAsia" w:hAnsi="Palatino Linotype"/>
          <w:lang w:val="es-ES_tradnl" w:eastAsia="es-ES"/>
        </w:rPr>
        <w:t>:</w:t>
      </w:r>
      <w:r w:rsidR="00922235" w:rsidRPr="00CA7E82">
        <w:rPr>
          <w:rFonts w:ascii="Palatino Linotype" w:eastAsiaTheme="minorEastAsia" w:hAnsi="Palatino Linotype"/>
          <w:lang w:val="es-ES_tradnl" w:eastAsia="es-ES"/>
        </w:rPr>
        <w:t xml:space="preserve"> </w:t>
      </w:r>
      <w:proofErr w:type="gramStart"/>
      <w:r w:rsidR="00922235" w:rsidRPr="00CA7E82">
        <w:rPr>
          <w:rFonts w:ascii="Palatino Linotype" w:eastAsiaTheme="minorEastAsia" w:hAnsi="Palatino Linotype"/>
          <w:lang w:val="es-ES_tradnl" w:eastAsia="es-ES"/>
        </w:rPr>
        <w:t>dos credencial</w:t>
      </w:r>
      <w:proofErr w:type="gramEnd"/>
      <w:r w:rsidR="00922235" w:rsidRPr="00CA7E82">
        <w:rPr>
          <w:rFonts w:ascii="Palatino Linotype" w:eastAsiaTheme="minorEastAsia" w:hAnsi="Palatino Linotype"/>
          <w:lang w:val="es-ES_tradnl" w:eastAsia="es-ES"/>
        </w:rPr>
        <w:t xml:space="preserve"> para votar y una copia simple de acta de nacimiento.</w:t>
      </w:r>
    </w:p>
    <w:p w:rsidR="00A36152" w:rsidRPr="00CA7E82" w:rsidRDefault="00BA6E85" w:rsidP="00A36152">
      <w:pPr>
        <w:numPr>
          <w:ilvl w:val="0"/>
          <w:numId w:val="13"/>
        </w:numPr>
        <w:spacing w:after="0" w:line="360" w:lineRule="auto"/>
        <w:ind w:right="567"/>
        <w:jc w:val="both"/>
        <w:rPr>
          <w:rFonts w:ascii="Palatino Linotype" w:eastAsiaTheme="minorEastAsia" w:hAnsi="Palatino Linotype"/>
          <w:lang w:eastAsia="es-ES"/>
        </w:rPr>
      </w:pPr>
      <w:hyperlink r:id="rId11" w:tgtFrame="_blank" w:history="1">
        <w:proofErr w:type="spellStart"/>
        <w:r w:rsidR="00A36152" w:rsidRPr="00CA7E82">
          <w:rPr>
            <w:rStyle w:val="Hipervnculo"/>
            <w:rFonts w:ascii="Palatino Linotype" w:eastAsiaTheme="minorEastAsia" w:hAnsi="Palatino Linotype"/>
            <w:b/>
            <w:bCs/>
            <w:color w:val="auto"/>
            <w:u w:val="none"/>
            <w:lang w:eastAsia="es-ES"/>
          </w:rPr>
          <w:t>ine</w:t>
        </w:r>
        <w:proofErr w:type="spellEnd"/>
        <w:r w:rsidR="00A36152" w:rsidRPr="00CA7E82">
          <w:rPr>
            <w:rStyle w:val="Hipervnculo"/>
            <w:rFonts w:ascii="Palatino Linotype" w:eastAsiaTheme="minorEastAsia" w:hAnsi="Palatino Linotype"/>
            <w:b/>
            <w:bCs/>
            <w:color w:val="auto"/>
            <w:u w:val="none"/>
            <w:lang w:eastAsia="es-ES"/>
          </w:rPr>
          <w:t xml:space="preserve"> pepe (1).pdf</w:t>
        </w:r>
      </w:hyperlink>
      <w:r w:rsidR="00A36152" w:rsidRPr="00CA7E82">
        <w:rPr>
          <w:rFonts w:ascii="Palatino Linotype" w:eastAsiaTheme="minorEastAsia" w:hAnsi="Palatino Linotype"/>
          <w:lang w:val="es-ES_tradnl" w:eastAsia="es-ES"/>
        </w:rPr>
        <w:t>:</w:t>
      </w:r>
      <w:r w:rsidR="00922235" w:rsidRPr="00CA7E82">
        <w:rPr>
          <w:rFonts w:ascii="Palatino Linotype" w:eastAsiaTheme="minorEastAsia" w:hAnsi="Palatino Linotype"/>
          <w:lang w:val="es-ES_tradnl" w:eastAsia="es-ES"/>
        </w:rPr>
        <w:t xml:space="preserve"> credencial para votar.</w:t>
      </w:r>
    </w:p>
    <w:p w:rsidR="00A36152" w:rsidRPr="00CA7E82" w:rsidRDefault="00BA6E85" w:rsidP="00A36152">
      <w:pPr>
        <w:numPr>
          <w:ilvl w:val="0"/>
          <w:numId w:val="13"/>
        </w:numPr>
        <w:spacing w:after="0" w:line="360" w:lineRule="auto"/>
        <w:ind w:right="567"/>
        <w:jc w:val="both"/>
        <w:rPr>
          <w:rFonts w:ascii="Palatino Linotype" w:eastAsiaTheme="minorEastAsia" w:hAnsi="Palatino Linotype"/>
          <w:lang w:eastAsia="es-ES"/>
        </w:rPr>
      </w:pPr>
      <w:hyperlink r:id="rId12" w:tgtFrame="_blank" w:history="1">
        <w:proofErr w:type="spellStart"/>
        <w:r w:rsidR="00A36152" w:rsidRPr="00CA7E82">
          <w:rPr>
            <w:rStyle w:val="Hipervnculo"/>
            <w:rFonts w:ascii="Palatino Linotype" w:eastAsiaTheme="minorEastAsia" w:hAnsi="Palatino Linotype"/>
            <w:b/>
            <w:bCs/>
            <w:color w:val="auto"/>
            <w:u w:val="none"/>
            <w:lang w:eastAsia="es-ES"/>
          </w:rPr>
          <w:t>NuevoDocumento</w:t>
        </w:r>
        <w:proofErr w:type="spellEnd"/>
        <w:r w:rsidR="00A36152" w:rsidRPr="00CA7E82">
          <w:rPr>
            <w:rStyle w:val="Hipervnculo"/>
            <w:rFonts w:ascii="Palatino Linotype" w:eastAsiaTheme="minorEastAsia" w:hAnsi="Palatino Linotype"/>
            <w:b/>
            <w:bCs/>
            <w:color w:val="auto"/>
            <w:u w:val="none"/>
            <w:lang w:eastAsia="es-ES"/>
          </w:rPr>
          <w:t xml:space="preserve"> 2019-10-21 11.06.</w:t>
        </w:r>
        <w:proofErr w:type="gramStart"/>
        <w:r w:rsidR="00A36152" w:rsidRPr="00CA7E82">
          <w:rPr>
            <w:rStyle w:val="Hipervnculo"/>
            <w:rFonts w:ascii="Palatino Linotype" w:eastAsiaTheme="minorEastAsia" w:hAnsi="Palatino Linotype"/>
            <w:b/>
            <w:bCs/>
            <w:color w:val="auto"/>
            <w:u w:val="none"/>
            <w:lang w:eastAsia="es-ES"/>
          </w:rPr>
          <w:t>17.pd</w:t>
        </w:r>
        <w:proofErr w:type="gramEnd"/>
      </w:hyperlink>
      <w:r w:rsidR="00A36152" w:rsidRPr="00CA7E82">
        <w:rPr>
          <w:rFonts w:ascii="Palatino Linotype" w:eastAsiaTheme="minorEastAsia" w:hAnsi="Palatino Linotype"/>
          <w:lang w:val="es-ES_tradnl" w:eastAsia="es-ES"/>
        </w:rPr>
        <w:t>f:</w:t>
      </w:r>
      <w:r w:rsidR="00922235" w:rsidRPr="00CA7E82">
        <w:rPr>
          <w:rFonts w:ascii="Palatino Linotype" w:eastAsiaTheme="minorEastAsia" w:hAnsi="Palatino Linotype"/>
          <w:lang w:val="es-ES_tradnl" w:eastAsia="es-ES"/>
        </w:rPr>
        <w:t xml:space="preserve"> credencial para votar.</w:t>
      </w:r>
    </w:p>
    <w:p w:rsidR="00A36152" w:rsidRPr="00CA7E82" w:rsidRDefault="00A36152" w:rsidP="00810DC8">
      <w:pPr>
        <w:spacing w:after="0" w:line="360" w:lineRule="auto"/>
        <w:ind w:left="567" w:right="567"/>
        <w:jc w:val="both"/>
        <w:rPr>
          <w:rFonts w:ascii="Palatino Linotype" w:eastAsiaTheme="minorEastAsia" w:hAnsi="Palatino Linotype"/>
          <w:color w:val="FF0000"/>
          <w:lang w:val="es-ES_tradnl" w:eastAsia="es-ES"/>
        </w:rPr>
      </w:pPr>
    </w:p>
    <w:p w:rsidR="00810DC8" w:rsidRPr="00CA7E82" w:rsidRDefault="00810DC8" w:rsidP="00810DC8">
      <w:pPr>
        <w:numPr>
          <w:ilvl w:val="0"/>
          <w:numId w:val="1"/>
        </w:numPr>
        <w:spacing w:after="0" w:line="360" w:lineRule="auto"/>
        <w:ind w:left="0" w:firstLine="0"/>
        <w:contextualSpacing/>
        <w:jc w:val="both"/>
        <w:rPr>
          <w:rFonts w:ascii="Palatino Linotype" w:eastAsia="MS Mincho" w:hAnsi="Palatino Linotype" w:cs="Arial"/>
          <w:color w:val="000000"/>
          <w:sz w:val="24"/>
          <w:szCs w:val="24"/>
          <w:lang w:val="es-ES_tradnl" w:eastAsia="es-ES"/>
        </w:rPr>
      </w:pPr>
      <w:r w:rsidRPr="00CA7E82">
        <w:rPr>
          <w:rFonts w:ascii="Palatino Linotype" w:eastAsia="Times New Roman" w:hAnsi="Palatino Linotype" w:cs="Arial"/>
          <w:sz w:val="24"/>
          <w:szCs w:val="24"/>
          <w:lang w:val="es-ES" w:eastAsia="es-ES"/>
        </w:rPr>
        <w:t>Señaló como modalidad de entrega de la información</w:t>
      </w:r>
      <w:r w:rsidRPr="00CA7E82">
        <w:rPr>
          <w:rFonts w:ascii="Palatino Linotype" w:eastAsia="Times New Roman" w:hAnsi="Palatino Linotype" w:cs="Arial"/>
          <w:b/>
          <w:sz w:val="24"/>
          <w:szCs w:val="24"/>
          <w:lang w:val="es-ES" w:eastAsia="es-ES"/>
        </w:rPr>
        <w:t>:</w:t>
      </w:r>
      <w:r w:rsidRPr="00CA7E82">
        <w:rPr>
          <w:rFonts w:ascii="Palatino Linotype" w:eastAsia="MS Mincho" w:hAnsi="Palatino Linotype" w:cs="Arial"/>
          <w:color w:val="000000"/>
          <w:sz w:val="24"/>
          <w:szCs w:val="24"/>
          <w:lang w:val="es-ES_tradnl" w:eastAsia="es-ES"/>
        </w:rPr>
        <w:t xml:space="preserve"> </w:t>
      </w:r>
      <w:r w:rsidRPr="00CA7E82">
        <w:rPr>
          <w:rFonts w:ascii="Palatino Linotype" w:eastAsia="MS Mincho" w:hAnsi="Palatino Linotype" w:cs="Times New Roman"/>
          <w:color w:val="222222"/>
          <w:sz w:val="24"/>
          <w:szCs w:val="24"/>
          <w:shd w:val="clear" w:color="auto" w:fill="FFFFFF"/>
          <w:lang w:val="es-ES_tradnl" w:eastAsia="es-ES"/>
        </w:rPr>
        <w:t xml:space="preserve">a través del Sistema de Acceso a la Información Mexiquense </w:t>
      </w:r>
      <w:r w:rsidRPr="00CA7E82">
        <w:rPr>
          <w:rFonts w:ascii="Palatino Linotype" w:eastAsia="MS Mincho" w:hAnsi="Palatino Linotype" w:cs="Times New Roman"/>
          <w:b/>
          <w:bCs/>
          <w:color w:val="222222"/>
          <w:sz w:val="24"/>
          <w:szCs w:val="24"/>
          <w:shd w:val="clear" w:color="auto" w:fill="FFFFFF"/>
          <w:lang w:val="es-ES_tradnl" w:eastAsia="es-ES"/>
        </w:rPr>
        <w:t>(SAIMEX).</w:t>
      </w:r>
    </w:p>
    <w:p w:rsidR="00810DC8" w:rsidRPr="00CA7E82" w:rsidRDefault="00810DC8" w:rsidP="00810DC8">
      <w:pPr>
        <w:spacing w:after="0" w:line="360" w:lineRule="auto"/>
        <w:contextualSpacing/>
        <w:jc w:val="both"/>
        <w:rPr>
          <w:rFonts w:ascii="Palatino Linotype" w:eastAsia="MS Mincho" w:hAnsi="Palatino Linotype" w:cs="Arial"/>
          <w:color w:val="000000"/>
          <w:sz w:val="24"/>
          <w:szCs w:val="24"/>
          <w:lang w:val="es-ES_tradnl" w:eastAsia="es-ES"/>
        </w:rPr>
      </w:pPr>
    </w:p>
    <w:p w:rsidR="00810DC8" w:rsidRPr="00CA7E82" w:rsidRDefault="00810DC8" w:rsidP="00810DC8">
      <w:pPr>
        <w:numPr>
          <w:ilvl w:val="0"/>
          <w:numId w:val="1"/>
        </w:numPr>
        <w:spacing w:after="0" w:line="360" w:lineRule="auto"/>
        <w:ind w:left="0" w:firstLine="0"/>
        <w:contextualSpacing/>
        <w:jc w:val="both"/>
        <w:rPr>
          <w:rFonts w:ascii="Palatino Linotype" w:eastAsiaTheme="minorEastAsia" w:hAnsi="Palatino Linotype" w:cs="Arial"/>
          <w:i/>
          <w:lang w:eastAsia="es-ES"/>
        </w:rPr>
      </w:pPr>
      <w:r w:rsidRPr="00CA7E82">
        <w:rPr>
          <w:rFonts w:ascii="Palatino Linotype" w:eastAsiaTheme="minorEastAsia" w:hAnsi="Palatino Linotype" w:cs="Arial"/>
          <w:sz w:val="24"/>
          <w:szCs w:val="24"/>
          <w:lang w:val="es-ES_tradnl" w:eastAsia="es-ES"/>
        </w:rPr>
        <w:t xml:space="preserve">El día </w:t>
      </w:r>
      <w:r w:rsidR="00922235" w:rsidRPr="00CA7E82">
        <w:rPr>
          <w:rFonts w:ascii="Palatino Linotype" w:eastAsiaTheme="minorEastAsia" w:hAnsi="Palatino Linotype" w:cs="Arial"/>
          <w:b/>
          <w:sz w:val="24"/>
          <w:szCs w:val="24"/>
          <w:lang w:val="es-ES_tradnl" w:eastAsia="es-ES"/>
        </w:rPr>
        <w:t>veintiuno</w:t>
      </w:r>
      <w:r w:rsidRPr="00CA7E82">
        <w:rPr>
          <w:rFonts w:ascii="Palatino Linotype" w:eastAsiaTheme="minorEastAsia" w:hAnsi="Palatino Linotype" w:cs="Arial"/>
          <w:b/>
          <w:sz w:val="24"/>
          <w:szCs w:val="24"/>
          <w:lang w:val="es-ES_tradnl" w:eastAsia="es-ES"/>
        </w:rPr>
        <w:t xml:space="preserve"> (</w:t>
      </w:r>
      <w:r w:rsidR="00922235" w:rsidRPr="00CA7E82">
        <w:rPr>
          <w:rFonts w:ascii="Palatino Linotype" w:eastAsiaTheme="minorEastAsia" w:hAnsi="Palatino Linotype" w:cs="Arial"/>
          <w:b/>
          <w:sz w:val="24"/>
          <w:szCs w:val="24"/>
          <w:lang w:val="es-ES_tradnl" w:eastAsia="es-ES"/>
        </w:rPr>
        <w:t>21) de agosto</w:t>
      </w:r>
      <w:r w:rsidR="002D0C3F" w:rsidRPr="00CA7E82">
        <w:rPr>
          <w:rFonts w:ascii="Palatino Linotype" w:eastAsiaTheme="minorEastAsia" w:hAnsi="Palatino Linotype" w:cs="Arial"/>
          <w:b/>
          <w:sz w:val="24"/>
          <w:szCs w:val="24"/>
          <w:lang w:val="es-ES_tradnl" w:eastAsia="es-ES"/>
        </w:rPr>
        <w:t xml:space="preserve"> </w:t>
      </w:r>
      <w:r w:rsidRPr="00CA7E82">
        <w:rPr>
          <w:rFonts w:ascii="Palatino Linotype" w:eastAsiaTheme="minorEastAsia" w:hAnsi="Palatino Linotype" w:cs="Arial"/>
          <w:sz w:val="24"/>
          <w:szCs w:val="24"/>
          <w:lang w:val="es-ES_tradnl" w:eastAsia="es-ES"/>
        </w:rPr>
        <w:t xml:space="preserve">de la presente anualidad el </w:t>
      </w:r>
      <w:r w:rsidRPr="00CA7E82">
        <w:rPr>
          <w:rFonts w:ascii="Palatino Linotype" w:eastAsiaTheme="minorEastAsia" w:hAnsi="Palatino Linotype" w:cs="Arial"/>
          <w:b/>
          <w:sz w:val="24"/>
          <w:szCs w:val="24"/>
          <w:lang w:val="es-ES_tradnl" w:eastAsia="es-ES"/>
        </w:rPr>
        <w:t>SUJETO OBLIGADO</w:t>
      </w:r>
      <w:r w:rsidRPr="00CA7E82">
        <w:rPr>
          <w:rFonts w:ascii="Palatino Linotype" w:eastAsiaTheme="minorEastAsia" w:hAnsi="Palatino Linotype" w:cs="Arial"/>
          <w:sz w:val="24"/>
          <w:szCs w:val="24"/>
          <w:lang w:val="es-ES_tradnl" w:eastAsia="es-ES"/>
        </w:rPr>
        <w:t xml:space="preserve"> emitió su respectiva respuesta</w:t>
      </w:r>
      <w:r w:rsidR="002D0C3F" w:rsidRPr="00CA7E82">
        <w:rPr>
          <w:rFonts w:ascii="Palatino Linotype" w:eastAsiaTheme="minorEastAsia" w:hAnsi="Palatino Linotype" w:cs="Arial"/>
          <w:sz w:val="24"/>
          <w:szCs w:val="24"/>
          <w:lang w:val="es-ES_tradnl" w:eastAsia="es-ES"/>
        </w:rPr>
        <w:t xml:space="preserve"> consistente en </w:t>
      </w:r>
      <w:r w:rsidR="00922235" w:rsidRPr="00CA7E82">
        <w:rPr>
          <w:rFonts w:ascii="Palatino Linotype" w:eastAsiaTheme="minorEastAsia" w:hAnsi="Palatino Linotype" w:cs="Arial"/>
          <w:sz w:val="24"/>
          <w:szCs w:val="24"/>
          <w:lang w:val="es-ES_tradnl" w:eastAsia="es-ES"/>
        </w:rPr>
        <w:t>lo siguiente:</w:t>
      </w:r>
    </w:p>
    <w:p w:rsidR="00922235" w:rsidRPr="00CA7E82" w:rsidRDefault="00922235" w:rsidP="00922235">
      <w:pPr>
        <w:spacing w:after="0" w:line="360" w:lineRule="auto"/>
        <w:contextualSpacing/>
        <w:jc w:val="both"/>
        <w:rPr>
          <w:rFonts w:ascii="Palatino Linotype" w:eastAsiaTheme="minorEastAsia" w:hAnsi="Palatino Linotype" w:cs="Arial"/>
          <w:i/>
          <w:lang w:eastAsia="es-ES"/>
        </w:rPr>
      </w:pPr>
    </w:p>
    <w:p w:rsidR="00922235" w:rsidRPr="00CA7E82" w:rsidRDefault="00922235" w:rsidP="00922235">
      <w:pPr>
        <w:pStyle w:val="Prrafodelista"/>
        <w:spacing w:line="360" w:lineRule="auto"/>
        <w:ind w:left="567" w:right="567"/>
        <w:jc w:val="both"/>
        <w:rPr>
          <w:rFonts w:ascii="Palatino Linotype" w:eastAsiaTheme="minorEastAsia" w:hAnsi="Palatino Linotype" w:cs="Arial"/>
          <w:i/>
          <w:lang w:eastAsia="es-ES"/>
        </w:rPr>
      </w:pPr>
      <w:r w:rsidRPr="00CA7E82">
        <w:rPr>
          <w:rFonts w:ascii="Palatino Linotype" w:eastAsiaTheme="minorEastAsia" w:hAnsi="Palatino Linotype" w:cs="Arial"/>
          <w:i/>
          <w:u w:val="single"/>
          <w:lang w:eastAsia="es-ES"/>
        </w:rPr>
        <w:t>que los interesados se presenten al área de tesorería en un horario de 9 a 6 de la tarde lunes a viernes, sábado de 9 a 1. Se entregará la información solicitada siempre y cuando acrediten el interés jurídico</w:t>
      </w:r>
      <w:r w:rsidRPr="00CA7E82">
        <w:rPr>
          <w:rFonts w:ascii="Palatino Linotype" w:eastAsiaTheme="minorEastAsia" w:hAnsi="Palatino Linotype" w:cs="Arial"/>
          <w:i/>
          <w:lang w:eastAsia="es-ES"/>
        </w:rPr>
        <w:t xml:space="preserve">, por lo que deben de </w:t>
      </w:r>
      <w:r w:rsidRPr="00CA7E82">
        <w:rPr>
          <w:rFonts w:ascii="Palatino Linotype" w:eastAsiaTheme="minorEastAsia" w:hAnsi="Palatino Linotype" w:cs="Arial"/>
          <w:i/>
          <w:u w:val="single"/>
          <w:lang w:eastAsia="es-ES"/>
        </w:rPr>
        <w:t>acreditarse con identificación oficial en el caso el propietario o en su defecto carta poder notarial e identificaciones de los que obtuvieron el poder de parte del propietario en caso de que se vaya a revisión se les entregará la información, en documento público lo</w:t>
      </w:r>
      <w:r w:rsidRPr="00CA7E82">
        <w:rPr>
          <w:rFonts w:ascii="Palatino Linotype" w:eastAsiaTheme="minorEastAsia" w:hAnsi="Palatino Linotype" w:cs="Arial"/>
          <w:i/>
          <w:lang w:eastAsia="es-ES"/>
        </w:rPr>
        <w:t xml:space="preserve"> </w:t>
      </w:r>
      <w:r w:rsidRPr="00CA7E82">
        <w:rPr>
          <w:rFonts w:ascii="Palatino Linotype" w:eastAsiaTheme="minorEastAsia" w:hAnsi="Palatino Linotype" w:cs="Arial"/>
          <w:i/>
          <w:u w:val="single"/>
          <w:lang w:eastAsia="es-ES"/>
        </w:rPr>
        <w:t>cual será testeado con la finalidad de no violentar las garantías individuales del contribuyente</w:t>
      </w:r>
      <w:r w:rsidRPr="00CA7E82">
        <w:rPr>
          <w:rFonts w:ascii="Palatino Linotype" w:eastAsiaTheme="minorEastAsia" w:hAnsi="Palatino Linotype" w:cs="Arial"/>
          <w:i/>
          <w:lang w:eastAsia="es-ES"/>
        </w:rPr>
        <w:t xml:space="preserve">. CON RELACIÓN A LA SOLICITUD DE INFORMACIÓN, SE HACE DEL CONOCIMIENTO QUE, CON FUNDAMENTO EN LOS ARTÍCULOS 2 DE LA LEY DE LEY DE PROTECCIÓN DE DATOS PERSONALES EN POSESIÓN DE SUJETOS OBLIGADOS DEL ESTADO DE MÉXICO Y MUNICIPIOS Y 140 FRACCIÓN VI DE LA LEY DE TRANSPARENCIA Y ACCESO A LA INFORMACIÓN PÚBLICA DEL ESTADO DE MÉXICO Y MUNICIPIOS, SOLO SE PUEDE ENTREGAR LA </w:t>
      </w:r>
      <w:r w:rsidRPr="00CA7E82">
        <w:rPr>
          <w:rFonts w:ascii="Palatino Linotype" w:eastAsiaTheme="minorEastAsia" w:hAnsi="Palatino Linotype" w:cs="Arial"/>
          <w:i/>
          <w:lang w:eastAsia="es-ES"/>
        </w:rPr>
        <w:lastRenderedPageBreak/>
        <w:t xml:space="preserve">INFORMACIÓN </w:t>
      </w:r>
      <w:r w:rsidRPr="00CA7E82">
        <w:rPr>
          <w:rFonts w:ascii="Palatino Linotype" w:eastAsiaTheme="minorEastAsia" w:hAnsi="Palatino Linotype" w:cs="Arial"/>
          <w:i/>
          <w:u w:val="single"/>
          <w:lang w:eastAsia="es-ES"/>
        </w:rPr>
        <w:t>SOLICITADA AL TITULAR, PREVIA IDENTIFICACIÓN Y SOLICITUD DIRIGIDA AL TESORERO MUNICIPAL</w:t>
      </w:r>
      <w:r w:rsidR="001C447A" w:rsidRPr="00CA7E82">
        <w:rPr>
          <w:rFonts w:ascii="Palatino Linotype" w:eastAsiaTheme="minorEastAsia" w:hAnsi="Palatino Linotype" w:cs="Arial"/>
          <w:i/>
          <w:u w:val="single"/>
          <w:lang w:eastAsia="es-ES"/>
        </w:rPr>
        <w:t>.</w:t>
      </w:r>
    </w:p>
    <w:p w:rsidR="001C447A" w:rsidRPr="00CA7E82" w:rsidRDefault="001C447A" w:rsidP="00922235">
      <w:pPr>
        <w:pStyle w:val="Prrafodelista"/>
        <w:spacing w:line="360" w:lineRule="auto"/>
        <w:ind w:left="567" w:right="567"/>
        <w:jc w:val="both"/>
        <w:rPr>
          <w:rFonts w:ascii="Palatino Linotype" w:eastAsiaTheme="minorEastAsia" w:hAnsi="Palatino Linotype" w:cs="Arial"/>
          <w:i/>
          <w:lang w:eastAsia="es-ES"/>
        </w:rPr>
      </w:pPr>
    </w:p>
    <w:p w:rsidR="00810DC8" w:rsidRPr="00CA7E82" w:rsidRDefault="00810DC8" w:rsidP="00810DC8">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CA7E82">
        <w:rPr>
          <w:rFonts w:ascii="Palatino Linotype" w:eastAsia="Calibri" w:hAnsi="Palatino Linotype" w:cs="Arial"/>
          <w:sz w:val="24"/>
          <w:szCs w:val="24"/>
          <w:lang w:val="es-AR" w:eastAsia="es-ES"/>
        </w:rPr>
        <w:t>El</w:t>
      </w:r>
      <w:r w:rsidRPr="00CA7E82">
        <w:rPr>
          <w:rFonts w:ascii="Palatino Linotype" w:eastAsia="Times New Roman" w:hAnsi="Palatino Linotype" w:cs="Arial"/>
          <w:sz w:val="24"/>
          <w:szCs w:val="24"/>
          <w:lang w:val="es-ES" w:eastAsia="es-ES"/>
        </w:rPr>
        <w:t xml:space="preserve"> día </w:t>
      </w:r>
      <w:r w:rsidR="00AC3098" w:rsidRPr="00CA7E82">
        <w:rPr>
          <w:rFonts w:ascii="Palatino Linotype" w:eastAsia="Times New Roman" w:hAnsi="Palatino Linotype" w:cs="Arial"/>
          <w:b/>
          <w:sz w:val="24"/>
          <w:szCs w:val="24"/>
          <w:lang w:val="es-ES" w:eastAsia="es-ES"/>
        </w:rPr>
        <w:t>nueve (09) de septiembre</w:t>
      </w:r>
      <w:r w:rsidRPr="00CA7E82">
        <w:rPr>
          <w:rFonts w:ascii="Palatino Linotype" w:eastAsia="Times New Roman" w:hAnsi="Palatino Linotype" w:cs="Arial"/>
          <w:b/>
          <w:sz w:val="24"/>
          <w:szCs w:val="24"/>
          <w:lang w:val="es-ES" w:eastAsia="es-ES"/>
        </w:rPr>
        <w:t xml:space="preserve"> </w:t>
      </w:r>
      <w:r w:rsidRPr="00CA7E82">
        <w:rPr>
          <w:rFonts w:ascii="Palatino Linotype" w:eastAsia="Times New Roman" w:hAnsi="Palatino Linotype" w:cs="Arial"/>
          <w:sz w:val="24"/>
          <w:szCs w:val="24"/>
          <w:lang w:val="es-ES" w:eastAsia="es-ES"/>
        </w:rPr>
        <w:t>de dos mil veinte, el particular interpuso el recurso de revisión, en contra de la respuesta, señalando como:</w:t>
      </w:r>
      <w:bookmarkStart w:id="1" w:name="_Toc462307683"/>
      <w:bookmarkStart w:id="2" w:name="_Toc472427085"/>
      <w:bookmarkStart w:id="3" w:name="_Toc472500652"/>
    </w:p>
    <w:p w:rsidR="00810DC8" w:rsidRPr="00CA7E82" w:rsidRDefault="00810DC8" w:rsidP="00810DC8">
      <w:pPr>
        <w:spacing w:after="0" w:line="360" w:lineRule="auto"/>
        <w:ind w:right="616"/>
        <w:contextualSpacing/>
        <w:jc w:val="both"/>
        <w:rPr>
          <w:rFonts w:ascii="Palatino Linotype" w:eastAsiaTheme="minorEastAsia" w:hAnsi="Palatino Linotype" w:cs="Arial"/>
          <w:i/>
          <w:lang w:val="es-ES_tradnl" w:eastAsia="es-ES"/>
        </w:rPr>
      </w:pPr>
    </w:p>
    <w:p w:rsidR="00810DC8" w:rsidRPr="00CA7E82" w:rsidRDefault="00810DC8" w:rsidP="00810DC8">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CA7E82">
        <w:rPr>
          <w:rFonts w:ascii="Palatino Linotype" w:eastAsiaTheme="majorEastAsia" w:hAnsi="Palatino Linotype" w:cstheme="majorBidi"/>
          <w:b/>
          <w:sz w:val="24"/>
          <w:szCs w:val="24"/>
          <w:lang w:val="es-ES" w:eastAsia="es-ES"/>
        </w:rPr>
        <w:t>Acto impugnado</w:t>
      </w:r>
      <w:r w:rsidRPr="00CA7E82">
        <w:rPr>
          <w:rFonts w:ascii="Palatino Linotype" w:eastAsiaTheme="majorEastAsia" w:hAnsi="Palatino Linotype" w:cstheme="majorBidi"/>
          <w:b/>
          <w:i/>
          <w:sz w:val="24"/>
          <w:szCs w:val="24"/>
          <w:lang w:val="es-ES" w:eastAsia="es-ES"/>
        </w:rPr>
        <w:t>:</w:t>
      </w:r>
      <w:bookmarkEnd w:id="1"/>
      <w:bookmarkEnd w:id="2"/>
      <w:bookmarkEnd w:id="3"/>
      <w:r w:rsidRPr="00CA7E82">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810DC8" w:rsidRPr="00CA7E82" w:rsidRDefault="00810DC8" w:rsidP="00AC3098">
      <w:pPr>
        <w:spacing w:after="0" w:line="360" w:lineRule="auto"/>
        <w:ind w:left="567"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810DC8" w:rsidRPr="00CA7E82" w:rsidRDefault="00810DC8" w:rsidP="00AC3098">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CA7E82">
        <w:rPr>
          <w:rFonts w:ascii="Palatino Linotype" w:eastAsiaTheme="majorEastAsia" w:hAnsi="Palatino Linotype" w:cstheme="majorBidi"/>
          <w:i/>
          <w:lang w:eastAsia="es-ES"/>
        </w:rPr>
        <w:t>“</w:t>
      </w:r>
      <w:r w:rsidR="00AC3098" w:rsidRPr="00CA7E82">
        <w:rPr>
          <w:rFonts w:ascii="Palatino Linotype" w:eastAsiaTheme="majorEastAsia" w:hAnsi="Palatino Linotype" w:cstheme="majorBidi"/>
          <w:i/>
          <w:lang w:eastAsia="es-ES"/>
        </w:rPr>
        <w:t xml:space="preserve">LA RESOLUCIÓN DE FECHA 21 DE </w:t>
      </w:r>
      <w:proofErr w:type="gramStart"/>
      <w:r w:rsidR="00AC3098" w:rsidRPr="00CA7E82">
        <w:rPr>
          <w:rFonts w:ascii="Palatino Linotype" w:eastAsiaTheme="majorEastAsia" w:hAnsi="Palatino Linotype" w:cstheme="majorBidi"/>
          <w:i/>
          <w:lang w:eastAsia="es-ES"/>
        </w:rPr>
        <w:t>AGOSTO</w:t>
      </w:r>
      <w:r w:rsidR="001C447A" w:rsidRPr="00CA7E82">
        <w:rPr>
          <w:rFonts w:ascii="Palatino Linotype" w:eastAsiaTheme="majorEastAsia" w:hAnsi="Palatino Linotype" w:cstheme="majorBidi"/>
          <w:i/>
          <w:lang w:eastAsia="es-ES"/>
        </w:rPr>
        <w:t>“</w:t>
      </w:r>
      <w:proofErr w:type="gramEnd"/>
      <w:r w:rsidRPr="00CA7E82">
        <w:rPr>
          <w:rFonts w:ascii="Palatino Linotype" w:eastAsiaTheme="majorEastAsia" w:hAnsi="Palatino Linotype" w:cstheme="majorBidi"/>
          <w:i/>
          <w:lang w:eastAsia="es-ES"/>
        </w:rPr>
        <w:t>(sic</w:t>
      </w:r>
      <w:r w:rsidRPr="00CA7E82">
        <w:rPr>
          <w:rFonts w:ascii="Palatino Linotype" w:eastAsia="Calibri" w:hAnsi="Palatino Linotype" w:cs="Arial"/>
          <w:i/>
          <w:lang w:val="es-ES" w:eastAsia="es-ES"/>
        </w:rPr>
        <w:t xml:space="preserve">); </w:t>
      </w:r>
      <w:r w:rsidRPr="00CA7E82">
        <w:rPr>
          <w:rFonts w:ascii="Palatino Linotype" w:eastAsia="Calibri" w:hAnsi="Palatino Linotype" w:cs="Arial"/>
          <w:lang w:val="es-ES" w:eastAsia="es-ES"/>
        </w:rPr>
        <w:t xml:space="preserve">y como </w:t>
      </w:r>
    </w:p>
    <w:p w:rsidR="00810DC8" w:rsidRPr="00CA7E82" w:rsidRDefault="00810DC8" w:rsidP="00810DC8">
      <w:pPr>
        <w:spacing w:after="0" w:line="360" w:lineRule="auto"/>
        <w:ind w:right="616"/>
        <w:contextualSpacing/>
        <w:jc w:val="both"/>
        <w:rPr>
          <w:rFonts w:ascii="Palatino Linotype" w:eastAsiaTheme="minorEastAsia" w:hAnsi="Palatino Linotype" w:cs="Arial"/>
          <w:i/>
          <w:lang w:val="es-ES_tradnl" w:eastAsia="es-ES"/>
        </w:rPr>
      </w:pPr>
    </w:p>
    <w:p w:rsidR="00810DC8" w:rsidRPr="00CA7E82" w:rsidRDefault="00810DC8" w:rsidP="00810DC8">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CA7E82">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CA7E82">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AC3098" w:rsidRPr="00CA7E82" w:rsidRDefault="00AC3098" w:rsidP="00AC3098">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810DC8" w:rsidRPr="00CA7E82" w:rsidRDefault="00810DC8" w:rsidP="00AC3098">
      <w:pPr>
        <w:spacing w:after="0" w:line="360" w:lineRule="auto"/>
        <w:ind w:left="567" w:right="616"/>
        <w:contextualSpacing/>
        <w:jc w:val="both"/>
        <w:rPr>
          <w:rFonts w:ascii="Palatino Linotype" w:eastAsiaTheme="minorEastAsia" w:hAnsi="Palatino Linotype" w:cs="Arial"/>
          <w:i/>
          <w:lang w:val="es-ES_tradnl" w:eastAsia="es-ES"/>
        </w:rPr>
      </w:pPr>
      <w:r w:rsidRPr="00CA7E82">
        <w:rPr>
          <w:rFonts w:ascii="Palatino Linotype" w:eastAsiaTheme="majorEastAsia" w:hAnsi="Palatino Linotype" w:cstheme="majorBidi"/>
          <w:i/>
          <w:lang w:eastAsia="es-ES"/>
        </w:rPr>
        <w:t>“</w:t>
      </w:r>
      <w:r w:rsidR="00AC3098" w:rsidRPr="00CA7E82">
        <w:rPr>
          <w:rFonts w:ascii="Palatino Linotype" w:eastAsiaTheme="majorEastAsia" w:hAnsi="Palatino Linotype" w:cstheme="majorBidi"/>
          <w:i/>
          <w:lang w:eastAsia="es-ES"/>
        </w:rPr>
        <w:t xml:space="preserve">DE CONFORMIDAD A LO DISPUESTO POR LOS ARTÍCULOS 1, 6 APARTADO A) FRACCIÓN IV, Y 8 DE LA CONSTITUCIÓN POLÍTICA DE LOS ESTADOS UNIDOS MEXICANOS, ASÍ COMO LO DISPUESTO POR EL ARTICULO 5 DE LA CONSTITUCIÓN POLÍTICA DEL ESTADO LIBRE Y SOBERANO DE MÉXICO ; Y ARTÍCULOS 1, 2, FRACCIÓN II , 13 , 29 , 36 FRACCIONES I, II, , 176, 178, 179 , 181 PÁRRAFO TERCERO Y 185 DE LA LEY DE TRASPARENCIA Y ACCESO A LA INFORMACIÓN PUBLICA DEL ESTADO DE MÉXICO Y MUNICIPIOS; SE INTERPONE EL RECURSO DE REVISIÓN EN RAZÓN DE LO SIGUIENTE: ESTO ES ASÍ YA QUE DE CONFORMIDAD CON LOS ARTÍCULOS 6 , APARTADO A) FRACCIONES II, U IV DE LA CONSTITUCIÓN POLÍTICA DE LOS ESTADOS UNIDOS </w:t>
      </w:r>
      <w:r w:rsidR="00AC3098" w:rsidRPr="00CA7E82">
        <w:rPr>
          <w:rFonts w:ascii="Palatino Linotype" w:eastAsiaTheme="majorEastAsia" w:hAnsi="Palatino Linotype" w:cstheme="majorBidi"/>
          <w:i/>
          <w:lang w:eastAsia="es-ES"/>
        </w:rPr>
        <w:lastRenderedPageBreak/>
        <w:t xml:space="preserve">MEXICANOS Y V PÁRRAFOS VIGÉSIMO, VIGÉSIMO PRIMERO Y VIGÉSIMO SEGUNDO FRACCIONES IV, V DE LA CONSTITUCIÓN POLÍTICA DEL ESTADO LIBRE Y SOBERANO DE MÉXICO, EN DONDE SE ESTABLECE QUE </w:t>
      </w:r>
      <w:r w:rsidR="00AC3098" w:rsidRPr="00CA7E82">
        <w:rPr>
          <w:rFonts w:ascii="Palatino Linotype" w:eastAsiaTheme="majorEastAsia" w:hAnsi="Palatino Linotype" w:cstheme="majorBidi"/>
          <w:i/>
          <w:u w:val="single"/>
          <w:lang w:eastAsia="es-ES"/>
        </w:rPr>
        <w:t>TODA PERSONA SIN NECESIDAD DE ACREDITAR INTERÉS ALGUNO O JUSTIFICAR SU UTILIZACIÓN, TENDRÁ ACCESO GRATUITO A LA INFORMACIÓN PUBLICA,</w:t>
      </w:r>
      <w:r w:rsidR="00AC3098" w:rsidRPr="00CA7E82">
        <w:rPr>
          <w:rFonts w:ascii="Palatino Linotype" w:eastAsiaTheme="majorEastAsia" w:hAnsi="Palatino Linotype" w:cstheme="majorBidi"/>
          <w:i/>
          <w:lang w:eastAsia="es-ES"/>
        </w:rPr>
        <w:t xml:space="preserve"> </w:t>
      </w:r>
      <w:r w:rsidR="00AC3098" w:rsidRPr="00CA7E82">
        <w:rPr>
          <w:rFonts w:ascii="Palatino Linotype" w:eastAsiaTheme="majorEastAsia" w:hAnsi="Palatino Linotype" w:cstheme="majorBidi"/>
          <w:i/>
          <w:u w:val="single"/>
          <w:lang w:eastAsia="es-ES"/>
        </w:rPr>
        <w:t xml:space="preserve">A SUS DATOS PERSONALES </w:t>
      </w:r>
      <w:r w:rsidR="00AC3098" w:rsidRPr="00CA7E82">
        <w:rPr>
          <w:rFonts w:ascii="Palatino Linotype" w:eastAsiaTheme="majorEastAsia" w:hAnsi="Palatino Linotype" w:cstheme="majorBidi"/>
          <w:i/>
          <w:lang w:eastAsia="es-ES"/>
        </w:rPr>
        <w:t xml:space="preserve">, O LA RECTIFICACIÓN DE ESTOS, ADEMÁS QUE SE ESTABLECERÁN , LOS MECANISMOS DE ACCESO A LA INFORMACIÓN Y PROCEDIMIENTOS DE REVISIÓN EXPEDITOS QUE SE SUSTENTARAN ANTE LOS ORGANISMOS AUTÓNOMOS ESPECIALIZADOS , E IMPARCIALES QUE ESTABLECEN LA CONSTITUCIÓN FEDERAL Y LOCAL. POR LO CUAL , DE UNA INTERPRETACIÓN SISTEMÁTICA ARMÓNICA Y PROGRESIVA DEL DERECHO HUMANO DE ACCESO A LA INFORMACIÓN PUBLICA , A QUE DEBERÁ HACER ESTE ORGANISMO , SE APRECIA A CRITERIO DEL QUE SUSCRIBE QUE TODA PERSONA , SIN NECESIDAD DE ACREDITAR INTERÉS ALGUNO O JUSTIFICAR SU UTILIZACIÓN DEBERÁ TENER ACCESO A LA INFORMACIÓN PUBLICA, ES DECIR , DICHO DERECHO FUNDAMENTAL EXIME A QUIEN LO EJERCE DE ACREDITAR SU LEGITIMACIÓN EN LA CAUSA O SU INTERÉS EN EL ASUNTO , LO QUE PERMITE LA POSIBILIDAD DE QUE INCLUSIVE , </w:t>
      </w:r>
      <w:r w:rsidR="00AC3098" w:rsidRPr="00CA7E82">
        <w:rPr>
          <w:rFonts w:ascii="Palatino Linotype" w:eastAsiaTheme="majorEastAsia" w:hAnsi="Palatino Linotype" w:cstheme="majorBidi"/>
          <w:i/>
          <w:u w:val="single"/>
          <w:lang w:eastAsia="es-ES"/>
        </w:rPr>
        <w:t>LA SOLICITUD DE ACCESO A LA INFORMACIÓN PUEDA SER ANÓNIMA O NO CONTENER UN NOMBRE QUE IDENTIFIQUE AL SOLICITANTE</w:t>
      </w:r>
      <w:r w:rsidR="00AC3098" w:rsidRPr="00CA7E82">
        <w:rPr>
          <w:rFonts w:ascii="Palatino Linotype" w:eastAsiaTheme="majorEastAsia" w:hAnsi="Palatino Linotype" w:cstheme="majorBidi"/>
          <w:i/>
          <w:lang w:eastAsia="es-ES"/>
        </w:rPr>
        <w:t xml:space="preserve"> O QUE PERMITA TENER CERTEZA DE SU IDENTIDAD. EL ACTUAL RECURSO DE REVISIÓN SE PROMUEVE CON LA FINALIDAD DE QUE EL INSTITUTO DE </w:t>
      </w:r>
      <w:r w:rsidR="00AC3098" w:rsidRPr="00CA7E82">
        <w:rPr>
          <w:rFonts w:ascii="Palatino Linotype" w:eastAsiaTheme="majorEastAsia" w:hAnsi="Palatino Linotype" w:cstheme="majorBidi"/>
          <w:i/>
          <w:lang w:eastAsia="es-ES"/>
        </w:rPr>
        <w:lastRenderedPageBreak/>
        <w:t xml:space="preserve">TRANSPARENCIA, ACCESO A LA INFORMACIÓN PÚBLICA Y PROTECCIÓN DE DATOS PERSONALES DEL ESTADO DE MÉXICO Y MUNICIPIOS, REPARE LA FLAGRANTE AFECTACIÓN AL DERECHO DE ACCESO A LA INFORMACIÓN PUBLICA EN TÉRMINOS DEL TITULO VIII DE LA LEY DE TRANSPARENCIA Y ACCESO A LA INFORMACIÓN PÚBLICA DEL ESTADO DE MÉXICO Y MUNICIPIOS, YA QUE SI BIEN ES CIERTO QUE EL QUE SUSCRIBE </w:t>
      </w:r>
      <w:r w:rsidR="00AC3098" w:rsidRPr="00CA7E82">
        <w:rPr>
          <w:rFonts w:ascii="Palatino Linotype" w:eastAsiaTheme="majorEastAsia" w:hAnsi="Palatino Linotype" w:cstheme="majorBidi"/>
          <w:i/>
          <w:u w:val="single"/>
          <w:lang w:eastAsia="es-ES"/>
        </w:rPr>
        <w:t>SOLICITA UN DOCUMENTO DE CARÁCTER PÚBLICO</w:t>
      </w:r>
      <w:r w:rsidR="00AC3098" w:rsidRPr="00CA7E82">
        <w:rPr>
          <w:rFonts w:ascii="Palatino Linotype" w:eastAsiaTheme="majorEastAsia" w:hAnsi="Palatino Linotype" w:cstheme="majorBidi"/>
          <w:i/>
          <w:lang w:eastAsia="es-ES"/>
        </w:rPr>
        <w:t xml:space="preserve"> QUE EN SU CONTENIDO DICE EL SUJETO OBLIGADO EN SU RESPUESTA A SU SOLICITUD QUE </w:t>
      </w:r>
      <w:r w:rsidR="00AC3098" w:rsidRPr="00CA7E82">
        <w:rPr>
          <w:rFonts w:ascii="Palatino Linotype" w:eastAsiaTheme="majorEastAsia" w:hAnsi="Palatino Linotype" w:cstheme="majorBidi"/>
          <w:i/>
          <w:u w:val="single"/>
          <w:lang w:eastAsia="es-ES"/>
        </w:rPr>
        <w:t>DICHO DOCUMENTO POSEE DATOS PERSONA</w:t>
      </w:r>
      <w:r w:rsidR="00AC3098" w:rsidRPr="00CA7E82">
        <w:rPr>
          <w:rFonts w:ascii="Palatino Linotype" w:eastAsiaTheme="majorEastAsia" w:hAnsi="Palatino Linotype" w:cstheme="majorBidi"/>
          <w:i/>
          <w:lang w:eastAsia="es-ES"/>
        </w:rPr>
        <w:t>LES, LO CUAL ESTE SOLICITANTE DESCONOCE MAS SIN EN CAMBIO PUEDE EL SUJETO OBLIGADO PUEDE PRESCINDIR DE SU PUBLICACIÓN Y ACUDIR AL TESTADO( VERSIÓN PUBLICA) DE LOS MISMOS, TAL Y COMO LO SEÑALA EL SIGUIENTE DISPOSITIVO DE LA LEY EN LA MATERIA MULTICITADA ASI MISMO S</w:t>
      </w:r>
      <w:r w:rsidR="00AC3098" w:rsidRPr="00CA7E82">
        <w:rPr>
          <w:rFonts w:ascii="Palatino Linotype" w:eastAsiaTheme="majorEastAsia" w:hAnsi="Palatino Linotype" w:cstheme="majorBidi"/>
          <w:i/>
          <w:u w:val="single"/>
          <w:lang w:eastAsia="es-ES"/>
        </w:rPr>
        <w:t>OLICITO SE DE VISTA AL ÓRGANO DE CONTROL O CONTRALORÍA CORRESPONDIENTE</w:t>
      </w:r>
      <w:r w:rsidR="00AC3098" w:rsidRPr="00CA7E82">
        <w:rPr>
          <w:rFonts w:ascii="Palatino Linotype" w:eastAsiaTheme="majorEastAsia" w:hAnsi="Palatino Linotype" w:cstheme="majorBidi"/>
          <w:i/>
          <w:lang w:eastAsia="es-ES"/>
        </w:rPr>
        <w:t xml:space="preserve"> , POR MAL INFORMAR COSAS QUE SON EXTRA- LEGALES Y SOBRESALEBN DE SUS FACULTADES DE QUIEN CONTESTA LA RESOLUCION , TAL COMO SOLICITAR UN PIODER NOTARIAL , NO SIMPLE , Y LA INFORMACION DE TRATARSE DE UN TRAMITE PERSONALISIMO , QUE BIEN SE AJUSTAN A LO DISPUESTO Y SANCIONADO POR LA LEY DE RESPONSABILIDADES DE LOS SERVIDORES PUBLICOS DEL ESTADO DE MEXICO , EN SU DISPOSITIVO NUMERO TÍTULO TERCERO DE LAS FALTAS ADMINISTRATIVAS DE LOS SERVIDORES PÚBLICOS Y ACTOS DE PARTICULARES VINCULADOS CON FALTAS ADMINISTRATIVAS GRAVES </w:t>
      </w:r>
      <w:r w:rsidR="00AC3098" w:rsidRPr="00CA7E82">
        <w:rPr>
          <w:rFonts w:ascii="Palatino Linotype" w:eastAsiaTheme="majorEastAsia" w:hAnsi="Palatino Linotype" w:cstheme="majorBidi"/>
          <w:i/>
          <w:lang w:eastAsia="es-ES"/>
        </w:rPr>
        <w:lastRenderedPageBreak/>
        <w:t xml:space="preserve">CAPÍTULO PRIMERO DE LAS FALTAS ADMINISTRATIVAS NO GRAVES DE LOS SERVIDORES PÚBLICOS Artículo 50. Incurre en falta administrativa no grave, el servidor público </w:t>
      </w:r>
      <w:proofErr w:type="gramStart"/>
      <w:r w:rsidR="00AC3098" w:rsidRPr="00CA7E82">
        <w:rPr>
          <w:rFonts w:ascii="Palatino Linotype" w:eastAsiaTheme="majorEastAsia" w:hAnsi="Palatino Linotype" w:cstheme="majorBidi"/>
          <w:i/>
          <w:lang w:eastAsia="es-ES"/>
        </w:rPr>
        <w:t>que</w:t>
      </w:r>
      <w:proofErr w:type="gramEnd"/>
      <w:r w:rsidR="00AC3098" w:rsidRPr="00CA7E82">
        <w:rPr>
          <w:rFonts w:ascii="Palatino Linotype" w:eastAsiaTheme="majorEastAsia" w:hAnsi="Palatino Linotype" w:cstheme="majorBidi"/>
          <w:i/>
          <w:lang w:eastAsia="es-ES"/>
        </w:rPr>
        <w:t xml:space="preserve"> con sus actos u omisiones, incumpla o transgreda las obligaciones siguientes: I.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II. Denunciar los actos u omisiones que en ejercicio de sus funciones llegare a advertir, que puedan constituir faltas administrativas en términos del artículo 95 de la presente Ley CAPÍTULO SEGUNDO DE LAS FALTAS ADMINISTRATIVAS GRAVES DE LOS SERVIDORES PÚBLICOS Artículo 52. Para efectos de la presente Ley, se consideran faltas administrativas graves de los servidores públicos, mediante cualquier acto u omisión, las siguientes: IV. La utilización indebida de información.</w:t>
      </w:r>
      <w:r w:rsidRPr="00CA7E82">
        <w:rPr>
          <w:rFonts w:ascii="Palatino Linotype" w:eastAsiaTheme="majorEastAsia" w:hAnsi="Palatino Linotype" w:cstheme="majorBidi"/>
          <w:i/>
          <w:lang w:val="es-ES" w:eastAsia="es-ES"/>
        </w:rPr>
        <w:t xml:space="preserve">” </w:t>
      </w:r>
      <w:r w:rsidRPr="00CA7E82">
        <w:rPr>
          <w:rFonts w:ascii="Palatino Linotype" w:eastAsiaTheme="minorEastAsia" w:hAnsi="Palatino Linotype" w:cs="Arial"/>
          <w:i/>
          <w:lang w:val="es-ES_tradnl" w:eastAsia="es-ES"/>
        </w:rPr>
        <w:t>(Sic)</w:t>
      </w:r>
    </w:p>
    <w:p w:rsidR="00810DC8" w:rsidRPr="00CA7E82" w:rsidRDefault="00810DC8" w:rsidP="00810DC8">
      <w:pPr>
        <w:spacing w:after="0" w:line="360" w:lineRule="auto"/>
        <w:ind w:right="-142"/>
        <w:contextualSpacing/>
        <w:jc w:val="both"/>
        <w:rPr>
          <w:rFonts w:ascii="Palatino Linotype" w:eastAsiaTheme="minorEastAsia" w:hAnsi="Palatino Linotype" w:cs="Arial"/>
          <w:sz w:val="24"/>
          <w:szCs w:val="24"/>
          <w:lang w:val="es-ES_tradnl" w:eastAsia="es-ES"/>
        </w:rPr>
      </w:pPr>
    </w:p>
    <w:p w:rsidR="00810DC8" w:rsidRPr="00CA7E82" w:rsidRDefault="00810DC8" w:rsidP="00810DC8">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CA7E82">
        <w:rPr>
          <w:rFonts w:ascii="Palatino Linotype" w:eastAsia="Times New Roman" w:hAnsi="Palatino Linotype" w:cs="Arial"/>
          <w:sz w:val="24"/>
          <w:szCs w:val="24"/>
          <w:lang w:val="es-ES" w:eastAsia="es-ES"/>
        </w:rPr>
        <w:t xml:space="preserve">Se registró el recurso de revisión bajo el número de expediente </w:t>
      </w:r>
      <w:r w:rsidRPr="00CA7E82">
        <w:rPr>
          <w:rFonts w:ascii="Palatino Linotype" w:eastAsiaTheme="minorEastAsia" w:hAnsi="Palatino Linotype" w:cs="Arial"/>
          <w:bCs/>
          <w:sz w:val="24"/>
          <w:szCs w:val="24"/>
          <w:lang w:val="es-ES_tradnl" w:eastAsia="es-ES"/>
        </w:rPr>
        <w:t xml:space="preserve">al rubro indicado, asimismo con fundamento en lo dispuesto por el </w:t>
      </w:r>
      <w:r w:rsidRPr="00CA7E82">
        <w:rPr>
          <w:rFonts w:ascii="Palatino Linotype" w:eastAsia="Calibri" w:hAnsi="Palatino Linotype" w:cs="Arial"/>
          <w:sz w:val="24"/>
          <w:szCs w:val="24"/>
          <w:lang w:val="es-ES" w:eastAsia="es-ES"/>
        </w:rPr>
        <w:t xml:space="preserve">artículo 185 fracción I de la </w:t>
      </w:r>
      <w:r w:rsidRPr="00CA7E8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A7E82">
        <w:rPr>
          <w:rFonts w:ascii="Palatino Linotype" w:eastAsia="Times New Roman" w:hAnsi="Palatino Linotype" w:cs="Arial"/>
          <w:sz w:val="24"/>
          <w:szCs w:val="24"/>
          <w:lang w:val="es-ES" w:eastAsia="es-ES"/>
        </w:rPr>
        <w:t xml:space="preserve">se turnó al </w:t>
      </w:r>
      <w:r w:rsidRPr="00CA7E82">
        <w:rPr>
          <w:rFonts w:ascii="Palatino Linotype" w:eastAsia="Times New Roman" w:hAnsi="Palatino Linotype" w:cs="Arial"/>
          <w:b/>
          <w:sz w:val="24"/>
          <w:szCs w:val="24"/>
          <w:lang w:val="es-ES" w:eastAsia="es-ES"/>
        </w:rPr>
        <w:t xml:space="preserve">Comisionado José Guadalupe Luna Hernández, </w:t>
      </w:r>
      <w:r w:rsidRPr="00CA7E82">
        <w:rPr>
          <w:rFonts w:ascii="Palatino Linotype" w:eastAsia="Times New Roman" w:hAnsi="Palatino Linotype" w:cs="Arial"/>
          <w:sz w:val="24"/>
          <w:szCs w:val="24"/>
          <w:lang w:val="es-ES" w:eastAsia="es-ES"/>
        </w:rPr>
        <w:t xml:space="preserve">con el objeto de </w:t>
      </w:r>
      <w:r w:rsidRPr="00CA7E82">
        <w:rPr>
          <w:rFonts w:ascii="Palatino Linotype" w:eastAsia="Times New Roman" w:hAnsi="Palatino Linotype" w:cs="Arial"/>
          <w:sz w:val="24"/>
          <w:szCs w:val="24"/>
          <w:lang w:eastAsia="es-ES"/>
        </w:rPr>
        <w:t>su análisis.</w:t>
      </w:r>
    </w:p>
    <w:p w:rsidR="00810DC8" w:rsidRPr="00CA7E82" w:rsidRDefault="00810DC8" w:rsidP="00810DC8">
      <w:pPr>
        <w:spacing w:after="0" w:line="360" w:lineRule="auto"/>
        <w:ind w:right="-142"/>
        <w:contextualSpacing/>
        <w:rPr>
          <w:rFonts w:ascii="Palatino Linotype" w:eastAsiaTheme="minorEastAsia" w:hAnsi="Palatino Linotype"/>
          <w:i/>
          <w:lang w:val="es-ES_tradnl" w:eastAsia="es-ES"/>
        </w:rPr>
      </w:pPr>
    </w:p>
    <w:p w:rsidR="00810DC8" w:rsidRPr="00CA7E82" w:rsidRDefault="00810DC8" w:rsidP="00810DC8">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CA7E82">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AC3098" w:rsidRPr="00CA7E82">
        <w:rPr>
          <w:rFonts w:ascii="Palatino Linotype" w:eastAsia="Calibri" w:hAnsi="Palatino Linotype" w:cs="Arial"/>
          <w:b/>
          <w:sz w:val="24"/>
          <w:szCs w:val="24"/>
          <w:lang w:val="es-ES" w:eastAsia="es-ES"/>
        </w:rPr>
        <w:t>quince (15) de septiembre</w:t>
      </w:r>
      <w:r w:rsidRPr="00CA7E82">
        <w:rPr>
          <w:rFonts w:ascii="Palatino Linotype" w:eastAsia="Calibri" w:hAnsi="Palatino Linotype" w:cs="Arial"/>
          <w:b/>
          <w:sz w:val="24"/>
          <w:szCs w:val="24"/>
          <w:lang w:val="es-ES" w:eastAsia="es-ES"/>
        </w:rPr>
        <w:t xml:space="preserve"> </w:t>
      </w:r>
      <w:r w:rsidRPr="00CA7E82">
        <w:rPr>
          <w:rFonts w:ascii="Palatino Linotype" w:eastAsia="Calibri" w:hAnsi="Palatino Linotype" w:cs="Arial"/>
          <w:sz w:val="24"/>
          <w:szCs w:val="24"/>
          <w:lang w:val="es-ES" w:eastAsia="es-ES"/>
        </w:rPr>
        <w:t xml:space="preserve">de dos mil veinte, puso a disposición de las partes el expediente </w:t>
      </w:r>
      <w:r w:rsidRPr="00CA7E82">
        <w:rPr>
          <w:rFonts w:ascii="Palatino Linotype" w:eastAsia="Calibri" w:hAnsi="Palatino Linotype" w:cs="Arial"/>
          <w:sz w:val="24"/>
          <w:szCs w:val="24"/>
          <w:lang w:val="es-ES" w:eastAsia="es-ES"/>
        </w:rPr>
        <w:lastRenderedPageBreak/>
        <w:t xml:space="preserve">electrónico </w:t>
      </w:r>
      <w:r w:rsidRPr="00CA7E82">
        <w:rPr>
          <w:rFonts w:ascii="Palatino Linotype" w:eastAsia="Calibri" w:hAnsi="Palatino Linotype" w:cs="Arial"/>
          <w:sz w:val="24"/>
          <w:szCs w:val="24"/>
          <w:lang w:val="es-ES_tradnl" w:eastAsia="es-ES"/>
        </w:rPr>
        <w:t xml:space="preserve">vía </w:t>
      </w:r>
      <w:r w:rsidRPr="00CA7E82">
        <w:rPr>
          <w:rFonts w:ascii="Palatino Linotype" w:eastAsia="Calibri" w:hAnsi="Palatino Linotype" w:cs="Arial"/>
          <w:sz w:val="24"/>
          <w:szCs w:val="24"/>
          <w:lang w:val="es-ES" w:eastAsia="es-ES"/>
        </w:rPr>
        <w:t xml:space="preserve">Sistema de Acceso a la Información Mexiquense </w:t>
      </w:r>
      <w:r w:rsidRPr="00CA7E82">
        <w:rPr>
          <w:rFonts w:ascii="Palatino Linotype" w:eastAsia="Calibri" w:hAnsi="Palatino Linotype" w:cs="Arial"/>
          <w:b/>
          <w:sz w:val="24"/>
          <w:szCs w:val="24"/>
          <w:lang w:val="es-ES" w:eastAsia="es-ES"/>
        </w:rPr>
        <w:t xml:space="preserve">SAIMEX </w:t>
      </w:r>
      <w:r w:rsidRPr="00CA7E8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A7E82">
        <w:rPr>
          <w:rFonts w:ascii="Palatino Linotype" w:eastAsia="Calibri" w:hAnsi="Palatino Linotype" w:cs="Arial"/>
          <w:b/>
          <w:sz w:val="24"/>
          <w:szCs w:val="24"/>
          <w:lang w:val="es-ES" w:eastAsia="es-ES"/>
        </w:rPr>
        <w:t>SUJETO OBLIGADO</w:t>
      </w:r>
      <w:r w:rsidRPr="00CA7E82">
        <w:rPr>
          <w:rFonts w:ascii="Palatino Linotype" w:eastAsia="Calibri" w:hAnsi="Palatino Linotype" w:cs="Arial"/>
          <w:sz w:val="24"/>
          <w:szCs w:val="24"/>
          <w:lang w:val="es-ES" w:eastAsia="es-ES"/>
        </w:rPr>
        <w:t xml:space="preserve"> presentará el</w:t>
      </w:r>
      <w:r w:rsidR="0091017C" w:rsidRPr="00CA7E82">
        <w:rPr>
          <w:rFonts w:ascii="Palatino Linotype" w:eastAsia="Calibri" w:hAnsi="Palatino Linotype" w:cs="Arial"/>
          <w:sz w:val="24"/>
          <w:szCs w:val="24"/>
          <w:lang w:val="es-ES" w:eastAsia="es-ES"/>
        </w:rPr>
        <w:t xml:space="preserve"> Informe Justificado procedente</w:t>
      </w:r>
      <w:r w:rsidRPr="00CA7E82">
        <w:rPr>
          <w:rFonts w:ascii="Palatino Linotype" w:eastAsia="Calibri" w:hAnsi="Palatino Linotype" w:cs="Arial"/>
          <w:sz w:val="24"/>
          <w:szCs w:val="24"/>
          <w:lang w:val="es-ES" w:eastAsia="es-ES"/>
        </w:rPr>
        <w:t>.</w:t>
      </w:r>
    </w:p>
    <w:p w:rsidR="0091017C" w:rsidRPr="00CA7E82" w:rsidRDefault="0091017C" w:rsidP="0091017C">
      <w:pPr>
        <w:pStyle w:val="Prrafodelista"/>
        <w:rPr>
          <w:rFonts w:ascii="Palatino Linotype" w:eastAsiaTheme="minorEastAsia" w:hAnsi="Palatino Linotype"/>
          <w:i/>
          <w:lang w:val="es-ES_tradnl" w:eastAsia="es-ES"/>
        </w:rPr>
      </w:pPr>
    </w:p>
    <w:p w:rsidR="0091017C" w:rsidRPr="00CA7E82" w:rsidRDefault="00AC3098" w:rsidP="00810DC8">
      <w:pPr>
        <w:numPr>
          <w:ilvl w:val="0"/>
          <w:numId w:val="1"/>
        </w:numPr>
        <w:spacing w:after="0" w:line="360" w:lineRule="auto"/>
        <w:ind w:left="0" w:right="-142" w:firstLine="0"/>
        <w:contextualSpacing/>
        <w:jc w:val="both"/>
        <w:rPr>
          <w:rFonts w:ascii="Palatino Linotype" w:eastAsiaTheme="minorEastAsia" w:hAnsi="Palatino Linotype"/>
          <w:i/>
          <w:sz w:val="24"/>
          <w:szCs w:val="24"/>
          <w:lang w:val="es-ES_tradnl" w:eastAsia="es-ES"/>
        </w:rPr>
      </w:pPr>
      <w:r w:rsidRPr="00CA7E82">
        <w:rPr>
          <w:rFonts w:ascii="Palatino Linotype" w:eastAsiaTheme="minorEastAsia" w:hAnsi="Palatino Linotype"/>
          <w:sz w:val="24"/>
          <w:szCs w:val="24"/>
          <w:lang w:val="es-ES_tradnl" w:eastAsia="es-ES"/>
        </w:rPr>
        <w:t>El día veintiuno (21) de septiembre</w:t>
      </w:r>
      <w:r w:rsidR="0091017C" w:rsidRPr="00CA7E82">
        <w:rPr>
          <w:rFonts w:ascii="Palatino Linotype" w:eastAsiaTheme="minorEastAsia" w:hAnsi="Palatino Linotype"/>
          <w:sz w:val="24"/>
          <w:szCs w:val="24"/>
          <w:lang w:val="es-ES_tradnl" w:eastAsia="es-ES"/>
        </w:rPr>
        <w:t xml:space="preserve"> de dos mil veinte, el </w:t>
      </w:r>
      <w:r w:rsidR="0091017C" w:rsidRPr="00CA7E82">
        <w:rPr>
          <w:rFonts w:ascii="Palatino Linotype" w:eastAsiaTheme="minorEastAsia" w:hAnsi="Palatino Linotype"/>
          <w:b/>
          <w:sz w:val="24"/>
          <w:szCs w:val="24"/>
          <w:lang w:val="es-ES_tradnl" w:eastAsia="es-ES"/>
        </w:rPr>
        <w:t>SUJETO OBLIGADO</w:t>
      </w:r>
      <w:r w:rsidR="0091017C" w:rsidRPr="00CA7E82">
        <w:rPr>
          <w:rFonts w:ascii="Palatino Linotype" w:eastAsiaTheme="minorEastAsia" w:hAnsi="Palatino Linotype"/>
          <w:sz w:val="24"/>
          <w:szCs w:val="24"/>
          <w:lang w:val="es-ES_tradnl" w:eastAsia="es-ES"/>
        </w:rPr>
        <w:t xml:space="preserve"> presentó su respectivo informes justificado el cual fue del conocimiento del particular, con la finalidad de que </w:t>
      </w:r>
      <w:proofErr w:type="gramStart"/>
      <w:r w:rsidR="0091017C" w:rsidRPr="00CA7E82">
        <w:rPr>
          <w:rFonts w:ascii="Palatino Linotype" w:eastAsiaTheme="minorEastAsia" w:hAnsi="Palatino Linotype"/>
          <w:sz w:val="24"/>
          <w:szCs w:val="24"/>
          <w:lang w:val="es-ES_tradnl" w:eastAsia="es-ES"/>
        </w:rPr>
        <w:t>presenta  manifestaciones</w:t>
      </w:r>
      <w:proofErr w:type="gramEnd"/>
      <w:r w:rsidR="0091017C" w:rsidRPr="00CA7E82">
        <w:rPr>
          <w:rFonts w:ascii="Palatino Linotype" w:eastAsiaTheme="minorEastAsia" w:hAnsi="Palatino Linotype"/>
          <w:sz w:val="24"/>
          <w:szCs w:val="24"/>
          <w:lang w:val="es-ES_tradnl" w:eastAsia="es-ES"/>
        </w:rPr>
        <w:t xml:space="preserve"> con forme a su</w:t>
      </w:r>
      <w:r w:rsidR="00CE2893" w:rsidRPr="00CA7E82">
        <w:rPr>
          <w:rFonts w:ascii="Palatino Linotype" w:eastAsiaTheme="minorEastAsia" w:hAnsi="Palatino Linotype"/>
          <w:sz w:val="24"/>
          <w:szCs w:val="24"/>
          <w:lang w:val="es-ES_tradnl" w:eastAsia="es-ES"/>
        </w:rPr>
        <w:t>s</w:t>
      </w:r>
      <w:r w:rsidR="0091017C" w:rsidRPr="00CA7E82">
        <w:rPr>
          <w:rFonts w:ascii="Palatino Linotype" w:eastAsiaTheme="minorEastAsia" w:hAnsi="Palatino Linotype"/>
          <w:sz w:val="24"/>
          <w:szCs w:val="24"/>
          <w:lang w:val="es-ES_tradnl" w:eastAsia="es-ES"/>
        </w:rPr>
        <w:t xml:space="preserve"> interés convengan. Asimismo, se </w:t>
      </w:r>
      <w:r w:rsidRPr="00CA7E82">
        <w:rPr>
          <w:rFonts w:ascii="Palatino Linotype" w:eastAsiaTheme="minorEastAsia" w:hAnsi="Palatino Linotype"/>
          <w:sz w:val="24"/>
          <w:szCs w:val="24"/>
          <w:lang w:val="es-ES_tradnl" w:eastAsia="es-ES"/>
        </w:rPr>
        <w:t>notificó el archivo RR3773.pdf en fecha veintinueve de septiembre de la presenta anualidad</w:t>
      </w:r>
      <w:r w:rsidR="00B149F8" w:rsidRPr="00CA7E82">
        <w:rPr>
          <w:rFonts w:ascii="Palatino Linotype" w:eastAsiaTheme="minorEastAsia" w:hAnsi="Palatino Linotype"/>
          <w:sz w:val="24"/>
          <w:szCs w:val="24"/>
          <w:lang w:val="es-ES_tradnl" w:eastAsia="es-ES"/>
        </w:rPr>
        <w:t>, del cual no realizó</w:t>
      </w:r>
      <w:r w:rsidRPr="00CA7E82">
        <w:rPr>
          <w:rFonts w:ascii="Palatino Linotype" w:eastAsiaTheme="minorEastAsia" w:hAnsi="Palatino Linotype"/>
          <w:sz w:val="24"/>
          <w:szCs w:val="24"/>
          <w:lang w:val="es-ES_tradnl" w:eastAsia="es-ES"/>
        </w:rPr>
        <w:t xml:space="preserve"> manifestación alguna</w:t>
      </w:r>
      <w:r w:rsidR="002912CB" w:rsidRPr="00CA7E82">
        <w:rPr>
          <w:rFonts w:ascii="Palatino Linotype" w:eastAsiaTheme="minorEastAsia" w:hAnsi="Palatino Linotype"/>
          <w:sz w:val="24"/>
          <w:szCs w:val="24"/>
          <w:lang w:val="es-ES_tradnl" w:eastAsia="es-ES"/>
        </w:rPr>
        <w:t>.</w:t>
      </w:r>
    </w:p>
    <w:p w:rsidR="00810DC8" w:rsidRPr="00CA7E82" w:rsidRDefault="00810DC8" w:rsidP="00810DC8">
      <w:pPr>
        <w:spacing w:after="0" w:line="360" w:lineRule="auto"/>
        <w:contextualSpacing/>
        <w:rPr>
          <w:rFonts w:ascii="Palatino Linotype" w:eastAsiaTheme="minorEastAsia" w:hAnsi="Palatino Linotype"/>
          <w:i/>
          <w:lang w:val="es-ES_tradnl" w:eastAsia="es-ES"/>
        </w:rPr>
      </w:pPr>
    </w:p>
    <w:p w:rsidR="0091017C" w:rsidRPr="00CA7E82" w:rsidRDefault="00810DC8" w:rsidP="00810DC8">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CA7E82">
        <w:rPr>
          <w:rFonts w:ascii="Palatino Linotype" w:eastAsia="MS Mincho" w:hAnsi="Palatino Linotype" w:cs="Times New Roman"/>
          <w:sz w:val="24"/>
          <w:szCs w:val="24"/>
          <w:lang w:val="es-ES_tradnl" w:eastAsia="es-ES"/>
        </w:rPr>
        <w:t>El Comisionado Ponente decretó el cierre de instrucción</w:t>
      </w:r>
      <w:r w:rsidRPr="00CA7E82">
        <w:rPr>
          <w:rFonts w:ascii="Palatino Linotype" w:eastAsia="MS Mincho" w:hAnsi="Palatino Linotype" w:cs="Arial"/>
          <w:sz w:val="24"/>
          <w:szCs w:val="24"/>
          <w:lang w:val="es-ES_tradnl" w:eastAsia="es-ES"/>
        </w:rPr>
        <w:t xml:space="preserve"> </w:t>
      </w:r>
      <w:r w:rsidRPr="00CA7E82">
        <w:rPr>
          <w:rFonts w:ascii="Palatino Linotype" w:eastAsia="MS Mincho" w:hAnsi="Palatino Linotype" w:cs="Times New Roman"/>
          <w:sz w:val="24"/>
          <w:szCs w:val="24"/>
          <w:lang w:val="es-ES_tradnl" w:eastAsia="es-ES"/>
        </w:rPr>
        <w:t xml:space="preserve">mediante acuerdo de fecha </w:t>
      </w:r>
      <w:r w:rsidR="00B149F8" w:rsidRPr="00CA7E82">
        <w:rPr>
          <w:rFonts w:ascii="Palatino Linotype" w:eastAsia="MS Mincho" w:hAnsi="Palatino Linotype" w:cs="Times New Roman"/>
          <w:b/>
          <w:sz w:val="24"/>
          <w:szCs w:val="24"/>
          <w:lang w:val="es-ES_tradnl" w:eastAsia="es-ES"/>
        </w:rPr>
        <w:t>veinte (20) de octubre</w:t>
      </w:r>
      <w:r w:rsidRPr="00CA7E82">
        <w:rPr>
          <w:rFonts w:ascii="Palatino Linotype" w:eastAsia="MS Mincho" w:hAnsi="Palatino Linotype" w:cs="Times New Roman"/>
          <w:sz w:val="24"/>
          <w:szCs w:val="24"/>
          <w:lang w:val="es-ES_tradnl" w:eastAsia="es-ES"/>
        </w:rPr>
        <w:t xml:space="preserve"> de dos mil veinte, </w:t>
      </w:r>
      <w:r w:rsidRPr="00CA7E82">
        <w:rPr>
          <w:rFonts w:ascii="Palatino Linotype" w:eastAsia="MS Mincho" w:hAnsi="Palatino Linotype" w:cs="Arial"/>
          <w:sz w:val="24"/>
          <w:szCs w:val="24"/>
          <w:lang w:val="es-ES_tradnl" w:eastAsia="es-ES"/>
        </w:rPr>
        <w:t>por lo que, ordenó turnar el expediente a resolución</w:t>
      </w:r>
      <w:r w:rsidRPr="00CA7E82">
        <w:rPr>
          <w:rFonts w:ascii="Palatino Linotype" w:eastAsia="MS Mincho" w:hAnsi="Palatino Linotype" w:cs="Times New Roman"/>
          <w:sz w:val="24"/>
          <w:szCs w:val="24"/>
          <w:lang w:val="es-ES_tradnl" w:eastAsia="es-ES"/>
        </w:rPr>
        <w:t xml:space="preserve">, </w:t>
      </w:r>
      <w:r w:rsidRPr="00CA7E82">
        <w:rPr>
          <w:rFonts w:ascii="Palatino Linotype" w:eastAsiaTheme="minorEastAsia" w:hAnsi="Palatino Linotype" w:cs="Arial"/>
          <w:sz w:val="24"/>
          <w:szCs w:val="24"/>
          <w:lang w:val="es-ES_tradnl" w:eastAsia="es-ES"/>
        </w:rPr>
        <w:t xml:space="preserve">por lo que no </w:t>
      </w:r>
      <w:r w:rsidR="0091017C" w:rsidRPr="00CA7E82">
        <w:rPr>
          <w:rFonts w:ascii="Palatino Linotype" w:eastAsiaTheme="minorEastAsia" w:hAnsi="Palatino Linotype" w:cs="Arial"/>
          <w:sz w:val="24"/>
          <w:szCs w:val="24"/>
          <w:lang w:val="es-ES_tradnl" w:eastAsia="es-ES"/>
        </w:rPr>
        <w:t>habiendo más que hacer constar.</w:t>
      </w:r>
    </w:p>
    <w:p w:rsidR="0091017C" w:rsidRPr="00CA7E82" w:rsidRDefault="0091017C" w:rsidP="0091017C">
      <w:pPr>
        <w:pStyle w:val="Prrafodelista"/>
        <w:rPr>
          <w:rFonts w:ascii="Palatino Linotype" w:eastAsiaTheme="minorEastAsia" w:hAnsi="Palatino Linotype" w:cs="Arial"/>
          <w:sz w:val="24"/>
          <w:szCs w:val="24"/>
          <w:lang w:val="es-ES_tradnl" w:eastAsia="es-ES"/>
        </w:rPr>
      </w:pPr>
    </w:p>
    <w:p w:rsidR="0091017C" w:rsidRPr="00CA7E82" w:rsidRDefault="0091017C" w:rsidP="0091017C">
      <w:pPr>
        <w:numPr>
          <w:ilvl w:val="0"/>
          <w:numId w:val="1"/>
        </w:numPr>
        <w:tabs>
          <w:tab w:val="left" w:pos="284"/>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A7E82">
        <w:rPr>
          <w:rFonts w:ascii="Palatino Linotype" w:eastAsia="MS Mincho" w:hAnsi="Palatino Linotype" w:cs="Times New Roman"/>
          <w:sz w:val="24"/>
          <w:szCs w:val="24"/>
          <w:lang w:val="es-ES_tradnl" w:eastAsia="es-ES"/>
        </w:rPr>
        <w:t xml:space="preserve">El día </w:t>
      </w:r>
      <w:r w:rsidR="001077CC" w:rsidRPr="00CA7E82">
        <w:rPr>
          <w:rFonts w:ascii="Palatino Linotype" w:eastAsia="Calibri" w:hAnsi="Palatino Linotype" w:cs="Arial"/>
          <w:b/>
          <w:sz w:val="24"/>
          <w:szCs w:val="24"/>
          <w:lang w:val="es-ES_tradnl" w:eastAsia="es-ES"/>
        </w:rPr>
        <w:t xml:space="preserve">trece </w:t>
      </w:r>
      <w:r w:rsidR="001077CC" w:rsidRPr="00CA7E82">
        <w:rPr>
          <w:rFonts w:ascii="Palatino Linotype" w:eastAsia="MS Mincho" w:hAnsi="Palatino Linotype" w:cs="Times New Roman"/>
          <w:b/>
          <w:sz w:val="24"/>
          <w:szCs w:val="24"/>
          <w:lang w:val="es-ES_tradnl" w:eastAsia="es-ES"/>
        </w:rPr>
        <w:t>(13</w:t>
      </w:r>
      <w:r w:rsidRPr="00CA7E82">
        <w:rPr>
          <w:rFonts w:ascii="Palatino Linotype" w:eastAsia="MS Mincho" w:hAnsi="Palatino Linotype" w:cs="Times New Roman"/>
          <w:b/>
          <w:sz w:val="24"/>
          <w:szCs w:val="24"/>
          <w:lang w:val="es-ES_tradnl" w:eastAsia="es-ES"/>
        </w:rPr>
        <w:t xml:space="preserve">) de </w:t>
      </w:r>
      <w:r w:rsidR="00B149F8" w:rsidRPr="00CA7E82">
        <w:rPr>
          <w:rFonts w:ascii="Palatino Linotype" w:eastAsia="MS Mincho" w:hAnsi="Palatino Linotype" w:cs="Times New Roman"/>
          <w:b/>
          <w:sz w:val="24"/>
          <w:szCs w:val="24"/>
          <w:lang w:val="es-ES_tradnl" w:eastAsia="es-ES"/>
        </w:rPr>
        <w:t xml:space="preserve">noviembre </w:t>
      </w:r>
      <w:r w:rsidRPr="00CA7E82">
        <w:rPr>
          <w:rFonts w:ascii="Palatino Linotype" w:eastAsia="MS Mincho" w:hAnsi="Palatino Linotype" w:cs="Times New Roman"/>
          <w:sz w:val="24"/>
          <w:szCs w:val="24"/>
          <w:lang w:val="es-ES_tradnl" w:eastAsia="es-ES"/>
        </w:rPr>
        <w:t>de dos mil veinte, con fundamento en el artículo 181 tercer párrafo de la Ley de Transparencia y Acceso a la</w:t>
      </w:r>
      <w:r w:rsidRPr="00CA7E82">
        <w:rPr>
          <w:rFonts w:ascii="Palatino Linotype" w:eastAsia="MS Mincho" w:hAnsi="Palatino Linotype" w:cs="Times New Roman"/>
          <w:sz w:val="24"/>
          <w:szCs w:val="24"/>
          <w:lang w:val="es-ES_tradnl" w:eastAsia="es-ES"/>
        </w:rPr>
        <w:br/>
        <w:t>Información Pública del Estado de México y Municipios, se acordó el</w:t>
      </w:r>
      <w:r w:rsidRPr="00CA7E82">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carga de trabajo con la que se cuenta, complejidad del asunto y para un mejor estudio</w:t>
      </w:r>
      <w:r w:rsidRPr="00CA7E82">
        <w:rPr>
          <w:rFonts w:ascii="Palatino Linotype" w:eastAsiaTheme="minorEastAsia" w:hAnsi="Palatino Linotype" w:cs="Arial"/>
          <w:sz w:val="24"/>
          <w:szCs w:val="24"/>
          <w:lang w:val="es-ES_tradnl" w:eastAsia="es-ES"/>
        </w:rPr>
        <w:t xml:space="preserve">, y - - - - - - - - - - - - - </w:t>
      </w:r>
    </w:p>
    <w:p w:rsidR="00810DC8" w:rsidRPr="00CA7E82" w:rsidRDefault="00810DC8" w:rsidP="00810DC8">
      <w:pPr>
        <w:spacing w:after="0" w:line="360" w:lineRule="auto"/>
        <w:contextualSpacing/>
        <w:rPr>
          <w:rFonts w:ascii="Palatino Linotype" w:eastAsia="Calibri" w:hAnsi="Palatino Linotype" w:cs="Arial"/>
          <w:sz w:val="24"/>
          <w:szCs w:val="24"/>
          <w:lang w:val="es-ES" w:eastAsia="es-ES"/>
        </w:rPr>
      </w:pPr>
    </w:p>
    <w:p w:rsidR="00810DC8" w:rsidRPr="00CA7E82" w:rsidRDefault="00810DC8" w:rsidP="00810DC8">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56711507"/>
      <w:r w:rsidRPr="00CA7E82">
        <w:rPr>
          <w:rFonts w:ascii="Palatino Linotype" w:eastAsiaTheme="majorEastAsia" w:hAnsi="Palatino Linotype" w:cstheme="majorBidi"/>
          <w:b/>
          <w:sz w:val="24"/>
          <w:szCs w:val="24"/>
        </w:rPr>
        <w:lastRenderedPageBreak/>
        <w:t>C O N S I D E R A N D O</w:t>
      </w:r>
      <w:bookmarkEnd w:id="55"/>
      <w:r w:rsidRPr="00CA7E82">
        <w:rPr>
          <w:rFonts w:ascii="Palatino Linotype" w:eastAsiaTheme="majorEastAsia" w:hAnsi="Palatino Linotype" w:cstheme="majorBidi"/>
          <w:b/>
          <w:sz w:val="24"/>
          <w:szCs w:val="24"/>
        </w:rPr>
        <w:t xml:space="preserve"> </w:t>
      </w:r>
    </w:p>
    <w:p w:rsidR="00810DC8" w:rsidRPr="00CA7E82" w:rsidRDefault="00810DC8" w:rsidP="00810DC8">
      <w:pPr>
        <w:keepNext/>
        <w:keepLines/>
        <w:spacing w:before="240" w:after="0"/>
        <w:outlineLvl w:val="0"/>
        <w:rPr>
          <w:rFonts w:ascii="Palatino Linotype" w:eastAsiaTheme="majorEastAsia" w:hAnsi="Palatino Linotype" w:cstheme="majorBidi"/>
          <w:b/>
          <w:sz w:val="24"/>
          <w:szCs w:val="26"/>
        </w:rPr>
      </w:pPr>
      <w:bookmarkStart w:id="56" w:name="_Toc56711508"/>
      <w:r w:rsidRPr="00CA7E82">
        <w:rPr>
          <w:rFonts w:ascii="Palatino Linotype" w:eastAsiaTheme="majorEastAsia" w:hAnsi="Palatino Linotype" w:cstheme="majorBidi"/>
          <w:b/>
          <w:sz w:val="24"/>
          <w:szCs w:val="26"/>
        </w:rPr>
        <w:t>PRIMERO. De la competencia</w:t>
      </w:r>
      <w:bookmarkEnd w:id="56"/>
    </w:p>
    <w:p w:rsidR="00810DC8" w:rsidRPr="00CA7E82" w:rsidRDefault="00810DC8" w:rsidP="00810DC8">
      <w:pPr>
        <w:spacing w:after="0" w:line="360" w:lineRule="auto"/>
        <w:ind w:right="-142"/>
        <w:rPr>
          <w:rFonts w:eastAsiaTheme="minorEastAsia"/>
          <w:sz w:val="24"/>
          <w:szCs w:val="24"/>
        </w:rPr>
      </w:pPr>
    </w:p>
    <w:p w:rsidR="00810DC8" w:rsidRPr="00CA7E82" w:rsidRDefault="00810DC8" w:rsidP="00810DC8">
      <w:pPr>
        <w:numPr>
          <w:ilvl w:val="0"/>
          <w:numId w:val="1"/>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CA7E8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A7E82">
        <w:rPr>
          <w:rFonts w:ascii="Palatino Linotype" w:eastAsia="Calibri" w:hAnsi="Palatino Linotype" w:cs="Times New Roman"/>
          <w:b/>
          <w:sz w:val="24"/>
          <w:szCs w:val="24"/>
          <w:lang w:val="es-ES" w:eastAsia="es-ES"/>
        </w:rPr>
        <w:t>Constitución Política de los Estados Unidos Mexicanos</w:t>
      </w:r>
      <w:r w:rsidRPr="00CA7E82">
        <w:rPr>
          <w:rFonts w:ascii="Palatino Linotype" w:eastAsia="Calibri" w:hAnsi="Palatino Linotype" w:cs="Times New Roman"/>
          <w:sz w:val="24"/>
          <w:szCs w:val="24"/>
          <w:lang w:val="es-ES" w:eastAsia="es-ES"/>
        </w:rPr>
        <w:t xml:space="preserve">; 5, párrafos </w:t>
      </w:r>
      <w:r w:rsidRPr="00CA7E82">
        <w:rPr>
          <w:rFonts w:ascii="Palatino Linotype" w:eastAsiaTheme="minorEastAsia" w:hAnsi="Palatino Linotype" w:cs="Arial"/>
          <w:bCs/>
          <w:sz w:val="24"/>
          <w:szCs w:val="24"/>
          <w:lang w:val="es-ES" w:eastAsia="es-ES"/>
        </w:rPr>
        <w:t xml:space="preserve">vigésimo segundo, vigésimo tercero y vigésimo cuarto </w:t>
      </w:r>
      <w:r w:rsidRPr="00CA7E82">
        <w:rPr>
          <w:rFonts w:ascii="Palatino Linotype" w:eastAsia="Calibri" w:hAnsi="Palatino Linotype" w:cs="Times New Roman"/>
          <w:sz w:val="24"/>
          <w:szCs w:val="24"/>
          <w:lang w:val="es-ES" w:eastAsia="es-ES"/>
        </w:rPr>
        <w:t xml:space="preserve">fracciones IV y V de la </w:t>
      </w:r>
      <w:r w:rsidRPr="00CA7E82">
        <w:rPr>
          <w:rFonts w:ascii="Palatino Linotype" w:eastAsia="Calibri" w:hAnsi="Palatino Linotype" w:cs="Times New Roman"/>
          <w:b/>
          <w:sz w:val="24"/>
          <w:szCs w:val="24"/>
          <w:lang w:val="es-ES" w:eastAsia="es-ES"/>
        </w:rPr>
        <w:t>Constitución Política del Estado Libre y Soberano de México</w:t>
      </w:r>
      <w:r w:rsidRPr="00CA7E8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A7E82">
        <w:rPr>
          <w:rFonts w:ascii="Palatino Linotype" w:eastAsia="Calibri" w:hAnsi="Palatino Linotype" w:cs="Arial"/>
          <w:sz w:val="24"/>
          <w:szCs w:val="24"/>
          <w:lang w:val="es-ES" w:eastAsia="es-ES"/>
        </w:rPr>
        <w:t xml:space="preserve">de la </w:t>
      </w:r>
      <w:r w:rsidRPr="00CA7E82">
        <w:rPr>
          <w:rFonts w:ascii="Palatino Linotype" w:eastAsia="Calibri" w:hAnsi="Palatino Linotype" w:cs="Arial"/>
          <w:b/>
          <w:sz w:val="24"/>
          <w:szCs w:val="24"/>
          <w:lang w:val="es-ES" w:eastAsia="es-ES"/>
        </w:rPr>
        <w:t>Ley de Transparencia y Acceso a la Información Pública del Estado de México y Municipios</w:t>
      </w:r>
      <w:r w:rsidRPr="00CA7E82">
        <w:rPr>
          <w:rFonts w:ascii="Palatino Linotype" w:eastAsia="Calibri" w:hAnsi="Palatino Linotype" w:cs="Arial"/>
          <w:sz w:val="24"/>
          <w:szCs w:val="24"/>
          <w:lang w:val="es-ES" w:eastAsia="es-ES"/>
        </w:rPr>
        <w:t xml:space="preserve">; y 7, 9 fracciones I y XXIV, y 11 del </w:t>
      </w:r>
      <w:r w:rsidRPr="00CA7E8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A7E82">
        <w:rPr>
          <w:rFonts w:ascii="Palatino Linotype" w:eastAsiaTheme="minorEastAsia" w:hAnsi="Palatino Linotype"/>
          <w:sz w:val="24"/>
          <w:szCs w:val="24"/>
          <w:lang w:val="es-ES_tradnl" w:eastAsia="es-ES"/>
        </w:rPr>
        <w:t>.</w:t>
      </w:r>
    </w:p>
    <w:p w:rsidR="00810DC8" w:rsidRPr="00CA7E82" w:rsidRDefault="00810DC8" w:rsidP="00810DC8">
      <w:pPr>
        <w:keepNext/>
        <w:keepLines/>
        <w:spacing w:before="240" w:after="0"/>
        <w:outlineLvl w:val="0"/>
        <w:rPr>
          <w:rFonts w:ascii="Palatino Linotype" w:eastAsiaTheme="majorEastAsia" w:hAnsi="Palatino Linotype" w:cstheme="majorBidi"/>
          <w:b/>
          <w:color w:val="2E74B5" w:themeColor="accent1" w:themeShade="BF"/>
          <w:sz w:val="24"/>
          <w:szCs w:val="26"/>
        </w:rPr>
      </w:pPr>
      <w:bookmarkStart w:id="57" w:name="_Toc56711509"/>
      <w:r w:rsidRPr="00CA7E82">
        <w:rPr>
          <w:rFonts w:ascii="Palatino Linotype" w:eastAsiaTheme="majorEastAsia" w:hAnsi="Palatino Linotype" w:cstheme="majorBidi"/>
          <w:b/>
          <w:sz w:val="24"/>
          <w:szCs w:val="26"/>
        </w:rPr>
        <w:t>SEGUNDO. De la oportunidad y procedencia.</w:t>
      </w:r>
      <w:bookmarkEnd w:id="57"/>
    </w:p>
    <w:p w:rsidR="00810DC8" w:rsidRPr="00CA7E82" w:rsidRDefault="00810DC8" w:rsidP="00810DC8">
      <w:pPr>
        <w:spacing w:after="0" w:line="360" w:lineRule="auto"/>
        <w:contextualSpacing/>
        <w:jc w:val="both"/>
        <w:rPr>
          <w:rFonts w:ascii="Palatino Linotype" w:eastAsia="Calibri" w:hAnsi="Palatino Linotype" w:cs="Times New Roman"/>
          <w:sz w:val="24"/>
          <w:szCs w:val="24"/>
          <w:lang w:val="es-ES" w:eastAsia="es-ES"/>
        </w:rPr>
      </w:pPr>
    </w:p>
    <w:p w:rsidR="00810DC8" w:rsidRPr="00CA7E82" w:rsidRDefault="00810DC8" w:rsidP="00810DC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A7E82">
        <w:rPr>
          <w:rFonts w:ascii="Palatino Linotype" w:eastAsia="Calibri" w:hAnsi="Palatino Linotype" w:cs="Arial"/>
          <w:sz w:val="24"/>
          <w:szCs w:val="24"/>
        </w:rPr>
        <w:t xml:space="preserve">El medio de impugnación fue presentado a través del </w:t>
      </w:r>
      <w:r w:rsidRPr="00CA7E82">
        <w:rPr>
          <w:rFonts w:ascii="Palatino Linotype" w:eastAsia="Calibri" w:hAnsi="Palatino Linotype" w:cs="Arial"/>
          <w:b/>
          <w:sz w:val="24"/>
          <w:szCs w:val="24"/>
        </w:rPr>
        <w:t>SAIMEX,</w:t>
      </w:r>
      <w:r w:rsidRPr="00CA7E82">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CA7E82">
        <w:rPr>
          <w:rFonts w:ascii="Palatino Linotype" w:eastAsia="Calibri" w:hAnsi="Palatino Linotype" w:cs="Arial"/>
          <w:b/>
          <w:sz w:val="24"/>
          <w:szCs w:val="24"/>
        </w:rPr>
        <w:t>SUJETO OBLIGADO</w:t>
      </w:r>
      <w:r w:rsidRPr="00CA7E82">
        <w:rPr>
          <w:rFonts w:ascii="Palatino Linotype" w:eastAsia="Calibri" w:hAnsi="Palatino Linotype" w:cs="Arial"/>
          <w:sz w:val="24"/>
          <w:szCs w:val="24"/>
        </w:rPr>
        <w:t xml:space="preserve"> entregó su respuesta el día </w:t>
      </w:r>
      <w:r w:rsidR="00B149F8" w:rsidRPr="00CA7E82">
        <w:rPr>
          <w:rFonts w:ascii="Palatino Linotype" w:eastAsia="Calibri" w:hAnsi="Palatino Linotype" w:cs="Arial"/>
          <w:b/>
          <w:sz w:val="24"/>
          <w:szCs w:val="24"/>
        </w:rPr>
        <w:t>veintiuno (21</w:t>
      </w:r>
      <w:r w:rsidRPr="00CA7E82">
        <w:rPr>
          <w:rFonts w:ascii="Palatino Linotype" w:eastAsia="Calibri" w:hAnsi="Palatino Linotype" w:cs="Arial"/>
          <w:b/>
          <w:sz w:val="24"/>
          <w:szCs w:val="24"/>
        </w:rPr>
        <w:t xml:space="preserve">) </w:t>
      </w:r>
      <w:r w:rsidR="00B149F8" w:rsidRPr="00CA7E82">
        <w:rPr>
          <w:rFonts w:ascii="Palatino Linotype" w:eastAsia="Calibri" w:hAnsi="Palatino Linotype" w:cs="Arial"/>
          <w:b/>
          <w:sz w:val="24"/>
          <w:szCs w:val="24"/>
        </w:rPr>
        <w:t>agosto</w:t>
      </w:r>
      <w:r w:rsidR="002912CB" w:rsidRPr="00CA7E82">
        <w:rPr>
          <w:rFonts w:ascii="Palatino Linotype" w:eastAsia="Calibri" w:hAnsi="Palatino Linotype" w:cs="Arial"/>
          <w:b/>
          <w:sz w:val="24"/>
          <w:szCs w:val="24"/>
        </w:rPr>
        <w:t xml:space="preserve"> </w:t>
      </w:r>
      <w:r w:rsidRPr="00CA7E82">
        <w:rPr>
          <w:rFonts w:ascii="Palatino Linotype" w:eastAsia="Calibri" w:hAnsi="Palatino Linotype" w:cs="Arial"/>
          <w:sz w:val="24"/>
          <w:szCs w:val="24"/>
        </w:rPr>
        <w:t xml:space="preserve">dos mil diecinueve, </w:t>
      </w:r>
      <w:r w:rsidRPr="00CA7E82">
        <w:rPr>
          <w:rFonts w:ascii="Palatino Linotype" w:hAnsi="Palatino Linotype" w:cs="Arial"/>
          <w:sz w:val="24"/>
          <w:szCs w:val="24"/>
        </w:rPr>
        <w:t xml:space="preserve">de tal forma que el plazo para interponer el recurso transcurrió del día </w:t>
      </w:r>
      <w:r w:rsidR="00B149F8" w:rsidRPr="00CA7E82">
        <w:rPr>
          <w:rFonts w:ascii="Palatino Linotype" w:hAnsi="Palatino Linotype" w:cs="Arial"/>
          <w:b/>
          <w:sz w:val="24"/>
          <w:szCs w:val="24"/>
        </w:rPr>
        <w:t>veinticuatro</w:t>
      </w:r>
      <w:r w:rsidR="002912CB" w:rsidRPr="00CA7E82">
        <w:rPr>
          <w:rFonts w:ascii="Palatino Linotype" w:hAnsi="Palatino Linotype" w:cs="Arial"/>
          <w:b/>
          <w:sz w:val="24"/>
          <w:szCs w:val="24"/>
        </w:rPr>
        <w:t xml:space="preserve"> (</w:t>
      </w:r>
      <w:r w:rsidR="00B149F8" w:rsidRPr="00CA7E82">
        <w:rPr>
          <w:rFonts w:ascii="Palatino Linotype" w:hAnsi="Palatino Linotype" w:cs="Arial"/>
          <w:b/>
          <w:sz w:val="24"/>
          <w:szCs w:val="24"/>
        </w:rPr>
        <w:t>24</w:t>
      </w:r>
      <w:r w:rsidRPr="00CA7E82">
        <w:rPr>
          <w:rFonts w:ascii="Palatino Linotype" w:hAnsi="Palatino Linotype" w:cs="Arial"/>
          <w:b/>
          <w:sz w:val="24"/>
          <w:szCs w:val="24"/>
        </w:rPr>
        <w:t xml:space="preserve">) de agosto al </w:t>
      </w:r>
      <w:r w:rsidR="00B149F8" w:rsidRPr="00CA7E82">
        <w:rPr>
          <w:rFonts w:ascii="Palatino Linotype" w:hAnsi="Palatino Linotype" w:cs="Arial"/>
          <w:b/>
          <w:sz w:val="24"/>
          <w:szCs w:val="24"/>
        </w:rPr>
        <w:t xml:space="preserve">once </w:t>
      </w:r>
      <w:r w:rsidRPr="00CA7E82">
        <w:rPr>
          <w:rFonts w:ascii="Palatino Linotype" w:hAnsi="Palatino Linotype" w:cs="Arial"/>
          <w:b/>
          <w:sz w:val="24"/>
          <w:szCs w:val="24"/>
        </w:rPr>
        <w:t>(</w:t>
      </w:r>
      <w:r w:rsidR="00B149F8" w:rsidRPr="00CA7E82">
        <w:rPr>
          <w:rFonts w:ascii="Palatino Linotype" w:hAnsi="Palatino Linotype" w:cs="Arial"/>
          <w:b/>
          <w:sz w:val="24"/>
          <w:szCs w:val="24"/>
        </w:rPr>
        <w:t>11) de septiembre</w:t>
      </w:r>
      <w:r w:rsidRPr="00CA7E82">
        <w:rPr>
          <w:rFonts w:ascii="Palatino Linotype" w:hAnsi="Palatino Linotype" w:cs="Arial"/>
          <w:b/>
          <w:sz w:val="24"/>
          <w:szCs w:val="24"/>
        </w:rPr>
        <w:t xml:space="preserve"> del</w:t>
      </w:r>
      <w:r w:rsidRPr="00CA7E82">
        <w:rPr>
          <w:rFonts w:ascii="Palatino Linotype" w:eastAsia="Calibri" w:hAnsi="Palatino Linotype" w:cs="Times New Roman"/>
          <w:b/>
          <w:sz w:val="24"/>
          <w:szCs w:val="24"/>
          <w:lang w:val="es-ES" w:eastAsia="es-ES"/>
        </w:rPr>
        <w:t xml:space="preserve"> </w:t>
      </w:r>
      <w:r w:rsidRPr="00CA7E82">
        <w:rPr>
          <w:rFonts w:ascii="Palatino Linotype" w:eastAsia="Calibri" w:hAnsi="Palatino Linotype" w:cs="Times New Roman"/>
          <w:sz w:val="24"/>
          <w:szCs w:val="24"/>
          <w:lang w:val="es-ES" w:eastAsia="es-ES"/>
        </w:rPr>
        <w:t>dos mil veinte</w:t>
      </w:r>
      <w:r w:rsidRPr="00CA7E82">
        <w:rPr>
          <w:rFonts w:ascii="Palatino Linotype" w:hAnsi="Palatino Linotype" w:cs="Arial"/>
          <w:sz w:val="24"/>
          <w:szCs w:val="24"/>
        </w:rPr>
        <w:t xml:space="preserve">; en consecuencia, presentó la </w:t>
      </w:r>
      <w:r w:rsidRPr="00CA7E82">
        <w:rPr>
          <w:rFonts w:ascii="Palatino Linotype" w:hAnsi="Palatino Linotype" w:cs="Arial"/>
          <w:sz w:val="24"/>
          <w:szCs w:val="24"/>
        </w:rPr>
        <w:lastRenderedPageBreak/>
        <w:t xml:space="preserve">inconformidad el </w:t>
      </w:r>
      <w:r w:rsidR="00B149F8" w:rsidRPr="00CA7E82">
        <w:rPr>
          <w:rFonts w:ascii="Palatino Linotype" w:hAnsi="Palatino Linotype" w:cs="Arial"/>
          <w:b/>
          <w:sz w:val="24"/>
          <w:szCs w:val="24"/>
        </w:rPr>
        <w:t>día nueve (09</w:t>
      </w:r>
      <w:r w:rsidRPr="00CA7E82">
        <w:rPr>
          <w:rFonts w:ascii="Palatino Linotype" w:hAnsi="Palatino Linotype" w:cs="Arial"/>
          <w:b/>
          <w:sz w:val="24"/>
          <w:szCs w:val="24"/>
        </w:rPr>
        <w:t>)</w:t>
      </w:r>
      <w:r w:rsidRPr="00CA7E82">
        <w:rPr>
          <w:rFonts w:ascii="Palatino Linotype" w:hAnsi="Palatino Linotype" w:cs="Arial"/>
          <w:sz w:val="24"/>
          <w:szCs w:val="24"/>
        </w:rPr>
        <w:t xml:space="preserve"> </w:t>
      </w:r>
      <w:r w:rsidRPr="00CA7E82">
        <w:rPr>
          <w:rFonts w:ascii="Palatino Linotype" w:hAnsi="Palatino Linotype" w:cs="Arial"/>
          <w:b/>
          <w:sz w:val="24"/>
          <w:szCs w:val="24"/>
        </w:rPr>
        <w:t xml:space="preserve">de </w:t>
      </w:r>
      <w:r w:rsidR="00B149F8" w:rsidRPr="00CA7E82">
        <w:rPr>
          <w:rFonts w:ascii="Palatino Linotype" w:hAnsi="Palatino Linotype" w:cs="Arial"/>
          <w:b/>
          <w:sz w:val="24"/>
          <w:szCs w:val="24"/>
        </w:rPr>
        <w:t>septiembre</w:t>
      </w:r>
      <w:r w:rsidR="002912CB" w:rsidRPr="00CA7E82">
        <w:rPr>
          <w:rFonts w:ascii="Palatino Linotype" w:hAnsi="Palatino Linotype" w:cs="Arial"/>
          <w:b/>
          <w:sz w:val="24"/>
          <w:szCs w:val="24"/>
        </w:rPr>
        <w:t xml:space="preserve"> </w:t>
      </w:r>
      <w:r w:rsidRPr="00CA7E82">
        <w:rPr>
          <w:rFonts w:ascii="Palatino Linotype" w:hAnsi="Palatino Linotype" w:cs="Arial"/>
          <w:sz w:val="24"/>
          <w:szCs w:val="24"/>
        </w:rPr>
        <w:t xml:space="preserve">de dos mil veinte, éste se encuentran dentro de los márgenes temporales previstos en el artículo 178 de la </w:t>
      </w:r>
      <w:r w:rsidRPr="00CA7E82">
        <w:rPr>
          <w:rFonts w:ascii="Palatino Linotype" w:hAnsi="Palatino Linotype" w:cs="Arial"/>
          <w:b/>
          <w:sz w:val="24"/>
          <w:szCs w:val="24"/>
        </w:rPr>
        <w:t>Ley de Transparencia y Acceso a la Información Pública del Estado de México y Municipios</w:t>
      </w:r>
      <w:r w:rsidRPr="00CA7E82">
        <w:rPr>
          <w:rFonts w:ascii="Palatino Linotype" w:hAnsi="Palatino Linotype" w:cs="Arial"/>
          <w:sz w:val="24"/>
          <w:szCs w:val="24"/>
        </w:rPr>
        <w:t>.</w:t>
      </w:r>
    </w:p>
    <w:p w:rsidR="00810DC8" w:rsidRPr="00CA7E82" w:rsidRDefault="00810DC8" w:rsidP="00810DC8">
      <w:pPr>
        <w:spacing w:after="0" w:line="360" w:lineRule="auto"/>
        <w:contextualSpacing/>
        <w:jc w:val="both"/>
        <w:rPr>
          <w:rFonts w:ascii="Palatino Linotype" w:eastAsia="Calibri" w:hAnsi="Palatino Linotype" w:cs="Times New Roman"/>
          <w:sz w:val="24"/>
          <w:szCs w:val="24"/>
          <w:lang w:val="es-ES" w:eastAsia="es-ES"/>
        </w:rPr>
      </w:pPr>
    </w:p>
    <w:p w:rsidR="00810DC8" w:rsidRPr="00CA7E82" w:rsidRDefault="00810DC8" w:rsidP="00810DC8">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CA7E82">
        <w:rPr>
          <w:rFonts w:ascii="Palatino Linotype" w:eastAsia="Calibri" w:hAnsi="Palatino Linotype" w:cs="Arial"/>
          <w:sz w:val="24"/>
          <w:szCs w:val="24"/>
          <w:lang w:val="es-ES_tradnl" w:eastAsia="es-ES"/>
        </w:rPr>
        <w:t xml:space="preserve">En ese orden de ideas, </w:t>
      </w:r>
      <w:proofErr w:type="gramStart"/>
      <w:r w:rsidRPr="00CA7E82">
        <w:rPr>
          <w:rFonts w:ascii="Palatino Linotype" w:eastAsia="Calibri" w:hAnsi="Palatino Linotype" w:cs="Arial"/>
          <w:sz w:val="24"/>
          <w:szCs w:val="24"/>
          <w:lang w:val="es-ES_tradnl" w:eastAsia="es-ES"/>
        </w:rPr>
        <w:t>los escritos contiene</w:t>
      </w:r>
      <w:proofErr w:type="gramEnd"/>
      <w:r w:rsidRPr="00CA7E82">
        <w:rPr>
          <w:rFonts w:ascii="Palatino Linotype" w:eastAsia="Calibri" w:hAnsi="Palatino Linotype" w:cs="Arial"/>
          <w:sz w:val="24"/>
          <w:szCs w:val="24"/>
          <w:lang w:val="es-ES_tradnl" w:eastAsia="es-ES"/>
        </w:rPr>
        <w:t xml:space="preserv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8" w:name="_Toc2881747"/>
    </w:p>
    <w:p w:rsidR="00810DC8" w:rsidRPr="00CA7E82" w:rsidRDefault="00810DC8" w:rsidP="00810DC8">
      <w:pPr>
        <w:keepNext/>
        <w:keepLines/>
        <w:spacing w:before="240" w:after="0"/>
        <w:outlineLvl w:val="0"/>
        <w:rPr>
          <w:rFonts w:ascii="Palatino Linotype" w:eastAsia="MS Mincho" w:hAnsi="Palatino Linotype" w:cstheme="majorBidi"/>
          <w:b/>
          <w:color w:val="2E74B5" w:themeColor="accent1" w:themeShade="BF"/>
          <w:sz w:val="24"/>
          <w:szCs w:val="24"/>
          <w:lang w:val="es-ES_tradnl" w:eastAsia="es-ES"/>
        </w:rPr>
      </w:pPr>
      <w:bookmarkStart w:id="59" w:name="_Toc56711510"/>
      <w:r w:rsidRPr="00CA7E82">
        <w:rPr>
          <w:rFonts w:ascii="Palatino Linotype" w:eastAsia="MS Mincho" w:hAnsi="Palatino Linotype" w:cstheme="majorBidi"/>
          <w:b/>
          <w:sz w:val="24"/>
          <w:szCs w:val="24"/>
          <w:lang w:val="es-ES_tradnl" w:eastAsia="es-ES"/>
        </w:rPr>
        <w:t xml:space="preserve">TERCERO. </w:t>
      </w:r>
      <w:r w:rsidR="004F46A1" w:rsidRPr="00CA7E82">
        <w:rPr>
          <w:rFonts w:ascii="Palatino Linotype" w:eastAsia="MS Mincho" w:hAnsi="Palatino Linotype" w:cstheme="majorBidi"/>
          <w:b/>
          <w:sz w:val="24"/>
          <w:szCs w:val="24"/>
          <w:lang w:val="es-ES_tradnl" w:eastAsia="es-ES"/>
        </w:rPr>
        <w:t>De previo y espacial pronunciamiento</w:t>
      </w:r>
      <w:r w:rsidRPr="00CA7E82">
        <w:rPr>
          <w:rFonts w:ascii="Palatino Linotype" w:eastAsia="MS Mincho" w:hAnsi="Palatino Linotype" w:cstheme="majorBidi"/>
          <w:b/>
          <w:sz w:val="24"/>
          <w:szCs w:val="24"/>
          <w:lang w:val="es-ES_tradnl" w:eastAsia="es-ES"/>
        </w:rPr>
        <w:t>.</w:t>
      </w:r>
      <w:bookmarkEnd w:id="58"/>
      <w:bookmarkEnd w:id="59"/>
    </w:p>
    <w:p w:rsidR="009B01B7" w:rsidRPr="00CA7E82" w:rsidRDefault="009B01B7" w:rsidP="002152E4">
      <w:pPr>
        <w:pStyle w:val="Prrafodelista"/>
        <w:numPr>
          <w:ilvl w:val="0"/>
          <w:numId w:val="1"/>
        </w:numPr>
        <w:spacing w:before="240" w:after="240" w:line="360" w:lineRule="auto"/>
        <w:ind w:left="0" w:right="49" w:firstLine="0"/>
        <w:jc w:val="both"/>
        <w:rPr>
          <w:rFonts w:ascii="Palatino Linotype" w:hAnsi="Palatino Linotype" w:cs="Arial"/>
          <w:sz w:val="28"/>
          <w:szCs w:val="24"/>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CA7E82">
        <w:rPr>
          <w:rFonts w:ascii="Palatino Linotype" w:hAnsi="Palatino Linotype"/>
          <w:sz w:val="24"/>
        </w:rPr>
        <w:t xml:space="preserve">Es así que, si bien es cierto el </w:t>
      </w:r>
      <w:r w:rsidRPr="00CA7E82">
        <w:rPr>
          <w:rFonts w:ascii="Palatino Linotype" w:hAnsi="Palatino Linotype" w:cs="Arial"/>
          <w:sz w:val="24"/>
        </w:rPr>
        <w:t>solicitante</w:t>
      </w:r>
      <w:r w:rsidRPr="00CA7E82">
        <w:rPr>
          <w:rFonts w:ascii="Palatino Linotype" w:hAnsi="Palatino Linotype"/>
          <w:sz w:val="24"/>
        </w:rPr>
        <w:t xml:space="preserve"> al momento de ingresar su solicitud lo hizo mediante la vía de acceso a la información pública, también lo es, que la propia Ley de Transparencia y Acceso a la Información Pública del Estado de México y Municipios en su artículo 2, fracción II establece que se debe p</w:t>
      </w:r>
      <w:r w:rsidRPr="00CA7E82">
        <w:rPr>
          <w:rFonts w:ascii="Palatino Linotype" w:hAnsi="Palatino Linotype" w:cs="Arial"/>
          <w:sz w:val="24"/>
        </w:rPr>
        <w:t>roveer lo necesario para garantizar a toda persona el derecho de acceso a la información pública, a través de procedimientos sencillos, expeditos, oportunos y gratuitos, determinando las bases mínimas sobre las cuales se regirán los mismos</w:t>
      </w:r>
      <w:r w:rsidRPr="00CA7E82">
        <w:rPr>
          <w:rFonts w:ascii="Palatino Linotype" w:hAnsi="Palatino Linotype"/>
          <w:sz w:val="24"/>
        </w:rPr>
        <w:t xml:space="preserve">; por lo que, este Órgano Garante con fundamento en el artículo 13 y 181 de la Ley de Trasparencia y Acceso a la Información Pública del Estado de México y Municipios, y con el objeto de garantizar el derecho de acceso a la información, suple la </w:t>
      </w:r>
      <w:r w:rsidRPr="00CA7E82">
        <w:rPr>
          <w:rFonts w:ascii="Palatino Linotype" w:hAnsi="Palatino Linotype"/>
          <w:sz w:val="24"/>
        </w:rPr>
        <w:lastRenderedPageBreak/>
        <w:t xml:space="preserve">deficiencia de la solicitud, por lo que resulta procedente </w:t>
      </w:r>
      <w:r w:rsidRPr="00CA7E82">
        <w:rPr>
          <w:rFonts w:ascii="Palatino Linotype" w:hAnsi="Palatino Linotype"/>
          <w:b/>
          <w:sz w:val="24"/>
        </w:rPr>
        <w:t>que se le dé curso</w:t>
      </w:r>
      <w:r w:rsidRPr="00CA7E82">
        <w:rPr>
          <w:rFonts w:ascii="Palatino Linotype" w:hAnsi="Palatino Linotype"/>
          <w:sz w:val="24"/>
        </w:rPr>
        <w:t xml:space="preserve"> como si ésta fuera de Acceso a Datos Personales, considerando que se trata de una solicitud de ésta naturaleza y no así de un derecho de acceso a información pública, situación que por ende se rige bajo el procedimiento de acceso a datos personales, refuerza 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 </w:t>
      </w:r>
    </w:p>
    <w:p w:rsidR="009B01B7" w:rsidRPr="00CA7E82" w:rsidRDefault="009B01B7" w:rsidP="009B01B7">
      <w:pPr>
        <w:spacing w:before="240" w:after="360" w:line="360" w:lineRule="auto"/>
        <w:ind w:left="567" w:right="616"/>
        <w:jc w:val="both"/>
        <w:rPr>
          <w:rFonts w:ascii="Palatino Linotype" w:hAnsi="Palatino Linotype"/>
          <w:b/>
          <w:i/>
        </w:rPr>
      </w:pPr>
      <w:r w:rsidRPr="00CA7E82">
        <w:rPr>
          <w:rFonts w:ascii="Palatino Linotype" w:hAnsi="Palatino Linotype"/>
          <w:b/>
          <w:i/>
        </w:rPr>
        <w:t xml:space="preserve">“CRITERIO 008/2009. </w:t>
      </w:r>
      <w:r w:rsidRPr="00CA7E82">
        <w:rPr>
          <w:rFonts w:ascii="Palatino Linotype" w:hAnsi="Palatino Linotype"/>
          <w:b/>
          <w:i/>
          <w:u w:val="single"/>
        </w:rPr>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CA7E82">
        <w:rPr>
          <w:rFonts w:ascii="Palatino Linotype" w:hAnsi="Palatino Linotype"/>
          <w:i/>
        </w:rPr>
        <w:t xml:space="preserve">.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cita señala que entre sus objetivos se encuentra el de “proveer lo necesario para que toda persona pueda tener acceso a la información mediante procedimientos sencillos y </w:t>
      </w:r>
      <w:r w:rsidRPr="00CA7E82">
        <w:rPr>
          <w:rFonts w:ascii="Palatino Linotype" w:hAnsi="Palatino Linotype"/>
          <w:i/>
        </w:rPr>
        <w:lastRenderedPageBreak/>
        <w:t>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rsidR="009B01B7" w:rsidRPr="00CA7E82" w:rsidRDefault="009B01B7" w:rsidP="009B01B7">
      <w:pPr>
        <w:spacing w:before="120" w:after="120" w:line="240" w:lineRule="auto"/>
        <w:ind w:left="567" w:right="616"/>
        <w:jc w:val="both"/>
        <w:rPr>
          <w:rFonts w:ascii="Palatino Linotype" w:hAnsi="Palatino Linotype"/>
          <w:i/>
        </w:rPr>
      </w:pPr>
      <w:r w:rsidRPr="00CA7E82">
        <w:rPr>
          <w:rFonts w:ascii="Palatino Linotype" w:hAnsi="Palatino Linotype"/>
          <w:i/>
        </w:rPr>
        <w:t>Expedientes:</w:t>
      </w:r>
    </w:p>
    <w:p w:rsidR="009B01B7" w:rsidRPr="00CA7E82" w:rsidRDefault="009B01B7" w:rsidP="009B01B7">
      <w:pPr>
        <w:spacing w:before="120" w:after="120" w:line="240" w:lineRule="auto"/>
        <w:ind w:left="567" w:right="616"/>
        <w:jc w:val="both"/>
        <w:rPr>
          <w:rFonts w:ascii="Palatino Linotype" w:hAnsi="Palatino Linotype"/>
          <w:i/>
        </w:rPr>
      </w:pPr>
      <w:r w:rsidRPr="00CA7E82">
        <w:rPr>
          <w:rFonts w:ascii="Palatino Linotype" w:hAnsi="Palatino Linotype"/>
          <w:i/>
        </w:rPr>
        <w:t>1620/07 Secretaría de la Función Pública - Alonso Lujambio Irazábal</w:t>
      </w:r>
    </w:p>
    <w:p w:rsidR="009B01B7" w:rsidRPr="00CA7E82" w:rsidRDefault="009B01B7" w:rsidP="009B01B7">
      <w:pPr>
        <w:spacing w:before="120" w:after="120" w:line="240" w:lineRule="auto"/>
        <w:ind w:left="567" w:right="616"/>
        <w:jc w:val="both"/>
        <w:rPr>
          <w:rFonts w:ascii="Palatino Linotype" w:hAnsi="Palatino Linotype"/>
          <w:i/>
        </w:rPr>
      </w:pPr>
      <w:r w:rsidRPr="00CA7E82">
        <w:rPr>
          <w:rFonts w:ascii="Palatino Linotype" w:hAnsi="Palatino Linotype"/>
          <w:i/>
        </w:rPr>
        <w:t>2350/07 Secretaría de la Función Pública - Alonso Lujambio Irazábal</w:t>
      </w:r>
    </w:p>
    <w:p w:rsidR="009B01B7" w:rsidRPr="00CA7E82" w:rsidRDefault="009B01B7" w:rsidP="009B01B7">
      <w:pPr>
        <w:spacing w:before="120" w:after="120" w:line="240" w:lineRule="auto"/>
        <w:ind w:left="567" w:right="616"/>
        <w:jc w:val="both"/>
        <w:rPr>
          <w:rFonts w:ascii="Palatino Linotype" w:hAnsi="Palatino Linotype"/>
          <w:i/>
        </w:rPr>
      </w:pPr>
      <w:r w:rsidRPr="00CA7E82">
        <w:rPr>
          <w:rFonts w:ascii="Palatino Linotype" w:hAnsi="Palatino Linotype"/>
          <w:i/>
        </w:rPr>
        <w:t>1856/08 Pemex Refinación – Alonso Gómez-Robledo V.</w:t>
      </w:r>
    </w:p>
    <w:p w:rsidR="009B01B7" w:rsidRPr="00CA7E82" w:rsidRDefault="009B01B7" w:rsidP="009B01B7">
      <w:pPr>
        <w:spacing w:before="120" w:after="120" w:line="240" w:lineRule="auto"/>
        <w:ind w:left="567" w:right="616"/>
        <w:jc w:val="both"/>
        <w:rPr>
          <w:rFonts w:ascii="Palatino Linotype" w:hAnsi="Palatino Linotype"/>
          <w:i/>
        </w:rPr>
      </w:pPr>
      <w:r w:rsidRPr="00CA7E82">
        <w:rPr>
          <w:rFonts w:ascii="Palatino Linotype" w:hAnsi="Palatino Linotype"/>
          <w:i/>
        </w:rPr>
        <w:t xml:space="preserve">4585/08 Instituto Mexicano del Seguro Social – Jacqueline </w:t>
      </w:r>
      <w:proofErr w:type="spellStart"/>
      <w:r w:rsidRPr="00CA7E82">
        <w:rPr>
          <w:rFonts w:ascii="Palatino Linotype" w:hAnsi="Palatino Linotype"/>
          <w:i/>
        </w:rPr>
        <w:t>Peschard</w:t>
      </w:r>
      <w:proofErr w:type="spellEnd"/>
      <w:r w:rsidRPr="00CA7E82">
        <w:rPr>
          <w:rFonts w:ascii="Palatino Linotype" w:hAnsi="Palatino Linotype"/>
          <w:i/>
        </w:rPr>
        <w:t xml:space="preserve"> Mariscal</w:t>
      </w:r>
    </w:p>
    <w:p w:rsidR="009B01B7" w:rsidRPr="00CA7E82" w:rsidRDefault="009B01B7" w:rsidP="009B01B7">
      <w:pPr>
        <w:spacing w:line="240" w:lineRule="auto"/>
        <w:ind w:left="567" w:right="616"/>
        <w:jc w:val="both"/>
        <w:rPr>
          <w:rFonts w:ascii="Palatino Linotype" w:hAnsi="Palatino Linotype"/>
          <w:i/>
        </w:rPr>
      </w:pPr>
      <w:r w:rsidRPr="00CA7E82">
        <w:rPr>
          <w:rFonts w:ascii="Palatino Linotype" w:hAnsi="Palatino Linotype"/>
          <w:i/>
        </w:rPr>
        <w:t>2593/09 Instituto Mexicano del Seguro Social – Alonso Gómez-Robledo V.</w:t>
      </w:r>
    </w:p>
    <w:p w:rsidR="009B01B7" w:rsidRPr="00CA7E82" w:rsidRDefault="009B01B7" w:rsidP="009B01B7">
      <w:pPr>
        <w:spacing w:line="240" w:lineRule="auto"/>
        <w:ind w:right="616"/>
        <w:jc w:val="both"/>
        <w:rPr>
          <w:rFonts w:ascii="Palatino Linotype" w:hAnsi="Palatino Linotype"/>
          <w:i/>
        </w:rPr>
      </w:pPr>
    </w:p>
    <w:p w:rsidR="009B01B7" w:rsidRPr="00CA7E82" w:rsidRDefault="009B01B7" w:rsidP="009B01B7">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CA7E82">
        <w:rPr>
          <w:rFonts w:ascii="Palatino Linotype" w:hAnsi="Palatino Linotype" w:cs="Arial"/>
          <w:sz w:val="24"/>
          <w:szCs w:val="24"/>
        </w:rPr>
        <w:t xml:space="preserve">En los casos en que los particulares formulen solicitud de acceso a la información y ésta corresponda a derechos ARCO o viceversa, los Sujetos Obligados deben dar curso a la solicitud, siempre y cuando cuenten con facultades, </w:t>
      </w:r>
      <w:r w:rsidRPr="00CA7E82">
        <w:rPr>
          <w:rFonts w:ascii="Palatino Linotype" w:hAnsi="Palatino Linotype" w:cs="Arial"/>
          <w:sz w:val="24"/>
          <w:szCs w:val="24"/>
        </w:rPr>
        <w:lastRenderedPageBreak/>
        <w:t>competencias y atribuciones para atenderla y dar cumplimiento, aún y cuando no sea la vía idónea.</w:t>
      </w:r>
    </w:p>
    <w:p w:rsidR="009B01B7" w:rsidRPr="00CA7E82" w:rsidRDefault="009B01B7" w:rsidP="009B01B7">
      <w:pPr>
        <w:spacing w:after="0" w:line="360" w:lineRule="auto"/>
        <w:contextualSpacing/>
        <w:jc w:val="both"/>
        <w:rPr>
          <w:rFonts w:ascii="Palatino Linotype" w:eastAsia="MS Mincho" w:hAnsi="Palatino Linotype" w:cs="Arial"/>
          <w:sz w:val="24"/>
          <w:szCs w:val="24"/>
          <w:lang w:val="es-ES_tradnl" w:eastAsia="es-ES"/>
        </w:rPr>
      </w:pPr>
    </w:p>
    <w:p w:rsidR="002152E4" w:rsidRPr="00CA7E82" w:rsidRDefault="002152E4" w:rsidP="002152E4">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CA7E82">
        <w:rPr>
          <w:rFonts w:ascii="Palatino Linotype" w:eastAsia="MS Mincho" w:hAnsi="Palatino Linotype" w:cs="Arial"/>
          <w:sz w:val="24"/>
          <w:szCs w:val="24"/>
          <w:lang w:val="es-ES_tradnl" w:eastAsia="es-ES"/>
        </w:rPr>
        <w:t>S</w:t>
      </w:r>
      <w:r w:rsidR="004F46A1" w:rsidRPr="00CA7E82">
        <w:rPr>
          <w:rFonts w:ascii="Palatino Linotype" w:eastAsia="MS Mincho" w:hAnsi="Palatino Linotype" w:cs="Arial"/>
          <w:sz w:val="24"/>
          <w:szCs w:val="24"/>
          <w:lang w:val="es-ES_tradnl" w:eastAsia="es-ES"/>
        </w:rPr>
        <w:t xml:space="preserve">e debe puntualizar que los particulares no son expertos en la materia y en ocasiones desconocen la vía para poder tener acceso a los documentos de naturaleza pública o privada, por esa razón y a efectos de tutelar los principios de eficacia, prontitud y expedites que establece la Constitución Política de los Estados Unidos Mexicanos lo procedente en </w:t>
      </w:r>
      <w:proofErr w:type="gramStart"/>
      <w:r w:rsidRPr="00CA7E82">
        <w:rPr>
          <w:rFonts w:ascii="Palatino Linotype" w:eastAsia="MS Mincho" w:hAnsi="Palatino Linotype" w:cs="Arial"/>
          <w:sz w:val="24"/>
          <w:szCs w:val="24"/>
          <w:lang w:val="es-ES_tradnl" w:eastAsia="es-ES"/>
        </w:rPr>
        <w:t>é</w:t>
      </w:r>
      <w:r w:rsidR="004F46A1" w:rsidRPr="00CA7E82">
        <w:rPr>
          <w:rFonts w:ascii="Palatino Linotype" w:eastAsia="MS Mincho" w:hAnsi="Palatino Linotype" w:cs="Arial"/>
          <w:sz w:val="24"/>
          <w:szCs w:val="24"/>
          <w:lang w:val="es-ES_tradnl" w:eastAsia="es-ES"/>
        </w:rPr>
        <w:t>ste</w:t>
      </w:r>
      <w:proofErr w:type="gramEnd"/>
      <w:r w:rsidR="004F46A1" w:rsidRPr="00CA7E82">
        <w:rPr>
          <w:rFonts w:ascii="Palatino Linotype" w:eastAsia="MS Mincho" w:hAnsi="Palatino Linotype" w:cs="Arial"/>
          <w:sz w:val="24"/>
          <w:szCs w:val="24"/>
          <w:lang w:val="es-ES_tradnl" w:eastAsia="es-ES"/>
        </w:rPr>
        <w:t xml:space="preserve"> caso</w:t>
      </w:r>
      <w:r w:rsidRPr="00CA7E82">
        <w:rPr>
          <w:rFonts w:ascii="Palatino Linotype" w:eastAsia="MS Mincho" w:hAnsi="Palatino Linotype" w:cs="Arial"/>
          <w:sz w:val="24"/>
          <w:szCs w:val="24"/>
          <w:lang w:val="es-ES_tradnl" w:eastAsia="es-ES"/>
        </w:rPr>
        <w:t>,</w:t>
      </w:r>
      <w:r w:rsidR="004F46A1" w:rsidRPr="00CA7E82">
        <w:rPr>
          <w:rFonts w:ascii="Palatino Linotype" w:eastAsia="MS Mincho" w:hAnsi="Palatino Linotype" w:cs="Arial"/>
          <w:sz w:val="24"/>
          <w:szCs w:val="24"/>
          <w:lang w:val="es-ES_tradnl" w:eastAsia="es-ES"/>
        </w:rPr>
        <w:t xml:space="preserve"> es reconducir la vía hacia un derecho distinto también tutelado por esta Órgano Garante.</w:t>
      </w:r>
    </w:p>
    <w:p w:rsidR="004F46A1" w:rsidRPr="00CA7E82" w:rsidRDefault="004F46A1" w:rsidP="00832079">
      <w:pPr>
        <w:spacing w:after="0" w:line="360" w:lineRule="auto"/>
        <w:ind w:left="360"/>
        <w:contextualSpacing/>
        <w:jc w:val="both"/>
        <w:rPr>
          <w:rFonts w:ascii="Palatino Linotype" w:eastAsia="MS Mincho" w:hAnsi="Palatino Linotype" w:cs="Arial"/>
          <w:sz w:val="24"/>
          <w:szCs w:val="24"/>
          <w:lang w:val="es-ES_tradnl" w:eastAsia="es-ES"/>
        </w:rPr>
      </w:pPr>
    </w:p>
    <w:p w:rsidR="004F46A1" w:rsidRPr="00CA7E82" w:rsidRDefault="00DC5260" w:rsidP="00DC5260">
      <w:pPr>
        <w:pStyle w:val="Ttulo1"/>
        <w:rPr>
          <w:rFonts w:ascii="Palatino Linotype" w:eastAsia="MS Mincho" w:hAnsi="Palatino Linotype"/>
          <w:b/>
          <w:color w:val="auto"/>
          <w:sz w:val="24"/>
          <w:szCs w:val="24"/>
          <w:lang w:val="es-ES_tradnl" w:eastAsia="es-ES"/>
        </w:rPr>
      </w:pPr>
      <w:bookmarkStart w:id="68" w:name="_Toc56711511"/>
      <w:r w:rsidRPr="00CA7E82">
        <w:rPr>
          <w:rFonts w:ascii="Palatino Linotype" w:eastAsia="MS Mincho" w:hAnsi="Palatino Linotype"/>
          <w:b/>
          <w:color w:val="auto"/>
          <w:sz w:val="24"/>
          <w:szCs w:val="24"/>
          <w:lang w:val="es-ES_tradnl" w:eastAsia="es-ES"/>
        </w:rPr>
        <w:t>CUART</w:t>
      </w:r>
      <w:r w:rsidR="004F46A1" w:rsidRPr="00CA7E82">
        <w:rPr>
          <w:rFonts w:ascii="Palatino Linotype" w:eastAsia="MS Mincho" w:hAnsi="Palatino Linotype"/>
          <w:b/>
          <w:color w:val="auto"/>
          <w:sz w:val="24"/>
          <w:szCs w:val="24"/>
          <w:lang w:val="es-ES_tradnl" w:eastAsia="es-ES"/>
        </w:rPr>
        <w:t>O. Del planteamiento de la Litis</w:t>
      </w:r>
      <w:bookmarkEnd w:id="68"/>
    </w:p>
    <w:p w:rsidR="00050E44" w:rsidRPr="00CA7E82" w:rsidRDefault="00050E44" w:rsidP="004F46A1">
      <w:pPr>
        <w:spacing w:after="0" w:line="360" w:lineRule="auto"/>
        <w:contextualSpacing/>
        <w:jc w:val="both"/>
        <w:rPr>
          <w:rFonts w:ascii="Palatino Linotype" w:eastAsia="MS Mincho" w:hAnsi="Palatino Linotype" w:cs="Arial"/>
          <w:sz w:val="24"/>
          <w:szCs w:val="24"/>
          <w:lang w:val="es-ES_tradnl" w:eastAsia="es-ES"/>
        </w:rPr>
      </w:pPr>
    </w:p>
    <w:p w:rsidR="00B149F8" w:rsidRPr="00CA7E82" w:rsidRDefault="00810DC8" w:rsidP="00810DC8">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CA7E82">
        <w:rPr>
          <w:rFonts w:ascii="Palatino Linotype" w:eastAsia="MS Mincho" w:hAnsi="Palatino Linotype" w:cs="Arial"/>
          <w:sz w:val="24"/>
          <w:szCs w:val="24"/>
          <w:lang w:val="es-ES_tradnl" w:eastAsia="es-ES"/>
        </w:rPr>
        <w:t xml:space="preserve">De las constancias que integran el expediente electrónico, es de señalar que el </w:t>
      </w:r>
      <w:r w:rsidRPr="00CA7E82">
        <w:rPr>
          <w:rFonts w:ascii="Palatino Linotype" w:eastAsia="MS Mincho" w:hAnsi="Palatino Linotype" w:cs="Arial"/>
          <w:b/>
          <w:sz w:val="24"/>
          <w:szCs w:val="24"/>
          <w:lang w:val="es-ES_tradnl" w:eastAsia="es-ES"/>
        </w:rPr>
        <w:t>SUJETO OBLIGADO</w:t>
      </w:r>
      <w:r w:rsidR="00CE2893" w:rsidRPr="00CA7E82">
        <w:rPr>
          <w:rFonts w:ascii="Palatino Linotype" w:eastAsia="MS Mincho" w:hAnsi="Palatino Linotype" w:cs="Arial"/>
          <w:sz w:val="24"/>
          <w:szCs w:val="24"/>
          <w:lang w:val="es-ES_tradnl" w:eastAsia="es-ES"/>
        </w:rPr>
        <w:t xml:space="preserve"> dio</w:t>
      </w:r>
      <w:r w:rsidRPr="00CA7E82">
        <w:rPr>
          <w:rFonts w:ascii="Palatino Linotype" w:eastAsia="MS Mincho" w:hAnsi="Palatino Linotype" w:cs="Arial"/>
          <w:sz w:val="24"/>
          <w:szCs w:val="24"/>
          <w:lang w:val="es-ES_tradnl" w:eastAsia="es-ES"/>
        </w:rPr>
        <w:t xml:space="preserve"> respuesta a través </w:t>
      </w:r>
      <w:r w:rsidR="0082411B" w:rsidRPr="00CA7E82">
        <w:rPr>
          <w:rFonts w:ascii="Palatino Linotype" w:eastAsia="MS Mincho" w:hAnsi="Palatino Linotype" w:cs="Arial"/>
          <w:sz w:val="24"/>
          <w:szCs w:val="24"/>
          <w:lang w:val="es-ES_tradnl" w:eastAsia="es-ES"/>
        </w:rPr>
        <w:t>Titula</w:t>
      </w:r>
      <w:r w:rsidR="00B149F8" w:rsidRPr="00CA7E82">
        <w:rPr>
          <w:rFonts w:ascii="Palatino Linotype" w:eastAsia="MS Mincho" w:hAnsi="Palatino Linotype" w:cs="Arial"/>
          <w:sz w:val="24"/>
          <w:szCs w:val="24"/>
          <w:lang w:val="es-ES_tradnl" w:eastAsia="es-ES"/>
        </w:rPr>
        <w:t>r de la Unidad de Transparencia, informando que los solicitantes deberá de presentarse en el área de  tesorería en el horario y días referidos, previa acreditación del interés jurídico, identificación oficial, poder notarial</w:t>
      </w:r>
      <w:r w:rsidR="00B149F8" w:rsidRPr="00CA7E82">
        <w:rPr>
          <w:rFonts w:ascii="Palatino Linotype" w:eastAsiaTheme="minorEastAsia" w:hAnsi="Palatino Linotype" w:cs="Arial"/>
          <w:lang w:eastAsia="es-ES"/>
        </w:rPr>
        <w:t>e identificaciones de</w:t>
      </w:r>
      <w:r w:rsidR="002B13AE" w:rsidRPr="00CA7E82">
        <w:rPr>
          <w:rFonts w:ascii="Palatino Linotype" w:eastAsiaTheme="minorEastAsia" w:hAnsi="Palatino Linotype" w:cs="Arial"/>
          <w:lang w:eastAsia="es-ES"/>
        </w:rPr>
        <w:t xml:space="preserve"> los que obtuvieron el poder por </w:t>
      </w:r>
      <w:r w:rsidR="00B149F8" w:rsidRPr="00CA7E82">
        <w:rPr>
          <w:rFonts w:ascii="Palatino Linotype" w:eastAsiaTheme="minorEastAsia" w:hAnsi="Palatino Linotype" w:cs="Arial"/>
          <w:lang w:eastAsia="es-ES"/>
        </w:rPr>
        <w:t>parte del propietario</w:t>
      </w:r>
      <w:r w:rsidR="002B13AE" w:rsidRPr="00CA7E82">
        <w:rPr>
          <w:rFonts w:ascii="Palatino Linotype" w:eastAsiaTheme="minorEastAsia" w:hAnsi="Palatino Linotype" w:cs="Arial"/>
          <w:lang w:eastAsia="es-ES"/>
        </w:rPr>
        <w:t xml:space="preserve">, precisando que </w:t>
      </w:r>
      <w:r w:rsidR="002B13AE" w:rsidRPr="00CA7E82">
        <w:rPr>
          <w:rFonts w:ascii="Palatino Linotype" w:eastAsia="MS Mincho" w:hAnsi="Palatino Linotype" w:cs="Arial"/>
          <w:sz w:val="24"/>
          <w:szCs w:val="24"/>
          <w:lang w:val="es-ES_tradnl" w:eastAsia="es-ES"/>
        </w:rPr>
        <w:t>solo se puede entregar la información solicitada al titular, previa identificación y solicitud dirigida al tesorero municipal.</w:t>
      </w:r>
    </w:p>
    <w:p w:rsidR="00B149F8" w:rsidRPr="00CA7E82" w:rsidRDefault="00B149F8" w:rsidP="002B13AE">
      <w:pPr>
        <w:spacing w:after="0" w:line="360" w:lineRule="auto"/>
        <w:contextualSpacing/>
        <w:jc w:val="both"/>
        <w:rPr>
          <w:rFonts w:ascii="Palatino Linotype" w:eastAsiaTheme="minorEastAsia" w:hAnsi="Palatino Linotype" w:cs="Arial"/>
          <w:i/>
          <w:lang w:eastAsia="es-ES"/>
        </w:rPr>
      </w:pPr>
    </w:p>
    <w:p w:rsidR="00B149F8" w:rsidRPr="00CA7E82" w:rsidRDefault="002B13AE" w:rsidP="00331435">
      <w:pPr>
        <w:numPr>
          <w:ilvl w:val="0"/>
          <w:numId w:val="1"/>
        </w:numPr>
        <w:spacing w:after="0" w:line="360" w:lineRule="auto"/>
        <w:ind w:left="0" w:firstLine="0"/>
        <w:contextualSpacing/>
        <w:jc w:val="both"/>
        <w:rPr>
          <w:rFonts w:ascii="Palatino Linotype" w:eastAsiaTheme="minorEastAsia" w:hAnsi="Palatino Linotype" w:cs="Arial"/>
          <w:i/>
          <w:lang w:eastAsia="es-ES"/>
        </w:rPr>
      </w:pPr>
      <w:r w:rsidRPr="00CA7E82">
        <w:rPr>
          <w:rFonts w:ascii="Palatino Linotype" w:eastAsia="MS Mincho" w:hAnsi="Palatino Linotype" w:cs="Arial"/>
          <w:sz w:val="24"/>
          <w:szCs w:val="24"/>
          <w:lang w:val="es-ES_tradnl" w:eastAsia="es-ES"/>
        </w:rPr>
        <w:lastRenderedPageBreak/>
        <w:t xml:space="preserve">Derivado de la respuesta proporcionada el </w:t>
      </w:r>
      <w:r w:rsidR="00F51B41" w:rsidRPr="00CA7E82">
        <w:rPr>
          <w:rFonts w:ascii="Palatino Linotype" w:eastAsiaTheme="minorEastAsia" w:hAnsi="Palatino Linotype" w:cs="Arial"/>
          <w:sz w:val="24"/>
          <w:szCs w:val="24"/>
          <w:lang w:val="es-ES_tradnl" w:eastAsia="es-ES"/>
        </w:rPr>
        <w:t xml:space="preserve">particular se inconformó argumentando como motivos de inconformidad </w:t>
      </w:r>
      <w:r w:rsidRPr="00CA7E82">
        <w:rPr>
          <w:rFonts w:ascii="Palatino Linotype" w:eastAsiaTheme="minorEastAsia" w:hAnsi="Palatino Linotype" w:cs="Arial"/>
          <w:sz w:val="24"/>
          <w:szCs w:val="24"/>
          <w:lang w:val="es-ES_tradnl" w:eastAsia="es-ES"/>
        </w:rPr>
        <w:t>en términos generales que sin necesidad de acreditar el interés jurídico alguno, puede acceder a la información pública que solicite.</w:t>
      </w:r>
    </w:p>
    <w:p w:rsidR="002B13AE" w:rsidRPr="00CA7E82" w:rsidRDefault="002B13AE" w:rsidP="002B13AE">
      <w:pPr>
        <w:spacing w:after="0" w:line="360" w:lineRule="auto"/>
        <w:contextualSpacing/>
        <w:jc w:val="both"/>
        <w:rPr>
          <w:rFonts w:ascii="Palatino Linotype" w:eastAsiaTheme="minorEastAsia" w:hAnsi="Palatino Linotype" w:cs="Arial"/>
          <w:i/>
          <w:lang w:eastAsia="es-ES"/>
        </w:rPr>
      </w:pPr>
    </w:p>
    <w:p w:rsidR="00810DC8" w:rsidRPr="00CA7E82" w:rsidRDefault="00810DC8" w:rsidP="00F51B41">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CA7E82">
        <w:rPr>
          <w:rFonts w:ascii="Palatino Linotype" w:hAnsi="Palatino Linotype" w:cs="Arial"/>
          <w:sz w:val="24"/>
          <w:szCs w:val="24"/>
          <w:lang w:val="es-ES_tradnl"/>
        </w:rPr>
        <w:t xml:space="preserve">En consecuencia, la Litis del presente asunto, corresponde en verificar </w:t>
      </w:r>
      <w:r w:rsidR="00F51B41" w:rsidRPr="00CA7E82">
        <w:rPr>
          <w:rFonts w:ascii="Palatino Linotype" w:hAnsi="Palatino Linotype" w:cs="Arial"/>
          <w:sz w:val="24"/>
          <w:szCs w:val="24"/>
          <w:lang w:val="es-ES_tradnl"/>
        </w:rPr>
        <w:t xml:space="preserve">si la información contenida </w:t>
      </w:r>
      <w:r w:rsidR="002B13AE" w:rsidRPr="00CA7E82">
        <w:rPr>
          <w:rFonts w:ascii="Palatino Linotype" w:hAnsi="Palatino Linotype" w:cs="Arial"/>
          <w:sz w:val="24"/>
          <w:szCs w:val="24"/>
          <w:lang w:val="es-ES_tradnl"/>
        </w:rPr>
        <w:t xml:space="preserve">en la respuesta, </w:t>
      </w:r>
      <w:r w:rsidR="00F51B41" w:rsidRPr="00CA7E82">
        <w:rPr>
          <w:rFonts w:ascii="Palatino Linotype" w:hAnsi="Palatino Linotype" w:cs="Arial"/>
          <w:sz w:val="24"/>
          <w:szCs w:val="24"/>
          <w:lang w:val="es-ES_tradnl"/>
        </w:rPr>
        <w:t xml:space="preserve">deja satisfecho el derecho de acceso a la información del particular, de no ser el caso se </w:t>
      </w:r>
      <w:proofErr w:type="gramStart"/>
      <w:r w:rsidRPr="00CA7E82">
        <w:rPr>
          <w:rFonts w:ascii="Palatino Linotype" w:hAnsi="Palatino Linotype" w:cs="Arial"/>
          <w:sz w:val="24"/>
          <w:szCs w:val="24"/>
          <w:lang w:val="es-ES_tradnl"/>
        </w:rPr>
        <w:t>ordenar</w:t>
      </w:r>
      <w:r w:rsidR="00F51B41" w:rsidRPr="00CA7E82">
        <w:rPr>
          <w:rFonts w:ascii="Palatino Linotype" w:hAnsi="Palatino Linotype" w:cs="Arial"/>
          <w:sz w:val="24"/>
          <w:szCs w:val="24"/>
          <w:lang w:val="es-ES_tradnl"/>
        </w:rPr>
        <w:t>a</w:t>
      </w:r>
      <w:proofErr w:type="gramEnd"/>
      <w:r w:rsidRPr="00CA7E82">
        <w:rPr>
          <w:rFonts w:ascii="Palatino Linotype" w:hAnsi="Palatino Linotype" w:cs="Arial"/>
          <w:sz w:val="24"/>
          <w:szCs w:val="24"/>
          <w:lang w:val="es-ES_tradnl"/>
        </w:rPr>
        <w:t xml:space="preserve"> la reparación de la afectación en que se haya incurrido.</w:t>
      </w:r>
    </w:p>
    <w:p w:rsidR="00B149F8" w:rsidRPr="00CA7E82" w:rsidRDefault="00B149F8" w:rsidP="00B149F8">
      <w:pPr>
        <w:spacing w:after="0" w:line="360" w:lineRule="auto"/>
        <w:contextualSpacing/>
        <w:jc w:val="both"/>
        <w:rPr>
          <w:rFonts w:ascii="Palatino Linotype" w:hAnsi="Palatino Linotype" w:cs="Arial"/>
          <w:sz w:val="24"/>
          <w:szCs w:val="24"/>
          <w:lang w:val="es-ES_tradnl"/>
        </w:rPr>
      </w:pPr>
    </w:p>
    <w:p w:rsidR="00810DC8" w:rsidRPr="00CA7E82" w:rsidRDefault="00810DC8" w:rsidP="00810DC8">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CA7E82">
        <w:rPr>
          <w:rFonts w:ascii="Palatino Linotype" w:eastAsia="MS Mincho" w:hAnsi="Palatino Linotype" w:cs="Arial"/>
          <w:sz w:val="24"/>
          <w:szCs w:val="24"/>
          <w:lang w:val="es-ES_tradnl" w:eastAsia="es-ES"/>
        </w:rPr>
        <w:t xml:space="preserve">Del análisis efectuado se advierte que el recurso de revisión del que se trata </w:t>
      </w:r>
      <w:r w:rsidRPr="00CA7E82">
        <w:rPr>
          <w:rFonts w:ascii="Palatino Linotype" w:eastAsia="Times New Roman" w:hAnsi="Palatino Linotype" w:cs="Arial"/>
          <w:sz w:val="24"/>
          <w:szCs w:val="24"/>
          <w:lang w:val="es-ES_tradnl" w:eastAsia="es-ES"/>
        </w:rPr>
        <w:t xml:space="preserve">se circunscribe en determinar si </w:t>
      </w:r>
      <w:r w:rsidRPr="00CA7E82">
        <w:rPr>
          <w:rFonts w:ascii="Palatino Linotype" w:eastAsia="MS Mincho" w:hAnsi="Palatino Linotype" w:cs="Arial"/>
          <w:sz w:val="24"/>
          <w:szCs w:val="24"/>
          <w:lang w:val="es-ES_tradnl" w:eastAsia="es-ES"/>
        </w:rPr>
        <w:t xml:space="preserve">se actualiza la hipótesis prevista en la </w:t>
      </w:r>
      <w:r w:rsidRPr="00CA7E82">
        <w:rPr>
          <w:rFonts w:ascii="Palatino Linotype" w:eastAsia="MS Mincho" w:hAnsi="Palatino Linotype" w:cs="Times New Roman"/>
          <w:b/>
          <w:sz w:val="24"/>
          <w:szCs w:val="24"/>
          <w:lang w:val="es-ES_tradnl" w:eastAsia="es-ES"/>
        </w:rPr>
        <w:t>fracción I y III del artículo 179 de la Ley de Transparencia y Acceso a la Información Pública del Estado de México y Municipio</w:t>
      </w:r>
      <w:r w:rsidRPr="00CA7E82">
        <w:rPr>
          <w:rFonts w:ascii="Palatino Linotype" w:eastAsia="MS Mincho" w:hAnsi="Palatino Linotype" w:cs="Times New Roman"/>
          <w:sz w:val="24"/>
          <w:szCs w:val="24"/>
          <w:lang w:val="es-ES_tradnl" w:eastAsia="es-ES"/>
        </w:rPr>
        <w:t>.</w:t>
      </w:r>
    </w:p>
    <w:p w:rsidR="00810DC8" w:rsidRPr="00CA7E82" w:rsidRDefault="00810DC8" w:rsidP="00810DC8">
      <w:pPr>
        <w:spacing w:before="240" w:after="240" w:line="360" w:lineRule="auto"/>
        <w:ind w:right="567"/>
        <w:contextualSpacing/>
        <w:jc w:val="both"/>
        <w:rPr>
          <w:rFonts w:ascii="Palatino Linotype" w:hAnsi="Palatino Linotype"/>
          <w:b/>
          <w:i/>
        </w:rPr>
      </w:pPr>
    </w:p>
    <w:p w:rsidR="00810DC8" w:rsidRPr="00CA7E82" w:rsidRDefault="00810DC8" w:rsidP="002B13AE">
      <w:pPr>
        <w:spacing w:before="240" w:after="240" w:line="360" w:lineRule="auto"/>
        <w:ind w:left="567" w:right="567"/>
        <w:contextualSpacing/>
        <w:jc w:val="both"/>
        <w:rPr>
          <w:rFonts w:ascii="Palatino Linotype" w:hAnsi="Palatino Linotype"/>
          <w:b/>
          <w:i/>
        </w:rPr>
      </w:pPr>
      <w:r w:rsidRPr="00CA7E82">
        <w:rPr>
          <w:rFonts w:ascii="Palatino Linotype" w:hAnsi="Palatino Linotype"/>
          <w:b/>
          <w:i/>
        </w:rPr>
        <w:t>Artículo 179. El recurso de revisión es un medio de protección que la Ley otorga a los particulares, para hacer valer su derecho de acceso a la información pública, y procederá en contra de las siguientes causas:</w:t>
      </w:r>
    </w:p>
    <w:p w:rsidR="00810DC8" w:rsidRPr="00CA7E82" w:rsidRDefault="00810DC8" w:rsidP="002B13AE">
      <w:pPr>
        <w:spacing w:before="240" w:after="240" w:line="360" w:lineRule="auto"/>
        <w:ind w:left="567" w:right="567"/>
        <w:contextualSpacing/>
        <w:jc w:val="both"/>
        <w:rPr>
          <w:rFonts w:ascii="Palatino Linotype" w:hAnsi="Palatino Linotype"/>
          <w:b/>
          <w:i/>
        </w:rPr>
      </w:pPr>
    </w:p>
    <w:p w:rsidR="00810DC8" w:rsidRPr="00CA7E82" w:rsidRDefault="00810DC8" w:rsidP="002B13AE">
      <w:pPr>
        <w:spacing w:before="240" w:after="240" w:line="360" w:lineRule="auto"/>
        <w:ind w:left="567" w:right="567"/>
        <w:contextualSpacing/>
        <w:jc w:val="both"/>
        <w:rPr>
          <w:rFonts w:ascii="Palatino Linotype" w:hAnsi="Palatino Linotype"/>
          <w:b/>
          <w:i/>
        </w:rPr>
      </w:pPr>
      <w:r w:rsidRPr="00CA7E82">
        <w:rPr>
          <w:rFonts w:ascii="Palatino Linotype" w:hAnsi="Palatino Linotype"/>
          <w:b/>
          <w:i/>
        </w:rPr>
        <w:t>I. La negativa a la información solicitada;</w:t>
      </w:r>
    </w:p>
    <w:p w:rsidR="002B13AE" w:rsidRPr="00CA7E82" w:rsidRDefault="00F51B41" w:rsidP="002B13AE">
      <w:pPr>
        <w:spacing w:before="240" w:after="240" w:line="360" w:lineRule="auto"/>
        <w:ind w:left="567" w:right="567"/>
        <w:contextualSpacing/>
        <w:jc w:val="both"/>
        <w:rPr>
          <w:rFonts w:ascii="Palatino Linotype" w:hAnsi="Palatino Linotype"/>
          <w:b/>
          <w:i/>
        </w:rPr>
      </w:pPr>
      <w:r w:rsidRPr="00CA7E82">
        <w:rPr>
          <w:rFonts w:ascii="Palatino Linotype" w:hAnsi="Palatino Linotype"/>
          <w:b/>
          <w:i/>
        </w:rPr>
        <w:t>II.</w:t>
      </w:r>
      <w:r w:rsidR="002B13AE" w:rsidRPr="00CA7E82">
        <w:rPr>
          <w:rFonts w:ascii="Palatino Linotype" w:hAnsi="Palatino Linotype"/>
          <w:b/>
          <w:i/>
        </w:rPr>
        <w:t xml:space="preserve"> La clasificación de la información;</w:t>
      </w:r>
      <w:r w:rsidRPr="00CA7E82">
        <w:rPr>
          <w:rFonts w:ascii="Palatino Linotype" w:hAnsi="Palatino Linotype"/>
          <w:b/>
          <w:i/>
        </w:rPr>
        <w:t xml:space="preserve"> </w:t>
      </w:r>
    </w:p>
    <w:p w:rsidR="00810DC8" w:rsidRPr="00CA7E82" w:rsidRDefault="002B13AE" w:rsidP="002B13AE">
      <w:pPr>
        <w:spacing w:before="240" w:after="240" w:line="360" w:lineRule="auto"/>
        <w:ind w:left="567" w:right="567"/>
        <w:contextualSpacing/>
        <w:jc w:val="both"/>
        <w:rPr>
          <w:rFonts w:ascii="Palatino Linotype" w:hAnsi="Palatino Linotype"/>
          <w:b/>
          <w:i/>
        </w:rPr>
      </w:pPr>
      <w:r w:rsidRPr="00CA7E82">
        <w:rPr>
          <w:rFonts w:ascii="Palatino Linotype" w:hAnsi="Palatino Linotype"/>
          <w:b/>
          <w:i/>
        </w:rPr>
        <w:t xml:space="preserve">III. a </w:t>
      </w:r>
      <w:proofErr w:type="gramStart"/>
      <w:r w:rsidRPr="00CA7E82">
        <w:rPr>
          <w:rFonts w:ascii="Palatino Linotype" w:hAnsi="Palatino Linotype"/>
          <w:b/>
          <w:i/>
        </w:rPr>
        <w:t xml:space="preserve">la </w:t>
      </w:r>
      <w:r w:rsidR="00F51B41" w:rsidRPr="00CA7E82">
        <w:rPr>
          <w:rFonts w:ascii="Palatino Linotype" w:hAnsi="Palatino Linotype"/>
          <w:b/>
          <w:i/>
        </w:rPr>
        <w:t xml:space="preserve"> </w:t>
      </w:r>
      <w:r w:rsidR="00810DC8" w:rsidRPr="00CA7E82">
        <w:rPr>
          <w:rFonts w:ascii="Palatino Linotype" w:hAnsi="Palatino Linotype"/>
          <w:b/>
          <w:i/>
        </w:rPr>
        <w:t>XIV</w:t>
      </w:r>
      <w:proofErr w:type="gramEnd"/>
      <w:r w:rsidR="00810DC8" w:rsidRPr="00CA7E82">
        <w:rPr>
          <w:rFonts w:ascii="Palatino Linotype" w:hAnsi="Palatino Linotype"/>
          <w:b/>
          <w:i/>
        </w:rPr>
        <w:t>…</w:t>
      </w:r>
    </w:p>
    <w:p w:rsidR="00B149F8" w:rsidRPr="00CA7E82" w:rsidRDefault="00B149F8" w:rsidP="00B149F8">
      <w:pPr>
        <w:spacing w:before="240" w:after="240" w:line="360" w:lineRule="auto"/>
        <w:ind w:right="49"/>
        <w:contextualSpacing/>
        <w:jc w:val="both"/>
        <w:rPr>
          <w:lang w:val="es-ES"/>
        </w:rPr>
      </w:pPr>
    </w:p>
    <w:p w:rsidR="00810DC8" w:rsidRPr="00CA7E82" w:rsidRDefault="00B149F8" w:rsidP="00B149F8">
      <w:pPr>
        <w:pStyle w:val="Prrafodelista"/>
        <w:numPr>
          <w:ilvl w:val="0"/>
          <w:numId w:val="1"/>
        </w:numPr>
        <w:spacing w:before="240" w:after="240" w:line="360" w:lineRule="auto"/>
        <w:ind w:left="0" w:right="49" w:firstLine="0"/>
        <w:jc w:val="both"/>
        <w:rPr>
          <w:rFonts w:ascii="Palatino Linotype" w:hAnsi="Palatino Linotype"/>
          <w:sz w:val="24"/>
          <w:szCs w:val="24"/>
        </w:rPr>
      </w:pPr>
      <w:r w:rsidRPr="00CA7E82">
        <w:rPr>
          <w:rFonts w:ascii="Palatino Linotype" w:hAnsi="Palatino Linotype"/>
          <w:sz w:val="24"/>
          <w:szCs w:val="24"/>
        </w:rPr>
        <w:lastRenderedPageBreak/>
        <w:t xml:space="preserve">Por lo que el Recurso Revisión tiene como finalidad reparar cualquier posible afectación al derecho de acceso a la información pública en términos del Título Octavo de la </w:t>
      </w:r>
      <w:r w:rsidRPr="00CA7E82">
        <w:rPr>
          <w:rFonts w:ascii="Palatino Linotype" w:hAnsi="Palatino Linotype"/>
          <w:b/>
          <w:sz w:val="24"/>
          <w:szCs w:val="24"/>
        </w:rPr>
        <w:t>Ley de Transparencia y Acceso a la Información Pública del Estado de México y Municipios</w:t>
      </w:r>
      <w:r w:rsidRPr="00CA7E82">
        <w:rPr>
          <w:rFonts w:ascii="Palatino Linotype" w:hAnsi="Palatino Linotype"/>
          <w:sz w:val="24"/>
          <w:szCs w:val="24"/>
        </w:rPr>
        <w:t xml:space="preserve">, y determinar la confirmación; revocación o modificación; </w:t>
      </w:r>
      <w:proofErr w:type="spellStart"/>
      <w:r w:rsidRPr="00CA7E82">
        <w:rPr>
          <w:rFonts w:ascii="Palatino Linotype" w:hAnsi="Palatino Linotype"/>
          <w:sz w:val="24"/>
          <w:szCs w:val="24"/>
        </w:rPr>
        <w:t>desechamiento</w:t>
      </w:r>
      <w:proofErr w:type="spellEnd"/>
      <w:r w:rsidRPr="00CA7E82">
        <w:rPr>
          <w:rFonts w:ascii="Palatino Linotype" w:hAnsi="Palatino Linotype"/>
          <w:sz w:val="24"/>
          <w:szCs w:val="24"/>
        </w:rPr>
        <w:t xml:space="preserve"> o sobreseimiento; y en su caso ordenar la entrega de la información</w:t>
      </w:r>
      <w:r w:rsidR="001C447A" w:rsidRPr="00CA7E82">
        <w:rPr>
          <w:rFonts w:ascii="Palatino Linotype" w:hAnsi="Palatino Linotype"/>
          <w:sz w:val="24"/>
          <w:szCs w:val="24"/>
        </w:rPr>
        <w:t>.</w:t>
      </w:r>
    </w:p>
    <w:p w:rsidR="001C447A" w:rsidRPr="00CA7E82" w:rsidRDefault="001C447A" w:rsidP="001C447A">
      <w:pPr>
        <w:pStyle w:val="Prrafodelista"/>
        <w:spacing w:before="240" w:after="240" w:line="360" w:lineRule="auto"/>
        <w:ind w:left="0" w:right="49"/>
        <w:jc w:val="both"/>
        <w:rPr>
          <w:rFonts w:ascii="Palatino Linotype" w:hAnsi="Palatino Linotype"/>
          <w:sz w:val="24"/>
          <w:szCs w:val="24"/>
        </w:rPr>
      </w:pPr>
    </w:p>
    <w:p w:rsidR="00810DC8" w:rsidRPr="00CA7E82" w:rsidRDefault="00DC5260" w:rsidP="00810DC8">
      <w:pPr>
        <w:keepNext/>
        <w:keepLines/>
        <w:spacing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56711512"/>
      <w:r w:rsidRPr="00CA7E82">
        <w:rPr>
          <w:rFonts w:ascii="Palatino Linotype" w:eastAsia="MS Gothic" w:hAnsi="Palatino Linotype" w:cstheme="majorBidi"/>
          <w:b/>
          <w:sz w:val="24"/>
          <w:szCs w:val="24"/>
          <w:lang w:val="es-ES_tradnl" w:eastAsia="es-ES"/>
        </w:rPr>
        <w:t>QUINT</w:t>
      </w:r>
      <w:r w:rsidR="00810DC8" w:rsidRPr="00CA7E82">
        <w:rPr>
          <w:rFonts w:ascii="Palatino Linotype" w:eastAsia="MS Gothic" w:hAnsi="Palatino Linotype" w:cstheme="majorBidi"/>
          <w:b/>
          <w:sz w:val="24"/>
          <w:szCs w:val="24"/>
          <w:lang w:val="es-ES_tradnl" w:eastAsia="es-ES"/>
        </w:rPr>
        <w:t>O. Del estudio y resolución del recurso de revisión.</w:t>
      </w:r>
      <w:bookmarkEnd w:id="69"/>
      <w:bookmarkEnd w:id="70"/>
    </w:p>
    <w:p w:rsidR="00810DC8" w:rsidRPr="00CA7E82" w:rsidRDefault="00810DC8" w:rsidP="00810DC8">
      <w:pPr>
        <w:spacing w:after="0" w:line="360" w:lineRule="auto"/>
      </w:pPr>
    </w:p>
    <w:p w:rsidR="00810DC8" w:rsidRPr="00CA7E82" w:rsidRDefault="00810DC8" w:rsidP="00810DC8">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A7E82">
        <w:rPr>
          <w:rFonts w:ascii="Palatino Linotype" w:eastAsia="MS Mincho" w:hAnsi="Palatino Linotype" w:cs="Times New Roman"/>
          <w:sz w:val="24"/>
          <w:szCs w:val="24"/>
          <w:lang w:val="es-ES_tradnl" w:eastAsia="es-ES"/>
        </w:rPr>
        <w:t>En términos generales, la Ley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810DC8" w:rsidRPr="00CA7E82" w:rsidRDefault="00810DC8" w:rsidP="00810DC8">
      <w:pPr>
        <w:spacing w:after="0" w:line="360" w:lineRule="auto"/>
        <w:ind w:right="34"/>
        <w:contextualSpacing/>
        <w:jc w:val="both"/>
        <w:rPr>
          <w:rFonts w:ascii="Palatino Linotype" w:eastAsia="MS Mincho" w:hAnsi="Palatino Linotype" w:cs="Times New Roman"/>
          <w:sz w:val="16"/>
          <w:szCs w:val="24"/>
          <w:lang w:val="es-ES_tradnl" w:eastAsia="es-ES"/>
        </w:rPr>
      </w:pPr>
    </w:p>
    <w:p w:rsidR="00810DC8" w:rsidRPr="00CA7E82" w:rsidRDefault="00810DC8" w:rsidP="00810DC8">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A7E82">
        <w:rPr>
          <w:rFonts w:ascii="Palatino Linotype" w:eastAsia="MS Mincho" w:hAnsi="Palatino Linotype" w:cs="Times New Roman"/>
          <w:sz w:val="24"/>
          <w:szCs w:val="24"/>
          <w:lang w:val="es-ES_tradnl" w:eastAsia="es-ES"/>
        </w:rPr>
        <w:t xml:space="preserve">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810DC8" w:rsidRPr="00CA7E82" w:rsidRDefault="00810DC8" w:rsidP="00810DC8">
      <w:pPr>
        <w:spacing w:after="0" w:line="360" w:lineRule="auto"/>
        <w:ind w:right="49"/>
        <w:contextualSpacing/>
        <w:jc w:val="both"/>
        <w:rPr>
          <w:rFonts w:ascii="Palatino Linotype" w:eastAsia="MS Mincho" w:hAnsi="Palatino Linotype" w:cs="Times New Roman"/>
          <w:sz w:val="14"/>
          <w:szCs w:val="24"/>
          <w:lang w:val="es-ES_tradnl" w:eastAsia="es-ES"/>
        </w:rPr>
      </w:pPr>
    </w:p>
    <w:p w:rsidR="00810DC8" w:rsidRPr="00CA7E82" w:rsidRDefault="00810DC8" w:rsidP="00810DC8">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CA7E82">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810DC8" w:rsidRPr="00CA7E82" w:rsidRDefault="00810DC8" w:rsidP="00810DC8">
      <w:pPr>
        <w:spacing w:after="0" w:line="360" w:lineRule="auto"/>
        <w:ind w:right="49"/>
        <w:contextualSpacing/>
        <w:jc w:val="both"/>
        <w:rPr>
          <w:rFonts w:ascii="Palatino Linotype" w:eastAsia="MS Mincho" w:hAnsi="Palatino Linotype" w:cs="Times New Roman"/>
          <w:sz w:val="16"/>
          <w:szCs w:val="24"/>
          <w:lang w:val="es-ES_tradnl" w:eastAsia="es-ES"/>
        </w:rPr>
      </w:pPr>
    </w:p>
    <w:p w:rsidR="00810DC8" w:rsidRPr="00CA7E82" w:rsidRDefault="00810DC8" w:rsidP="00810DC8">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CA7E82">
        <w:rPr>
          <w:rFonts w:ascii="Palatino Linotype" w:eastAsia="MS Mincho" w:hAnsi="Palatino Linotype" w:cs="Arial"/>
          <w:sz w:val="24"/>
          <w:szCs w:val="24"/>
          <w:lang w:val="es-ES_tradnl" w:eastAsia="es-MX"/>
        </w:rPr>
        <w:t xml:space="preserve">En ese </w:t>
      </w:r>
      <w:r w:rsidRPr="00CA7E82">
        <w:rPr>
          <w:rFonts w:ascii="Palatino Linotype" w:eastAsia="MS Mincho" w:hAnsi="Palatino Linotype" w:cs="Times New Roman"/>
          <w:sz w:val="24"/>
          <w:szCs w:val="24"/>
          <w:lang w:val="es-ES_tradnl" w:eastAsia="es-ES"/>
        </w:rPr>
        <w:t>sentido</w:t>
      </w:r>
      <w:r w:rsidRPr="00CA7E82">
        <w:rPr>
          <w:rFonts w:ascii="Palatino Linotype" w:eastAsia="MS Mincho" w:hAnsi="Palatino Linotype" w:cs="Arial"/>
          <w:sz w:val="24"/>
          <w:szCs w:val="24"/>
          <w:lang w:val="es-ES_tradnl" w:eastAsia="es-MX"/>
        </w:rPr>
        <w:t>, no hay que perder de vista el principio de máxima publicidad establecido en el artículo 8 de la Ley de Transparencia y Acceso a la Información Pública del Estado de México y Municipios que señala:</w:t>
      </w:r>
    </w:p>
    <w:p w:rsidR="00810DC8" w:rsidRPr="00CA7E82" w:rsidRDefault="00810DC8" w:rsidP="00810DC8">
      <w:pPr>
        <w:spacing w:after="0" w:line="360" w:lineRule="auto"/>
        <w:contextualSpacing/>
        <w:rPr>
          <w:rFonts w:ascii="Palatino Linotype" w:eastAsia="MS Mincho" w:hAnsi="Palatino Linotype" w:cs="Arial"/>
          <w:bCs/>
          <w:sz w:val="24"/>
          <w:szCs w:val="24"/>
          <w:lang w:val="es-ES_tradnl" w:eastAsia="es-ES"/>
        </w:rPr>
      </w:pPr>
    </w:p>
    <w:p w:rsidR="00810DC8" w:rsidRPr="00CA7E82" w:rsidRDefault="00810DC8" w:rsidP="00F51B41">
      <w:pPr>
        <w:spacing w:after="0" w:line="360" w:lineRule="auto"/>
        <w:ind w:left="567" w:right="616"/>
        <w:jc w:val="both"/>
        <w:rPr>
          <w:rFonts w:ascii="Palatino Linotype" w:eastAsia="MS Mincho" w:hAnsi="Palatino Linotype" w:cs="Arial"/>
          <w:i/>
          <w:szCs w:val="24"/>
          <w:lang w:val="es-ES_tradnl" w:eastAsia="es-MX"/>
        </w:rPr>
      </w:pPr>
      <w:r w:rsidRPr="00CA7E82">
        <w:rPr>
          <w:rFonts w:ascii="Palatino Linotype" w:eastAsia="MS Mincho" w:hAnsi="Palatino Linotype" w:cs="Arial"/>
          <w:i/>
          <w:szCs w:val="24"/>
          <w:lang w:val="es-ES_tradnl" w:eastAsia="es-MX"/>
        </w:rPr>
        <w:t>“</w:t>
      </w:r>
      <w:r w:rsidRPr="00CA7E82">
        <w:rPr>
          <w:rFonts w:ascii="Palatino Linotype" w:eastAsia="MS Mincho" w:hAnsi="Palatino Linotype" w:cs="Arial"/>
          <w:b/>
          <w:i/>
          <w:szCs w:val="24"/>
          <w:lang w:val="es-ES_tradnl" w:eastAsia="es-MX"/>
        </w:rPr>
        <w:t>Artículo 8</w:t>
      </w:r>
      <w:r w:rsidRPr="00CA7E82">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810DC8" w:rsidRPr="00CA7E82" w:rsidRDefault="00810DC8" w:rsidP="00F51B41">
      <w:pPr>
        <w:spacing w:after="0" w:line="360" w:lineRule="auto"/>
        <w:ind w:left="567" w:right="616"/>
        <w:jc w:val="both"/>
        <w:rPr>
          <w:rFonts w:ascii="Palatino Linotype" w:eastAsia="MS Mincho" w:hAnsi="Palatino Linotype" w:cs="Arial"/>
          <w:i/>
          <w:szCs w:val="24"/>
          <w:lang w:val="es-ES_tradnl" w:eastAsia="es-MX"/>
        </w:rPr>
      </w:pPr>
    </w:p>
    <w:p w:rsidR="00810DC8" w:rsidRPr="00CA7E82" w:rsidRDefault="00810DC8" w:rsidP="00F51B41">
      <w:pPr>
        <w:spacing w:after="0" w:line="360" w:lineRule="auto"/>
        <w:ind w:left="567" w:right="616"/>
        <w:jc w:val="both"/>
        <w:rPr>
          <w:rFonts w:ascii="Palatino Linotype" w:eastAsia="MS Mincho" w:hAnsi="Palatino Linotype" w:cs="Arial"/>
          <w:i/>
          <w:szCs w:val="24"/>
          <w:lang w:val="es-ES_tradnl" w:eastAsia="es-MX"/>
        </w:rPr>
      </w:pPr>
      <w:r w:rsidRPr="00CA7E82">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810DC8" w:rsidRPr="00CA7E82" w:rsidRDefault="00810DC8" w:rsidP="00810DC8">
      <w:pPr>
        <w:spacing w:after="0" w:line="360" w:lineRule="auto"/>
        <w:ind w:right="616"/>
        <w:jc w:val="both"/>
        <w:rPr>
          <w:rFonts w:ascii="Palatino Linotype" w:eastAsia="MS Mincho" w:hAnsi="Palatino Linotype" w:cs="Arial"/>
          <w:i/>
          <w:szCs w:val="24"/>
          <w:lang w:val="es-ES_tradnl" w:eastAsia="es-MX"/>
        </w:rPr>
      </w:pPr>
    </w:p>
    <w:p w:rsidR="00810DC8" w:rsidRPr="00CA7E82" w:rsidRDefault="00810DC8" w:rsidP="00810DC8">
      <w:pPr>
        <w:numPr>
          <w:ilvl w:val="0"/>
          <w:numId w:val="1"/>
        </w:numPr>
        <w:tabs>
          <w:tab w:val="left" w:pos="0"/>
          <w:tab w:val="left" w:pos="142"/>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CA7E82">
        <w:rPr>
          <w:rFonts w:ascii="Palatino Linotype" w:eastAsia="MS Mincho" w:hAnsi="Palatino Linotype" w:cs="Times New Roman"/>
          <w:sz w:val="24"/>
          <w:szCs w:val="24"/>
          <w:lang w:val="es-ES_tradnl" w:eastAsia="es-ES"/>
        </w:rPr>
        <w:t xml:space="preserve">En </w:t>
      </w:r>
      <w:proofErr w:type="gramStart"/>
      <w:r w:rsidRPr="00CA7E82">
        <w:rPr>
          <w:rFonts w:ascii="Palatino Linotype" w:eastAsia="MS Mincho" w:hAnsi="Palatino Linotype" w:cs="Arial"/>
          <w:sz w:val="24"/>
          <w:szCs w:val="24"/>
          <w:lang w:val="es-ES_tradnl" w:eastAsia="es-ES"/>
        </w:rPr>
        <w:t>consecuencia</w:t>
      </w:r>
      <w:proofErr w:type="gramEnd"/>
      <w:r w:rsidRPr="00CA7E82">
        <w:rPr>
          <w:rFonts w:ascii="Palatino Linotype" w:eastAsia="MS Mincho" w:hAnsi="Palatino Linotype" w:cs="Arial"/>
          <w:sz w:val="24"/>
          <w:szCs w:val="24"/>
          <w:lang w:val="es-ES_tradnl" w:eastAsia="es-ES"/>
        </w:rPr>
        <w:t xml:space="preserve"> se tiene que toda aquella información que posean los Sujetos Obligados con motivo del ejercicio de sus atribuciones, se encuentra sujeta </w:t>
      </w:r>
      <w:r w:rsidRPr="00CA7E82">
        <w:rPr>
          <w:rFonts w:ascii="Palatino Linotype" w:eastAsia="MS Mincho" w:hAnsi="Palatino Linotype" w:cs="Arial"/>
          <w:sz w:val="24"/>
          <w:szCs w:val="24"/>
          <w:lang w:val="es-ES_tradnl" w:eastAsia="es-ES"/>
        </w:rPr>
        <w:lastRenderedPageBreak/>
        <w:t xml:space="preserve">a la consulta de los ciudadanos que la requieran. Luego entonces, </w:t>
      </w:r>
      <w:r w:rsidRPr="00CA7E82">
        <w:rPr>
          <w:rFonts w:ascii="Palatino Linotype" w:eastAsia="MS Mincho" w:hAnsi="Palatino Linotype" w:cs="Times New Roman"/>
          <w:sz w:val="24"/>
          <w:szCs w:val="24"/>
          <w:lang w:val="es-ES_tradnl" w:eastAsia="es-ES"/>
        </w:rPr>
        <w:t xml:space="preserve">se procede al análisis del contenido </w:t>
      </w:r>
      <w:r w:rsidR="002B13AE" w:rsidRPr="00CA7E82">
        <w:rPr>
          <w:rFonts w:ascii="Palatino Linotype" w:eastAsia="MS Mincho" w:hAnsi="Palatino Linotype" w:cs="Times New Roman"/>
          <w:sz w:val="24"/>
          <w:szCs w:val="24"/>
          <w:lang w:val="es-ES_tradnl" w:eastAsia="es-ES"/>
        </w:rPr>
        <w:t>de la respuesta e informe justificado</w:t>
      </w:r>
      <w:r w:rsidRPr="00CA7E82">
        <w:rPr>
          <w:rFonts w:ascii="Palatino Linotype" w:eastAsia="MS Mincho" w:hAnsi="Palatino Linotype" w:cs="Times New Roman"/>
          <w:sz w:val="24"/>
          <w:szCs w:val="24"/>
          <w:lang w:val="es-ES_tradnl" w:eastAsia="es-ES"/>
        </w:rPr>
        <w:t xml:space="preserve">, </w:t>
      </w:r>
      <w:r w:rsidR="009245AE" w:rsidRPr="00CA7E82">
        <w:rPr>
          <w:rFonts w:ascii="Palatino Linotype" w:eastAsia="MS Mincho" w:hAnsi="Palatino Linotype" w:cs="Arial"/>
          <w:sz w:val="24"/>
          <w:szCs w:val="24"/>
          <w:lang w:val="es-ES_tradnl" w:eastAsia="es-ES"/>
        </w:rPr>
        <w:t>para determinar si</w:t>
      </w:r>
      <w:r w:rsidR="00F51B41" w:rsidRPr="00CA7E82">
        <w:rPr>
          <w:rFonts w:ascii="Palatino Linotype" w:eastAsia="MS Mincho" w:hAnsi="Palatino Linotype" w:cs="Arial"/>
          <w:sz w:val="24"/>
          <w:szCs w:val="24"/>
          <w:lang w:val="es-ES_tradnl" w:eastAsia="es-ES"/>
        </w:rPr>
        <w:t xml:space="preserve"> </w:t>
      </w:r>
      <w:r w:rsidR="00A859EB" w:rsidRPr="00CA7E82">
        <w:rPr>
          <w:rFonts w:ascii="Palatino Linotype" w:eastAsia="MS Mincho" w:hAnsi="Palatino Linotype" w:cs="Arial"/>
          <w:sz w:val="24"/>
          <w:szCs w:val="24"/>
          <w:lang w:val="es-ES_tradnl" w:eastAsia="es-ES"/>
        </w:rPr>
        <w:t xml:space="preserve">la información solicitada está sujeta </w:t>
      </w:r>
      <w:r w:rsidR="009245AE" w:rsidRPr="00CA7E82">
        <w:rPr>
          <w:rFonts w:ascii="Palatino Linotype" w:eastAsia="MS Mincho" w:hAnsi="Palatino Linotype" w:cs="Arial"/>
          <w:sz w:val="24"/>
          <w:szCs w:val="24"/>
          <w:lang w:val="es-ES_tradnl" w:eastAsia="es-ES"/>
        </w:rPr>
        <w:t xml:space="preserve">a un </w:t>
      </w:r>
      <w:r w:rsidRPr="00CA7E82">
        <w:rPr>
          <w:rFonts w:ascii="Palatino Linotype" w:eastAsia="MS Mincho" w:hAnsi="Palatino Linotype" w:cs="Arial"/>
          <w:sz w:val="24"/>
          <w:szCs w:val="24"/>
          <w:lang w:val="es-ES_tradnl" w:eastAsia="es-ES"/>
        </w:rPr>
        <w:t xml:space="preserve">régimen limitado de restricciones para su respectiva entrega, de </w:t>
      </w:r>
      <w:r w:rsidRPr="00CA7E82">
        <w:rPr>
          <w:rFonts w:ascii="Palatino Linotype" w:eastAsia="MS Mincho" w:hAnsi="Palatino Linotype" w:cs="Times New Roman"/>
          <w:sz w:val="24"/>
          <w:szCs w:val="24"/>
          <w:lang w:val="es-ES_tradnl" w:eastAsia="es-ES"/>
        </w:rPr>
        <w:t xml:space="preserve">conformidad con lo establecido </w:t>
      </w:r>
      <w:proofErr w:type="gramStart"/>
      <w:r w:rsidRPr="00CA7E82">
        <w:rPr>
          <w:rFonts w:ascii="Palatino Linotype" w:eastAsia="MS Mincho" w:hAnsi="Palatino Linotype" w:cs="Times New Roman"/>
          <w:sz w:val="24"/>
          <w:szCs w:val="24"/>
          <w:lang w:val="es-ES_tradnl" w:eastAsia="es-ES"/>
        </w:rPr>
        <w:t>p</w:t>
      </w:r>
      <w:r w:rsidR="00A859EB" w:rsidRPr="00CA7E82">
        <w:rPr>
          <w:rFonts w:ascii="Palatino Linotype" w:eastAsia="MS Mincho" w:hAnsi="Palatino Linotype" w:cs="Times New Roman"/>
          <w:sz w:val="24"/>
          <w:szCs w:val="24"/>
          <w:lang w:val="es-ES_tradnl" w:eastAsia="es-ES"/>
        </w:rPr>
        <w:t>or  el</w:t>
      </w:r>
      <w:proofErr w:type="gramEnd"/>
      <w:r w:rsidR="00A859EB" w:rsidRPr="00CA7E82">
        <w:rPr>
          <w:rFonts w:ascii="Palatino Linotype" w:eastAsia="MS Mincho" w:hAnsi="Palatino Linotype" w:cs="Times New Roman"/>
          <w:sz w:val="24"/>
          <w:szCs w:val="24"/>
          <w:lang w:val="es-ES_tradnl" w:eastAsia="es-ES"/>
        </w:rPr>
        <w:t xml:space="preserve"> artículo 168</w:t>
      </w:r>
      <w:r w:rsidRPr="00CA7E82">
        <w:rPr>
          <w:rFonts w:ascii="Palatino Linotype" w:eastAsia="MS Mincho" w:hAnsi="Palatino Linotype" w:cs="Times New Roman"/>
          <w:sz w:val="24"/>
          <w:szCs w:val="24"/>
          <w:lang w:val="es-ES_tradnl" w:eastAsia="es-ES"/>
        </w:rPr>
        <w:t xml:space="preserve"> de la Ley en la materia, que a la letra dice:</w:t>
      </w:r>
    </w:p>
    <w:p w:rsidR="00810DC8" w:rsidRPr="00CA7E82" w:rsidRDefault="00810DC8" w:rsidP="00810DC8">
      <w:pPr>
        <w:tabs>
          <w:tab w:val="left" w:pos="0"/>
          <w:tab w:val="left" w:pos="142"/>
        </w:tabs>
        <w:spacing w:after="0" w:line="240" w:lineRule="auto"/>
        <w:ind w:right="49"/>
        <w:contextualSpacing/>
        <w:rPr>
          <w:rFonts w:ascii="Palatino Linotype" w:eastAsia="MS Mincho" w:hAnsi="Palatino Linotype" w:cs="Arial"/>
          <w:sz w:val="24"/>
          <w:szCs w:val="24"/>
          <w:lang w:val="es-ES_tradnl" w:eastAsia="es-ES"/>
        </w:rPr>
      </w:pPr>
    </w:p>
    <w:p w:rsidR="00A859EB" w:rsidRPr="00CA7E82" w:rsidRDefault="00A859EB" w:rsidP="00A859EB">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CA7E82">
        <w:rPr>
          <w:rFonts w:ascii="Palatino Linotype" w:eastAsia="MS Mincho" w:hAnsi="Palatino Linotype" w:cs="Arial"/>
          <w:i/>
          <w:sz w:val="24"/>
          <w:szCs w:val="24"/>
          <w:lang w:eastAsia="es-ES"/>
        </w:rPr>
        <w:t xml:space="preserve">Artículo 168. En caso de que los sujetos obligados consideren que los documentos o la información deban ser clasificados, se sujetará a lo siguiente: </w:t>
      </w:r>
    </w:p>
    <w:p w:rsidR="001C447A" w:rsidRPr="00CA7E82" w:rsidRDefault="001C447A" w:rsidP="00A859EB">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p>
    <w:p w:rsidR="00A859EB" w:rsidRPr="00CA7E82" w:rsidRDefault="00A859EB" w:rsidP="00A859EB">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CA7E82">
        <w:rPr>
          <w:rFonts w:ascii="Palatino Linotype" w:eastAsia="MS Mincho" w:hAnsi="Palatino Linotype" w:cs="Arial"/>
          <w:i/>
          <w:sz w:val="24"/>
          <w:szCs w:val="24"/>
          <w:lang w:eastAsia="es-ES"/>
        </w:rPr>
        <w:t xml:space="preserve">I. El Área deberá remitir la solicitud, así como un escrito en el que funde y motive la clasificación al Comité de Transparencia, mismo que deberá resolver para: </w:t>
      </w:r>
    </w:p>
    <w:p w:rsidR="00A859EB" w:rsidRPr="00CA7E82" w:rsidRDefault="00A859EB" w:rsidP="00A859EB">
      <w:pPr>
        <w:tabs>
          <w:tab w:val="left" w:pos="8364"/>
        </w:tabs>
        <w:spacing w:after="0" w:line="360" w:lineRule="auto"/>
        <w:ind w:left="993" w:right="567"/>
        <w:contextualSpacing/>
        <w:jc w:val="both"/>
        <w:rPr>
          <w:rFonts w:ascii="Palatino Linotype" w:eastAsia="MS Mincho" w:hAnsi="Palatino Linotype" w:cs="Arial"/>
          <w:i/>
          <w:sz w:val="24"/>
          <w:szCs w:val="24"/>
          <w:lang w:eastAsia="es-ES"/>
        </w:rPr>
      </w:pPr>
      <w:r w:rsidRPr="00CA7E82">
        <w:rPr>
          <w:rFonts w:ascii="Palatino Linotype" w:eastAsia="MS Mincho" w:hAnsi="Palatino Linotype" w:cs="Arial"/>
          <w:i/>
          <w:sz w:val="24"/>
          <w:szCs w:val="24"/>
          <w:lang w:eastAsia="es-ES"/>
        </w:rPr>
        <w:t xml:space="preserve">a) Confirmar la clasificación; </w:t>
      </w:r>
    </w:p>
    <w:p w:rsidR="00A859EB" w:rsidRPr="00CA7E82" w:rsidRDefault="001C447A" w:rsidP="00A859EB">
      <w:pPr>
        <w:tabs>
          <w:tab w:val="left" w:pos="8364"/>
        </w:tabs>
        <w:spacing w:after="0" w:line="360" w:lineRule="auto"/>
        <w:ind w:left="993" w:right="567"/>
        <w:contextualSpacing/>
        <w:jc w:val="both"/>
        <w:rPr>
          <w:rFonts w:ascii="Palatino Linotype" w:eastAsia="MS Mincho" w:hAnsi="Palatino Linotype" w:cs="Arial"/>
          <w:i/>
          <w:sz w:val="24"/>
          <w:szCs w:val="24"/>
          <w:lang w:eastAsia="es-ES"/>
        </w:rPr>
      </w:pPr>
      <w:r w:rsidRPr="00CA7E82">
        <w:rPr>
          <w:rFonts w:ascii="Palatino Linotype" w:eastAsia="MS Mincho" w:hAnsi="Palatino Linotype" w:cs="Arial"/>
          <w:i/>
          <w:sz w:val="24"/>
          <w:szCs w:val="24"/>
          <w:lang w:eastAsia="es-ES"/>
        </w:rPr>
        <w:t>b) Modificar</w:t>
      </w:r>
      <w:r w:rsidR="00A859EB" w:rsidRPr="00CA7E82">
        <w:rPr>
          <w:rFonts w:ascii="Palatino Linotype" w:eastAsia="MS Mincho" w:hAnsi="Palatino Linotype" w:cs="Arial"/>
          <w:i/>
          <w:sz w:val="24"/>
          <w:szCs w:val="24"/>
          <w:lang w:eastAsia="es-ES"/>
        </w:rPr>
        <w:t xml:space="preserve"> la clasificación y otorgar total o parcialmente el acceso a la información; y </w:t>
      </w:r>
    </w:p>
    <w:p w:rsidR="00A859EB" w:rsidRPr="00CA7E82" w:rsidRDefault="00A859EB" w:rsidP="00A859EB">
      <w:pPr>
        <w:tabs>
          <w:tab w:val="left" w:pos="8364"/>
        </w:tabs>
        <w:spacing w:after="0" w:line="360" w:lineRule="auto"/>
        <w:ind w:left="993" w:right="567"/>
        <w:contextualSpacing/>
        <w:jc w:val="both"/>
        <w:rPr>
          <w:rFonts w:ascii="Palatino Linotype" w:eastAsia="MS Mincho" w:hAnsi="Palatino Linotype" w:cs="Arial"/>
          <w:i/>
          <w:sz w:val="24"/>
          <w:szCs w:val="24"/>
          <w:lang w:eastAsia="es-ES"/>
        </w:rPr>
      </w:pPr>
      <w:r w:rsidRPr="00CA7E82">
        <w:rPr>
          <w:rFonts w:ascii="Palatino Linotype" w:eastAsia="MS Mincho" w:hAnsi="Palatino Linotype" w:cs="Arial"/>
          <w:i/>
          <w:sz w:val="24"/>
          <w:szCs w:val="24"/>
          <w:lang w:eastAsia="es-ES"/>
        </w:rPr>
        <w:t>c) Revocar la clasificación y conceder el acceso a la información.</w:t>
      </w:r>
    </w:p>
    <w:p w:rsidR="00A859EB" w:rsidRPr="00CA7E82" w:rsidRDefault="00A859EB" w:rsidP="00A859EB">
      <w:pPr>
        <w:tabs>
          <w:tab w:val="left" w:pos="8364"/>
        </w:tabs>
        <w:spacing w:after="0" w:line="360" w:lineRule="auto"/>
        <w:ind w:left="993" w:right="567"/>
        <w:contextualSpacing/>
        <w:jc w:val="both"/>
        <w:rPr>
          <w:rFonts w:ascii="Palatino Linotype" w:eastAsia="MS Mincho" w:hAnsi="Palatino Linotype" w:cs="Arial"/>
          <w:i/>
          <w:sz w:val="24"/>
          <w:szCs w:val="24"/>
          <w:lang w:eastAsia="es-ES"/>
        </w:rPr>
      </w:pPr>
    </w:p>
    <w:p w:rsidR="00A859EB" w:rsidRPr="00CA7E82" w:rsidRDefault="00A859EB" w:rsidP="00A859EB">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CA7E82">
        <w:rPr>
          <w:rFonts w:ascii="Palatino Linotype" w:eastAsia="MS Mincho" w:hAnsi="Palatino Linotype" w:cs="Arial"/>
          <w:i/>
          <w:sz w:val="24"/>
          <w:szCs w:val="24"/>
          <w:lang w:eastAsia="es-ES"/>
        </w:rPr>
        <w:t xml:space="preserve"> II. El Comité de Transparencia podrá tener acceso a la información que esté en poder del Área correspondiente, de la cual se haya solicitado su clasificación; y </w:t>
      </w:r>
    </w:p>
    <w:p w:rsidR="00A859EB" w:rsidRPr="00CA7E82" w:rsidRDefault="00A859EB" w:rsidP="00A859EB">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p>
    <w:p w:rsidR="00810DC8" w:rsidRPr="00CA7E82" w:rsidRDefault="00A859EB" w:rsidP="00A859EB">
      <w:pPr>
        <w:tabs>
          <w:tab w:val="left" w:pos="8364"/>
        </w:tabs>
        <w:spacing w:after="0" w:line="360" w:lineRule="auto"/>
        <w:ind w:left="567" w:right="567"/>
        <w:contextualSpacing/>
        <w:jc w:val="both"/>
        <w:rPr>
          <w:rFonts w:ascii="Palatino Linotype" w:eastAsia="MS Mincho" w:hAnsi="Palatino Linotype" w:cs="Arial"/>
          <w:i/>
          <w:sz w:val="24"/>
          <w:szCs w:val="24"/>
          <w:lang w:eastAsia="es-ES"/>
        </w:rPr>
      </w:pPr>
      <w:r w:rsidRPr="00CA7E82">
        <w:rPr>
          <w:rFonts w:ascii="Palatino Linotype" w:eastAsia="MS Mincho" w:hAnsi="Palatino Linotype" w:cs="Arial"/>
          <w:i/>
          <w:sz w:val="24"/>
          <w:szCs w:val="24"/>
          <w:lang w:eastAsia="es-ES"/>
        </w:rPr>
        <w:t xml:space="preserve">III. La resolución del Comité de Transparencia será notificada al interesado en el plazo de respuesta a la solicitud que establece esta Ley  </w:t>
      </w:r>
    </w:p>
    <w:p w:rsidR="00810DC8" w:rsidRPr="00CA7E82" w:rsidRDefault="00810DC8" w:rsidP="00810DC8">
      <w:pPr>
        <w:tabs>
          <w:tab w:val="left" w:pos="142"/>
          <w:tab w:val="left" w:pos="8740"/>
        </w:tabs>
        <w:spacing w:after="0" w:line="360" w:lineRule="auto"/>
        <w:ind w:right="49"/>
        <w:contextualSpacing/>
        <w:jc w:val="both"/>
        <w:rPr>
          <w:rFonts w:ascii="Palatino Linotype" w:eastAsia="MS Mincho" w:hAnsi="Palatino Linotype" w:cs="Arial"/>
          <w:i/>
          <w:sz w:val="24"/>
          <w:szCs w:val="24"/>
          <w:lang w:eastAsia="es-ES"/>
        </w:rPr>
      </w:pPr>
    </w:p>
    <w:p w:rsidR="00810DC8" w:rsidRPr="00CA7E82" w:rsidRDefault="00810DC8" w:rsidP="00810DC8">
      <w:pPr>
        <w:keepNext/>
        <w:keepLines/>
        <w:numPr>
          <w:ilvl w:val="1"/>
          <w:numId w:val="1"/>
        </w:numPr>
        <w:spacing w:after="0" w:line="360" w:lineRule="auto"/>
        <w:ind w:left="0" w:firstLine="0"/>
        <w:contextualSpacing/>
        <w:jc w:val="both"/>
        <w:outlineLvl w:val="0"/>
        <w:rPr>
          <w:rFonts w:ascii="Palatino Linotype" w:eastAsia="MS Mincho" w:hAnsi="Palatino Linotype" w:cstheme="majorBidi"/>
          <w:b/>
          <w:sz w:val="24"/>
          <w:szCs w:val="24"/>
          <w:lang w:val="es-ES_tradnl" w:eastAsia="es-ES"/>
        </w:rPr>
      </w:pPr>
      <w:bookmarkStart w:id="71" w:name="_Toc56711513"/>
      <w:r w:rsidRPr="00CA7E82">
        <w:rPr>
          <w:rFonts w:ascii="Palatino Linotype" w:eastAsia="MS Mincho" w:hAnsi="Palatino Linotype" w:cstheme="majorBidi"/>
          <w:b/>
          <w:sz w:val="24"/>
          <w:szCs w:val="24"/>
          <w:lang w:val="es-ES_tradnl" w:eastAsia="es-ES"/>
        </w:rPr>
        <w:lastRenderedPageBreak/>
        <w:t>De la respuesta del SUJETO OBLIGADO</w:t>
      </w:r>
      <w:bookmarkEnd w:id="71"/>
      <w:r w:rsidRPr="00CA7E82">
        <w:rPr>
          <w:rFonts w:ascii="Palatino Linotype" w:eastAsia="MS Mincho" w:hAnsi="Palatino Linotype" w:cstheme="majorBidi"/>
          <w:b/>
          <w:sz w:val="24"/>
          <w:szCs w:val="24"/>
          <w:lang w:val="es-ES_tradnl" w:eastAsia="es-ES"/>
        </w:rPr>
        <w:t xml:space="preserve"> </w:t>
      </w:r>
    </w:p>
    <w:p w:rsidR="00810DC8" w:rsidRPr="00CA7E82" w:rsidRDefault="00810DC8" w:rsidP="00810DC8">
      <w:pPr>
        <w:spacing w:after="0" w:line="360" w:lineRule="auto"/>
        <w:ind w:right="49"/>
        <w:contextualSpacing/>
        <w:jc w:val="both"/>
        <w:rPr>
          <w:rFonts w:ascii="Palatino Linotype" w:eastAsia="MS Mincho" w:hAnsi="Palatino Linotype" w:cstheme="majorBidi"/>
          <w:sz w:val="24"/>
          <w:szCs w:val="24"/>
          <w:lang w:val="es-ES_tradnl" w:eastAsia="es-ES"/>
        </w:rPr>
      </w:pPr>
    </w:p>
    <w:p w:rsidR="00331435" w:rsidRPr="00CA7E82" w:rsidRDefault="00810DC8" w:rsidP="00331435">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CA7E82">
        <w:rPr>
          <w:rFonts w:ascii="Palatino Linotype" w:eastAsiaTheme="minorEastAsia" w:hAnsi="Palatino Linotype" w:cs="Arial"/>
          <w:sz w:val="24"/>
          <w:szCs w:val="24"/>
          <w:lang w:val="es-ES_tradnl" w:eastAsia="es-MX"/>
        </w:rPr>
        <w:t>De la información solicitada por el particular el</w:t>
      </w:r>
      <w:r w:rsidRPr="00CA7E82">
        <w:rPr>
          <w:rFonts w:ascii="Palatino Linotype" w:eastAsiaTheme="minorEastAsia" w:hAnsi="Palatino Linotype" w:cs="Arial"/>
          <w:b/>
          <w:sz w:val="24"/>
          <w:szCs w:val="24"/>
          <w:lang w:val="es-ES_tradnl" w:eastAsia="es-MX"/>
        </w:rPr>
        <w:t xml:space="preserve"> SUJETO OBLIGADO </w:t>
      </w:r>
      <w:r w:rsidR="00821FA9" w:rsidRPr="00CA7E82">
        <w:rPr>
          <w:rFonts w:ascii="Palatino Linotype" w:eastAsiaTheme="minorEastAsia" w:hAnsi="Palatino Linotype" w:cs="Arial"/>
          <w:sz w:val="24"/>
          <w:szCs w:val="24"/>
          <w:lang w:val="es-ES_tradnl" w:eastAsia="es-MX"/>
        </w:rPr>
        <w:t xml:space="preserve">se </w:t>
      </w:r>
      <w:r w:rsidR="001C447A" w:rsidRPr="00CA7E82">
        <w:rPr>
          <w:rFonts w:ascii="Palatino Linotype" w:eastAsiaTheme="minorEastAsia" w:hAnsi="Palatino Linotype" w:cs="Arial"/>
          <w:sz w:val="24"/>
          <w:szCs w:val="24"/>
          <w:lang w:val="es-ES_tradnl" w:eastAsia="es-MX"/>
        </w:rPr>
        <w:t>limitó</w:t>
      </w:r>
      <w:r w:rsidR="00730107" w:rsidRPr="00CA7E82">
        <w:rPr>
          <w:rFonts w:ascii="Palatino Linotype" w:eastAsiaTheme="minorEastAsia" w:hAnsi="Palatino Linotype" w:cs="Arial"/>
          <w:sz w:val="24"/>
          <w:szCs w:val="24"/>
          <w:lang w:val="es-ES_tradnl" w:eastAsia="es-MX"/>
        </w:rPr>
        <w:t xml:space="preserve"> a informar en respuesta que los interesado</w:t>
      </w:r>
      <w:r w:rsidR="009245AE" w:rsidRPr="00CA7E82">
        <w:rPr>
          <w:rFonts w:ascii="Palatino Linotype" w:eastAsiaTheme="minorEastAsia" w:hAnsi="Palatino Linotype" w:cs="Arial"/>
          <w:sz w:val="24"/>
          <w:szCs w:val="24"/>
          <w:lang w:val="es-ES_tradnl" w:eastAsia="es-MX"/>
        </w:rPr>
        <w:t>s deberán de presentarse en la T</w:t>
      </w:r>
      <w:r w:rsidR="00730107" w:rsidRPr="00CA7E82">
        <w:rPr>
          <w:rFonts w:ascii="Palatino Linotype" w:eastAsiaTheme="minorEastAsia" w:hAnsi="Palatino Linotype" w:cs="Arial"/>
          <w:sz w:val="24"/>
          <w:szCs w:val="24"/>
          <w:lang w:val="es-ES_tradnl" w:eastAsia="es-MX"/>
        </w:rPr>
        <w:t xml:space="preserve">esorería municipal </w:t>
      </w:r>
      <w:r w:rsidR="00625A78" w:rsidRPr="00CA7E82">
        <w:rPr>
          <w:rFonts w:ascii="Palatino Linotype" w:eastAsiaTheme="minorEastAsia" w:hAnsi="Palatino Linotype" w:cs="Arial"/>
          <w:sz w:val="24"/>
          <w:szCs w:val="24"/>
          <w:lang w:val="es-ES_tradnl" w:eastAsia="es-MX"/>
        </w:rPr>
        <w:t>en un horari</w:t>
      </w:r>
      <w:r w:rsidR="00DC5FAF" w:rsidRPr="00CA7E82">
        <w:rPr>
          <w:rFonts w:ascii="Palatino Linotype" w:eastAsiaTheme="minorEastAsia" w:hAnsi="Palatino Linotype" w:cs="Arial"/>
          <w:sz w:val="24"/>
          <w:szCs w:val="24"/>
          <w:lang w:val="es-ES_tradnl" w:eastAsia="es-MX"/>
        </w:rPr>
        <w:t>o de las 9:00 a las 18:00 horas</w:t>
      </w:r>
      <w:r w:rsidR="009245AE" w:rsidRPr="00CA7E82">
        <w:rPr>
          <w:rFonts w:ascii="Palatino Linotype" w:eastAsiaTheme="minorEastAsia" w:hAnsi="Palatino Linotype" w:cs="Arial"/>
          <w:sz w:val="24"/>
          <w:szCs w:val="24"/>
          <w:lang w:val="es-ES_tradnl" w:eastAsia="es-MX"/>
        </w:rPr>
        <w:t xml:space="preserve"> durante</w:t>
      </w:r>
      <w:r w:rsidR="00625A78" w:rsidRPr="00CA7E82">
        <w:rPr>
          <w:rFonts w:ascii="Palatino Linotype" w:eastAsiaTheme="minorEastAsia" w:hAnsi="Palatino Linotype" w:cs="Arial"/>
          <w:sz w:val="24"/>
          <w:szCs w:val="24"/>
          <w:lang w:val="es-ES_tradnl" w:eastAsia="es-MX"/>
        </w:rPr>
        <w:t xml:space="preserve"> los días lunes a viernes, sábado de 9:</w:t>
      </w:r>
      <w:r w:rsidR="00DC5FAF" w:rsidRPr="00CA7E82">
        <w:rPr>
          <w:rFonts w:ascii="Palatino Linotype" w:eastAsiaTheme="minorEastAsia" w:hAnsi="Palatino Linotype" w:cs="Arial"/>
          <w:sz w:val="24"/>
          <w:szCs w:val="24"/>
          <w:lang w:val="es-ES_tradnl" w:eastAsia="es-MX"/>
        </w:rPr>
        <w:t>00 a las 13 horas</w:t>
      </w:r>
      <w:r w:rsidR="00E30E24" w:rsidRPr="00CA7E82">
        <w:rPr>
          <w:rFonts w:ascii="Palatino Linotype" w:eastAsiaTheme="minorEastAsia" w:hAnsi="Palatino Linotype" w:cs="Arial"/>
          <w:sz w:val="24"/>
          <w:szCs w:val="24"/>
          <w:lang w:val="es-ES_tradnl" w:eastAsia="es-MX"/>
        </w:rPr>
        <w:t xml:space="preserve"> para entregarles la información, acreditando el interés jurídico, así como previa identificación oficial en el caso </w:t>
      </w:r>
      <w:r w:rsidR="00BB09C3" w:rsidRPr="00CA7E82">
        <w:rPr>
          <w:rFonts w:ascii="Palatino Linotype" w:eastAsiaTheme="minorEastAsia" w:hAnsi="Palatino Linotype" w:cs="Arial"/>
          <w:sz w:val="24"/>
          <w:szCs w:val="24"/>
          <w:lang w:val="es-ES_tradnl" w:eastAsia="es-MX"/>
        </w:rPr>
        <w:t>del propietario o en su defecto carta poder notarial e identificación</w:t>
      </w:r>
      <w:r w:rsidR="00205238" w:rsidRPr="00CA7E82">
        <w:rPr>
          <w:rFonts w:ascii="Palatino Linotype" w:eastAsiaTheme="minorEastAsia" w:hAnsi="Palatino Linotype" w:cs="Arial"/>
          <w:sz w:val="24"/>
          <w:szCs w:val="24"/>
          <w:lang w:val="es-ES_tradnl" w:eastAsia="es-MX"/>
        </w:rPr>
        <w:t xml:space="preserve"> de los que obtuvieron el poder por parte del propietario, precisando que para el caso de que se vaya a revisión se</w:t>
      </w:r>
      <w:r w:rsidR="00331435" w:rsidRPr="00CA7E82">
        <w:rPr>
          <w:rFonts w:ascii="Palatino Linotype" w:eastAsiaTheme="minorEastAsia" w:hAnsi="Palatino Linotype" w:cs="Arial"/>
          <w:sz w:val="24"/>
          <w:szCs w:val="24"/>
          <w:lang w:val="es-ES_tradnl" w:eastAsia="es-MX"/>
        </w:rPr>
        <w:t xml:space="preserve"> les entregaran</w:t>
      </w:r>
      <w:r w:rsidR="00BA1067" w:rsidRPr="00CA7E82">
        <w:rPr>
          <w:rFonts w:ascii="Palatino Linotype" w:eastAsiaTheme="minorEastAsia" w:hAnsi="Palatino Linotype" w:cs="Arial"/>
          <w:sz w:val="24"/>
          <w:szCs w:val="24"/>
          <w:lang w:val="es-ES_tradnl" w:eastAsia="es-MX"/>
        </w:rPr>
        <w:t xml:space="preserve"> la informaci</w:t>
      </w:r>
      <w:r w:rsidR="00331435" w:rsidRPr="00CA7E82">
        <w:rPr>
          <w:rFonts w:ascii="Palatino Linotype" w:eastAsiaTheme="minorEastAsia" w:hAnsi="Palatino Linotype" w:cs="Arial"/>
          <w:sz w:val="24"/>
          <w:szCs w:val="24"/>
          <w:lang w:val="es-ES_tradnl" w:eastAsia="es-MX"/>
        </w:rPr>
        <w:t>ón en documento público</w:t>
      </w:r>
      <w:r w:rsidR="009245AE" w:rsidRPr="00CA7E82">
        <w:rPr>
          <w:rFonts w:ascii="Palatino Linotype" w:eastAsiaTheme="minorEastAsia" w:hAnsi="Palatino Linotype" w:cs="Arial"/>
          <w:sz w:val="24"/>
          <w:szCs w:val="24"/>
          <w:lang w:val="es-ES_tradnl" w:eastAsia="es-MX"/>
        </w:rPr>
        <w:t>,</w:t>
      </w:r>
      <w:r w:rsidR="00331435" w:rsidRPr="00CA7E82">
        <w:rPr>
          <w:rFonts w:ascii="Palatino Linotype" w:eastAsiaTheme="minorEastAsia" w:hAnsi="Palatino Linotype" w:cs="Arial"/>
          <w:sz w:val="24"/>
          <w:szCs w:val="24"/>
          <w:lang w:val="es-ES_tradnl" w:eastAsia="es-MX"/>
        </w:rPr>
        <w:t xml:space="preserve"> lo cual será testado con la finalidad de no violentar las garantías del contribuyente.</w:t>
      </w:r>
    </w:p>
    <w:p w:rsidR="00ED27E3" w:rsidRPr="00CA7E82" w:rsidRDefault="00ED27E3" w:rsidP="00ED27E3">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821FA9" w:rsidRPr="00CA7E82" w:rsidRDefault="00331435" w:rsidP="00810DC8">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CA7E82">
        <w:rPr>
          <w:rFonts w:ascii="Palatino Linotype" w:eastAsiaTheme="minorEastAsia" w:hAnsi="Palatino Linotype" w:cs="Arial"/>
          <w:sz w:val="24"/>
          <w:szCs w:val="24"/>
          <w:lang w:val="es-ES_tradnl" w:eastAsia="es-MX"/>
        </w:rPr>
        <w:t xml:space="preserve">En el informe justificado se explica </w:t>
      </w:r>
      <w:r w:rsidR="00162B17" w:rsidRPr="00CA7E82">
        <w:rPr>
          <w:rFonts w:ascii="Palatino Linotype" w:eastAsiaTheme="minorEastAsia" w:hAnsi="Palatino Linotype" w:cs="Arial"/>
          <w:sz w:val="24"/>
          <w:szCs w:val="24"/>
          <w:lang w:val="es-ES_tradnl" w:eastAsia="es-MX"/>
        </w:rPr>
        <w:t xml:space="preserve">en términos generales </w:t>
      </w:r>
      <w:r w:rsidRPr="00CA7E82">
        <w:rPr>
          <w:rFonts w:ascii="Palatino Linotype" w:eastAsiaTheme="minorEastAsia" w:hAnsi="Palatino Linotype" w:cs="Arial"/>
          <w:sz w:val="24"/>
          <w:szCs w:val="24"/>
          <w:lang w:val="es-ES_tradnl" w:eastAsia="es-MX"/>
        </w:rPr>
        <w:t xml:space="preserve">al particular que </w:t>
      </w:r>
      <w:r w:rsidR="009E430D" w:rsidRPr="00CA7E82">
        <w:rPr>
          <w:rFonts w:ascii="Palatino Linotype" w:eastAsiaTheme="minorEastAsia" w:hAnsi="Palatino Linotype" w:cs="Arial"/>
          <w:sz w:val="24"/>
          <w:szCs w:val="24"/>
          <w:lang w:val="es-ES_tradnl" w:eastAsia="es-MX"/>
        </w:rPr>
        <w:t>de acuerdo a lo establecido por el artículo 97 de la Ley de Protección de Datos Personales en Posesión de Sujetos Obligados del Estado de México y Municipios, que los derechos de acceso, rectificación, cancelación y oposición de datos personales son derechos independientes y que el ejercicio de cualquiera de los mismos se hará efectivo una vez que el Titular o su representante legal acredite su identidad o representación; que el documento m</w:t>
      </w:r>
      <w:r w:rsidR="0005284A" w:rsidRPr="00CA7E82">
        <w:rPr>
          <w:rFonts w:ascii="Palatino Linotype" w:eastAsiaTheme="minorEastAsia" w:hAnsi="Palatino Linotype" w:cs="Arial"/>
          <w:sz w:val="24"/>
          <w:szCs w:val="24"/>
          <w:lang w:val="es-ES_tradnl" w:eastAsia="es-MX"/>
        </w:rPr>
        <w:t xml:space="preserve">ateria de la solicitud de acceso la información, no es susceptible de entregarse en versión pública, toda vez que contiene datos consistentes en el nombre del propietario, domicilio del predio, clave catastral, registro federal de contribuyentes, entre otros datos que hacen </w:t>
      </w:r>
      <w:r w:rsidR="0005284A" w:rsidRPr="00CA7E82">
        <w:rPr>
          <w:rFonts w:ascii="Palatino Linotype" w:eastAsiaTheme="minorEastAsia" w:hAnsi="Palatino Linotype" w:cs="Arial"/>
          <w:sz w:val="24"/>
          <w:szCs w:val="24"/>
          <w:lang w:val="es-ES_tradnl" w:eastAsia="es-MX"/>
        </w:rPr>
        <w:lastRenderedPageBreak/>
        <w:t>identificables al titular de los datos que aportan información patrimonial de l</w:t>
      </w:r>
      <w:r w:rsidR="009245AE" w:rsidRPr="00CA7E82">
        <w:rPr>
          <w:rFonts w:ascii="Palatino Linotype" w:eastAsiaTheme="minorEastAsia" w:hAnsi="Palatino Linotype" w:cs="Arial"/>
          <w:sz w:val="24"/>
          <w:szCs w:val="24"/>
          <w:lang w:val="es-ES_tradnl" w:eastAsia="es-MX"/>
        </w:rPr>
        <w:t>a</w:t>
      </w:r>
      <w:r w:rsidR="0005284A" w:rsidRPr="00CA7E82">
        <w:rPr>
          <w:rFonts w:ascii="Palatino Linotype" w:eastAsiaTheme="minorEastAsia" w:hAnsi="Palatino Linotype" w:cs="Arial"/>
          <w:sz w:val="24"/>
          <w:szCs w:val="24"/>
          <w:lang w:val="es-ES_tradnl" w:eastAsia="es-MX"/>
        </w:rPr>
        <w:t>s personas</w:t>
      </w:r>
      <w:r w:rsidR="00162B17" w:rsidRPr="00CA7E82">
        <w:rPr>
          <w:rFonts w:ascii="Palatino Linotype" w:eastAsiaTheme="minorEastAsia" w:hAnsi="Palatino Linotype" w:cs="Arial"/>
          <w:sz w:val="24"/>
          <w:szCs w:val="24"/>
          <w:lang w:val="es-ES_tradnl" w:eastAsia="es-MX"/>
        </w:rPr>
        <w:t>.</w:t>
      </w:r>
    </w:p>
    <w:p w:rsidR="00821FA9" w:rsidRPr="00CA7E82" w:rsidRDefault="00821FA9" w:rsidP="00162B17">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367147" w:rsidRPr="00CA7E82" w:rsidRDefault="00162B17" w:rsidP="009245AE">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CA7E82">
        <w:rPr>
          <w:rFonts w:ascii="Palatino Linotype" w:eastAsiaTheme="minorEastAsia" w:hAnsi="Palatino Linotype" w:cs="Arial"/>
          <w:sz w:val="24"/>
          <w:szCs w:val="24"/>
          <w:lang w:val="es-ES_tradnl" w:eastAsia="es-MX"/>
        </w:rPr>
        <w:t xml:space="preserve">Ahora bien, de acuerdo a lo antes descrito se puede apreciar que el </w:t>
      </w:r>
      <w:r w:rsidRPr="00CA7E82">
        <w:rPr>
          <w:rFonts w:ascii="Palatino Linotype" w:eastAsiaTheme="minorEastAsia" w:hAnsi="Palatino Linotype" w:cs="Arial"/>
          <w:b/>
          <w:sz w:val="24"/>
          <w:szCs w:val="24"/>
          <w:lang w:val="es-ES_tradnl" w:eastAsia="es-MX"/>
        </w:rPr>
        <w:t>SUJETO OBLIGADO</w:t>
      </w:r>
      <w:r w:rsidRPr="00CA7E82">
        <w:rPr>
          <w:rFonts w:ascii="Palatino Linotype" w:eastAsiaTheme="minorEastAsia" w:hAnsi="Palatino Linotype" w:cs="Arial"/>
          <w:sz w:val="24"/>
          <w:szCs w:val="24"/>
          <w:lang w:val="es-ES_tradnl" w:eastAsia="es-MX"/>
        </w:rPr>
        <w:t xml:space="preserve"> en primer momento pone a disposición del solicitante la información previa acreditación del interés jurídico como el identificar</w:t>
      </w:r>
      <w:r w:rsidR="00367147" w:rsidRPr="00CA7E82">
        <w:rPr>
          <w:rFonts w:ascii="Palatino Linotype" w:eastAsiaTheme="minorEastAsia" w:hAnsi="Palatino Linotype" w:cs="Arial"/>
          <w:sz w:val="24"/>
          <w:szCs w:val="24"/>
          <w:lang w:val="es-ES_tradnl" w:eastAsia="es-MX"/>
        </w:rPr>
        <w:t>se</w:t>
      </w:r>
      <w:r w:rsidRPr="00CA7E82">
        <w:rPr>
          <w:rFonts w:ascii="Palatino Linotype" w:eastAsiaTheme="minorEastAsia" w:hAnsi="Palatino Linotype" w:cs="Arial"/>
          <w:sz w:val="24"/>
          <w:szCs w:val="24"/>
          <w:lang w:val="es-ES_tradnl" w:eastAsia="es-MX"/>
        </w:rPr>
        <w:t>, para hacer entregar de la información en la instalaciones que ocupa la Tesorería Municipal en la hora y días</w:t>
      </w:r>
      <w:r w:rsidR="00367147" w:rsidRPr="00CA7E82">
        <w:rPr>
          <w:rFonts w:ascii="Palatino Linotype" w:eastAsiaTheme="minorEastAsia" w:hAnsi="Palatino Linotype" w:cs="Arial"/>
          <w:sz w:val="24"/>
          <w:szCs w:val="24"/>
          <w:lang w:val="es-ES_tradnl" w:eastAsia="es-MX"/>
        </w:rPr>
        <w:t xml:space="preserve"> señalados y precisando que la información será testada; en la respuesta</w:t>
      </w:r>
      <w:r w:rsidR="009245AE" w:rsidRPr="00CA7E82">
        <w:rPr>
          <w:rFonts w:ascii="Palatino Linotype" w:eastAsiaTheme="minorEastAsia" w:hAnsi="Palatino Linotype" w:cs="Arial"/>
          <w:sz w:val="24"/>
          <w:szCs w:val="24"/>
          <w:lang w:val="es-ES_tradnl" w:eastAsia="es-MX"/>
        </w:rPr>
        <w:t xml:space="preserve"> se</w:t>
      </w:r>
      <w:r w:rsidR="00367147" w:rsidRPr="00CA7E82">
        <w:rPr>
          <w:rFonts w:ascii="Palatino Linotype" w:eastAsiaTheme="minorEastAsia" w:hAnsi="Palatino Linotype" w:cs="Arial"/>
          <w:sz w:val="24"/>
          <w:szCs w:val="24"/>
          <w:lang w:val="es-ES_tradnl" w:eastAsia="es-MX"/>
        </w:rPr>
        <w:t xml:space="preserve"> puede observar que esta tiene restriccione</w:t>
      </w:r>
      <w:r w:rsidR="009245AE" w:rsidRPr="00CA7E82">
        <w:rPr>
          <w:rFonts w:ascii="Palatino Linotype" w:eastAsiaTheme="minorEastAsia" w:hAnsi="Palatino Linotype" w:cs="Arial"/>
          <w:sz w:val="24"/>
          <w:szCs w:val="24"/>
          <w:lang w:val="es-ES_tradnl" w:eastAsia="es-MX"/>
        </w:rPr>
        <w:t xml:space="preserve">s para ser entregada, como lo es, </w:t>
      </w:r>
      <w:r w:rsidR="00367147" w:rsidRPr="00CA7E82">
        <w:rPr>
          <w:rFonts w:ascii="Palatino Linotype" w:eastAsiaTheme="minorEastAsia" w:hAnsi="Palatino Linotype" w:cs="Arial"/>
          <w:sz w:val="24"/>
          <w:szCs w:val="24"/>
          <w:lang w:val="es-ES_tradnl" w:eastAsia="es-MX"/>
        </w:rPr>
        <w:t>en versión publica y previa acreditación del interés jurídico como la plena identificación del solicitante</w:t>
      </w:r>
      <w:r w:rsidR="009245AE" w:rsidRPr="00CA7E82">
        <w:rPr>
          <w:rFonts w:ascii="Palatino Linotype" w:eastAsiaTheme="minorEastAsia" w:hAnsi="Palatino Linotype" w:cs="Arial"/>
          <w:sz w:val="24"/>
          <w:szCs w:val="24"/>
          <w:lang w:val="es-ES_tradnl" w:eastAsia="es-MX"/>
        </w:rPr>
        <w:t xml:space="preserve"> quien deberá de acudir al área de Tesorería Municipal.</w:t>
      </w:r>
    </w:p>
    <w:p w:rsidR="009245AE" w:rsidRPr="00CA7E82" w:rsidRDefault="009245AE" w:rsidP="009245AE">
      <w:pPr>
        <w:pStyle w:val="Prrafodelista"/>
        <w:rPr>
          <w:rFonts w:ascii="Palatino Linotype" w:eastAsiaTheme="minorEastAsia" w:hAnsi="Palatino Linotype" w:cs="Arial"/>
          <w:sz w:val="24"/>
          <w:szCs w:val="24"/>
          <w:lang w:val="es-ES_tradnl" w:eastAsia="es-MX"/>
        </w:rPr>
      </w:pPr>
    </w:p>
    <w:p w:rsidR="00367147" w:rsidRPr="00CA7E82" w:rsidRDefault="00367147" w:rsidP="00810DC8">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CA7E82">
        <w:rPr>
          <w:rFonts w:ascii="Palatino Linotype" w:eastAsiaTheme="minorEastAsia" w:hAnsi="Palatino Linotype" w:cs="Arial"/>
          <w:sz w:val="24"/>
          <w:szCs w:val="24"/>
          <w:lang w:val="es-ES_tradnl" w:eastAsia="es-MX"/>
        </w:rPr>
        <w:t xml:space="preserve">En un segundo momento el </w:t>
      </w:r>
      <w:r w:rsidRPr="00CA7E82">
        <w:rPr>
          <w:rFonts w:ascii="Palatino Linotype" w:eastAsiaTheme="minorEastAsia" w:hAnsi="Palatino Linotype" w:cs="Arial"/>
          <w:b/>
          <w:sz w:val="24"/>
          <w:szCs w:val="24"/>
          <w:lang w:val="es-ES_tradnl" w:eastAsia="es-MX"/>
        </w:rPr>
        <w:t>SUJETO OBLIGADO</w:t>
      </w:r>
      <w:r w:rsidRPr="00CA7E82">
        <w:rPr>
          <w:rFonts w:ascii="Palatino Linotype" w:eastAsiaTheme="minorEastAsia" w:hAnsi="Palatino Linotype" w:cs="Arial"/>
          <w:sz w:val="24"/>
          <w:szCs w:val="24"/>
          <w:lang w:val="es-ES_tradnl" w:eastAsia="es-MX"/>
        </w:rPr>
        <w:t xml:space="preserve"> informa al particular que la información solicitada se integra de datos personales que hace identificable a una persona, por lo tanto no puede hacer entrega de la información con contener información confidencial; apreciando de nueva que cuenta restricciones para hacer entrega de la información requerida, en ese sentido resulta necesario hacer énfasis al contenido de la solicitud presenta para observar con exactitud qué fue lo que se pidió y si efectivamente hay restricciones para la entrega de la misma, para lo cual se describe lo siguiente:</w:t>
      </w:r>
    </w:p>
    <w:p w:rsidR="00367147" w:rsidRPr="00CA7E82" w:rsidRDefault="00367147" w:rsidP="00367147">
      <w:pPr>
        <w:pStyle w:val="Prrafodelista"/>
        <w:rPr>
          <w:rFonts w:ascii="Palatino Linotype" w:eastAsiaTheme="minorEastAsia" w:hAnsi="Palatino Linotype" w:cs="Arial"/>
          <w:sz w:val="24"/>
          <w:szCs w:val="24"/>
          <w:lang w:val="es-ES_tradnl" w:eastAsia="es-MX"/>
        </w:rPr>
      </w:pPr>
    </w:p>
    <w:p w:rsidR="005E24B6" w:rsidRPr="00CA7E82" w:rsidRDefault="005E24B6" w:rsidP="005E24B6">
      <w:pPr>
        <w:pStyle w:val="Prrafodelista"/>
        <w:numPr>
          <w:ilvl w:val="0"/>
          <w:numId w:val="14"/>
        </w:numPr>
        <w:tabs>
          <w:tab w:val="left" w:pos="0"/>
        </w:tabs>
        <w:spacing w:after="0" w:line="360" w:lineRule="auto"/>
        <w:ind w:right="49"/>
        <w:jc w:val="both"/>
        <w:rPr>
          <w:rFonts w:ascii="Palatino Linotype" w:eastAsiaTheme="minorEastAsia" w:hAnsi="Palatino Linotype" w:cs="Arial"/>
          <w:sz w:val="24"/>
          <w:szCs w:val="24"/>
          <w:lang w:val="es-ES_tradnl" w:eastAsia="es-MX"/>
        </w:rPr>
      </w:pPr>
      <w:r w:rsidRPr="00CA7E82">
        <w:rPr>
          <w:rFonts w:ascii="Palatino Linotype" w:eastAsiaTheme="minorEastAsia" w:hAnsi="Palatino Linotype" w:cs="Arial"/>
          <w:sz w:val="24"/>
          <w:szCs w:val="24"/>
          <w:lang w:eastAsia="es-MX"/>
        </w:rPr>
        <w:lastRenderedPageBreak/>
        <w:t>Copia simple de todo el expediente que contiene los antecedentes, actos y registros, consistente en el inmueble inscrito por la administración de este H. Ayuntamiento, bajo la clave catastral 1152303452000000, ubicado en</w:t>
      </w:r>
      <w:r w:rsidR="0043406E">
        <w:rPr>
          <w:rFonts w:ascii="Palatino Linotype" w:eastAsiaTheme="minorEastAsia" w:hAnsi="Palatino Linotype" w:cs="Arial"/>
          <w:sz w:val="24"/>
          <w:szCs w:val="24"/>
          <w:lang w:eastAsia="es-MX"/>
        </w:rPr>
        <w:t xml:space="preserve">            </w:t>
      </w:r>
      <w:r w:rsidRPr="00CA7E82">
        <w:rPr>
          <w:rFonts w:ascii="Palatino Linotype" w:eastAsiaTheme="minorEastAsia" w:hAnsi="Palatino Linotype" w:cs="Arial"/>
          <w:sz w:val="24"/>
          <w:szCs w:val="24"/>
          <w:lang w:eastAsia="es-MX"/>
        </w:rPr>
        <w:t xml:space="preserve"> </w:t>
      </w:r>
      <w:r w:rsidR="0043406E" w:rsidRPr="0043406E">
        <w:rPr>
          <w:rFonts w:ascii="Palatino Linotype" w:eastAsiaTheme="minorEastAsia" w:hAnsi="Palatino Linotype" w:cs="Arial"/>
          <w:sz w:val="24"/>
          <w:szCs w:val="24"/>
          <w:highlight w:val="black"/>
          <w:lang w:eastAsia="es-MX"/>
        </w:rPr>
        <w:t>----------------------------------</w:t>
      </w:r>
      <w:r w:rsidRPr="00CA7E82">
        <w:rPr>
          <w:rFonts w:ascii="Palatino Linotype" w:eastAsiaTheme="minorEastAsia" w:hAnsi="Palatino Linotype" w:cs="Arial"/>
          <w:sz w:val="24"/>
          <w:szCs w:val="24"/>
          <w:lang w:eastAsia="es-MX"/>
        </w:rPr>
        <w:t xml:space="preserve">, barrio de San Miguel, Zumpango, Estado de México; así como si este cuenta con adeudo y su desglose. </w:t>
      </w:r>
    </w:p>
    <w:p w:rsidR="005E24B6" w:rsidRPr="00CA7E82" w:rsidRDefault="005E24B6" w:rsidP="005E24B6">
      <w:pPr>
        <w:pStyle w:val="Prrafodelista"/>
        <w:tabs>
          <w:tab w:val="left" w:pos="0"/>
        </w:tabs>
        <w:spacing w:after="0" w:line="360" w:lineRule="auto"/>
        <w:ind w:right="49"/>
        <w:jc w:val="both"/>
        <w:rPr>
          <w:rFonts w:ascii="Palatino Linotype" w:eastAsiaTheme="minorEastAsia" w:hAnsi="Palatino Linotype" w:cs="Arial"/>
          <w:sz w:val="24"/>
          <w:szCs w:val="24"/>
          <w:lang w:val="es-ES_tradnl" w:eastAsia="es-MX"/>
        </w:rPr>
      </w:pPr>
    </w:p>
    <w:p w:rsidR="00821FA9" w:rsidRPr="00CA7E82" w:rsidRDefault="005E24B6" w:rsidP="00810DC8">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CA7E82">
        <w:rPr>
          <w:rFonts w:ascii="Palatino Linotype" w:eastAsiaTheme="minorEastAsia" w:hAnsi="Palatino Linotype" w:cs="Arial"/>
          <w:sz w:val="24"/>
          <w:szCs w:val="24"/>
          <w:lang w:val="es-ES_tradnl" w:eastAsia="es-MX"/>
        </w:rPr>
        <w:t xml:space="preserve">De lo anteriormente expuesto, se puede observar que la información solicitada recae sobre un expediente de un inmueble, del cual </w:t>
      </w:r>
      <w:r w:rsidR="004A525D" w:rsidRPr="00CA7E82">
        <w:rPr>
          <w:rFonts w:ascii="Palatino Linotype" w:eastAsiaTheme="minorEastAsia" w:hAnsi="Palatino Linotype" w:cs="Arial"/>
          <w:sz w:val="24"/>
          <w:szCs w:val="24"/>
          <w:lang w:val="es-ES_tradnl" w:eastAsia="es-MX"/>
        </w:rPr>
        <w:t>se d</w:t>
      </w:r>
      <w:r w:rsidR="000D1D09" w:rsidRPr="00CA7E82">
        <w:rPr>
          <w:rFonts w:ascii="Palatino Linotype" w:eastAsiaTheme="minorEastAsia" w:hAnsi="Palatino Linotype" w:cs="Arial"/>
          <w:sz w:val="24"/>
          <w:szCs w:val="24"/>
          <w:lang w:val="es-ES_tradnl" w:eastAsia="es-MX"/>
        </w:rPr>
        <w:t>esconoce la información que lo integra</w:t>
      </w:r>
      <w:r w:rsidR="00247CD3" w:rsidRPr="00CA7E82">
        <w:rPr>
          <w:rFonts w:ascii="Palatino Linotype" w:eastAsiaTheme="minorEastAsia" w:hAnsi="Palatino Linotype" w:cs="Arial"/>
          <w:sz w:val="24"/>
          <w:szCs w:val="24"/>
          <w:lang w:val="es-ES_tradnl" w:eastAsia="es-MX"/>
        </w:rPr>
        <w:t xml:space="preserve"> en su </w:t>
      </w:r>
      <w:r w:rsidR="00781EED" w:rsidRPr="00CA7E82">
        <w:rPr>
          <w:rFonts w:ascii="Palatino Linotype" w:eastAsiaTheme="minorEastAsia" w:hAnsi="Palatino Linotype" w:cs="Arial"/>
          <w:sz w:val="24"/>
          <w:szCs w:val="24"/>
          <w:lang w:val="es-ES_tradnl" w:eastAsia="es-MX"/>
        </w:rPr>
        <w:t>totalidad</w:t>
      </w:r>
      <w:r w:rsidR="004A525D" w:rsidRPr="00CA7E82">
        <w:rPr>
          <w:rFonts w:ascii="Palatino Linotype" w:eastAsiaTheme="minorEastAsia" w:hAnsi="Palatino Linotype" w:cs="Arial"/>
          <w:sz w:val="24"/>
          <w:szCs w:val="24"/>
          <w:lang w:val="es-ES_tradnl" w:eastAsia="es-MX"/>
        </w:rPr>
        <w:t xml:space="preserve">, además </w:t>
      </w:r>
      <w:r w:rsidR="000D1D09" w:rsidRPr="00CA7E82">
        <w:rPr>
          <w:rFonts w:ascii="Palatino Linotype" w:eastAsiaTheme="minorEastAsia" w:hAnsi="Palatino Linotype" w:cs="Arial"/>
          <w:sz w:val="24"/>
          <w:szCs w:val="24"/>
          <w:lang w:val="es-ES_tradnl" w:eastAsia="es-MX"/>
        </w:rPr>
        <w:t>se solicita</w:t>
      </w:r>
      <w:r w:rsidR="004A525D" w:rsidRPr="00CA7E82">
        <w:rPr>
          <w:rFonts w:ascii="Palatino Linotype" w:eastAsiaTheme="minorEastAsia" w:hAnsi="Palatino Linotype" w:cs="Arial"/>
          <w:sz w:val="24"/>
          <w:szCs w:val="24"/>
          <w:lang w:val="es-ES_tradnl" w:eastAsia="es-MX"/>
        </w:rPr>
        <w:t xml:space="preserve"> sea informado si el mismo presenta algún adeudo y ser el caso, entregar la información desglosada.</w:t>
      </w:r>
    </w:p>
    <w:p w:rsidR="004A525D" w:rsidRPr="00CA7E82" w:rsidRDefault="004A525D" w:rsidP="004A525D">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247CD3" w:rsidRPr="00CA7E82" w:rsidRDefault="000D1D09" w:rsidP="000D1D0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CA7E82">
        <w:rPr>
          <w:rFonts w:ascii="Palatino Linotype" w:eastAsiaTheme="minorEastAsia" w:hAnsi="Palatino Linotype" w:cs="Arial"/>
          <w:sz w:val="24"/>
          <w:szCs w:val="24"/>
          <w:lang w:val="es-ES_tradnl" w:eastAsia="es-MX"/>
        </w:rPr>
        <w:t xml:space="preserve">No obstante lo anterior, </w:t>
      </w:r>
      <w:r w:rsidR="002B1F95" w:rsidRPr="00CA7E82">
        <w:rPr>
          <w:rFonts w:ascii="Palatino Linotype" w:eastAsiaTheme="minorEastAsia" w:hAnsi="Palatino Linotype" w:cs="Arial"/>
          <w:sz w:val="24"/>
          <w:szCs w:val="24"/>
          <w:lang w:val="es-ES_tradnl" w:eastAsia="es-MX"/>
        </w:rPr>
        <w:t>es de referir que el particular adjuntó a la solicitud de información documentos que corresponde</w:t>
      </w:r>
      <w:r w:rsidR="00B65672" w:rsidRPr="00CA7E82">
        <w:rPr>
          <w:rFonts w:ascii="Palatino Linotype" w:eastAsiaTheme="minorEastAsia" w:hAnsi="Palatino Linotype" w:cs="Arial"/>
          <w:sz w:val="24"/>
          <w:szCs w:val="24"/>
          <w:lang w:val="es-ES_tradnl" w:eastAsia="es-MX"/>
        </w:rPr>
        <w:t>n</w:t>
      </w:r>
      <w:r w:rsidR="002B1F95" w:rsidRPr="00CA7E82">
        <w:rPr>
          <w:rFonts w:ascii="Palatino Linotype" w:eastAsiaTheme="minorEastAsia" w:hAnsi="Palatino Linotype" w:cs="Arial"/>
          <w:sz w:val="24"/>
          <w:szCs w:val="24"/>
          <w:lang w:val="es-ES_tradnl" w:eastAsia="es-MX"/>
        </w:rPr>
        <w:t xml:space="preserve"> a </w:t>
      </w:r>
      <w:r w:rsidR="00B65672" w:rsidRPr="00CA7E82">
        <w:rPr>
          <w:rFonts w:ascii="Palatino Linotype" w:eastAsiaTheme="minorEastAsia" w:hAnsi="Palatino Linotype" w:cs="Arial"/>
          <w:sz w:val="24"/>
          <w:szCs w:val="24"/>
          <w:lang w:val="es-ES_tradnl" w:eastAsia="es-MX"/>
        </w:rPr>
        <w:t xml:space="preserve">una carta poder </w:t>
      </w:r>
      <w:r w:rsidR="00247CD3" w:rsidRPr="00CA7E82">
        <w:rPr>
          <w:rFonts w:ascii="Palatino Linotype" w:eastAsiaTheme="minorEastAsia" w:hAnsi="Palatino Linotype" w:cs="Arial"/>
          <w:sz w:val="24"/>
          <w:szCs w:val="24"/>
          <w:lang w:val="es-ES_tradnl" w:eastAsia="es-MX"/>
        </w:rPr>
        <w:t xml:space="preserve">simple </w:t>
      </w:r>
      <w:r w:rsidR="0057278E" w:rsidRPr="00CA7E82">
        <w:rPr>
          <w:rFonts w:ascii="Palatino Linotype" w:eastAsiaTheme="minorEastAsia" w:hAnsi="Palatino Linotype" w:cs="Arial"/>
          <w:sz w:val="24"/>
          <w:szCs w:val="24"/>
          <w:lang w:val="es-ES_tradnl" w:eastAsia="es-MX"/>
        </w:rPr>
        <w:t xml:space="preserve">firmada por el titular de los derechos, </w:t>
      </w:r>
      <w:r w:rsidR="00247CD3" w:rsidRPr="00CA7E82">
        <w:rPr>
          <w:rFonts w:ascii="Palatino Linotype" w:eastAsiaTheme="minorEastAsia" w:hAnsi="Palatino Linotype" w:cs="Arial"/>
          <w:sz w:val="24"/>
          <w:szCs w:val="24"/>
          <w:lang w:val="es-ES_tradnl" w:eastAsia="es-MX"/>
        </w:rPr>
        <w:t>por el representante</w:t>
      </w:r>
      <w:r w:rsidR="0057278E" w:rsidRPr="00CA7E82">
        <w:rPr>
          <w:rFonts w:ascii="Palatino Linotype" w:eastAsiaTheme="minorEastAsia" w:hAnsi="Palatino Linotype" w:cs="Arial"/>
          <w:sz w:val="24"/>
          <w:szCs w:val="24"/>
          <w:lang w:val="es-ES_tradnl" w:eastAsia="es-MX"/>
        </w:rPr>
        <w:t xml:space="preserve"> y dos testigos</w:t>
      </w:r>
      <w:r w:rsidR="00B65672" w:rsidRPr="00CA7E82">
        <w:rPr>
          <w:rFonts w:ascii="Palatino Linotype" w:eastAsiaTheme="minorEastAsia" w:hAnsi="Palatino Linotype" w:cs="Arial"/>
          <w:sz w:val="24"/>
          <w:szCs w:val="24"/>
          <w:lang w:val="es-ES_tradnl" w:eastAsia="es-MX"/>
        </w:rPr>
        <w:t>; recibo de pago por concepto del Impuesto Predial a nombre de</w:t>
      </w:r>
      <w:r w:rsidR="00247CD3" w:rsidRPr="00CA7E82">
        <w:rPr>
          <w:rFonts w:ascii="Palatino Linotype" w:eastAsiaTheme="minorEastAsia" w:hAnsi="Palatino Linotype" w:cs="Arial"/>
          <w:sz w:val="24"/>
          <w:szCs w:val="24"/>
          <w:lang w:val="es-ES_tradnl" w:eastAsia="es-MX"/>
        </w:rPr>
        <w:t>l titular de los derechos</w:t>
      </w:r>
      <w:r w:rsidR="00B65672" w:rsidRPr="00CA7E82">
        <w:rPr>
          <w:rFonts w:ascii="Palatino Linotype" w:eastAsiaTheme="minorEastAsia" w:hAnsi="Palatino Linotype" w:cs="Arial"/>
          <w:sz w:val="24"/>
          <w:szCs w:val="24"/>
          <w:lang w:val="es-ES_tradnl" w:eastAsia="es-MX"/>
        </w:rPr>
        <w:t>;</w:t>
      </w:r>
      <w:r w:rsidR="00D579D2" w:rsidRPr="00CA7E82">
        <w:rPr>
          <w:rFonts w:ascii="Palatino Linotype" w:eastAsiaTheme="minorEastAsia" w:hAnsi="Palatino Linotype" w:cs="Arial"/>
          <w:sz w:val="24"/>
          <w:szCs w:val="24"/>
          <w:lang w:val="es-ES_tradnl" w:eastAsia="es-MX"/>
        </w:rPr>
        <w:t xml:space="preserve"> </w:t>
      </w:r>
      <w:r w:rsidR="00247CD3" w:rsidRPr="00CA7E82">
        <w:rPr>
          <w:rFonts w:ascii="Palatino Linotype" w:eastAsiaTheme="minorEastAsia" w:hAnsi="Palatino Linotype" w:cs="Arial"/>
          <w:sz w:val="24"/>
          <w:szCs w:val="24"/>
          <w:lang w:val="es-ES_tradnl" w:eastAsia="es-MX"/>
        </w:rPr>
        <w:t xml:space="preserve">dos </w:t>
      </w:r>
      <w:r w:rsidR="00D579D2" w:rsidRPr="00CA7E82">
        <w:rPr>
          <w:rFonts w:ascii="Palatino Linotype" w:eastAsiaTheme="minorEastAsia" w:hAnsi="Palatino Linotype" w:cs="Arial"/>
          <w:sz w:val="24"/>
          <w:szCs w:val="24"/>
          <w:lang w:val="es-ES_tradnl" w:eastAsia="es-MX"/>
        </w:rPr>
        <w:t>copia de crede</w:t>
      </w:r>
      <w:r w:rsidR="00247CD3" w:rsidRPr="00CA7E82">
        <w:rPr>
          <w:rFonts w:ascii="Palatino Linotype" w:eastAsiaTheme="minorEastAsia" w:hAnsi="Palatino Linotype" w:cs="Arial"/>
          <w:sz w:val="24"/>
          <w:szCs w:val="24"/>
          <w:lang w:val="es-ES_tradnl" w:eastAsia="es-MX"/>
        </w:rPr>
        <w:t xml:space="preserve">ncial para </w:t>
      </w:r>
      <w:proofErr w:type="gramStart"/>
      <w:r w:rsidR="00247CD3" w:rsidRPr="00CA7E82">
        <w:rPr>
          <w:rFonts w:ascii="Palatino Linotype" w:eastAsiaTheme="minorEastAsia" w:hAnsi="Palatino Linotype" w:cs="Arial"/>
          <w:sz w:val="24"/>
          <w:szCs w:val="24"/>
          <w:lang w:val="es-ES_tradnl" w:eastAsia="es-MX"/>
        </w:rPr>
        <w:t xml:space="preserve">votar </w:t>
      </w:r>
      <w:r w:rsidR="00D579D2" w:rsidRPr="00CA7E82">
        <w:rPr>
          <w:rFonts w:ascii="Palatino Linotype" w:eastAsiaTheme="minorEastAsia" w:hAnsi="Palatino Linotype" w:cs="Arial"/>
          <w:sz w:val="24"/>
          <w:szCs w:val="24"/>
          <w:lang w:val="es-ES_tradnl" w:eastAsia="es-MX"/>
        </w:rPr>
        <w:t xml:space="preserve"> </w:t>
      </w:r>
      <w:r w:rsidR="00247CD3" w:rsidRPr="00CA7E82">
        <w:rPr>
          <w:rFonts w:ascii="Palatino Linotype" w:eastAsiaTheme="minorEastAsia" w:hAnsi="Palatino Linotype" w:cs="Arial"/>
          <w:sz w:val="24"/>
          <w:szCs w:val="24"/>
          <w:lang w:val="es-ES_tradnl" w:eastAsia="es-MX"/>
        </w:rPr>
        <w:t>de</w:t>
      </w:r>
      <w:proofErr w:type="gramEnd"/>
      <w:r w:rsidR="00247CD3" w:rsidRPr="00CA7E82">
        <w:rPr>
          <w:rFonts w:ascii="Palatino Linotype" w:eastAsiaTheme="minorEastAsia" w:hAnsi="Palatino Linotype" w:cs="Arial"/>
          <w:sz w:val="24"/>
          <w:szCs w:val="24"/>
          <w:lang w:val="es-ES_tradnl" w:eastAsia="es-MX"/>
        </w:rPr>
        <w:t xml:space="preserve"> las personas que firmaron </w:t>
      </w:r>
      <w:r w:rsidR="00D579D2" w:rsidRPr="00CA7E82">
        <w:rPr>
          <w:rFonts w:ascii="Palatino Linotype" w:eastAsiaTheme="minorEastAsia" w:hAnsi="Palatino Linotype" w:cs="Arial"/>
          <w:sz w:val="24"/>
          <w:szCs w:val="24"/>
          <w:lang w:val="es-ES_tradnl" w:eastAsia="es-MX"/>
        </w:rPr>
        <w:t>en calidad de testigo</w:t>
      </w:r>
      <w:r w:rsidR="00247CD3" w:rsidRPr="00CA7E82">
        <w:rPr>
          <w:rFonts w:ascii="Palatino Linotype" w:eastAsiaTheme="minorEastAsia" w:hAnsi="Palatino Linotype" w:cs="Arial"/>
          <w:sz w:val="24"/>
          <w:szCs w:val="24"/>
          <w:lang w:val="es-ES_tradnl" w:eastAsia="es-MX"/>
        </w:rPr>
        <w:t>s</w:t>
      </w:r>
      <w:r w:rsidR="00D579D2" w:rsidRPr="00CA7E82">
        <w:rPr>
          <w:rFonts w:ascii="Palatino Linotype" w:eastAsiaTheme="minorEastAsia" w:hAnsi="Palatino Linotype" w:cs="Arial"/>
          <w:sz w:val="24"/>
          <w:szCs w:val="24"/>
          <w:lang w:val="es-ES_tradnl" w:eastAsia="es-MX"/>
        </w:rPr>
        <w:t>; credencial para votar y acta de nacimiento de</w:t>
      </w:r>
      <w:r w:rsidR="00247CD3" w:rsidRPr="00CA7E82">
        <w:rPr>
          <w:rFonts w:ascii="Palatino Linotype" w:eastAsiaTheme="minorEastAsia" w:hAnsi="Palatino Linotype" w:cs="Arial"/>
          <w:sz w:val="24"/>
          <w:szCs w:val="24"/>
          <w:lang w:val="es-ES_tradnl" w:eastAsia="es-MX"/>
        </w:rPr>
        <w:t xml:space="preserve">l representante. </w:t>
      </w:r>
    </w:p>
    <w:p w:rsidR="00247CD3" w:rsidRPr="00CA7E82" w:rsidRDefault="00247CD3" w:rsidP="00247CD3">
      <w:pPr>
        <w:pStyle w:val="Prrafodelista"/>
        <w:rPr>
          <w:rFonts w:ascii="Palatino Linotype" w:eastAsiaTheme="minorEastAsia" w:hAnsi="Palatino Linotype" w:cs="Arial"/>
          <w:sz w:val="24"/>
          <w:szCs w:val="24"/>
          <w:lang w:val="es-ES_tradnl" w:eastAsia="es-MX"/>
        </w:rPr>
      </w:pPr>
    </w:p>
    <w:p w:rsidR="00821FA9" w:rsidRPr="00CA7E82" w:rsidRDefault="00247CD3" w:rsidP="000D1D0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CA7E82">
        <w:rPr>
          <w:rFonts w:ascii="Palatino Linotype" w:eastAsiaTheme="minorEastAsia" w:hAnsi="Palatino Linotype" w:cs="Arial"/>
          <w:sz w:val="24"/>
          <w:szCs w:val="24"/>
          <w:lang w:val="es-ES_tradnl" w:eastAsia="es-MX"/>
        </w:rPr>
        <w:t>En</w:t>
      </w:r>
      <w:r w:rsidR="004A525D" w:rsidRPr="00CA7E82">
        <w:rPr>
          <w:rFonts w:ascii="Palatino Linotype" w:eastAsiaTheme="minorEastAsia" w:hAnsi="Palatino Linotype" w:cs="Arial"/>
          <w:sz w:val="24"/>
          <w:szCs w:val="24"/>
          <w:lang w:val="es-ES_tradnl" w:eastAsia="es-MX"/>
        </w:rPr>
        <w:t xml:space="preserve"> ese contexto, es de precisar que el </w:t>
      </w:r>
      <w:r w:rsidR="004A525D" w:rsidRPr="00CA7E82">
        <w:rPr>
          <w:rFonts w:ascii="Palatino Linotype" w:eastAsiaTheme="minorEastAsia" w:hAnsi="Palatino Linotype" w:cs="Arial"/>
          <w:b/>
          <w:sz w:val="24"/>
          <w:szCs w:val="24"/>
          <w:lang w:val="es-ES_tradnl" w:eastAsia="es-MX"/>
        </w:rPr>
        <w:t>SUJETO OBLIGADO</w:t>
      </w:r>
      <w:r w:rsidR="004A525D" w:rsidRPr="00CA7E82">
        <w:rPr>
          <w:rFonts w:ascii="Palatino Linotype" w:eastAsiaTheme="minorEastAsia" w:hAnsi="Palatino Linotype" w:cs="Arial"/>
          <w:sz w:val="24"/>
          <w:szCs w:val="24"/>
          <w:lang w:val="es-ES_tradnl" w:eastAsia="es-MX"/>
        </w:rPr>
        <w:t xml:space="preserve"> no está negando la existencia de la información que </w:t>
      </w:r>
      <w:r w:rsidR="0057278E" w:rsidRPr="00CA7E82">
        <w:rPr>
          <w:rFonts w:ascii="Palatino Linotype" w:eastAsiaTheme="minorEastAsia" w:hAnsi="Palatino Linotype" w:cs="Arial"/>
          <w:sz w:val="24"/>
          <w:szCs w:val="24"/>
          <w:lang w:val="es-ES_tradnl" w:eastAsia="es-MX"/>
        </w:rPr>
        <w:t xml:space="preserve">le </w:t>
      </w:r>
      <w:r w:rsidR="004A525D" w:rsidRPr="00CA7E82">
        <w:rPr>
          <w:rFonts w:ascii="Palatino Linotype" w:eastAsiaTheme="minorEastAsia" w:hAnsi="Palatino Linotype" w:cs="Arial"/>
          <w:sz w:val="24"/>
          <w:szCs w:val="24"/>
          <w:lang w:val="es-ES_tradnl" w:eastAsia="es-MX"/>
        </w:rPr>
        <w:t xml:space="preserve">fue solicitada, </w:t>
      </w:r>
      <w:r w:rsidR="0057278E" w:rsidRPr="00CA7E82">
        <w:rPr>
          <w:rFonts w:ascii="Palatino Linotype" w:eastAsiaTheme="minorEastAsia" w:hAnsi="Palatino Linotype" w:cs="Arial"/>
          <w:sz w:val="24"/>
          <w:szCs w:val="24"/>
          <w:lang w:val="es-ES_tradnl" w:eastAsia="es-MX"/>
        </w:rPr>
        <w:t>sino por el contrario este hace</w:t>
      </w:r>
      <w:r w:rsidR="004A525D" w:rsidRPr="00CA7E82">
        <w:rPr>
          <w:rFonts w:ascii="Palatino Linotype" w:eastAsiaTheme="minorEastAsia" w:hAnsi="Palatino Linotype" w:cs="Arial"/>
          <w:sz w:val="24"/>
          <w:szCs w:val="24"/>
          <w:lang w:val="es-ES_tradnl" w:eastAsia="es-MX"/>
        </w:rPr>
        <w:t xml:space="preserve"> del conocimiento que la información obra en los archivo</w:t>
      </w:r>
      <w:r w:rsidR="0057278E" w:rsidRPr="00CA7E82">
        <w:rPr>
          <w:rFonts w:ascii="Palatino Linotype" w:eastAsiaTheme="minorEastAsia" w:hAnsi="Palatino Linotype" w:cs="Arial"/>
          <w:sz w:val="24"/>
          <w:szCs w:val="24"/>
          <w:lang w:val="es-ES_tradnl" w:eastAsia="es-MX"/>
        </w:rPr>
        <w:t>s</w:t>
      </w:r>
      <w:r w:rsidR="004A525D" w:rsidRPr="00CA7E82">
        <w:rPr>
          <w:rFonts w:ascii="Palatino Linotype" w:eastAsiaTheme="minorEastAsia" w:hAnsi="Palatino Linotype" w:cs="Arial"/>
          <w:sz w:val="24"/>
          <w:szCs w:val="24"/>
          <w:lang w:val="es-ES_tradnl" w:eastAsia="es-MX"/>
        </w:rPr>
        <w:t xml:space="preserve"> de la Tesorería Municipal y para poder hacer la entrega de la misma</w:t>
      </w:r>
      <w:r w:rsidR="0057278E" w:rsidRPr="00CA7E82">
        <w:rPr>
          <w:rFonts w:ascii="Palatino Linotype" w:eastAsiaTheme="minorEastAsia" w:hAnsi="Palatino Linotype" w:cs="Arial"/>
          <w:sz w:val="24"/>
          <w:szCs w:val="24"/>
          <w:lang w:val="es-ES_tradnl" w:eastAsia="es-MX"/>
        </w:rPr>
        <w:t>,</w:t>
      </w:r>
      <w:r w:rsidR="004A525D" w:rsidRPr="00CA7E82">
        <w:rPr>
          <w:rFonts w:ascii="Palatino Linotype" w:eastAsiaTheme="minorEastAsia" w:hAnsi="Palatino Linotype" w:cs="Arial"/>
          <w:sz w:val="24"/>
          <w:szCs w:val="24"/>
          <w:lang w:val="es-ES_tradnl" w:eastAsia="es-MX"/>
        </w:rPr>
        <w:t xml:space="preserve"> </w:t>
      </w:r>
      <w:r w:rsidR="0057278E" w:rsidRPr="00CA7E82">
        <w:rPr>
          <w:rFonts w:ascii="Palatino Linotype" w:eastAsiaTheme="minorEastAsia" w:hAnsi="Palatino Linotype" w:cs="Arial"/>
          <w:sz w:val="24"/>
          <w:szCs w:val="24"/>
          <w:lang w:val="es-ES_tradnl" w:eastAsia="es-MX"/>
        </w:rPr>
        <w:t xml:space="preserve">deberá de acreditarse el interés jurídico </w:t>
      </w:r>
      <w:r w:rsidR="0057278E" w:rsidRPr="00CA7E82">
        <w:rPr>
          <w:rFonts w:ascii="Palatino Linotype" w:eastAsiaTheme="minorEastAsia" w:hAnsi="Palatino Linotype" w:cs="Arial"/>
          <w:sz w:val="24"/>
          <w:szCs w:val="24"/>
          <w:lang w:val="es-ES_tradnl" w:eastAsia="es-MX"/>
        </w:rPr>
        <w:lastRenderedPageBreak/>
        <w:t>e identificarse</w:t>
      </w:r>
      <w:r w:rsidR="00592786" w:rsidRPr="00CA7E82">
        <w:rPr>
          <w:rFonts w:ascii="Palatino Linotype" w:eastAsiaTheme="minorEastAsia" w:hAnsi="Palatino Linotype" w:cs="Arial"/>
          <w:sz w:val="24"/>
          <w:szCs w:val="24"/>
          <w:lang w:val="es-ES_tradnl" w:eastAsia="es-MX"/>
        </w:rPr>
        <w:t xml:space="preserve"> el solicitante, </w:t>
      </w:r>
      <w:r w:rsidR="0057278E" w:rsidRPr="00CA7E82">
        <w:rPr>
          <w:rFonts w:ascii="Palatino Linotype" w:eastAsiaTheme="minorEastAsia" w:hAnsi="Palatino Linotype" w:cs="Arial"/>
          <w:sz w:val="24"/>
          <w:szCs w:val="24"/>
          <w:lang w:val="es-ES_tradnl" w:eastAsia="es-MX"/>
        </w:rPr>
        <w:t xml:space="preserve">al momento de ser entregada, asimismo que </w:t>
      </w:r>
      <w:r w:rsidR="00597D73" w:rsidRPr="00CA7E82">
        <w:rPr>
          <w:rFonts w:ascii="Palatino Linotype" w:eastAsiaTheme="minorEastAsia" w:hAnsi="Palatino Linotype" w:cs="Arial"/>
          <w:sz w:val="24"/>
          <w:szCs w:val="24"/>
          <w:lang w:val="es-ES_tradnl" w:eastAsia="es-MX"/>
        </w:rPr>
        <w:t>la información s</w:t>
      </w:r>
      <w:r w:rsidR="004A525D" w:rsidRPr="00CA7E82">
        <w:rPr>
          <w:rFonts w:ascii="Palatino Linotype" w:eastAsiaTheme="minorEastAsia" w:hAnsi="Palatino Linotype" w:cs="Arial"/>
          <w:sz w:val="24"/>
          <w:szCs w:val="24"/>
          <w:lang w:val="es-ES_tradnl" w:eastAsia="es-MX"/>
        </w:rPr>
        <w:t xml:space="preserve">erá objeto de </w:t>
      </w:r>
      <w:r w:rsidR="0057278E" w:rsidRPr="00CA7E82">
        <w:rPr>
          <w:rFonts w:ascii="Palatino Linotype" w:eastAsiaTheme="minorEastAsia" w:hAnsi="Palatino Linotype" w:cs="Arial"/>
          <w:sz w:val="24"/>
          <w:szCs w:val="24"/>
          <w:lang w:val="es-ES_tradnl" w:eastAsia="es-MX"/>
        </w:rPr>
        <w:t xml:space="preserve">una </w:t>
      </w:r>
      <w:r w:rsidR="00781EED" w:rsidRPr="00CA7E82">
        <w:rPr>
          <w:rFonts w:ascii="Palatino Linotype" w:eastAsiaTheme="minorEastAsia" w:hAnsi="Palatino Linotype" w:cs="Arial"/>
          <w:sz w:val="24"/>
          <w:szCs w:val="24"/>
          <w:lang w:val="es-ES_tradnl" w:eastAsia="es-MX"/>
        </w:rPr>
        <w:t>versión pú</w:t>
      </w:r>
      <w:r w:rsidR="004A525D" w:rsidRPr="00CA7E82">
        <w:rPr>
          <w:rFonts w:ascii="Palatino Linotype" w:eastAsiaTheme="minorEastAsia" w:hAnsi="Palatino Linotype" w:cs="Arial"/>
          <w:sz w:val="24"/>
          <w:szCs w:val="24"/>
          <w:lang w:val="es-ES_tradnl" w:eastAsia="es-MX"/>
        </w:rPr>
        <w:t>blica en la que se teste información, concerni</w:t>
      </w:r>
      <w:r w:rsidR="00597D73" w:rsidRPr="00CA7E82">
        <w:rPr>
          <w:rFonts w:ascii="Palatino Linotype" w:eastAsiaTheme="minorEastAsia" w:hAnsi="Palatino Linotype" w:cs="Arial"/>
          <w:sz w:val="24"/>
          <w:szCs w:val="24"/>
          <w:lang w:val="es-ES_tradnl" w:eastAsia="es-MX"/>
        </w:rPr>
        <w:t>ente a información confidencial</w:t>
      </w:r>
      <w:r w:rsidR="004A525D" w:rsidRPr="00CA7E82">
        <w:rPr>
          <w:rFonts w:ascii="Palatino Linotype" w:eastAsiaTheme="minorEastAsia" w:hAnsi="Palatino Linotype" w:cs="Arial"/>
          <w:sz w:val="24"/>
          <w:szCs w:val="24"/>
          <w:lang w:val="es-ES_tradnl" w:eastAsia="es-MX"/>
        </w:rPr>
        <w:t>.</w:t>
      </w:r>
    </w:p>
    <w:p w:rsidR="004A525D" w:rsidRPr="00CA7E82" w:rsidRDefault="004A525D" w:rsidP="004A525D">
      <w:pPr>
        <w:pStyle w:val="Prrafodelista"/>
        <w:rPr>
          <w:rFonts w:ascii="Palatino Linotype" w:eastAsiaTheme="minorEastAsia" w:hAnsi="Palatino Linotype" w:cs="Arial"/>
          <w:sz w:val="24"/>
          <w:szCs w:val="24"/>
          <w:lang w:val="es-ES_tradnl" w:eastAsia="es-MX"/>
        </w:rPr>
      </w:pPr>
    </w:p>
    <w:p w:rsidR="00597D73" w:rsidRPr="00CA7E82" w:rsidRDefault="00597D73" w:rsidP="00597D73">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CA7E82">
        <w:rPr>
          <w:rFonts w:ascii="Palatino Linotype" w:eastAsiaTheme="minorEastAsia" w:hAnsi="Palatino Linotype" w:cs="Arial"/>
          <w:sz w:val="24"/>
          <w:szCs w:val="24"/>
          <w:lang w:val="es-ES_tradnl" w:eastAsia="es-MX"/>
        </w:rPr>
        <w:t xml:space="preserve">De lo anterior, resulta necesario precisar que el contenido del artículo </w:t>
      </w:r>
      <w:proofErr w:type="gramStart"/>
      <w:r w:rsidRPr="00CA7E82">
        <w:rPr>
          <w:rFonts w:ascii="Palatino Linotype" w:eastAsiaTheme="minorEastAsia" w:hAnsi="Palatino Linotype" w:cs="Arial"/>
          <w:sz w:val="24"/>
          <w:szCs w:val="24"/>
          <w:lang w:val="es-ES_tradnl" w:eastAsia="es-MX"/>
        </w:rPr>
        <w:t xml:space="preserve">106 </w:t>
      </w:r>
      <w:r w:rsidR="00247CD3" w:rsidRPr="00CA7E82">
        <w:rPr>
          <w:rFonts w:ascii="Palatino Linotype" w:eastAsiaTheme="minorEastAsia" w:hAnsi="Palatino Linotype" w:cs="Arial"/>
          <w:sz w:val="24"/>
          <w:szCs w:val="24"/>
          <w:lang w:val="es-ES_tradnl" w:eastAsia="es-MX"/>
        </w:rPr>
        <w:t xml:space="preserve"> y</w:t>
      </w:r>
      <w:proofErr w:type="gramEnd"/>
      <w:r w:rsidR="00247CD3" w:rsidRPr="00CA7E82">
        <w:rPr>
          <w:rFonts w:ascii="Palatino Linotype" w:eastAsiaTheme="minorEastAsia" w:hAnsi="Palatino Linotype" w:cs="Arial"/>
          <w:sz w:val="24"/>
          <w:szCs w:val="24"/>
          <w:lang w:val="es-ES_tradnl" w:eastAsia="es-MX"/>
        </w:rPr>
        <w:t xml:space="preserve"> 121 </w:t>
      </w:r>
      <w:r w:rsidRPr="00CA7E82">
        <w:rPr>
          <w:rFonts w:ascii="Palatino Linotype" w:eastAsiaTheme="minorEastAsia" w:hAnsi="Palatino Linotype" w:cs="Arial"/>
          <w:sz w:val="24"/>
          <w:szCs w:val="24"/>
          <w:lang w:val="es-ES_tradnl" w:eastAsia="es-MX"/>
        </w:rPr>
        <w:t>de la Ley de Protección de Datos Personales en Posesión de Sujetos Obligados del Estado de México y Municipios, que a la letra dice:</w:t>
      </w:r>
    </w:p>
    <w:p w:rsidR="009B7D5E" w:rsidRPr="00CA7E82" w:rsidRDefault="009B7D5E" w:rsidP="009B7D5E">
      <w:pPr>
        <w:pStyle w:val="Prrafodelista"/>
        <w:rPr>
          <w:rFonts w:ascii="Palatino Linotype" w:eastAsiaTheme="minorEastAsia" w:hAnsi="Palatino Linotype" w:cs="Arial"/>
          <w:sz w:val="24"/>
          <w:szCs w:val="24"/>
          <w:lang w:val="es-ES_tradnl" w:eastAsia="es-MX"/>
        </w:rPr>
      </w:pPr>
    </w:p>
    <w:p w:rsidR="009B7D5E" w:rsidRPr="00CA7E82" w:rsidRDefault="009B7D5E" w:rsidP="009B7D5E">
      <w:pPr>
        <w:tabs>
          <w:tab w:val="left" w:pos="567"/>
        </w:tabs>
        <w:spacing w:after="0" w:line="360" w:lineRule="auto"/>
        <w:ind w:left="567" w:right="709"/>
        <w:contextualSpacing/>
        <w:jc w:val="center"/>
        <w:rPr>
          <w:rFonts w:ascii="Palatino Linotype" w:eastAsiaTheme="minorEastAsia" w:hAnsi="Palatino Linotype" w:cs="Arial"/>
          <w:b/>
          <w:i/>
          <w:lang w:eastAsia="es-MX"/>
        </w:rPr>
      </w:pPr>
      <w:r w:rsidRPr="00CA7E82">
        <w:rPr>
          <w:rFonts w:ascii="Palatino Linotype" w:eastAsiaTheme="minorEastAsia" w:hAnsi="Palatino Linotype" w:cs="Arial"/>
          <w:b/>
          <w:i/>
          <w:lang w:eastAsia="es-MX"/>
        </w:rPr>
        <w:t>CAPÍTULO SEGUNDO</w:t>
      </w:r>
    </w:p>
    <w:p w:rsidR="009B7D5E" w:rsidRPr="00CA7E82" w:rsidRDefault="009B7D5E" w:rsidP="009B7D5E">
      <w:pPr>
        <w:tabs>
          <w:tab w:val="left" w:pos="567"/>
        </w:tabs>
        <w:spacing w:after="0" w:line="360" w:lineRule="auto"/>
        <w:ind w:left="567" w:right="709"/>
        <w:contextualSpacing/>
        <w:jc w:val="center"/>
        <w:rPr>
          <w:rFonts w:ascii="Palatino Linotype" w:eastAsiaTheme="minorEastAsia" w:hAnsi="Palatino Linotype" w:cs="Arial"/>
          <w:b/>
          <w:i/>
          <w:lang w:eastAsia="es-MX"/>
        </w:rPr>
      </w:pPr>
      <w:r w:rsidRPr="00CA7E82">
        <w:rPr>
          <w:rFonts w:ascii="Palatino Linotype" w:eastAsiaTheme="minorEastAsia" w:hAnsi="Palatino Linotype" w:cs="Arial"/>
          <w:b/>
          <w:i/>
          <w:lang w:eastAsia="es-MX"/>
        </w:rPr>
        <w:t>DEL EJERCICIO DE DERECHOS ARCO Y LOS DERECHOS RELACIONADOS EN LA MATERIA</w:t>
      </w:r>
    </w:p>
    <w:p w:rsidR="009B7D5E" w:rsidRPr="00CA7E82" w:rsidRDefault="009B7D5E" w:rsidP="009B7D5E">
      <w:pPr>
        <w:tabs>
          <w:tab w:val="left" w:pos="567"/>
        </w:tabs>
        <w:spacing w:after="0" w:line="360" w:lineRule="auto"/>
        <w:ind w:left="567" w:right="709"/>
        <w:contextualSpacing/>
        <w:jc w:val="center"/>
        <w:rPr>
          <w:rFonts w:ascii="Palatino Linotype" w:eastAsiaTheme="minorEastAsia" w:hAnsi="Palatino Linotype" w:cs="Arial"/>
          <w:b/>
          <w:i/>
          <w:lang w:eastAsia="es-MX"/>
        </w:rPr>
      </w:pPr>
    </w:p>
    <w:p w:rsidR="009B7D5E" w:rsidRPr="00CA7E82" w:rsidRDefault="009B7D5E" w:rsidP="009B7D5E">
      <w:pPr>
        <w:tabs>
          <w:tab w:val="left" w:pos="567"/>
        </w:tabs>
        <w:spacing w:after="0" w:line="360" w:lineRule="auto"/>
        <w:ind w:left="567" w:right="709"/>
        <w:contextualSpacing/>
        <w:jc w:val="both"/>
        <w:rPr>
          <w:rFonts w:ascii="Palatino Linotype" w:eastAsiaTheme="minorEastAsia" w:hAnsi="Palatino Linotype" w:cs="Arial"/>
          <w:b/>
          <w:i/>
          <w:lang w:eastAsia="es-MX"/>
        </w:rPr>
      </w:pPr>
      <w:r w:rsidRPr="00CA7E82">
        <w:rPr>
          <w:rFonts w:ascii="Palatino Linotype" w:eastAsiaTheme="minorEastAsia" w:hAnsi="Palatino Linotype" w:cs="Arial"/>
          <w:b/>
          <w:i/>
          <w:lang w:eastAsia="es-MX"/>
        </w:rPr>
        <w:t xml:space="preserve">Legitimación para Ejercer los Derechos ARCO </w:t>
      </w:r>
    </w:p>
    <w:p w:rsidR="009B7D5E" w:rsidRPr="00CA7E82" w:rsidRDefault="009B7D5E" w:rsidP="009B7D5E">
      <w:pPr>
        <w:tabs>
          <w:tab w:val="left" w:pos="567"/>
        </w:tabs>
        <w:spacing w:after="0" w:line="360" w:lineRule="auto"/>
        <w:ind w:left="567" w:right="709"/>
        <w:contextualSpacing/>
        <w:jc w:val="both"/>
        <w:rPr>
          <w:rFonts w:ascii="Palatino Linotype" w:eastAsiaTheme="minorEastAsia" w:hAnsi="Palatino Linotype" w:cs="Arial"/>
          <w:i/>
          <w:lang w:eastAsia="es-MX"/>
        </w:rPr>
      </w:pPr>
      <w:r w:rsidRPr="00CA7E82">
        <w:rPr>
          <w:rFonts w:ascii="Palatino Linotype" w:eastAsiaTheme="minorEastAsia" w:hAnsi="Palatino Linotype" w:cs="Arial"/>
          <w:b/>
          <w:i/>
          <w:lang w:eastAsia="es-MX"/>
        </w:rPr>
        <w:t>Artículo 106.</w:t>
      </w:r>
      <w:r w:rsidRPr="00CA7E82">
        <w:rPr>
          <w:rFonts w:ascii="Palatino Linotype" w:eastAsiaTheme="minorEastAsia" w:hAnsi="Palatino Linotype" w:cs="Arial"/>
          <w:i/>
          <w:lang w:eastAsia="es-MX"/>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rsidR="009B7D5E" w:rsidRPr="00CA7E82" w:rsidRDefault="009B7D5E" w:rsidP="009B7D5E">
      <w:pPr>
        <w:tabs>
          <w:tab w:val="left" w:pos="567"/>
        </w:tabs>
        <w:spacing w:after="0" w:line="360" w:lineRule="auto"/>
        <w:ind w:left="567" w:right="709"/>
        <w:contextualSpacing/>
        <w:jc w:val="both"/>
        <w:rPr>
          <w:rFonts w:ascii="Palatino Linotype" w:eastAsiaTheme="minorEastAsia" w:hAnsi="Palatino Linotype" w:cs="Arial"/>
          <w:i/>
          <w:lang w:eastAsia="es-MX"/>
        </w:rPr>
      </w:pPr>
    </w:p>
    <w:p w:rsidR="009B7D5E" w:rsidRPr="00CA7E82" w:rsidRDefault="009B7D5E" w:rsidP="009B7D5E">
      <w:pPr>
        <w:tabs>
          <w:tab w:val="left" w:pos="567"/>
        </w:tabs>
        <w:spacing w:after="0" w:line="360" w:lineRule="auto"/>
        <w:ind w:left="567" w:right="709"/>
        <w:contextualSpacing/>
        <w:jc w:val="both"/>
        <w:rPr>
          <w:rFonts w:ascii="Palatino Linotype" w:eastAsiaTheme="minorEastAsia" w:hAnsi="Palatino Linotype" w:cs="Arial"/>
          <w:b/>
          <w:i/>
          <w:lang w:eastAsia="es-MX"/>
        </w:rPr>
      </w:pPr>
      <w:r w:rsidRPr="00CA7E82">
        <w:rPr>
          <w:rFonts w:ascii="Palatino Linotype" w:eastAsiaTheme="minorEastAsia" w:hAnsi="Palatino Linotype" w:cs="Arial"/>
          <w:b/>
          <w:i/>
          <w:lang w:eastAsia="es-MX"/>
        </w:rPr>
        <w:t xml:space="preserve">Los titulares o sus representantes legales podrán </w:t>
      </w:r>
      <w:r w:rsidRPr="00CA7E82">
        <w:rPr>
          <w:rFonts w:ascii="Palatino Linotype" w:eastAsiaTheme="minorEastAsia" w:hAnsi="Palatino Linotype" w:cs="Arial"/>
          <w:i/>
          <w:lang w:eastAsia="es-MX"/>
        </w:rPr>
        <w:t>solicitar a través de la Unidad de Transparencia, en términos de lo que establezca la presente Ley, q</w:t>
      </w:r>
      <w:r w:rsidRPr="00CA7E82">
        <w:rPr>
          <w:rFonts w:ascii="Palatino Linotype" w:eastAsiaTheme="minorEastAsia" w:hAnsi="Palatino Linotype" w:cs="Arial"/>
          <w:b/>
          <w:i/>
          <w:lang w:eastAsia="es-MX"/>
        </w:rPr>
        <w:t xml:space="preserve">ue se les otorgue acceso, rectifique, cancele, o que haga efectivo su derecho de oposición, respecto de los datos personales que le conciernan y que obren en un sistema de datos personales y base de datos en posesión de los sujetos obligados. </w:t>
      </w:r>
    </w:p>
    <w:p w:rsidR="009B7D5E" w:rsidRPr="00CA7E82" w:rsidRDefault="009B7D5E" w:rsidP="009B7D5E">
      <w:pPr>
        <w:tabs>
          <w:tab w:val="left" w:pos="567"/>
        </w:tabs>
        <w:spacing w:after="0" w:line="360" w:lineRule="auto"/>
        <w:ind w:left="567" w:right="709"/>
        <w:contextualSpacing/>
        <w:jc w:val="both"/>
        <w:rPr>
          <w:rFonts w:ascii="Palatino Linotype" w:eastAsiaTheme="minorEastAsia" w:hAnsi="Palatino Linotype" w:cs="Arial"/>
          <w:i/>
          <w:lang w:eastAsia="es-MX"/>
        </w:rPr>
      </w:pPr>
    </w:p>
    <w:p w:rsidR="009B7D5E" w:rsidRPr="00CA7E82" w:rsidRDefault="009B7D5E" w:rsidP="009B7D5E">
      <w:pPr>
        <w:tabs>
          <w:tab w:val="left" w:pos="567"/>
        </w:tabs>
        <w:spacing w:after="0" w:line="360" w:lineRule="auto"/>
        <w:ind w:left="567" w:right="709"/>
        <w:contextualSpacing/>
        <w:jc w:val="both"/>
        <w:rPr>
          <w:rFonts w:ascii="Palatino Linotype" w:eastAsiaTheme="minorEastAsia" w:hAnsi="Palatino Linotype" w:cs="Arial"/>
          <w:b/>
          <w:i/>
          <w:u w:val="single"/>
          <w:lang w:eastAsia="es-MX"/>
        </w:rPr>
      </w:pPr>
      <w:r w:rsidRPr="00CA7E82">
        <w:rPr>
          <w:rFonts w:ascii="Palatino Linotype" w:eastAsiaTheme="minorEastAsia" w:hAnsi="Palatino Linotype" w:cs="Arial"/>
          <w:b/>
          <w:i/>
          <w:u w:val="single"/>
          <w:lang w:eastAsia="es-MX"/>
        </w:rPr>
        <w:t xml:space="preserve">Para el ejercicio de los derechos ARCO solicitados será necesario acreditar la identidad de titular y en su caso la identidad y personalidad con la que actúe el representante. </w:t>
      </w:r>
    </w:p>
    <w:p w:rsidR="009B7D5E" w:rsidRPr="00CA7E82" w:rsidRDefault="009B7D5E" w:rsidP="009B7D5E">
      <w:pPr>
        <w:tabs>
          <w:tab w:val="left" w:pos="567"/>
        </w:tabs>
        <w:spacing w:after="0" w:line="360" w:lineRule="auto"/>
        <w:ind w:left="567" w:right="709"/>
        <w:contextualSpacing/>
        <w:jc w:val="both"/>
        <w:rPr>
          <w:rFonts w:ascii="Palatino Linotype" w:eastAsiaTheme="minorEastAsia" w:hAnsi="Palatino Linotype" w:cs="Arial"/>
          <w:i/>
          <w:lang w:eastAsia="es-MX"/>
        </w:rPr>
      </w:pPr>
      <w:r w:rsidRPr="00CA7E82">
        <w:rPr>
          <w:rFonts w:ascii="Palatino Linotype" w:eastAsiaTheme="minorEastAsia" w:hAnsi="Palatino Linotype" w:cs="Arial"/>
          <w:i/>
          <w:lang w:eastAsia="es-MX"/>
        </w:rPr>
        <w:t>…</w:t>
      </w:r>
    </w:p>
    <w:p w:rsidR="00247CD3" w:rsidRPr="00CA7E82" w:rsidRDefault="00247CD3" w:rsidP="009B7D5E">
      <w:pPr>
        <w:tabs>
          <w:tab w:val="left" w:pos="567"/>
        </w:tabs>
        <w:spacing w:after="0" w:line="360" w:lineRule="auto"/>
        <w:ind w:left="567" w:right="709"/>
        <w:contextualSpacing/>
        <w:jc w:val="both"/>
        <w:rPr>
          <w:rFonts w:ascii="Palatino Linotype" w:eastAsiaTheme="minorEastAsia" w:hAnsi="Palatino Linotype" w:cs="Arial"/>
          <w:b/>
          <w:lang w:eastAsia="es-MX"/>
        </w:rPr>
      </w:pPr>
    </w:p>
    <w:p w:rsidR="00247CD3" w:rsidRPr="00CA7E82" w:rsidRDefault="00247CD3" w:rsidP="00247CD3">
      <w:pPr>
        <w:tabs>
          <w:tab w:val="left" w:pos="567"/>
        </w:tabs>
        <w:spacing w:after="0" w:line="360" w:lineRule="auto"/>
        <w:ind w:left="426" w:right="567"/>
        <w:contextualSpacing/>
        <w:jc w:val="both"/>
        <w:rPr>
          <w:rFonts w:ascii="Palatino Linotype" w:eastAsiaTheme="minorEastAsia" w:hAnsi="Palatino Linotype" w:cs="Arial"/>
          <w:b/>
          <w:i/>
          <w:lang w:eastAsia="es-MX"/>
        </w:rPr>
      </w:pPr>
      <w:r w:rsidRPr="00CA7E82">
        <w:rPr>
          <w:rFonts w:ascii="Palatino Linotype" w:eastAsiaTheme="minorEastAsia" w:hAnsi="Palatino Linotype" w:cs="Arial"/>
          <w:b/>
          <w:i/>
          <w:lang w:eastAsia="es-MX"/>
        </w:rPr>
        <w:t xml:space="preserve">Formas para acreditar personalidad en representación </w:t>
      </w:r>
    </w:p>
    <w:p w:rsidR="00247CD3" w:rsidRPr="00CA7E82" w:rsidRDefault="00247CD3" w:rsidP="00247CD3">
      <w:pPr>
        <w:tabs>
          <w:tab w:val="left" w:pos="567"/>
        </w:tabs>
        <w:spacing w:after="0" w:line="360" w:lineRule="auto"/>
        <w:ind w:left="426" w:right="567"/>
        <w:contextualSpacing/>
        <w:jc w:val="both"/>
        <w:rPr>
          <w:rFonts w:ascii="Palatino Linotype" w:eastAsiaTheme="minorEastAsia" w:hAnsi="Palatino Linotype" w:cs="Arial"/>
          <w:b/>
          <w:i/>
          <w:lang w:eastAsia="es-MX"/>
        </w:rPr>
      </w:pPr>
      <w:r w:rsidRPr="00CA7E82">
        <w:rPr>
          <w:rFonts w:ascii="Palatino Linotype" w:eastAsiaTheme="minorEastAsia" w:hAnsi="Palatino Linotype" w:cs="Arial"/>
          <w:i/>
          <w:lang w:eastAsia="es-MX"/>
        </w:rPr>
        <w:t xml:space="preserve">Artículo 121. </w:t>
      </w:r>
      <w:r w:rsidRPr="00CA7E82">
        <w:rPr>
          <w:rFonts w:ascii="Palatino Linotype" w:eastAsiaTheme="minorEastAsia" w:hAnsi="Palatino Linotype" w:cs="Arial"/>
          <w:b/>
          <w:i/>
          <w:lang w:eastAsia="es-MX"/>
        </w:rPr>
        <w:t xml:space="preserve">Cuando el titular actúe a través de un representante, éste deberá acreditar su personalidad en los términos siguientes: </w:t>
      </w:r>
    </w:p>
    <w:p w:rsidR="00247CD3" w:rsidRPr="00CA7E82" w:rsidRDefault="00247CD3" w:rsidP="00247CD3">
      <w:pPr>
        <w:tabs>
          <w:tab w:val="left" w:pos="567"/>
        </w:tabs>
        <w:spacing w:after="0" w:line="360" w:lineRule="auto"/>
        <w:ind w:left="426" w:right="567"/>
        <w:contextualSpacing/>
        <w:jc w:val="both"/>
        <w:rPr>
          <w:rFonts w:ascii="Palatino Linotype" w:eastAsiaTheme="minorEastAsia" w:hAnsi="Palatino Linotype" w:cs="Arial"/>
          <w:b/>
          <w:i/>
          <w:lang w:eastAsia="es-MX"/>
        </w:rPr>
      </w:pPr>
    </w:p>
    <w:p w:rsidR="00247CD3" w:rsidRPr="00CA7E82" w:rsidRDefault="00247CD3" w:rsidP="00247CD3">
      <w:pPr>
        <w:pStyle w:val="Prrafodelista"/>
        <w:numPr>
          <w:ilvl w:val="1"/>
          <w:numId w:val="13"/>
        </w:numPr>
        <w:tabs>
          <w:tab w:val="left" w:pos="567"/>
        </w:tabs>
        <w:spacing w:after="0" w:line="360" w:lineRule="auto"/>
        <w:ind w:right="567"/>
        <w:jc w:val="both"/>
        <w:rPr>
          <w:rFonts w:ascii="Palatino Linotype" w:eastAsiaTheme="minorEastAsia" w:hAnsi="Palatino Linotype" w:cs="Arial"/>
          <w:i/>
          <w:lang w:eastAsia="es-MX"/>
        </w:rPr>
      </w:pPr>
      <w:r w:rsidRPr="00CA7E82">
        <w:rPr>
          <w:rFonts w:ascii="Palatino Linotype" w:eastAsiaTheme="minorEastAsia" w:hAnsi="Palatino Linotype" w:cs="Arial"/>
          <w:i/>
          <w:lang w:eastAsia="es-MX"/>
        </w:rPr>
        <w:t xml:space="preserve">Si se trata de una persona física, a </w:t>
      </w:r>
      <w:r w:rsidRPr="00CA7E82">
        <w:rPr>
          <w:rFonts w:ascii="Palatino Linotype" w:eastAsiaTheme="minorEastAsia" w:hAnsi="Palatino Linotype" w:cs="Arial"/>
          <w:b/>
          <w:i/>
          <w:lang w:eastAsia="es-MX"/>
        </w:rPr>
        <w:t>través de carta poder simple suscrita ante dos testigos anexando copia de las identificaciones de los suscriptores</w:t>
      </w:r>
      <w:r w:rsidRPr="00CA7E82">
        <w:rPr>
          <w:rFonts w:ascii="Palatino Linotype" w:eastAsiaTheme="minorEastAsia" w:hAnsi="Palatino Linotype" w:cs="Arial"/>
          <w:i/>
          <w:lang w:eastAsia="es-MX"/>
        </w:rPr>
        <w:t xml:space="preserve"> o instrumento público o declaración en comparecencia personal del titular y del representante ante el Instituto. </w:t>
      </w:r>
    </w:p>
    <w:p w:rsidR="00247CD3" w:rsidRPr="00CA7E82" w:rsidRDefault="00247CD3" w:rsidP="00247CD3">
      <w:pPr>
        <w:pStyle w:val="Prrafodelista"/>
        <w:numPr>
          <w:ilvl w:val="1"/>
          <w:numId w:val="13"/>
        </w:numPr>
        <w:tabs>
          <w:tab w:val="left" w:pos="567"/>
        </w:tabs>
        <w:spacing w:after="0" w:line="360" w:lineRule="auto"/>
        <w:ind w:right="567"/>
        <w:jc w:val="both"/>
        <w:rPr>
          <w:rFonts w:ascii="Palatino Linotype" w:eastAsiaTheme="minorEastAsia" w:hAnsi="Palatino Linotype" w:cs="Arial"/>
          <w:i/>
          <w:lang w:eastAsia="es-MX"/>
        </w:rPr>
      </w:pPr>
      <w:r w:rsidRPr="00CA7E82">
        <w:rPr>
          <w:rFonts w:ascii="Palatino Linotype" w:eastAsiaTheme="minorEastAsia" w:hAnsi="Palatino Linotype" w:cs="Arial"/>
          <w:i/>
          <w:lang w:eastAsia="es-MX"/>
        </w:rPr>
        <w:t>…</w:t>
      </w:r>
    </w:p>
    <w:p w:rsidR="00247CD3" w:rsidRPr="00CA7E82" w:rsidRDefault="00247CD3" w:rsidP="009B7D5E">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930CB8" w:rsidRPr="00CA7E82" w:rsidRDefault="009B7D5E" w:rsidP="00E656D5">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b/>
          <w:sz w:val="24"/>
          <w:szCs w:val="24"/>
          <w:lang w:val="es-ES_tradnl" w:eastAsia="es-MX"/>
        </w:rPr>
      </w:pPr>
      <w:r w:rsidRPr="00CA7E82">
        <w:rPr>
          <w:rFonts w:ascii="Palatino Linotype" w:eastAsiaTheme="minorEastAsia" w:hAnsi="Palatino Linotype" w:cs="Arial"/>
          <w:sz w:val="24"/>
          <w:szCs w:val="24"/>
          <w:lang w:val="es-ES_tradnl" w:eastAsia="es-MX"/>
        </w:rPr>
        <w:t>De lo descrito con anterioridad, se puede observar que la L</w:t>
      </w:r>
      <w:r w:rsidR="00592786" w:rsidRPr="00CA7E82">
        <w:rPr>
          <w:rFonts w:ascii="Palatino Linotype" w:eastAsiaTheme="minorEastAsia" w:hAnsi="Palatino Linotype" w:cs="Arial"/>
          <w:sz w:val="24"/>
          <w:szCs w:val="24"/>
          <w:lang w:val="es-ES_tradnl" w:eastAsia="es-MX"/>
        </w:rPr>
        <w:t>ey en</w:t>
      </w:r>
      <w:r w:rsidRPr="00CA7E82">
        <w:rPr>
          <w:rFonts w:ascii="Palatino Linotype" w:eastAsiaTheme="minorEastAsia" w:hAnsi="Palatino Linotype" w:cs="Arial"/>
          <w:sz w:val="24"/>
          <w:szCs w:val="24"/>
          <w:lang w:val="es-ES_tradnl" w:eastAsia="es-MX"/>
        </w:rPr>
        <w:t xml:space="preserve"> materia </w:t>
      </w:r>
      <w:r w:rsidR="00592786" w:rsidRPr="00CA7E82">
        <w:rPr>
          <w:rFonts w:ascii="Palatino Linotype" w:eastAsiaTheme="minorEastAsia" w:hAnsi="Palatino Linotype" w:cs="Arial"/>
          <w:sz w:val="24"/>
          <w:szCs w:val="24"/>
          <w:lang w:val="es-ES_tradnl" w:eastAsia="es-MX"/>
        </w:rPr>
        <w:t xml:space="preserve">de datos personales, </w:t>
      </w:r>
      <w:r w:rsidR="00FD06CE" w:rsidRPr="00CA7E82">
        <w:rPr>
          <w:rFonts w:ascii="Palatino Linotype" w:eastAsiaTheme="minorEastAsia" w:hAnsi="Palatino Linotype" w:cs="Arial"/>
          <w:sz w:val="24"/>
          <w:szCs w:val="24"/>
          <w:lang w:val="es-ES_tradnl" w:eastAsia="es-MX"/>
        </w:rPr>
        <w:t xml:space="preserve">establece claramente que los titulares de los derechos pueden solicitar se les otorgue acceso, rectifique, cancele o que se haga efectivo su derecho de oposición, previa acreditación </w:t>
      </w:r>
      <w:r w:rsidR="00247CD3" w:rsidRPr="00CA7E82">
        <w:rPr>
          <w:rFonts w:ascii="Palatino Linotype" w:eastAsiaTheme="minorEastAsia" w:hAnsi="Palatino Linotype" w:cs="Arial"/>
          <w:sz w:val="24"/>
          <w:szCs w:val="24"/>
          <w:lang w:val="es-ES_tradnl" w:eastAsia="es-MX"/>
        </w:rPr>
        <w:t>de la personalidad con la carta poder simple y anexando copia de identificaciones de los suscritores, que para el presente caso faltó la identificación del titular de los derechos</w:t>
      </w:r>
      <w:r w:rsidR="004F46A1" w:rsidRPr="00CA7E82">
        <w:rPr>
          <w:rFonts w:ascii="Palatino Linotype" w:eastAsiaTheme="minorEastAsia" w:hAnsi="Palatino Linotype" w:cs="Arial"/>
          <w:sz w:val="24"/>
          <w:szCs w:val="24"/>
          <w:lang w:val="es-ES_tradnl" w:eastAsia="es-MX"/>
        </w:rPr>
        <w:t xml:space="preserve">, </w:t>
      </w:r>
      <w:r w:rsidR="004F46A1" w:rsidRPr="00CA7E82">
        <w:rPr>
          <w:rFonts w:ascii="Palatino Linotype" w:eastAsiaTheme="minorEastAsia" w:hAnsi="Palatino Linotype" w:cs="Arial"/>
          <w:b/>
          <w:sz w:val="24"/>
          <w:szCs w:val="24"/>
          <w:lang w:val="es-ES_tradnl" w:eastAsia="es-MX"/>
        </w:rPr>
        <w:t>situación que puede ser subsanada al momento de que se le entregue la información.</w:t>
      </w:r>
    </w:p>
    <w:p w:rsidR="00C61F12" w:rsidRPr="00CA7E82" w:rsidRDefault="00C61F12" w:rsidP="00247CD3">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5B2EBD" w:rsidRPr="00CA7E82" w:rsidRDefault="00C61F12" w:rsidP="00C34C1E">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CA7E82">
        <w:rPr>
          <w:rFonts w:ascii="Palatino Linotype" w:eastAsiaTheme="minorEastAsia" w:hAnsi="Palatino Linotype" w:cs="Arial"/>
          <w:sz w:val="24"/>
          <w:szCs w:val="24"/>
          <w:lang w:val="es-ES_tradnl" w:eastAsia="es-MX"/>
        </w:rPr>
        <w:t xml:space="preserve">En ese contexto resulta necesario, precisar que el </w:t>
      </w:r>
      <w:r w:rsidRPr="00CA7E82">
        <w:rPr>
          <w:rFonts w:ascii="Palatino Linotype" w:eastAsiaTheme="minorEastAsia" w:hAnsi="Palatino Linotype" w:cs="Arial"/>
          <w:b/>
          <w:sz w:val="24"/>
          <w:szCs w:val="24"/>
          <w:lang w:val="es-ES_tradnl" w:eastAsia="es-MX"/>
        </w:rPr>
        <w:t>SUJETO OBLIGADO</w:t>
      </w:r>
      <w:r w:rsidRPr="00CA7E82">
        <w:rPr>
          <w:rFonts w:ascii="Palatino Linotype" w:eastAsiaTheme="minorEastAsia" w:hAnsi="Palatino Linotype" w:cs="Arial"/>
          <w:sz w:val="24"/>
          <w:szCs w:val="24"/>
          <w:lang w:val="es-ES_tradnl" w:eastAsia="es-MX"/>
        </w:rPr>
        <w:t xml:space="preserve"> no tendría </w:t>
      </w:r>
      <w:r w:rsidR="00833E89" w:rsidRPr="00CA7E82">
        <w:rPr>
          <w:rFonts w:ascii="Palatino Linotype" w:eastAsiaTheme="minorEastAsia" w:hAnsi="Palatino Linotype" w:cs="Arial"/>
          <w:sz w:val="24"/>
          <w:szCs w:val="24"/>
          <w:lang w:val="es-ES_tradnl" w:eastAsia="es-MX"/>
        </w:rPr>
        <w:t>por qué</w:t>
      </w:r>
      <w:r w:rsidRPr="00CA7E82">
        <w:rPr>
          <w:rFonts w:ascii="Palatino Linotype" w:eastAsiaTheme="minorEastAsia" w:hAnsi="Palatino Linotype" w:cs="Arial"/>
          <w:sz w:val="24"/>
          <w:szCs w:val="24"/>
          <w:lang w:val="es-ES_tradnl" w:eastAsia="es-MX"/>
        </w:rPr>
        <w:t xml:space="preserve"> realizar una versión pública de la información </w:t>
      </w:r>
      <w:r w:rsidR="00BA0177" w:rsidRPr="00CA7E82">
        <w:rPr>
          <w:rFonts w:ascii="Palatino Linotype" w:eastAsiaTheme="minorEastAsia" w:hAnsi="Palatino Linotype" w:cs="Arial"/>
          <w:sz w:val="24"/>
          <w:szCs w:val="24"/>
          <w:lang w:val="es-ES_tradnl" w:eastAsia="es-MX"/>
        </w:rPr>
        <w:t>solicitada, t</w:t>
      </w:r>
      <w:r w:rsidR="00833E89" w:rsidRPr="00CA7E82">
        <w:rPr>
          <w:rFonts w:ascii="Palatino Linotype" w:eastAsiaTheme="minorEastAsia" w:hAnsi="Palatino Linotype" w:cs="Arial"/>
          <w:sz w:val="24"/>
          <w:szCs w:val="24"/>
          <w:lang w:val="es-ES_tradnl" w:eastAsia="es-MX"/>
        </w:rPr>
        <w:t>oda vez que al momento de que el representante del titular de los derechos acredite los requisitos establecido</w:t>
      </w:r>
      <w:r w:rsidR="00C35C09" w:rsidRPr="00CA7E82">
        <w:rPr>
          <w:rFonts w:ascii="Palatino Linotype" w:eastAsiaTheme="minorEastAsia" w:hAnsi="Palatino Linotype" w:cs="Arial"/>
          <w:sz w:val="24"/>
          <w:szCs w:val="24"/>
          <w:lang w:val="es-ES_tradnl" w:eastAsia="es-MX"/>
        </w:rPr>
        <w:t>s</w:t>
      </w:r>
      <w:r w:rsidR="00833E89" w:rsidRPr="00CA7E82">
        <w:rPr>
          <w:rFonts w:ascii="Palatino Linotype" w:eastAsiaTheme="minorEastAsia" w:hAnsi="Palatino Linotype" w:cs="Arial"/>
          <w:sz w:val="24"/>
          <w:szCs w:val="24"/>
          <w:lang w:val="es-ES_tradnl" w:eastAsia="es-MX"/>
        </w:rPr>
        <w:t xml:space="preserve"> por el artículo 121 de la Ley antes referid</w:t>
      </w:r>
      <w:r w:rsidR="00C35C09" w:rsidRPr="00CA7E82">
        <w:rPr>
          <w:rFonts w:ascii="Palatino Linotype" w:eastAsiaTheme="minorEastAsia" w:hAnsi="Palatino Linotype" w:cs="Arial"/>
          <w:sz w:val="24"/>
          <w:szCs w:val="24"/>
          <w:lang w:val="es-ES_tradnl" w:eastAsia="es-MX"/>
        </w:rPr>
        <w:t>a</w:t>
      </w:r>
      <w:r w:rsidR="00833E89" w:rsidRPr="00CA7E82">
        <w:rPr>
          <w:rFonts w:ascii="Palatino Linotype" w:eastAsiaTheme="minorEastAsia" w:hAnsi="Palatino Linotype" w:cs="Arial"/>
          <w:sz w:val="24"/>
          <w:szCs w:val="24"/>
          <w:lang w:val="es-ES_tradnl" w:eastAsia="es-MX"/>
        </w:rPr>
        <w:t xml:space="preserve">, no habría necesidad de someter la información a una versión pública, </w:t>
      </w:r>
      <w:r w:rsidR="00C35C09" w:rsidRPr="00CA7E82">
        <w:rPr>
          <w:rFonts w:ascii="Palatino Linotype" w:eastAsiaTheme="minorEastAsia" w:hAnsi="Palatino Linotype" w:cs="Arial"/>
          <w:sz w:val="24"/>
          <w:szCs w:val="24"/>
          <w:lang w:val="es-ES_tradnl" w:eastAsia="es-MX"/>
        </w:rPr>
        <w:t>siempre</w:t>
      </w:r>
      <w:r w:rsidR="00BA0177" w:rsidRPr="00CA7E82">
        <w:rPr>
          <w:rFonts w:ascii="Palatino Linotype" w:eastAsiaTheme="minorEastAsia" w:hAnsi="Palatino Linotype" w:cs="Arial"/>
          <w:sz w:val="24"/>
          <w:szCs w:val="24"/>
          <w:lang w:val="es-ES_tradnl" w:eastAsia="es-MX"/>
        </w:rPr>
        <w:t xml:space="preserve"> y cuanto se trate única y exclusivamente de datos personales concernientes al titular de mismos, </w:t>
      </w:r>
      <w:r w:rsidR="00C35C09" w:rsidRPr="00CA7E82">
        <w:rPr>
          <w:rFonts w:ascii="Palatino Linotype" w:eastAsiaTheme="minorEastAsia" w:hAnsi="Palatino Linotype" w:cs="Arial"/>
          <w:sz w:val="24"/>
          <w:szCs w:val="24"/>
          <w:lang w:val="es-ES_tradnl" w:eastAsia="es-MX"/>
        </w:rPr>
        <w:t>es decir, que la información</w:t>
      </w:r>
      <w:r w:rsidR="005B2EBD" w:rsidRPr="00CA7E82">
        <w:rPr>
          <w:rFonts w:ascii="Palatino Linotype" w:eastAsiaTheme="minorEastAsia" w:hAnsi="Palatino Linotype" w:cs="Arial"/>
          <w:sz w:val="24"/>
          <w:szCs w:val="24"/>
          <w:lang w:val="es-ES_tradnl" w:eastAsia="es-MX"/>
        </w:rPr>
        <w:t xml:space="preserve"> </w:t>
      </w:r>
      <w:r w:rsidR="00C35C09" w:rsidRPr="00CA7E82">
        <w:rPr>
          <w:rFonts w:ascii="Palatino Linotype" w:eastAsiaTheme="minorEastAsia" w:hAnsi="Palatino Linotype" w:cs="Arial"/>
          <w:sz w:val="24"/>
          <w:szCs w:val="24"/>
          <w:lang w:val="es-ES_tradnl" w:eastAsia="es-MX"/>
        </w:rPr>
        <w:t xml:space="preserve"> se</w:t>
      </w:r>
      <w:r w:rsidR="00BA0177" w:rsidRPr="00CA7E82">
        <w:rPr>
          <w:rFonts w:ascii="Palatino Linotype" w:eastAsiaTheme="minorEastAsia" w:hAnsi="Palatino Linotype" w:cs="Arial"/>
          <w:sz w:val="24"/>
          <w:szCs w:val="24"/>
          <w:lang w:val="es-ES_tradnl" w:eastAsia="es-MX"/>
        </w:rPr>
        <w:t xml:space="preserve"> deberá de</w:t>
      </w:r>
      <w:r w:rsidR="005B2EBD" w:rsidRPr="00CA7E82">
        <w:rPr>
          <w:rFonts w:ascii="Palatino Linotype" w:eastAsiaTheme="minorEastAsia" w:hAnsi="Palatino Linotype" w:cs="Arial"/>
          <w:sz w:val="24"/>
          <w:szCs w:val="24"/>
          <w:lang w:val="es-ES_tradnl" w:eastAsia="es-MX"/>
        </w:rPr>
        <w:t xml:space="preserve"> entregar de</w:t>
      </w:r>
      <w:r w:rsidR="00BA0177" w:rsidRPr="00CA7E82">
        <w:rPr>
          <w:rFonts w:ascii="Palatino Linotype" w:eastAsiaTheme="minorEastAsia" w:hAnsi="Palatino Linotype" w:cs="Arial"/>
          <w:sz w:val="24"/>
          <w:szCs w:val="24"/>
          <w:lang w:val="es-ES_tradnl" w:eastAsia="es-MX"/>
        </w:rPr>
        <w:t xml:space="preserve"> manera íntegra en tratándose de los datos personales del solicitante a través de su representante legal, pero para el supuesto de que </w:t>
      </w:r>
      <w:r w:rsidR="005B2EBD" w:rsidRPr="00CA7E82">
        <w:rPr>
          <w:rFonts w:ascii="Palatino Linotype" w:eastAsiaTheme="minorEastAsia" w:hAnsi="Palatino Linotype" w:cs="Arial"/>
          <w:sz w:val="24"/>
          <w:szCs w:val="24"/>
          <w:lang w:val="es-ES_tradnl" w:eastAsia="es-MX"/>
        </w:rPr>
        <w:t xml:space="preserve"> no se acredite la personalidad del solicitante en su calidad de representante legal, la información se tendrá que clasificar en su totalidad como confidencial.</w:t>
      </w:r>
    </w:p>
    <w:p w:rsidR="005B2EBD" w:rsidRPr="00CA7E82" w:rsidRDefault="005B2EBD" w:rsidP="005B2EBD">
      <w:pPr>
        <w:pStyle w:val="Prrafodelista"/>
        <w:rPr>
          <w:rFonts w:ascii="Palatino Linotype" w:eastAsiaTheme="minorEastAsia" w:hAnsi="Palatino Linotype" w:cs="Arial"/>
          <w:sz w:val="24"/>
          <w:szCs w:val="24"/>
          <w:lang w:val="es-ES_tradnl" w:eastAsia="es-MX"/>
        </w:rPr>
      </w:pPr>
    </w:p>
    <w:p w:rsidR="005B2EBD" w:rsidRPr="00CA7E82" w:rsidRDefault="005B2EBD" w:rsidP="005B2EBD">
      <w:pPr>
        <w:pStyle w:val="Prrafodelista"/>
        <w:numPr>
          <w:ilvl w:val="0"/>
          <w:numId w:val="17"/>
        </w:numPr>
        <w:spacing w:after="120" w:line="360" w:lineRule="auto"/>
        <w:jc w:val="both"/>
        <w:outlineLvl w:val="0"/>
        <w:rPr>
          <w:rFonts w:ascii="Palatino Linotype" w:hAnsi="Palatino Linotype" w:cs="Arial"/>
          <w:b/>
          <w:color w:val="000000" w:themeColor="text1"/>
          <w:sz w:val="24"/>
          <w:szCs w:val="24"/>
        </w:rPr>
      </w:pPr>
      <w:bookmarkStart w:id="72" w:name="_Toc56711514"/>
      <w:r w:rsidRPr="00CA7E82">
        <w:rPr>
          <w:rFonts w:ascii="Palatino Linotype" w:hAnsi="Palatino Linotype" w:cs="Arial"/>
          <w:b/>
          <w:color w:val="000000" w:themeColor="text1"/>
          <w:sz w:val="24"/>
          <w:szCs w:val="24"/>
        </w:rPr>
        <w:t>Supuestos de clasificación.</w:t>
      </w:r>
      <w:bookmarkEnd w:id="72"/>
    </w:p>
    <w:p w:rsidR="005B2EBD" w:rsidRPr="00CA7E82" w:rsidRDefault="005B2EBD" w:rsidP="005B2EBD">
      <w:pPr>
        <w:pStyle w:val="Prrafodelista"/>
        <w:spacing w:after="120" w:line="360" w:lineRule="auto"/>
        <w:ind w:left="1080"/>
        <w:jc w:val="both"/>
        <w:outlineLvl w:val="0"/>
        <w:rPr>
          <w:rFonts w:ascii="Palatino Linotype" w:hAnsi="Palatino Linotype" w:cs="Arial"/>
          <w:b/>
          <w:color w:val="000000" w:themeColor="text1"/>
          <w:sz w:val="24"/>
          <w:szCs w:val="24"/>
        </w:rPr>
      </w:pPr>
    </w:p>
    <w:p w:rsidR="005B2EBD" w:rsidRPr="00CA7E82" w:rsidRDefault="005B2EBD" w:rsidP="005B2EBD">
      <w:pPr>
        <w:pStyle w:val="Prrafodelista"/>
        <w:numPr>
          <w:ilvl w:val="0"/>
          <w:numId w:val="1"/>
        </w:numPr>
        <w:spacing w:after="120" w:line="360" w:lineRule="auto"/>
        <w:ind w:left="0" w:firstLine="0"/>
        <w:jc w:val="both"/>
        <w:rPr>
          <w:rFonts w:ascii="Palatino Linotype" w:hAnsi="Palatino Linotype" w:cs="Arial"/>
          <w:color w:val="000000" w:themeColor="text1"/>
          <w:sz w:val="24"/>
          <w:szCs w:val="24"/>
        </w:rPr>
      </w:pPr>
      <w:r w:rsidRPr="00CA7E82">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lang w:val="es-ES_tradnl"/>
        </w:rPr>
      </w:pPr>
    </w:p>
    <w:p w:rsidR="005B2EBD" w:rsidRPr="00CA7E82" w:rsidRDefault="005B2EBD" w:rsidP="005B2EB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rsidR="005B2EBD" w:rsidRPr="00CA7E82" w:rsidRDefault="005B2EBD" w:rsidP="005B2EBD">
      <w:pPr>
        <w:ind w:left="567" w:right="615"/>
        <w:contextualSpacing/>
        <w:rPr>
          <w:rFonts w:ascii="Palatino Linotype" w:hAnsi="Palatino Linotype" w:cs="Arial"/>
          <w:color w:val="000000" w:themeColor="text1"/>
          <w:sz w:val="24"/>
          <w:szCs w:val="24"/>
          <w:lang w:val="es-ES_tradnl"/>
        </w:rPr>
      </w:pP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bCs/>
          <w:i/>
          <w:color w:val="000000" w:themeColor="text1"/>
          <w:sz w:val="24"/>
          <w:szCs w:val="24"/>
        </w:rPr>
        <w:t xml:space="preserve">I. </w:t>
      </w:r>
      <w:r w:rsidRPr="00CA7E82">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bCs/>
          <w:i/>
          <w:color w:val="000000" w:themeColor="text1"/>
        </w:rPr>
        <w:t xml:space="preserve">II. </w:t>
      </w:r>
      <w:r w:rsidRPr="00CA7E82">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bCs/>
          <w:i/>
          <w:color w:val="000000" w:themeColor="text1"/>
        </w:rPr>
        <w:t xml:space="preserve">III. </w:t>
      </w:r>
      <w:r w:rsidRPr="00CA7E82">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5B2EBD" w:rsidRPr="00CA7E82" w:rsidRDefault="005B2EBD" w:rsidP="005B2EBD">
      <w:pPr>
        <w:spacing w:after="120" w:line="360" w:lineRule="auto"/>
        <w:ind w:right="615"/>
        <w:contextualSpacing/>
        <w:jc w:val="both"/>
        <w:rPr>
          <w:rFonts w:ascii="Palatino Linotype" w:hAnsi="Palatino Linotype" w:cs="Arial"/>
          <w:i/>
          <w:color w:val="000000" w:themeColor="text1"/>
        </w:rPr>
      </w:pPr>
    </w:p>
    <w:p w:rsidR="005B2EBD" w:rsidRPr="00CA7E82" w:rsidRDefault="005B2EBD" w:rsidP="005B2EB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rPr>
      </w:pPr>
    </w:p>
    <w:p w:rsidR="005B2EBD" w:rsidRPr="00CA7E82" w:rsidRDefault="005B2EBD" w:rsidP="005B2EB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lastRenderedPageBreak/>
        <w:t>Como consecuencia de lo anterior, el sujeto obligado debe identificar claramente el tipo de información y hacer un juicio de subsunción o encaje</w:t>
      </w:r>
      <w:r w:rsidRPr="00CA7E82">
        <w:rPr>
          <w:rFonts w:ascii="Palatino Linotype" w:hAnsi="Palatino Linotype" w:cs="Arial"/>
          <w:color w:val="000000" w:themeColor="text1"/>
          <w:sz w:val="24"/>
          <w:szCs w:val="24"/>
          <w:vertAlign w:val="superscript"/>
          <w:lang w:val="es-ES_tradnl"/>
        </w:rPr>
        <w:footnoteReference w:id="1"/>
      </w:r>
      <w:r w:rsidRPr="00CA7E82">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lang w:val="es-ES_tradnl"/>
        </w:rPr>
      </w:pPr>
    </w:p>
    <w:p w:rsidR="005B2EBD" w:rsidRPr="00CA7E82" w:rsidRDefault="005B2EBD" w:rsidP="005B2EBD">
      <w:pPr>
        <w:pStyle w:val="Prrafodelista"/>
        <w:numPr>
          <w:ilvl w:val="0"/>
          <w:numId w:val="16"/>
        </w:numPr>
        <w:spacing w:after="120" w:line="360" w:lineRule="auto"/>
        <w:jc w:val="both"/>
        <w:outlineLvl w:val="0"/>
        <w:rPr>
          <w:rFonts w:ascii="Palatino Linotype" w:hAnsi="Palatino Linotype" w:cs="Arial"/>
          <w:b/>
          <w:color w:val="000000" w:themeColor="text1"/>
          <w:sz w:val="24"/>
          <w:szCs w:val="24"/>
        </w:rPr>
      </w:pPr>
      <w:bookmarkStart w:id="73" w:name="_Toc56711515"/>
      <w:r w:rsidRPr="00CA7E82">
        <w:rPr>
          <w:rFonts w:ascii="Palatino Linotype" w:hAnsi="Palatino Linotype" w:cs="Arial"/>
          <w:b/>
          <w:color w:val="000000" w:themeColor="text1"/>
          <w:sz w:val="24"/>
          <w:szCs w:val="24"/>
        </w:rPr>
        <w:t>Formalidades para emitir el acuerdo de clasificación.</w:t>
      </w:r>
      <w:bookmarkEnd w:id="73"/>
    </w:p>
    <w:p w:rsidR="005B2EBD" w:rsidRPr="00CA7E82" w:rsidRDefault="005B2EBD" w:rsidP="005B2EBD">
      <w:pPr>
        <w:spacing w:after="120" w:line="360" w:lineRule="auto"/>
        <w:contextualSpacing/>
        <w:jc w:val="both"/>
        <w:rPr>
          <w:rFonts w:ascii="Palatino Linotype" w:hAnsi="Palatino Linotype" w:cs="Arial"/>
          <w:b/>
          <w:color w:val="000000" w:themeColor="text1"/>
          <w:sz w:val="24"/>
          <w:szCs w:val="24"/>
        </w:rPr>
      </w:pPr>
    </w:p>
    <w:p w:rsidR="005B2EBD" w:rsidRPr="00CA7E82" w:rsidRDefault="005B2EBD" w:rsidP="005B2EBD">
      <w:pPr>
        <w:pStyle w:val="Prrafodelista"/>
        <w:numPr>
          <w:ilvl w:val="0"/>
          <w:numId w:val="1"/>
        </w:numPr>
        <w:spacing w:after="120" w:line="360" w:lineRule="auto"/>
        <w:ind w:left="0" w:firstLine="0"/>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CA7E82">
        <w:rPr>
          <w:rFonts w:ascii="Palatino Linotype" w:hAnsi="Palatino Linotype" w:cs="Arial"/>
          <w:color w:val="000000" w:themeColor="text1"/>
          <w:sz w:val="24"/>
          <w:szCs w:val="24"/>
          <w:lang w:val="es-ES_tradnl"/>
        </w:rPr>
        <w:lastRenderedPageBreak/>
        <w:t>públicas, en adelante los Lineamientos Generales, cuenta con las facultades para aprobar, modificar o revocar la clasificación de la información que haya propuesto. Por lo tanto, el Comité aprueba modifica o revoca la clasificación.</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lang w:val="es-ES_tradnl"/>
        </w:rPr>
      </w:pPr>
    </w:p>
    <w:p w:rsidR="005B2EBD" w:rsidRPr="00CA7E82" w:rsidRDefault="005B2EBD" w:rsidP="005B2EB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CA7E82">
        <w:rPr>
          <w:rFonts w:ascii="Palatino Linotype" w:hAnsi="Palatino Linotype" w:cs="Arial"/>
          <w:b/>
          <w:color w:val="000000" w:themeColor="text1"/>
          <w:sz w:val="24"/>
          <w:szCs w:val="24"/>
          <w:u w:val="single"/>
          <w:lang w:val="es-ES_tradnl"/>
        </w:rPr>
        <w:t>el acto reúna con los requisitos elementales</w:t>
      </w:r>
      <w:r w:rsidRPr="00CA7E82">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lang w:val="es-ES_tradnl"/>
        </w:rPr>
      </w:pPr>
    </w:p>
    <w:p w:rsidR="005B2EBD" w:rsidRPr="00CA7E82" w:rsidRDefault="005B2EBD" w:rsidP="005B2EB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w:t>
      </w:r>
      <w:r w:rsidRPr="00CA7E82">
        <w:rPr>
          <w:rFonts w:ascii="Palatino Linotype" w:hAnsi="Palatino Linotype" w:cs="Arial"/>
          <w:color w:val="000000" w:themeColor="text1"/>
          <w:sz w:val="24"/>
          <w:szCs w:val="24"/>
          <w:lang w:val="es-ES_tradnl"/>
        </w:rPr>
        <w:lastRenderedPageBreak/>
        <w:t xml:space="preserve">a tratar en las sesiones, se insiste, a partir de las decisiones adoptadas previamente por los titulares de áreas y que son sujetas a control, en primera instancia, por el Comité de Transparencia. </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lang w:val="es-ES_tradnl"/>
        </w:rPr>
      </w:pPr>
    </w:p>
    <w:p w:rsidR="005B2EBD" w:rsidRPr="00CA7E82" w:rsidRDefault="005B2EBD" w:rsidP="005B2EBD">
      <w:pPr>
        <w:pStyle w:val="Prrafodelista"/>
        <w:numPr>
          <w:ilvl w:val="0"/>
          <w:numId w:val="16"/>
        </w:numPr>
        <w:spacing w:after="120" w:line="360" w:lineRule="auto"/>
        <w:ind w:left="0" w:firstLine="0"/>
        <w:jc w:val="both"/>
        <w:outlineLvl w:val="0"/>
        <w:rPr>
          <w:rFonts w:ascii="Palatino Linotype" w:hAnsi="Palatino Linotype" w:cs="Arial"/>
          <w:b/>
          <w:color w:val="000000" w:themeColor="text1"/>
          <w:sz w:val="24"/>
          <w:szCs w:val="24"/>
        </w:rPr>
      </w:pPr>
      <w:bookmarkStart w:id="74" w:name="_Toc56711516"/>
      <w:r w:rsidRPr="00CA7E82">
        <w:rPr>
          <w:rFonts w:ascii="Palatino Linotype" w:hAnsi="Palatino Linotype" w:cs="Arial"/>
          <w:b/>
          <w:color w:val="000000" w:themeColor="text1"/>
          <w:sz w:val="24"/>
          <w:szCs w:val="24"/>
        </w:rPr>
        <w:t>Requisitos</w:t>
      </w:r>
      <w:r w:rsidRPr="00CA7E82">
        <w:rPr>
          <w:rFonts w:ascii="Palatino Linotype" w:hAnsi="Palatino Linotype" w:cs="Arial"/>
          <w:color w:val="000000" w:themeColor="text1"/>
          <w:sz w:val="24"/>
          <w:szCs w:val="24"/>
        </w:rPr>
        <w:t xml:space="preserve"> </w:t>
      </w:r>
      <w:r w:rsidRPr="00CA7E82">
        <w:rPr>
          <w:rFonts w:ascii="Palatino Linotype" w:hAnsi="Palatino Linotype" w:cs="Arial"/>
          <w:b/>
          <w:color w:val="000000" w:themeColor="text1"/>
          <w:sz w:val="24"/>
          <w:szCs w:val="24"/>
        </w:rPr>
        <w:t>de fondo del acuerdo de clasificación.</w:t>
      </w:r>
      <w:bookmarkEnd w:id="74"/>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rPr>
      </w:pPr>
    </w:p>
    <w:p w:rsidR="005B2EBD" w:rsidRPr="00CA7E82" w:rsidRDefault="005B2EBD" w:rsidP="005B2EB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CA7E82">
        <w:rPr>
          <w:rFonts w:ascii="Palatino Linotype" w:hAnsi="Palatino Linotype" w:cs="Arial"/>
          <w:color w:val="000000" w:themeColor="text1"/>
          <w:sz w:val="24"/>
          <w:szCs w:val="24"/>
          <w:lang w:val="es-ES_tradnl"/>
        </w:rPr>
        <w:t>Generales,  al</w:t>
      </w:r>
      <w:proofErr w:type="gramEnd"/>
      <w:r w:rsidRPr="00CA7E82">
        <w:rPr>
          <w:rFonts w:ascii="Palatino Linotype" w:hAnsi="Palatino Linotype" w:cs="Arial"/>
          <w:color w:val="000000" w:themeColor="text1"/>
          <w:sz w:val="24"/>
          <w:szCs w:val="24"/>
          <w:lang w:val="es-ES_tradnl"/>
        </w:rPr>
        <w:t xml:space="preserve"> señalar que la carga de la prueba, para justificar las restricciones, corresponde a los sujetos obligados, por lo que deberán fundar y motivar debidamente la clasificación. </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lang w:val="es-ES_tradnl"/>
        </w:rPr>
      </w:pPr>
    </w:p>
    <w:p w:rsidR="005B2EBD" w:rsidRPr="00CA7E82" w:rsidRDefault="005B2EBD" w:rsidP="005B2EB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t xml:space="preserve">De lo anterior, se desprende </w:t>
      </w:r>
      <w:proofErr w:type="gramStart"/>
      <w:r w:rsidRPr="00CA7E82">
        <w:rPr>
          <w:rFonts w:ascii="Palatino Linotype" w:hAnsi="Palatino Linotype" w:cs="Arial"/>
          <w:color w:val="000000" w:themeColor="text1"/>
          <w:sz w:val="24"/>
          <w:szCs w:val="24"/>
          <w:lang w:val="es-ES_tradnl"/>
        </w:rPr>
        <w:t>que</w:t>
      </w:r>
      <w:proofErr w:type="gramEnd"/>
      <w:r w:rsidRPr="00CA7E82">
        <w:rPr>
          <w:rFonts w:ascii="Palatino Linotype" w:hAnsi="Palatino Linotype" w:cs="Arial"/>
          <w:color w:val="000000" w:themeColor="text1"/>
          <w:sz w:val="24"/>
          <w:szCs w:val="24"/>
          <w:lang w:val="es-ES_tradnl"/>
        </w:rPr>
        <w:t xml:space="preserve"> para una correcta </w:t>
      </w:r>
      <w:r w:rsidRPr="00CA7E82">
        <w:rPr>
          <w:rFonts w:ascii="Palatino Linotype" w:hAnsi="Palatino Linotype" w:cs="Arial"/>
          <w:b/>
          <w:color w:val="000000" w:themeColor="text1"/>
          <w:sz w:val="24"/>
          <w:szCs w:val="24"/>
          <w:lang w:val="es-ES_tradnl"/>
        </w:rPr>
        <w:t>clasificación total o parcial</w:t>
      </w:r>
      <w:r w:rsidRPr="00CA7E82">
        <w:rPr>
          <w:rFonts w:ascii="Palatino Linotype" w:hAnsi="Palatino Linotype" w:cs="Arial"/>
          <w:color w:val="000000" w:themeColor="text1"/>
          <w:sz w:val="24"/>
          <w:szCs w:val="24"/>
          <w:lang w:val="es-ES_tradnl"/>
        </w:rPr>
        <w:t xml:space="preserve">, esto es determinar los datos que se suprimen en las versiones públicas, es necesario fundar y motivar, de manera correcta, la clasificación; considerando que todo acto que la autoridad pronuncie en el ejercicio de sus atribuciones, debe </w:t>
      </w:r>
      <w:r w:rsidRPr="00CA7E82">
        <w:rPr>
          <w:rFonts w:ascii="Palatino Linotype" w:hAnsi="Palatino Linotype" w:cs="Arial"/>
          <w:color w:val="000000" w:themeColor="text1"/>
          <w:sz w:val="24"/>
          <w:szCs w:val="24"/>
          <w:lang w:val="es-ES_tradnl"/>
        </w:rPr>
        <w:lastRenderedPageBreak/>
        <w:t>expresar los fundamentos legales que le dieron origen y las razones por las que se deben aplicar al caso concreto.</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lang w:val="es-ES_tradnl"/>
        </w:rPr>
      </w:pPr>
    </w:p>
    <w:p w:rsidR="005B2EBD" w:rsidRPr="00CA7E82" w:rsidRDefault="005B2EBD" w:rsidP="005B2EB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CA7E82">
        <w:rPr>
          <w:rFonts w:ascii="Palatino Linotype" w:hAnsi="Palatino Linotype" w:cs="Arial"/>
          <w:color w:val="000000" w:themeColor="text1"/>
          <w:sz w:val="24"/>
          <w:szCs w:val="24"/>
          <w:lang w:val="es-ES_tradnl"/>
        </w:rPr>
        <w:t>hecho....</w:t>
      </w:r>
      <w:proofErr w:type="gramEnd"/>
      <w:r w:rsidRPr="00CA7E82">
        <w:rPr>
          <w:rFonts w:ascii="Palatino Linotype" w:hAnsi="Palatino Linotype" w:cs="Arial"/>
          <w:color w:val="000000" w:themeColor="text1"/>
          <w:sz w:val="24"/>
          <w:szCs w:val="24"/>
          <w:lang w:val="es-ES_tradnl"/>
        </w:rPr>
        <w:t>”</w:t>
      </w:r>
      <w:r w:rsidRPr="00CA7E82">
        <w:rPr>
          <w:rFonts w:ascii="Palatino Linotype" w:hAnsi="Palatino Linotype" w:cs="Arial"/>
          <w:color w:val="000000" w:themeColor="text1"/>
          <w:sz w:val="24"/>
          <w:szCs w:val="24"/>
          <w:vertAlign w:val="superscript"/>
          <w:lang w:val="es-ES_tradnl"/>
        </w:rPr>
        <w:footnoteReference w:id="2"/>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lang w:val="es-ES_tradnl"/>
        </w:rPr>
      </w:pPr>
    </w:p>
    <w:p w:rsidR="005B2EBD" w:rsidRPr="00CA7E82" w:rsidRDefault="005B2EBD" w:rsidP="005B2EB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rPr>
      </w:pP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b/>
          <w:i/>
          <w:color w:val="000000" w:themeColor="text1"/>
        </w:rPr>
        <w:t>FUNDAMENTACIÓN Y MOTIVACIÓN.</w:t>
      </w:r>
      <w:r w:rsidRPr="00CA7E82">
        <w:rPr>
          <w:rFonts w:ascii="Palatino Linotype" w:hAnsi="Palatino Linotype" w:cs="Arial"/>
          <w:i/>
          <w:color w:val="000000" w:themeColor="text1"/>
        </w:rPr>
        <w:t xml:space="preserve"> La </w:t>
      </w:r>
      <w:r w:rsidRPr="00CA7E82">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A7E82">
        <w:rPr>
          <w:rFonts w:ascii="Palatino Linotype" w:hAnsi="Palatino Linotype" w:cs="Arial"/>
          <w:i/>
          <w:color w:val="000000" w:themeColor="text1"/>
        </w:rPr>
        <w:t>.</w:t>
      </w: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i/>
          <w:color w:val="000000" w:themeColor="text1"/>
        </w:rPr>
        <w:t>SEGUNDO TRIBUNAL COLEGIADO DEL SEXTO CIRCUITO.</w:t>
      </w: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rsidR="005B2EBD" w:rsidRPr="00CA7E82" w:rsidRDefault="005B2EBD" w:rsidP="005B2EBD">
      <w:pPr>
        <w:spacing w:after="120" w:line="360" w:lineRule="auto"/>
        <w:ind w:left="567" w:right="615"/>
        <w:contextualSpacing/>
        <w:jc w:val="both"/>
        <w:rPr>
          <w:rFonts w:ascii="Palatino Linotype" w:hAnsi="Palatino Linotype" w:cs="Arial"/>
          <w:i/>
          <w:color w:val="000000" w:themeColor="text1"/>
        </w:rPr>
      </w:pPr>
      <w:r w:rsidRPr="00CA7E82">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CA7E82">
        <w:rPr>
          <w:rFonts w:ascii="Palatino Linotype" w:hAnsi="Palatino Linotype" w:cs="Arial"/>
          <w:i/>
          <w:color w:val="000000" w:themeColor="text1"/>
        </w:rPr>
        <w:t>Baigts</w:t>
      </w:r>
      <w:proofErr w:type="spellEnd"/>
      <w:r w:rsidRPr="00CA7E82">
        <w:rPr>
          <w:rFonts w:ascii="Palatino Linotype" w:hAnsi="Palatino Linotype" w:cs="Arial"/>
          <w:i/>
          <w:color w:val="000000" w:themeColor="text1"/>
        </w:rPr>
        <w:t xml:space="preserve"> Muñoz.</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lang w:val="es-ES"/>
        </w:rPr>
      </w:pPr>
    </w:p>
    <w:p w:rsidR="005B2EBD" w:rsidRPr="00CA7E82" w:rsidRDefault="005B2EBD" w:rsidP="005B2EB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t xml:space="preserve">Así, en un acto de autoridad se cumple con la debida fundamentación cuando se cita el precepto legal aplicable al caso concreto y la debida motivación </w:t>
      </w:r>
      <w:r w:rsidRPr="00CA7E82">
        <w:rPr>
          <w:rFonts w:ascii="Palatino Linotype" w:hAnsi="Palatino Linotype" w:cs="Arial"/>
          <w:color w:val="000000" w:themeColor="text1"/>
          <w:sz w:val="24"/>
          <w:szCs w:val="24"/>
          <w:lang w:val="es-ES_tradnl"/>
        </w:rPr>
        <w:lastRenderedPageBreak/>
        <w:t>cuando se expresan las razones, motivos o circunstancias que tomó en cuenta la autoridad para adecuar el hecho a los fundamentos de derecho.</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lang w:val="es-ES_tradnl"/>
        </w:rPr>
      </w:pPr>
    </w:p>
    <w:p w:rsidR="005B2EBD" w:rsidRPr="00CA7E82" w:rsidRDefault="005B2EBD" w:rsidP="005B2EB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CA7E82">
        <w:rPr>
          <w:rFonts w:ascii="Palatino Linotype" w:hAnsi="Palatino Linotype" w:cs="Arial"/>
          <w:color w:val="000000" w:themeColor="text1"/>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B2EBD" w:rsidRPr="00CA7E82" w:rsidRDefault="005B2EBD" w:rsidP="005B2EBD">
      <w:pPr>
        <w:spacing w:after="120" w:line="360" w:lineRule="auto"/>
        <w:contextualSpacing/>
        <w:jc w:val="both"/>
        <w:rPr>
          <w:rFonts w:ascii="Palatino Linotype" w:hAnsi="Palatino Linotype" w:cs="Arial"/>
          <w:color w:val="000000" w:themeColor="text1"/>
          <w:sz w:val="24"/>
          <w:szCs w:val="24"/>
          <w:lang w:val="es-ES_tradnl"/>
        </w:rPr>
      </w:pPr>
    </w:p>
    <w:p w:rsidR="00D632E5" w:rsidRPr="00CA7E82" w:rsidRDefault="00810DC8" w:rsidP="005B2EBD">
      <w:pPr>
        <w:numPr>
          <w:ilvl w:val="0"/>
          <w:numId w:val="1"/>
        </w:numPr>
        <w:tabs>
          <w:tab w:val="left" w:pos="0"/>
          <w:tab w:val="left" w:pos="142"/>
        </w:tabs>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CA7E82">
        <w:rPr>
          <w:rFonts w:ascii="Palatino Linotype" w:eastAsia="MS Mincho" w:hAnsi="Palatino Linotype" w:cstheme="majorBidi"/>
          <w:sz w:val="24"/>
          <w:szCs w:val="24"/>
          <w:lang w:val="es-ES_tradnl" w:eastAsia="es-ES"/>
        </w:rPr>
        <w:t xml:space="preserve">Consecuentemente, en términos del artículo </w:t>
      </w:r>
      <w:r w:rsidRPr="00CA7E82">
        <w:rPr>
          <w:rFonts w:ascii="Palatino Linotype" w:eastAsia="MS Mincho" w:hAnsi="Palatino Linotype" w:cstheme="majorBidi"/>
          <w:b/>
          <w:sz w:val="24"/>
          <w:szCs w:val="24"/>
          <w:lang w:val="es-ES_tradnl" w:eastAsia="es-ES"/>
        </w:rPr>
        <w:t>186 fracción III</w:t>
      </w:r>
      <w:r w:rsidRPr="00CA7E82">
        <w:rPr>
          <w:rFonts w:ascii="Palatino Linotype" w:eastAsia="MS Mincho" w:hAnsi="Palatino Linotype" w:cstheme="majorBidi"/>
          <w:sz w:val="24"/>
          <w:szCs w:val="24"/>
          <w:lang w:val="es-ES_tradnl" w:eastAsia="es-ES"/>
        </w:rPr>
        <w:t xml:space="preserve"> este Pleno </w:t>
      </w:r>
      <w:proofErr w:type="gramStart"/>
      <w:r w:rsidRPr="00CA7E82">
        <w:rPr>
          <w:rFonts w:ascii="Palatino Linotype" w:eastAsia="MS Mincho" w:hAnsi="Palatino Linotype" w:cstheme="majorBidi"/>
          <w:sz w:val="24"/>
          <w:szCs w:val="24"/>
          <w:lang w:val="es-ES_tradnl" w:eastAsia="es-ES"/>
        </w:rPr>
        <w:t xml:space="preserve">determina </w:t>
      </w:r>
      <w:r w:rsidR="00781EED" w:rsidRPr="00CA7E82">
        <w:rPr>
          <w:rFonts w:ascii="Palatino Linotype" w:eastAsia="MS Mincho" w:hAnsi="Palatino Linotype" w:cstheme="majorBidi"/>
          <w:b/>
          <w:sz w:val="24"/>
          <w:szCs w:val="24"/>
          <w:lang w:val="es-ES_tradnl" w:eastAsia="es-ES"/>
        </w:rPr>
        <w:t xml:space="preserve"> MODIFICA</w:t>
      </w:r>
      <w:proofErr w:type="gramEnd"/>
      <w:r w:rsidRPr="00CA7E82">
        <w:rPr>
          <w:rFonts w:ascii="Palatino Linotype" w:eastAsia="MS Mincho" w:hAnsi="Palatino Linotype" w:cstheme="majorBidi"/>
          <w:b/>
          <w:sz w:val="24"/>
          <w:szCs w:val="24"/>
          <w:lang w:val="es-ES_tradnl" w:eastAsia="es-ES"/>
        </w:rPr>
        <w:t xml:space="preserve"> </w:t>
      </w:r>
      <w:r w:rsidRPr="00CA7E82">
        <w:rPr>
          <w:rFonts w:ascii="Palatino Linotype" w:eastAsia="MS Mincho" w:hAnsi="Palatino Linotype" w:cstheme="majorBidi"/>
          <w:sz w:val="24"/>
          <w:szCs w:val="24"/>
          <w:lang w:val="es-ES_tradnl" w:eastAsia="es-ES"/>
        </w:rPr>
        <w:t>la respuesta del presente recurso de revisión, toda vez que hubo afectación al derecho de acceso a la información pública establecido constitucionalment</w:t>
      </w:r>
      <w:r w:rsidR="00781EED" w:rsidRPr="00CA7E82">
        <w:rPr>
          <w:rFonts w:ascii="Palatino Linotype" w:eastAsia="MS Mincho" w:hAnsi="Palatino Linotype" w:cstheme="majorBidi"/>
          <w:sz w:val="24"/>
          <w:szCs w:val="24"/>
          <w:lang w:val="es-ES_tradnl" w:eastAsia="es-ES"/>
        </w:rPr>
        <w:t>e a favor del particular, toda vez que no resulta procedente la clasificación de la información.</w:t>
      </w:r>
    </w:p>
    <w:p w:rsidR="00781EED" w:rsidRPr="00CA7E82" w:rsidRDefault="00781EED" w:rsidP="00781EED">
      <w:pPr>
        <w:pStyle w:val="Prrafodelista"/>
        <w:rPr>
          <w:rFonts w:ascii="Palatino Linotype" w:eastAsia="Calibri" w:hAnsi="Palatino Linotype" w:cs="Arial"/>
          <w:sz w:val="24"/>
          <w:szCs w:val="24"/>
        </w:rPr>
      </w:pPr>
    </w:p>
    <w:p w:rsidR="00810DC8" w:rsidRPr="00CA7E82" w:rsidRDefault="00810DC8" w:rsidP="005B2EBD">
      <w:pPr>
        <w:numPr>
          <w:ilvl w:val="0"/>
          <w:numId w:val="1"/>
        </w:numPr>
        <w:spacing w:before="100" w:beforeAutospacing="1" w:after="100" w:afterAutospacing="1" w:line="360" w:lineRule="auto"/>
        <w:ind w:left="0" w:firstLine="0"/>
        <w:contextualSpacing/>
        <w:jc w:val="both"/>
        <w:rPr>
          <w:rFonts w:ascii="Palatino Linotype" w:eastAsia="Calibri" w:hAnsi="Palatino Linotype" w:cs="Arial"/>
          <w:sz w:val="24"/>
          <w:szCs w:val="24"/>
        </w:rPr>
      </w:pPr>
      <w:r w:rsidRPr="00CA7E82">
        <w:rPr>
          <w:rFonts w:ascii="Palatino Linotype" w:eastAsia="MS Mincho" w:hAnsi="Palatino Linotype" w:cs="Times New Roman"/>
          <w:sz w:val="24"/>
          <w:szCs w:val="24"/>
          <w:lang w:val="es-ES_tradnl" w:eastAsia="es-ES"/>
        </w:rPr>
        <w:t xml:space="preserve">Por lo </w:t>
      </w:r>
      <w:r w:rsidRPr="00CA7E82">
        <w:rPr>
          <w:rFonts w:ascii="Palatino Linotype" w:eastAsia="MS Mincho" w:hAnsi="Palatino Linotype" w:cs="Times New Roman"/>
          <w:color w:val="000000"/>
          <w:sz w:val="24"/>
          <w:szCs w:val="24"/>
          <w:lang w:val="es-ES_tradnl" w:eastAsia="es-ES"/>
        </w:rPr>
        <w:t>anteriormente</w:t>
      </w:r>
      <w:r w:rsidRPr="00CA7E82">
        <w:rPr>
          <w:rFonts w:ascii="Palatino Linotype" w:eastAsia="MS Mincho" w:hAnsi="Palatino Linotype" w:cs="Times New Roman"/>
          <w:sz w:val="24"/>
          <w:szCs w:val="24"/>
          <w:lang w:val="es-ES_tradnl" w:eastAsia="es-ES"/>
        </w:rPr>
        <w:t xml:space="preserve"> expuesto y fundado este </w:t>
      </w:r>
      <w:r w:rsidRPr="00CA7E82">
        <w:rPr>
          <w:rFonts w:ascii="Palatino Linotype" w:eastAsia="MS Mincho" w:hAnsi="Palatino Linotype" w:cs="Times New Roman"/>
          <w:b/>
          <w:sz w:val="24"/>
          <w:szCs w:val="24"/>
          <w:lang w:val="es-ES_tradnl" w:eastAsia="es-ES"/>
        </w:rPr>
        <w:t>ÓRGANO GARANTE</w:t>
      </w:r>
      <w:r w:rsidRPr="00CA7E82">
        <w:rPr>
          <w:rFonts w:ascii="Palatino Linotype" w:eastAsia="MS Mincho" w:hAnsi="Palatino Linotype" w:cs="Times New Roman"/>
          <w:sz w:val="24"/>
          <w:szCs w:val="24"/>
          <w:lang w:val="es-ES_tradnl" w:eastAsia="es-ES"/>
        </w:rPr>
        <w:t xml:space="preserve"> emite los siguientes:</w:t>
      </w:r>
    </w:p>
    <w:p w:rsidR="00810DC8" w:rsidRPr="00CA7E82" w:rsidRDefault="00810DC8" w:rsidP="00810DC8">
      <w:pPr>
        <w:spacing w:before="100" w:beforeAutospacing="1" w:after="100" w:afterAutospacing="1" w:line="360" w:lineRule="auto"/>
        <w:jc w:val="both"/>
        <w:rPr>
          <w:rFonts w:ascii="Palatino Linotype" w:eastAsia="Calibri" w:hAnsi="Palatino Linotype" w:cs="Arial"/>
          <w:sz w:val="24"/>
          <w:szCs w:val="24"/>
        </w:rPr>
      </w:pPr>
    </w:p>
    <w:p w:rsidR="00781EED" w:rsidRPr="00CA7E82" w:rsidRDefault="00781EED" w:rsidP="00810DC8">
      <w:pPr>
        <w:spacing w:before="100" w:beforeAutospacing="1" w:after="100" w:afterAutospacing="1" w:line="360" w:lineRule="auto"/>
        <w:jc w:val="both"/>
        <w:rPr>
          <w:rFonts w:ascii="Palatino Linotype" w:eastAsia="Calibri" w:hAnsi="Palatino Linotype" w:cs="Arial"/>
          <w:sz w:val="24"/>
          <w:szCs w:val="24"/>
        </w:rPr>
      </w:pPr>
    </w:p>
    <w:p w:rsidR="00781EED" w:rsidRPr="00CA7E82" w:rsidRDefault="00781EED" w:rsidP="00810DC8">
      <w:pPr>
        <w:spacing w:before="100" w:beforeAutospacing="1" w:after="100" w:afterAutospacing="1" w:line="360" w:lineRule="auto"/>
        <w:jc w:val="both"/>
        <w:rPr>
          <w:rFonts w:ascii="Palatino Linotype" w:eastAsia="Calibri" w:hAnsi="Palatino Linotype" w:cs="Arial"/>
          <w:sz w:val="24"/>
          <w:szCs w:val="24"/>
        </w:rPr>
      </w:pPr>
    </w:p>
    <w:p w:rsidR="00810DC8" w:rsidRPr="00CA7E82" w:rsidRDefault="00810DC8" w:rsidP="00810DC8">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75" w:name="_Toc447183492"/>
      <w:bookmarkStart w:id="76" w:name="_Toc450120667"/>
      <w:bookmarkStart w:id="77" w:name="_Toc461555895"/>
      <w:bookmarkEnd w:id="60"/>
      <w:bookmarkEnd w:id="61"/>
      <w:bookmarkEnd w:id="62"/>
      <w:bookmarkEnd w:id="63"/>
      <w:bookmarkEnd w:id="64"/>
      <w:bookmarkEnd w:id="65"/>
      <w:bookmarkEnd w:id="66"/>
      <w:bookmarkEnd w:id="67"/>
      <w:r w:rsidRPr="00CA7E82">
        <w:rPr>
          <w:rFonts w:ascii="Palatino Linotype" w:eastAsia="Calibri" w:hAnsi="Palatino Linotype" w:cstheme="majorBidi"/>
          <w:b/>
          <w:sz w:val="24"/>
          <w:szCs w:val="24"/>
          <w:lang w:val="es-ES" w:eastAsia="es-ES"/>
        </w:rPr>
        <w:lastRenderedPageBreak/>
        <w:tab/>
      </w:r>
      <w:bookmarkStart w:id="78" w:name="_Toc56711517"/>
      <w:r w:rsidRPr="00CA7E82">
        <w:rPr>
          <w:rFonts w:ascii="Palatino Linotype" w:eastAsia="Calibri" w:hAnsi="Palatino Linotype" w:cstheme="majorBidi"/>
          <w:b/>
          <w:sz w:val="24"/>
          <w:szCs w:val="24"/>
          <w:lang w:val="es-ES" w:eastAsia="es-ES"/>
        </w:rPr>
        <w:t>R E S O L U T I V O S</w:t>
      </w:r>
      <w:bookmarkEnd w:id="75"/>
      <w:bookmarkEnd w:id="76"/>
      <w:bookmarkEnd w:id="77"/>
      <w:bookmarkEnd w:id="78"/>
      <w:r w:rsidRPr="00CA7E82">
        <w:rPr>
          <w:rFonts w:ascii="Palatino Linotype" w:eastAsia="Calibri" w:hAnsi="Palatino Linotype" w:cstheme="majorBidi"/>
          <w:b/>
          <w:sz w:val="24"/>
          <w:szCs w:val="24"/>
          <w:lang w:val="es-ES" w:eastAsia="es-ES"/>
        </w:rPr>
        <w:t xml:space="preserve"> </w:t>
      </w:r>
    </w:p>
    <w:p w:rsidR="00810DC8" w:rsidRPr="00CA7E82" w:rsidRDefault="00810DC8" w:rsidP="00810DC8">
      <w:pPr>
        <w:tabs>
          <w:tab w:val="left" w:pos="0"/>
          <w:tab w:val="left" w:pos="142"/>
        </w:tabs>
        <w:spacing w:after="0" w:line="360" w:lineRule="auto"/>
        <w:jc w:val="both"/>
        <w:rPr>
          <w:rFonts w:ascii="Palatino Linotype" w:eastAsiaTheme="minorEastAsia" w:hAnsi="Palatino Linotype" w:cs="Arial"/>
          <w:bCs/>
          <w:sz w:val="24"/>
          <w:szCs w:val="24"/>
          <w:lang w:val="es-ES_tradnl" w:eastAsia="es-MX"/>
        </w:rPr>
      </w:pPr>
      <w:r w:rsidRPr="00CA7E82">
        <w:rPr>
          <w:rFonts w:ascii="Palatino Linotype" w:eastAsia="Times New Roman" w:hAnsi="Palatino Linotype" w:cs="Arial"/>
          <w:b/>
          <w:sz w:val="24"/>
          <w:szCs w:val="24"/>
          <w:lang w:val="es-ES_tradnl" w:eastAsia="es-ES"/>
        </w:rPr>
        <w:t xml:space="preserve">PRIMERO. </w:t>
      </w:r>
      <w:r w:rsidRPr="00CA7E82">
        <w:rPr>
          <w:rFonts w:ascii="Palatino Linotype" w:eastAsia="Times New Roman" w:hAnsi="Palatino Linotype" w:cs="Arial"/>
          <w:sz w:val="24"/>
          <w:szCs w:val="24"/>
          <w:lang w:val="es-ES_tradnl" w:eastAsia="es-ES"/>
        </w:rPr>
        <w:t>Resultan</w:t>
      </w:r>
      <w:r w:rsidR="00781EED" w:rsidRPr="00CA7E82">
        <w:rPr>
          <w:rFonts w:ascii="Palatino Linotype" w:eastAsia="Times New Roman" w:hAnsi="Palatino Linotype" w:cs="Arial"/>
          <w:sz w:val="24"/>
          <w:szCs w:val="24"/>
          <w:lang w:val="es-ES_tradnl" w:eastAsia="es-ES"/>
        </w:rPr>
        <w:t xml:space="preserve"> parcialmente fundadas</w:t>
      </w:r>
      <w:r w:rsidRPr="00CA7E82">
        <w:rPr>
          <w:rFonts w:ascii="Palatino Linotype" w:eastAsia="Times New Roman" w:hAnsi="Palatino Linotype" w:cs="Arial"/>
          <w:sz w:val="24"/>
          <w:szCs w:val="24"/>
          <w:lang w:val="es-ES_tradnl" w:eastAsia="es-ES"/>
        </w:rPr>
        <w:t xml:space="preserve"> las</w:t>
      </w:r>
      <w:r w:rsidRPr="00CA7E82">
        <w:rPr>
          <w:rFonts w:ascii="Palatino Linotype" w:eastAsia="Times New Roman" w:hAnsi="Palatino Linotype" w:cs="Arial"/>
          <w:b/>
          <w:sz w:val="24"/>
          <w:szCs w:val="24"/>
          <w:lang w:val="es-ES_tradnl" w:eastAsia="es-ES"/>
        </w:rPr>
        <w:t xml:space="preserve"> </w:t>
      </w:r>
      <w:r w:rsidRPr="00CA7E82">
        <w:rPr>
          <w:rFonts w:ascii="Palatino Linotype" w:eastAsia="Times New Roman" w:hAnsi="Palatino Linotype" w:cs="Arial"/>
          <w:sz w:val="24"/>
          <w:szCs w:val="24"/>
          <w:lang w:val="es-ES" w:eastAsia="es-ES"/>
        </w:rPr>
        <w:t xml:space="preserve">razones o motivos de inconformidad hechos valer en el recurso de revisión </w:t>
      </w:r>
      <w:r w:rsidR="00A36152" w:rsidRPr="00CA7E82">
        <w:rPr>
          <w:rFonts w:ascii="Palatino Linotype" w:eastAsiaTheme="minorEastAsia" w:hAnsi="Palatino Linotype"/>
          <w:b/>
          <w:sz w:val="24"/>
          <w:szCs w:val="24"/>
          <w:lang w:val="es-ES_tradnl" w:eastAsia="es-ES"/>
        </w:rPr>
        <w:t>03773/INFOEM/IP/RR/2020</w:t>
      </w:r>
      <w:r w:rsidRPr="00CA7E82">
        <w:rPr>
          <w:rFonts w:ascii="Palatino Linotype" w:eastAsiaTheme="minorEastAsia" w:hAnsi="Palatino Linotype"/>
          <w:b/>
          <w:sz w:val="24"/>
          <w:szCs w:val="24"/>
          <w:lang w:val="es-ES_tradnl" w:eastAsia="es-ES"/>
        </w:rPr>
        <w:t>,</w:t>
      </w:r>
      <w:r w:rsidRPr="00CA7E82">
        <w:rPr>
          <w:rFonts w:ascii="Palatino Linotype" w:eastAsia="Times New Roman" w:hAnsi="Palatino Linotype" w:cs="Arial"/>
          <w:b/>
          <w:bCs/>
          <w:sz w:val="24"/>
          <w:szCs w:val="24"/>
          <w:lang w:val="es-ES_tradnl" w:eastAsia="es-ES"/>
        </w:rPr>
        <w:t xml:space="preserve"> </w:t>
      </w:r>
      <w:r w:rsidRPr="00CA7E82">
        <w:rPr>
          <w:rFonts w:ascii="Palatino Linotype" w:eastAsiaTheme="minorEastAsia" w:hAnsi="Palatino Linotype" w:cs="Arial"/>
          <w:bCs/>
          <w:sz w:val="24"/>
          <w:szCs w:val="24"/>
          <w:lang w:val="es-ES_tradnl" w:eastAsia="es-MX"/>
        </w:rPr>
        <w:t xml:space="preserve">en términos del </w:t>
      </w:r>
      <w:r w:rsidRPr="00CA7E82">
        <w:rPr>
          <w:rFonts w:ascii="Palatino Linotype" w:eastAsiaTheme="minorEastAsia" w:hAnsi="Palatino Linotype" w:cs="Arial"/>
          <w:b/>
          <w:bCs/>
          <w:sz w:val="24"/>
          <w:szCs w:val="24"/>
          <w:lang w:val="es-ES_tradnl" w:eastAsia="es-MX"/>
        </w:rPr>
        <w:t xml:space="preserve">Considerando CUARTO </w:t>
      </w:r>
      <w:r w:rsidRPr="00CA7E82">
        <w:rPr>
          <w:rFonts w:ascii="Palatino Linotype" w:eastAsiaTheme="minorEastAsia" w:hAnsi="Palatino Linotype" w:cs="Arial"/>
          <w:bCs/>
          <w:sz w:val="24"/>
          <w:szCs w:val="24"/>
          <w:lang w:val="es-ES_tradnl" w:eastAsia="es-MX"/>
        </w:rPr>
        <w:t>de la presente resolución.</w:t>
      </w:r>
    </w:p>
    <w:p w:rsidR="00810DC8" w:rsidRPr="00CA7E82" w:rsidRDefault="00810DC8" w:rsidP="00810DC8">
      <w:pPr>
        <w:tabs>
          <w:tab w:val="left" w:pos="0"/>
          <w:tab w:val="left" w:pos="142"/>
        </w:tabs>
        <w:spacing w:after="0" w:line="360" w:lineRule="auto"/>
        <w:jc w:val="both"/>
        <w:rPr>
          <w:rFonts w:ascii="Palatino Linotype" w:eastAsiaTheme="minorEastAsia" w:hAnsi="Palatino Linotype" w:cs="Arial"/>
          <w:bCs/>
          <w:sz w:val="24"/>
          <w:szCs w:val="24"/>
          <w:lang w:val="es-ES_tradnl" w:eastAsia="es-MX"/>
        </w:rPr>
      </w:pPr>
    </w:p>
    <w:p w:rsidR="004E7F24" w:rsidRPr="00CA7E82" w:rsidRDefault="00810DC8" w:rsidP="003657F2">
      <w:pPr>
        <w:tabs>
          <w:tab w:val="left" w:pos="0"/>
          <w:tab w:val="left" w:pos="142"/>
        </w:tabs>
        <w:spacing w:after="0" w:line="360" w:lineRule="auto"/>
        <w:ind w:right="142"/>
        <w:contextualSpacing/>
        <w:jc w:val="both"/>
        <w:rPr>
          <w:rFonts w:ascii="Palatino Linotype" w:eastAsia="Calibri" w:hAnsi="Palatino Linotype" w:cs="Arial"/>
          <w:b/>
          <w:sz w:val="24"/>
          <w:szCs w:val="24"/>
        </w:rPr>
      </w:pPr>
      <w:r w:rsidRPr="00CA7E82">
        <w:rPr>
          <w:rFonts w:ascii="Palatino Linotype" w:eastAsia="Calibri" w:hAnsi="Palatino Linotype" w:cs="Arial"/>
          <w:b/>
          <w:bCs/>
          <w:sz w:val="24"/>
          <w:szCs w:val="24"/>
          <w:lang w:val="es-ES" w:eastAsia="es-ES"/>
        </w:rPr>
        <w:t xml:space="preserve">SEGUNDO. </w:t>
      </w:r>
      <w:r w:rsidRPr="00CA7E82">
        <w:rPr>
          <w:rFonts w:ascii="Palatino Linotype" w:eastAsia="Calibri" w:hAnsi="Palatino Linotype" w:cs="Arial"/>
          <w:sz w:val="24"/>
          <w:szCs w:val="24"/>
          <w:lang w:val="es-ES" w:eastAsia="es-ES"/>
        </w:rPr>
        <w:t xml:space="preserve">Se </w:t>
      </w:r>
      <w:r w:rsidR="00781EED" w:rsidRPr="00CA7E82">
        <w:rPr>
          <w:rFonts w:ascii="Palatino Linotype" w:eastAsia="Calibri" w:hAnsi="Palatino Linotype" w:cs="Arial"/>
          <w:b/>
          <w:sz w:val="24"/>
          <w:szCs w:val="24"/>
          <w:lang w:val="es-ES" w:eastAsia="es-ES"/>
        </w:rPr>
        <w:t>MODIFIC</w:t>
      </w:r>
      <w:r w:rsidRPr="00CA7E82">
        <w:rPr>
          <w:rFonts w:ascii="Palatino Linotype" w:eastAsia="Calibri" w:hAnsi="Palatino Linotype" w:cs="Arial"/>
          <w:b/>
          <w:sz w:val="24"/>
          <w:szCs w:val="24"/>
          <w:lang w:val="es-ES" w:eastAsia="es-ES"/>
        </w:rPr>
        <w:t xml:space="preserve">A </w:t>
      </w:r>
      <w:r w:rsidRPr="00CA7E82">
        <w:rPr>
          <w:rFonts w:ascii="Palatino Linotype" w:eastAsia="Calibri" w:hAnsi="Palatino Linotype" w:cs="Arial"/>
          <w:sz w:val="24"/>
          <w:szCs w:val="24"/>
          <w:lang w:val="es-ES" w:eastAsia="es-ES"/>
        </w:rPr>
        <w:t xml:space="preserve">la respuesta </w:t>
      </w:r>
      <w:r w:rsidRPr="00CA7E82">
        <w:rPr>
          <w:rFonts w:ascii="Palatino Linotype" w:eastAsia="Calibri" w:hAnsi="Palatino Linotype" w:cs="Arial"/>
          <w:bCs/>
          <w:sz w:val="24"/>
          <w:szCs w:val="24"/>
          <w:lang w:eastAsia="es-ES"/>
        </w:rPr>
        <w:t>emitida por</w:t>
      </w:r>
      <w:r w:rsidRPr="00CA7E82">
        <w:rPr>
          <w:rFonts w:ascii="Palatino Linotype" w:eastAsia="Calibri" w:hAnsi="Palatino Linotype" w:cs="Arial"/>
          <w:b/>
          <w:bCs/>
          <w:sz w:val="24"/>
          <w:szCs w:val="24"/>
          <w:lang w:eastAsia="es-ES"/>
        </w:rPr>
        <w:t xml:space="preserve"> </w:t>
      </w:r>
      <w:r w:rsidRPr="00CA7E82">
        <w:rPr>
          <w:rFonts w:ascii="Palatino Linotype" w:eastAsia="Calibri" w:hAnsi="Palatino Linotype" w:cs="Arial"/>
          <w:bCs/>
          <w:sz w:val="24"/>
          <w:szCs w:val="24"/>
          <w:lang w:eastAsia="es-ES"/>
        </w:rPr>
        <w:t xml:space="preserve">el </w:t>
      </w:r>
      <w:r w:rsidRPr="00CA7E82">
        <w:rPr>
          <w:rFonts w:ascii="Palatino Linotype" w:eastAsia="Calibri" w:hAnsi="Palatino Linotype" w:cs="Arial"/>
          <w:b/>
          <w:bCs/>
          <w:sz w:val="24"/>
          <w:szCs w:val="24"/>
          <w:lang w:eastAsia="es-ES"/>
        </w:rPr>
        <w:t xml:space="preserve">Ayuntamiento de </w:t>
      </w:r>
      <w:r w:rsidR="00A36152" w:rsidRPr="00CA7E82">
        <w:rPr>
          <w:rFonts w:ascii="Palatino Linotype" w:eastAsia="Calibri" w:hAnsi="Palatino Linotype" w:cs="Arial"/>
          <w:b/>
          <w:bCs/>
          <w:sz w:val="24"/>
          <w:szCs w:val="24"/>
          <w:lang w:eastAsia="es-ES"/>
        </w:rPr>
        <w:t>Zumpango</w:t>
      </w:r>
      <w:r w:rsidRPr="00CA7E82">
        <w:rPr>
          <w:rFonts w:ascii="Palatino Linotype" w:eastAsia="Calibri" w:hAnsi="Palatino Linotype" w:cs="Arial"/>
          <w:b/>
          <w:bCs/>
          <w:sz w:val="24"/>
          <w:szCs w:val="24"/>
          <w:lang w:eastAsia="es-ES"/>
        </w:rPr>
        <w:t xml:space="preserve"> </w:t>
      </w:r>
      <w:r w:rsidRPr="00CA7E82">
        <w:rPr>
          <w:rFonts w:ascii="Palatino Linotype" w:eastAsia="Calibri" w:hAnsi="Palatino Linotype" w:cs="Arial"/>
          <w:bCs/>
          <w:sz w:val="24"/>
          <w:szCs w:val="24"/>
          <w:lang w:eastAsia="es-ES"/>
        </w:rPr>
        <w:t xml:space="preserve">y se </w:t>
      </w:r>
      <w:r w:rsidRPr="00CA7E82">
        <w:rPr>
          <w:rFonts w:ascii="Palatino Linotype" w:eastAsia="Calibri" w:hAnsi="Palatino Linotype" w:cs="Arial"/>
          <w:b/>
          <w:bCs/>
          <w:sz w:val="24"/>
          <w:szCs w:val="24"/>
          <w:lang w:eastAsia="es-ES"/>
        </w:rPr>
        <w:t>ORDENA</w:t>
      </w:r>
      <w:r w:rsidRPr="00CA7E82">
        <w:rPr>
          <w:rFonts w:ascii="Palatino Linotype" w:eastAsia="Calibri" w:hAnsi="Palatino Linotype" w:cs="Arial"/>
          <w:bCs/>
          <w:sz w:val="24"/>
          <w:szCs w:val="24"/>
          <w:lang w:eastAsia="es-ES"/>
        </w:rPr>
        <w:t xml:space="preserve"> </w:t>
      </w:r>
      <w:r w:rsidR="008E7FF1" w:rsidRPr="00CA7E82">
        <w:rPr>
          <w:rFonts w:ascii="Palatino Linotype" w:eastAsia="Calibri" w:hAnsi="Palatino Linotype" w:cs="Arial"/>
          <w:sz w:val="24"/>
          <w:szCs w:val="24"/>
          <w:lang w:val="es-ES" w:eastAsia="es-ES"/>
        </w:rPr>
        <w:t>entregar</w:t>
      </w:r>
      <w:r w:rsidR="004350C0" w:rsidRPr="00CA7E82">
        <w:rPr>
          <w:rFonts w:ascii="Palatino Linotype" w:eastAsia="Calibri" w:hAnsi="Palatino Linotype" w:cs="Arial"/>
          <w:sz w:val="24"/>
          <w:szCs w:val="24"/>
          <w:lang w:val="es-ES" w:eastAsia="es-ES"/>
        </w:rPr>
        <w:t xml:space="preserve"> al particular</w:t>
      </w:r>
      <w:r w:rsidR="00A25955" w:rsidRPr="00CA7E82">
        <w:rPr>
          <w:rFonts w:ascii="Palatino Linotype" w:eastAsia="Calibri" w:hAnsi="Palatino Linotype" w:cs="Arial"/>
          <w:sz w:val="24"/>
          <w:szCs w:val="24"/>
          <w:lang w:val="es-ES" w:eastAsia="es-ES"/>
        </w:rPr>
        <w:t>,</w:t>
      </w:r>
      <w:r w:rsidR="00CB147C" w:rsidRPr="00CA7E82">
        <w:rPr>
          <w:rFonts w:ascii="Palatino Linotype" w:eastAsia="Calibri" w:hAnsi="Palatino Linotype" w:cs="Arial"/>
          <w:sz w:val="24"/>
          <w:szCs w:val="24"/>
          <w:lang w:val="es-ES" w:eastAsia="es-ES"/>
        </w:rPr>
        <w:t xml:space="preserve"> </w:t>
      </w:r>
      <w:r w:rsidR="005A5611" w:rsidRPr="00CA7E82">
        <w:rPr>
          <w:rFonts w:ascii="Palatino Linotype" w:eastAsia="Calibri" w:hAnsi="Palatino Linotype" w:cs="Arial"/>
          <w:sz w:val="24"/>
          <w:szCs w:val="24"/>
          <w:lang w:val="es-ES" w:eastAsia="es-ES"/>
        </w:rPr>
        <w:t xml:space="preserve">vía </w:t>
      </w:r>
      <w:r w:rsidR="005A5611" w:rsidRPr="00CA7E82">
        <w:rPr>
          <w:rFonts w:ascii="Palatino Linotype" w:eastAsia="Calibri" w:hAnsi="Palatino Linotype" w:cs="Arial"/>
          <w:bCs/>
          <w:sz w:val="24"/>
          <w:szCs w:val="24"/>
          <w:lang w:val="es-ES" w:eastAsia="es-ES"/>
        </w:rPr>
        <w:t xml:space="preserve">Sistema de Acceso a la Información Mexiquense </w:t>
      </w:r>
      <w:r w:rsidR="005A5611" w:rsidRPr="00CA7E82">
        <w:rPr>
          <w:rFonts w:ascii="Palatino Linotype" w:eastAsia="Calibri" w:hAnsi="Palatino Linotype" w:cs="Arial"/>
          <w:b/>
          <w:bCs/>
          <w:sz w:val="24"/>
          <w:szCs w:val="24"/>
          <w:lang w:val="es-ES" w:eastAsia="es-ES"/>
        </w:rPr>
        <w:t xml:space="preserve">(SAIMEX), </w:t>
      </w:r>
      <w:r w:rsidR="006360B8" w:rsidRPr="00CA7E82">
        <w:rPr>
          <w:rFonts w:ascii="Palatino Linotype" w:eastAsia="Calibri" w:hAnsi="Palatino Linotype" w:cs="Arial"/>
          <w:bCs/>
          <w:sz w:val="24"/>
          <w:szCs w:val="24"/>
          <w:lang w:val="es-ES" w:eastAsia="es-ES"/>
        </w:rPr>
        <w:t>e</w:t>
      </w:r>
      <w:r w:rsidR="004350C0" w:rsidRPr="00CA7E82">
        <w:rPr>
          <w:rFonts w:ascii="Palatino Linotype" w:eastAsia="Calibri" w:hAnsi="Palatino Linotype" w:cs="Arial"/>
          <w:bCs/>
          <w:sz w:val="24"/>
          <w:szCs w:val="24"/>
          <w:lang w:val="es-ES" w:eastAsia="es-ES"/>
        </w:rPr>
        <w:t xml:space="preserve">l </w:t>
      </w:r>
      <w:r w:rsidR="004E7F24" w:rsidRPr="00CA7E82">
        <w:rPr>
          <w:rFonts w:ascii="Palatino Linotype" w:eastAsia="Calibri" w:hAnsi="Palatino Linotype" w:cs="Arial"/>
          <w:bCs/>
          <w:sz w:val="24"/>
          <w:szCs w:val="24"/>
          <w:lang w:val="es-ES" w:eastAsia="es-ES"/>
        </w:rPr>
        <w:t xml:space="preserve">lugar, fecha y hora </w:t>
      </w:r>
      <w:r w:rsidR="003657F2" w:rsidRPr="00CA7E82">
        <w:rPr>
          <w:rFonts w:ascii="Palatino Linotype" w:eastAsia="Calibri" w:hAnsi="Palatino Linotype" w:cs="Arial"/>
          <w:sz w:val="24"/>
          <w:szCs w:val="24"/>
        </w:rPr>
        <w:t>de atención en los</w:t>
      </w:r>
      <w:r w:rsidR="006360B8" w:rsidRPr="00CA7E82">
        <w:rPr>
          <w:rFonts w:ascii="Palatino Linotype" w:eastAsia="Calibri" w:hAnsi="Palatino Linotype" w:cs="Arial"/>
          <w:sz w:val="24"/>
          <w:szCs w:val="24"/>
        </w:rPr>
        <w:t xml:space="preserve"> cuales</w:t>
      </w:r>
      <w:r w:rsidR="003657F2" w:rsidRPr="00CA7E82">
        <w:rPr>
          <w:rFonts w:ascii="Palatino Linotype" w:eastAsia="Calibri" w:hAnsi="Palatino Linotype" w:cs="Arial"/>
          <w:sz w:val="24"/>
          <w:szCs w:val="24"/>
        </w:rPr>
        <w:t xml:space="preserve"> podrá obtener l</w:t>
      </w:r>
      <w:r w:rsidR="004350C0" w:rsidRPr="00CA7E82">
        <w:rPr>
          <w:rFonts w:ascii="Palatino Linotype" w:eastAsia="Calibri" w:hAnsi="Palatino Linotype" w:cs="Arial"/>
          <w:sz w:val="24"/>
          <w:szCs w:val="24"/>
        </w:rPr>
        <w:t>a</w:t>
      </w:r>
      <w:r w:rsidR="003657F2" w:rsidRPr="00CA7E82">
        <w:rPr>
          <w:rFonts w:ascii="Palatino Linotype" w:eastAsia="Calibri" w:hAnsi="Palatino Linotype" w:cs="Arial"/>
          <w:sz w:val="24"/>
          <w:szCs w:val="24"/>
        </w:rPr>
        <w:t xml:space="preserve"> información solicitada, así como el costo de la reproducción de la misma,</w:t>
      </w:r>
      <w:r w:rsidR="003657F2" w:rsidRPr="00CA7E82">
        <w:rPr>
          <w:rFonts w:ascii="Palatino Linotype" w:eastAsia="Calibri" w:hAnsi="Palatino Linotype" w:cs="Arial"/>
          <w:b/>
          <w:sz w:val="24"/>
          <w:szCs w:val="24"/>
        </w:rPr>
        <w:t xml:space="preserve"> </w:t>
      </w:r>
      <w:r w:rsidR="004E7F24" w:rsidRPr="00CA7E82">
        <w:rPr>
          <w:rFonts w:ascii="Palatino Linotype" w:eastAsia="Calibri" w:hAnsi="Palatino Linotype" w:cs="Arial"/>
          <w:bCs/>
          <w:sz w:val="24"/>
          <w:szCs w:val="24"/>
          <w:lang w:val="es-ES" w:eastAsia="es-ES"/>
        </w:rPr>
        <w:t>para que acredite su personalidad y se la haga entrega de lo siguiente:</w:t>
      </w:r>
    </w:p>
    <w:p w:rsidR="00A25955" w:rsidRPr="00CA7E82" w:rsidRDefault="00A25955" w:rsidP="00810DC8">
      <w:pPr>
        <w:tabs>
          <w:tab w:val="left" w:pos="0"/>
          <w:tab w:val="left" w:pos="142"/>
        </w:tabs>
        <w:spacing w:after="0" w:line="360" w:lineRule="auto"/>
        <w:jc w:val="both"/>
        <w:rPr>
          <w:rFonts w:ascii="Palatino Linotype" w:eastAsia="Calibri" w:hAnsi="Palatino Linotype" w:cs="Arial"/>
          <w:sz w:val="24"/>
          <w:szCs w:val="24"/>
          <w:lang w:val="es-ES" w:eastAsia="es-ES"/>
        </w:rPr>
      </w:pPr>
    </w:p>
    <w:p w:rsidR="00D632E5" w:rsidRPr="00CA7E82" w:rsidRDefault="00595446" w:rsidP="00595446">
      <w:pPr>
        <w:numPr>
          <w:ilvl w:val="0"/>
          <w:numId w:val="12"/>
        </w:numPr>
        <w:tabs>
          <w:tab w:val="left" w:pos="142"/>
        </w:tabs>
        <w:spacing w:after="0" w:line="360" w:lineRule="auto"/>
        <w:ind w:left="567" w:right="567" w:firstLine="0"/>
        <w:contextualSpacing/>
        <w:jc w:val="both"/>
        <w:rPr>
          <w:rFonts w:ascii="Palatino Linotype" w:eastAsia="Calibri" w:hAnsi="Palatino Linotype" w:cs="Arial"/>
          <w:b/>
          <w:sz w:val="24"/>
          <w:szCs w:val="24"/>
        </w:rPr>
      </w:pPr>
      <w:r w:rsidRPr="00CA7E82">
        <w:rPr>
          <w:rFonts w:ascii="Palatino Linotype" w:eastAsia="Calibri" w:hAnsi="Palatino Linotype" w:cs="Arial"/>
          <w:b/>
          <w:sz w:val="24"/>
          <w:szCs w:val="24"/>
        </w:rPr>
        <w:t xml:space="preserve">Copia simple </w:t>
      </w:r>
      <w:r w:rsidR="00CB147C" w:rsidRPr="00CA7E82">
        <w:rPr>
          <w:rFonts w:ascii="Palatino Linotype" w:eastAsia="Calibri" w:hAnsi="Palatino Linotype" w:cs="Arial"/>
          <w:b/>
          <w:sz w:val="24"/>
          <w:szCs w:val="24"/>
        </w:rPr>
        <w:t xml:space="preserve">integra </w:t>
      </w:r>
      <w:r w:rsidRPr="00CA7E82">
        <w:rPr>
          <w:rFonts w:ascii="Palatino Linotype" w:eastAsia="Calibri" w:hAnsi="Palatino Linotype" w:cs="Arial"/>
          <w:b/>
          <w:sz w:val="24"/>
          <w:szCs w:val="24"/>
        </w:rPr>
        <w:t xml:space="preserve">de todo el expediente que contiene los antecedentes, actos y registros, consistente en el inmueble inscrito por la administración de este H. Ayuntamiento, bajo la clave catastral 1152303452000000, ubicado en </w:t>
      </w:r>
      <w:r w:rsidR="00A75B9E" w:rsidRPr="00A75B9E">
        <w:rPr>
          <w:rFonts w:ascii="Palatino Linotype" w:eastAsia="Calibri" w:hAnsi="Palatino Linotype" w:cs="Arial"/>
          <w:b/>
          <w:sz w:val="24"/>
          <w:szCs w:val="24"/>
          <w:highlight w:val="black"/>
        </w:rPr>
        <w:t>-------------------------------</w:t>
      </w:r>
      <w:r w:rsidRPr="00CA7E82">
        <w:rPr>
          <w:rFonts w:ascii="Palatino Linotype" w:eastAsia="Calibri" w:hAnsi="Palatino Linotype" w:cs="Arial"/>
          <w:b/>
          <w:sz w:val="24"/>
          <w:szCs w:val="24"/>
        </w:rPr>
        <w:t xml:space="preserve">, </w:t>
      </w:r>
      <w:r w:rsidR="00A75B9E" w:rsidRPr="00A75B9E">
        <w:rPr>
          <w:rFonts w:ascii="Palatino Linotype" w:eastAsia="Calibri" w:hAnsi="Palatino Linotype" w:cs="Arial"/>
          <w:b/>
          <w:sz w:val="24"/>
          <w:szCs w:val="24"/>
          <w:highlight w:val="black"/>
        </w:rPr>
        <w:t>---------------------------------</w:t>
      </w:r>
      <w:r w:rsidRPr="00CA7E82">
        <w:rPr>
          <w:rFonts w:ascii="Palatino Linotype" w:eastAsia="Calibri" w:hAnsi="Palatino Linotype" w:cs="Arial"/>
          <w:b/>
          <w:sz w:val="24"/>
          <w:szCs w:val="24"/>
        </w:rPr>
        <w:t xml:space="preserve">, </w:t>
      </w:r>
      <w:r w:rsidR="00A75B9E" w:rsidRPr="00A75B9E">
        <w:rPr>
          <w:rFonts w:ascii="Palatino Linotype" w:eastAsia="Calibri" w:hAnsi="Palatino Linotype" w:cs="Arial"/>
          <w:b/>
          <w:sz w:val="24"/>
          <w:szCs w:val="24"/>
          <w:highlight w:val="black"/>
        </w:rPr>
        <w:t>---------------</w:t>
      </w:r>
      <w:r w:rsidRPr="00CA7E82">
        <w:rPr>
          <w:rFonts w:ascii="Palatino Linotype" w:eastAsia="Calibri" w:hAnsi="Palatino Linotype" w:cs="Arial"/>
          <w:b/>
          <w:sz w:val="24"/>
          <w:szCs w:val="24"/>
        </w:rPr>
        <w:t xml:space="preserve">, Estado de México y el desglose de los adeudos </w:t>
      </w:r>
    </w:p>
    <w:p w:rsidR="004E7F24" w:rsidRPr="00CA7E82" w:rsidRDefault="004E7F24" w:rsidP="00A71A8F">
      <w:pPr>
        <w:spacing w:before="240" w:after="240" w:line="360" w:lineRule="auto"/>
        <w:ind w:left="567" w:right="567"/>
        <w:contextualSpacing/>
        <w:jc w:val="both"/>
        <w:rPr>
          <w:rFonts w:ascii="Palatino Linotype" w:eastAsia="Calibri" w:hAnsi="Palatino Linotype" w:cs="Arial"/>
          <w:color w:val="000000"/>
          <w:sz w:val="24"/>
          <w:szCs w:val="24"/>
          <w:lang w:val="es-ES_tradnl" w:eastAsia="es-ES"/>
        </w:rPr>
      </w:pPr>
    </w:p>
    <w:p w:rsidR="008E7FF1" w:rsidRPr="00CA7E82" w:rsidRDefault="008E7FF1" w:rsidP="003657F2">
      <w:pPr>
        <w:spacing w:before="240" w:after="240" w:line="360" w:lineRule="auto"/>
        <w:ind w:left="567" w:right="567"/>
        <w:contextualSpacing/>
        <w:jc w:val="both"/>
        <w:rPr>
          <w:rFonts w:ascii="Palatino Linotype" w:eastAsia="Calibri" w:hAnsi="Palatino Linotype" w:cs="Arial"/>
          <w:color w:val="000000"/>
          <w:sz w:val="24"/>
          <w:szCs w:val="24"/>
          <w:lang w:val="es-ES_tradnl" w:eastAsia="es-ES"/>
        </w:rPr>
      </w:pPr>
      <w:r w:rsidRPr="00CA7E82">
        <w:rPr>
          <w:rFonts w:ascii="Palatino Linotype" w:eastAsia="Calibri" w:hAnsi="Palatino Linotype" w:cs="Arial"/>
          <w:color w:val="000000"/>
          <w:sz w:val="24"/>
          <w:szCs w:val="24"/>
          <w:lang w:val="es-ES_tradnl" w:eastAsia="es-ES"/>
        </w:rPr>
        <w:t xml:space="preserve">Para el caso de que el particular no </w:t>
      </w:r>
      <w:r w:rsidR="003657F2" w:rsidRPr="00CA7E82">
        <w:rPr>
          <w:rFonts w:ascii="Palatino Linotype" w:eastAsia="Calibri" w:hAnsi="Palatino Linotype" w:cs="Arial"/>
          <w:color w:val="000000"/>
          <w:sz w:val="24"/>
          <w:szCs w:val="24"/>
          <w:lang w:val="es-ES_tradnl" w:eastAsia="es-ES"/>
        </w:rPr>
        <w:t>acredite</w:t>
      </w:r>
      <w:r w:rsidRPr="00CA7E82">
        <w:rPr>
          <w:rFonts w:ascii="Palatino Linotype" w:eastAsia="Calibri" w:hAnsi="Palatino Linotype" w:cs="Arial"/>
          <w:color w:val="000000"/>
          <w:sz w:val="24"/>
          <w:szCs w:val="24"/>
          <w:lang w:val="es-ES_tradnl" w:eastAsia="es-ES"/>
        </w:rPr>
        <w:t xml:space="preserve"> su personalidad con la que se ostenta, la información requerida </w:t>
      </w:r>
      <w:r w:rsidR="003657F2" w:rsidRPr="00CA7E82">
        <w:rPr>
          <w:rFonts w:ascii="Palatino Linotype" w:eastAsia="Calibri" w:hAnsi="Palatino Linotype" w:cs="Arial"/>
          <w:color w:val="000000"/>
          <w:sz w:val="24"/>
          <w:szCs w:val="24"/>
          <w:lang w:val="es-ES_tradnl" w:eastAsia="es-ES"/>
        </w:rPr>
        <w:t xml:space="preserve">en el inciso A) </w:t>
      </w:r>
      <w:r w:rsidRPr="00CA7E82">
        <w:rPr>
          <w:rFonts w:ascii="Palatino Linotype" w:eastAsia="Calibri" w:hAnsi="Palatino Linotype" w:cs="Arial"/>
          <w:color w:val="000000"/>
          <w:sz w:val="24"/>
          <w:szCs w:val="24"/>
          <w:lang w:val="es-ES_tradnl" w:eastAsia="es-ES"/>
        </w:rPr>
        <w:t>se deberá de la clasificar como confidencial en su totalidad</w:t>
      </w:r>
      <w:r w:rsidR="003657F2" w:rsidRPr="00CA7E82">
        <w:rPr>
          <w:rFonts w:ascii="Palatino Linotype" w:eastAsia="Calibri" w:hAnsi="Palatino Linotype" w:cs="Arial"/>
          <w:color w:val="000000"/>
          <w:sz w:val="24"/>
          <w:szCs w:val="24"/>
          <w:lang w:val="es-ES_tradnl" w:eastAsia="es-ES"/>
        </w:rPr>
        <w:t xml:space="preserve"> lo</w:t>
      </w:r>
      <w:r w:rsidRPr="00CA7E82">
        <w:rPr>
          <w:rFonts w:ascii="Palatino Linotype" w:eastAsia="MS Mincho" w:hAnsi="Palatino Linotype" w:cs="Times New Roman"/>
          <w:bCs/>
          <w:sz w:val="24"/>
          <w:szCs w:val="24"/>
          <w:lang w:eastAsia="es-ES"/>
        </w:rPr>
        <w:t>s documentos que</w:t>
      </w:r>
      <w:r w:rsidR="003657F2" w:rsidRPr="00CA7E82">
        <w:rPr>
          <w:rFonts w:ascii="Palatino Linotype" w:eastAsia="MS Mincho" w:hAnsi="Palatino Linotype" w:cs="Times New Roman"/>
          <w:bCs/>
          <w:sz w:val="24"/>
          <w:szCs w:val="24"/>
          <w:lang w:eastAsia="es-ES"/>
        </w:rPr>
        <w:t xml:space="preserve"> integran el expediente y </w:t>
      </w:r>
      <w:r w:rsidR="007B03BD" w:rsidRPr="00CA7E82">
        <w:rPr>
          <w:rFonts w:ascii="Palatino Linotype" w:eastAsia="MS Mincho" w:hAnsi="Palatino Linotype" w:cs="Times New Roman"/>
          <w:bCs/>
          <w:sz w:val="24"/>
          <w:szCs w:val="24"/>
          <w:lang w:eastAsia="es-ES"/>
        </w:rPr>
        <w:t>ponerse</w:t>
      </w:r>
      <w:r w:rsidR="003657F2" w:rsidRPr="00CA7E82">
        <w:rPr>
          <w:rFonts w:ascii="Palatino Linotype" w:eastAsia="MS Mincho" w:hAnsi="Palatino Linotype" w:cs="Times New Roman"/>
          <w:bCs/>
          <w:sz w:val="24"/>
          <w:szCs w:val="24"/>
          <w:lang w:eastAsia="es-ES"/>
        </w:rPr>
        <w:t xml:space="preserve"> a disposición del RECURRENTE el </w:t>
      </w:r>
      <w:r w:rsidR="003657F2" w:rsidRPr="00CA7E82">
        <w:rPr>
          <w:rFonts w:ascii="Palatino Linotype" w:eastAsia="MS Mincho" w:hAnsi="Palatino Linotype" w:cs="Times New Roman"/>
          <w:bCs/>
          <w:sz w:val="24"/>
          <w:szCs w:val="24"/>
          <w:lang w:val="es-ES" w:eastAsia="es-ES"/>
        </w:rPr>
        <w:t xml:space="preserve">Acuerdo del </w:t>
      </w:r>
      <w:r w:rsidR="003657F2" w:rsidRPr="00CA7E82">
        <w:rPr>
          <w:rFonts w:ascii="Palatino Linotype" w:eastAsia="MS Mincho" w:hAnsi="Palatino Linotype" w:cs="Times New Roman"/>
          <w:bCs/>
          <w:sz w:val="24"/>
          <w:szCs w:val="24"/>
          <w:lang w:val="es-ES" w:eastAsia="es-ES"/>
        </w:rPr>
        <w:lastRenderedPageBreak/>
        <w:t>Comité de Transparencia en términos de los artículos 49 fracción VIII y 132 fracción II de la Ley de Transparencia y Acceso a la Información Pública del Estado de México y Municipios, en el que funde y motive las razones</w:t>
      </w:r>
      <w:r w:rsidR="00C35C09" w:rsidRPr="00CA7E82">
        <w:rPr>
          <w:rFonts w:ascii="Palatino Linotype" w:eastAsia="MS Mincho" w:hAnsi="Palatino Linotype" w:cs="Times New Roman"/>
          <w:bCs/>
          <w:sz w:val="24"/>
          <w:szCs w:val="24"/>
          <w:lang w:val="es-ES" w:eastAsia="es-ES"/>
        </w:rPr>
        <w:t xml:space="preserve"> de la clasificación</w:t>
      </w:r>
      <w:r w:rsidR="003657F2" w:rsidRPr="00CA7E82">
        <w:rPr>
          <w:rFonts w:ascii="Palatino Linotype" w:eastAsia="MS Mincho" w:hAnsi="Palatino Linotype" w:cs="Times New Roman"/>
          <w:bCs/>
          <w:sz w:val="24"/>
          <w:szCs w:val="24"/>
          <w:lang w:val="es-ES" w:eastAsia="es-ES"/>
        </w:rPr>
        <w:t>.</w:t>
      </w:r>
    </w:p>
    <w:p w:rsidR="008E7FF1" w:rsidRPr="00CA7E82" w:rsidRDefault="008E7FF1" w:rsidP="00A71A8F">
      <w:pPr>
        <w:spacing w:before="240" w:after="240" w:line="360" w:lineRule="auto"/>
        <w:ind w:left="567" w:right="567"/>
        <w:contextualSpacing/>
        <w:jc w:val="both"/>
        <w:rPr>
          <w:rFonts w:ascii="Palatino Linotype" w:eastAsia="Calibri" w:hAnsi="Palatino Linotype" w:cs="Arial"/>
          <w:color w:val="000000"/>
          <w:sz w:val="24"/>
          <w:szCs w:val="24"/>
          <w:lang w:val="es-ES_tradnl" w:eastAsia="es-ES"/>
        </w:rPr>
      </w:pPr>
    </w:p>
    <w:p w:rsidR="00CB147C" w:rsidRPr="00CA7E82" w:rsidRDefault="00810DC8" w:rsidP="00CB147C">
      <w:pPr>
        <w:tabs>
          <w:tab w:val="left" w:pos="8080"/>
        </w:tabs>
        <w:spacing w:line="360" w:lineRule="auto"/>
        <w:ind w:right="49"/>
        <w:contextualSpacing/>
        <w:jc w:val="both"/>
        <w:rPr>
          <w:rFonts w:ascii="Palatino Linotype" w:eastAsia="Palatino Linotype" w:hAnsi="Palatino Linotype" w:cs="Palatino Linotype"/>
          <w:b/>
          <w:sz w:val="24"/>
          <w:szCs w:val="24"/>
          <w:lang w:val="es-ES_tradnl" w:eastAsia="es-ES"/>
        </w:rPr>
      </w:pPr>
      <w:r w:rsidRPr="00CA7E82">
        <w:rPr>
          <w:rFonts w:ascii="Palatino Linotype" w:eastAsia="Calibri" w:hAnsi="Palatino Linotype" w:cs="Arial"/>
          <w:b/>
          <w:sz w:val="24"/>
          <w:szCs w:val="24"/>
          <w:lang w:val="es-ES" w:eastAsia="es-ES"/>
        </w:rPr>
        <w:t>TERCERO</w:t>
      </w:r>
      <w:r w:rsidRPr="00CA7E82">
        <w:rPr>
          <w:rFonts w:ascii="Palatino Linotype" w:eastAsia="Palatino Linotype" w:hAnsi="Palatino Linotype" w:cs="Palatino Linotype"/>
          <w:b/>
          <w:sz w:val="24"/>
          <w:szCs w:val="24"/>
          <w:lang w:val="es-ES_tradnl" w:eastAsia="es-ES"/>
        </w:rPr>
        <w:t xml:space="preserve">. Notifíquese </w:t>
      </w:r>
      <w:r w:rsidRPr="00CA7E82">
        <w:rPr>
          <w:rFonts w:ascii="Palatino Linotype" w:eastAsia="Palatino Linotype" w:hAnsi="Palatino Linotype" w:cs="Palatino Linotype"/>
          <w:sz w:val="24"/>
          <w:szCs w:val="24"/>
          <w:lang w:val="es-ES_tradnl" w:eastAsia="es-ES"/>
        </w:rPr>
        <w:t xml:space="preserve">al Titular de la Unidad de Transparencia del </w:t>
      </w:r>
      <w:r w:rsidRPr="00CA7E82">
        <w:rPr>
          <w:rFonts w:ascii="Palatino Linotype" w:eastAsia="Palatino Linotype" w:hAnsi="Palatino Linotype" w:cs="Palatino Linotype"/>
          <w:b/>
          <w:sz w:val="24"/>
          <w:szCs w:val="24"/>
          <w:lang w:val="es-ES_tradnl" w:eastAsia="es-ES"/>
        </w:rPr>
        <w:t>SUJETO OBLIGADO</w:t>
      </w:r>
      <w:r w:rsidRPr="00CA7E82">
        <w:rPr>
          <w:rFonts w:ascii="Palatino Linotype" w:eastAsia="Palatino Linotype" w:hAnsi="Palatino Linotype" w:cs="Palatino Linotype"/>
          <w:sz w:val="24"/>
          <w:szCs w:val="24"/>
          <w:lang w:val="es-ES_tradnl" w:eastAsia="es-ES"/>
        </w:rPr>
        <w:t>,</w:t>
      </w:r>
      <w:r w:rsidR="00CB147C" w:rsidRPr="00CA7E82">
        <w:rPr>
          <w:rFonts w:ascii="Palatino Linotype" w:eastAsia="Palatino Linotype" w:hAnsi="Palatino Linotype" w:cs="Palatino Linotype"/>
          <w:sz w:val="24"/>
          <w:szCs w:val="24"/>
          <w:lang w:val="es-ES_tradnl" w:eastAsia="es-ES"/>
        </w:rPr>
        <w:t xml:space="preserve"> para que </w:t>
      </w:r>
      <w:r w:rsidR="00CB147C" w:rsidRPr="00CA7E82">
        <w:rPr>
          <w:rFonts w:ascii="Palatino Linotype" w:eastAsia="MS Mincho" w:hAnsi="Palatino Linotype" w:cs="Arial"/>
          <w:sz w:val="24"/>
          <w:szCs w:val="20"/>
          <w:lang w:val="es-ES_tradnl" w:eastAsia="es-ES"/>
        </w:rPr>
        <w:t>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w:t>
      </w:r>
    </w:p>
    <w:p w:rsidR="00CB147C" w:rsidRPr="00CA7E82" w:rsidRDefault="00CB147C" w:rsidP="00810DC8">
      <w:pPr>
        <w:tabs>
          <w:tab w:val="left" w:pos="0"/>
          <w:tab w:val="left" w:pos="142"/>
        </w:tabs>
        <w:spacing w:after="0" w:line="360" w:lineRule="auto"/>
        <w:jc w:val="both"/>
        <w:rPr>
          <w:rFonts w:ascii="Palatino Linotype" w:eastAsia="Palatino Linotype" w:hAnsi="Palatino Linotype" w:cs="Palatino Linotype"/>
          <w:sz w:val="24"/>
          <w:szCs w:val="24"/>
          <w:lang w:val="es-ES_tradnl" w:eastAsia="es-ES"/>
        </w:rPr>
      </w:pPr>
    </w:p>
    <w:p w:rsidR="00810DC8" w:rsidRPr="00CA7E82" w:rsidRDefault="00810DC8" w:rsidP="00CB147C">
      <w:pPr>
        <w:tabs>
          <w:tab w:val="left" w:pos="0"/>
          <w:tab w:val="left" w:pos="142"/>
        </w:tabs>
        <w:spacing w:after="0" w:line="360" w:lineRule="auto"/>
        <w:jc w:val="both"/>
        <w:rPr>
          <w:rFonts w:ascii="Palatino Linotype" w:eastAsia="MS Mincho" w:hAnsi="Palatino Linotype" w:cs="Times New Roman"/>
          <w:sz w:val="24"/>
          <w:szCs w:val="24"/>
          <w:lang w:val="es-ES_tradnl" w:eastAsia="es-ES"/>
        </w:rPr>
      </w:pPr>
      <w:r w:rsidRPr="00CA7E82">
        <w:rPr>
          <w:rFonts w:ascii="Palatino Linotype" w:eastAsia="Palatino Linotype" w:hAnsi="Palatino Linotype" w:cs="Palatino Linotype"/>
          <w:sz w:val="24"/>
          <w:szCs w:val="24"/>
          <w:lang w:val="es-ES_tradnl" w:eastAsia="es-ES"/>
        </w:rPr>
        <w:t xml:space="preserve"> </w:t>
      </w:r>
      <w:r w:rsidRPr="00CA7E82">
        <w:rPr>
          <w:rFonts w:ascii="Palatino Linotype" w:eastAsia="Times New Roman" w:hAnsi="Palatino Linotype" w:cs="Arial"/>
          <w:b/>
          <w:sz w:val="24"/>
          <w:szCs w:val="24"/>
          <w:lang w:val="es-ES_tradnl" w:eastAsia="es-ES"/>
        </w:rPr>
        <w:t xml:space="preserve">CUARTO. </w:t>
      </w:r>
      <w:r w:rsidRPr="00CA7E82">
        <w:rPr>
          <w:rFonts w:ascii="Palatino Linotype" w:eastAsia="Times New Roman" w:hAnsi="Palatino Linotype" w:cs="Times New Roman"/>
          <w:b/>
          <w:bCs/>
          <w:color w:val="222222"/>
          <w:sz w:val="24"/>
          <w:szCs w:val="24"/>
          <w:lang w:val="es-ES" w:eastAsia="es-ES"/>
        </w:rPr>
        <w:t xml:space="preserve">Notifíquese </w:t>
      </w:r>
      <w:r w:rsidRPr="00CA7E82">
        <w:rPr>
          <w:rFonts w:ascii="Palatino Linotype" w:eastAsia="Times New Roman" w:hAnsi="Palatino Linotype" w:cs="Times New Roman"/>
          <w:bCs/>
          <w:color w:val="222222"/>
          <w:sz w:val="24"/>
          <w:szCs w:val="24"/>
          <w:lang w:val="es-ES" w:eastAsia="es-ES"/>
        </w:rPr>
        <w:t>a</w:t>
      </w:r>
      <w:r w:rsidRPr="00CA7E82">
        <w:rPr>
          <w:rFonts w:ascii="Palatino Linotype" w:eastAsiaTheme="minorEastAsia" w:hAnsi="Palatino Linotype"/>
          <w:b/>
          <w:sz w:val="24"/>
          <w:szCs w:val="24"/>
          <w:lang w:val="es-ES_tradnl" w:eastAsia="es-ES"/>
        </w:rPr>
        <w:t xml:space="preserve"> </w:t>
      </w:r>
      <w:r w:rsidR="00846B52" w:rsidRPr="00846B52">
        <w:rPr>
          <w:rFonts w:ascii="Palatino Linotype" w:eastAsiaTheme="minorEastAsia" w:hAnsi="Palatino Linotype"/>
          <w:b/>
          <w:sz w:val="24"/>
          <w:szCs w:val="24"/>
          <w:highlight w:val="black"/>
          <w:lang w:eastAsia="es-ES"/>
        </w:rPr>
        <w:t>------------</w:t>
      </w:r>
      <w:r w:rsidR="00846B52">
        <w:rPr>
          <w:rFonts w:ascii="Palatino Linotype" w:eastAsiaTheme="minorEastAsia" w:hAnsi="Palatino Linotype"/>
          <w:b/>
          <w:sz w:val="24"/>
          <w:szCs w:val="24"/>
          <w:highlight w:val="black"/>
          <w:lang w:eastAsia="es-ES"/>
        </w:rPr>
        <w:t>--</w:t>
      </w:r>
      <w:r w:rsidR="00846B52" w:rsidRPr="00846B52">
        <w:rPr>
          <w:rFonts w:ascii="Palatino Linotype" w:eastAsiaTheme="minorEastAsia" w:hAnsi="Palatino Linotype"/>
          <w:b/>
          <w:sz w:val="24"/>
          <w:szCs w:val="24"/>
          <w:highlight w:val="black"/>
          <w:lang w:eastAsia="es-ES"/>
        </w:rPr>
        <w:t>------------</w:t>
      </w:r>
      <w:r w:rsidR="00595446" w:rsidRPr="00CA7E82">
        <w:rPr>
          <w:rFonts w:ascii="Palatino Linotype" w:eastAsiaTheme="minorEastAsia" w:hAnsi="Palatino Linotype"/>
          <w:b/>
          <w:sz w:val="24"/>
          <w:szCs w:val="24"/>
          <w:lang w:eastAsia="es-ES"/>
        </w:rPr>
        <w:t xml:space="preserve"> </w:t>
      </w:r>
      <w:r w:rsidRPr="00CA7E82">
        <w:rPr>
          <w:rFonts w:ascii="Palatino Linotype" w:eastAsiaTheme="minorEastAsia" w:hAnsi="Palatino Linotype"/>
          <w:sz w:val="24"/>
          <w:szCs w:val="24"/>
          <w:lang w:val="es-ES_tradnl" w:eastAsia="es-ES"/>
        </w:rPr>
        <w:t>la presente resolución</w:t>
      </w:r>
      <w:r w:rsidRPr="00CA7E82">
        <w:rPr>
          <w:rFonts w:ascii="Palatino Linotype" w:eastAsia="MS Mincho" w:hAnsi="Palatino Linotype" w:cs="Times New Roman"/>
          <w:sz w:val="24"/>
          <w:szCs w:val="24"/>
          <w:lang w:val="es-ES_tradnl" w:eastAsia="es-ES"/>
        </w:rPr>
        <w:t>.</w:t>
      </w:r>
    </w:p>
    <w:p w:rsidR="00810DC8" w:rsidRPr="00CA7E82" w:rsidRDefault="00810DC8" w:rsidP="00810DC8">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_tradnl" w:eastAsia="es-ES"/>
        </w:rPr>
      </w:pPr>
    </w:p>
    <w:p w:rsidR="0092042D" w:rsidRPr="00CA7E82" w:rsidRDefault="00810DC8" w:rsidP="00810DC8">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 w:eastAsia="es-ES"/>
        </w:rPr>
      </w:pPr>
      <w:r w:rsidRPr="00CA7E82">
        <w:rPr>
          <w:rFonts w:ascii="Palatino Linotype" w:eastAsia="MS Mincho" w:hAnsi="Palatino Linotype" w:cs="Times New Roman"/>
          <w:b/>
          <w:sz w:val="24"/>
          <w:szCs w:val="24"/>
          <w:lang w:eastAsia="es-ES"/>
        </w:rPr>
        <w:t>QUINTO.</w:t>
      </w:r>
      <w:r w:rsidRPr="00CA7E82">
        <w:rPr>
          <w:rFonts w:ascii="Palatino Linotype" w:eastAsia="MS Mincho" w:hAnsi="Palatino Linotype" w:cs="Times New Roman"/>
          <w:sz w:val="24"/>
          <w:szCs w:val="24"/>
          <w:lang w:eastAsia="es-ES"/>
        </w:rPr>
        <w:t xml:space="preserve"> </w:t>
      </w:r>
      <w:r w:rsidRPr="00CA7E82">
        <w:rPr>
          <w:rFonts w:ascii="Palatino Linotype" w:eastAsia="MS Mincho" w:hAnsi="Palatino Linotype" w:cs="Times New Roman"/>
          <w:sz w:val="24"/>
          <w:szCs w:val="24"/>
          <w:lang w:val="es-ES" w:eastAsia="es-ES"/>
        </w:rPr>
        <w:t>Se hace del conocimiento de</w:t>
      </w:r>
      <w:r w:rsidRPr="00CA7E82">
        <w:rPr>
          <w:rFonts w:ascii="Palatino Linotype" w:eastAsiaTheme="minorEastAsia" w:hAnsi="Palatino Linotype"/>
          <w:b/>
          <w:sz w:val="24"/>
          <w:szCs w:val="24"/>
          <w:lang w:val="es-ES_tradnl" w:eastAsia="es-ES"/>
        </w:rPr>
        <w:t xml:space="preserve"> </w:t>
      </w:r>
      <w:r w:rsidR="00846B52" w:rsidRPr="00846B52">
        <w:rPr>
          <w:rFonts w:ascii="Palatino Linotype" w:eastAsiaTheme="minorEastAsia" w:hAnsi="Palatino Linotype"/>
          <w:b/>
          <w:sz w:val="24"/>
          <w:szCs w:val="24"/>
          <w:highlight w:val="black"/>
          <w:lang w:eastAsia="es-ES"/>
        </w:rPr>
        <w:t>---------------------------</w:t>
      </w:r>
      <w:r w:rsidR="00595446" w:rsidRPr="00CA7E82">
        <w:rPr>
          <w:rFonts w:ascii="Palatino Linotype" w:eastAsiaTheme="minorEastAsia" w:hAnsi="Palatino Linotype"/>
          <w:b/>
          <w:sz w:val="24"/>
          <w:szCs w:val="24"/>
          <w:lang w:eastAsia="es-ES"/>
        </w:rPr>
        <w:t xml:space="preserve"> </w:t>
      </w:r>
      <w:r w:rsidRPr="00CA7E82">
        <w:rPr>
          <w:rFonts w:ascii="Palatino Linotype" w:eastAsia="MS Mincho" w:hAnsi="Palatino Linotype" w:cs="Times New Roman"/>
          <w:sz w:val="24"/>
          <w:szCs w:val="24"/>
          <w:lang w:val="es-ES" w:eastAsia="es-ES"/>
        </w:rPr>
        <w:t>que, de conformidad con l</w:t>
      </w:r>
      <w:r w:rsidR="00CB147C" w:rsidRPr="00CA7E82">
        <w:rPr>
          <w:rFonts w:ascii="Palatino Linotype" w:eastAsia="MS Mincho" w:hAnsi="Palatino Linotype" w:cs="Times New Roman"/>
          <w:sz w:val="24"/>
          <w:szCs w:val="24"/>
          <w:lang w:val="es-ES" w:eastAsia="es-ES"/>
        </w:rPr>
        <w:t>o establecido en el artículo 142</w:t>
      </w:r>
      <w:r w:rsidRPr="00CA7E82">
        <w:rPr>
          <w:rFonts w:ascii="Palatino Linotype" w:eastAsia="MS Mincho" w:hAnsi="Palatino Linotype" w:cs="Times New Roman"/>
          <w:sz w:val="24"/>
          <w:szCs w:val="24"/>
          <w:lang w:val="es-ES" w:eastAsia="es-ES"/>
        </w:rPr>
        <w:t xml:space="preserve"> de la </w:t>
      </w:r>
      <w:r w:rsidR="00CB147C" w:rsidRPr="00CA7E82">
        <w:rPr>
          <w:rFonts w:ascii="Palatino Linotype" w:eastAsia="MS Mincho" w:hAnsi="Palatino Linotype" w:cs="Times New Roman"/>
          <w:sz w:val="24"/>
          <w:szCs w:val="24"/>
          <w:lang w:val="es-ES_tradnl" w:eastAsia="es-ES_tradnl"/>
        </w:rPr>
        <w:t>Ley de Protección de Datos Personales en Posesión de Sujetos Obligados del Estado de México y Municipios</w:t>
      </w:r>
      <w:r w:rsidR="00CB147C" w:rsidRPr="00CA7E82">
        <w:rPr>
          <w:rFonts w:ascii="Palatino Linotype" w:eastAsia="MS Mincho" w:hAnsi="Palatino Linotype" w:cs="Times New Roman"/>
          <w:sz w:val="24"/>
          <w:szCs w:val="24"/>
          <w:lang w:val="es-ES" w:eastAsia="es-ES"/>
        </w:rPr>
        <w:t xml:space="preserve"> </w:t>
      </w:r>
    </w:p>
    <w:p w:rsidR="00CB147C" w:rsidRPr="00CA7E82" w:rsidRDefault="00CB147C" w:rsidP="00810DC8">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 w:eastAsia="es-ES"/>
        </w:rPr>
      </w:pPr>
    </w:p>
    <w:p w:rsidR="00810DC8" w:rsidRPr="00CA7E82" w:rsidRDefault="00CB147C" w:rsidP="00810DC8">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 w:eastAsia="es-ES"/>
        </w:rPr>
      </w:pPr>
      <w:r w:rsidRPr="00CA7E82">
        <w:rPr>
          <w:rFonts w:ascii="Palatino Linotype" w:eastAsia="MS Mincho" w:hAnsi="Palatino Linotype" w:cs="Times New Roman"/>
          <w:b/>
          <w:sz w:val="24"/>
          <w:szCs w:val="24"/>
          <w:lang w:val="es-ES" w:eastAsia="es-ES"/>
        </w:rPr>
        <w:lastRenderedPageBreak/>
        <w:t>SEXTO</w:t>
      </w:r>
      <w:r w:rsidR="00810DC8" w:rsidRPr="00CA7E82">
        <w:rPr>
          <w:rFonts w:ascii="Palatino Linotype" w:eastAsia="MS Mincho" w:hAnsi="Palatino Linotype" w:cs="Times New Roman"/>
          <w:b/>
          <w:sz w:val="24"/>
          <w:szCs w:val="24"/>
          <w:lang w:val="es-ES" w:eastAsia="es-ES"/>
        </w:rPr>
        <w:t>.</w:t>
      </w:r>
      <w:r w:rsidR="00810DC8" w:rsidRPr="00CA7E82">
        <w:rPr>
          <w:rFonts w:ascii="Palatino Linotype" w:eastAsia="Times New Roman" w:hAnsi="Palatino Linotype" w:cs="Times New Roman"/>
          <w:color w:val="000000"/>
          <w:sz w:val="24"/>
          <w:szCs w:val="24"/>
          <w:lang w:val="es-ES_tradnl" w:eastAsia="es-MX"/>
        </w:rPr>
        <w:t> Con fundamento en el artículo 198 de la Ley de Transparencia y Acceso a la Información Pública del Estado de México y Municipios, se apercibe al </w:t>
      </w:r>
      <w:r w:rsidR="00810DC8" w:rsidRPr="00CA7E82">
        <w:rPr>
          <w:rFonts w:ascii="Palatino Linotype" w:eastAsia="Times New Roman" w:hAnsi="Palatino Linotype" w:cs="Times New Roman"/>
          <w:b/>
          <w:bCs/>
          <w:color w:val="000000"/>
          <w:sz w:val="24"/>
          <w:szCs w:val="24"/>
          <w:lang w:val="es-ES_tradnl" w:eastAsia="es-MX"/>
        </w:rPr>
        <w:t>SUJETO OBLIGADO</w:t>
      </w:r>
      <w:r w:rsidR="00810DC8" w:rsidRPr="00CA7E82">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 </w:t>
      </w:r>
    </w:p>
    <w:p w:rsidR="00810DC8" w:rsidRPr="00CA7E82" w:rsidRDefault="00810DC8" w:rsidP="00810DC8">
      <w:pPr>
        <w:spacing w:after="0" w:line="360" w:lineRule="auto"/>
        <w:ind w:right="-142"/>
        <w:rPr>
          <w:rFonts w:eastAsiaTheme="minorEastAsia"/>
          <w:sz w:val="24"/>
          <w:szCs w:val="24"/>
          <w:lang w:val="es-ES" w:eastAsia="es-ES"/>
        </w:rPr>
      </w:pPr>
    </w:p>
    <w:p w:rsidR="00810DC8" w:rsidRDefault="00810DC8" w:rsidP="00810DC8">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r w:rsidRPr="00CA7E82">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CA7E82" w:rsidRPr="00CA7E82">
        <w:rPr>
          <w:rFonts w:ascii="Palatino Linotype" w:eastAsiaTheme="minorEastAsia" w:hAnsi="Palatino Linotype"/>
          <w:sz w:val="24"/>
          <w:szCs w:val="24"/>
          <w:lang w:val="es-ES_tradnl" w:eastAsia="es-ES"/>
        </w:rPr>
        <w:t>MARTÍNEZ</w:t>
      </w:r>
      <w:r w:rsidRPr="00CA7E82">
        <w:rPr>
          <w:rFonts w:ascii="Palatino Linotype" w:eastAsiaTheme="minorEastAsia" w:hAnsi="Palatino Linotype"/>
          <w:sz w:val="24"/>
          <w:szCs w:val="24"/>
          <w:lang w:val="es-ES_tradnl" w:eastAsia="es-ES"/>
        </w:rPr>
        <w:t xml:space="preserve"> </w:t>
      </w:r>
      <w:r w:rsidR="00CA7E82" w:rsidRPr="00CA7E82">
        <w:rPr>
          <w:rFonts w:ascii="Palatino Linotype" w:eastAsiaTheme="minorEastAsia" w:hAnsi="Palatino Linotype"/>
          <w:sz w:val="24"/>
          <w:szCs w:val="24"/>
          <w:lang w:val="es-ES_tradnl" w:eastAsia="es-ES"/>
        </w:rPr>
        <w:t>SÁNCHEZ</w:t>
      </w:r>
      <w:r w:rsidRPr="00CA7E82">
        <w:rPr>
          <w:rFonts w:ascii="Palatino Linotype" w:eastAsiaTheme="minorEastAsia" w:hAnsi="Palatino Linotype"/>
          <w:sz w:val="24"/>
          <w:szCs w:val="24"/>
          <w:lang w:val="es-ES_tradnl" w:eastAsia="es-ES"/>
        </w:rPr>
        <w:t>; EVA ABAID YAPUR; JOSÉ GUADALUPE LUNA HERNÁNDEZ; JAVIER MAR</w:t>
      </w:r>
      <w:bookmarkStart w:id="79" w:name="_GoBack"/>
      <w:bookmarkEnd w:id="79"/>
      <w:r w:rsidRPr="00CA7E82">
        <w:rPr>
          <w:rFonts w:ascii="Palatino Linotype" w:eastAsiaTheme="minorEastAsia" w:hAnsi="Palatino Linotype"/>
          <w:sz w:val="24"/>
          <w:szCs w:val="24"/>
          <w:lang w:val="es-ES_tradnl" w:eastAsia="es-ES"/>
        </w:rPr>
        <w:t xml:space="preserve">TÍNEZ CRUZ Y LUIS </w:t>
      </w:r>
      <w:r w:rsidR="00595446" w:rsidRPr="00CA7E82">
        <w:rPr>
          <w:rFonts w:ascii="Palatino Linotype" w:eastAsiaTheme="minorEastAsia" w:hAnsi="Palatino Linotype"/>
          <w:sz w:val="24"/>
          <w:szCs w:val="24"/>
          <w:lang w:val="es-ES_tradnl" w:eastAsia="es-ES"/>
        </w:rPr>
        <w:t>GUSTAVO PARRA</w:t>
      </w:r>
      <w:r w:rsidR="00FF0548" w:rsidRPr="00CA7E82">
        <w:rPr>
          <w:rFonts w:ascii="Palatino Linotype" w:eastAsiaTheme="minorEastAsia" w:hAnsi="Palatino Linotype"/>
          <w:sz w:val="24"/>
          <w:szCs w:val="24"/>
          <w:lang w:val="es-ES_tradnl" w:eastAsia="es-ES"/>
        </w:rPr>
        <w:t xml:space="preserve"> NORIEGA; EN LA </w:t>
      </w:r>
      <w:r w:rsidR="00CA7E82" w:rsidRPr="00CA7E82">
        <w:rPr>
          <w:rFonts w:ascii="Palatino Linotype" w:eastAsiaTheme="minorEastAsia" w:hAnsi="Palatino Linotype"/>
          <w:sz w:val="24"/>
          <w:szCs w:val="24"/>
          <w:lang w:val="es-ES_tradnl" w:eastAsia="es-ES"/>
        </w:rPr>
        <w:t>VIGÉSIMA</w:t>
      </w:r>
      <w:r w:rsidR="00FF0548" w:rsidRPr="00CA7E82">
        <w:rPr>
          <w:rFonts w:ascii="Palatino Linotype" w:eastAsiaTheme="minorEastAsia" w:hAnsi="Palatino Linotype"/>
          <w:sz w:val="24"/>
          <w:szCs w:val="24"/>
          <w:lang w:val="es-ES_tradnl" w:eastAsia="es-ES"/>
        </w:rPr>
        <w:t xml:space="preserve"> OCTAVA</w:t>
      </w:r>
      <w:r w:rsidR="00595446" w:rsidRPr="00CA7E82">
        <w:rPr>
          <w:rFonts w:ascii="Palatino Linotype" w:eastAsiaTheme="minorEastAsia" w:hAnsi="Palatino Linotype"/>
          <w:sz w:val="24"/>
          <w:szCs w:val="24"/>
          <w:lang w:val="es-ES_tradnl" w:eastAsia="es-ES"/>
        </w:rPr>
        <w:t xml:space="preserve"> </w:t>
      </w:r>
      <w:r w:rsidRPr="00CA7E82">
        <w:rPr>
          <w:rFonts w:ascii="Palatino Linotype" w:eastAsiaTheme="minorEastAsia" w:hAnsi="Palatino Linotype"/>
          <w:sz w:val="24"/>
          <w:szCs w:val="24"/>
          <w:lang w:val="es-ES_tradnl" w:eastAsia="es-ES"/>
        </w:rPr>
        <w:t>SES</w:t>
      </w:r>
      <w:r w:rsidR="00595446" w:rsidRPr="00CA7E82">
        <w:rPr>
          <w:rFonts w:ascii="Palatino Linotype" w:eastAsiaTheme="minorEastAsia" w:hAnsi="Palatino Linotype"/>
          <w:sz w:val="24"/>
          <w:szCs w:val="24"/>
          <w:lang w:val="es-ES_tradnl" w:eastAsia="es-ES"/>
        </w:rPr>
        <w:t xml:space="preserve">IÓN </w:t>
      </w:r>
      <w:r w:rsidR="00FF0548" w:rsidRPr="00CA7E82">
        <w:rPr>
          <w:rFonts w:ascii="Palatino Linotype" w:eastAsiaTheme="minorEastAsia" w:hAnsi="Palatino Linotype"/>
          <w:sz w:val="24"/>
          <w:szCs w:val="24"/>
          <w:lang w:val="es-ES_tradnl" w:eastAsia="es-ES"/>
        </w:rPr>
        <w:t>ORDINARIA CELEBRADA EL VEINTICINCO</w:t>
      </w:r>
      <w:r w:rsidRPr="00CA7E82">
        <w:rPr>
          <w:rFonts w:ascii="Palatino Linotype" w:eastAsiaTheme="minorEastAsia" w:hAnsi="Palatino Linotype"/>
          <w:sz w:val="24"/>
          <w:szCs w:val="24"/>
          <w:lang w:val="es-ES_tradnl" w:eastAsia="es-ES"/>
        </w:rPr>
        <w:t xml:space="preserve"> (</w:t>
      </w:r>
      <w:r w:rsidR="00FF0548" w:rsidRPr="00CA7E82">
        <w:rPr>
          <w:rFonts w:ascii="Palatino Linotype" w:eastAsiaTheme="minorEastAsia" w:hAnsi="Palatino Linotype"/>
          <w:sz w:val="24"/>
          <w:szCs w:val="24"/>
          <w:lang w:val="es-ES_tradnl" w:eastAsia="es-ES"/>
        </w:rPr>
        <w:t>25</w:t>
      </w:r>
      <w:r w:rsidR="00595446" w:rsidRPr="00CA7E82">
        <w:rPr>
          <w:rFonts w:ascii="Palatino Linotype" w:eastAsiaTheme="minorEastAsia" w:hAnsi="Palatino Linotype"/>
          <w:sz w:val="24"/>
          <w:szCs w:val="24"/>
          <w:lang w:val="es-ES_tradnl" w:eastAsia="es-ES"/>
        </w:rPr>
        <w:t xml:space="preserve">) DE NOVIEMBRE </w:t>
      </w:r>
      <w:r w:rsidRPr="00CA7E82">
        <w:rPr>
          <w:rFonts w:ascii="Palatino Linotype" w:eastAsiaTheme="minorEastAsia" w:hAnsi="Palatino Linotype"/>
          <w:sz w:val="24"/>
          <w:szCs w:val="24"/>
          <w:lang w:val="es-ES_tradnl" w:eastAsia="es-ES"/>
        </w:rPr>
        <w:t>DE DOS MIL VEINTE, ANTE EL SECRETARIO TÉCNICO DEL PLENO ALEXIS TAPIA RAMÍREZ.</w:t>
      </w:r>
      <w:r w:rsidRPr="00CA7E82">
        <w:rPr>
          <w:rFonts w:ascii="Palatino Linotype" w:eastAsiaTheme="minorEastAsia" w:hAnsi="Palatino Linotype" w:cs="Arial"/>
          <w:sz w:val="24"/>
          <w:szCs w:val="24"/>
          <w:lang w:val="es-ES_tradnl" w:eastAsia="es-ES"/>
        </w:rPr>
        <w:t xml:space="preserve">  </w:t>
      </w:r>
    </w:p>
    <w:p w:rsidR="00CA7E82" w:rsidRDefault="00CA7E82" w:rsidP="00810DC8">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107314</wp:posOffset>
                </wp:positionV>
                <wp:extent cx="5391150" cy="28289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391150" cy="2828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4DCE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8.45pt" to="431.7pt,2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" strokecolor="#5b9bd5 [3204]" strokeweight=".5pt">
                <v:stroke joinstyle="miter"/>
              </v:line>
            </w:pict>
          </mc:Fallback>
        </mc:AlternateContent>
      </w:r>
    </w:p>
    <w:p w:rsidR="00CA7E82" w:rsidRDefault="00CA7E82" w:rsidP="00810DC8">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p w:rsidR="00CA7E82" w:rsidRDefault="00CA7E82" w:rsidP="00810DC8">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p w:rsidR="00CA7E82" w:rsidRDefault="00CA7E82" w:rsidP="00810DC8">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p w:rsidR="00CA7E82" w:rsidRPr="00CA7E82" w:rsidRDefault="00CA7E82" w:rsidP="00810DC8">
      <w:pPr>
        <w:shd w:val="clear" w:color="auto" w:fill="FFFFFF"/>
        <w:spacing w:after="0" w:line="360" w:lineRule="auto"/>
        <w:ind w:right="49"/>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810DC8" w:rsidRPr="00CA7E82" w:rsidTr="00810DC8">
        <w:trPr>
          <w:trHeight w:val="1168"/>
        </w:trPr>
        <w:tc>
          <w:tcPr>
            <w:tcW w:w="8697" w:type="dxa"/>
            <w:gridSpan w:val="2"/>
            <w:vAlign w:val="center"/>
          </w:tcPr>
          <w:p w:rsidR="00810DC8" w:rsidRPr="00CA7E82" w:rsidRDefault="00810DC8" w:rsidP="00CA7E82">
            <w:pPr>
              <w:ind w:right="51"/>
              <w:jc w:val="center"/>
              <w:rPr>
                <w:rFonts w:ascii="Palatino Linotype" w:eastAsiaTheme="minorEastAsia" w:hAnsi="Palatino Linotype" w:cs="Times New Roman"/>
                <w:b/>
              </w:rPr>
            </w:pPr>
          </w:p>
          <w:p w:rsidR="00810DC8" w:rsidRDefault="00810DC8" w:rsidP="00CA7E82">
            <w:pPr>
              <w:ind w:right="51"/>
              <w:jc w:val="center"/>
              <w:rPr>
                <w:rFonts w:ascii="Palatino Linotype" w:eastAsiaTheme="minorEastAsia" w:hAnsi="Palatino Linotype" w:cs="Times New Roman"/>
                <w:b/>
              </w:rPr>
            </w:pPr>
          </w:p>
          <w:p w:rsidR="00CA7E82" w:rsidRPr="00CA7E82" w:rsidRDefault="00CA7E82" w:rsidP="00CA7E82">
            <w:pPr>
              <w:ind w:right="51"/>
              <w:jc w:val="center"/>
              <w:rPr>
                <w:rFonts w:ascii="Palatino Linotype" w:eastAsiaTheme="minorEastAsia" w:hAnsi="Palatino Linotype" w:cs="Times New Roman"/>
                <w:b/>
              </w:rPr>
            </w:pPr>
          </w:p>
          <w:p w:rsidR="00810DC8" w:rsidRPr="00CA7E82" w:rsidRDefault="00810DC8" w:rsidP="00CA7E82">
            <w:pPr>
              <w:ind w:right="51"/>
              <w:jc w:val="center"/>
              <w:rPr>
                <w:rFonts w:ascii="Palatino Linotype" w:eastAsiaTheme="minorEastAsia" w:hAnsi="Palatino Linotype" w:cs="Times New Roman"/>
                <w:b/>
              </w:rPr>
            </w:pPr>
            <w:r w:rsidRPr="00CA7E82">
              <w:rPr>
                <w:rFonts w:ascii="Palatino Linotype" w:eastAsiaTheme="minorEastAsia" w:hAnsi="Palatino Linotype" w:cs="Times New Roman"/>
                <w:b/>
              </w:rPr>
              <w:t>Zulema Martínez Sánchez</w:t>
            </w:r>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 xml:space="preserve">Comisionada </w:t>
            </w:r>
            <w:proofErr w:type="gramStart"/>
            <w:r w:rsidRPr="00CA7E82">
              <w:rPr>
                <w:rFonts w:ascii="Palatino Linotype" w:eastAsiaTheme="minorEastAsia" w:hAnsi="Palatino Linotype" w:cs="Times New Roman"/>
              </w:rPr>
              <w:t>Presidenta</w:t>
            </w:r>
            <w:proofErr w:type="gramEnd"/>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(Rúbrica)</w:t>
            </w:r>
          </w:p>
        </w:tc>
      </w:tr>
      <w:tr w:rsidR="00810DC8" w:rsidRPr="00CA7E82" w:rsidTr="00810DC8">
        <w:trPr>
          <w:trHeight w:val="1395"/>
        </w:trPr>
        <w:tc>
          <w:tcPr>
            <w:tcW w:w="4348" w:type="dxa"/>
            <w:vAlign w:val="center"/>
          </w:tcPr>
          <w:p w:rsidR="00810DC8" w:rsidRPr="00CA7E82" w:rsidRDefault="00810DC8" w:rsidP="00CA7E82">
            <w:pPr>
              <w:ind w:right="51"/>
              <w:jc w:val="center"/>
              <w:rPr>
                <w:rFonts w:ascii="Palatino Linotype" w:eastAsiaTheme="minorEastAsia" w:hAnsi="Palatino Linotype" w:cs="Times New Roman"/>
                <w:b/>
              </w:rPr>
            </w:pPr>
          </w:p>
          <w:p w:rsidR="00810DC8" w:rsidRPr="00CA7E82" w:rsidRDefault="00810DC8" w:rsidP="00CA7E82">
            <w:pPr>
              <w:ind w:right="51"/>
              <w:jc w:val="center"/>
              <w:rPr>
                <w:rFonts w:ascii="Palatino Linotype" w:eastAsiaTheme="minorEastAsia" w:hAnsi="Palatino Linotype" w:cs="Times New Roman"/>
                <w:b/>
              </w:rPr>
            </w:pPr>
          </w:p>
          <w:p w:rsidR="00810DC8" w:rsidRDefault="00810DC8" w:rsidP="00CA7E82">
            <w:pPr>
              <w:ind w:right="51"/>
              <w:jc w:val="center"/>
              <w:rPr>
                <w:rFonts w:ascii="Palatino Linotype" w:eastAsiaTheme="minorEastAsia" w:hAnsi="Palatino Linotype" w:cs="Times New Roman"/>
                <w:b/>
              </w:rPr>
            </w:pPr>
          </w:p>
          <w:p w:rsidR="00CA7E82" w:rsidRDefault="00CA7E82" w:rsidP="00CA7E82">
            <w:pPr>
              <w:ind w:right="51"/>
              <w:jc w:val="center"/>
              <w:rPr>
                <w:rFonts w:ascii="Palatino Linotype" w:eastAsiaTheme="minorEastAsia" w:hAnsi="Palatino Linotype" w:cs="Times New Roman"/>
                <w:b/>
              </w:rPr>
            </w:pPr>
          </w:p>
          <w:p w:rsidR="00CA7E82" w:rsidRPr="00CA7E82" w:rsidRDefault="00CA7E82" w:rsidP="00CA7E82">
            <w:pPr>
              <w:ind w:right="51"/>
              <w:jc w:val="center"/>
              <w:rPr>
                <w:rFonts w:ascii="Palatino Linotype" w:eastAsiaTheme="minorEastAsia" w:hAnsi="Palatino Linotype" w:cs="Times New Roman"/>
                <w:b/>
              </w:rPr>
            </w:pPr>
          </w:p>
          <w:p w:rsidR="00810DC8" w:rsidRPr="00CA7E82" w:rsidRDefault="00810DC8" w:rsidP="00CA7E82">
            <w:pPr>
              <w:ind w:right="51"/>
              <w:jc w:val="center"/>
              <w:rPr>
                <w:rFonts w:ascii="Palatino Linotype" w:eastAsiaTheme="minorEastAsia" w:hAnsi="Palatino Linotype" w:cs="Times New Roman"/>
                <w:b/>
              </w:rPr>
            </w:pPr>
            <w:r w:rsidRPr="00CA7E82">
              <w:rPr>
                <w:rFonts w:ascii="Palatino Linotype" w:eastAsiaTheme="minorEastAsia" w:hAnsi="Palatino Linotype" w:cs="Times New Roman"/>
                <w:b/>
              </w:rPr>
              <w:t xml:space="preserve">Eva </w:t>
            </w:r>
            <w:proofErr w:type="spellStart"/>
            <w:r w:rsidRPr="00CA7E82">
              <w:rPr>
                <w:rFonts w:ascii="Palatino Linotype" w:eastAsiaTheme="minorEastAsia" w:hAnsi="Palatino Linotype" w:cs="Times New Roman"/>
                <w:b/>
              </w:rPr>
              <w:t>Abaid</w:t>
            </w:r>
            <w:proofErr w:type="spellEnd"/>
            <w:r w:rsidRPr="00CA7E82">
              <w:rPr>
                <w:rFonts w:ascii="Palatino Linotype" w:eastAsiaTheme="minorEastAsia" w:hAnsi="Palatino Linotype" w:cs="Times New Roman"/>
                <w:b/>
              </w:rPr>
              <w:t xml:space="preserve"> Yapur</w:t>
            </w:r>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Comisionada</w:t>
            </w:r>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(Rúbrica)</w:t>
            </w:r>
          </w:p>
        </w:tc>
        <w:tc>
          <w:tcPr>
            <w:tcW w:w="4349" w:type="dxa"/>
            <w:vAlign w:val="center"/>
          </w:tcPr>
          <w:p w:rsidR="00810DC8" w:rsidRPr="00CA7E82" w:rsidRDefault="00810DC8" w:rsidP="00CA7E82">
            <w:pPr>
              <w:ind w:right="51"/>
              <w:jc w:val="center"/>
              <w:rPr>
                <w:rFonts w:ascii="Palatino Linotype" w:eastAsiaTheme="minorEastAsia" w:hAnsi="Palatino Linotype" w:cs="Times New Roman"/>
                <w:b/>
              </w:rPr>
            </w:pPr>
          </w:p>
          <w:p w:rsidR="00810DC8" w:rsidRPr="00CA7E82" w:rsidRDefault="00810DC8" w:rsidP="00CA7E82">
            <w:pPr>
              <w:ind w:right="51"/>
              <w:jc w:val="center"/>
              <w:rPr>
                <w:rFonts w:ascii="Palatino Linotype" w:eastAsiaTheme="minorEastAsia" w:hAnsi="Palatino Linotype" w:cs="Times New Roman"/>
                <w:b/>
              </w:rPr>
            </w:pPr>
          </w:p>
          <w:p w:rsidR="00810DC8" w:rsidRDefault="00810DC8" w:rsidP="00CA7E82">
            <w:pPr>
              <w:ind w:right="51"/>
              <w:jc w:val="center"/>
              <w:rPr>
                <w:rFonts w:ascii="Palatino Linotype" w:eastAsiaTheme="minorEastAsia" w:hAnsi="Palatino Linotype" w:cs="Times New Roman"/>
                <w:b/>
              </w:rPr>
            </w:pPr>
          </w:p>
          <w:p w:rsidR="00CA7E82" w:rsidRDefault="00CA7E82" w:rsidP="00CA7E82">
            <w:pPr>
              <w:ind w:right="51"/>
              <w:jc w:val="center"/>
              <w:rPr>
                <w:rFonts w:ascii="Palatino Linotype" w:eastAsiaTheme="minorEastAsia" w:hAnsi="Palatino Linotype" w:cs="Times New Roman"/>
                <w:b/>
              </w:rPr>
            </w:pPr>
          </w:p>
          <w:p w:rsidR="00CA7E82" w:rsidRPr="00CA7E82" w:rsidRDefault="00CA7E82" w:rsidP="00CA7E82">
            <w:pPr>
              <w:ind w:right="51"/>
              <w:jc w:val="center"/>
              <w:rPr>
                <w:rFonts w:ascii="Palatino Linotype" w:eastAsiaTheme="minorEastAsia" w:hAnsi="Palatino Linotype" w:cs="Times New Roman"/>
                <w:b/>
              </w:rPr>
            </w:pPr>
          </w:p>
          <w:p w:rsidR="00810DC8" w:rsidRPr="00CA7E82" w:rsidRDefault="00810DC8" w:rsidP="00CA7E82">
            <w:pPr>
              <w:ind w:right="51"/>
              <w:jc w:val="center"/>
              <w:rPr>
                <w:rFonts w:ascii="Palatino Linotype" w:eastAsiaTheme="minorEastAsia" w:hAnsi="Palatino Linotype" w:cs="Times New Roman"/>
                <w:b/>
              </w:rPr>
            </w:pPr>
            <w:r w:rsidRPr="00CA7E82">
              <w:rPr>
                <w:rFonts w:ascii="Palatino Linotype" w:eastAsiaTheme="minorEastAsia" w:hAnsi="Palatino Linotype" w:cs="Times New Roman"/>
                <w:b/>
              </w:rPr>
              <w:t>José Guadalupe Luna Hernández</w:t>
            </w:r>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Comisionado</w:t>
            </w:r>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(Rúbrica)</w:t>
            </w:r>
          </w:p>
        </w:tc>
      </w:tr>
      <w:tr w:rsidR="00810DC8" w:rsidRPr="00CA7E82" w:rsidTr="00810DC8">
        <w:trPr>
          <w:trHeight w:val="1451"/>
        </w:trPr>
        <w:tc>
          <w:tcPr>
            <w:tcW w:w="4348" w:type="dxa"/>
            <w:vAlign w:val="center"/>
          </w:tcPr>
          <w:p w:rsidR="00810DC8" w:rsidRPr="00CA7E82" w:rsidRDefault="00810DC8" w:rsidP="00CA7E82">
            <w:pPr>
              <w:ind w:right="51"/>
              <w:jc w:val="center"/>
              <w:rPr>
                <w:rFonts w:ascii="Palatino Linotype" w:eastAsiaTheme="minorEastAsia" w:hAnsi="Palatino Linotype" w:cs="Times New Roman"/>
                <w:b/>
              </w:rPr>
            </w:pPr>
          </w:p>
          <w:p w:rsidR="00810DC8" w:rsidRPr="00CA7E82" w:rsidRDefault="00810DC8" w:rsidP="00CA7E82">
            <w:pPr>
              <w:ind w:right="51"/>
              <w:jc w:val="center"/>
              <w:rPr>
                <w:rFonts w:ascii="Palatino Linotype" w:eastAsiaTheme="minorEastAsia" w:hAnsi="Palatino Linotype" w:cs="Times New Roman"/>
                <w:b/>
              </w:rPr>
            </w:pPr>
          </w:p>
          <w:p w:rsidR="00810DC8" w:rsidRDefault="00810DC8" w:rsidP="00CA7E82">
            <w:pPr>
              <w:ind w:right="51"/>
              <w:jc w:val="center"/>
              <w:rPr>
                <w:rFonts w:ascii="Palatino Linotype" w:eastAsiaTheme="minorEastAsia" w:hAnsi="Palatino Linotype" w:cs="Times New Roman"/>
                <w:b/>
              </w:rPr>
            </w:pPr>
          </w:p>
          <w:p w:rsidR="00CA7E82" w:rsidRDefault="00CA7E82" w:rsidP="00CA7E82">
            <w:pPr>
              <w:ind w:right="51"/>
              <w:jc w:val="center"/>
              <w:rPr>
                <w:rFonts w:ascii="Palatino Linotype" w:eastAsiaTheme="minorEastAsia" w:hAnsi="Palatino Linotype" w:cs="Times New Roman"/>
                <w:b/>
              </w:rPr>
            </w:pPr>
          </w:p>
          <w:p w:rsidR="00CA7E82" w:rsidRPr="00CA7E82" w:rsidRDefault="00CA7E82" w:rsidP="00CA7E82">
            <w:pPr>
              <w:ind w:right="51"/>
              <w:jc w:val="center"/>
              <w:rPr>
                <w:rFonts w:ascii="Palatino Linotype" w:eastAsiaTheme="minorEastAsia" w:hAnsi="Palatino Linotype" w:cs="Times New Roman"/>
                <w:b/>
              </w:rPr>
            </w:pPr>
          </w:p>
          <w:p w:rsidR="00810DC8" w:rsidRPr="00CA7E82" w:rsidRDefault="00810DC8" w:rsidP="00CA7E82">
            <w:pPr>
              <w:ind w:right="51"/>
              <w:jc w:val="center"/>
              <w:rPr>
                <w:rFonts w:ascii="Palatino Linotype" w:eastAsiaTheme="minorEastAsia" w:hAnsi="Palatino Linotype" w:cs="Times New Roman"/>
                <w:b/>
              </w:rPr>
            </w:pPr>
            <w:r w:rsidRPr="00CA7E82">
              <w:rPr>
                <w:rFonts w:ascii="Palatino Linotype" w:eastAsiaTheme="minorEastAsia" w:hAnsi="Palatino Linotype" w:cs="Times New Roman"/>
                <w:b/>
              </w:rPr>
              <w:t>Javier Martínez Cruz</w:t>
            </w:r>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Comisionado</w:t>
            </w:r>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(Rúbrica)</w:t>
            </w:r>
          </w:p>
        </w:tc>
        <w:tc>
          <w:tcPr>
            <w:tcW w:w="4349" w:type="dxa"/>
            <w:vAlign w:val="center"/>
          </w:tcPr>
          <w:p w:rsidR="00810DC8" w:rsidRPr="00CA7E82" w:rsidRDefault="00810DC8" w:rsidP="00CA7E82">
            <w:pPr>
              <w:ind w:right="51"/>
              <w:jc w:val="center"/>
              <w:rPr>
                <w:rFonts w:ascii="Palatino Linotype" w:eastAsiaTheme="minorEastAsia" w:hAnsi="Palatino Linotype" w:cs="Times New Roman"/>
                <w:b/>
              </w:rPr>
            </w:pPr>
          </w:p>
          <w:p w:rsidR="00810DC8" w:rsidRPr="00CA7E82" w:rsidRDefault="00810DC8" w:rsidP="00CA7E82">
            <w:pPr>
              <w:ind w:right="51"/>
              <w:jc w:val="center"/>
              <w:rPr>
                <w:rFonts w:ascii="Palatino Linotype" w:eastAsiaTheme="minorEastAsia" w:hAnsi="Palatino Linotype" w:cs="Times New Roman"/>
                <w:b/>
              </w:rPr>
            </w:pPr>
          </w:p>
          <w:p w:rsidR="00810DC8" w:rsidRDefault="00810DC8" w:rsidP="00CA7E82">
            <w:pPr>
              <w:ind w:right="51"/>
              <w:jc w:val="center"/>
              <w:rPr>
                <w:rFonts w:ascii="Palatino Linotype" w:eastAsiaTheme="minorEastAsia" w:hAnsi="Palatino Linotype" w:cs="Times New Roman"/>
                <w:b/>
              </w:rPr>
            </w:pPr>
          </w:p>
          <w:p w:rsidR="00CA7E82" w:rsidRDefault="00CA7E82" w:rsidP="00CA7E82">
            <w:pPr>
              <w:ind w:right="51"/>
              <w:jc w:val="center"/>
              <w:rPr>
                <w:rFonts w:ascii="Palatino Linotype" w:eastAsiaTheme="minorEastAsia" w:hAnsi="Palatino Linotype" w:cs="Times New Roman"/>
                <w:b/>
              </w:rPr>
            </w:pPr>
          </w:p>
          <w:p w:rsidR="00CA7E82" w:rsidRPr="00CA7E82" w:rsidRDefault="00CA7E82" w:rsidP="00CA7E82">
            <w:pPr>
              <w:ind w:right="51"/>
              <w:jc w:val="center"/>
              <w:rPr>
                <w:rFonts w:ascii="Palatino Linotype" w:eastAsiaTheme="minorEastAsia" w:hAnsi="Palatino Linotype" w:cs="Times New Roman"/>
                <w:b/>
              </w:rPr>
            </w:pPr>
          </w:p>
          <w:p w:rsidR="00810DC8" w:rsidRPr="00CA7E82" w:rsidRDefault="00810DC8" w:rsidP="00CA7E82">
            <w:pPr>
              <w:ind w:right="51"/>
              <w:jc w:val="center"/>
              <w:rPr>
                <w:rFonts w:ascii="Palatino Linotype" w:eastAsiaTheme="minorEastAsia" w:hAnsi="Palatino Linotype" w:cs="Times New Roman"/>
                <w:b/>
              </w:rPr>
            </w:pPr>
            <w:r w:rsidRPr="00CA7E82">
              <w:rPr>
                <w:rFonts w:ascii="Palatino Linotype" w:eastAsiaTheme="minorEastAsia" w:hAnsi="Palatino Linotype" w:cs="Times New Roman"/>
                <w:b/>
              </w:rPr>
              <w:t>Luis Gustavo Parra Noriega</w:t>
            </w:r>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Comisionado</w:t>
            </w:r>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(Rúbrica)</w:t>
            </w:r>
          </w:p>
        </w:tc>
      </w:tr>
      <w:tr w:rsidR="00810DC8" w:rsidRPr="00CA7E82" w:rsidTr="00810DC8">
        <w:trPr>
          <w:trHeight w:val="1263"/>
        </w:trPr>
        <w:tc>
          <w:tcPr>
            <w:tcW w:w="8697" w:type="dxa"/>
            <w:gridSpan w:val="2"/>
            <w:vAlign w:val="center"/>
          </w:tcPr>
          <w:p w:rsidR="00810DC8" w:rsidRPr="00CA7E82" w:rsidRDefault="00810DC8" w:rsidP="00CA7E82">
            <w:pPr>
              <w:ind w:right="51"/>
              <w:jc w:val="center"/>
              <w:rPr>
                <w:rFonts w:ascii="Palatino Linotype" w:eastAsiaTheme="minorEastAsia" w:hAnsi="Palatino Linotype" w:cs="Times New Roman"/>
                <w:b/>
              </w:rPr>
            </w:pPr>
          </w:p>
          <w:p w:rsidR="00810DC8" w:rsidRDefault="00810DC8" w:rsidP="00CA7E82">
            <w:pPr>
              <w:ind w:right="51"/>
              <w:jc w:val="center"/>
              <w:rPr>
                <w:rFonts w:ascii="Palatino Linotype" w:eastAsiaTheme="minorEastAsia" w:hAnsi="Palatino Linotype" w:cs="Times New Roman"/>
                <w:b/>
              </w:rPr>
            </w:pPr>
          </w:p>
          <w:p w:rsidR="00CA7E82" w:rsidRDefault="00CA7E82" w:rsidP="00CA7E82">
            <w:pPr>
              <w:ind w:right="51"/>
              <w:jc w:val="center"/>
              <w:rPr>
                <w:rFonts w:ascii="Palatino Linotype" w:eastAsiaTheme="minorEastAsia" w:hAnsi="Palatino Linotype" w:cs="Times New Roman"/>
                <w:b/>
              </w:rPr>
            </w:pPr>
          </w:p>
          <w:p w:rsidR="00CA7E82" w:rsidRDefault="00CA7E82" w:rsidP="00CA7E82">
            <w:pPr>
              <w:ind w:right="51"/>
              <w:jc w:val="center"/>
              <w:rPr>
                <w:rFonts w:ascii="Palatino Linotype" w:eastAsiaTheme="minorEastAsia" w:hAnsi="Palatino Linotype" w:cs="Times New Roman"/>
                <w:b/>
              </w:rPr>
            </w:pPr>
          </w:p>
          <w:p w:rsidR="00CA7E82" w:rsidRPr="00CA7E82" w:rsidRDefault="00CA7E82" w:rsidP="00CA7E82">
            <w:pPr>
              <w:ind w:right="51"/>
              <w:jc w:val="center"/>
              <w:rPr>
                <w:rFonts w:ascii="Palatino Linotype" w:eastAsiaTheme="minorEastAsia" w:hAnsi="Palatino Linotype" w:cs="Times New Roman"/>
                <w:b/>
              </w:rPr>
            </w:pPr>
          </w:p>
          <w:p w:rsidR="00810DC8" w:rsidRPr="00CA7E82" w:rsidRDefault="00810DC8" w:rsidP="00CA7E82">
            <w:pPr>
              <w:ind w:right="51"/>
              <w:jc w:val="center"/>
              <w:rPr>
                <w:rFonts w:ascii="Palatino Linotype" w:eastAsiaTheme="minorEastAsia" w:hAnsi="Palatino Linotype" w:cs="Times New Roman"/>
                <w:b/>
              </w:rPr>
            </w:pPr>
            <w:r w:rsidRPr="00CA7E82">
              <w:rPr>
                <w:rFonts w:ascii="Palatino Linotype" w:eastAsiaTheme="minorEastAsia" w:hAnsi="Palatino Linotype" w:cs="Times New Roman"/>
                <w:b/>
              </w:rPr>
              <w:t>Alexis Tapia Ramírez</w:t>
            </w:r>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Secretario Técnico del Pleno</w:t>
            </w:r>
          </w:p>
          <w:p w:rsidR="00810DC8" w:rsidRPr="00CA7E82" w:rsidRDefault="00810DC8" w:rsidP="00CA7E82">
            <w:pPr>
              <w:ind w:right="51"/>
              <w:jc w:val="center"/>
              <w:rPr>
                <w:rFonts w:ascii="Palatino Linotype" w:eastAsiaTheme="minorEastAsia" w:hAnsi="Palatino Linotype" w:cs="Times New Roman"/>
              </w:rPr>
            </w:pPr>
            <w:r w:rsidRPr="00CA7E82">
              <w:rPr>
                <w:rFonts w:ascii="Palatino Linotype" w:eastAsiaTheme="minorEastAsia" w:hAnsi="Palatino Linotype" w:cs="Times New Roman"/>
              </w:rPr>
              <w:t>(Rúbrica)</w:t>
            </w:r>
          </w:p>
        </w:tc>
      </w:tr>
    </w:tbl>
    <w:p w:rsidR="00A36152" w:rsidRDefault="00810DC8" w:rsidP="00CA7E82">
      <w:pPr>
        <w:spacing w:after="0" w:line="360" w:lineRule="auto"/>
        <w:ind w:right="49"/>
        <w:jc w:val="both"/>
      </w:pPr>
      <w:r w:rsidRPr="00CA7E82">
        <w:rPr>
          <w:rFonts w:ascii="Palatino Linotype" w:eastAsia="Times New Roman" w:hAnsi="Palatino Linotype" w:cs="Arial"/>
          <w:lang w:val="es-ES_tradnl" w:eastAsia="es-ES"/>
        </w:rPr>
        <w:t>Esta hoja correspon</w:t>
      </w:r>
      <w:r w:rsidR="00595446" w:rsidRPr="00CA7E82">
        <w:rPr>
          <w:rFonts w:ascii="Palatino Linotype" w:eastAsia="Times New Roman" w:hAnsi="Palatino Linotype" w:cs="Arial"/>
          <w:lang w:val="es-ES_tradnl" w:eastAsia="es-ES"/>
        </w:rPr>
        <w:t>de a la re</w:t>
      </w:r>
      <w:r w:rsidR="005B2EBD" w:rsidRPr="00CA7E82">
        <w:rPr>
          <w:rFonts w:ascii="Palatino Linotype" w:eastAsia="Times New Roman" w:hAnsi="Palatino Linotype" w:cs="Arial"/>
          <w:lang w:val="es-ES_tradnl" w:eastAsia="es-ES"/>
        </w:rPr>
        <w:t>solución de fecha veinticinco (25</w:t>
      </w:r>
      <w:r w:rsidR="00595446" w:rsidRPr="00CA7E82">
        <w:rPr>
          <w:rFonts w:ascii="Palatino Linotype" w:eastAsia="Times New Roman" w:hAnsi="Palatino Linotype" w:cs="Arial"/>
          <w:lang w:val="es-ES_tradnl" w:eastAsia="es-ES"/>
        </w:rPr>
        <w:t>) de noviembre</w:t>
      </w:r>
      <w:r w:rsidRPr="00CA7E82">
        <w:rPr>
          <w:rFonts w:ascii="Palatino Linotype" w:eastAsia="Times New Roman" w:hAnsi="Palatino Linotype" w:cs="Arial"/>
          <w:lang w:val="es-ES_tradnl" w:eastAsia="es-ES"/>
        </w:rPr>
        <w:t xml:space="preserve"> de dos mil veinte, emitida en el recurso de revisión </w:t>
      </w:r>
      <w:r w:rsidR="00A36152" w:rsidRPr="00CA7E82">
        <w:rPr>
          <w:rFonts w:ascii="Palatino Linotype" w:eastAsia="Times New Roman" w:hAnsi="Palatino Linotype" w:cs="Arial"/>
          <w:b/>
          <w:lang w:val="es-ES_tradnl" w:eastAsia="es-ES"/>
        </w:rPr>
        <w:t>03773/INFOEM/IP/RR/2020</w:t>
      </w:r>
    </w:p>
    <w:sectPr w:rsidR="00A36152" w:rsidSect="00810DC8">
      <w:headerReference w:type="even" r:id="rId13"/>
      <w:headerReference w:type="default" r:id="rId14"/>
      <w:footerReference w:type="default" r:id="rId15"/>
      <w:headerReference w:type="first" r:id="rId16"/>
      <w:footerReference w:type="first" r:id="rId17"/>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52C" w:rsidRDefault="002D752C" w:rsidP="00810DC8">
      <w:pPr>
        <w:spacing w:after="0" w:line="240" w:lineRule="auto"/>
      </w:pPr>
      <w:r>
        <w:separator/>
      </w:r>
    </w:p>
  </w:endnote>
  <w:endnote w:type="continuationSeparator" w:id="0">
    <w:p w:rsidR="002D752C" w:rsidRDefault="002D752C" w:rsidP="0081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C34C1E" w:rsidRPr="00883450" w:rsidRDefault="00C34C1E">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072AA">
              <w:rPr>
                <w:rFonts w:ascii="Palatino Linotype" w:hAnsi="Palatino Linotype"/>
                <w:b/>
                <w:bCs/>
                <w:noProof/>
                <w:szCs w:val="20"/>
              </w:rPr>
              <w:t>38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072AA">
              <w:rPr>
                <w:rFonts w:ascii="Palatino Linotype" w:hAnsi="Palatino Linotype"/>
                <w:b/>
                <w:bCs/>
                <w:noProof/>
                <w:szCs w:val="20"/>
              </w:rPr>
              <w:t>39</w:t>
            </w:r>
            <w:r w:rsidRPr="00883450">
              <w:rPr>
                <w:rFonts w:ascii="Palatino Linotype" w:hAnsi="Palatino Linotype"/>
                <w:b/>
                <w:bCs/>
                <w:szCs w:val="20"/>
              </w:rPr>
              <w:fldChar w:fldCharType="end"/>
            </w:r>
          </w:p>
        </w:sdtContent>
      </w:sdt>
    </w:sdtContent>
  </w:sdt>
  <w:p w:rsidR="00C34C1E" w:rsidRDefault="00C34C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C1E" w:rsidRPr="00883450" w:rsidRDefault="00C34C1E" w:rsidP="00810DC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072AA" w:rsidRPr="004072A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072AA" w:rsidRPr="004072AA">
      <w:rPr>
        <w:rFonts w:ascii="Palatino Linotype" w:hAnsi="Palatino Linotype"/>
        <w:noProof/>
        <w:lang w:val="es-ES"/>
      </w:rPr>
      <w:t>39</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52C" w:rsidRDefault="002D752C" w:rsidP="00810DC8">
      <w:pPr>
        <w:spacing w:after="0" w:line="240" w:lineRule="auto"/>
      </w:pPr>
      <w:r>
        <w:separator/>
      </w:r>
    </w:p>
  </w:footnote>
  <w:footnote w:type="continuationSeparator" w:id="0">
    <w:p w:rsidR="002D752C" w:rsidRDefault="002D752C" w:rsidP="00810DC8">
      <w:pPr>
        <w:spacing w:after="0" w:line="240" w:lineRule="auto"/>
      </w:pPr>
      <w:r>
        <w:continuationSeparator/>
      </w:r>
    </w:p>
  </w:footnote>
  <w:footnote w:id="1">
    <w:p w:rsidR="005B2EBD" w:rsidRPr="00034B44" w:rsidRDefault="005B2EBD" w:rsidP="005B2EB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B2EBD" w:rsidRPr="00034B44" w:rsidRDefault="005B2EBD" w:rsidP="005B2EB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B2EBD" w:rsidRPr="00034B44" w:rsidRDefault="005B2EBD" w:rsidP="005B2EB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rsidR="005B2EBD" w:rsidRPr="00034B44" w:rsidRDefault="005B2EBD" w:rsidP="005B2EB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E82" w:rsidRDefault="00BA6E85">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869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C1E" w:rsidRDefault="00BA6E85" w:rsidP="00810DC8">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86908" o:spid="_x0000_s2051" type="#_x0000_t75" style="position:absolute;margin-left:-73.8pt;margin-top:-126.25pt;width:609.4pt;height:793.75pt;z-index:-251656192;mso-position-horizontal-relative:margin;mso-position-vertical-relative:margin" o:allowincell="f">
          <v:imagedata r:id="rId1" o:title="resolución"/>
          <w10:wrap anchorx="margin" anchory="margin"/>
        </v:shape>
      </w:pict>
    </w:r>
  </w:p>
  <w:p w:rsidR="00C34C1E" w:rsidRDefault="00C34C1E">
    <w:pPr>
      <w:pStyle w:val="Encabezado"/>
    </w:pPr>
  </w:p>
  <w:tbl>
    <w:tblPr>
      <w:tblStyle w:val="Tablaconcuadrcula"/>
      <w:tblW w:w="6804"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C34C1E" w:rsidRPr="00EF13C1" w:rsidTr="00A36152">
      <w:trPr>
        <w:trHeight w:val="138"/>
      </w:trPr>
      <w:tc>
        <w:tcPr>
          <w:tcW w:w="2835" w:type="dxa"/>
          <w:vAlign w:val="center"/>
        </w:tcPr>
        <w:p w:rsidR="00C34C1E" w:rsidRPr="00EF13C1" w:rsidRDefault="00C34C1E" w:rsidP="00A36152">
          <w:pPr>
            <w:ind w:left="34"/>
            <w:jc w:val="right"/>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C34C1E" w:rsidRPr="00EF13C1" w:rsidRDefault="00C34C1E" w:rsidP="00A36152">
          <w:pPr>
            <w:pStyle w:val="Encabezado"/>
            <w:tabs>
              <w:tab w:val="clear" w:pos="4419"/>
              <w:tab w:val="left" w:pos="34"/>
            </w:tabs>
            <w:ind w:left="34"/>
            <w:jc w:val="right"/>
            <w:rPr>
              <w:rFonts w:ascii="Palatino Linotype" w:hAnsi="Palatino Linotype"/>
              <w:b/>
              <w:sz w:val="22"/>
              <w:szCs w:val="22"/>
            </w:rPr>
          </w:pPr>
          <w:r>
            <w:rPr>
              <w:rFonts w:ascii="Palatino Linotype" w:hAnsi="Palatino Linotype" w:cs="Arial"/>
              <w:b/>
              <w:bCs/>
              <w:sz w:val="22"/>
              <w:szCs w:val="22"/>
              <w:lang w:eastAsia="es-MX"/>
            </w:rPr>
            <w:t>03773/INFOEM/IP/RR/2020</w:t>
          </w:r>
        </w:p>
      </w:tc>
    </w:tr>
    <w:tr w:rsidR="00C34C1E" w:rsidRPr="00EF13C1" w:rsidTr="00A36152">
      <w:trPr>
        <w:trHeight w:val="321"/>
      </w:trPr>
      <w:tc>
        <w:tcPr>
          <w:tcW w:w="2835" w:type="dxa"/>
          <w:vAlign w:val="center"/>
        </w:tcPr>
        <w:p w:rsidR="00C34C1E" w:rsidRPr="00EF13C1" w:rsidRDefault="00C34C1E" w:rsidP="00A36152">
          <w:pPr>
            <w:jc w:val="right"/>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C34C1E" w:rsidRPr="00EF13C1" w:rsidRDefault="00C34C1E" w:rsidP="00A36152">
          <w:pPr>
            <w:pStyle w:val="Encabezado"/>
            <w:tabs>
              <w:tab w:val="left" w:pos="317"/>
            </w:tabs>
            <w:ind w:left="34"/>
            <w:jc w:val="right"/>
            <w:rPr>
              <w:rFonts w:ascii="Palatino Linotype" w:hAnsi="Palatino Linotype"/>
              <w:b/>
              <w:sz w:val="22"/>
              <w:szCs w:val="22"/>
            </w:rPr>
          </w:pPr>
          <w:r>
            <w:rPr>
              <w:rFonts w:ascii="Palatino Linotype" w:hAnsi="Palatino Linotype"/>
              <w:b/>
              <w:sz w:val="22"/>
              <w:szCs w:val="22"/>
            </w:rPr>
            <w:t>Ayuntamiento de Zumpango</w:t>
          </w:r>
        </w:p>
      </w:tc>
    </w:tr>
    <w:tr w:rsidR="00C34C1E" w:rsidRPr="00EF13C1" w:rsidTr="00A36152">
      <w:trPr>
        <w:trHeight w:val="321"/>
      </w:trPr>
      <w:tc>
        <w:tcPr>
          <w:tcW w:w="2835" w:type="dxa"/>
          <w:vAlign w:val="center"/>
        </w:tcPr>
        <w:p w:rsidR="00C34C1E" w:rsidRPr="00EF13C1" w:rsidRDefault="00C34C1E" w:rsidP="00A36152">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C34C1E" w:rsidRPr="00EF13C1" w:rsidRDefault="00C34C1E" w:rsidP="00A3615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C34C1E" w:rsidRDefault="00C34C1E" w:rsidP="00810DC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C1E" w:rsidRDefault="00BA6E85" w:rsidP="00810DC8">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869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34C1E">
      <w:tab/>
    </w:r>
    <w:r w:rsidR="00C34C1E">
      <w:tab/>
    </w:r>
  </w:p>
  <w:tbl>
    <w:tblPr>
      <w:tblStyle w:val="Tablaconcuadrcula"/>
      <w:tblW w:w="6662"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284"/>
      <w:gridCol w:w="3685"/>
    </w:tblGrid>
    <w:tr w:rsidR="00C34C1E" w:rsidRPr="00182113" w:rsidTr="00A36152">
      <w:trPr>
        <w:trHeight w:val="138"/>
      </w:trPr>
      <w:tc>
        <w:tcPr>
          <w:tcW w:w="2693" w:type="dxa"/>
          <w:vAlign w:val="center"/>
        </w:tcPr>
        <w:p w:rsidR="00C34C1E" w:rsidRPr="00182113" w:rsidRDefault="00C34C1E" w:rsidP="00A36152">
          <w:pPr>
            <w:ind w:right="-572"/>
            <w:jc w:val="center"/>
            <w:rPr>
              <w:rFonts w:ascii="Palatino Linotype" w:hAnsi="Palatino Linotype"/>
              <w:b/>
              <w:sz w:val="22"/>
              <w:szCs w:val="22"/>
            </w:rPr>
          </w:pPr>
          <w:r>
            <w:rPr>
              <w:rFonts w:ascii="Palatino Linotype" w:hAnsi="Palatino Linotype"/>
              <w:b/>
              <w:sz w:val="22"/>
              <w:szCs w:val="22"/>
            </w:rPr>
            <w:t xml:space="preserve">  </w:t>
          </w:r>
          <w:r w:rsidRPr="00182113">
            <w:rPr>
              <w:rFonts w:ascii="Palatino Linotype" w:hAnsi="Palatino Linotype"/>
              <w:b/>
              <w:sz w:val="22"/>
              <w:szCs w:val="22"/>
            </w:rPr>
            <w:t>Recurso de revisión:</w:t>
          </w:r>
        </w:p>
      </w:tc>
      <w:tc>
        <w:tcPr>
          <w:tcW w:w="284" w:type="dxa"/>
          <w:vAlign w:val="center"/>
        </w:tcPr>
        <w:p w:rsidR="00C34C1E" w:rsidRPr="00182113" w:rsidRDefault="00C34C1E" w:rsidP="00810DC8">
          <w:pPr>
            <w:pStyle w:val="Encabezado"/>
            <w:jc w:val="center"/>
            <w:rPr>
              <w:rFonts w:ascii="Palatino Linotype" w:hAnsi="Palatino Linotype"/>
              <w:b/>
              <w:sz w:val="22"/>
              <w:szCs w:val="22"/>
            </w:rPr>
          </w:pPr>
        </w:p>
      </w:tc>
      <w:tc>
        <w:tcPr>
          <w:tcW w:w="3685" w:type="dxa"/>
          <w:vAlign w:val="center"/>
        </w:tcPr>
        <w:p w:rsidR="00C34C1E" w:rsidRPr="005143E6" w:rsidRDefault="00C34C1E" w:rsidP="00A36152">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03773/</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C34C1E" w:rsidRPr="00182113" w:rsidTr="00A36152">
      <w:trPr>
        <w:trHeight w:val="227"/>
      </w:trPr>
      <w:tc>
        <w:tcPr>
          <w:tcW w:w="2693" w:type="dxa"/>
          <w:vAlign w:val="center"/>
        </w:tcPr>
        <w:p w:rsidR="00C34C1E" w:rsidRPr="00182113" w:rsidRDefault="00C34C1E" w:rsidP="00A36152">
          <w:pPr>
            <w:jc w:val="right"/>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C34C1E" w:rsidRPr="00182113" w:rsidRDefault="00C34C1E" w:rsidP="00810DC8">
          <w:pPr>
            <w:pStyle w:val="Encabezado"/>
            <w:jc w:val="center"/>
            <w:rPr>
              <w:rFonts w:ascii="Palatino Linotype" w:hAnsi="Palatino Linotype"/>
              <w:b/>
              <w:sz w:val="22"/>
              <w:szCs w:val="22"/>
            </w:rPr>
          </w:pPr>
        </w:p>
      </w:tc>
      <w:tc>
        <w:tcPr>
          <w:tcW w:w="3685" w:type="dxa"/>
          <w:vAlign w:val="center"/>
        </w:tcPr>
        <w:p w:rsidR="00C34C1E" w:rsidRPr="00182113" w:rsidRDefault="00846B52" w:rsidP="00A36152">
          <w:pPr>
            <w:pStyle w:val="Encabezado"/>
            <w:ind w:right="34"/>
            <w:jc w:val="right"/>
            <w:rPr>
              <w:rFonts w:ascii="Palatino Linotype" w:hAnsi="Palatino Linotype"/>
              <w:b/>
              <w:sz w:val="22"/>
              <w:szCs w:val="22"/>
            </w:rPr>
          </w:pPr>
          <w:r w:rsidRPr="00846B52">
            <w:rPr>
              <w:rFonts w:ascii="Palatino Linotype" w:hAnsi="Palatino Linotype"/>
              <w:b/>
              <w:sz w:val="22"/>
              <w:szCs w:val="22"/>
              <w:highlight w:val="black"/>
            </w:rPr>
            <w:t>--------------------------------</w:t>
          </w:r>
        </w:p>
      </w:tc>
    </w:tr>
    <w:tr w:rsidR="00C34C1E" w:rsidRPr="00182113" w:rsidTr="00A36152">
      <w:trPr>
        <w:trHeight w:val="232"/>
      </w:trPr>
      <w:tc>
        <w:tcPr>
          <w:tcW w:w="2693" w:type="dxa"/>
          <w:vAlign w:val="center"/>
        </w:tcPr>
        <w:p w:rsidR="00C34C1E" w:rsidRPr="00182113" w:rsidRDefault="00C34C1E" w:rsidP="00A36152">
          <w:pPr>
            <w:jc w:val="right"/>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C34C1E" w:rsidRPr="00182113" w:rsidRDefault="00C34C1E" w:rsidP="00810DC8">
          <w:pPr>
            <w:pStyle w:val="Encabezado"/>
            <w:jc w:val="center"/>
            <w:rPr>
              <w:rFonts w:ascii="Palatino Linotype" w:hAnsi="Palatino Linotype"/>
              <w:b/>
              <w:sz w:val="22"/>
              <w:szCs w:val="22"/>
            </w:rPr>
          </w:pPr>
        </w:p>
      </w:tc>
      <w:tc>
        <w:tcPr>
          <w:tcW w:w="3685" w:type="dxa"/>
          <w:vAlign w:val="center"/>
        </w:tcPr>
        <w:p w:rsidR="00C34C1E" w:rsidRPr="00182113" w:rsidRDefault="00C34C1E" w:rsidP="00A36152">
          <w:pPr>
            <w:pStyle w:val="Encabezado"/>
            <w:ind w:right="34"/>
            <w:jc w:val="right"/>
            <w:rPr>
              <w:rFonts w:ascii="Palatino Linotype" w:hAnsi="Palatino Linotype"/>
              <w:b/>
              <w:sz w:val="22"/>
              <w:szCs w:val="22"/>
            </w:rPr>
          </w:pPr>
          <w:r>
            <w:rPr>
              <w:rFonts w:ascii="Palatino Linotype" w:hAnsi="Palatino Linotype"/>
              <w:b/>
              <w:sz w:val="22"/>
              <w:szCs w:val="22"/>
            </w:rPr>
            <w:t xml:space="preserve"> Ayuntamiento de Zumpango</w:t>
          </w:r>
        </w:p>
      </w:tc>
    </w:tr>
    <w:tr w:rsidR="00C34C1E" w:rsidRPr="00182113" w:rsidTr="00A36152">
      <w:trPr>
        <w:trHeight w:val="320"/>
      </w:trPr>
      <w:tc>
        <w:tcPr>
          <w:tcW w:w="2693" w:type="dxa"/>
          <w:vAlign w:val="center"/>
        </w:tcPr>
        <w:p w:rsidR="00C34C1E" w:rsidRPr="00182113" w:rsidRDefault="00C34C1E" w:rsidP="00A36152">
          <w:pPr>
            <w:jc w:val="right"/>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C34C1E" w:rsidRPr="00182113" w:rsidRDefault="00C34C1E" w:rsidP="00810DC8">
          <w:pPr>
            <w:pStyle w:val="Encabezado"/>
            <w:jc w:val="center"/>
            <w:rPr>
              <w:rFonts w:ascii="Palatino Linotype" w:hAnsi="Palatino Linotype"/>
              <w:b/>
              <w:sz w:val="22"/>
              <w:szCs w:val="22"/>
            </w:rPr>
          </w:pPr>
        </w:p>
      </w:tc>
      <w:tc>
        <w:tcPr>
          <w:tcW w:w="3685" w:type="dxa"/>
          <w:vAlign w:val="center"/>
        </w:tcPr>
        <w:p w:rsidR="00C34C1E" w:rsidRPr="00182113" w:rsidRDefault="00C34C1E" w:rsidP="00A36152">
          <w:pPr>
            <w:pStyle w:val="Encabezado"/>
            <w:ind w:right="34"/>
            <w:jc w:val="right"/>
            <w:rPr>
              <w:rFonts w:ascii="Palatino Linotype" w:hAnsi="Palatino Linotype"/>
              <w:b/>
              <w:sz w:val="22"/>
              <w:szCs w:val="22"/>
            </w:rPr>
          </w:pPr>
          <w:r>
            <w:rPr>
              <w:rFonts w:ascii="Palatino Linotype" w:hAnsi="Palatino Linotype"/>
              <w:b/>
              <w:sz w:val="22"/>
              <w:szCs w:val="22"/>
            </w:rPr>
            <w:t>José Guadalupe Luna Hernández</w:t>
          </w:r>
        </w:p>
      </w:tc>
    </w:tr>
  </w:tbl>
  <w:p w:rsidR="00C34C1E" w:rsidRDefault="00C34C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7CC"/>
    <w:multiLevelType w:val="hybridMultilevel"/>
    <w:tmpl w:val="39B89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F56D48"/>
    <w:multiLevelType w:val="hybridMultilevel"/>
    <w:tmpl w:val="1A9AD5DA"/>
    <w:lvl w:ilvl="0" w:tplc="C972D59E">
      <w:start w:val="1"/>
      <w:numFmt w:val="upperLetter"/>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766474"/>
    <w:multiLevelType w:val="hybridMultilevel"/>
    <w:tmpl w:val="7ED08DBA"/>
    <w:lvl w:ilvl="0" w:tplc="30AEFD5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339B5"/>
    <w:multiLevelType w:val="hybridMultilevel"/>
    <w:tmpl w:val="51B8824A"/>
    <w:lvl w:ilvl="0" w:tplc="89F4E86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C34A6D18"/>
    <w:lvl w:ilvl="0" w:tplc="92BE0B36">
      <w:start w:val="1"/>
      <w:numFmt w:val="decimal"/>
      <w:lvlText w:val="%1."/>
      <w:lvlJc w:val="left"/>
      <w:pPr>
        <w:ind w:left="3338"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407157"/>
    <w:multiLevelType w:val="hybridMultilevel"/>
    <w:tmpl w:val="CC5EF0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D0E76E6"/>
    <w:multiLevelType w:val="hybridMultilevel"/>
    <w:tmpl w:val="567082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43D91FE3"/>
    <w:multiLevelType w:val="hybridMultilevel"/>
    <w:tmpl w:val="06CC38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468470B5"/>
    <w:multiLevelType w:val="multilevel"/>
    <w:tmpl w:val="CD7EF7E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C2982"/>
    <w:multiLevelType w:val="hybridMultilevel"/>
    <w:tmpl w:val="1AD2322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7202FA"/>
    <w:multiLevelType w:val="hybridMultilevel"/>
    <w:tmpl w:val="60AC10E8"/>
    <w:lvl w:ilvl="0" w:tplc="D578FC0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0671142"/>
    <w:multiLevelType w:val="hybridMultilevel"/>
    <w:tmpl w:val="C330B52A"/>
    <w:lvl w:ilvl="0" w:tplc="CC2AEB42">
      <w:start w:val="1"/>
      <w:numFmt w:val="upperLetter"/>
      <w:lvlText w:val="%1)"/>
      <w:lvlJc w:val="left"/>
      <w:pPr>
        <w:ind w:left="720" w:hanging="360"/>
      </w:pPr>
      <w:rPr>
        <w:rFonts w:eastAsiaTheme="minorEastAsia"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466A04"/>
    <w:multiLevelType w:val="hybridMultilevel"/>
    <w:tmpl w:val="06487494"/>
    <w:lvl w:ilvl="0" w:tplc="BA5C0048">
      <w:start w:val="1"/>
      <w:numFmt w:val="upperRoman"/>
      <w:lvlText w:val="%1."/>
      <w:lvlJc w:val="left"/>
      <w:pPr>
        <w:ind w:left="1855" w:hanging="720"/>
      </w:pPr>
      <w:rPr>
        <w:rFonts w:hint="default"/>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15" w15:restartNumberingAfterBreak="0">
    <w:nsid w:val="7ACC3078"/>
    <w:multiLevelType w:val="hybridMultilevel"/>
    <w:tmpl w:val="7BB8B4C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6"/>
  </w:num>
  <w:num w:numId="3">
    <w:abstractNumId w:val="15"/>
  </w:num>
  <w:num w:numId="4">
    <w:abstractNumId w:val="14"/>
  </w:num>
  <w:num w:numId="5">
    <w:abstractNumId w:val="1"/>
  </w:num>
  <w:num w:numId="6">
    <w:abstractNumId w:val="16"/>
  </w:num>
  <w:num w:numId="7">
    <w:abstractNumId w:val="0"/>
  </w:num>
  <w:num w:numId="8">
    <w:abstractNumId w:val="2"/>
  </w:num>
  <w:num w:numId="9">
    <w:abstractNumId w:val="8"/>
  </w:num>
  <w:num w:numId="10">
    <w:abstractNumId w:val="7"/>
  </w:num>
  <w:num w:numId="11">
    <w:abstractNumId w:val="9"/>
  </w:num>
  <w:num w:numId="12">
    <w:abstractNumId w:val="13"/>
  </w:num>
  <w:num w:numId="13">
    <w:abstractNumId w:val="10"/>
  </w:num>
  <w:num w:numId="14">
    <w:abstractNumId w:val="11"/>
  </w:num>
  <w:num w:numId="15">
    <w:abstractNumId w:val="1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C8"/>
    <w:rsid w:val="000123DC"/>
    <w:rsid w:val="00020C86"/>
    <w:rsid w:val="00050E44"/>
    <w:rsid w:val="0005284A"/>
    <w:rsid w:val="0007150B"/>
    <w:rsid w:val="00091E15"/>
    <w:rsid w:val="000D1D09"/>
    <w:rsid w:val="001077CC"/>
    <w:rsid w:val="00123E23"/>
    <w:rsid w:val="0013641D"/>
    <w:rsid w:val="00162B17"/>
    <w:rsid w:val="00174F13"/>
    <w:rsid w:val="001C447A"/>
    <w:rsid w:val="001D586D"/>
    <w:rsid w:val="001F7061"/>
    <w:rsid w:val="00205238"/>
    <w:rsid w:val="002152E4"/>
    <w:rsid w:val="0022673D"/>
    <w:rsid w:val="00247CD3"/>
    <w:rsid w:val="002664F2"/>
    <w:rsid w:val="00286922"/>
    <w:rsid w:val="002912CB"/>
    <w:rsid w:val="002A7A2A"/>
    <w:rsid w:val="002B13AE"/>
    <w:rsid w:val="002B1F95"/>
    <w:rsid w:val="002C653B"/>
    <w:rsid w:val="002D0C3F"/>
    <w:rsid w:val="002D752C"/>
    <w:rsid w:val="00313667"/>
    <w:rsid w:val="00331435"/>
    <w:rsid w:val="00341E55"/>
    <w:rsid w:val="003657F2"/>
    <w:rsid w:val="00367147"/>
    <w:rsid w:val="0037507E"/>
    <w:rsid w:val="003C0308"/>
    <w:rsid w:val="004072AA"/>
    <w:rsid w:val="0043406E"/>
    <w:rsid w:val="004350C0"/>
    <w:rsid w:val="00461DB7"/>
    <w:rsid w:val="00485905"/>
    <w:rsid w:val="004A525D"/>
    <w:rsid w:val="004D641E"/>
    <w:rsid w:val="004E7F24"/>
    <w:rsid w:val="004F46A1"/>
    <w:rsid w:val="00515C1A"/>
    <w:rsid w:val="00526D21"/>
    <w:rsid w:val="00567002"/>
    <w:rsid w:val="0057278E"/>
    <w:rsid w:val="00590765"/>
    <w:rsid w:val="00592786"/>
    <w:rsid w:val="00595446"/>
    <w:rsid w:val="00597D73"/>
    <w:rsid w:val="005A5611"/>
    <w:rsid w:val="005B29FE"/>
    <w:rsid w:val="005B2EBD"/>
    <w:rsid w:val="005E24B6"/>
    <w:rsid w:val="005E6745"/>
    <w:rsid w:val="00612931"/>
    <w:rsid w:val="00625A78"/>
    <w:rsid w:val="006360B8"/>
    <w:rsid w:val="0064017E"/>
    <w:rsid w:val="006506F7"/>
    <w:rsid w:val="00652EBF"/>
    <w:rsid w:val="006850A2"/>
    <w:rsid w:val="00692630"/>
    <w:rsid w:val="00730107"/>
    <w:rsid w:val="00737BCA"/>
    <w:rsid w:val="00761DE4"/>
    <w:rsid w:val="00773A17"/>
    <w:rsid w:val="00781EED"/>
    <w:rsid w:val="0078398F"/>
    <w:rsid w:val="007A23D4"/>
    <w:rsid w:val="007A77B4"/>
    <w:rsid w:val="007B03BD"/>
    <w:rsid w:val="00810DC8"/>
    <w:rsid w:val="00821FA9"/>
    <w:rsid w:val="0082411B"/>
    <w:rsid w:val="008254FE"/>
    <w:rsid w:val="00832079"/>
    <w:rsid w:val="00833E89"/>
    <w:rsid w:val="00846B52"/>
    <w:rsid w:val="00884D94"/>
    <w:rsid w:val="008B4D31"/>
    <w:rsid w:val="008D4642"/>
    <w:rsid w:val="008E7FF1"/>
    <w:rsid w:val="00901ACA"/>
    <w:rsid w:val="0091017C"/>
    <w:rsid w:val="0092042D"/>
    <w:rsid w:val="00920B0B"/>
    <w:rsid w:val="00922235"/>
    <w:rsid w:val="009245AE"/>
    <w:rsid w:val="00930CB8"/>
    <w:rsid w:val="009872B7"/>
    <w:rsid w:val="009B01B7"/>
    <w:rsid w:val="009B7D5E"/>
    <w:rsid w:val="009E430D"/>
    <w:rsid w:val="009F6AAC"/>
    <w:rsid w:val="00A25955"/>
    <w:rsid w:val="00A36152"/>
    <w:rsid w:val="00A71A8F"/>
    <w:rsid w:val="00A75B9E"/>
    <w:rsid w:val="00A859EB"/>
    <w:rsid w:val="00AB3BA1"/>
    <w:rsid w:val="00AC3098"/>
    <w:rsid w:val="00AD660A"/>
    <w:rsid w:val="00B149F8"/>
    <w:rsid w:val="00B158AF"/>
    <w:rsid w:val="00B63390"/>
    <w:rsid w:val="00B65672"/>
    <w:rsid w:val="00BA0177"/>
    <w:rsid w:val="00BA1067"/>
    <w:rsid w:val="00BA6E85"/>
    <w:rsid w:val="00BB09C3"/>
    <w:rsid w:val="00C02F74"/>
    <w:rsid w:val="00C34C1E"/>
    <w:rsid w:val="00C35C09"/>
    <w:rsid w:val="00C47801"/>
    <w:rsid w:val="00C47B07"/>
    <w:rsid w:val="00C52C9A"/>
    <w:rsid w:val="00C61F12"/>
    <w:rsid w:val="00C67B45"/>
    <w:rsid w:val="00CA7E82"/>
    <w:rsid w:val="00CB147C"/>
    <w:rsid w:val="00CE2893"/>
    <w:rsid w:val="00CE3251"/>
    <w:rsid w:val="00D27FA9"/>
    <w:rsid w:val="00D579D2"/>
    <w:rsid w:val="00D632E5"/>
    <w:rsid w:val="00D655CD"/>
    <w:rsid w:val="00D84A30"/>
    <w:rsid w:val="00DB318B"/>
    <w:rsid w:val="00DC5260"/>
    <w:rsid w:val="00DC5FAF"/>
    <w:rsid w:val="00DF7A71"/>
    <w:rsid w:val="00E01185"/>
    <w:rsid w:val="00E30E24"/>
    <w:rsid w:val="00E41F95"/>
    <w:rsid w:val="00E45006"/>
    <w:rsid w:val="00E656D5"/>
    <w:rsid w:val="00ED27E3"/>
    <w:rsid w:val="00F51B41"/>
    <w:rsid w:val="00F848CF"/>
    <w:rsid w:val="00F940F7"/>
    <w:rsid w:val="00FC5444"/>
    <w:rsid w:val="00FD06CE"/>
    <w:rsid w:val="00FF05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023716"/>
  <w15:chartTrackingRefBased/>
  <w15:docId w15:val="{85C0B32C-CABD-439A-B80F-813AC503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810D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0DC8"/>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810D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0DC8"/>
  </w:style>
  <w:style w:type="paragraph" w:styleId="Piedepgina">
    <w:name w:val="footer"/>
    <w:basedOn w:val="Normal"/>
    <w:link w:val="PiedepginaCar"/>
    <w:uiPriority w:val="99"/>
    <w:unhideWhenUsed/>
    <w:rsid w:val="00810D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0DC8"/>
  </w:style>
  <w:style w:type="table" w:styleId="Tablaconcuadrcula">
    <w:name w:val="Table Grid"/>
    <w:basedOn w:val="Tablanormal"/>
    <w:uiPriority w:val="39"/>
    <w:rsid w:val="00810DC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0DC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10DC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10DC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10DC8"/>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10DC8"/>
    <w:pPr>
      <w:ind w:left="720"/>
      <w:contextualSpacing/>
    </w:pPr>
  </w:style>
  <w:style w:type="character" w:styleId="Hipervnculo">
    <w:name w:val="Hyperlink"/>
    <w:basedOn w:val="Fuentedeprrafopredeter"/>
    <w:uiPriority w:val="99"/>
    <w:unhideWhenUsed/>
    <w:rsid w:val="00810DC8"/>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10DC8"/>
  </w:style>
  <w:style w:type="paragraph" w:styleId="TDC1">
    <w:name w:val="toc 1"/>
    <w:basedOn w:val="Normal"/>
    <w:next w:val="Normal"/>
    <w:autoRedefine/>
    <w:uiPriority w:val="39"/>
    <w:unhideWhenUsed/>
    <w:rsid w:val="00810DC8"/>
    <w:pPr>
      <w:spacing w:after="100"/>
    </w:pPr>
  </w:style>
  <w:style w:type="paragraph" w:styleId="TDC2">
    <w:name w:val="toc 2"/>
    <w:basedOn w:val="Normal"/>
    <w:next w:val="Normal"/>
    <w:autoRedefine/>
    <w:uiPriority w:val="39"/>
    <w:unhideWhenUsed/>
    <w:rsid w:val="00810DC8"/>
    <w:pPr>
      <w:spacing w:after="100"/>
      <w:ind w:left="220"/>
    </w:pPr>
  </w:style>
  <w:style w:type="paragraph" w:customStyle="1" w:styleId="ADB1">
    <w:name w:val="ADB1"/>
    <w:basedOn w:val="Normal"/>
    <w:next w:val="Textonotapie"/>
    <w:uiPriority w:val="99"/>
    <w:unhideWhenUsed/>
    <w:qFormat/>
    <w:rsid w:val="00810DC8"/>
    <w:pPr>
      <w:spacing w:after="0" w:line="240" w:lineRule="auto"/>
    </w:pPr>
    <w:rPr>
      <w:rFonts w:eastAsia="Cambria"/>
      <w:sz w:val="20"/>
      <w:szCs w:val="20"/>
    </w:rPr>
  </w:style>
  <w:style w:type="table" w:styleId="Tablanormal3">
    <w:name w:val="Plain Table 3"/>
    <w:basedOn w:val="Tablanormal"/>
    <w:uiPriority w:val="43"/>
    <w:rsid w:val="00C52C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C52C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C52C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cuadrcula4">
    <w:name w:val="Grid Table 4"/>
    <w:basedOn w:val="Tablanormal"/>
    <w:uiPriority w:val="49"/>
    <w:rsid w:val="00C52C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FC5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7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30322.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930326.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30325.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930324.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93032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C9C3B-F285-4FB3-8F52-09A1490E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39</Pages>
  <Words>7816</Words>
  <Characters>42994</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12</cp:revision>
  <dcterms:created xsi:type="dcterms:W3CDTF">2020-11-26T19:54:00Z</dcterms:created>
  <dcterms:modified xsi:type="dcterms:W3CDTF">2021-02-25T01:38:00Z</dcterms:modified>
</cp:coreProperties>
</file>