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FB423" w14:textId="23AFFFC6" w:rsidR="00AD33C8" w:rsidRPr="008C1349" w:rsidRDefault="00AD33C8" w:rsidP="00E94A6D">
      <w:pPr>
        <w:spacing w:after="240" w:line="360" w:lineRule="auto"/>
        <w:jc w:val="both"/>
        <w:rPr>
          <w:rFonts w:ascii="Palatino Linotype" w:hAnsi="Palatino Linotype" w:cs="Arial"/>
        </w:rPr>
      </w:pPr>
      <w:r w:rsidRPr="008C1349">
        <w:rPr>
          <w:rFonts w:ascii="Palatino Linotype" w:hAnsi="Palatino Linotype" w:cs="Arial"/>
        </w:rPr>
        <w:t>Resolución del Pleno del Instituto de Transparencia, Acceso</w:t>
      </w:r>
      <w:bookmarkStart w:id="0" w:name="_GoBack"/>
      <w:bookmarkEnd w:id="0"/>
      <w:r w:rsidRPr="008C1349">
        <w:rPr>
          <w:rFonts w:ascii="Palatino Linotype" w:hAnsi="Palatino Linotype" w:cs="Arial"/>
        </w:rPr>
        <w:t xml:space="preserve"> a la Información Pública y Protección de Datos Personales del Estado de México y Municipios, con domicilio en Metepec, Estado</w:t>
      </w:r>
      <w:r w:rsidR="0099673B" w:rsidRPr="008C1349">
        <w:rPr>
          <w:rFonts w:ascii="Palatino Linotype" w:hAnsi="Palatino Linotype" w:cs="Arial"/>
        </w:rPr>
        <w:t xml:space="preserve"> de México, de fecha </w:t>
      </w:r>
      <w:r w:rsidR="00653D12" w:rsidRPr="008C1349">
        <w:rPr>
          <w:rFonts w:ascii="Palatino Linotype" w:hAnsi="Palatino Linotype" w:cs="Arial"/>
        </w:rPr>
        <w:t>dieciséis</w:t>
      </w:r>
      <w:r w:rsidR="00B06649" w:rsidRPr="008C1349">
        <w:rPr>
          <w:rFonts w:ascii="Palatino Linotype" w:hAnsi="Palatino Linotype" w:cs="Arial"/>
        </w:rPr>
        <w:t xml:space="preserve"> </w:t>
      </w:r>
      <w:r w:rsidR="008C1349" w:rsidRPr="008C1349">
        <w:rPr>
          <w:rFonts w:ascii="Palatino Linotype" w:hAnsi="Palatino Linotype" w:cs="Arial"/>
        </w:rPr>
        <w:t xml:space="preserve">de diciembre </w:t>
      </w:r>
      <w:r w:rsidR="00B06649" w:rsidRPr="008C1349">
        <w:rPr>
          <w:rFonts w:ascii="Palatino Linotype" w:hAnsi="Palatino Linotype" w:cs="Arial"/>
        </w:rPr>
        <w:t>de dos mil veinte</w:t>
      </w:r>
      <w:r w:rsidRPr="008C1349">
        <w:rPr>
          <w:rFonts w:ascii="Palatino Linotype" w:hAnsi="Palatino Linotype" w:cs="Arial"/>
        </w:rPr>
        <w:t>.</w:t>
      </w:r>
    </w:p>
    <w:p w14:paraId="4FCEAD7B" w14:textId="747AD08B" w:rsidR="00AD33C8" w:rsidRPr="008C1349" w:rsidRDefault="00AD33C8" w:rsidP="00E94A6D">
      <w:pPr>
        <w:spacing w:before="240" w:after="240" w:line="360" w:lineRule="auto"/>
        <w:jc w:val="both"/>
        <w:rPr>
          <w:rFonts w:ascii="Palatino Linotype" w:hAnsi="Palatino Linotype" w:cs="Arial"/>
        </w:rPr>
      </w:pPr>
      <w:r w:rsidRPr="008C1349">
        <w:rPr>
          <w:rFonts w:ascii="Palatino Linotype" w:hAnsi="Palatino Linotype" w:cs="Arial"/>
          <w:b/>
        </w:rPr>
        <w:t>VISTO</w:t>
      </w:r>
      <w:r w:rsidR="00893D09" w:rsidRPr="008C1349">
        <w:rPr>
          <w:rFonts w:ascii="Palatino Linotype" w:hAnsi="Palatino Linotype" w:cs="Arial"/>
          <w:b/>
        </w:rPr>
        <w:t>S</w:t>
      </w:r>
      <w:r w:rsidRPr="008C1349">
        <w:rPr>
          <w:rFonts w:ascii="Palatino Linotype" w:hAnsi="Palatino Linotype" w:cs="Arial"/>
        </w:rPr>
        <w:t xml:space="preserve"> </w:t>
      </w:r>
      <w:r w:rsidR="00820449" w:rsidRPr="008C1349">
        <w:rPr>
          <w:rFonts w:ascii="Palatino Linotype" w:hAnsi="Palatino Linotype" w:cs="Arial"/>
        </w:rPr>
        <w:t>los</w:t>
      </w:r>
      <w:r w:rsidRPr="008C1349">
        <w:rPr>
          <w:rFonts w:ascii="Palatino Linotype" w:hAnsi="Palatino Linotype" w:cs="Arial"/>
        </w:rPr>
        <w:t xml:space="preserve"> expediente</w:t>
      </w:r>
      <w:r w:rsidR="00820449" w:rsidRPr="008C1349">
        <w:rPr>
          <w:rFonts w:ascii="Palatino Linotype" w:hAnsi="Palatino Linotype" w:cs="Arial"/>
        </w:rPr>
        <w:t>s</w:t>
      </w:r>
      <w:r w:rsidRPr="008C1349">
        <w:rPr>
          <w:rFonts w:ascii="Palatino Linotype" w:hAnsi="Palatino Linotype" w:cs="Arial"/>
        </w:rPr>
        <w:t xml:space="preserve"> formado</w:t>
      </w:r>
      <w:r w:rsidR="00820449" w:rsidRPr="008C1349">
        <w:rPr>
          <w:rFonts w:ascii="Palatino Linotype" w:hAnsi="Palatino Linotype" w:cs="Arial"/>
        </w:rPr>
        <w:t>s</w:t>
      </w:r>
      <w:r w:rsidRPr="008C1349">
        <w:rPr>
          <w:rFonts w:ascii="Palatino Linotype" w:hAnsi="Palatino Linotype" w:cs="Arial"/>
        </w:rPr>
        <w:t xml:space="preserve"> con motivo de los recursos de revisión </w:t>
      </w:r>
      <w:r w:rsidR="00F34190" w:rsidRPr="008C1349">
        <w:rPr>
          <w:rFonts w:ascii="Palatino Linotype" w:hAnsi="Palatino Linotype" w:cs="Arial"/>
          <w:b/>
        </w:rPr>
        <w:t>04432</w:t>
      </w:r>
      <w:r w:rsidR="00B1451D" w:rsidRPr="008C1349">
        <w:rPr>
          <w:rFonts w:ascii="Palatino Linotype" w:hAnsi="Palatino Linotype" w:cs="Arial"/>
          <w:b/>
        </w:rPr>
        <w:t xml:space="preserve">/INFOEM/IP/RR/2020 </w:t>
      </w:r>
      <w:r w:rsidRPr="008C1349">
        <w:rPr>
          <w:rFonts w:ascii="Palatino Linotype" w:hAnsi="Palatino Linotype" w:cs="Arial"/>
        </w:rPr>
        <w:t>promovidos</w:t>
      </w:r>
      <w:r w:rsidR="00F753F9" w:rsidRPr="008C1349">
        <w:rPr>
          <w:rFonts w:ascii="Palatino Linotype" w:hAnsi="Palatino Linotype" w:cs="Arial"/>
        </w:rPr>
        <w:t xml:space="preserve"> por </w:t>
      </w:r>
      <w:r w:rsidR="00653D12" w:rsidRPr="008C1349">
        <w:rPr>
          <w:rFonts w:ascii="Palatino Linotype" w:hAnsi="Palatino Linotype" w:cs="Arial"/>
        </w:rPr>
        <w:t>una persona de manera anónima</w:t>
      </w:r>
      <w:r w:rsidRPr="008C1349">
        <w:rPr>
          <w:rFonts w:ascii="Palatino Linotype" w:hAnsi="Palatino Linotype" w:cs="Arial"/>
        </w:rPr>
        <w:t xml:space="preserve">, en lo sucesivo </w:t>
      </w:r>
      <w:r w:rsidRPr="008C1349">
        <w:rPr>
          <w:rFonts w:ascii="Palatino Linotype" w:hAnsi="Palatino Linotype" w:cs="Arial"/>
          <w:b/>
        </w:rPr>
        <w:t>EL RECURRENTE</w:t>
      </w:r>
      <w:r w:rsidRPr="008C1349">
        <w:rPr>
          <w:rFonts w:ascii="Palatino Linotype" w:hAnsi="Palatino Linotype" w:cs="Arial"/>
        </w:rPr>
        <w:t>, en contra de las respuestas</w:t>
      </w:r>
      <w:r w:rsidRPr="008C1349">
        <w:rPr>
          <w:rFonts w:ascii="Palatino Linotype" w:hAnsi="Palatino Linotype"/>
        </w:rPr>
        <w:t xml:space="preserve"> del </w:t>
      </w:r>
      <w:r w:rsidR="00F34190" w:rsidRPr="008C1349">
        <w:rPr>
          <w:rFonts w:ascii="Palatino Linotype" w:hAnsi="Palatino Linotype"/>
          <w:b/>
          <w:sz w:val="22"/>
          <w:szCs w:val="22"/>
          <w:lang w:val="es-ES_tradnl"/>
        </w:rPr>
        <w:t>Ayuntamiento de Naucalpan de Juárez</w:t>
      </w:r>
      <w:r w:rsidR="00653D12" w:rsidRPr="008C1349">
        <w:rPr>
          <w:rFonts w:ascii="Palatino Linotype" w:hAnsi="Palatino Linotype"/>
          <w:b/>
        </w:rPr>
        <w:t xml:space="preserve"> </w:t>
      </w:r>
      <w:r w:rsidRPr="008C1349">
        <w:rPr>
          <w:rFonts w:ascii="Palatino Linotype" w:hAnsi="Palatino Linotype" w:cs="Arial"/>
        </w:rPr>
        <w:t xml:space="preserve">en lo sucesivo </w:t>
      </w:r>
      <w:r w:rsidRPr="008C1349">
        <w:rPr>
          <w:rFonts w:ascii="Palatino Linotype" w:hAnsi="Palatino Linotype" w:cs="Arial"/>
          <w:b/>
        </w:rPr>
        <w:t xml:space="preserve">EL SUJETO OBLIGADO, </w:t>
      </w:r>
      <w:r w:rsidRPr="008C1349">
        <w:rPr>
          <w:rFonts w:ascii="Palatino Linotype" w:hAnsi="Palatino Linotype" w:cs="Arial"/>
        </w:rPr>
        <w:t xml:space="preserve">se procede a dictar la presente resolución con base en lo siguiente: </w:t>
      </w:r>
    </w:p>
    <w:p w14:paraId="46E230CF" w14:textId="77777777" w:rsidR="00AD33C8" w:rsidRPr="008C1349" w:rsidRDefault="00AD33C8" w:rsidP="00E94A6D">
      <w:pPr>
        <w:spacing w:before="240" w:after="120" w:line="360" w:lineRule="auto"/>
        <w:jc w:val="center"/>
        <w:rPr>
          <w:rFonts w:ascii="Palatino Linotype" w:hAnsi="Palatino Linotype" w:cs="Arial"/>
          <w:b/>
          <w:bCs/>
          <w:spacing w:val="44"/>
          <w:sz w:val="28"/>
          <w:szCs w:val="28"/>
          <w:lang w:val="es-ES_tradnl"/>
        </w:rPr>
      </w:pPr>
      <w:r w:rsidRPr="008C1349">
        <w:rPr>
          <w:rFonts w:ascii="Palatino Linotype" w:hAnsi="Palatino Linotype" w:cs="Arial"/>
          <w:b/>
          <w:bCs/>
          <w:spacing w:val="44"/>
          <w:sz w:val="28"/>
          <w:szCs w:val="28"/>
          <w:lang w:val="es-ES_tradnl"/>
        </w:rPr>
        <w:t>RESULTANDO</w:t>
      </w:r>
    </w:p>
    <w:p w14:paraId="71372EC7" w14:textId="671B822E" w:rsidR="00AD33C8" w:rsidRPr="008C1349" w:rsidRDefault="00AD33C8" w:rsidP="00A45487">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8C1349">
        <w:rPr>
          <w:rFonts w:ascii="Palatino Linotype" w:hAnsi="Palatino Linotype"/>
        </w:rPr>
        <w:t xml:space="preserve">En fecha </w:t>
      </w:r>
      <w:r w:rsidR="00F34190" w:rsidRPr="008C1349">
        <w:rPr>
          <w:rFonts w:ascii="Palatino Linotype" w:hAnsi="Palatino Linotype"/>
        </w:rPr>
        <w:t>once de septiembre</w:t>
      </w:r>
      <w:r w:rsidR="0011271F" w:rsidRPr="008C1349">
        <w:rPr>
          <w:rFonts w:ascii="Palatino Linotype" w:hAnsi="Palatino Linotype"/>
        </w:rPr>
        <w:t xml:space="preserve"> de dos mil veinte</w:t>
      </w:r>
      <w:r w:rsidRPr="008C1349">
        <w:rPr>
          <w:rFonts w:ascii="Palatino Linotype" w:hAnsi="Palatino Linotype"/>
        </w:rPr>
        <w:t xml:space="preserve">, </w:t>
      </w:r>
      <w:r w:rsidRPr="008C1349">
        <w:rPr>
          <w:rFonts w:ascii="Palatino Linotype" w:hAnsi="Palatino Linotype"/>
          <w:b/>
        </w:rPr>
        <w:t>EL RECURRENTE</w:t>
      </w:r>
      <w:r w:rsidRPr="008C1349">
        <w:rPr>
          <w:rFonts w:ascii="Palatino Linotype" w:hAnsi="Palatino Linotype"/>
        </w:rPr>
        <w:t xml:space="preserve"> presentó a través </w:t>
      </w:r>
      <w:r w:rsidRPr="008C1349">
        <w:rPr>
          <w:rFonts w:ascii="Palatino Linotype" w:hAnsi="Palatino Linotype" w:cs="Arial"/>
        </w:rPr>
        <w:t>del</w:t>
      </w:r>
      <w:r w:rsidRPr="008C1349">
        <w:rPr>
          <w:rFonts w:ascii="Palatino Linotype" w:hAnsi="Palatino Linotype"/>
        </w:rPr>
        <w:t xml:space="preserve"> Sistema de </w:t>
      </w:r>
      <w:r w:rsidRPr="008C1349">
        <w:rPr>
          <w:rFonts w:ascii="Palatino Linotype" w:hAnsi="Palatino Linotype" w:cs="Arial"/>
        </w:rPr>
        <w:t>Acceso</w:t>
      </w:r>
      <w:r w:rsidRPr="008C1349">
        <w:rPr>
          <w:rFonts w:ascii="Palatino Linotype" w:hAnsi="Palatino Linotype"/>
        </w:rPr>
        <w:t xml:space="preserve"> a la Información Mexiquense, en lo subsecuente </w:t>
      </w:r>
      <w:r w:rsidRPr="008C1349">
        <w:rPr>
          <w:rFonts w:ascii="Palatino Linotype" w:hAnsi="Palatino Linotype"/>
          <w:b/>
        </w:rPr>
        <w:t>EL SAIMEX</w:t>
      </w:r>
      <w:r w:rsidRPr="008C1349">
        <w:rPr>
          <w:rFonts w:ascii="Palatino Linotype" w:hAnsi="Palatino Linotype"/>
        </w:rPr>
        <w:t xml:space="preserve">, ante </w:t>
      </w:r>
      <w:r w:rsidRPr="008C1349">
        <w:rPr>
          <w:rFonts w:ascii="Palatino Linotype" w:hAnsi="Palatino Linotype"/>
          <w:b/>
        </w:rPr>
        <w:t>EL SUJETO OBLIGADO</w:t>
      </w:r>
      <w:r w:rsidR="00BD6D7F" w:rsidRPr="008C1349">
        <w:rPr>
          <w:rFonts w:ascii="Palatino Linotype" w:hAnsi="Palatino Linotype"/>
        </w:rPr>
        <w:t>, la solicitud</w:t>
      </w:r>
      <w:r w:rsidRPr="008C1349">
        <w:rPr>
          <w:rFonts w:ascii="Palatino Linotype" w:hAnsi="Palatino Linotype"/>
        </w:rPr>
        <w:t xml:space="preserve"> de acceso a inf</w:t>
      </w:r>
      <w:r w:rsidR="00BD6D7F" w:rsidRPr="008C1349">
        <w:rPr>
          <w:rFonts w:ascii="Palatino Linotype" w:hAnsi="Palatino Linotype"/>
        </w:rPr>
        <w:t>ormación pública, a la que se le</w:t>
      </w:r>
      <w:r w:rsidRPr="008C1349">
        <w:rPr>
          <w:rFonts w:ascii="Palatino Linotype" w:hAnsi="Palatino Linotype"/>
        </w:rPr>
        <w:t xml:space="preserve"> asignó </w:t>
      </w:r>
      <w:r w:rsidR="00BD6D7F" w:rsidRPr="008C1349">
        <w:rPr>
          <w:rFonts w:ascii="Palatino Linotype" w:hAnsi="Palatino Linotype"/>
        </w:rPr>
        <w:t>el número de</w:t>
      </w:r>
      <w:r w:rsidRPr="008C1349">
        <w:rPr>
          <w:rFonts w:ascii="Palatino Linotype" w:hAnsi="Palatino Linotype"/>
        </w:rPr>
        <w:t xml:space="preserve"> expediente </w:t>
      </w:r>
      <w:r w:rsidR="001051BD" w:rsidRPr="008C1349">
        <w:rPr>
          <w:rFonts w:ascii="Palatino Linotype" w:hAnsi="Palatino Linotype"/>
          <w:b/>
          <w:bCs/>
          <w:sz w:val="22"/>
          <w:szCs w:val="22"/>
        </w:rPr>
        <w:t>00645/NAUCALPA/IP/2020</w:t>
      </w:r>
      <w:r w:rsidRPr="008C1349">
        <w:rPr>
          <w:rFonts w:ascii="Palatino Linotype" w:hAnsi="Palatino Linotype"/>
        </w:rPr>
        <w:t xml:space="preserve">, mediante </w:t>
      </w:r>
      <w:r w:rsidR="00BD6D7F" w:rsidRPr="008C1349">
        <w:rPr>
          <w:rFonts w:ascii="Palatino Linotype" w:hAnsi="Palatino Linotype"/>
        </w:rPr>
        <w:t>el cual</w:t>
      </w:r>
      <w:r w:rsidRPr="008C1349">
        <w:rPr>
          <w:rFonts w:ascii="Palatino Linotype" w:hAnsi="Palatino Linotype"/>
        </w:rPr>
        <w:t xml:space="preserve"> solicitó le fuese entregado, vía </w:t>
      </w:r>
      <w:r w:rsidRPr="008C1349">
        <w:rPr>
          <w:rFonts w:ascii="Palatino Linotype" w:hAnsi="Palatino Linotype"/>
          <w:b/>
        </w:rPr>
        <w:t>SAIMEX</w:t>
      </w:r>
      <w:r w:rsidRPr="008C1349">
        <w:rPr>
          <w:rFonts w:ascii="Palatino Linotype" w:hAnsi="Palatino Linotype"/>
        </w:rPr>
        <w:t xml:space="preserve">, lo </w:t>
      </w:r>
      <w:r w:rsidR="0099673B" w:rsidRPr="008C1349">
        <w:rPr>
          <w:rFonts w:ascii="Palatino Linotype" w:hAnsi="Palatino Linotype"/>
        </w:rPr>
        <w:t>que se advierte a continuación</w:t>
      </w:r>
      <w:r w:rsidRPr="008C1349">
        <w:rPr>
          <w:rFonts w:ascii="Palatino Linotype" w:hAnsi="Palatino Linotype"/>
        </w:rPr>
        <w:t>:</w:t>
      </w:r>
    </w:p>
    <w:p w14:paraId="56F50EAB" w14:textId="3EA6DAA8" w:rsidR="009929B5" w:rsidRPr="008C1349" w:rsidRDefault="00256CB7" w:rsidP="00A45487">
      <w:pPr>
        <w:spacing w:before="120" w:after="120"/>
        <w:ind w:left="709" w:right="709"/>
        <w:jc w:val="both"/>
        <w:rPr>
          <w:rFonts w:ascii="Palatino Linotype" w:hAnsi="Palatino Linotype" w:cs="Arial"/>
          <w:sz w:val="22"/>
          <w:szCs w:val="22"/>
        </w:rPr>
      </w:pPr>
      <w:r w:rsidRPr="008C1349">
        <w:rPr>
          <w:rFonts w:ascii="Palatino Linotype" w:hAnsi="Palatino Linotype" w:cs="Arial"/>
          <w:i/>
          <w:sz w:val="22"/>
          <w:szCs w:val="22"/>
        </w:rPr>
        <w:t>SOLICITO CANTIDAD DE PERSONAL DADO DE BAJA,DETALLANDOLA POR NOMBRE DE DICHAS PERSONAS, PUESTOS O CARGOS, ÁREAS DE ADSCRIPCIÓN, SI SE LES PAGO UN FINIQUITO O LIQUIDACIÓN MONTO Y ESTATUS DE DICHOS PAGOS, CAUDA DE LA BAJA Y FECHA DE LA BAJA DESDE EL 01 DE MARZO DE 2020 AL 01 DE SEPTIEMBRE DEL MISMO AÑO.</w:t>
      </w:r>
      <w:r w:rsidR="00CA7575" w:rsidRPr="008C1349">
        <w:rPr>
          <w:rFonts w:ascii="Palatino Linotype" w:hAnsi="Palatino Linotype" w:cs="Arial"/>
          <w:i/>
          <w:sz w:val="22"/>
          <w:szCs w:val="22"/>
        </w:rPr>
        <w:t>.</w:t>
      </w:r>
      <w:r w:rsidR="00AD33C8" w:rsidRPr="008C1349">
        <w:rPr>
          <w:rFonts w:ascii="Palatino Linotype" w:hAnsi="Palatino Linotype" w:cs="Arial"/>
          <w:i/>
          <w:sz w:val="22"/>
          <w:szCs w:val="22"/>
        </w:rPr>
        <w:t>”</w:t>
      </w:r>
      <w:r w:rsidR="00AD33C8" w:rsidRPr="008C1349">
        <w:rPr>
          <w:rFonts w:ascii="Palatino Linotype" w:hAnsi="Palatino Linotype" w:cs="Arial"/>
          <w:sz w:val="22"/>
          <w:szCs w:val="22"/>
        </w:rPr>
        <w:t xml:space="preserve"> (Sic)</w:t>
      </w:r>
    </w:p>
    <w:p w14:paraId="1218C5F4" w14:textId="04616FB2" w:rsidR="00A45487" w:rsidRPr="008C1349" w:rsidRDefault="00A45487" w:rsidP="00A45487">
      <w:pPr>
        <w:spacing w:before="120" w:after="120"/>
        <w:ind w:right="709"/>
        <w:jc w:val="both"/>
        <w:rPr>
          <w:rFonts w:ascii="Palatino Linotype" w:hAnsi="Palatino Linotype" w:cs="Arial"/>
          <w:sz w:val="22"/>
          <w:szCs w:val="22"/>
        </w:rPr>
      </w:pPr>
    </w:p>
    <w:p w14:paraId="2906AA73" w14:textId="30128FB0" w:rsidR="00A45487" w:rsidRPr="008C1349" w:rsidRDefault="00A45487" w:rsidP="00A45487">
      <w:pPr>
        <w:spacing w:before="120" w:after="120" w:line="360" w:lineRule="auto"/>
        <w:ind w:right="49"/>
        <w:jc w:val="both"/>
        <w:rPr>
          <w:rFonts w:ascii="Palatino Linotype" w:hAnsi="Palatino Linotype" w:cs="Arial"/>
        </w:rPr>
      </w:pPr>
      <w:r w:rsidRPr="008C1349">
        <w:rPr>
          <w:rFonts w:ascii="Palatino Linotype" w:hAnsi="Palatino Linotype" w:cs="Arial"/>
          <w:sz w:val="28"/>
          <w:szCs w:val="28"/>
        </w:rPr>
        <w:t>II</w:t>
      </w:r>
      <w:r w:rsidRPr="008C1349">
        <w:rPr>
          <w:rFonts w:ascii="Palatino Linotype" w:hAnsi="Palatino Linotype" w:cs="Arial"/>
        </w:rPr>
        <w:t>.</w:t>
      </w:r>
      <w:r w:rsidRPr="008C1349">
        <w:rPr>
          <w:rFonts w:ascii="Palatino Linotype" w:hAnsi="Palatino Linotype" w:cs="Arial"/>
        </w:rPr>
        <w:tab/>
        <w:t xml:space="preserve">Con base en el detalle de seguimiento del SAIMEX, se advierte que en fecha </w:t>
      </w:r>
      <w:r w:rsidR="00256CB7" w:rsidRPr="008C1349">
        <w:rPr>
          <w:rFonts w:ascii="Palatino Linotype" w:hAnsi="Palatino Linotype" w:cs="Arial"/>
        </w:rPr>
        <w:t>catorce de septiembre</w:t>
      </w:r>
      <w:r w:rsidR="003F6055" w:rsidRPr="008C1349">
        <w:rPr>
          <w:rFonts w:ascii="Palatino Linotype" w:hAnsi="Palatino Linotype" w:cs="Arial"/>
        </w:rPr>
        <w:t xml:space="preserve"> de la presente anualidad</w:t>
      </w:r>
      <w:r w:rsidRPr="008C1349">
        <w:rPr>
          <w:rFonts w:ascii="Palatino Linotype" w:hAnsi="Palatino Linotype" w:cs="Arial"/>
        </w:rPr>
        <w:t xml:space="preserve">, la Unidad de Transparencia del </w:t>
      </w:r>
      <w:r w:rsidRPr="008C1349">
        <w:rPr>
          <w:rFonts w:ascii="Palatino Linotype" w:hAnsi="Palatino Linotype" w:cs="Arial"/>
        </w:rPr>
        <w:lastRenderedPageBreak/>
        <w:t>SUJETO OBLIGADO, turnó mediante req</w:t>
      </w:r>
      <w:r w:rsidR="00BD6D7F" w:rsidRPr="008C1349">
        <w:rPr>
          <w:rFonts w:ascii="Palatino Linotype" w:hAnsi="Palatino Linotype" w:cs="Arial"/>
        </w:rPr>
        <w:t>uerimientos, el contenido de la solicitud</w:t>
      </w:r>
      <w:r w:rsidRPr="008C1349">
        <w:rPr>
          <w:rFonts w:ascii="Palatino Linotype" w:hAnsi="Palatino Linotype" w:cs="Arial"/>
        </w:rPr>
        <w:t xml:space="preserve"> de información</w:t>
      </w:r>
      <w:r w:rsidR="00256CB7" w:rsidRPr="008C1349">
        <w:rPr>
          <w:rFonts w:ascii="Palatino Linotype" w:hAnsi="Palatino Linotype" w:cs="Arial"/>
        </w:rPr>
        <w:t xml:space="preserve"> al Servidor Público Habilitado, es este caso al Secretario de Administración, mismo que consideró competente</w:t>
      </w:r>
      <w:r w:rsidRPr="008C1349">
        <w:rPr>
          <w:rFonts w:ascii="Palatino Linotype" w:hAnsi="Palatino Linotype" w:cs="Arial"/>
        </w:rPr>
        <w:t>, tal y como se aprecia de las imágenes siguientes</w:t>
      </w:r>
      <w:r w:rsidR="00BD2B51" w:rsidRPr="008C1349">
        <w:rPr>
          <w:rFonts w:ascii="Palatino Linotype" w:hAnsi="Palatino Linotype" w:cs="Arial"/>
        </w:rPr>
        <w:t>:</w:t>
      </w:r>
    </w:p>
    <w:p w14:paraId="4BBFBA08" w14:textId="5BDE4BED" w:rsidR="00BD2B51" w:rsidRPr="008C1349" w:rsidRDefault="00256CB7" w:rsidP="00A45487">
      <w:pPr>
        <w:spacing w:before="120" w:after="120" w:line="360" w:lineRule="auto"/>
        <w:ind w:right="49"/>
        <w:jc w:val="both"/>
        <w:rPr>
          <w:rFonts w:ascii="Palatino Linotype" w:hAnsi="Palatino Linotype" w:cs="Arial"/>
        </w:rPr>
      </w:pPr>
      <w:r w:rsidRPr="008C1349">
        <w:rPr>
          <w:noProof/>
          <w:lang w:val="es-MX" w:eastAsia="es-MX"/>
        </w:rPr>
        <w:drawing>
          <wp:inline distT="0" distB="0" distL="0" distR="0" wp14:anchorId="7A13B369" wp14:editId="43ED5216">
            <wp:extent cx="5791835"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2100"/>
                    </a:xfrm>
                    <a:prstGeom prst="rect">
                      <a:avLst/>
                    </a:prstGeom>
                  </pic:spPr>
                </pic:pic>
              </a:graphicData>
            </a:graphic>
          </wp:inline>
        </w:drawing>
      </w:r>
    </w:p>
    <w:p w14:paraId="535B10F8" w14:textId="6D7BF540" w:rsidR="00AD33C8" w:rsidRPr="008C1349" w:rsidRDefault="00056D1A" w:rsidP="00A45487">
      <w:pPr>
        <w:pStyle w:val="Prrafodelista"/>
        <w:widowControl w:val="0"/>
        <w:numPr>
          <w:ilvl w:val="0"/>
          <w:numId w:val="12"/>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8C1349">
        <w:rPr>
          <w:rFonts w:ascii="Palatino Linotype" w:hAnsi="Palatino Linotype"/>
        </w:rPr>
        <w:t>Es así que,</w:t>
      </w:r>
      <w:r w:rsidR="00AD33C8" w:rsidRPr="008C1349">
        <w:rPr>
          <w:rFonts w:ascii="Palatino Linotype" w:hAnsi="Palatino Linotype"/>
        </w:rPr>
        <w:t xml:space="preserve"> en el detalle de seguimiento que obra en </w:t>
      </w:r>
      <w:r w:rsidR="00AD33C8" w:rsidRPr="008C1349">
        <w:rPr>
          <w:rFonts w:ascii="Palatino Linotype" w:hAnsi="Palatino Linotype"/>
          <w:b/>
        </w:rPr>
        <w:t>EL SAIMEX</w:t>
      </w:r>
      <w:r w:rsidR="00AD33C8" w:rsidRPr="008C1349">
        <w:rPr>
          <w:rFonts w:ascii="Palatino Linotype" w:hAnsi="Palatino Linotype"/>
        </w:rPr>
        <w:t xml:space="preserve">, se advierte que </w:t>
      </w:r>
      <w:r w:rsidR="00AD33C8" w:rsidRPr="008C1349">
        <w:rPr>
          <w:rFonts w:ascii="Palatino Linotype" w:hAnsi="Palatino Linotype"/>
          <w:b/>
        </w:rPr>
        <w:t>EL SUJETO OBLIGADO</w:t>
      </w:r>
      <w:r w:rsidR="00AD33C8" w:rsidRPr="008C1349">
        <w:rPr>
          <w:rFonts w:ascii="Palatino Linotype" w:hAnsi="Palatino Linotype"/>
        </w:rPr>
        <w:t xml:space="preserve"> en f</w:t>
      </w:r>
      <w:r w:rsidR="002F5611" w:rsidRPr="008C1349">
        <w:rPr>
          <w:rFonts w:ascii="Palatino Linotype" w:hAnsi="Palatino Linotype"/>
        </w:rPr>
        <w:t xml:space="preserve">echa </w:t>
      </w:r>
      <w:r w:rsidR="00350315" w:rsidRPr="008C1349">
        <w:rPr>
          <w:rFonts w:ascii="Palatino Linotype" w:hAnsi="Palatino Linotype"/>
        </w:rPr>
        <w:t>veintiocho de septiembre de dos mil veinte</w:t>
      </w:r>
      <w:r w:rsidR="00BD6D7F" w:rsidRPr="008C1349">
        <w:rPr>
          <w:rFonts w:ascii="Palatino Linotype" w:hAnsi="Palatino Linotype"/>
        </w:rPr>
        <w:t>, dio respuesta</w:t>
      </w:r>
      <w:r w:rsidR="0099673B" w:rsidRPr="008C1349">
        <w:rPr>
          <w:rFonts w:ascii="Palatino Linotype" w:hAnsi="Palatino Linotype"/>
        </w:rPr>
        <w:t>,</w:t>
      </w:r>
      <w:r w:rsidR="00BD6D7F" w:rsidRPr="008C1349">
        <w:rPr>
          <w:rFonts w:ascii="Palatino Linotype" w:hAnsi="Palatino Linotype"/>
        </w:rPr>
        <w:t xml:space="preserve"> a la solicitud</w:t>
      </w:r>
      <w:r w:rsidR="00AD33C8" w:rsidRPr="008C1349">
        <w:rPr>
          <w:rFonts w:ascii="Palatino Linotype" w:hAnsi="Palatino Linotype"/>
        </w:rPr>
        <w:t xml:space="preserve"> de acceso a la información pública en los siguientes términos: </w:t>
      </w:r>
    </w:p>
    <w:p w14:paraId="0503962D" w14:textId="3FBF3E3D" w:rsidR="0013133D" w:rsidRPr="008C1349" w:rsidRDefault="00A45487"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8C1349">
        <w:rPr>
          <w:rFonts w:ascii="Palatino Linotype" w:hAnsi="Palatino Linotype" w:cs="Arial"/>
          <w:i/>
          <w:sz w:val="22"/>
          <w:szCs w:val="22"/>
        </w:rPr>
        <w:t xml:space="preserve"> </w:t>
      </w:r>
      <w:r w:rsidR="00DF7D1B" w:rsidRPr="008C1349">
        <w:rPr>
          <w:rFonts w:ascii="Palatino Linotype" w:hAnsi="Palatino Linotype" w:cs="Arial"/>
          <w:i/>
          <w:sz w:val="22"/>
          <w:szCs w:val="22"/>
        </w:rPr>
        <w:t>“</w:t>
      </w:r>
      <w:r w:rsidR="0013133D" w:rsidRPr="008C1349">
        <w:rPr>
          <w:rFonts w:ascii="Palatino Linotype" w:hAnsi="Palatino Linotype" w:cs="Arial"/>
          <w:i/>
          <w:sz w:val="22"/>
          <w:szCs w:val="22"/>
        </w:rPr>
        <w:t>…</w:t>
      </w:r>
    </w:p>
    <w:p w14:paraId="0379C0DA" w14:textId="77777777" w:rsidR="00256CB7" w:rsidRPr="008C1349" w:rsidRDefault="00256CB7" w:rsidP="00256CB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8C134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E8232A" w14:textId="77777777" w:rsidR="00256CB7" w:rsidRPr="008C1349" w:rsidRDefault="00256CB7" w:rsidP="00256CB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8C1349">
        <w:rPr>
          <w:rFonts w:ascii="Palatino Linotype" w:hAnsi="Palatino Linotype" w:cs="Arial"/>
          <w:i/>
          <w:sz w:val="22"/>
          <w:szCs w:val="22"/>
        </w:rPr>
        <w:t xml:space="preserve">Naucalpan de Juárez, Estado de México a 12 de octubre de 2020 No. de solicitud: 00645/NAUCALPA/IP/2020 C. SOLICITANTE DE ACEESO A LA 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“…SOLICITO CANTIDAD DE PERSONAL DADO DE BAJA,DETALLANDOLA POR NOMBRE DE DICHAS PERSONAS, PUESTOS O CARGOS, ÁREAS DE ADSCRIPCIÓN, SI SE LES PAGO UN FINIQUITO O LIQUIDACIÓN MONTO Y ESTATUS DE DICHOS PAGOS, CAUDA DE LA BAJA Y FECHA DE LA BAJA DESDE EL 01 DE MARZO DE 2020 AL 01 DE SEPTIEMBRE DEL MISMO AÑO.…” (sic). Por </w:t>
      </w:r>
      <w:r w:rsidRPr="008C1349">
        <w:rPr>
          <w:rFonts w:ascii="Palatino Linotype" w:hAnsi="Palatino Linotype" w:cs="Arial"/>
          <w:i/>
          <w:sz w:val="22"/>
          <w:szCs w:val="22"/>
        </w:rPr>
        <w:lastRenderedPageBreak/>
        <w:t>lo que atañe a la Secretaría de Administración, área encargada de atender su solicitud, la cual adjunta al presente el archivo denominado: “ 00645 personal dado de baja.pdf”, documento en el que podrá encontrar la información solicitada.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1499F666" w14:textId="77777777" w:rsidR="00256CB7" w:rsidRPr="008C1349" w:rsidRDefault="00256CB7" w:rsidP="00256CB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8C1349">
        <w:rPr>
          <w:rFonts w:ascii="Palatino Linotype" w:hAnsi="Palatino Linotype" w:cs="Arial"/>
          <w:i/>
          <w:sz w:val="22"/>
          <w:szCs w:val="22"/>
        </w:rPr>
        <w:t>ATENTAMENTE</w:t>
      </w:r>
    </w:p>
    <w:p w14:paraId="75A4DD3D" w14:textId="718E6F82" w:rsidR="002E0515" w:rsidRPr="008C1349" w:rsidRDefault="00256CB7" w:rsidP="00256CB7">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8C1349">
        <w:rPr>
          <w:rFonts w:ascii="Palatino Linotype" w:hAnsi="Palatino Linotype" w:cs="Arial"/>
          <w:i/>
          <w:sz w:val="22"/>
          <w:szCs w:val="22"/>
        </w:rPr>
        <w:t>C. LEONARDO SALCEDO MALVAEZ</w:t>
      </w:r>
      <w:r w:rsidR="00DF7D1B" w:rsidRPr="008C1349">
        <w:rPr>
          <w:rFonts w:ascii="Palatino Linotype" w:hAnsi="Palatino Linotype" w:cs="Arial"/>
          <w:i/>
          <w:sz w:val="22"/>
          <w:szCs w:val="22"/>
        </w:rPr>
        <w:t>”</w:t>
      </w:r>
    </w:p>
    <w:p w14:paraId="50C86365" w14:textId="77777777" w:rsidR="00BF05BF" w:rsidRPr="008C1349" w:rsidRDefault="00BF05BF"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rPr>
      </w:pPr>
    </w:p>
    <w:p w14:paraId="5EA58292" w14:textId="4A67870E" w:rsidR="0099673B" w:rsidRPr="008C1349" w:rsidRDefault="0099673B" w:rsidP="003F61CA">
      <w:pPr>
        <w:spacing w:before="120" w:after="120" w:line="360" w:lineRule="auto"/>
        <w:ind w:right="49"/>
        <w:jc w:val="both"/>
        <w:rPr>
          <w:rFonts w:ascii="Palatino Linotype" w:hAnsi="Palatino Linotype" w:cs="Arial"/>
        </w:rPr>
      </w:pPr>
    </w:p>
    <w:p w14:paraId="0E8EFABA" w14:textId="095E24CC" w:rsidR="00AD33C8" w:rsidRPr="008C1349"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sidRPr="008C1349">
        <w:rPr>
          <w:rFonts w:ascii="Palatino Linotype" w:hAnsi="Palatino Linotype"/>
          <w:b/>
          <w:sz w:val="28"/>
          <w:szCs w:val="28"/>
        </w:rPr>
        <w:t>I</w:t>
      </w:r>
      <w:r w:rsidR="00BD2B51" w:rsidRPr="008C1349">
        <w:rPr>
          <w:rFonts w:ascii="Palatino Linotype" w:hAnsi="Palatino Linotype"/>
          <w:b/>
          <w:sz w:val="28"/>
          <w:szCs w:val="28"/>
        </w:rPr>
        <w:t>V</w:t>
      </w:r>
      <w:r w:rsidR="00AD33C8" w:rsidRPr="008C1349">
        <w:rPr>
          <w:rFonts w:ascii="Palatino Linotype" w:hAnsi="Palatino Linotype"/>
          <w:b/>
          <w:sz w:val="28"/>
          <w:szCs w:val="28"/>
        </w:rPr>
        <w:t>.</w:t>
      </w:r>
      <w:r w:rsidR="00AD33C8" w:rsidRPr="008C1349">
        <w:rPr>
          <w:rFonts w:ascii="Palatino Linotype" w:hAnsi="Palatino Linotype"/>
        </w:rPr>
        <w:t xml:space="preserve"> Inconforme con la</w:t>
      </w:r>
      <w:r w:rsidR="00BD6D7F" w:rsidRPr="008C1349">
        <w:rPr>
          <w:rFonts w:ascii="Palatino Linotype" w:hAnsi="Palatino Linotype"/>
        </w:rPr>
        <w:t xml:space="preserve"> respuesta</w:t>
      </w:r>
      <w:r w:rsidR="00AD33C8" w:rsidRPr="008C1349">
        <w:rPr>
          <w:rFonts w:ascii="Palatino Linotype" w:hAnsi="Palatino Linotype"/>
        </w:rPr>
        <w:t xml:space="preserve"> del </w:t>
      </w:r>
      <w:r w:rsidR="00AD33C8" w:rsidRPr="008C1349">
        <w:rPr>
          <w:rFonts w:ascii="Palatino Linotype" w:hAnsi="Palatino Linotype"/>
          <w:b/>
        </w:rPr>
        <w:t>SUJETO OBLIGADO,</w:t>
      </w:r>
      <w:r w:rsidR="00AD33C8" w:rsidRPr="008C1349">
        <w:rPr>
          <w:rFonts w:ascii="Palatino Linotype" w:hAnsi="Palatino Linotype"/>
        </w:rPr>
        <w:t xml:space="preserve"> el </w:t>
      </w:r>
      <w:r w:rsidR="00CE107C" w:rsidRPr="008C1349">
        <w:rPr>
          <w:rFonts w:ascii="Palatino Linotype" w:hAnsi="Palatino Linotype"/>
        </w:rPr>
        <w:t>trece</w:t>
      </w:r>
      <w:r w:rsidR="00350315" w:rsidRPr="008C1349">
        <w:rPr>
          <w:rFonts w:ascii="Palatino Linotype" w:hAnsi="Palatino Linotype"/>
        </w:rPr>
        <w:t xml:space="preserve"> de octubre</w:t>
      </w:r>
      <w:r w:rsidR="00125C9D" w:rsidRPr="008C1349">
        <w:rPr>
          <w:rFonts w:ascii="Palatino Linotype" w:hAnsi="Palatino Linotype"/>
        </w:rPr>
        <w:t xml:space="preserve"> de dos mil veinte</w:t>
      </w:r>
      <w:r w:rsidR="00AD33C8" w:rsidRPr="008C1349">
        <w:rPr>
          <w:rFonts w:ascii="Palatino Linotype" w:hAnsi="Palatino Linotype"/>
        </w:rPr>
        <w:t xml:space="preserve">, </w:t>
      </w:r>
      <w:r w:rsidR="00AD33C8" w:rsidRPr="008C1349">
        <w:rPr>
          <w:rFonts w:ascii="Palatino Linotype" w:hAnsi="Palatino Linotype" w:cs="Arial"/>
          <w:b/>
        </w:rPr>
        <w:t>EL RECURRENTE</w:t>
      </w:r>
      <w:r w:rsidR="00AD33C8" w:rsidRPr="008C1349">
        <w:rPr>
          <w:rFonts w:ascii="Palatino Linotype" w:hAnsi="Palatino Linotype" w:cs="Arial"/>
        </w:rPr>
        <w:t xml:space="preserve"> </w:t>
      </w:r>
      <w:r w:rsidR="00AD33C8" w:rsidRPr="008C1349">
        <w:rPr>
          <w:rFonts w:ascii="Palatino Linotype" w:hAnsi="Palatino Linotype"/>
        </w:rPr>
        <w:t xml:space="preserve">interpuso </w:t>
      </w:r>
      <w:r w:rsidR="00BD6D7F" w:rsidRPr="008C1349">
        <w:rPr>
          <w:rFonts w:ascii="Palatino Linotype" w:hAnsi="Palatino Linotype"/>
        </w:rPr>
        <w:t>el recurso de</w:t>
      </w:r>
      <w:r w:rsidR="00AD33C8" w:rsidRPr="008C1349">
        <w:rPr>
          <w:rFonts w:ascii="Palatino Linotype" w:hAnsi="Palatino Linotype"/>
        </w:rPr>
        <w:t xml:space="preserve"> revisión objeto del presente estudio, </w:t>
      </w:r>
      <w:r w:rsidR="00BD6D7F" w:rsidRPr="008C1349">
        <w:rPr>
          <w:rFonts w:ascii="Palatino Linotype" w:hAnsi="Palatino Linotype"/>
        </w:rPr>
        <w:t>el cual fue registrado</w:t>
      </w:r>
      <w:r w:rsidR="00AD33C8" w:rsidRPr="008C1349">
        <w:rPr>
          <w:rFonts w:ascii="Palatino Linotype" w:hAnsi="Palatino Linotype"/>
        </w:rPr>
        <w:t xml:space="preserve"> en </w:t>
      </w:r>
      <w:r w:rsidR="00AD33C8" w:rsidRPr="008C1349">
        <w:rPr>
          <w:rFonts w:ascii="Palatino Linotype" w:hAnsi="Palatino Linotype"/>
          <w:b/>
        </w:rPr>
        <w:t>EL SAIMEX</w:t>
      </w:r>
      <w:r w:rsidR="00AD33C8" w:rsidRPr="008C1349">
        <w:rPr>
          <w:rFonts w:ascii="Palatino Linotype" w:hAnsi="Palatino Linotype"/>
        </w:rPr>
        <w:t xml:space="preserve"> y se </w:t>
      </w:r>
      <w:r w:rsidR="00BD6D7F" w:rsidRPr="008C1349">
        <w:rPr>
          <w:rFonts w:ascii="Palatino Linotype" w:hAnsi="Palatino Linotype"/>
        </w:rPr>
        <w:t>le asignó el número</w:t>
      </w:r>
      <w:r w:rsidR="00AD33C8" w:rsidRPr="008C1349">
        <w:rPr>
          <w:rFonts w:ascii="Palatino Linotype" w:hAnsi="Palatino Linotype"/>
        </w:rPr>
        <w:t xml:space="preserve"> de expediente</w:t>
      </w:r>
      <w:r w:rsidR="00AD33C8" w:rsidRPr="008C1349">
        <w:rPr>
          <w:rFonts w:ascii="Palatino Linotype" w:hAnsi="Palatino Linotype" w:cs="Arial"/>
        </w:rPr>
        <w:t xml:space="preserve"> </w:t>
      </w:r>
      <w:r w:rsidR="00350315" w:rsidRPr="008C1349">
        <w:rPr>
          <w:rFonts w:ascii="Palatino Linotype" w:hAnsi="Palatino Linotype" w:cs="Arial"/>
          <w:b/>
        </w:rPr>
        <w:t>04322</w:t>
      </w:r>
      <w:r w:rsidR="00004EA9" w:rsidRPr="008C1349">
        <w:rPr>
          <w:rFonts w:ascii="Palatino Linotype" w:hAnsi="Palatino Linotype" w:cs="Arial"/>
          <w:b/>
        </w:rPr>
        <w:t xml:space="preserve">/INFOEM/IP/RR/2020 </w:t>
      </w:r>
      <w:r w:rsidR="00580C2C" w:rsidRPr="008C1349">
        <w:rPr>
          <w:rFonts w:ascii="Palatino Linotype" w:hAnsi="Palatino Linotype" w:cs="Arial"/>
        </w:rPr>
        <w:t>en los</w:t>
      </w:r>
      <w:r w:rsidR="00AD33C8" w:rsidRPr="008C1349">
        <w:rPr>
          <w:rFonts w:ascii="Palatino Linotype" w:hAnsi="Palatino Linotype" w:cs="Arial"/>
        </w:rPr>
        <w:t xml:space="preserve"> que señaló como actos impugnados, lo siguiente:</w:t>
      </w:r>
      <w:bookmarkEnd w:id="1"/>
    </w:p>
    <w:p w14:paraId="30FB3BD0" w14:textId="7F730805" w:rsidR="00004EA9" w:rsidRPr="008C1349" w:rsidRDefault="00350315" w:rsidP="00E94A6D">
      <w:pPr>
        <w:spacing w:before="120" w:after="120"/>
        <w:ind w:left="709" w:right="709"/>
        <w:jc w:val="both"/>
        <w:rPr>
          <w:rFonts w:ascii="Palatino Linotype" w:hAnsi="Palatino Linotype" w:cs="Arial"/>
          <w:sz w:val="22"/>
          <w:szCs w:val="22"/>
        </w:rPr>
      </w:pPr>
      <w:r w:rsidRPr="008C1349">
        <w:rPr>
          <w:rFonts w:ascii="Palatino Linotype" w:hAnsi="Palatino Linotype" w:cs="Arial"/>
          <w:i/>
          <w:sz w:val="22"/>
          <w:szCs w:val="22"/>
        </w:rPr>
        <w:t>“</w:t>
      </w:r>
      <w:r w:rsidR="00CE107C" w:rsidRPr="008C1349">
        <w:rPr>
          <w:rFonts w:ascii="Palatino Linotype" w:hAnsi="Palatino Linotype" w:cs="Arial"/>
          <w:i/>
          <w:sz w:val="22"/>
          <w:szCs w:val="22"/>
        </w:rPr>
        <w:t>Respuesta</w:t>
      </w:r>
      <w:r w:rsidR="00004EA9" w:rsidRPr="008C1349">
        <w:rPr>
          <w:rFonts w:ascii="Palatino Linotype" w:hAnsi="Palatino Linotype" w:cs="Arial"/>
          <w:i/>
          <w:sz w:val="22"/>
          <w:szCs w:val="22"/>
        </w:rPr>
        <w:t>”</w:t>
      </w:r>
      <w:r w:rsidR="00004EA9" w:rsidRPr="008C1349">
        <w:rPr>
          <w:rFonts w:ascii="Palatino Linotype" w:hAnsi="Palatino Linotype" w:cs="Arial"/>
          <w:sz w:val="22"/>
          <w:szCs w:val="22"/>
        </w:rPr>
        <w:t xml:space="preserve"> (Sic)</w:t>
      </w:r>
    </w:p>
    <w:p w14:paraId="3132602C" w14:textId="77777777" w:rsidR="007562F6" w:rsidRPr="008C1349" w:rsidRDefault="007562F6" w:rsidP="0013133D">
      <w:pPr>
        <w:spacing w:before="120" w:after="120"/>
        <w:ind w:right="709"/>
        <w:jc w:val="both"/>
        <w:rPr>
          <w:rFonts w:ascii="Palatino Linotype" w:hAnsi="Palatino Linotype" w:cs="Arial"/>
          <w:sz w:val="22"/>
          <w:szCs w:val="22"/>
        </w:rPr>
      </w:pPr>
    </w:p>
    <w:p w14:paraId="74A05382" w14:textId="14DAB4EA" w:rsidR="00AD33C8" w:rsidRPr="008C1349" w:rsidRDefault="00AD33C8" w:rsidP="00E94A6D">
      <w:pPr>
        <w:pStyle w:val="Prrafodelista"/>
        <w:spacing w:before="240" w:after="120" w:line="360" w:lineRule="auto"/>
        <w:ind w:left="0"/>
        <w:contextualSpacing w:val="0"/>
        <w:jc w:val="both"/>
        <w:rPr>
          <w:rFonts w:ascii="Palatino Linotype" w:hAnsi="Palatino Linotype"/>
        </w:rPr>
      </w:pPr>
      <w:r w:rsidRPr="008C1349">
        <w:rPr>
          <w:rFonts w:ascii="Palatino Linotype" w:hAnsi="Palatino Linotype"/>
        </w:rPr>
        <w:t xml:space="preserve">Asimismo, </w:t>
      </w:r>
      <w:r w:rsidRPr="008C1349">
        <w:rPr>
          <w:rFonts w:ascii="Palatino Linotype" w:hAnsi="Palatino Linotype" w:cs="Arial"/>
          <w:b/>
        </w:rPr>
        <w:t>EL RECURRENTE</w:t>
      </w:r>
      <w:r w:rsidRPr="008C1349">
        <w:rPr>
          <w:rFonts w:ascii="Palatino Linotype" w:hAnsi="Palatino Linotype"/>
        </w:rPr>
        <w:t xml:space="preserve"> precisó </w:t>
      </w:r>
      <w:r w:rsidR="00BD6D7F" w:rsidRPr="008C1349">
        <w:rPr>
          <w:rFonts w:ascii="Palatino Linotype" w:hAnsi="Palatino Linotype"/>
        </w:rPr>
        <w:t>dentro del expediente electrónico</w:t>
      </w:r>
      <w:r w:rsidR="00C2259C" w:rsidRPr="008C1349">
        <w:rPr>
          <w:rFonts w:ascii="Palatino Linotype" w:hAnsi="Palatino Linotype"/>
        </w:rPr>
        <w:t xml:space="preserve"> </w:t>
      </w:r>
      <w:r w:rsidRPr="008C1349">
        <w:rPr>
          <w:rFonts w:ascii="Palatino Linotype" w:hAnsi="Palatino Linotype"/>
        </w:rPr>
        <w:t>como razones o motivos de inconformidad:</w:t>
      </w:r>
    </w:p>
    <w:p w14:paraId="20BAE132" w14:textId="77777777" w:rsidR="00004EA9" w:rsidRPr="008C1349" w:rsidRDefault="00004EA9" w:rsidP="00DF7D1B">
      <w:pPr>
        <w:spacing w:before="120" w:after="120"/>
        <w:ind w:left="709" w:right="709"/>
        <w:jc w:val="both"/>
        <w:rPr>
          <w:rFonts w:ascii="Palatino Linotype" w:hAnsi="Palatino Linotype" w:cs="Arial"/>
          <w:sz w:val="22"/>
          <w:szCs w:val="22"/>
        </w:rPr>
      </w:pPr>
    </w:p>
    <w:p w14:paraId="3C5E0917" w14:textId="5DCC9F6A" w:rsidR="00004EA9" w:rsidRPr="008C1349" w:rsidRDefault="00004EA9" w:rsidP="00DF7D1B">
      <w:pPr>
        <w:spacing w:before="120" w:after="120"/>
        <w:ind w:left="709" w:right="709"/>
        <w:jc w:val="both"/>
        <w:rPr>
          <w:rFonts w:ascii="Palatino Linotype" w:hAnsi="Palatino Linotype" w:cs="Arial"/>
          <w:sz w:val="22"/>
          <w:szCs w:val="22"/>
        </w:rPr>
      </w:pPr>
      <w:r w:rsidRPr="008C1349">
        <w:rPr>
          <w:rFonts w:ascii="Palatino Linotype" w:hAnsi="Palatino Linotype" w:cs="Arial"/>
          <w:i/>
          <w:sz w:val="22"/>
          <w:szCs w:val="22"/>
        </w:rPr>
        <w:lastRenderedPageBreak/>
        <w:t>“</w:t>
      </w:r>
      <w:r w:rsidR="00CE107C" w:rsidRPr="008C1349">
        <w:rPr>
          <w:rFonts w:ascii="Palatino Linotype" w:hAnsi="Palatino Linotype"/>
          <w:i/>
          <w:color w:val="000000"/>
        </w:rPr>
        <w:t>la información no detalla liquidaciones y se solicito tanto concepto como montos</w:t>
      </w:r>
      <w:r w:rsidR="00350315" w:rsidRPr="008C1349">
        <w:rPr>
          <w:rFonts w:ascii="Palatino Linotype" w:hAnsi="Palatino Linotype"/>
          <w:i/>
          <w:color w:val="000000"/>
        </w:rPr>
        <w:t>.</w:t>
      </w:r>
      <w:r w:rsidRPr="008C1349">
        <w:rPr>
          <w:rFonts w:ascii="Palatino Linotype" w:hAnsi="Palatino Linotype" w:cs="Arial"/>
          <w:i/>
          <w:sz w:val="22"/>
          <w:szCs w:val="22"/>
        </w:rPr>
        <w:t xml:space="preserve">” </w:t>
      </w:r>
      <w:r w:rsidRPr="008C1349">
        <w:rPr>
          <w:rFonts w:ascii="Palatino Linotype" w:hAnsi="Palatino Linotype" w:cs="Arial"/>
          <w:sz w:val="22"/>
          <w:szCs w:val="22"/>
        </w:rPr>
        <w:t>(Sic)</w:t>
      </w:r>
    </w:p>
    <w:p w14:paraId="7E8F8D98" w14:textId="77777777" w:rsidR="00004EA9" w:rsidRPr="008C1349" w:rsidRDefault="00004EA9" w:rsidP="00DF7D1B">
      <w:pPr>
        <w:spacing w:before="120" w:after="120"/>
        <w:ind w:left="709" w:right="709"/>
        <w:jc w:val="both"/>
        <w:rPr>
          <w:rFonts w:ascii="Palatino Linotype" w:hAnsi="Palatino Linotype" w:cs="Arial"/>
          <w:sz w:val="22"/>
          <w:szCs w:val="22"/>
        </w:rPr>
      </w:pPr>
    </w:p>
    <w:p w14:paraId="6438030B" w14:textId="147E6507" w:rsidR="00AD33C8" w:rsidRPr="008C1349"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8C1349">
        <w:rPr>
          <w:rFonts w:ascii="Palatino Linotype" w:hAnsi="Palatino Linotype" w:cs="Arial"/>
          <w:b/>
          <w:sz w:val="28"/>
          <w:szCs w:val="28"/>
        </w:rPr>
        <w:t>V.</w:t>
      </w:r>
      <w:r w:rsidRPr="008C1349">
        <w:rPr>
          <w:rFonts w:ascii="Palatino Linotype" w:hAnsi="Palatino Linotype" w:cs="Arial"/>
        </w:rPr>
        <w:t xml:space="preserve"> En</w:t>
      </w:r>
      <w:r w:rsidRPr="008C1349">
        <w:rPr>
          <w:rFonts w:ascii="Palatino Linotype" w:hAnsi="Palatino Linotype"/>
        </w:rPr>
        <w:t xml:space="preserve"> fecha </w:t>
      </w:r>
      <w:r w:rsidR="00CE107C" w:rsidRPr="008C1349">
        <w:rPr>
          <w:rFonts w:ascii="Palatino Linotype" w:hAnsi="Palatino Linotype"/>
        </w:rPr>
        <w:t>trece</w:t>
      </w:r>
      <w:r w:rsidR="00350315" w:rsidRPr="008C1349">
        <w:rPr>
          <w:rFonts w:ascii="Palatino Linotype" w:hAnsi="Palatino Linotype"/>
        </w:rPr>
        <w:t xml:space="preserve"> de octubre</w:t>
      </w:r>
      <w:r w:rsidR="00125C9D" w:rsidRPr="008C1349">
        <w:rPr>
          <w:rFonts w:ascii="Palatino Linotype" w:hAnsi="Palatino Linotype"/>
        </w:rPr>
        <w:t xml:space="preserve"> de dos mil veinte</w:t>
      </w:r>
      <w:r w:rsidRPr="008C1349">
        <w:rPr>
          <w:rFonts w:ascii="Palatino Linotype" w:hAnsi="Palatino Linotype"/>
        </w:rPr>
        <w:t>,</w:t>
      </w:r>
      <w:r w:rsidRPr="008C1349">
        <w:rPr>
          <w:rFonts w:ascii="Palatino Linotype" w:hAnsi="Palatino Linotype" w:cs="Arial"/>
        </w:rPr>
        <w:t xml:space="preserve"> </w:t>
      </w:r>
      <w:r w:rsidR="00BD6D7F" w:rsidRPr="008C1349">
        <w:rPr>
          <w:rFonts w:ascii="Palatino Linotype" w:hAnsi="Palatino Linotype" w:cs="Arial"/>
        </w:rPr>
        <w:t>el recurso</w:t>
      </w:r>
      <w:r w:rsidRPr="008C1349">
        <w:rPr>
          <w:rFonts w:ascii="Palatino Linotype" w:hAnsi="Palatino Linotype" w:cs="Arial"/>
          <w:lang w:val="es-ES_tradnl"/>
        </w:rPr>
        <w:t xml:space="preserve"> de que</w:t>
      </w:r>
      <w:r w:rsidRPr="008C1349">
        <w:rPr>
          <w:rFonts w:ascii="Palatino Linotype" w:hAnsi="Palatino Linotype" w:cs="Arial"/>
        </w:rPr>
        <w:t xml:space="preserve"> se trata</w:t>
      </w:r>
      <w:r w:rsidRPr="008C1349">
        <w:rPr>
          <w:rFonts w:ascii="Palatino Linotype" w:hAnsi="Palatino Linotype" w:cs="Arial"/>
          <w:lang w:val="es-ES_tradnl"/>
        </w:rPr>
        <w:t xml:space="preserve"> se enviaron electrónicamente al Instituto de </w:t>
      </w:r>
      <w:r w:rsidRPr="008C1349">
        <w:rPr>
          <w:rFonts w:ascii="Palatino Linotype" w:eastAsia="Arial Unicode MS" w:hAnsi="Palatino Linotype" w:cs="Arial"/>
        </w:rPr>
        <w:t>Transparencia</w:t>
      </w:r>
      <w:r w:rsidRPr="008C1349">
        <w:rPr>
          <w:rFonts w:ascii="Palatino Linotype" w:hAnsi="Palatino Linotype" w:cs="Arial"/>
          <w:lang w:val="es-ES_tradnl"/>
        </w:rPr>
        <w:t xml:space="preserve">, Acceso a la Información Pública y Protección de </w:t>
      </w:r>
      <w:r w:rsidRPr="008C1349">
        <w:rPr>
          <w:rFonts w:ascii="Palatino Linotype" w:hAnsi="Palatino Linotype" w:cs="Arial"/>
        </w:rPr>
        <w:t>Datos</w:t>
      </w:r>
      <w:r w:rsidRPr="008C1349">
        <w:rPr>
          <w:rFonts w:ascii="Palatino Linotype" w:hAnsi="Palatino Linotype" w:cs="Arial"/>
          <w:lang w:val="es-ES_tradnl"/>
        </w:rPr>
        <w:t xml:space="preserve"> Personales del Estado de México y Municipios; y con fundamento en el artículo 185 fracción I de la </w:t>
      </w:r>
      <w:r w:rsidRPr="008C1349">
        <w:rPr>
          <w:rFonts w:ascii="Palatino Linotype" w:hAnsi="Palatino Linotype"/>
        </w:rPr>
        <w:t>Ley de Transparencia y Acceso a la Información Pública del Estado de México y Municipios</w:t>
      </w:r>
      <w:r w:rsidR="00C2259C" w:rsidRPr="008C1349">
        <w:rPr>
          <w:rFonts w:ascii="Palatino Linotype" w:hAnsi="Palatino Linotype" w:cs="Arial"/>
          <w:lang w:val="es-ES_tradnl"/>
        </w:rPr>
        <w:t>, se turnaron</w:t>
      </w:r>
      <w:r w:rsidRPr="008C1349">
        <w:rPr>
          <w:rFonts w:ascii="Palatino Linotype" w:hAnsi="Palatino Linotype" w:cs="Arial"/>
          <w:lang w:val="es-ES_tradnl"/>
        </w:rPr>
        <w:t>, a través del</w:t>
      </w:r>
      <w:r w:rsidRPr="008C1349">
        <w:rPr>
          <w:rFonts w:ascii="Palatino Linotype" w:eastAsia="Arial Unicode MS" w:hAnsi="Palatino Linotype" w:cs="Arial"/>
          <w:lang w:val="es-ES_tradnl"/>
        </w:rPr>
        <w:t xml:space="preserve"> </w:t>
      </w:r>
      <w:r w:rsidRPr="008C1349">
        <w:rPr>
          <w:rFonts w:ascii="Palatino Linotype" w:eastAsia="Arial Unicode MS" w:hAnsi="Palatino Linotype" w:cs="Arial"/>
          <w:b/>
          <w:lang w:val="es-ES_tradnl"/>
        </w:rPr>
        <w:t>SAIMEX</w:t>
      </w:r>
      <w:r w:rsidRPr="008C1349">
        <w:rPr>
          <w:rFonts w:ascii="Palatino Linotype" w:hAnsi="Palatino Linotype"/>
        </w:rPr>
        <w:t xml:space="preserve"> el recurso </w:t>
      </w:r>
      <w:r w:rsidR="00350315" w:rsidRPr="008C1349">
        <w:rPr>
          <w:rFonts w:ascii="Palatino Linotype" w:hAnsi="Palatino Linotype" w:cs="Arial"/>
          <w:b/>
        </w:rPr>
        <w:t>04</w:t>
      </w:r>
      <w:r w:rsidR="00331C3B" w:rsidRPr="008C1349">
        <w:rPr>
          <w:rFonts w:ascii="Palatino Linotype" w:hAnsi="Palatino Linotype" w:cs="Arial"/>
          <w:b/>
        </w:rPr>
        <w:t>432</w:t>
      </w:r>
      <w:r w:rsidR="00125C9D" w:rsidRPr="008C1349">
        <w:rPr>
          <w:rFonts w:ascii="Palatino Linotype" w:hAnsi="Palatino Linotype" w:cs="Arial"/>
          <w:b/>
        </w:rPr>
        <w:t xml:space="preserve">/INFOEM/IP/RR/2020 </w:t>
      </w:r>
      <w:r w:rsidR="0013133D" w:rsidRPr="008C1349">
        <w:rPr>
          <w:rFonts w:ascii="Palatino Linotype" w:hAnsi="Palatino Linotype" w:cs="Arial"/>
          <w:b/>
        </w:rPr>
        <w:t xml:space="preserve"> </w:t>
      </w:r>
      <w:r w:rsidRPr="008C1349">
        <w:rPr>
          <w:rFonts w:ascii="Palatino Linotype" w:hAnsi="Palatino Linotype"/>
        </w:rPr>
        <w:t xml:space="preserve">a la </w:t>
      </w:r>
      <w:r w:rsidRPr="008C1349">
        <w:rPr>
          <w:rFonts w:ascii="Palatino Linotype" w:hAnsi="Palatino Linotype" w:cs="Arial"/>
          <w:lang w:val="es-ES_tradnl"/>
        </w:rPr>
        <w:t xml:space="preserve">Comisionada </w:t>
      </w:r>
      <w:r w:rsidRPr="008C1349">
        <w:rPr>
          <w:rFonts w:ascii="Palatino Linotype" w:hAnsi="Palatino Linotype" w:cs="Arial"/>
          <w:b/>
          <w:lang w:val="es-ES_tradnl"/>
        </w:rPr>
        <w:t>EVA ABAID YAPUR</w:t>
      </w:r>
      <w:r w:rsidR="00176BB5" w:rsidRPr="008C1349">
        <w:rPr>
          <w:rFonts w:ascii="Palatino Linotype" w:hAnsi="Palatino Linotype" w:cs="Arial"/>
          <w:lang w:val="es-ES_tradnl"/>
        </w:rPr>
        <w:t xml:space="preserve"> </w:t>
      </w:r>
      <w:r w:rsidRPr="008C1349">
        <w:rPr>
          <w:rFonts w:ascii="Palatino Linotype" w:hAnsi="Palatino Linotype" w:cs="Arial"/>
          <w:lang w:val="es-ES_tradnl"/>
        </w:rPr>
        <w:t xml:space="preserve">a </w:t>
      </w:r>
      <w:r w:rsidRPr="008C1349">
        <w:rPr>
          <w:rFonts w:ascii="Palatino Linotype" w:hAnsi="Palatino Linotype"/>
        </w:rPr>
        <w:t>efecto</w:t>
      </w:r>
      <w:r w:rsidRPr="008C1349">
        <w:rPr>
          <w:rFonts w:ascii="Palatino Linotype" w:hAnsi="Palatino Linotype" w:cs="Arial"/>
          <w:lang w:val="es-ES_tradnl"/>
        </w:rPr>
        <w:t xml:space="preserve"> de que decretaran su admisión o desechamiento.</w:t>
      </w:r>
    </w:p>
    <w:p w14:paraId="53D99C87" w14:textId="7027640F" w:rsidR="00AD33C8" w:rsidRPr="008C1349"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8C1349">
        <w:rPr>
          <w:rFonts w:ascii="Palatino Linotype" w:hAnsi="Palatino Linotype" w:cs="Arial"/>
          <w:b/>
          <w:sz w:val="28"/>
          <w:szCs w:val="28"/>
        </w:rPr>
        <w:t>V</w:t>
      </w:r>
      <w:r w:rsidR="005B32BD" w:rsidRPr="008C1349">
        <w:rPr>
          <w:rFonts w:ascii="Palatino Linotype" w:hAnsi="Palatino Linotype" w:cs="Arial"/>
          <w:b/>
          <w:sz w:val="28"/>
          <w:szCs w:val="28"/>
        </w:rPr>
        <w:t>I</w:t>
      </w:r>
      <w:r w:rsidRPr="008C1349">
        <w:rPr>
          <w:rFonts w:ascii="Palatino Linotype" w:hAnsi="Palatino Linotype" w:cs="Arial"/>
          <w:b/>
          <w:sz w:val="28"/>
          <w:szCs w:val="28"/>
        </w:rPr>
        <w:t>.</w:t>
      </w:r>
      <w:r w:rsidRPr="008C1349">
        <w:rPr>
          <w:rFonts w:ascii="Palatino Linotype" w:hAnsi="Palatino Linotype" w:cs="Arial"/>
        </w:rPr>
        <w:t xml:space="preserve"> El  </w:t>
      </w:r>
      <w:r w:rsidR="00CE107C" w:rsidRPr="008C1349">
        <w:rPr>
          <w:rFonts w:ascii="Palatino Linotype" w:hAnsi="Palatino Linotype" w:cs="Arial"/>
        </w:rPr>
        <w:t>diecinueve de octubre</w:t>
      </w:r>
      <w:r w:rsidR="00125C9D" w:rsidRPr="008C1349">
        <w:rPr>
          <w:rFonts w:ascii="Palatino Linotype" w:hAnsi="Palatino Linotype" w:cs="Arial"/>
        </w:rPr>
        <w:t xml:space="preserve"> de dos mil veinte</w:t>
      </w:r>
      <w:r w:rsidR="00CE107C" w:rsidRPr="008C1349">
        <w:rPr>
          <w:rFonts w:ascii="Palatino Linotype" w:hAnsi="Palatino Linotype" w:cs="Arial"/>
        </w:rPr>
        <w:t>, la Comisionada referida</w:t>
      </w:r>
      <w:r w:rsidRPr="008C1349">
        <w:rPr>
          <w:rFonts w:ascii="Palatino Linotype" w:hAnsi="Palatino Linotype" w:cs="Arial"/>
        </w:rPr>
        <w:t xml:space="preserve">, atendiendo a lo dispuesto en el </w:t>
      </w:r>
      <w:r w:rsidRPr="008C1349">
        <w:rPr>
          <w:rFonts w:ascii="Palatino Linotype" w:hAnsi="Palatino Linotype" w:cs="Arial"/>
          <w:lang w:val="es-ES_tradnl"/>
        </w:rPr>
        <w:t>artículo</w:t>
      </w:r>
      <w:r w:rsidRPr="008C1349">
        <w:rPr>
          <w:rFonts w:ascii="Palatino Linotype" w:hAnsi="Palatino Linotype" w:cs="Arial"/>
        </w:rPr>
        <w:t xml:space="preserve"> 185 fracciones I, II y IV </w:t>
      </w:r>
      <w:r w:rsidRPr="008C1349">
        <w:rPr>
          <w:rFonts w:ascii="Palatino Linotype" w:hAnsi="Palatino Linotype" w:cs="Arial"/>
          <w:lang w:val="es-ES_tradnl"/>
        </w:rPr>
        <w:t xml:space="preserve">de la </w:t>
      </w:r>
      <w:r w:rsidRPr="008C1349">
        <w:rPr>
          <w:rFonts w:ascii="Palatino Linotype" w:hAnsi="Palatino Linotype"/>
        </w:rPr>
        <w:t>Ley de Transparencia y Acceso a la Información Pública del Estado de México y Municipios, a</w:t>
      </w:r>
      <w:r w:rsidRPr="008C1349">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sidRPr="008C1349">
        <w:rPr>
          <w:rFonts w:ascii="Palatino Linotype" w:hAnsi="Palatino Linotype" w:cs="Arial"/>
        </w:rPr>
        <w:t>tificados, según fuera el caso.</w:t>
      </w:r>
    </w:p>
    <w:p w14:paraId="5E56D795" w14:textId="0A5FC9A9" w:rsidR="009B4E83" w:rsidRPr="008C1349" w:rsidRDefault="00AD33C8" w:rsidP="00E94A6D">
      <w:pPr>
        <w:pStyle w:val="Prrafodelista"/>
        <w:tabs>
          <w:tab w:val="left" w:pos="567"/>
        </w:tabs>
        <w:spacing w:before="360" w:after="240" w:line="360" w:lineRule="auto"/>
        <w:ind w:left="0"/>
        <w:contextualSpacing w:val="0"/>
        <w:jc w:val="both"/>
        <w:rPr>
          <w:rFonts w:ascii="Palatino Linotype" w:hAnsi="Palatino Linotype" w:cs="Arial"/>
        </w:rPr>
      </w:pPr>
      <w:r w:rsidRPr="008C1349">
        <w:rPr>
          <w:rFonts w:ascii="Palatino Linotype" w:hAnsi="Palatino Linotype" w:cs="Arial"/>
          <w:b/>
          <w:sz w:val="28"/>
          <w:szCs w:val="28"/>
        </w:rPr>
        <w:t>VI</w:t>
      </w:r>
      <w:r w:rsidR="005B32BD" w:rsidRPr="008C1349">
        <w:rPr>
          <w:rFonts w:ascii="Palatino Linotype" w:hAnsi="Palatino Linotype" w:cs="Arial"/>
          <w:b/>
          <w:sz w:val="28"/>
          <w:szCs w:val="28"/>
        </w:rPr>
        <w:t>I</w:t>
      </w:r>
      <w:r w:rsidRPr="008C1349">
        <w:rPr>
          <w:rFonts w:ascii="Palatino Linotype" w:hAnsi="Palatino Linotype" w:cs="Arial"/>
          <w:b/>
          <w:sz w:val="28"/>
          <w:szCs w:val="28"/>
        </w:rPr>
        <w:t>.</w:t>
      </w:r>
      <w:r w:rsidRPr="008C1349">
        <w:rPr>
          <w:rFonts w:ascii="Palatino Linotype" w:hAnsi="Palatino Linotype" w:cs="Arial"/>
        </w:rPr>
        <w:t xml:space="preserve"> </w:t>
      </w:r>
      <w:r w:rsidR="00CD5334" w:rsidRPr="008C1349">
        <w:rPr>
          <w:rFonts w:ascii="Palatino Linotype" w:hAnsi="Palatino Linotype" w:cs="Arial"/>
        </w:rPr>
        <w:t xml:space="preserve">De las constancias que obran en el </w:t>
      </w:r>
      <w:r w:rsidR="00CD5334" w:rsidRPr="008C1349">
        <w:rPr>
          <w:rFonts w:ascii="Palatino Linotype" w:hAnsi="Palatino Linotype" w:cs="Arial"/>
          <w:b/>
        </w:rPr>
        <w:t>SAIMEX</w:t>
      </w:r>
      <w:r w:rsidR="00CD5334" w:rsidRPr="008C1349">
        <w:rPr>
          <w:rFonts w:ascii="Palatino Linotype" w:hAnsi="Palatino Linotype" w:cs="Arial"/>
        </w:rPr>
        <w:t>, se advierte que</w:t>
      </w:r>
      <w:r w:rsidR="00CD5334" w:rsidRPr="008C1349">
        <w:rPr>
          <w:rFonts w:ascii="Palatino Linotype" w:hAnsi="Palatino Linotype" w:cs="Arial"/>
          <w:b/>
        </w:rPr>
        <w:t xml:space="preserve"> EL RECURRENTE</w:t>
      </w:r>
      <w:r w:rsidR="00CD5334" w:rsidRPr="008C1349">
        <w:rPr>
          <w:rFonts w:ascii="Palatino Linotype" w:hAnsi="Palatino Linotype" w:cs="Arial"/>
        </w:rPr>
        <w:t xml:space="preserve"> fue omiso en presentar sus manifestaciones y alegatos que a su derecho convinieron. Por su parte, </w:t>
      </w:r>
      <w:r w:rsidR="00CD5334" w:rsidRPr="008C1349">
        <w:rPr>
          <w:rFonts w:ascii="Palatino Linotype" w:hAnsi="Palatino Linotype" w:cs="Arial"/>
          <w:b/>
        </w:rPr>
        <w:t>EL SUJETO OBLIGADO</w:t>
      </w:r>
      <w:r w:rsidR="00CD5334" w:rsidRPr="008C1349">
        <w:rPr>
          <w:rFonts w:ascii="Palatino Linotype" w:hAnsi="Palatino Linotype" w:cs="Arial"/>
        </w:rPr>
        <w:t xml:space="preserve"> </w:t>
      </w:r>
      <w:r w:rsidR="00CE107C" w:rsidRPr="008C1349">
        <w:rPr>
          <w:rFonts w:ascii="Palatino Linotype" w:hAnsi="Palatino Linotype" w:cs="Arial"/>
        </w:rPr>
        <w:t>rindió su Informe Justificado adjuntando el documento electrónico denominado</w:t>
      </w:r>
      <w:r w:rsidR="00CE107C" w:rsidRPr="008C1349">
        <w:t xml:space="preserve"> </w:t>
      </w:r>
      <w:r w:rsidR="00CE107C" w:rsidRPr="008C1349">
        <w:rPr>
          <w:rFonts w:ascii="Palatino Linotype" w:hAnsi="Palatino Linotype" w:cs="Arial"/>
          <w:b/>
          <w:i/>
        </w:rPr>
        <w:t>DCS-76-2020_202010231019.pdf</w:t>
      </w:r>
      <w:r w:rsidR="00CE107C" w:rsidRPr="008C1349">
        <w:rPr>
          <w:rFonts w:ascii="Palatino Linotype" w:hAnsi="Palatino Linotype" w:cs="Arial"/>
        </w:rPr>
        <w:t>, mismo que fue puesto a disposición del particular tal y como se muestra a continuación</w:t>
      </w:r>
      <w:r w:rsidR="00936539" w:rsidRPr="008C1349">
        <w:rPr>
          <w:rFonts w:ascii="Palatino Linotype" w:hAnsi="Palatino Linotype" w:cs="Arial"/>
        </w:rPr>
        <w:t>:</w:t>
      </w:r>
    </w:p>
    <w:p w14:paraId="169C8C59" w14:textId="70B258F3" w:rsidR="00936539" w:rsidRPr="008C1349" w:rsidRDefault="00CE107C"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8C1349">
        <w:rPr>
          <w:noProof/>
          <w:lang w:val="es-MX" w:eastAsia="es-MX"/>
        </w:rPr>
        <w:lastRenderedPageBreak/>
        <w:drawing>
          <wp:inline distT="0" distB="0" distL="0" distR="0" wp14:anchorId="050B6050" wp14:editId="2E7F6CD2">
            <wp:extent cx="5791835" cy="43935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393565"/>
                    </a:xfrm>
                    <a:prstGeom prst="rect">
                      <a:avLst/>
                    </a:prstGeom>
                  </pic:spPr>
                </pic:pic>
              </a:graphicData>
            </a:graphic>
          </wp:inline>
        </w:drawing>
      </w:r>
    </w:p>
    <w:p w14:paraId="6DBFD173" w14:textId="4FF67BCF" w:rsidR="00AD33C8" w:rsidRPr="008C1349"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8C1349">
        <w:rPr>
          <w:rFonts w:ascii="Palatino Linotype" w:hAnsi="Palatino Linotype" w:cs="Arial"/>
          <w:b/>
          <w:sz w:val="28"/>
          <w:szCs w:val="28"/>
        </w:rPr>
        <w:t>I</w:t>
      </w:r>
      <w:r w:rsidR="005B32BD" w:rsidRPr="008C1349">
        <w:rPr>
          <w:rFonts w:ascii="Palatino Linotype" w:hAnsi="Palatino Linotype" w:cs="Arial"/>
          <w:b/>
          <w:sz w:val="28"/>
          <w:szCs w:val="28"/>
        </w:rPr>
        <w:t>X</w:t>
      </w:r>
      <w:r w:rsidR="00AD33C8" w:rsidRPr="008C1349">
        <w:rPr>
          <w:rFonts w:ascii="Palatino Linotype" w:hAnsi="Palatino Linotype" w:cs="Arial"/>
          <w:b/>
          <w:sz w:val="28"/>
          <w:szCs w:val="28"/>
        </w:rPr>
        <w:t xml:space="preserve">. </w:t>
      </w:r>
      <w:r w:rsidR="00AD33C8" w:rsidRPr="008C1349">
        <w:rPr>
          <w:rFonts w:ascii="Palatino Linotype" w:hAnsi="Palatino Linotype" w:cs="Arial"/>
        </w:rPr>
        <w:t>Una vez analizado el estado proces</w:t>
      </w:r>
      <w:r w:rsidR="00BD6D7F" w:rsidRPr="008C1349">
        <w:rPr>
          <w:rFonts w:ascii="Palatino Linotype" w:hAnsi="Palatino Linotype" w:cs="Arial"/>
        </w:rPr>
        <w:t>al que guarda el expediente</w:t>
      </w:r>
      <w:r w:rsidR="00AD33C8" w:rsidRPr="008C1349">
        <w:rPr>
          <w:rFonts w:ascii="Palatino Linotype" w:hAnsi="Palatino Linotype" w:cs="Arial"/>
        </w:rPr>
        <w:t xml:space="preserve">, el </w:t>
      </w:r>
      <w:r w:rsidR="00993F52" w:rsidRPr="008C1349">
        <w:rPr>
          <w:rFonts w:ascii="Palatino Linotype" w:hAnsi="Palatino Linotype" w:cs="Arial"/>
        </w:rPr>
        <w:t>dieciséis</w:t>
      </w:r>
      <w:r w:rsidR="0054592F" w:rsidRPr="008C1349">
        <w:rPr>
          <w:rFonts w:ascii="Palatino Linotype" w:hAnsi="Palatino Linotype" w:cs="Arial"/>
        </w:rPr>
        <w:t xml:space="preserve"> de diciembre</w:t>
      </w:r>
      <w:r w:rsidR="00412377" w:rsidRPr="008C1349">
        <w:rPr>
          <w:rFonts w:ascii="Palatino Linotype" w:hAnsi="Palatino Linotype" w:cs="Arial"/>
        </w:rPr>
        <w:t xml:space="preserve"> de dos mil veinte</w:t>
      </w:r>
      <w:r w:rsidR="00AD33C8" w:rsidRPr="008C1349">
        <w:rPr>
          <w:rFonts w:ascii="Palatino Linotype" w:hAnsi="Palatino Linotype" w:cs="Arial"/>
        </w:rPr>
        <w:t>, la Comisionada Ponente acordó el cierre de instr</w:t>
      </w:r>
      <w:r w:rsidR="00056D1A" w:rsidRPr="008C1349">
        <w:rPr>
          <w:rFonts w:ascii="Palatino Linotype" w:hAnsi="Palatino Linotype" w:cs="Arial"/>
        </w:rPr>
        <w:t>ucción, así como la remisión de los</w:t>
      </w:r>
      <w:r w:rsidR="00AD33C8" w:rsidRPr="008C1349">
        <w:rPr>
          <w:rFonts w:ascii="Palatino Linotype" w:hAnsi="Palatino Linotype" w:cs="Arial"/>
        </w:rPr>
        <w:t xml:space="preserve"> mismo</w:t>
      </w:r>
      <w:r w:rsidR="00056D1A" w:rsidRPr="008C1349">
        <w:rPr>
          <w:rFonts w:ascii="Palatino Linotype" w:hAnsi="Palatino Linotype" w:cs="Arial"/>
        </w:rPr>
        <w:t>s</w:t>
      </w:r>
      <w:r w:rsidR="00AD33C8" w:rsidRPr="008C1349">
        <w:rPr>
          <w:rFonts w:ascii="Palatino Linotype" w:hAnsi="Palatino Linotype" w:cs="Arial"/>
        </w:rPr>
        <w:t xml:space="preserve"> a efecto </w:t>
      </w:r>
      <w:r w:rsidR="00AD33C8" w:rsidRPr="008C1349">
        <w:rPr>
          <w:rFonts w:ascii="Palatino Linotype" w:hAnsi="Palatino Linotype" w:cs="Arial"/>
          <w:lang w:val="es-ES_tradnl"/>
        </w:rPr>
        <w:t>de</w:t>
      </w:r>
      <w:r w:rsidR="00AD33C8" w:rsidRPr="008C1349">
        <w:rPr>
          <w:rFonts w:ascii="Palatino Linotype" w:hAnsi="Palatino Linotype" w:cs="Arial"/>
        </w:rPr>
        <w:t xml:space="preserve"> ser resuelto</w:t>
      </w:r>
      <w:r w:rsidR="00056D1A" w:rsidRPr="008C1349">
        <w:rPr>
          <w:rFonts w:ascii="Palatino Linotype" w:hAnsi="Palatino Linotype" w:cs="Arial"/>
        </w:rPr>
        <w:t>s</w:t>
      </w:r>
      <w:r w:rsidR="00AD33C8" w:rsidRPr="008C1349">
        <w:rPr>
          <w:rFonts w:ascii="Palatino Linotype" w:hAnsi="Palatino Linotype" w:cs="Arial"/>
        </w:rPr>
        <w:t>, de conformidad con lo establecido en el artículo 185 fracciones VI y VIII de la Ley de Transparencia y Acceso a la Información Pública del Estado de México y Municipios.</w:t>
      </w:r>
    </w:p>
    <w:p w14:paraId="72D32B73" w14:textId="77777777" w:rsidR="00A40994" w:rsidRPr="008C1349" w:rsidRDefault="00A40994" w:rsidP="00E94A6D">
      <w:pPr>
        <w:spacing w:before="120" w:line="360" w:lineRule="auto"/>
        <w:jc w:val="both"/>
        <w:rPr>
          <w:rFonts w:ascii="Palatino Linotype" w:hAnsi="Palatino Linotype" w:cs="Arial"/>
        </w:rPr>
      </w:pPr>
    </w:p>
    <w:p w14:paraId="2A36D297" w14:textId="01157B3F" w:rsidR="00A40994" w:rsidRPr="008C1349" w:rsidRDefault="00A40994" w:rsidP="002E7593">
      <w:pPr>
        <w:tabs>
          <w:tab w:val="left" w:pos="709"/>
        </w:tabs>
        <w:spacing w:line="360" w:lineRule="auto"/>
        <w:jc w:val="both"/>
        <w:rPr>
          <w:rFonts w:ascii="Palatino Linotype" w:hAnsi="Palatino Linotype"/>
          <w:lang w:val="es-MX"/>
        </w:rPr>
      </w:pPr>
      <w:r w:rsidRPr="008C1349">
        <w:rPr>
          <w:rFonts w:ascii="Palatino Linotype" w:hAnsi="Palatino Linotype" w:cs="Arial"/>
          <w:b/>
          <w:sz w:val="28"/>
        </w:rPr>
        <w:t xml:space="preserve">X. </w:t>
      </w:r>
      <w:r w:rsidRPr="008C1349">
        <w:rPr>
          <w:rFonts w:ascii="Palatino Linotype" w:hAnsi="Palatino Linotype"/>
        </w:rPr>
        <w:t xml:space="preserve">El </w:t>
      </w:r>
      <w:r w:rsidR="0054592F" w:rsidRPr="008C1349">
        <w:rPr>
          <w:rFonts w:ascii="Palatino Linotype" w:hAnsi="Palatino Linotype" w:cs="Arial"/>
        </w:rPr>
        <w:t>once de diciembre</w:t>
      </w:r>
      <w:r w:rsidR="00C83B7D" w:rsidRPr="008C1349">
        <w:rPr>
          <w:rFonts w:ascii="Palatino Linotype" w:hAnsi="Palatino Linotype" w:cs="Arial"/>
        </w:rPr>
        <w:t xml:space="preserve"> de dos mil veinte</w:t>
      </w:r>
      <w:r w:rsidRPr="008C1349">
        <w:rPr>
          <w:rFonts w:ascii="Palatino Linotype" w:hAnsi="Palatino Linotype"/>
        </w:rPr>
        <w:t>, la Comisionada Ponente acordó ampliar e</w:t>
      </w:r>
      <w:r w:rsidR="00056D1A" w:rsidRPr="008C1349">
        <w:rPr>
          <w:rFonts w:ascii="Palatino Linotype" w:hAnsi="Palatino Linotype"/>
        </w:rPr>
        <w:t>l plazo para resolver los recursos</w:t>
      </w:r>
      <w:r w:rsidRPr="008C1349">
        <w:rPr>
          <w:rFonts w:ascii="Palatino Linotype" w:hAnsi="Palatino Linotype"/>
        </w:rPr>
        <w:t xml:space="preserve"> de revisión de mérito, por un periodo de hasta quince </w:t>
      </w:r>
      <w:r w:rsidRPr="008C1349">
        <w:rPr>
          <w:rFonts w:ascii="Palatino Linotype" w:hAnsi="Palatino Linotype"/>
        </w:rPr>
        <w:lastRenderedPageBreak/>
        <w:t>días hábiles, de conformidad con el artículo 181 tercer párrafo de la Ley de Transparencia y Acceso a la Información Pública del Estado de México y Municipios.</w:t>
      </w:r>
    </w:p>
    <w:p w14:paraId="1439AF6B" w14:textId="77777777" w:rsidR="00A40994" w:rsidRPr="008C1349" w:rsidRDefault="00A40994" w:rsidP="00E94A6D">
      <w:pPr>
        <w:spacing w:before="120" w:line="360" w:lineRule="auto"/>
        <w:jc w:val="both"/>
        <w:rPr>
          <w:rFonts w:ascii="Palatino Linotype" w:hAnsi="Palatino Linotype"/>
        </w:rPr>
      </w:pPr>
    </w:p>
    <w:p w14:paraId="040B5712" w14:textId="77777777" w:rsidR="00796355" w:rsidRPr="008C1349" w:rsidRDefault="00796355" w:rsidP="00E94A6D">
      <w:pPr>
        <w:spacing w:before="240" w:after="240" w:line="360" w:lineRule="auto"/>
        <w:jc w:val="center"/>
        <w:rPr>
          <w:rFonts w:ascii="Palatino Linotype" w:hAnsi="Palatino Linotype" w:cs="Arial"/>
          <w:b/>
          <w:bCs/>
          <w:spacing w:val="60"/>
          <w:sz w:val="28"/>
          <w:lang w:val="es-ES_tradnl"/>
        </w:rPr>
      </w:pPr>
      <w:r w:rsidRPr="008C1349">
        <w:rPr>
          <w:rFonts w:ascii="Palatino Linotype" w:hAnsi="Palatino Linotype" w:cs="Arial"/>
          <w:b/>
          <w:bCs/>
          <w:spacing w:val="60"/>
          <w:sz w:val="28"/>
          <w:lang w:val="es-ES_tradnl"/>
        </w:rPr>
        <w:t>CONSIDERANDO</w:t>
      </w:r>
    </w:p>
    <w:p w14:paraId="4217EDAF" w14:textId="77777777" w:rsidR="00D92C5A" w:rsidRPr="008C1349" w:rsidRDefault="00D92C5A" w:rsidP="00E94A6D">
      <w:pPr>
        <w:spacing w:before="240" w:after="240" w:line="360" w:lineRule="auto"/>
        <w:jc w:val="both"/>
        <w:rPr>
          <w:rFonts w:ascii="Palatino Linotype" w:hAnsi="Palatino Linotype" w:cs="Arial"/>
          <w:b/>
        </w:rPr>
      </w:pPr>
      <w:r w:rsidRPr="008C1349">
        <w:rPr>
          <w:rFonts w:ascii="Palatino Linotype" w:hAnsi="Palatino Linotype"/>
          <w:b/>
          <w:sz w:val="28"/>
          <w:szCs w:val="28"/>
        </w:rPr>
        <w:t>PRIMERO</w:t>
      </w:r>
      <w:r w:rsidRPr="008C1349">
        <w:rPr>
          <w:rFonts w:ascii="Palatino Linotype" w:hAnsi="Palatino Linotype"/>
          <w:b/>
        </w:rPr>
        <w:t>.</w:t>
      </w:r>
      <w:r w:rsidRPr="008C1349">
        <w:rPr>
          <w:rFonts w:ascii="Palatino Linotype" w:hAnsi="Palatino Linotype"/>
        </w:rPr>
        <w:t xml:space="preserve"> </w:t>
      </w:r>
      <w:r w:rsidRPr="008C1349">
        <w:rPr>
          <w:rFonts w:ascii="Palatino Linotype" w:hAnsi="Palatino Linotype"/>
          <w:b/>
        </w:rPr>
        <w:t>Competencia</w:t>
      </w:r>
      <w:r w:rsidRPr="008C1349">
        <w:rPr>
          <w:rFonts w:ascii="Palatino Linotype" w:hAnsi="Palatino Linotype"/>
        </w:rPr>
        <w:t>.</w:t>
      </w:r>
      <w:r w:rsidRPr="008C1349">
        <w:rPr>
          <w:rFonts w:ascii="Palatino Linotype" w:hAnsi="Palatino Linotype"/>
          <w:b/>
        </w:rPr>
        <w:t xml:space="preserve"> </w:t>
      </w:r>
      <w:r w:rsidRPr="008C1349">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8C1349">
        <w:rPr>
          <w:rFonts w:ascii="Palatino Linotype" w:hAnsi="Palatino Linotype"/>
        </w:rPr>
        <w:t xml:space="preserve"> segundo</w:t>
      </w:r>
      <w:r w:rsidRPr="008C1349">
        <w:rPr>
          <w:rFonts w:ascii="Palatino Linotype" w:hAnsi="Palatino Linotype"/>
        </w:rPr>
        <w:t xml:space="preserve">, vigésimo </w:t>
      </w:r>
      <w:r w:rsidR="00056D1A" w:rsidRPr="008C1349">
        <w:rPr>
          <w:rFonts w:ascii="Palatino Linotype" w:hAnsi="Palatino Linotype"/>
        </w:rPr>
        <w:t>tercero</w:t>
      </w:r>
      <w:r w:rsidRPr="008C1349">
        <w:rPr>
          <w:rFonts w:ascii="Palatino Linotype" w:hAnsi="Palatino Linotype"/>
        </w:rPr>
        <w:t xml:space="preserve"> y vigésimo </w:t>
      </w:r>
      <w:r w:rsidR="00056D1A" w:rsidRPr="008C1349">
        <w:rPr>
          <w:rFonts w:ascii="Palatino Linotype" w:hAnsi="Palatino Linotype"/>
        </w:rPr>
        <w:t>cuarto</w:t>
      </w:r>
      <w:r w:rsidRPr="008C1349">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C134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14:paraId="2B06297E" w14:textId="6B451711" w:rsidR="00796355" w:rsidRPr="008C1349" w:rsidRDefault="00796355" w:rsidP="00E94A6D">
      <w:pPr>
        <w:spacing w:before="240" w:after="240" w:line="360" w:lineRule="auto"/>
        <w:jc w:val="both"/>
        <w:rPr>
          <w:rFonts w:ascii="Palatino Linotype" w:hAnsi="Palatino Linotype" w:cs="Arial"/>
          <w:b/>
          <w:snapToGrid w:val="0"/>
        </w:rPr>
      </w:pPr>
      <w:r w:rsidRPr="008C1349">
        <w:rPr>
          <w:rFonts w:ascii="Palatino Linotype" w:hAnsi="Palatino Linotype" w:cs="Arial"/>
          <w:b/>
          <w:sz w:val="28"/>
        </w:rPr>
        <w:t>SEGUNDO</w:t>
      </w:r>
      <w:r w:rsidRPr="008C1349">
        <w:rPr>
          <w:rFonts w:ascii="Palatino Linotype" w:hAnsi="Palatino Linotype" w:cs="Arial"/>
          <w:b/>
          <w:lang w:val="es-MX"/>
        </w:rPr>
        <w:t xml:space="preserve">. </w:t>
      </w:r>
      <w:r w:rsidRPr="008C1349">
        <w:rPr>
          <w:rFonts w:ascii="Palatino Linotype" w:hAnsi="Palatino Linotype" w:cs="Arial"/>
          <w:b/>
        </w:rPr>
        <w:t xml:space="preserve">Interés. </w:t>
      </w:r>
      <w:r w:rsidR="00BA1F31" w:rsidRPr="008C1349">
        <w:rPr>
          <w:rFonts w:ascii="Palatino Linotype" w:hAnsi="Palatino Linotype" w:cs="Arial"/>
          <w:bCs/>
        </w:rPr>
        <w:t>E</w:t>
      </w:r>
      <w:r w:rsidR="00981955" w:rsidRPr="008C1349">
        <w:rPr>
          <w:rFonts w:ascii="Palatino Linotype" w:hAnsi="Palatino Linotype" w:cs="Arial"/>
          <w:bCs/>
        </w:rPr>
        <w:t>l recurso de revisión fue</w:t>
      </w:r>
      <w:r w:rsidRPr="008C1349">
        <w:rPr>
          <w:rFonts w:ascii="Palatino Linotype" w:hAnsi="Palatino Linotype" w:cs="Arial"/>
          <w:bCs/>
        </w:rPr>
        <w:t xml:space="preserve"> </w:t>
      </w:r>
      <w:r w:rsidR="00981955" w:rsidRPr="008C1349">
        <w:rPr>
          <w:rFonts w:ascii="Palatino Linotype" w:hAnsi="Palatino Linotype" w:cs="Arial"/>
          <w:bCs/>
        </w:rPr>
        <w:t>interpuesto</w:t>
      </w:r>
      <w:r w:rsidRPr="008C1349">
        <w:rPr>
          <w:rFonts w:ascii="Palatino Linotype" w:hAnsi="Palatino Linotype" w:cs="Arial"/>
          <w:bCs/>
        </w:rPr>
        <w:t xml:space="preserve"> por la parte legítima, en atención a que se presentó por </w:t>
      </w:r>
      <w:r w:rsidRPr="008C1349">
        <w:rPr>
          <w:rFonts w:ascii="Palatino Linotype" w:hAnsi="Palatino Linotype" w:cs="Arial"/>
          <w:b/>
          <w:bCs/>
        </w:rPr>
        <w:t>EL RECURRENTE,</w:t>
      </w:r>
      <w:r w:rsidRPr="008C1349">
        <w:rPr>
          <w:rFonts w:ascii="Palatino Linotype" w:hAnsi="Palatino Linotype" w:cs="Arial"/>
          <w:bCs/>
        </w:rPr>
        <w:t xml:space="preserve"> quien es la misma persona que formuló </w:t>
      </w:r>
      <w:r w:rsidR="00981955" w:rsidRPr="008C1349">
        <w:rPr>
          <w:rFonts w:ascii="Palatino Linotype" w:hAnsi="Palatino Linotype" w:cs="Arial"/>
          <w:bCs/>
        </w:rPr>
        <w:t>la solicitud</w:t>
      </w:r>
      <w:r w:rsidRPr="008C1349">
        <w:rPr>
          <w:rFonts w:ascii="Palatino Linotype" w:hAnsi="Palatino Linotype" w:cs="Arial"/>
          <w:bCs/>
        </w:rPr>
        <w:t xml:space="preserve"> de acceso a la información pública </w:t>
      </w:r>
      <w:r w:rsidR="003A78D5" w:rsidRPr="008C1349">
        <w:rPr>
          <w:rFonts w:ascii="Palatino Linotype" w:hAnsi="Palatino Linotype" w:cs="Arial"/>
          <w:bCs/>
        </w:rPr>
        <w:t xml:space="preserve">número </w:t>
      </w:r>
      <w:r w:rsidR="00037D8C" w:rsidRPr="008C1349">
        <w:rPr>
          <w:rFonts w:ascii="Palatino Linotype" w:hAnsi="Palatino Linotype"/>
        </w:rPr>
        <w:t xml:space="preserve">expediente </w:t>
      </w:r>
      <w:r w:rsidR="00B818E2" w:rsidRPr="008C1349">
        <w:rPr>
          <w:rFonts w:ascii="Palatino Linotype" w:hAnsi="Palatino Linotype"/>
          <w:b/>
          <w:bCs/>
        </w:rPr>
        <w:t>00645/NAUCALPA/IP/2020</w:t>
      </w:r>
      <w:r w:rsidR="00037D8C" w:rsidRPr="008C1349">
        <w:rPr>
          <w:rFonts w:ascii="Palatino Linotype" w:hAnsi="Palatino Linotype"/>
          <w:b/>
          <w:bCs/>
          <w:color w:val="000000" w:themeColor="text1"/>
        </w:rPr>
        <w:t xml:space="preserve">, </w:t>
      </w:r>
      <w:r w:rsidRPr="008C1349">
        <w:rPr>
          <w:rFonts w:ascii="Palatino Linotype" w:hAnsi="Palatino Linotype" w:cs="Arial"/>
          <w:bCs/>
        </w:rPr>
        <w:t xml:space="preserve">al </w:t>
      </w:r>
      <w:r w:rsidRPr="008C1349">
        <w:rPr>
          <w:rFonts w:ascii="Palatino Linotype" w:hAnsi="Palatino Linotype" w:cs="Arial"/>
          <w:b/>
          <w:bCs/>
        </w:rPr>
        <w:t>SUJETO OBLIGADO.</w:t>
      </w:r>
    </w:p>
    <w:p w14:paraId="2672953A" w14:textId="64590358" w:rsidR="00796355" w:rsidRPr="008C1349"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8C1349">
        <w:rPr>
          <w:rFonts w:ascii="Palatino Linotype" w:hAnsi="Palatino Linotype" w:cs="Arial"/>
          <w:b/>
          <w:sz w:val="28"/>
          <w:szCs w:val="28"/>
        </w:rPr>
        <w:lastRenderedPageBreak/>
        <w:t xml:space="preserve">TERCERO. </w:t>
      </w:r>
      <w:r w:rsidRPr="008C1349">
        <w:rPr>
          <w:rFonts w:ascii="Palatino Linotype" w:hAnsi="Palatino Linotype" w:cs="Arial"/>
          <w:b/>
        </w:rPr>
        <w:t xml:space="preserve">Oportunidad. </w:t>
      </w:r>
      <w:r w:rsidR="00BA1F31" w:rsidRPr="008C1349">
        <w:rPr>
          <w:rFonts w:ascii="Palatino Linotype" w:hAnsi="Palatino Linotype" w:cs="Arial"/>
        </w:rPr>
        <w:t>El recurso</w:t>
      </w:r>
      <w:r w:rsidRPr="008C1349">
        <w:rPr>
          <w:rFonts w:ascii="Palatino Linotype" w:hAnsi="Palatino Linotype" w:cs="Arial"/>
        </w:rPr>
        <w:t xml:space="preserve"> de revisión </w:t>
      </w:r>
      <w:r w:rsidR="00BA1F31" w:rsidRPr="008C1349">
        <w:rPr>
          <w:rFonts w:ascii="Palatino Linotype" w:hAnsi="Palatino Linotype" w:cs="Arial"/>
        </w:rPr>
        <w:t>fue interpuesto</w:t>
      </w:r>
      <w:r w:rsidRPr="008C1349">
        <w:rPr>
          <w:rFonts w:ascii="Palatino Linotype" w:hAnsi="Palatino Linotype" w:cs="Arial"/>
        </w:rPr>
        <w:t xml:space="preserve"> dentro del plazo de quince días hábiles contados a partir del día siguiente al en que </w:t>
      </w:r>
      <w:r w:rsidRPr="008C1349">
        <w:rPr>
          <w:rFonts w:ascii="Palatino Linotype" w:hAnsi="Palatino Linotype" w:cs="Arial"/>
          <w:b/>
        </w:rPr>
        <w:t xml:space="preserve">EL RECURRENTE </w:t>
      </w:r>
      <w:r w:rsidRPr="008C134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4D38C5E" w14:textId="77777777" w:rsidR="00796355" w:rsidRPr="008C1349" w:rsidRDefault="00796355" w:rsidP="00E94A6D">
      <w:pPr>
        <w:spacing w:before="120" w:after="120"/>
        <w:ind w:left="851" w:right="902"/>
        <w:jc w:val="both"/>
        <w:rPr>
          <w:rFonts w:ascii="Palatino Linotype" w:hAnsi="Palatino Linotype" w:cs="Arial"/>
          <w:i/>
          <w:sz w:val="22"/>
          <w:szCs w:val="22"/>
        </w:rPr>
      </w:pPr>
      <w:r w:rsidRPr="008C1349">
        <w:rPr>
          <w:rFonts w:ascii="Palatino Linotype" w:hAnsi="Palatino Linotype" w:cs="Arial"/>
          <w:b/>
          <w:i/>
          <w:sz w:val="22"/>
          <w:szCs w:val="22"/>
        </w:rPr>
        <w:t>“Artículo 178.</w:t>
      </w:r>
      <w:r w:rsidRPr="008C134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BCB1C4" w14:textId="77777777" w:rsidR="00796355" w:rsidRPr="008C1349" w:rsidRDefault="00796355" w:rsidP="00E94A6D">
      <w:pPr>
        <w:spacing w:before="120" w:after="120"/>
        <w:ind w:left="851" w:right="902"/>
        <w:jc w:val="both"/>
        <w:rPr>
          <w:rFonts w:ascii="Palatino Linotype" w:hAnsi="Palatino Linotype" w:cs="Arial"/>
          <w:i/>
          <w:sz w:val="22"/>
          <w:szCs w:val="22"/>
        </w:rPr>
      </w:pPr>
      <w:r w:rsidRPr="008C134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BFC67D8" w14:textId="77777777" w:rsidR="00796355" w:rsidRPr="008C1349" w:rsidRDefault="00796355" w:rsidP="00E94A6D">
      <w:pPr>
        <w:spacing w:before="120" w:after="120"/>
        <w:ind w:left="851" w:right="902"/>
        <w:jc w:val="both"/>
        <w:rPr>
          <w:rFonts w:ascii="Palatino Linotype" w:hAnsi="Palatino Linotype" w:cs="Arial"/>
          <w:i/>
          <w:sz w:val="22"/>
          <w:szCs w:val="22"/>
        </w:rPr>
      </w:pPr>
      <w:r w:rsidRPr="008C134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C1349">
        <w:rPr>
          <w:rFonts w:ascii="Palatino Linotype" w:hAnsi="Palatino Linotype" w:cs="Arial"/>
          <w:b/>
          <w:i/>
          <w:sz w:val="22"/>
          <w:szCs w:val="22"/>
        </w:rPr>
        <w:t>”</w:t>
      </w:r>
    </w:p>
    <w:p w14:paraId="4D28B9C9" w14:textId="094E6457" w:rsidR="00796355" w:rsidRPr="008C1349" w:rsidRDefault="00796355" w:rsidP="00E94A6D">
      <w:pPr>
        <w:spacing w:before="240" w:after="240" w:line="360" w:lineRule="auto"/>
        <w:jc w:val="both"/>
        <w:rPr>
          <w:rFonts w:ascii="Palatino Linotype" w:hAnsi="Palatino Linotype" w:cs="Arial"/>
        </w:rPr>
      </w:pPr>
      <w:r w:rsidRPr="008C1349">
        <w:rPr>
          <w:rFonts w:ascii="Palatino Linotype" w:hAnsi="Palatino Linotype" w:cs="Arial"/>
        </w:rPr>
        <w:t xml:space="preserve">En efecto, atendiendo a que </w:t>
      </w:r>
      <w:r w:rsidRPr="008C1349">
        <w:rPr>
          <w:rFonts w:ascii="Palatino Linotype" w:hAnsi="Palatino Linotype" w:cs="Arial"/>
          <w:b/>
        </w:rPr>
        <w:t>EL SUJETO OBLIGADO</w:t>
      </w:r>
      <w:r w:rsidRPr="008C1349">
        <w:rPr>
          <w:rFonts w:ascii="Palatino Linotype" w:hAnsi="Palatino Linotype" w:cs="Arial"/>
        </w:rPr>
        <w:t xml:space="preserve"> notificó la</w:t>
      </w:r>
      <w:r w:rsidR="001B7125" w:rsidRPr="008C1349">
        <w:rPr>
          <w:rFonts w:ascii="Palatino Linotype" w:hAnsi="Palatino Linotype" w:cs="Arial"/>
        </w:rPr>
        <w:t>s</w:t>
      </w:r>
      <w:r w:rsidRPr="008C1349">
        <w:rPr>
          <w:rFonts w:ascii="Palatino Linotype" w:hAnsi="Palatino Linotype" w:cs="Arial"/>
        </w:rPr>
        <w:t xml:space="preserve"> respuesta</w:t>
      </w:r>
      <w:r w:rsidR="001B7125" w:rsidRPr="008C1349">
        <w:rPr>
          <w:rFonts w:ascii="Palatino Linotype" w:hAnsi="Palatino Linotype" w:cs="Arial"/>
        </w:rPr>
        <w:t>s</w:t>
      </w:r>
      <w:r w:rsidRPr="008C1349">
        <w:rPr>
          <w:rFonts w:ascii="Palatino Linotype" w:hAnsi="Palatino Linotype" w:cs="Arial"/>
        </w:rPr>
        <w:t xml:space="preserve"> a la solicitud</w:t>
      </w:r>
      <w:r w:rsidR="00963872" w:rsidRPr="008C1349">
        <w:rPr>
          <w:rFonts w:ascii="Palatino Linotype" w:hAnsi="Palatino Linotype" w:cs="Arial"/>
        </w:rPr>
        <w:t>es</w:t>
      </w:r>
      <w:r w:rsidRPr="008C1349">
        <w:rPr>
          <w:rFonts w:ascii="Palatino Linotype" w:hAnsi="Palatino Linotype" w:cs="Arial"/>
        </w:rPr>
        <w:t xml:space="preserve"> de información pública el </w:t>
      </w:r>
      <w:r w:rsidR="003F6055" w:rsidRPr="008C1349">
        <w:rPr>
          <w:rFonts w:ascii="Palatino Linotype" w:hAnsi="Palatino Linotype" w:cs="Arial"/>
          <w:b/>
        </w:rPr>
        <w:t>veintiuno de enero</w:t>
      </w:r>
      <w:r w:rsidR="00C83B7D" w:rsidRPr="008C1349">
        <w:rPr>
          <w:rFonts w:ascii="Palatino Linotype" w:hAnsi="Palatino Linotype" w:cs="Arial"/>
          <w:b/>
        </w:rPr>
        <w:t xml:space="preserve"> de dos mil veinte</w:t>
      </w:r>
      <w:r w:rsidRPr="008C1349">
        <w:rPr>
          <w:rFonts w:ascii="Palatino Linotype" w:hAnsi="Palatino Linotype" w:cs="Arial"/>
          <w:b/>
        </w:rPr>
        <w:t xml:space="preserve">; </w:t>
      </w:r>
      <w:r w:rsidRPr="008C1349">
        <w:rPr>
          <w:rFonts w:ascii="Palatino Linotype" w:hAnsi="Palatino Linotype" w:cs="Arial"/>
        </w:rPr>
        <w:t>en consecuencia el plazo de quince días hábiles que el artículo 178 de la ley de la materia otorga al</w:t>
      </w:r>
      <w:r w:rsidRPr="008C1349">
        <w:rPr>
          <w:rFonts w:ascii="Palatino Linotype" w:hAnsi="Palatino Linotype" w:cs="Arial"/>
          <w:b/>
        </w:rPr>
        <w:t xml:space="preserve"> RECURRENTE</w:t>
      </w:r>
      <w:r w:rsidR="00963872" w:rsidRPr="008C1349">
        <w:rPr>
          <w:rFonts w:ascii="Palatino Linotype" w:hAnsi="Palatino Linotype" w:cs="Arial"/>
        </w:rPr>
        <w:t xml:space="preserve"> para presentar los</w:t>
      </w:r>
      <w:r w:rsidRPr="008C1349">
        <w:rPr>
          <w:rFonts w:ascii="Palatino Linotype" w:hAnsi="Palatino Linotype" w:cs="Arial"/>
        </w:rPr>
        <w:t xml:space="preserve"> recurso</w:t>
      </w:r>
      <w:r w:rsidR="00963872" w:rsidRPr="008C1349">
        <w:rPr>
          <w:rFonts w:ascii="Palatino Linotype" w:hAnsi="Palatino Linotype" w:cs="Arial"/>
        </w:rPr>
        <w:t>s</w:t>
      </w:r>
      <w:r w:rsidRPr="008C1349">
        <w:rPr>
          <w:rFonts w:ascii="Palatino Linotype" w:hAnsi="Palatino Linotype" w:cs="Arial"/>
        </w:rPr>
        <w:t xml:space="preserve"> d</w:t>
      </w:r>
      <w:r w:rsidR="001702CE" w:rsidRPr="008C1349">
        <w:rPr>
          <w:rFonts w:ascii="Palatino Linotype" w:hAnsi="Palatino Linotype" w:cs="Arial"/>
        </w:rPr>
        <w:t xml:space="preserve">e revisión, transcurrió del </w:t>
      </w:r>
      <w:r w:rsidR="003F6055" w:rsidRPr="008C1349">
        <w:rPr>
          <w:rFonts w:ascii="Palatino Linotype" w:hAnsi="Palatino Linotype" w:cs="Arial"/>
        </w:rPr>
        <w:t>veintidós al trece de febrero de la presente anualidad</w:t>
      </w:r>
      <w:r w:rsidRPr="008C1349">
        <w:rPr>
          <w:rFonts w:ascii="Palatino Linotype" w:hAnsi="Palatino Linotype" w:cs="Arial"/>
        </w:rPr>
        <w:t xml:space="preserve">, </w:t>
      </w:r>
      <w:r w:rsidRPr="008C1349">
        <w:rPr>
          <w:rFonts w:ascii="Palatino Linotype" w:hAnsi="Palatino Linotype" w:cs="Arial"/>
          <w:lang w:val="es-ES_tradnl"/>
        </w:rPr>
        <w:t>sin contem</w:t>
      </w:r>
      <w:r w:rsidR="001702CE" w:rsidRPr="008C1349">
        <w:rPr>
          <w:rFonts w:ascii="Palatino Linotype" w:hAnsi="Palatino Linotype" w:cs="Arial"/>
          <w:lang w:val="es-ES_tradnl"/>
        </w:rPr>
        <w:t>plar en el cómputo los días</w:t>
      </w:r>
      <w:r w:rsidRPr="008C1349">
        <w:rPr>
          <w:rFonts w:ascii="Palatino Linotype" w:hAnsi="Palatino Linotype" w:cs="Arial"/>
          <w:lang w:val="es-ES_tradnl"/>
        </w:rPr>
        <w:t xml:space="preserve"> </w:t>
      </w:r>
      <w:r w:rsidR="00F01F11" w:rsidRPr="008C1349">
        <w:rPr>
          <w:rFonts w:ascii="Palatino Linotype" w:hAnsi="Palatino Linotype" w:cs="Arial"/>
          <w:lang w:val="es-ES_tradnl"/>
        </w:rPr>
        <w:t xml:space="preserve">veinticinco, veintiséis </w:t>
      </w:r>
      <w:r w:rsidR="003F6055" w:rsidRPr="008C1349">
        <w:rPr>
          <w:rFonts w:ascii="Palatino Linotype" w:hAnsi="Palatino Linotype" w:cs="Arial"/>
          <w:lang w:val="es-ES_tradnl"/>
        </w:rPr>
        <w:t>de enero, uno, dos, ocho y nueve de febrero</w:t>
      </w:r>
      <w:r w:rsidR="001702CE" w:rsidRPr="008C1349">
        <w:rPr>
          <w:rFonts w:ascii="Palatino Linotype" w:hAnsi="Palatino Linotype" w:cs="Arial"/>
          <w:lang w:val="es-ES_tradnl"/>
        </w:rPr>
        <w:t xml:space="preserve"> de la presente anualidad</w:t>
      </w:r>
      <w:r w:rsidRPr="008C1349">
        <w:rPr>
          <w:rFonts w:ascii="Palatino Linotype" w:hAnsi="Palatino Linotype" w:cs="Arial"/>
        </w:rPr>
        <w:t>, por corresponder a sábados y domingos, considerados como días inhábiles,</w:t>
      </w:r>
      <w:r w:rsidR="003F6055" w:rsidRPr="008C1349">
        <w:rPr>
          <w:rFonts w:ascii="Palatino Linotype" w:hAnsi="Palatino Linotype" w:cs="Arial"/>
        </w:rPr>
        <w:t xml:space="preserve"> asimismo el día tres de febrero por estar considerado como suspensión de labores</w:t>
      </w:r>
      <w:r w:rsidRPr="008C1349">
        <w:rPr>
          <w:rFonts w:ascii="Palatino Linotype" w:hAnsi="Palatino Linotype" w:cs="Arial"/>
        </w:rPr>
        <w:t xml:space="preserve"> en términos del artículo 3 fracción X de la </w:t>
      </w:r>
      <w:r w:rsidRPr="008C1349">
        <w:rPr>
          <w:rFonts w:ascii="Palatino Linotype" w:hAnsi="Palatino Linotype"/>
        </w:rPr>
        <w:t>Ley de Transparencia y Acceso a la Información Pública del</w:t>
      </w:r>
      <w:r w:rsidR="001702CE" w:rsidRPr="008C1349">
        <w:rPr>
          <w:rFonts w:ascii="Palatino Linotype" w:hAnsi="Palatino Linotype"/>
        </w:rPr>
        <w:t xml:space="preserve"> Estado de México y Municipios</w:t>
      </w:r>
      <w:r w:rsidRPr="008C1349">
        <w:rPr>
          <w:rFonts w:ascii="Palatino Linotype" w:hAnsi="Palatino Linotype" w:cs="Arial"/>
        </w:rPr>
        <w:t>.</w:t>
      </w:r>
    </w:p>
    <w:p w14:paraId="2E6C38A6" w14:textId="11D20D8B" w:rsidR="00796355" w:rsidRPr="008C1349" w:rsidRDefault="00963872" w:rsidP="00E94A6D">
      <w:pPr>
        <w:spacing w:before="240" w:after="240" w:line="360" w:lineRule="auto"/>
        <w:jc w:val="both"/>
        <w:rPr>
          <w:rFonts w:ascii="Palatino Linotype" w:hAnsi="Palatino Linotype" w:cs="Arial"/>
        </w:rPr>
      </w:pPr>
      <w:r w:rsidRPr="008C1349">
        <w:rPr>
          <w:rFonts w:ascii="Palatino Linotype" w:hAnsi="Palatino Linotype" w:cs="Arial"/>
        </w:rPr>
        <w:lastRenderedPageBreak/>
        <w:t xml:space="preserve">En ese tenor, si los </w:t>
      </w:r>
      <w:r w:rsidR="00796355" w:rsidRPr="008C1349">
        <w:rPr>
          <w:rFonts w:ascii="Palatino Linotype" w:hAnsi="Palatino Linotype" w:cs="Arial"/>
        </w:rPr>
        <w:t>recurso</w:t>
      </w:r>
      <w:r w:rsidRPr="008C1349">
        <w:rPr>
          <w:rFonts w:ascii="Palatino Linotype" w:hAnsi="Palatino Linotype" w:cs="Arial"/>
        </w:rPr>
        <w:t>s</w:t>
      </w:r>
      <w:r w:rsidR="00796355" w:rsidRPr="008C1349">
        <w:rPr>
          <w:rFonts w:ascii="Palatino Linotype" w:hAnsi="Palatino Linotype" w:cs="Arial"/>
        </w:rPr>
        <w:t xml:space="preserve"> de revisión que nos ocupa</w:t>
      </w:r>
      <w:r w:rsidRPr="008C1349">
        <w:rPr>
          <w:rFonts w:ascii="Palatino Linotype" w:hAnsi="Palatino Linotype" w:cs="Arial"/>
        </w:rPr>
        <w:t>n, se interpusieron</w:t>
      </w:r>
      <w:r w:rsidR="00796355" w:rsidRPr="008C1349">
        <w:rPr>
          <w:rFonts w:ascii="Palatino Linotype" w:hAnsi="Palatino Linotype" w:cs="Arial"/>
        </w:rPr>
        <w:t xml:space="preserve"> el</w:t>
      </w:r>
      <w:r w:rsidR="00796355" w:rsidRPr="008C1349">
        <w:rPr>
          <w:rFonts w:ascii="Palatino Linotype" w:hAnsi="Palatino Linotype" w:cs="Arial"/>
          <w:b/>
        </w:rPr>
        <w:t xml:space="preserve"> </w:t>
      </w:r>
      <w:r w:rsidR="003F6055" w:rsidRPr="008C1349">
        <w:rPr>
          <w:rFonts w:ascii="Palatino Linotype" w:hAnsi="Palatino Linotype" w:cs="Arial"/>
          <w:b/>
          <w:u w:val="single"/>
        </w:rPr>
        <w:t>cuatro de febrero</w:t>
      </w:r>
      <w:r w:rsidR="00BA1F31" w:rsidRPr="008C1349">
        <w:rPr>
          <w:rFonts w:ascii="Palatino Linotype" w:hAnsi="Palatino Linotype" w:cs="Arial"/>
          <w:b/>
          <w:u w:val="single"/>
        </w:rPr>
        <w:t xml:space="preserve"> de dos mil veinte</w:t>
      </w:r>
      <w:r w:rsidR="00796355" w:rsidRPr="008C1349">
        <w:rPr>
          <w:rFonts w:ascii="Palatino Linotype" w:hAnsi="Palatino Linotype" w:cs="Arial"/>
        </w:rPr>
        <w:t>, éste se encuentra dentro de los márgenes temporales previstos en el citado precepto legal y, por tanto, se considera oportuno.</w:t>
      </w:r>
    </w:p>
    <w:p w14:paraId="08C60FF9" w14:textId="160CBEFA" w:rsidR="00B818E2" w:rsidRPr="008C1349" w:rsidRDefault="00796355" w:rsidP="00B818E2">
      <w:pPr>
        <w:autoSpaceDE w:val="0"/>
        <w:autoSpaceDN w:val="0"/>
        <w:adjustRightInd w:val="0"/>
        <w:spacing w:line="360" w:lineRule="auto"/>
        <w:ind w:right="49"/>
        <w:jc w:val="both"/>
        <w:rPr>
          <w:rFonts w:ascii="Palatino Linotype" w:hAnsi="Palatino Linotype"/>
          <w:b/>
        </w:rPr>
      </w:pPr>
      <w:r w:rsidRPr="008C1349">
        <w:rPr>
          <w:rFonts w:ascii="Palatino Linotype" w:hAnsi="Palatino Linotype"/>
          <w:b/>
          <w:sz w:val="28"/>
        </w:rPr>
        <w:t xml:space="preserve">CUARTO. </w:t>
      </w:r>
      <w:r w:rsidRPr="008C1349">
        <w:rPr>
          <w:rFonts w:ascii="Palatino Linotype" w:hAnsi="Palatino Linotype"/>
          <w:b/>
        </w:rPr>
        <w:t xml:space="preserve">Procedibilidad. </w:t>
      </w:r>
      <w:r w:rsidR="00B818E2" w:rsidRPr="008C134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B818E2" w:rsidRPr="008C1349">
        <w:rPr>
          <w:rFonts w:ascii="Palatino Linotype" w:hAnsi="Palatino Linotype" w:cs="Arial"/>
          <w:lang w:val="es-ES_tradnl"/>
        </w:rPr>
        <w:t xml:space="preserve">de la </w:t>
      </w:r>
      <w:r w:rsidR="00B818E2" w:rsidRPr="008C1349">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B818E2" w:rsidRPr="008C1349">
        <w:rPr>
          <w:rFonts w:ascii="Palatino Linotype" w:hAnsi="Palatino Linotype" w:cs="Arial"/>
          <w:b/>
        </w:rPr>
        <w:t>EL SAIMEX</w:t>
      </w:r>
      <w:r w:rsidR="00B818E2" w:rsidRPr="008C1349">
        <w:rPr>
          <w:rFonts w:ascii="Palatino Linotype" w:hAnsi="Palatino Linotype" w:cs="Arial"/>
        </w:rPr>
        <w:t>.</w:t>
      </w:r>
    </w:p>
    <w:p w14:paraId="4D903408" w14:textId="6DE198C1" w:rsidR="00001D9F" w:rsidRPr="008C1349" w:rsidRDefault="00001D9F" w:rsidP="00AC7687">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p>
    <w:p w14:paraId="30DBF334" w14:textId="7AC02289" w:rsidR="007749B1" w:rsidRPr="008C1349" w:rsidRDefault="00796355" w:rsidP="00E94A6D">
      <w:pPr>
        <w:spacing w:before="240" w:after="240" w:line="360" w:lineRule="auto"/>
        <w:jc w:val="both"/>
        <w:rPr>
          <w:rFonts w:ascii="Palatino Linotype" w:hAnsi="Palatino Linotype" w:cs="Arial"/>
        </w:rPr>
      </w:pPr>
      <w:r w:rsidRPr="008C1349">
        <w:rPr>
          <w:rFonts w:ascii="Palatino Linotype" w:hAnsi="Palatino Linotype" w:cs="Arial"/>
          <w:b/>
          <w:sz w:val="28"/>
          <w:szCs w:val="28"/>
        </w:rPr>
        <w:t>QUINTO</w:t>
      </w:r>
      <w:r w:rsidR="00AB57AA" w:rsidRPr="008C1349">
        <w:rPr>
          <w:rFonts w:ascii="Palatino Linotype" w:hAnsi="Palatino Linotype" w:cs="Arial"/>
          <w:b/>
        </w:rPr>
        <w:t>. Estudio y resolución del asunto</w:t>
      </w:r>
      <w:r w:rsidR="00AB57AA" w:rsidRPr="008C1349">
        <w:rPr>
          <w:rFonts w:ascii="Palatino Linotype" w:hAnsi="Palatino Linotype"/>
          <w:b/>
        </w:rPr>
        <w:t xml:space="preserve">. </w:t>
      </w:r>
      <w:r w:rsidR="00AB57AA" w:rsidRPr="008C1349">
        <w:rPr>
          <w:rFonts w:ascii="Palatino Linotype" w:hAnsi="Palatino Linotype" w:cs="Arial"/>
        </w:rPr>
        <w:t>Una vez determinada la vía s</w:t>
      </w:r>
      <w:r w:rsidR="00963872" w:rsidRPr="008C1349">
        <w:rPr>
          <w:rFonts w:ascii="Palatino Linotype" w:hAnsi="Palatino Linotype" w:cs="Arial"/>
        </w:rPr>
        <w:t>obre la que versarán los</w:t>
      </w:r>
      <w:r w:rsidRPr="008C1349">
        <w:rPr>
          <w:rFonts w:ascii="Palatino Linotype" w:hAnsi="Palatino Linotype" w:cs="Arial"/>
        </w:rPr>
        <w:t xml:space="preserve"> presente</w:t>
      </w:r>
      <w:r w:rsidR="00963872" w:rsidRPr="008C1349">
        <w:rPr>
          <w:rFonts w:ascii="Palatino Linotype" w:hAnsi="Palatino Linotype" w:cs="Arial"/>
        </w:rPr>
        <w:t>s</w:t>
      </w:r>
      <w:r w:rsidRPr="008C1349">
        <w:rPr>
          <w:rFonts w:ascii="Palatino Linotype" w:hAnsi="Palatino Linotype" w:cs="Arial"/>
        </w:rPr>
        <w:t xml:space="preserve"> recurso</w:t>
      </w:r>
      <w:r w:rsidR="00963872" w:rsidRPr="008C1349">
        <w:rPr>
          <w:rFonts w:ascii="Palatino Linotype" w:hAnsi="Palatino Linotype" w:cs="Arial"/>
        </w:rPr>
        <w:t>s, y previa revisión de los</w:t>
      </w:r>
      <w:r w:rsidRPr="008C1349">
        <w:rPr>
          <w:rFonts w:ascii="Palatino Linotype" w:hAnsi="Palatino Linotype" w:cs="Arial"/>
        </w:rPr>
        <w:t xml:space="preserve"> expediente</w:t>
      </w:r>
      <w:r w:rsidR="00963872" w:rsidRPr="008C1349">
        <w:rPr>
          <w:rFonts w:ascii="Palatino Linotype" w:hAnsi="Palatino Linotype" w:cs="Arial"/>
        </w:rPr>
        <w:t>s</w:t>
      </w:r>
      <w:r w:rsidRPr="008C1349">
        <w:rPr>
          <w:rFonts w:ascii="Palatino Linotype" w:hAnsi="Palatino Linotype" w:cs="Arial"/>
        </w:rPr>
        <w:t xml:space="preserve"> electrónico</w:t>
      </w:r>
      <w:r w:rsidR="00963872" w:rsidRPr="008C1349">
        <w:rPr>
          <w:rFonts w:ascii="Palatino Linotype" w:hAnsi="Palatino Linotype" w:cs="Arial"/>
        </w:rPr>
        <w:t xml:space="preserve">s </w:t>
      </w:r>
      <w:r w:rsidRPr="008C1349">
        <w:rPr>
          <w:rFonts w:ascii="Palatino Linotype" w:hAnsi="Palatino Linotype" w:cs="Arial"/>
        </w:rPr>
        <w:t>integrado</w:t>
      </w:r>
      <w:r w:rsidR="00963872" w:rsidRPr="008C1349">
        <w:rPr>
          <w:rFonts w:ascii="Palatino Linotype" w:hAnsi="Palatino Linotype" w:cs="Arial"/>
        </w:rPr>
        <w:t>s</w:t>
      </w:r>
      <w:r w:rsidR="00AB57AA" w:rsidRPr="008C1349">
        <w:rPr>
          <w:rFonts w:ascii="Palatino Linotype" w:hAnsi="Palatino Linotype" w:cs="Arial"/>
        </w:rPr>
        <w:t xml:space="preserve"> en </w:t>
      </w:r>
      <w:r w:rsidR="00AB57AA" w:rsidRPr="008C1349">
        <w:rPr>
          <w:rFonts w:ascii="Palatino Linotype" w:hAnsi="Palatino Linotype" w:cs="Arial"/>
          <w:b/>
        </w:rPr>
        <w:t>EL SAIMEX</w:t>
      </w:r>
      <w:r w:rsidRPr="008C1349">
        <w:rPr>
          <w:rFonts w:ascii="Palatino Linotype" w:hAnsi="Palatino Linotype" w:cs="Arial"/>
        </w:rPr>
        <w:t xml:space="preserve"> con motivo de la solicitud de información y del</w:t>
      </w:r>
      <w:r w:rsidR="00AB57AA" w:rsidRPr="008C1349">
        <w:rPr>
          <w:rFonts w:ascii="Palatino Linotype" w:hAnsi="Palatino Linotype" w:cs="Arial"/>
        </w:rPr>
        <w:t xml:space="preserve"> recurso</w:t>
      </w:r>
      <w:r w:rsidRPr="008C1349">
        <w:rPr>
          <w:rFonts w:ascii="Palatino Linotype" w:hAnsi="Palatino Linotype" w:cs="Arial"/>
        </w:rPr>
        <w:t xml:space="preserve"> a que da</w:t>
      </w:r>
      <w:r w:rsidR="00AB57AA" w:rsidRPr="008C1349">
        <w:rPr>
          <w:rFonts w:ascii="Palatino Linotype" w:hAnsi="Palatino Linotype" w:cs="Arial"/>
        </w:rPr>
        <w:t xml:space="preserve"> origen</w:t>
      </w:r>
      <w:r w:rsidRPr="008C1349">
        <w:rPr>
          <w:rFonts w:ascii="Palatino Linotype" w:hAnsi="Palatino Linotype" w:cs="Arial"/>
        </w:rPr>
        <w:t>, es conveniente analizar si la respuesta</w:t>
      </w:r>
      <w:r w:rsidR="00AB57AA" w:rsidRPr="008C1349">
        <w:rPr>
          <w:rFonts w:ascii="Palatino Linotype" w:hAnsi="Palatino Linotype" w:cs="Arial"/>
        </w:rPr>
        <w:t xml:space="preserve"> del </w:t>
      </w:r>
      <w:r w:rsidR="00AB57AA" w:rsidRPr="008C1349">
        <w:rPr>
          <w:rFonts w:ascii="Palatino Linotype" w:hAnsi="Palatino Linotype" w:cs="Arial"/>
          <w:b/>
          <w:lang w:val="es-MX" w:eastAsia="es-MX"/>
        </w:rPr>
        <w:t>SUJETO OBLIGADO</w:t>
      </w:r>
      <w:r w:rsidRPr="008C1349">
        <w:rPr>
          <w:rFonts w:ascii="Palatino Linotype" w:hAnsi="Palatino Linotype" w:cs="Arial"/>
        </w:rPr>
        <w:t xml:space="preserve"> c</w:t>
      </w:r>
      <w:r w:rsidR="00493270" w:rsidRPr="008C1349">
        <w:rPr>
          <w:rFonts w:ascii="Palatino Linotype" w:hAnsi="Palatino Linotype" w:cs="Arial"/>
        </w:rPr>
        <w:t>umpl</w:t>
      </w:r>
      <w:r w:rsidR="00DE7E71" w:rsidRPr="008C1349">
        <w:rPr>
          <w:rFonts w:ascii="Palatino Linotype" w:hAnsi="Palatino Linotype" w:cs="Arial"/>
        </w:rPr>
        <w:t xml:space="preserve">e </w:t>
      </w:r>
      <w:r w:rsidR="00AB57AA" w:rsidRPr="008C1349">
        <w:rPr>
          <w:rFonts w:ascii="Palatino Linotype" w:hAnsi="Palatino Linotype" w:cs="Arial"/>
        </w:rPr>
        <w:t>con los requisitos y procedimientos del derecho de acceso a la información pública</w:t>
      </w:r>
      <w:r w:rsidR="007749B1" w:rsidRPr="008C1349">
        <w:rPr>
          <w:rFonts w:ascii="Palatino Linotype" w:hAnsi="Palatino Linotype" w:cs="Arial"/>
        </w:rPr>
        <w:t>.</w:t>
      </w:r>
    </w:p>
    <w:p w14:paraId="010DF0FB" w14:textId="77777777" w:rsidR="00E23918" w:rsidRPr="008C1349" w:rsidRDefault="007749B1" w:rsidP="00E94A6D">
      <w:pPr>
        <w:spacing w:before="240" w:after="240" w:line="360" w:lineRule="auto"/>
        <w:jc w:val="both"/>
        <w:rPr>
          <w:rFonts w:ascii="Palatino Linotype" w:hAnsi="Palatino Linotype" w:cs="Arial"/>
        </w:rPr>
      </w:pPr>
      <w:r w:rsidRPr="008C1349">
        <w:rPr>
          <w:rFonts w:ascii="Palatino Linotype" w:hAnsi="Palatino Linotype" w:cs="Arial"/>
        </w:rPr>
        <w:t xml:space="preserve">Atento a ello, </w:t>
      </w:r>
      <w:r w:rsidR="00E23918" w:rsidRPr="008C1349">
        <w:rPr>
          <w:rFonts w:ascii="Palatino Linotype" w:eastAsia="Arial Unicode MS" w:hAnsi="Palatino Linotype" w:cs="Arial"/>
        </w:rPr>
        <w:t xml:space="preserve">primeramente </w:t>
      </w:r>
      <w:r w:rsidR="00E23918" w:rsidRPr="008C1349">
        <w:rPr>
          <w:rFonts w:ascii="Palatino Linotype" w:hAnsi="Palatino Linotype" w:cs="Arial"/>
        </w:rPr>
        <w:t>cabe precisar que el artículo 4, párrafo segundo de la Ley de Transparencia y Acceso a la Información Pública del Estado de México y Municipios, dispone:</w:t>
      </w:r>
    </w:p>
    <w:p w14:paraId="0EE26D8E"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b/>
          <w:i/>
          <w:sz w:val="22"/>
          <w:szCs w:val="22"/>
        </w:rPr>
        <w:t>“</w:t>
      </w:r>
      <w:r w:rsidRPr="008C1349">
        <w:rPr>
          <w:rFonts w:ascii="Palatino Linotype" w:hAnsi="Palatino Linotype" w:cs="Arial"/>
          <w:b/>
          <w:i/>
          <w:color w:val="000000"/>
          <w:sz w:val="22"/>
          <w:szCs w:val="22"/>
        </w:rPr>
        <w:t xml:space="preserve">Artículo 4. </w:t>
      </w:r>
      <w:r w:rsidRPr="008C1349">
        <w:rPr>
          <w:rFonts w:ascii="Palatino Linotype" w:hAnsi="Palatino Linotype" w:cs="Arial"/>
          <w:i/>
          <w:color w:val="000000"/>
          <w:sz w:val="22"/>
          <w:szCs w:val="22"/>
        </w:rPr>
        <w:t xml:space="preserve">… </w:t>
      </w:r>
    </w:p>
    <w:p w14:paraId="1F91A60C"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w:t>
      </w:r>
      <w:r w:rsidRPr="008C1349">
        <w:rPr>
          <w:rFonts w:ascii="Palatino Linotype" w:hAnsi="Palatino Linotype" w:cs="Arial"/>
          <w:i/>
          <w:color w:val="000000"/>
          <w:sz w:val="22"/>
          <w:szCs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8C1349">
        <w:rPr>
          <w:rFonts w:ascii="Palatino Linotype" w:hAnsi="Palatino Linotype" w:cs="Arial"/>
          <w:i/>
          <w:color w:val="000000"/>
          <w:sz w:val="22"/>
          <w:szCs w:val="22"/>
        </w:rPr>
        <w:t>sarias previstas por esta Ley</w:t>
      </w:r>
      <w:r w:rsidRPr="008C1349">
        <w:rPr>
          <w:rFonts w:ascii="Palatino Linotype" w:hAnsi="Palatino Linotype" w:cs="Arial"/>
          <w:i/>
          <w:sz w:val="22"/>
          <w:szCs w:val="22"/>
        </w:rPr>
        <w:t>...</w:t>
      </w:r>
      <w:r w:rsidRPr="008C1349">
        <w:rPr>
          <w:rFonts w:ascii="Palatino Linotype" w:hAnsi="Palatino Linotype" w:cs="Arial"/>
          <w:b/>
          <w:i/>
          <w:sz w:val="22"/>
          <w:szCs w:val="22"/>
        </w:rPr>
        <w:t>”</w:t>
      </w:r>
    </w:p>
    <w:p w14:paraId="319BE7F3" w14:textId="77777777" w:rsidR="00E23918" w:rsidRPr="008C1349" w:rsidRDefault="00E23918" w:rsidP="00E94A6D">
      <w:pPr>
        <w:spacing w:before="240" w:after="240" w:line="360" w:lineRule="auto"/>
        <w:jc w:val="both"/>
        <w:rPr>
          <w:rFonts w:ascii="Palatino Linotype" w:hAnsi="Palatino Linotype" w:cs="Arial"/>
          <w:i/>
          <w:sz w:val="22"/>
          <w:szCs w:val="22"/>
        </w:rPr>
      </w:pPr>
      <w:r w:rsidRPr="008C1349">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1E1F58" w14:textId="77777777" w:rsidR="00E23918" w:rsidRPr="008C1349" w:rsidRDefault="00E23918" w:rsidP="00E94A6D">
      <w:pPr>
        <w:spacing w:before="240" w:after="240" w:line="360" w:lineRule="auto"/>
        <w:jc w:val="both"/>
        <w:rPr>
          <w:rFonts w:ascii="Palatino Linotype" w:hAnsi="Palatino Linotype" w:cs="Arial"/>
        </w:rPr>
      </w:pPr>
      <w:r w:rsidRPr="008C134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FA54ECB" w14:textId="77777777" w:rsidR="00E23918" w:rsidRPr="008C1349" w:rsidRDefault="00E23918" w:rsidP="00E94A6D">
      <w:pPr>
        <w:spacing w:before="120" w:after="120"/>
        <w:ind w:left="851" w:right="902"/>
        <w:jc w:val="both"/>
        <w:rPr>
          <w:rFonts w:ascii="Palatino Linotype" w:hAnsi="Palatino Linotype" w:cs="Arial"/>
          <w:i/>
          <w:sz w:val="22"/>
          <w:szCs w:val="22"/>
        </w:rPr>
      </w:pPr>
      <w:r w:rsidRPr="008C1349">
        <w:rPr>
          <w:rFonts w:ascii="Palatino Linotype" w:hAnsi="Palatino Linotype" w:cs="Arial"/>
          <w:b/>
          <w:i/>
          <w:sz w:val="22"/>
          <w:szCs w:val="22"/>
        </w:rPr>
        <w:t>“</w:t>
      </w:r>
      <w:r w:rsidRPr="008C1349">
        <w:rPr>
          <w:rFonts w:ascii="Palatino Linotype" w:hAnsi="Palatino Linotype" w:cs="Arial"/>
          <w:b/>
          <w:i/>
          <w:color w:val="000000"/>
          <w:sz w:val="22"/>
          <w:szCs w:val="22"/>
        </w:rPr>
        <w:t>Artículo 12.</w:t>
      </w:r>
      <w:r w:rsidRPr="008C1349">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73CC9F67" w14:textId="77777777" w:rsidR="00E23918" w:rsidRPr="008C1349" w:rsidRDefault="00E23918" w:rsidP="00E94A6D">
      <w:pPr>
        <w:spacing w:before="120" w:after="120"/>
        <w:ind w:left="851" w:right="902"/>
        <w:jc w:val="both"/>
        <w:rPr>
          <w:rFonts w:ascii="Palatino Linotype" w:hAnsi="Palatino Linotype" w:cs="Arial"/>
          <w:i/>
          <w:sz w:val="22"/>
          <w:szCs w:val="22"/>
        </w:rPr>
      </w:pPr>
      <w:r w:rsidRPr="008C1349">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C1349">
        <w:rPr>
          <w:rFonts w:ascii="Palatino Linotype" w:hAnsi="Palatino Linotype" w:cs="Arial"/>
          <w:b/>
          <w:i/>
          <w:sz w:val="22"/>
          <w:szCs w:val="22"/>
        </w:rPr>
        <w:t>”</w:t>
      </w:r>
    </w:p>
    <w:p w14:paraId="0C0C3492" w14:textId="77777777" w:rsidR="00E23918" w:rsidRPr="008C1349" w:rsidRDefault="00E23918" w:rsidP="00E94A6D">
      <w:pPr>
        <w:spacing w:before="240" w:after="240" w:line="360" w:lineRule="auto"/>
        <w:jc w:val="both"/>
        <w:rPr>
          <w:rFonts w:ascii="Palatino Linotype" w:hAnsi="Palatino Linotype" w:cs="Arial"/>
          <w:color w:val="000000"/>
        </w:rPr>
      </w:pPr>
      <w:r w:rsidRPr="008C1349">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8C1349">
        <w:rPr>
          <w:rFonts w:ascii="Palatino Linotype" w:hAnsi="Palatino Linotype" w:cs="Arial"/>
          <w:b/>
          <w:color w:val="000000"/>
        </w:rPr>
        <w:t xml:space="preserve"> </w:t>
      </w:r>
      <w:r w:rsidRPr="008C1349">
        <w:rPr>
          <w:rFonts w:ascii="Palatino Linotype" w:hAnsi="Palatino Linotype" w:cs="Arial"/>
          <w:color w:val="000000"/>
        </w:rPr>
        <w:t xml:space="preserve">no tienen el deber de generar, poseer o administrar la información pública con el grado de detalle solicitado; esto es, que no </w:t>
      </w:r>
      <w:r w:rsidRPr="008C1349">
        <w:rPr>
          <w:rFonts w:ascii="Palatino Linotype" w:hAnsi="Palatino Linotype" w:cs="Arial"/>
          <w:color w:val="000000"/>
        </w:rPr>
        <w:lastRenderedPageBreak/>
        <w:t xml:space="preserve">tienen el deber de generar un documento </w:t>
      </w:r>
      <w:r w:rsidRPr="008C1349">
        <w:rPr>
          <w:rFonts w:ascii="Palatino Linotype" w:hAnsi="Palatino Linotype" w:cs="Arial"/>
          <w:i/>
          <w:color w:val="000000"/>
        </w:rPr>
        <w:t>ad hoc</w:t>
      </w:r>
      <w:r w:rsidRPr="008C1349">
        <w:rPr>
          <w:rFonts w:ascii="Palatino Linotype" w:hAnsi="Palatino Linotype" w:cs="Arial"/>
          <w:color w:val="000000"/>
        </w:rPr>
        <w:t>, para satisfacer el der</w:t>
      </w:r>
      <w:r w:rsidR="007B6A55" w:rsidRPr="008C1349">
        <w:rPr>
          <w:rFonts w:ascii="Palatino Linotype" w:hAnsi="Palatino Linotype" w:cs="Arial"/>
          <w:color w:val="000000"/>
        </w:rPr>
        <w:t xml:space="preserve">echo de acceso a la información </w:t>
      </w:r>
      <w:r w:rsidRPr="008C1349">
        <w:rPr>
          <w:rFonts w:ascii="Palatino Linotype" w:hAnsi="Palatino Linotype" w:cs="Arial"/>
          <w:color w:val="000000"/>
        </w:rPr>
        <w:t>pública.</w:t>
      </w:r>
    </w:p>
    <w:p w14:paraId="4B498C25" w14:textId="77777777" w:rsidR="00E23918" w:rsidRPr="008C1349" w:rsidRDefault="00E23918" w:rsidP="00E94A6D">
      <w:pPr>
        <w:spacing w:before="240" w:after="240" w:line="360" w:lineRule="auto"/>
        <w:jc w:val="both"/>
        <w:rPr>
          <w:rFonts w:ascii="Palatino Linotype" w:hAnsi="Palatino Linotype"/>
          <w:b/>
          <w:bCs/>
          <w:color w:val="000000"/>
        </w:rPr>
      </w:pPr>
      <w:r w:rsidRPr="008C1349">
        <w:rPr>
          <w:rFonts w:ascii="Palatino Linotype" w:hAnsi="Palatino Linotype" w:cs="Arial"/>
          <w:color w:val="000000"/>
        </w:rPr>
        <w:t xml:space="preserve">Como apoyo a lo anterior, es aplicable el Criterio 03-17, emitido por </w:t>
      </w:r>
      <w:r w:rsidRPr="008C1349">
        <w:rPr>
          <w:rFonts w:ascii="Palatino Linotype" w:eastAsia="Arial Unicode MS" w:hAnsi="Palatino Linotype" w:cs="Arial"/>
          <w:color w:val="000000"/>
        </w:rPr>
        <w:t>el Instituto Nacional de Transparencia, Acceso a la Información y Protección de Datos Personales,</w:t>
      </w:r>
      <w:r w:rsidRPr="008C1349">
        <w:rPr>
          <w:rFonts w:ascii="Palatino Linotype" w:hAnsi="Palatino Linotype"/>
          <w:bCs/>
          <w:color w:val="000000"/>
        </w:rPr>
        <w:t xml:space="preserve"> que dice:</w:t>
      </w:r>
      <w:r w:rsidRPr="008C1349">
        <w:rPr>
          <w:rFonts w:ascii="Palatino Linotype" w:hAnsi="Palatino Linotype"/>
          <w:b/>
          <w:bCs/>
          <w:color w:val="000000"/>
        </w:rPr>
        <w:t xml:space="preserve"> </w:t>
      </w:r>
    </w:p>
    <w:p w14:paraId="5F924FBD"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b/>
          <w:i/>
          <w:color w:val="000000"/>
          <w:sz w:val="22"/>
          <w:szCs w:val="22"/>
        </w:rPr>
        <w:t>“No existe obligación de elaborar documentos ad hoc para atender las solicitudes de acceso a la información.</w:t>
      </w:r>
      <w:r w:rsidRPr="008C134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09FFDF"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t xml:space="preserve">Resoluciones: </w:t>
      </w:r>
    </w:p>
    <w:p w14:paraId="19A9CB4E"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sym w:font="Symbol" w:char="F0B7"/>
      </w:r>
      <w:r w:rsidRPr="008C1349">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21E93924" w14:textId="77777777" w:rsidR="00E23918" w:rsidRPr="008C1349" w:rsidRDefault="00E23918" w:rsidP="00E94A6D">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sym w:font="Symbol" w:char="F0B7"/>
      </w:r>
      <w:r w:rsidRPr="008C1349">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0B41F0B3" w14:textId="77777777" w:rsidR="002146BE" w:rsidRPr="008C1349" w:rsidRDefault="00E23918" w:rsidP="00DF7D1B">
      <w:pPr>
        <w:spacing w:before="120" w:after="120"/>
        <w:ind w:left="851" w:right="902"/>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sym w:font="Symbol" w:char="F0B7"/>
      </w:r>
      <w:r w:rsidRPr="008C1349">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7BBBB59A" w14:textId="77777777" w:rsidR="00E23918" w:rsidRPr="008C1349" w:rsidRDefault="00E23918" w:rsidP="00E94A6D">
      <w:pPr>
        <w:spacing w:before="240" w:after="240" w:line="360" w:lineRule="auto"/>
        <w:jc w:val="both"/>
        <w:rPr>
          <w:rFonts w:ascii="Palatino Linotype" w:hAnsi="Palatino Linotype" w:cs="Arial"/>
          <w:color w:val="000000" w:themeColor="text1"/>
        </w:rPr>
      </w:pPr>
      <w:r w:rsidRPr="008C1349">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8C1349">
        <w:rPr>
          <w:rFonts w:ascii="Palatino Linotype" w:hAnsi="Palatino Linotype" w:cs="Arial"/>
        </w:rPr>
        <w:t>generen</w:t>
      </w:r>
      <w:r w:rsidRPr="008C1349">
        <w:rPr>
          <w:rFonts w:ascii="Palatino Linotype" w:hAnsi="Palatino Linotype" w:cs="Arial"/>
          <w:color w:val="000000" w:themeColor="text1"/>
        </w:rPr>
        <w:t xml:space="preserve">, administren o posean en el ejercicio de sus atribuciones; por consiguiente, la información pública se encuentra a </w:t>
      </w:r>
      <w:r w:rsidRPr="008C1349">
        <w:rPr>
          <w:rFonts w:ascii="Palatino Linotype" w:hAnsi="Palatino Linotype" w:cs="Arial"/>
          <w:color w:val="000000" w:themeColor="text1"/>
        </w:rPr>
        <w:lastRenderedPageBreak/>
        <w:t>disposición de cualquier persona, lo que implica que es deber de los Sujetos Obligados, garantizar el derecho de acceso a la información pública.</w:t>
      </w:r>
    </w:p>
    <w:p w14:paraId="6B32C616" w14:textId="77777777" w:rsidR="00E23918" w:rsidRPr="008C1349" w:rsidRDefault="00E23918" w:rsidP="00E94A6D">
      <w:pPr>
        <w:spacing w:before="240" w:after="240" w:line="360" w:lineRule="auto"/>
        <w:jc w:val="both"/>
        <w:rPr>
          <w:rFonts w:ascii="Palatino Linotype" w:hAnsi="Palatino Linotype" w:cs="Arial"/>
          <w:color w:val="000000" w:themeColor="text1"/>
        </w:rPr>
      </w:pPr>
      <w:r w:rsidRPr="008C1349">
        <w:rPr>
          <w:rFonts w:ascii="Palatino Linotype" w:hAnsi="Palatino Linotype" w:cs="Arial"/>
          <w:color w:val="000000" w:themeColor="text1"/>
        </w:rPr>
        <w:t xml:space="preserve">En </w:t>
      </w:r>
      <w:r w:rsidR="00963872" w:rsidRPr="008C1349">
        <w:rPr>
          <w:rFonts w:ascii="Palatino Linotype" w:hAnsi="Palatino Linotype" w:cs="Arial"/>
          <w:color w:val="000000" w:themeColor="text1"/>
        </w:rPr>
        <w:t xml:space="preserve">esa </w:t>
      </w:r>
      <w:r w:rsidRPr="008C1349">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8C1349">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C1349">
        <w:rPr>
          <w:rFonts w:ascii="Palatino Linotype" w:hAnsi="Palatino Linotype" w:cs="Arial"/>
          <w:color w:val="000000" w:themeColor="text1"/>
        </w:rPr>
        <w:t xml:space="preserve">; los que, </w:t>
      </w:r>
      <w:r w:rsidRPr="008C1349">
        <w:rPr>
          <w:rFonts w:ascii="Palatino Linotype" w:hAnsi="Palatino Linotype" w:cs="Arial"/>
        </w:rPr>
        <w:t>podrán estar en cualquier medio, sea escrito, impreso, sonoro, visual, electrónico, informático u holográfico</w:t>
      </w:r>
      <w:r w:rsidRPr="008C1349">
        <w:rPr>
          <w:rFonts w:ascii="Palatino Linotype" w:hAnsi="Palatino Linotype" w:cs="Arial"/>
          <w:color w:val="000000" w:themeColor="text1"/>
        </w:rPr>
        <w:t xml:space="preserve">, de conformidad con el artículo 3, fracción XI de la Ley de la materia, el cual dispone lo siguiente: </w:t>
      </w:r>
    </w:p>
    <w:p w14:paraId="15E61EA0" w14:textId="77777777" w:rsidR="00E23918" w:rsidRPr="008C1349" w:rsidRDefault="00E23918" w:rsidP="00E94A6D">
      <w:pPr>
        <w:spacing w:before="120" w:after="120"/>
        <w:ind w:left="851" w:right="901"/>
        <w:jc w:val="both"/>
        <w:rPr>
          <w:rFonts w:ascii="Palatino Linotype" w:hAnsi="Palatino Linotype" w:cs="Arial"/>
          <w:i/>
          <w:color w:val="000000"/>
          <w:sz w:val="22"/>
          <w:szCs w:val="22"/>
        </w:rPr>
      </w:pPr>
      <w:r w:rsidRPr="008C1349">
        <w:rPr>
          <w:rFonts w:ascii="Palatino Linotype" w:hAnsi="Palatino Linotype" w:cs="Arial"/>
          <w:b/>
          <w:i/>
          <w:color w:val="000000"/>
          <w:sz w:val="22"/>
          <w:szCs w:val="22"/>
        </w:rPr>
        <w:t xml:space="preserve">“Artículo 3. </w:t>
      </w:r>
      <w:r w:rsidRPr="008C1349">
        <w:rPr>
          <w:rFonts w:ascii="Palatino Linotype" w:hAnsi="Palatino Linotype" w:cs="Arial"/>
          <w:i/>
          <w:color w:val="000000"/>
          <w:sz w:val="22"/>
          <w:szCs w:val="22"/>
        </w:rPr>
        <w:t>Para los efectos de la presente Ley se entenderá por:</w:t>
      </w:r>
    </w:p>
    <w:p w14:paraId="38319181" w14:textId="77777777" w:rsidR="00E23918" w:rsidRPr="008C1349" w:rsidRDefault="00E23918" w:rsidP="00E94A6D">
      <w:pPr>
        <w:spacing w:before="120" w:after="120"/>
        <w:ind w:left="851" w:right="850"/>
        <w:jc w:val="both"/>
        <w:rPr>
          <w:rFonts w:ascii="Palatino Linotype" w:hAnsi="Palatino Linotype" w:cs="Arial"/>
          <w:i/>
          <w:color w:val="000000"/>
          <w:sz w:val="22"/>
          <w:szCs w:val="22"/>
        </w:rPr>
      </w:pPr>
      <w:r w:rsidRPr="008C1349">
        <w:rPr>
          <w:rFonts w:ascii="Palatino Linotype" w:hAnsi="Palatino Linotype" w:cs="Arial"/>
          <w:i/>
          <w:color w:val="000000"/>
          <w:sz w:val="22"/>
          <w:szCs w:val="22"/>
        </w:rPr>
        <w:t>…</w:t>
      </w:r>
    </w:p>
    <w:p w14:paraId="60A7D03D" w14:textId="77777777" w:rsidR="00E23918" w:rsidRPr="008C1349" w:rsidRDefault="00E23918" w:rsidP="00E94A6D">
      <w:pPr>
        <w:spacing w:before="120" w:after="120"/>
        <w:ind w:left="851" w:right="901"/>
        <w:jc w:val="both"/>
        <w:rPr>
          <w:rFonts w:ascii="Palatino Linotype" w:hAnsi="Palatino Linotype" w:cs="Arial"/>
          <w:i/>
          <w:color w:val="000000"/>
          <w:sz w:val="22"/>
          <w:szCs w:val="22"/>
        </w:rPr>
      </w:pPr>
      <w:r w:rsidRPr="008C1349">
        <w:rPr>
          <w:rFonts w:ascii="Palatino Linotype" w:hAnsi="Palatino Linotype" w:cs="Arial"/>
          <w:b/>
          <w:i/>
          <w:color w:val="000000"/>
          <w:sz w:val="22"/>
          <w:szCs w:val="22"/>
        </w:rPr>
        <w:t>XI. Documento:</w:t>
      </w:r>
      <w:r w:rsidRPr="008C134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8C1349">
        <w:rPr>
          <w:rFonts w:ascii="Palatino Linotype" w:hAnsi="Palatino Linotype" w:cs="Arial"/>
          <w:i/>
          <w:color w:val="000000"/>
          <w:sz w:val="22"/>
          <w:szCs w:val="22"/>
        </w:rPr>
        <w:t>;…”</w:t>
      </w:r>
    </w:p>
    <w:p w14:paraId="20EC8DDA" w14:textId="77777777" w:rsidR="00E23918" w:rsidRPr="008C1349" w:rsidRDefault="00E23918" w:rsidP="00E94A6D">
      <w:pPr>
        <w:autoSpaceDE w:val="0"/>
        <w:autoSpaceDN w:val="0"/>
        <w:adjustRightInd w:val="0"/>
        <w:spacing w:before="240" w:after="240" w:line="360" w:lineRule="auto"/>
        <w:jc w:val="both"/>
        <w:rPr>
          <w:rFonts w:ascii="Palatino Linotype" w:hAnsi="Palatino Linotype" w:cs="Arial"/>
        </w:rPr>
      </w:pPr>
      <w:r w:rsidRPr="008C1349">
        <w:rPr>
          <w:rFonts w:ascii="Palatino Linotype" w:hAnsi="Palatino Linotype" w:cs="Arial"/>
        </w:rPr>
        <w:t xml:space="preserve">Siendo aplicable el Criterio </w:t>
      </w:r>
      <w:r w:rsidRPr="008C134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1349">
        <w:rPr>
          <w:rFonts w:ascii="Palatino Linotype" w:hAnsi="Palatino Linotype" w:cs="Arial"/>
        </w:rPr>
        <w:t>cuyo rubro y texto dispone:</w:t>
      </w:r>
    </w:p>
    <w:p w14:paraId="2E0AA7EF" w14:textId="77777777" w:rsidR="00E23918" w:rsidRPr="008C1349" w:rsidRDefault="00E23918" w:rsidP="00E94A6D">
      <w:pPr>
        <w:spacing w:before="120" w:after="120"/>
        <w:ind w:left="851" w:right="901"/>
        <w:jc w:val="center"/>
        <w:rPr>
          <w:rFonts w:ascii="Palatino Linotype" w:hAnsi="Palatino Linotype" w:cs="Arial"/>
          <w:b/>
          <w:i/>
          <w:sz w:val="22"/>
          <w:szCs w:val="22"/>
          <w:lang w:eastAsia="es-MX"/>
        </w:rPr>
      </w:pPr>
      <w:r w:rsidRPr="008C1349">
        <w:rPr>
          <w:rFonts w:ascii="Palatino Linotype" w:hAnsi="Palatino Linotype" w:cs="Arial"/>
          <w:b/>
          <w:sz w:val="22"/>
          <w:szCs w:val="22"/>
          <w:lang w:eastAsia="es-MX"/>
        </w:rPr>
        <w:lastRenderedPageBreak/>
        <w:t>“</w:t>
      </w:r>
      <w:r w:rsidRPr="008C1349">
        <w:rPr>
          <w:rFonts w:ascii="Palatino Linotype" w:hAnsi="Palatino Linotype" w:cs="Arial"/>
          <w:b/>
          <w:i/>
          <w:sz w:val="22"/>
          <w:szCs w:val="22"/>
          <w:lang w:eastAsia="es-MX"/>
        </w:rPr>
        <w:t>CRITERIO 0002-11</w:t>
      </w:r>
    </w:p>
    <w:p w14:paraId="69D93717" w14:textId="77777777" w:rsidR="00E23918" w:rsidRPr="008C1349" w:rsidRDefault="00E23918" w:rsidP="00E94A6D">
      <w:pPr>
        <w:spacing w:before="120" w:after="120"/>
        <w:ind w:left="851" w:right="901"/>
        <w:jc w:val="both"/>
        <w:rPr>
          <w:rFonts w:ascii="Palatino Linotype" w:hAnsi="Palatino Linotype" w:cs="Arial"/>
          <w:i/>
          <w:sz w:val="22"/>
          <w:szCs w:val="22"/>
          <w:lang w:eastAsia="es-MX"/>
        </w:rPr>
      </w:pPr>
      <w:r w:rsidRPr="008C134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C1349">
        <w:rPr>
          <w:rFonts w:ascii="Palatino Linotype" w:hAnsi="Palatino Linotype" w:cs="Arial"/>
          <w:b/>
          <w:bCs/>
          <w:i/>
          <w:sz w:val="22"/>
          <w:szCs w:val="22"/>
          <w:u w:val="single"/>
          <w:lang w:eastAsia="es-MX"/>
        </w:rPr>
        <w:t xml:space="preserve">V, XV, Y XVI, </w:t>
      </w:r>
      <w:r w:rsidRPr="008C1349">
        <w:rPr>
          <w:rFonts w:ascii="Palatino Linotype" w:hAnsi="Palatino Linotype" w:cs="Arial"/>
          <w:b/>
          <w:i/>
          <w:sz w:val="22"/>
          <w:szCs w:val="22"/>
          <w:u w:val="single"/>
          <w:lang w:eastAsia="es-MX"/>
        </w:rPr>
        <w:t>3°, 4°, 11 Y 41.</w:t>
      </w:r>
      <w:r w:rsidRPr="008C134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236132" w14:textId="77777777" w:rsidR="00E23918" w:rsidRPr="008C1349" w:rsidRDefault="00E23918" w:rsidP="00E94A6D">
      <w:pPr>
        <w:spacing w:before="120" w:after="120"/>
        <w:ind w:left="851" w:right="850"/>
        <w:jc w:val="both"/>
        <w:rPr>
          <w:rFonts w:ascii="Palatino Linotype" w:hAnsi="Palatino Linotype" w:cs="Arial"/>
          <w:i/>
          <w:sz w:val="22"/>
          <w:szCs w:val="22"/>
          <w:lang w:eastAsia="es-MX"/>
        </w:rPr>
      </w:pPr>
      <w:r w:rsidRPr="008C1349">
        <w:rPr>
          <w:rFonts w:ascii="Palatino Linotype" w:hAnsi="Palatino Linotype" w:cs="Arial"/>
          <w:i/>
          <w:sz w:val="22"/>
          <w:szCs w:val="22"/>
          <w:lang w:eastAsia="es-MX"/>
        </w:rPr>
        <w:t>En consecuencia el acceso a la información se refiere a que se cumplan cualquiera de los siguientes tres supuestos:</w:t>
      </w:r>
    </w:p>
    <w:p w14:paraId="61548DF5" w14:textId="77777777" w:rsidR="00E23918" w:rsidRPr="008C1349" w:rsidRDefault="00E23918" w:rsidP="00E94A6D">
      <w:pPr>
        <w:spacing w:before="120" w:after="120"/>
        <w:ind w:left="851" w:right="901"/>
        <w:jc w:val="both"/>
        <w:rPr>
          <w:rFonts w:ascii="Palatino Linotype" w:hAnsi="Palatino Linotype" w:cs="Arial"/>
          <w:b/>
          <w:i/>
          <w:sz w:val="22"/>
          <w:szCs w:val="22"/>
          <w:u w:val="single"/>
          <w:lang w:eastAsia="es-MX"/>
        </w:rPr>
      </w:pPr>
      <w:r w:rsidRPr="008C134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3D6E532" w14:textId="77777777" w:rsidR="00E23918" w:rsidRPr="008C1349" w:rsidRDefault="00E23918" w:rsidP="00E94A6D">
      <w:pPr>
        <w:spacing w:before="120" w:after="120"/>
        <w:ind w:left="851" w:right="901"/>
        <w:jc w:val="both"/>
        <w:rPr>
          <w:rFonts w:ascii="Palatino Linotype" w:hAnsi="Palatino Linotype" w:cs="Arial"/>
          <w:i/>
          <w:sz w:val="22"/>
          <w:szCs w:val="22"/>
          <w:lang w:eastAsia="es-MX"/>
        </w:rPr>
      </w:pPr>
      <w:r w:rsidRPr="008C1349">
        <w:rPr>
          <w:rFonts w:ascii="Palatino Linotype" w:hAnsi="Palatino Linotype" w:cs="Arial"/>
          <w:i/>
          <w:sz w:val="22"/>
          <w:szCs w:val="22"/>
          <w:lang w:eastAsia="es-MX"/>
        </w:rPr>
        <w:t xml:space="preserve">2) </w:t>
      </w:r>
      <w:r w:rsidR="009F3176" w:rsidRPr="008C1349">
        <w:rPr>
          <w:rFonts w:ascii="Palatino Linotype" w:hAnsi="Palatino Linotype" w:cs="Arial"/>
          <w:i/>
          <w:sz w:val="22"/>
          <w:szCs w:val="22"/>
          <w:lang w:eastAsia="es-MX"/>
        </w:rPr>
        <w:t>Q</w:t>
      </w:r>
      <w:r w:rsidRPr="008C1349">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14:paraId="662365EF" w14:textId="77777777" w:rsidR="00E23918" w:rsidRPr="008C1349" w:rsidRDefault="00E23918" w:rsidP="00E94A6D">
      <w:pPr>
        <w:spacing w:before="120" w:after="120"/>
        <w:ind w:left="851" w:right="901"/>
        <w:jc w:val="both"/>
        <w:rPr>
          <w:rFonts w:ascii="Palatino Linotype" w:hAnsi="Palatino Linotype" w:cs="Arial"/>
          <w:i/>
          <w:sz w:val="22"/>
          <w:szCs w:val="22"/>
          <w:lang w:eastAsia="es-MX"/>
        </w:rPr>
      </w:pPr>
      <w:r w:rsidRPr="008C134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0A798E" w14:textId="77777777" w:rsidR="00E23918" w:rsidRPr="008C1349" w:rsidRDefault="00E23918" w:rsidP="00E94A6D">
      <w:pPr>
        <w:spacing w:before="240" w:after="240" w:line="360" w:lineRule="auto"/>
        <w:ind w:left="851"/>
        <w:jc w:val="both"/>
        <w:rPr>
          <w:rFonts w:ascii="Palatino Linotype" w:hAnsi="Palatino Linotype" w:cs="Arial"/>
          <w:i/>
          <w:sz w:val="22"/>
          <w:szCs w:val="22"/>
        </w:rPr>
      </w:pPr>
      <w:r w:rsidRPr="008C1349">
        <w:rPr>
          <w:rFonts w:ascii="Palatino Linotype" w:hAnsi="Palatino Linotype" w:cs="Arial"/>
          <w:i/>
          <w:sz w:val="22"/>
          <w:szCs w:val="22"/>
        </w:rPr>
        <w:t>(Énfasis Añadido)</w:t>
      </w:r>
    </w:p>
    <w:p w14:paraId="6A0FB6B1" w14:textId="1BB5FC0E" w:rsidR="007808F8" w:rsidRPr="008C1349" w:rsidRDefault="007749B1" w:rsidP="00936539">
      <w:pPr>
        <w:spacing w:before="240" w:after="240" w:line="360" w:lineRule="auto"/>
        <w:jc w:val="both"/>
        <w:rPr>
          <w:rFonts w:ascii="Palatino Linotype" w:hAnsi="Palatino Linotype" w:cs="Arial"/>
        </w:rPr>
      </w:pPr>
      <w:r w:rsidRPr="008C1349">
        <w:rPr>
          <w:rFonts w:ascii="Palatino Linotype" w:hAnsi="Palatino Linotype" w:cs="Arial"/>
        </w:rPr>
        <w:t xml:space="preserve">Una vez precisado lo anterior, es de señalar que el particular </w:t>
      </w:r>
      <w:r w:rsidR="007808F8" w:rsidRPr="008C1349">
        <w:rPr>
          <w:rFonts w:ascii="Palatino Linotype" w:hAnsi="Palatino Linotype" w:cs="Arial"/>
        </w:rPr>
        <w:t xml:space="preserve">requirió del </w:t>
      </w:r>
      <w:r w:rsidR="00B818E2" w:rsidRPr="008C1349">
        <w:rPr>
          <w:rFonts w:ascii="Palatino Linotype" w:hAnsi="Palatino Linotype" w:cs="Arial"/>
        </w:rPr>
        <w:t>Ayuntamiento</w:t>
      </w:r>
      <w:r w:rsidR="007808F8" w:rsidRPr="008C1349">
        <w:rPr>
          <w:rFonts w:ascii="Palatino Linotype" w:hAnsi="Palatino Linotype" w:cs="Arial"/>
        </w:rPr>
        <w:t>,</w:t>
      </w:r>
      <w:r w:rsidR="00B818E2" w:rsidRPr="008C1349">
        <w:rPr>
          <w:rFonts w:ascii="Palatino Linotype" w:hAnsi="Palatino Linotype" w:cs="Arial"/>
        </w:rPr>
        <w:t xml:space="preserve"> la cantidad de personal dada de baja detallando por nombre, puesto o cargo, área de adscripción si se les pago un finiquito o liquidación, estatus de dichos pagos causa y fecha de la baja del 1 de marzo al 1 de septiembre de 2020.</w:t>
      </w:r>
    </w:p>
    <w:p w14:paraId="77E0A09B" w14:textId="77777777" w:rsidR="00596E4C" w:rsidRPr="008C1349" w:rsidRDefault="00596E4C" w:rsidP="00E94A6D">
      <w:pPr>
        <w:spacing w:line="360" w:lineRule="auto"/>
        <w:jc w:val="both"/>
        <w:rPr>
          <w:rFonts w:ascii="Palatino Linotype" w:hAnsi="Palatino Linotype" w:cs="Arial"/>
        </w:rPr>
      </w:pPr>
    </w:p>
    <w:p w14:paraId="3B926478" w14:textId="3DF88BDE" w:rsidR="00E50838" w:rsidRPr="008C1349" w:rsidRDefault="009D7560" w:rsidP="00E94A6D">
      <w:pPr>
        <w:spacing w:line="360" w:lineRule="auto"/>
        <w:jc w:val="both"/>
        <w:rPr>
          <w:rFonts w:ascii="Palatino Linotype" w:hAnsi="Palatino Linotype" w:cs="Arial"/>
        </w:rPr>
      </w:pPr>
      <w:r w:rsidRPr="008C1349">
        <w:rPr>
          <w:rFonts w:ascii="Palatino Linotype" w:hAnsi="Palatino Linotype" w:cs="Arial"/>
        </w:rPr>
        <w:t xml:space="preserve">Por su parte, </w:t>
      </w:r>
      <w:r w:rsidRPr="008C1349">
        <w:rPr>
          <w:rFonts w:ascii="Palatino Linotype" w:hAnsi="Palatino Linotype" w:cs="Arial"/>
          <w:b/>
          <w:lang w:val="es-MX" w:eastAsia="es-MX"/>
        </w:rPr>
        <w:t>EL SUJETO OBLIGADO</w:t>
      </w:r>
      <w:r w:rsidRPr="008C1349">
        <w:rPr>
          <w:rFonts w:ascii="Palatino Linotype" w:hAnsi="Palatino Linotype" w:cs="Arial"/>
        </w:rPr>
        <w:t xml:space="preserve"> en </w:t>
      </w:r>
      <w:r w:rsidR="00596E4C" w:rsidRPr="008C1349">
        <w:rPr>
          <w:rFonts w:ascii="Palatino Linotype" w:hAnsi="Palatino Linotype" w:cs="Arial"/>
        </w:rPr>
        <w:t>su respuesta</w:t>
      </w:r>
      <w:r w:rsidR="00596E4C" w:rsidRPr="008C1349">
        <w:rPr>
          <w:rFonts w:ascii="Palatino Linotype" w:hAnsi="Palatino Linotype" w:cs="Arial"/>
          <w:b/>
        </w:rPr>
        <w:t>,</w:t>
      </w:r>
      <w:r w:rsidR="006362DE" w:rsidRPr="008C1349">
        <w:rPr>
          <w:rFonts w:ascii="Palatino Linotype" w:hAnsi="Palatino Linotype" w:cs="Arial"/>
        </w:rPr>
        <w:t xml:space="preserve"> </w:t>
      </w:r>
      <w:r w:rsidR="00B818E2" w:rsidRPr="008C1349">
        <w:rPr>
          <w:rFonts w:ascii="Palatino Linotype" w:hAnsi="Palatino Linotype" w:cs="Arial"/>
        </w:rPr>
        <w:t xml:space="preserve">remitió dos archivos electrónicos, el primero, un oficio en donde fundamenta su respuesta signado por el </w:t>
      </w:r>
      <w:r w:rsidR="00B818E2" w:rsidRPr="008C1349">
        <w:rPr>
          <w:rFonts w:ascii="Palatino Linotype" w:hAnsi="Palatino Linotype" w:cs="Arial"/>
        </w:rPr>
        <w:lastRenderedPageBreak/>
        <w:t xml:space="preserve">titular de la unidad de trasparencia, el segundo consiste en un listado </w:t>
      </w:r>
      <w:r w:rsidR="00993F52" w:rsidRPr="008C1349">
        <w:rPr>
          <w:rFonts w:ascii="Palatino Linotype" w:hAnsi="Palatino Linotype" w:cs="Arial"/>
        </w:rPr>
        <w:t>denominado “</w:t>
      </w:r>
      <w:r w:rsidR="00B818E2" w:rsidRPr="008C1349">
        <w:rPr>
          <w:rFonts w:ascii="Palatino Linotype" w:hAnsi="Palatino Linotype" w:cs="Arial"/>
        </w:rPr>
        <w:t>relación de estudios por finiquitos laborales durante el año 2020</w:t>
      </w:r>
      <w:r w:rsidR="00993F52" w:rsidRPr="008C1349">
        <w:rPr>
          <w:rFonts w:ascii="Palatino Linotype" w:hAnsi="Palatino Linotype" w:cs="Arial"/>
        </w:rPr>
        <w:t>.</w:t>
      </w:r>
      <w:r w:rsidR="00B818E2" w:rsidRPr="008C1349">
        <w:rPr>
          <w:rFonts w:ascii="Palatino Linotype" w:hAnsi="Palatino Linotype" w:cs="Arial"/>
        </w:rPr>
        <w:t>”</w:t>
      </w:r>
    </w:p>
    <w:p w14:paraId="7F7E4142" w14:textId="6ABD034E" w:rsidR="009D7560" w:rsidRPr="008C1349" w:rsidRDefault="00E50838" w:rsidP="00E94A6D">
      <w:pPr>
        <w:spacing w:line="360" w:lineRule="auto"/>
        <w:jc w:val="both"/>
        <w:rPr>
          <w:rFonts w:ascii="Palatino Linotype" w:hAnsi="Palatino Linotype" w:cs="Arial"/>
        </w:rPr>
      </w:pPr>
      <w:r w:rsidRPr="008C1349">
        <w:rPr>
          <w:rFonts w:ascii="Palatino Linotype" w:hAnsi="Palatino Linotype" w:cs="Arial"/>
        </w:rPr>
        <w:t xml:space="preserve"> </w:t>
      </w:r>
    </w:p>
    <w:p w14:paraId="299A70FF" w14:textId="77777777" w:rsidR="009D7560" w:rsidRPr="008C1349" w:rsidRDefault="009D7560" w:rsidP="00E94A6D">
      <w:pPr>
        <w:spacing w:line="360" w:lineRule="auto"/>
        <w:jc w:val="both"/>
        <w:rPr>
          <w:rFonts w:ascii="Palatino Linotype" w:hAnsi="Palatino Linotype" w:cs="Arial"/>
        </w:rPr>
      </w:pPr>
    </w:p>
    <w:p w14:paraId="24EDAF65" w14:textId="513ED160" w:rsidR="009D7560" w:rsidRPr="008C1349" w:rsidRDefault="00BA1F31" w:rsidP="007833DF">
      <w:pPr>
        <w:spacing w:line="360" w:lineRule="auto"/>
        <w:jc w:val="both"/>
        <w:rPr>
          <w:rFonts w:ascii="Palatino Linotype" w:hAnsi="Palatino Linotype" w:cs="Arial"/>
        </w:rPr>
      </w:pPr>
      <w:r w:rsidRPr="008C1349">
        <w:rPr>
          <w:rFonts w:ascii="Palatino Linotype" w:hAnsi="Palatino Linotype" w:cs="Arial"/>
        </w:rPr>
        <w:t>Inconforme con dicha respuesta</w:t>
      </w:r>
      <w:r w:rsidR="009D7560" w:rsidRPr="008C1349">
        <w:rPr>
          <w:rFonts w:ascii="Palatino Linotype" w:hAnsi="Palatino Linotype" w:cs="Arial"/>
        </w:rPr>
        <w:t xml:space="preserve">, </w:t>
      </w:r>
      <w:r w:rsidR="009D7560" w:rsidRPr="008C1349">
        <w:rPr>
          <w:rFonts w:ascii="Palatino Linotype" w:hAnsi="Palatino Linotype" w:cs="Arial"/>
          <w:b/>
        </w:rPr>
        <w:t>EL RECURRENTE</w:t>
      </w:r>
      <w:r w:rsidR="009D7560" w:rsidRPr="008C1349">
        <w:rPr>
          <w:rFonts w:ascii="Palatino Linotype" w:hAnsi="Palatino Linotype" w:cs="Arial"/>
        </w:rPr>
        <w:t xml:space="preserve"> </w:t>
      </w:r>
      <w:r w:rsidRPr="008C1349">
        <w:rPr>
          <w:rFonts w:ascii="Palatino Linotype" w:hAnsi="Palatino Linotype" w:cs="Arial"/>
        </w:rPr>
        <w:t>interpuso la medida</w:t>
      </w:r>
      <w:r w:rsidR="000E6F72" w:rsidRPr="008C1349">
        <w:rPr>
          <w:rFonts w:ascii="Palatino Linotype" w:hAnsi="Palatino Linotype" w:cs="Arial"/>
        </w:rPr>
        <w:t xml:space="preserve"> de defensa de mérito en las cuales manifestó</w:t>
      </w:r>
      <w:r w:rsidR="009D7560" w:rsidRPr="008C1349">
        <w:rPr>
          <w:rFonts w:ascii="Palatino Linotype" w:hAnsi="Palatino Linotype" w:cs="Arial"/>
        </w:rPr>
        <w:t xml:space="preserve"> como </w:t>
      </w:r>
      <w:r w:rsidR="003B044E" w:rsidRPr="008C1349">
        <w:rPr>
          <w:rFonts w:ascii="Palatino Linotype" w:hAnsi="Palatino Linotype" w:cs="Arial"/>
        </w:rPr>
        <w:t xml:space="preserve">razones o motivos de inconformidad </w:t>
      </w:r>
      <w:r w:rsidR="00A55F77" w:rsidRPr="008C1349">
        <w:rPr>
          <w:rFonts w:ascii="Palatino Linotype" w:hAnsi="Palatino Linotype" w:cs="Arial"/>
        </w:rPr>
        <w:t xml:space="preserve">que </w:t>
      </w:r>
      <w:r w:rsidR="00B818E2" w:rsidRPr="008C1349">
        <w:rPr>
          <w:rFonts w:ascii="Palatino Linotype" w:hAnsi="Palatino Linotype" w:cs="Arial"/>
        </w:rPr>
        <w:t>no se le habían detallado las liquidaciones.</w:t>
      </w:r>
    </w:p>
    <w:p w14:paraId="6E4D2A9C" w14:textId="77777777" w:rsidR="00B818E2" w:rsidRPr="008C1349" w:rsidRDefault="00B818E2" w:rsidP="007833DF">
      <w:pPr>
        <w:spacing w:line="360" w:lineRule="auto"/>
        <w:jc w:val="both"/>
        <w:rPr>
          <w:rFonts w:ascii="Palatino Linotype" w:hAnsi="Palatino Linotype" w:cs="Arial"/>
        </w:rPr>
      </w:pPr>
    </w:p>
    <w:p w14:paraId="3460DC4C" w14:textId="031A8B0F" w:rsidR="00B818E2" w:rsidRPr="008C1349" w:rsidRDefault="00B818E2" w:rsidP="007833DF">
      <w:pPr>
        <w:spacing w:line="360" w:lineRule="auto"/>
        <w:jc w:val="both"/>
        <w:rPr>
          <w:rFonts w:ascii="Palatino Linotype" w:hAnsi="Palatino Linotype" w:cs="Arial"/>
        </w:rPr>
      </w:pPr>
      <w:r w:rsidRPr="008C1349">
        <w:rPr>
          <w:rFonts w:ascii="Palatino Linotype" w:hAnsi="Palatino Linotype" w:cs="Arial"/>
        </w:rPr>
        <w:t xml:space="preserve">En un acto procesal posterior, es decir durante la etapa de instrucción, </w:t>
      </w:r>
      <w:r w:rsidRPr="008C1349">
        <w:rPr>
          <w:rFonts w:ascii="Palatino Linotype" w:hAnsi="Palatino Linotype" w:cs="Arial"/>
          <w:b/>
        </w:rPr>
        <w:t>EL SUJETO OBLIGADO</w:t>
      </w:r>
      <w:r w:rsidRPr="008C1349">
        <w:rPr>
          <w:rFonts w:ascii="Palatino Linotype" w:hAnsi="Palatino Linotype" w:cs="Arial"/>
        </w:rPr>
        <w:t>, rindió su Informe Justificado, mismo en el que manifiesta que el área de administración lleva las altas y bajas</w:t>
      </w:r>
      <w:r w:rsidR="003B6F38" w:rsidRPr="008C1349">
        <w:rPr>
          <w:rFonts w:ascii="Palatino Linotype" w:hAnsi="Palatino Linotype" w:cs="Arial"/>
        </w:rPr>
        <w:t xml:space="preserve"> pero que lo relacionado a los egresos son </w:t>
      </w:r>
      <w:r w:rsidR="00993F52" w:rsidRPr="008C1349">
        <w:rPr>
          <w:rFonts w:ascii="Palatino Linotype" w:hAnsi="Palatino Linotype" w:cs="Arial"/>
        </w:rPr>
        <w:t>facultades</w:t>
      </w:r>
      <w:r w:rsidR="003B6F38" w:rsidRPr="008C1349">
        <w:rPr>
          <w:rFonts w:ascii="Palatino Linotype" w:hAnsi="Palatino Linotype" w:cs="Arial"/>
        </w:rPr>
        <w:t xml:space="preserve"> de la Tesorería.</w:t>
      </w:r>
      <w:r w:rsidRPr="008C1349">
        <w:rPr>
          <w:rFonts w:ascii="Palatino Linotype" w:hAnsi="Palatino Linotype" w:cs="Arial"/>
        </w:rPr>
        <w:t xml:space="preserve"> </w:t>
      </w:r>
    </w:p>
    <w:p w14:paraId="4D6E777A" w14:textId="77777777" w:rsidR="002720C9" w:rsidRPr="008C1349" w:rsidRDefault="001D66F1" w:rsidP="00316239">
      <w:pPr>
        <w:spacing w:before="100" w:beforeAutospacing="1" w:after="100" w:afterAutospacing="1" w:line="360" w:lineRule="auto"/>
        <w:jc w:val="both"/>
        <w:rPr>
          <w:rFonts w:ascii="Palatino Linotype" w:hAnsi="Palatino Linotype" w:cs="Arial"/>
        </w:rPr>
      </w:pPr>
      <w:r w:rsidRPr="008C1349">
        <w:rPr>
          <w:rFonts w:ascii="Palatino Linotype" w:hAnsi="Palatino Linotype" w:cs="Arial"/>
        </w:rPr>
        <w:t xml:space="preserve">Es así, </w:t>
      </w:r>
      <w:r w:rsidR="00734D6D" w:rsidRPr="008C1349">
        <w:rPr>
          <w:rFonts w:ascii="Palatino Linotype" w:hAnsi="Palatino Linotype" w:cs="Arial"/>
        </w:rPr>
        <w:t xml:space="preserve">que se procede a analizar la información que fue requerida por el particular y así determinar si efectivamente </w:t>
      </w:r>
      <w:r w:rsidR="00734D6D" w:rsidRPr="008C1349">
        <w:rPr>
          <w:rFonts w:ascii="Palatino Linotype" w:hAnsi="Palatino Linotype" w:cs="Arial"/>
          <w:b/>
        </w:rPr>
        <w:t xml:space="preserve">EL SUJETO OBLIGADO, </w:t>
      </w:r>
      <w:r w:rsidR="00734D6D" w:rsidRPr="008C1349">
        <w:rPr>
          <w:rFonts w:ascii="Palatino Linotype" w:hAnsi="Palatino Linotype" w:cs="Arial"/>
        </w:rPr>
        <w:t>posee la misma.</w:t>
      </w:r>
    </w:p>
    <w:p w14:paraId="21EA6F98" w14:textId="77777777" w:rsidR="002F1F02" w:rsidRPr="008C1349" w:rsidRDefault="002F1F02" w:rsidP="002F1F02">
      <w:pPr>
        <w:spacing w:before="240" w:after="240" w:line="360" w:lineRule="auto"/>
        <w:jc w:val="both"/>
        <w:rPr>
          <w:rFonts w:ascii="Palatino Linotype" w:eastAsia="Calibri" w:hAnsi="Palatino Linotype"/>
        </w:rPr>
      </w:pPr>
      <w:r w:rsidRPr="008C1349">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14:paraId="39C7DFC1" w14:textId="4CFC870A" w:rsidR="002F1F02" w:rsidRPr="008C1349" w:rsidRDefault="002F1F02" w:rsidP="002F1F02">
      <w:pPr>
        <w:spacing w:before="100" w:beforeAutospacing="1" w:after="100" w:afterAutospacing="1" w:line="360" w:lineRule="auto"/>
        <w:jc w:val="both"/>
        <w:rPr>
          <w:rFonts w:ascii="Palatino Linotype" w:eastAsia="Calibri" w:hAnsi="Palatino Linotype"/>
        </w:rPr>
      </w:pPr>
      <w:r w:rsidRPr="008C1349">
        <w:rPr>
          <w:rFonts w:ascii="Palatino Linotype" w:eastAsia="Calibri" w:hAnsi="Palatino Linotype"/>
        </w:rPr>
        <w:t xml:space="preserve">De esta forma, el Titular de la Unidad de Transparencia no tiene bajo su resguardo el archivo que pudiese contener la documentación solicitada, sino que puede obrar en </w:t>
      </w:r>
      <w:r w:rsidRPr="008C1349">
        <w:rPr>
          <w:rFonts w:ascii="Palatino Linotype" w:eastAsia="Calibri" w:hAnsi="Palatino Linotype"/>
        </w:rPr>
        <w:lastRenderedPageBreak/>
        <w:t xml:space="preserve">las distintas áreas que conforman la estructura del </w:t>
      </w:r>
      <w:r w:rsidRPr="008C1349">
        <w:rPr>
          <w:rFonts w:ascii="Palatino Linotype" w:eastAsia="Calibri" w:hAnsi="Palatino Linotype"/>
          <w:b/>
        </w:rPr>
        <w:t>SUJETO OBLIGADO</w:t>
      </w:r>
      <w:r w:rsidRPr="008C1349">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0ED55B1C" w14:textId="4180EBF6" w:rsidR="003B6F38" w:rsidRPr="008C1349" w:rsidRDefault="003B6F38" w:rsidP="002F1F02">
      <w:pPr>
        <w:spacing w:before="100" w:beforeAutospacing="1" w:after="100" w:afterAutospacing="1" w:line="360" w:lineRule="auto"/>
        <w:jc w:val="both"/>
        <w:rPr>
          <w:rFonts w:ascii="Palatino Linotype" w:eastAsia="Calibri" w:hAnsi="Palatino Linotype"/>
        </w:rPr>
      </w:pPr>
      <w:r w:rsidRPr="008C1349">
        <w:rPr>
          <w:rFonts w:ascii="Palatino Linotype" w:eastAsia="Calibri" w:hAnsi="Palatino Linotype"/>
        </w:rPr>
        <w:t>En este caso podemos advertir que efectivamente se turnó al área habilitada para conocer de lo requerido toda vez que Administración se encarga de las altas y bajas del personal</w:t>
      </w:r>
      <w:r w:rsidR="003A14A1" w:rsidRPr="008C1349">
        <w:rPr>
          <w:rFonts w:ascii="Palatino Linotype" w:eastAsia="Calibri" w:hAnsi="Palatino Linotype"/>
        </w:rPr>
        <w:t xml:space="preserve"> tal y como lo señala el Reglamento Orgánico del Municipio en su numeral 6.2 y 6.6.</w:t>
      </w:r>
    </w:p>
    <w:p w14:paraId="02E58818" w14:textId="77777777" w:rsidR="00393324" w:rsidRPr="008C1349" w:rsidRDefault="003B6F38" w:rsidP="003A14A1">
      <w:pPr>
        <w:spacing w:before="100" w:beforeAutospacing="1" w:after="100" w:afterAutospacing="1"/>
        <w:ind w:left="709" w:right="757"/>
        <w:jc w:val="both"/>
        <w:rPr>
          <w:rFonts w:ascii="Palatino Linotype" w:hAnsi="Palatino Linotype"/>
          <w:i/>
          <w:sz w:val="22"/>
          <w:szCs w:val="22"/>
        </w:rPr>
      </w:pPr>
      <w:r w:rsidRPr="008C1349">
        <w:rPr>
          <w:rFonts w:ascii="Palatino Linotype" w:hAnsi="Palatino Linotype"/>
          <w:i/>
          <w:sz w:val="22"/>
          <w:szCs w:val="22"/>
        </w:rPr>
        <w:t xml:space="preserve">Artículo 6.2.- La Secretaría estará a cargo de un Secretario a quien además de las señaladas en el artículo 1.12 del LIBRO PRIMERO, le corresponderá el ejercicio de las atribuciones no delegables siguientes: </w:t>
      </w:r>
    </w:p>
    <w:p w14:paraId="18B3C815" w14:textId="39BC84E0" w:rsidR="00393324" w:rsidRPr="008C1349" w:rsidRDefault="00393324" w:rsidP="003A14A1">
      <w:pPr>
        <w:spacing w:before="100" w:beforeAutospacing="1" w:after="100" w:afterAutospacing="1"/>
        <w:ind w:left="709" w:right="757"/>
        <w:jc w:val="both"/>
        <w:rPr>
          <w:rFonts w:ascii="Palatino Linotype" w:hAnsi="Palatino Linotype"/>
          <w:i/>
          <w:sz w:val="22"/>
          <w:szCs w:val="22"/>
        </w:rPr>
      </w:pPr>
      <w:r w:rsidRPr="008C1349">
        <w:rPr>
          <w:rFonts w:ascii="Palatino Linotype" w:hAnsi="Palatino Linotype"/>
          <w:i/>
          <w:sz w:val="22"/>
          <w:szCs w:val="22"/>
        </w:rPr>
        <w:t xml:space="preserve">I. </w:t>
      </w:r>
      <w:r w:rsidR="003B6F38" w:rsidRPr="008C1349">
        <w:rPr>
          <w:rFonts w:ascii="Palatino Linotype" w:hAnsi="Palatino Linotype"/>
          <w:i/>
          <w:sz w:val="22"/>
          <w:szCs w:val="22"/>
        </w:rPr>
        <w:t>Vigilar el cumplimiento de las disposiciones legales que regulen las relaciones entre la Administración Pública y sus servidores públicos;</w:t>
      </w:r>
    </w:p>
    <w:p w14:paraId="15064007" w14:textId="77777777" w:rsidR="00393324" w:rsidRPr="008C1349" w:rsidRDefault="003B6F38" w:rsidP="003A14A1">
      <w:pPr>
        <w:ind w:left="709" w:right="757"/>
        <w:jc w:val="both"/>
        <w:rPr>
          <w:rFonts w:ascii="Palatino Linotype" w:hAnsi="Palatino Linotype"/>
          <w:b/>
          <w:i/>
          <w:sz w:val="22"/>
          <w:szCs w:val="22"/>
        </w:rPr>
      </w:pPr>
      <w:r w:rsidRPr="008C1349">
        <w:rPr>
          <w:rFonts w:ascii="Palatino Linotype" w:hAnsi="Palatino Linotype"/>
          <w:i/>
          <w:sz w:val="22"/>
          <w:szCs w:val="22"/>
        </w:rPr>
        <w:t xml:space="preserve"> </w:t>
      </w:r>
      <w:r w:rsidRPr="008C1349">
        <w:rPr>
          <w:rFonts w:ascii="Palatino Linotype" w:hAnsi="Palatino Linotype"/>
          <w:b/>
          <w:i/>
          <w:sz w:val="22"/>
          <w:szCs w:val="22"/>
        </w:rPr>
        <w:t xml:space="preserve">II. Poner a consideración del Presidente Municipal, los nombramientos, sueldos, remociones, renuncias, licencias y jubilaciones de los servidores públicos de la Administración Pública Municipal, atendiendo a las disposiciones de la normatividad aplicable; </w:t>
      </w:r>
    </w:p>
    <w:p w14:paraId="1BB3A9D8" w14:textId="2B49CF65"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III. </w:t>
      </w:r>
      <w:r w:rsidR="003B6F38" w:rsidRPr="008C1349">
        <w:rPr>
          <w:rFonts w:ascii="Palatino Linotype" w:hAnsi="Palatino Linotype"/>
          <w:i/>
          <w:sz w:val="22"/>
          <w:szCs w:val="22"/>
        </w:rPr>
        <w:t>Firmar las credenciales o gafetes de identificación de los servidores públicos municipales, con excepción de las credenciales de los miembros del Ayuntamiento y de los que se encuentren al servicio de las Entidades;</w:t>
      </w:r>
    </w:p>
    <w:p w14:paraId="162059D9" w14:textId="77777777" w:rsidR="00393324" w:rsidRPr="008C1349" w:rsidRDefault="003B6F38"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 IV. Vigilar y supervisar que el escalafón de los servidores públicos se aplique correctamente y se mantenga actualizado; </w:t>
      </w:r>
    </w:p>
    <w:p w14:paraId="306A5537" w14:textId="1F4B62AC"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V. </w:t>
      </w:r>
      <w:r w:rsidR="003B6F38" w:rsidRPr="008C1349">
        <w:rPr>
          <w:rFonts w:ascii="Palatino Linotype" w:hAnsi="Palatino Linotype"/>
          <w:i/>
          <w:sz w:val="22"/>
          <w:szCs w:val="22"/>
        </w:rPr>
        <w:t xml:space="preserve">Establecer los criterios generales de planeación y programación de la adquisición y actualización de los bienes muebles e inmuebles propiedad del Municipio, incluyendo los sistemas de comunicación; </w:t>
      </w:r>
    </w:p>
    <w:p w14:paraId="37B0EE90" w14:textId="625DC48F" w:rsidR="003B6F38" w:rsidRPr="008C1349" w:rsidRDefault="003B6F38" w:rsidP="003A14A1">
      <w:pPr>
        <w:ind w:left="709" w:right="757"/>
        <w:jc w:val="both"/>
        <w:rPr>
          <w:rFonts w:ascii="Palatino Linotype" w:hAnsi="Palatino Linotype"/>
          <w:i/>
          <w:sz w:val="22"/>
          <w:szCs w:val="22"/>
        </w:rPr>
      </w:pPr>
      <w:r w:rsidRPr="008C1349">
        <w:rPr>
          <w:rFonts w:ascii="Palatino Linotype" w:hAnsi="Palatino Linotype"/>
          <w:i/>
          <w:sz w:val="22"/>
          <w:szCs w:val="22"/>
        </w:rPr>
        <w:t>VI.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w:t>
      </w:r>
    </w:p>
    <w:p w14:paraId="2CA04527"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lastRenderedPageBreak/>
        <w:t xml:space="preserve">VII. Supervisar que el control, mantenimiento y adquisición del parque vehicular oficial, así como el suministro de energéticos, se realice de manera oportuna, apegándose a la normatividad establecida; </w:t>
      </w:r>
    </w:p>
    <w:p w14:paraId="1F0B52C0"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VIII. Supervisar que se proporcionen los apoyos técnicos y administrativos necesarios en la elaboración de los manuales de organización y procedimientos de las Dependencias que así lo demanden;</w:t>
      </w:r>
    </w:p>
    <w:p w14:paraId="2B5E4346"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 IX. Establecer y difundir entre las diversas Dependencias, las políticas, manuales y procedimientos de carácter interno necesarios para la administración y el control eficiente de los recursos humanos, los recursos materiales, del parque vehicular, así como el mantenimiento adecuado y la conservación de los muebles e inmuebles propiedad municipal; </w:t>
      </w:r>
    </w:p>
    <w:p w14:paraId="638A64D2"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 Vigilar el cumplimiento de las disposiciones que en materia de adquisiciones, enajenaciones, arrendamientos, mantenimientos y almacenes establecen las leyes y reglamentos correspondientes; </w:t>
      </w:r>
    </w:p>
    <w:p w14:paraId="6CD716B1"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XI. Establecer y supervisar las políticas, métodos y procedimientos de carácter interno necesarios para una eficiente administración de los servicios de energía eléctrica y comunicaciones, utilizados en la Administración Pública; </w:t>
      </w:r>
    </w:p>
    <w:p w14:paraId="26B1408B"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XII. Supervisar que se elaboren los perfiles y descripciones de puestos que se requieran en las diferentes Dependencias, a efecto de optimizar los recursos humanos;</w:t>
      </w:r>
    </w:p>
    <w:p w14:paraId="12217068"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 XIII. Informar periódicamente al Presidente Municipal sobre el resultado de la evaluación de las Unidades administrativas de la Secretaría que hayan sido objeto de fiscalización;</w:t>
      </w:r>
    </w:p>
    <w:p w14:paraId="6AB2ACF1"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 XIV. Elaborar el programa operativo anual de la Secretaría, conforme al Plan de Desarrollo Municipal y al presupuesto de egresos autorizado; </w:t>
      </w:r>
    </w:p>
    <w:p w14:paraId="6B6512DE"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XV. Evaluar el desempeño de las Unidades administrativas que integran la Secretaría, para determinar el grado de eficiencia y eficacia, así como el cumplimiento de las atribuciones que tiene encomendadas; </w:t>
      </w:r>
    </w:p>
    <w:p w14:paraId="1B680072"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XVI. Suscribir toda clase de contratos referente a la adquisición de servicios, bienes e incluso laborales; </w:t>
      </w:r>
    </w:p>
    <w:p w14:paraId="0894BF78"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XVII. Proponer al Ayuntamiento por conducto del Presidente, la creación de las Unidades administrativas y órganos desconcentrados que resulten necesarios para el fiel desempeño de sus atribuciones; </w:t>
      </w:r>
    </w:p>
    <w:p w14:paraId="3D7079D6"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XVIII. Proponer la designación y remoción de los Titulares de las Unidades administrativas que integran la Secretaría, atendiendo en su caso las disposiciones de la normatividad aplicable; </w:t>
      </w:r>
    </w:p>
    <w:p w14:paraId="3618C4C1"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XIX. Acordar con los Titulares de las Unidades administrativas de la Secretaría, los asuntos de su competencia que así lo requieran; </w:t>
      </w:r>
    </w:p>
    <w:p w14:paraId="4F84F47D"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XX. Elaborar, aplicar y actualizar, los Manuales de Organización y Procedimientos de las áreas a su cargo, en coordinación con la Dirección de Planeación; </w:t>
      </w:r>
    </w:p>
    <w:p w14:paraId="642BCAD6"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lastRenderedPageBreak/>
        <w:t xml:space="preserve">XXI. Emitir respecto de los asuntos de su competencia, las circulares, acuerdos y disposiciones de carácter administrativo, cuando la normatividad establecida así lo considere necesario, </w:t>
      </w:r>
    </w:p>
    <w:p w14:paraId="4B68EA15" w14:textId="77777777"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 xml:space="preserve">XXII. Suscribir Contratos y/o Convenios para el cumplimiento de las funciones y servicios públicos a cargo de la administración pública municipal; y </w:t>
      </w:r>
    </w:p>
    <w:p w14:paraId="424A896D" w14:textId="11FDFDFB" w:rsidR="00393324" w:rsidRPr="008C1349" w:rsidRDefault="00393324" w:rsidP="003A14A1">
      <w:pPr>
        <w:ind w:left="709" w:right="757"/>
        <w:jc w:val="both"/>
        <w:rPr>
          <w:rFonts w:ascii="Palatino Linotype" w:hAnsi="Palatino Linotype"/>
          <w:i/>
          <w:sz w:val="22"/>
          <w:szCs w:val="22"/>
        </w:rPr>
      </w:pPr>
      <w:r w:rsidRPr="008C1349">
        <w:rPr>
          <w:rFonts w:ascii="Palatino Linotype" w:hAnsi="Palatino Linotype"/>
          <w:i/>
          <w:sz w:val="22"/>
          <w:szCs w:val="22"/>
        </w:rPr>
        <w:t>XXIII. Las demás que le encomiende el Ayuntamiento o el Presidente Municipal.</w:t>
      </w:r>
    </w:p>
    <w:p w14:paraId="6E0493F3" w14:textId="77777777" w:rsidR="00151DB7" w:rsidRPr="008C1349" w:rsidRDefault="00151DB7" w:rsidP="00151DB7">
      <w:pPr>
        <w:ind w:left="709" w:right="757"/>
        <w:jc w:val="both"/>
      </w:pPr>
    </w:p>
    <w:p w14:paraId="167AEBA8"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Artículo 6.9.- Corresponde al Titular del Departamento de Nóminas, el despacho de los siguientes asuntos: </w:t>
      </w:r>
    </w:p>
    <w:p w14:paraId="58054546" w14:textId="49596850"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I. Administrar los recursos materiales, financieros, tecnológicos y humanos a su cargo;</w:t>
      </w:r>
    </w:p>
    <w:p w14:paraId="59A83551"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II. Acordar con el Titular de la Dirección de Recursos Humanos los asuntos de su competencia que así lo requieran; </w:t>
      </w:r>
    </w:p>
    <w:p w14:paraId="668E695B" w14:textId="6DA87569"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III. Aplicar los lineamientos establecidos en materia laboral y fiscal, así como las políticas que el Ayuntamiento proponga en materia de Servicios Personales; </w:t>
      </w:r>
    </w:p>
    <w:p w14:paraId="01360C2F"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IV. Elaborar, calcular y emitir cada una de las nóminas para la solicitud de los recursos financieros para su pago;</w:t>
      </w:r>
    </w:p>
    <w:p w14:paraId="35663DDE" w14:textId="3490BE40"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V. Consultar permanentemente los medios oficiales, con el fin de tener conocimiento de cualquier modificación en material laboral y fiscal que pueda repercutir en la administración de los sueldos y salarios de la Administración Pública;</w:t>
      </w:r>
    </w:p>
    <w:p w14:paraId="2FFB955F"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w:t>
      </w:r>
      <w:r w:rsidRPr="008C1349">
        <w:rPr>
          <w:rFonts w:ascii="Palatino Linotype" w:hAnsi="Palatino Linotype"/>
          <w:b/>
          <w:i/>
          <w:sz w:val="22"/>
          <w:szCs w:val="22"/>
        </w:rPr>
        <w:t>VI. Coordinar y ejecutar los movimientos de altas, bajas y cambios de los servidores públicos en el sistema integral de nóminas de la Dirección de Recursos Humanos</w:t>
      </w:r>
      <w:r w:rsidRPr="008C1349">
        <w:rPr>
          <w:rFonts w:ascii="Palatino Linotype" w:hAnsi="Palatino Linotype"/>
          <w:i/>
          <w:sz w:val="22"/>
          <w:szCs w:val="22"/>
        </w:rPr>
        <w:t xml:space="preserve">; </w:t>
      </w:r>
    </w:p>
    <w:p w14:paraId="66F5C4C9"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VII. Revisar periódicamente el Tabulador Salarial y hacer las modificaciones pertinentes; </w:t>
      </w:r>
    </w:p>
    <w:p w14:paraId="245082B8"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VIII. Llevar un control de las vacantes existentes en cada Dependencia;</w:t>
      </w:r>
    </w:p>
    <w:p w14:paraId="39583426"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IX. Coordinar y supervisar el desempeño de las actividades del personal a su cargo;</w:t>
      </w:r>
    </w:p>
    <w:p w14:paraId="51814A1F"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X. Realizar el timbrado digital de los recibos de Nómina de todos los empleados del Ayuntamiento; </w:t>
      </w:r>
    </w:p>
    <w:p w14:paraId="469A557E"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XI. Elaborar el calendario de pago de las distintas nóminas; </w:t>
      </w:r>
    </w:p>
    <w:p w14:paraId="4E3146F3"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XII. Elaborar la solicitud de recursos para la dispersión y pago de nóminas, a efecto de que pueda ser firmada por el Secretario o en su caso por la Dirección de Recursos Humanos; </w:t>
      </w:r>
    </w:p>
    <w:p w14:paraId="47D78997"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XIII. Obtener las firmas de nóminas de los servidores públicos a efecto de elaborar los archivos de dispersión y pago; </w:t>
      </w:r>
    </w:p>
    <w:p w14:paraId="4FB6DEDC"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XIV. Planear conjuntamente con caja general, los servicios de traslado de valores, los días, formas y lugares de pago; </w:t>
      </w:r>
    </w:p>
    <w:p w14:paraId="4C6A530B"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XV. Distribuir las nóminas a cada una de las dependencias a través de los Coordinadores Administrativos de las mismas; </w:t>
      </w:r>
    </w:p>
    <w:p w14:paraId="1238986B"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XVI. Realizar el pago en ventanilla de la lista de raya semanal; </w:t>
      </w:r>
    </w:p>
    <w:p w14:paraId="58419479" w14:textId="533E25AF"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lastRenderedPageBreak/>
        <w:t>XVII. Confirmar la dispersión de la nómina en caja;</w:t>
      </w:r>
    </w:p>
    <w:p w14:paraId="6CE7AE9F"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XVIII. Entregar las nóminas debidamente firmadas por los servidores públicos al departamento de Contabilidad General; </w:t>
      </w:r>
    </w:p>
    <w:p w14:paraId="5560777A"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XIX. Apertura y asignación de cuentas individuales bancarias donde sean depositadas las percepciones;</w:t>
      </w:r>
    </w:p>
    <w:p w14:paraId="4DCB7B14"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XX. Integrar, resguardar y actualizar el expediente laboral de los funcionarios públicos;</w:t>
      </w:r>
    </w:p>
    <w:p w14:paraId="14BBC55D"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 XXI. Administrar el inventario de material y equipo de la Dirección de Recursos Humanos; XXII. Integrar, resguardar y actualizar los expedientes de los servidores públicos a excepción de los funcionarios públicos municipales; </w:t>
      </w:r>
    </w:p>
    <w:p w14:paraId="75B635F9"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XXIII. Elaborar el presupuesto anual de bienes muebles y prestación de servicios de la Dirección de Recursos Humanos; </w:t>
      </w:r>
    </w:p>
    <w:p w14:paraId="3B41A1F7" w14:textId="77777777" w:rsidR="00151DB7" w:rsidRPr="008C1349" w:rsidRDefault="00151DB7" w:rsidP="00151DB7">
      <w:pPr>
        <w:tabs>
          <w:tab w:val="left" w:pos="8222"/>
        </w:tabs>
        <w:ind w:left="709" w:right="757"/>
        <w:jc w:val="both"/>
        <w:rPr>
          <w:rFonts w:ascii="Palatino Linotype" w:hAnsi="Palatino Linotype"/>
          <w:i/>
          <w:sz w:val="22"/>
          <w:szCs w:val="22"/>
        </w:rPr>
      </w:pPr>
      <w:r w:rsidRPr="008C1349">
        <w:rPr>
          <w:rFonts w:ascii="Palatino Linotype" w:hAnsi="Palatino Linotype"/>
          <w:i/>
          <w:sz w:val="22"/>
          <w:szCs w:val="22"/>
        </w:rPr>
        <w:t xml:space="preserve">XXIV. Administrar y resguardar los recursos financieros asignados al Fondo Fijo de la Dirección de Recursos Humanos; </w:t>
      </w:r>
    </w:p>
    <w:p w14:paraId="656C361F" w14:textId="1BB861FE" w:rsidR="00151DB7" w:rsidRPr="008C1349" w:rsidRDefault="00151DB7" w:rsidP="00331C3B">
      <w:pPr>
        <w:tabs>
          <w:tab w:val="left" w:pos="8222"/>
        </w:tabs>
        <w:ind w:left="709" w:right="757"/>
        <w:jc w:val="both"/>
        <w:rPr>
          <w:rFonts w:ascii="Palatino Linotype" w:eastAsia="Calibri" w:hAnsi="Palatino Linotype" w:cs="Arial"/>
        </w:rPr>
      </w:pPr>
      <w:r w:rsidRPr="008C1349">
        <w:rPr>
          <w:rFonts w:ascii="Palatino Linotype" w:hAnsi="Palatino Linotype"/>
          <w:i/>
          <w:sz w:val="22"/>
          <w:szCs w:val="22"/>
        </w:rPr>
        <w:t>XXV. Controlar el archivo de la documentación que ingresa y se genera en la Dirección de Recursos Humanos;</w:t>
      </w:r>
    </w:p>
    <w:p w14:paraId="29C00DBF" w14:textId="0B93FD4E" w:rsidR="00F81BCB" w:rsidRPr="008C1349" w:rsidRDefault="00F81BCB" w:rsidP="00A55F77">
      <w:pPr>
        <w:spacing w:before="100" w:beforeAutospacing="1" w:after="100" w:afterAutospacing="1" w:line="360" w:lineRule="auto"/>
        <w:jc w:val="both"/>
        <w:rPr>
          <w:rFonts w:ascii="Palatino Linotype" w:eastAsia="Calibri" w:hAnsi="Palatino Linotype" w:cs="Arial"/>
        </w:rPr>
      </w:pPr>
      <w:r w:rsidRPr="008C1349">
        <w:rPr>
          <w:rFonts w:ascii="Palatino Linotype" w:eastAsia="Calibri" w:hAnsi="Palatino Linotype" w:cs="Arial"/>
        </w:rPr>
        <w:t xml:space="preserve">Ahora bien, es importante mencionar </w:t>
      </w:r>
      <w:r w:rsidR="00A55F77" w:rsidRPr="008C1349">
        <w:rPr>
          <w:rFonts w:ascii="Palatino Linotype" w:eastAsia="Calibri" w:hAnsi="Palatino Linotype" w:cs="Arial"/>
        </w:rPr>
        <w:t>que el particular</w:t>
      </w:r>
      <w:r w:rsidR="009452B8" w:rsidRPr="008C1349">
        <w:rPr>
          <w:rFonts w:ascii="Palatino Linotype" w:hAnsi="Palatino Linotype" w:cs="Arial"/>
        </w:rPr>
        <w:t>, la cantidad de personal dada de baja detallando por nombre, puesto o cargo, área de adscripción si se les pago un finiquito o liquidación, estatus de dichos pagos causa y fecha de la baja del 1 de marzo al 1 de septiembre de 2020.</w:t>
      </w:r>
      <w:r w:rsidR="00A55F77" w:rsidRPr="008C1349">
        <w:rPr>
          <w:rFonts w:ascii="Palatino Linotype" w:eastAsia="Calibri" w:hAnsi="Palatino Linotype" w:cs="Arial"/>
        </w:rPr>
        <w:t>, a lo cual</w:t>
      </w:r>
      <w:r w:rsidR="00A55F77" w:rsidRPr="008C1349">
        <w:rPr>
          <w:rFonts w:ascii="Palatino Linotype" w:eastAsia="Calibri" w:hAnsi="Palatino Linotype" w:cs="Arial"/>
          <w:b/>
        </w:rPr>
        <w:t xml:space="preserve"> EL SUJETO OBLIGADO</w:t>
      </w:r>
      <w:r w:rsidR="00DE7E71" w:rsidRPr="008C1349">
        <w:rPr>
          <w:rFonts w:ascii="Palatino Linotype" w:eastAsia="Calibri" w:hAnsi="Palatino Linotype" w:cs="Arial"/>
          <w:b/>
        </w:rPr>
        <w:t xml:space="preserve"> </w:t>
      </w:r>
      <w:r w:rsidR="00DE7E71" w:rsidRPr="008C1349">
        <w:rPr>
          <w:rFonts w:ascii="Palatino Linotype" w:eastAsia="Calibri" w:hAnsi="Palatino Linotype" w:cs="Arial"/>
        </w:rPr>
        <w:t xml:space="preserve">a través </w:t>
      </w:r>
      <w:r w:rsidR="009452B8" w:rsidRPr="008C1349">
        <w:rPr>
          <w:rFonts w:ascii="Palatino Linotype" w:eastAsia="Calibri" w:hAnsi="Palatino Linotype" w:cs="Arial"/>
        </w:rPr>
        <w:t>del secretario de administración remitió el listado mencionado en líneas anteriores, mismo del cual se inserta una parte.</w:t>
      </w:r>
    </w:p>
    <w:p w14:paraId="67EF29D8" w14:textId="16E6D783" w:rsidR="008860CF" w:rsidRPr="008C1349" w:rsidRDefault="008860CF"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lastRenderedPageBreak/>
        <w:t xml:space="preserve"> </w:t>
      </w:r>
      <w:r w:rsidR="009452B8" w:rsidRPr="008C1349">
        <w:rPr>
          <w:noProof/>
          <w:lang w:val="es-MX" w:eastAsia="es-MX"/>
        </w:rPr>
        <w:drawing>
          <wp:inline distT="0" distB="0" distL="0" distR="0" wp14:anchorId="7E698BAE" wp14:editId="3220994F">
            <wp:extent cx="5429250" cy="46005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9250" cy="4600575"/>
                    </a:xfrm>
                    <a:prstGeom prst="rect">
                      <a:avLst/>
                    </a:prstGeom>
                  </pic:spPr>
                </pic:pic>
              </a:graphicData>
            </a:graphic>
          </wp:inline>
        </w:drawing>
      </w:r>
    </w:p>
    <w:p w14:paraId="30E670E4" w14:textId="0901983D" w:rsidR="009452B8" w:rsidRPr="008C1349" w:rsidRDefault="009452B8"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noProof/>
          <w:lang w:val="es-MX" w:eastAsia="es-MX"/>
        </w:rPr>
        <w:lastRenderedPageBreak/>
        <w:drawing>
          <wp:inline distT="0" distB="0" distL="0" distR="0" wp14:anchorId="1D3A0D9E" wp14:editId="33EEF0CF">
            <wp:extent cx="5791835" cy="36633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663315"/>
                    </a:xfrm>
                    <a:prstGeom prst="rect">
                      <a:avLst/>
                    </a:prstGeom>
                  </pic:spPr>
                </pic:pic>
              </a:graphicData>
            </a:graphic>
          </wp:inline>
        </w:drawing>
      </w:r>
    </w:p>
    <w:p w14:paraId="2A2CDEED" w14:textId="0BF734D4" w:rsidR="0085231B" w:rsidRPr="008C1349" w:rsidRDefault="0085231B"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Es de las imágenes anteriormente insertas que podemos advertir que efectivamente se encuentra la información requerida por el particular:</w:t>
      </w:r>
    </w:p>
    <w:p w14:paraId="25B25094" w14:textId="682F12B1"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Nombre</w:t>
      </w:r>
    </w:p>
    <w:p w14:paraId="0EA3ADC0" w14:textId="2CBEE700"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Puesto</w:t>
      </w:r>
    </w:p>
    <w:p w14:paraId="52F2140C" w14:textId="3D0C6577"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 xml:space="preserve">Adscripción </w:t>
      </w:r>
    </w:p>
    <w:p w14:paraId="1F9D5342" w14:textId="33125FBA" w:rsidR="0085231B" w:rsidRPr="008C1349" w:rsidRDefault="00BD33A6"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 xml:space="preserve">Monto </w:t>
      </w:r>
    </w:p>
    <w:p w14:paraId="19E7CB38" w14:textId="040658C5"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Estatus de los pagos</w:t>
      </w:r>
    </w:p>
    <w:p w14:paraId="02883192" w14:textId="749F54E0"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Fecha de la baja</w:t>
      </w:r>
    </w:p>
    <w:p w14:paraId="1F87FDC1" w14:textId="336F3F41" w:rsidR="0085231B" w:rsidRPr="008C1349" w:rsidRDefault="0085231B" w:rsidP="0085231B">
      <w:pPr>
        <w:pStyle w:val="Prrafodelista"/>
        <w:widowControl w:val="0"/>
        <w:numPr>
          <w:ilvl w:val="0"/>
          <w:numId w:val="19"/>
        </w:numPr>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Causa de la baja</w:t>
      </w:r>
    </w:p>
    <w:p w14:paraId="01EBE386" w14:textId="47695D5F" w:rsidR="0085231B" w:rsidRPr="008C1349" w:rsidRDefault="0085231B" w:rsidP="0085231B">
      <w:pPr>
        <w:spacing w:line="360" w:lineRule="auto"/>
        <w:jc w:val="both"/>
        <w:rPr>
          <w:rFonts w:ascii="Palatino Linotype" w:hAnsi="Palatino Linotype" w:cs="Arial"/>
          <w:color w:val="000000"/>
        </w:rPr>
      </w:pPr>
      <w:r w:rsidRPr="008C1349">
        <w:rPr>
          <w:rFonts w:ascii="Palatino Linotype" w:hAnsi="Palatino Linotype"/>
        </w:rPr>
        <w:lastRenderedPageBreak/>
        <w:t xml:space="preserve">Ahora bien, </w:t>
      </w:r>
      <w:r w:rsidRPr="008C1349">
        <w:rPr>
          <w:rFonts w:ascii="Palatino Linotype" w:hAnsi="Palatino Linotype" w:cs="Arial"/>
          <w:color w:val="000000"/>
        </w:rPr>
        <w:t>en cuanto hace al pago por concepto de finiquito, este se entiende como el pago expedido por la Institución pública como constancia de que al servidor público se le cubrió puntualmente entre otros conceptos las vacaciones, aguinaldo y prima vacacional, anexando un documento como finiquito de sus prestaciones en el que constaba que la Institución no le adeudaba cantidad alguna por esos conceptos.</w:t>
      </w:r>
    </w:p>
    <w:p w14:paraId="51843D5B" w14:textId="77777777" w:rsidR="0085231B" w:rsidRPr="008C1349" w:rsidRDefault="0085231B" w:rsidP="0085231B">
      <w:pPr>
        <w:spacing w:line="360" w:lineRule="auto"/>
        <w:jc w:val="both"/>
        <w:rPr>
          <w:rFonts w:ascii="Palatino Linotype" w:hAnsi="Palatino Linotype" w:cs="Arial"/>
          <w:color w:val="000000"/>
        </w:rPr>
      </w:pPr>
    </w:p>
    <w:p w14:paraId="145CF731" w14:textId="060DA110" w:rsidR="0085231B" w:rsidRPr="008C1349" w:rsidRDefault="0085231B" w:rsidP="0085231B">
      <w:pPr>
        <w:autoSpaceDE w:val="0"/>
        <w:autoSpaceDN w:val="0"/>
        <w:adjustRightInd w:val="0"/>
        <w:spacing w:line="360" w:lineRule="auto"/>
        <w:jc w:val="both"/>
        <w:rPr>
          <w:rFonts w:ascii="Palatino Linotype" w:hAnsi="Palatino Linotype" w:cs="Arial"/>
          <w:color w:val="000000"/>
        </w:rPr>
      </w:pPr>
      <w:r w:rsidRPr="008C1349">
        <w:rPr>
          <w:rFonts w:ascii="Palatino Linotype" w:hAnsi="Palatino Linotype" w:cs="Arial"/>
          <w:color w:val="000000"/>
        </w:rPr>
        <w:t>Por tanto, se advierte que este supuesto es aplicable a aquellos servidores públicos que hayan terminado su relación laboral con el Municipio, no</w:t>
      </w:r>
      <w:r w:rsidR="00993F52" w:rsidRPr="008C1349">
        <w:rPr>
          <w:rFonts w:ascii="Palatino Linotype" w:hAnsi="Palatino Linotype" w:cs="Arial"/>
          <w:color w:val="000000"/>
        </w:rPr>
        <w:t xml:space="preserve"> o</w:t>
      </w:r>
      <w:r w:rsidRPr="008C1349">
        <w:rPr>
          <w:rFonts w:ascii="Palatino Linotype" w:hAnsi="Palatino Linotype" w:cs="Arial"/>
          <w:color w:val="000000"/>
        </w:rPr>
        <w:t>bstante, su ejercicio se justifica de conformidad con lo señalado en el segundo párrafo del diverso 95 de la Ley del Trabajo de los Servidores Públicos del Estado y Municipios.</w:t>
      </w:r>
    </w:p>
    <w:p w14:paraId="4DDA7B33" w14:textId="54AD9434" w:rsidR="0085231B" w:rsidRPr="008C1349" w:rsidRDefault="0085231B" w:rsidP="00331C3B">
      <w:pPr>
        <w:widowControl w:val="0"/>
        <w:tabs>
          <w:tab w:val="left" w:pos="1276"/>
        </w:tabs>
        <w:autoSpaceDE w:val="0"/>
        <w:autoSpaceDN w:val="0"/>
        <w:adjustRightInd w:val="0"/>
        <w:spacing w:before="240" w:after="100" w:afterAutospacing="1"/>
        <w:ind w:left="709" w:right="757"/>
        <w:jc w:val="both"/>
        <w:rPr>
          <w:rFonts w:ascii="Palatino Linotype" w:hAnsi="Palatino Linotype"/>
        </w:rPr>
      </w:pPr>
      <w:r w:rsidRPr="008C1349">
        <w:rPr>
          <w:rFonts w:ascii="Palatino Linotype" w:hAnsi="Palatino Linotype" w:cs="Arial"/>
          <w:i/>
          <w:color w:val="000000"/>
          <w:sz w:val="22"/>
        </w:rPr>
        <w:t xml:space="preserve">“…En estos casos, el servidor público podrá separarse de su trabajo dentro de los treinta días siguientes a la fecha en que se dé cualquiera de las causas y </w:t>
      </w:r>
      <w:r w:rsidRPr="008C1349">
        <w:rPr>
          <w:rFonts w:ascii="Palatino Linotype" w:hAnsi="Palatino Linotype" w:cs="Arial"/>
          <w:b/>
          <w:i/>
          <w:color w:val="000000"/>
          <w:sz w:val="22"/>
        </w:rPr>
        <w:t>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w:t>
      </w:r>
      <w:r w:rsidRPr="008C1349">
        <w:rPr>
          <w:rFonts w:ascii="Palatino Linotype" w:hAnsi="Palatino Linotype" w:cs="Arial"/>
          <w:i/>
          <w:color w:val="000000"/>
          <w:sz w:val="22"/>
        </w:rPr>
        <w:t xml:space="preserve">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6EAE533E" w14:textId="4E7AABB1" w:rsidR="0085231B" w:rsidRPr="008C1349" w:rsidRDefault="0085231B"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 xml:space="preserve">Asimismo, se tendrá por entendido que el concepto de liquidación se actualiza al momento en que el patrón decide rescindir de los servicios laborales del trabajador a través de un despido que actualice las causales que marca la Ley correspondiente, situación que no se actualiza en el presente caso concreto, ya que derivado del listado remitido por </w:t>
      </w:r>
      <w:r w:rsidRPr="008C1349">
        <w:rPr>
          <w:rFonts w:ascii="Palatino Linotype" w:hAnsi="Palatino Linotype"/>
          <w:b/>
        </w:rPr>
        <w:t xml:space="preserve">EL SUJETO OBLIGADO </w:t>
      </w:r>
      <w:r w:rsidRPr="008C1349">
        <w:rPr>
          <w:rFonts w:ascii="Palatino Linotype" w:hAnsi="Palatino Linotype"/>
        </w:rPr>
        <w:t xml:space="preserve">las bajas </w:t>
      </w:r>
      <w:r w:rsidR="00FB3D1E" w:rsidRPr="008C1349">
        <w:rPr>
          <w:rFonts w:ascii="Palatino Linotype" w:hAnsi="Palatino Linotype"/>
        </w:rPr>
        <w:t xml:space="preserve">que se dieron durante la temporalidad solicitada se dieron a través de decisión unilateral del trabajador o por causas externas no atribuibles al patrón. </w:t>
      </w:r>
    </w:p>
    <w:p w14:paraId="51005A09" w14:textId="77777777" w:rsidR="00331C3B" w:rsidRPr="008C1349" w:rsidRDefault="00331C3B" w:rsidP="00331C3B">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lastRenderedPageBreak/>
        <w:t xml:space="preserve">No obstante, a lo anterior, esta Ponencia Resolutora, no pasa desapercibida la manifestación por parte del mismo </w:t>
      </w:r>
      <w:r w:rsidRPr="008C1349">
        <w:rPr>
          <w:rFonts w:ascii="Palatino Linotype" w:hAnsi="Palatino Linotype"/>
          <w:b/>
        </w:rPr>
        <w:t xml:space="preserve">SUJETO OBLIGADO, </w:t>
      </w:r>
      <w:r w:rsidRPr="008C1349">
        <w:rPr>
          <w:rFonts w:ascii="Palatino Linotype" w:hAnsi="Palatino Linotype"/>
        </w:rPr>
        <w:t>dentro de su Informe Justificado, mediante el cual informa al particular que el área encargada de las liquidaciones es el área de Tesorería Municipal.</w:t>
      </w:r>
    </w:p>
    <w:p w14:paraId="0C1419E4" w14:textId="02BE56A8" w:rsidR="00331C3B" w:rsidRPr="008C1349" w:rsidRDefault="00331C3B" w:rsidP="00331C3B">
      <w:pPr>
        <w:pStyle w:val="Prrafodelista"/>
        <w:tabs>
          <w:tab w:val="left" w:pos="426"/>
        </w:tabs>
        <w:spacing w:line="360" w:lineRule="auto"/>
        <w:ind w:left="0" w:right="49"/>
        <w:jc w:val="both"/>
        <w:rPr>
          <w:rFonts w:ascii="Palatino Linotype" w:hAnsi="Palatino Linotype"/>
        </w:rPr>
      </w:pPr>
      <w:r w:rsidRPr="008C1349">
        <w:rPr>
          <w:rFonts w:ascii="Palatino Linotype" w:hAnsi="Palatino Linotype"/>
        </w:rPr>
        <w:t xml:space="preserve">Es por ello que se deberá ordenar al </w:t>
      </w:r>
      <w:r w:rsidRPr="008C1349">
        <w:rPr>
          <w:rFonts w:ascii="Palatino Linotype" w:hAnsi="Palatino Linotype"/>
          <w:b/>
        </w:rPr>
        <w:t xml:space="preserve">SUJETO OBLIGADO </w:t>
      </w:r>
      <w:r w:rsidRPr="008C1349">
        <w:rPr>
          <w:rFonts w:ascii="Palatino Linotype" w:hAnsi="Palatino Linotype"/>
        </w:rPr>
        <w:t>que realice una búsqueda exhaustiva turnando a todas las áreas que podrían ser competentes para conocer la solicitud formulada por el particular conforme al numeral 162 de la Ley de Transparencia y Acceso a la Información Pública del Estado de México y Municipios.</w:t>
      </w:r>
    </w:p>
    <w:p w14:paraId="5B0F2D31" w14:textId="77777777" w:rsidR="00331C3B" w:rsidRPr="008C1349" w:rsidRDefault="00331C3B" w:rsidP="00331C3B">
      <w:pPr>
        <w:pStyle w:val="Prrafodelista"/>
        <w:tabs>
          <w:tab w:val="left" w:pos="426"/>
        </w:tabs>
        <w:spacing w:line="360" w:lineRule="auto"/>
        <w:ind w:left="0" w:right="49"/>
        <w:jc w:val="both"/>
        <w:rPr>
          <w:rFonts w:ascii="Palatino Linotype" w:hAnsi="Palatino Linotype"/>
          <w:color w:val="222222"/>
          <w:lang w:val="es-MX" w:eastAsia="es-MX"/>
        </w:rPr>
      </w:pPr>
    </w:p>
    <w:p w14:paraId="7A31FA1E" w14:textId="77777777" w:rsidR="00331C3B" w:rsidRPr="008C1349" w:rsidRDefault="00331C3B" w:rsidP="00331C3B">
      <w:pPr>
        <w:ind w:left="709" w:right="850"/>
        <w:jc w:val="both"/>
        <w:rPr>
          <w:rFonts w:ascii="Palatino Linotype" w:hAnsi="Palatino Linotype"/>
          <w:i/>
          <w:sz w:val="22"/>
        </w:rPr>
      </w:pPr>
      <w:r w:rsidRPr="008C1349">
        <w:rPr>
          <w:rFonts w:ascii="Palatino Linotype" w:hAnsi="Palatino Linotype"/>
          <w:b/>
          <w:i/>
          <w:sz w:val="22"/>
        </w:rPr>
        <w:t>Artículo 162.</w:t>
      </w:r>
      <w:r w:rsidRPr="008C134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555D3D" w14:textId="77777777" w:rsidR="00331C3B" w:rsidRPr="008C1349" w:rsidRDefault="00331C3B" w:rsidP="00331C3B">
      <w:pPr>
        <w:ind w:left="709" w:right="850"/>
        <w:jc w:val="both"/>
        <w:rPr>
          <w:rFonts w:ascii="Palatino Linotype" w:hAnsi="Palatino Linotype"/>
          <w:i/>
          <w:sz w:val="22"/>
        </w:rPr>
      </w:pPr>
    </w:p>
    <w:p w14:paraId="67E6CF3D" w14:textId="77777777" w:rsidR="00331C3B" w:rsidRPr="008C1349" w:rsidRDefault="00331C3B" w:rsidP="00331C3B">
      <w:pPr>
        <w:spacing w:line="360" w:lineRule="auto"/>
        <w:jc w:val="both"/>
        <w:rPr>
          <w:rFonts w:ascii="Palatino Linotype" w:hAnsi="Palatino Linotype"/>
        </w:rPr>
      </w:pPr>
      <w:r w:rsidRPr="008C1349">
        <w:rPr>
          <w:rFonts w:ascii="Palatino Linotype" w:hAnsi="Palatino Linotype"/>
        </w:rPr>
        <w:t>Conforme al numeral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asimismo, con la búsqueda exhaustiva se  otorga certeza jurídica al particular, de conformidad con lo señalado en el artículo 9, fracción I de la Ley de Transparencia y Acceso a la Información Pública del Estado de Mexica y Municipios, que establece:</w:t>
      </w:r>
    </w:p>
    <w:p w14:paraId="1CA94E73" w14:textId="77777777" w:rsidR="00331C3B" w:rsidRPr="008C1349" w:rsidRDefault="00331C3B" w:rsidP="00331C3B">
      <w:pPr>
        <w:spacing w:line="360" w:lineRule="auto"/>
        <w:jc w:val="both"/>
        <w:rPr>
          <w:rFonts w:ascii="Palatino Linotype" w:hAnsi="Palatino Linotype"/>
        </w:rPr>
      </w:pPr>
    </w:p>
    <w:p w14:paraId="26334BD9" w14:textId="77777777" w:rsidR="00331C3B" w:rsidRPr="008C1349" w:rsidRDefault="00331C3B" w:rsidP="00331C3B">
      <w:pPr>
        <w:ind w:left="709" w:right="850"/>
        <w:jc w:val="both"/>
        <w:rPr>
          <w:rFonts w:ascii="Palatino Linotype" w:hAnsi="Palatino Linotype"/>
          <w:i/>
          <w:sz w:val="22"/>
        </w:rPr>
      </w:pPr>
      <w:r w:rsidRPr="008C1349">
        <w:rPr>
          <w:rFonts w:ascii="Palatino Linotype" w:hAnsi="Palatino Linotype"/>
          <w:b/>
          <w:i/>
          <w:sz w:val="22"/>
        </w:rPr>
        <w:t>“Artículo 9.</w:t>
      </w:r>
      <w:r w:rsidRPr="008C1349">
        <w:rPr>
          <w:rFonts w:ascii="Palatino Linotype" w:hAnsi="Palatino Linotype"/>
          <w:i/>
          <w:sz w:val="22"/>
        </w:rPr>
        <w:t xml:space="preserve"> El Instituto deberá regir su funcionamiento de acuerdo a los siguientes principios:</w:t>
      </w:r>
    </w:p>
    <w:p w14:paraId="18F194E8" w14:textId="77777777" w:rsidR="00331C3B" w:rsidRPr="008C1349" w:rsidRDefault="00331C3B" w:rsidP="00331C3B">
      <w:pPr>
        <w:widowControl w:val="0"/>
        <w:tabs>
          <w:tab w:val="left" w:pos="1276"/>
        </w:tabs>
        <w:autoSpaceDE w:val="0"/>
        <w:autoSpaceDN w:val="0"/>
        <w:adjustRightInd w:val="0"/>
        <w:spacing w:before="240" w:after="100" w:afterAutospacing="1" w:line="360" w:lineRule="auto"/>
        <w:ind w:left="709" w:right="850"/>
        <w:jc w:val="both"/>
        <w:rPr>
          <w:rFonts w:ascii="Palatino Linotype" w:hAnsi="Palatino Linotype"/>
        </w:rPr>
      </w:pPr>
      <w:r w:rsidRPr="008C1349">
        <w:rPr>
          <w:rFonts w:ascii="Palatino Linotype" w:hAnsi="Palatino Linotype"/>
          <w:i/>
          <w:sz w:val="22"/>
        </w:rPr>
        <w:t>I.</w:t>
      </w:r>
      <w:r w:rsidRPr="008C1349">
        <w:rPr>
          <w:rFonts w:ascii="Palatino Linotype" w:hAnsi="Palatino Linotype"/>
          <w:i/>
          <w:sz w:val="22"/>
        </w:rPr>
        <w:tab/>
        <w:t xml:space="preserve">Certeza: Principio que otorga seguridad y certidumbre jurídica a los </w:t>
      </w:r>
      <w:r w:rsidRPr="008C1349">
        <w:rPr>
          <w:rFonts w:ascii="Palatino Linotype" w:hAnsi="Palatino Linotype"/>
          <w:i/>
          <w:sz w:val="22"/>
        </w:rPr>
        <w:lastRenderedPageBreak/>
        <w:t>particulares, en virtud de que permite conocer si las acciones del Instituto son apegadas a derecho y garantiza que los procedimientos sean completamente verificables, fidedignos y confiables;</w:t>
      </w:r>
      <w:r w:rsidRPr="008C1349">
        <w:rPr>
          <w:rFonts w:ascii="Palatino Linotype" w:hAnsi="Palatino Linotype"/>
        </w:rPr>
        <w:t xml:space="preserve"> </w:t>
      </w:r>
    </w:p>
    <w:p w14:paraId="53197819" w14:textId="62EF445A" w:rsidR="00331C3B" w:rsidRPr="008C1349" w:rsidRDefault="00331C3B" w:rsidP="00331C3B">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8C1349">
        <w:rPr>
          <w:rFonts w:ascii="Palatino Linotype" w:hAnsi="Palatino Linotype"/>
        </w:rPr>
        <w:t xml:space="preserve">Es de lo anterior, que se determina que, conforme a la manifestación del </w:t>
      </w:r>
      <w:r w:rsidRPr="008C1349">
        <w:rPr>
          <w:rFonts w:ascii="Palatino Linotype" w:hAnsi="Palatino Linotype"/>
          <w:b/>
        </w:rPr>
        <w:t xml:space="preserve">SUJETO OBLIGADO </w:t>
      </w:r>
      <w:r w:rsidRPr="008C1349">
        <w:rPr>
          <w:rFonts w:ascii="Palatino Linotype" w:hAnsi="Palatino Linotype"/>
        </w:rPr>
        <w:t>en su Informe Justificado, se considera que debe otorgar certeza jurídica al particular de que la información solicitada se turnó a las áreas competentes, de no haber tenido liquidaciones durante la temporalidad señalada bastará con que así lo manifieste</w:t>
      </w:r>
      <w:r w:rsidR="00BD33A6" w:rsidRPr="008C1349">
        <w:rPr>
          <w:rFonts w:ascii="Palatino Linotype" w:hAnsi="Palatino Linotype"/>
        </w:rPr>
        <w:t xml:space="preserve"> de manera fundada y motivada</w:t>
      </w:r>
      <w:r w:rsidRPr="008C1349">
        <w:rPr>
          <w:rFonts w:ascii="Palatino Linotype" w:hAnsi="Palatino Linotype"/>
        </w:rPr>
        <w:t>.</w:t>
      </w:r>
    </w:p>
    <w:p w14:paraId="29BDB869" w14:textId="77777777" w:rsidR="00331C3B" w:rsidRPr="008C1349" w:rsidRDefault="00331C3B" w:rsidP="00331C3B">
      <w:pPr>
        <w:widowControl w:val="0"/>
        <w:autoSpaceDE w:val="0"/>
        <w:autoSpaceDN w:val="0"/>
        <w:adjustRightInd w:val="0"/>
        <w:spacing w:line="360" w:lineRule="auto"/>
        <w:jc w:val="both"/>
        <w:rPr>
          <w:rFonts w:ascii="Palatino Linotype" w:eastAsia="Calibri" w:hAnsi="Palatino Linotype" w:cs="Arial"/>
        </w:rPr>
      </w:pPr>
      <w:r w:rsidRPr="008C1349">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8C1349">
        <w:rPr>
          <w:rFonts w:ascii="Palatino Linotype" w:eastAsia="Calibri" w:hAnsi="Palatino Linotype" w:cs="Arial"/>
          <w:b/>
        </w:rPr>
        <w:t>MODIFICAR</w:t>
      </w:r>
      <w:r w:rsidRPr="008C1349">
        <w:rPr>
          <w:rFonts w:ascii="Palatino Linotype" w:eastAsia="Calibri" w:hAnsi="Palatino Linotype" w:cs="Arial"/>
        </w:rPr>
        <w:t xml:space="preserve"> la respuesta del </w:t>
      </w:r>
      <w:r w:rsidRPr="008C1349">
        <w:rPr>
          <w:rFonts w:ascii="Palatino Linotype" w:eastAsia="Calibri" w:hAnsi="Palatino Linotype" w:cs="Arial"/>
          <w:b/>
        </w:rPr>
        <w:t>SUJETO OBLIGADO</w:t>
      </w:r>
      <w:r w:rsidRPr="008C1349">
        <w:rPr>
          <w:rFonts w:ascii="Palatino Linotype" w:eastAsia="Calibri" w:hAnsi="Palatino Linotype" w:cs="Arial"/>
        </w:rPr>
        <w:t xml:space="preserve"> y ordenar la entrega de la información en los términos descritos en el cuerpo de la resolución del recurso de revisión que nos ocupa.</w:t>
      </w:r>
    </w:p>
    <w:p w14:paraId="6E585BA0" w14:textId="77777777" w:rsidR="00331C3B" w:rsidRPr="008C1349" w:rsidRDefault="00331C3B" w:rsidP="00331C3B">
      <w:pPr>
        <w:widowControl w:val="0"/>
        <w:autoSpaceDE w:val="0"/>
        <w:autoSpaceDN w:val="0"/>
        <w:adjustRightInd w:val="0"/>
        <w:spacing w:line="360" w:lineRule="auto"/>
        <w:jc w:val="both"/>
        <w:rPr>
          <w:rFonts w:ascii="Palatino Linotype" w:eastAsia="Calibri" w:hAnsi="Palatino Linotype" w:cs="Arial"/>
        </w:rPr>
      </w:pPr>
    </w:p>
    <w:p w14:paraId="4EBFEDE7" w14:textId="77777777" w:rsidR="00331C3B" w:rsidRPr="008C1349" w:rsidRDefault="00331C3B" w:rsidP="00331C3B">
      <w:pPr>
        <w:widowControl w:val="0"/>
        <w:autoSpaceDE w:val="0"/>
        <w:autoSpaceDN w:val="0"/>
        <w:adjustRightInd w:val="0"/>
        <w:spacing w:line="360" w:lineRule="auto"/>
        <w:jc w:val="both"/>
        <w:rPr>
          <w:rFonts w:ascii="Palatino Linotype" w:eastAsia="Calibri" w:hAnsi="Palatino Linotype" w:cs="Arial"/>
          <w:color w:val="000000" w:themeColor="text1"/>
        </w:rPr>
      </w:pPr>
      <w:r w:rsidRPr="008C1349">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4169C99" w14:textId="77777777" w:rsidR="00331C3B" w:rsidRPr="008C1349" w:rsidRDefault="00331C3B" w:rsidP="00331C3B">
      <w:pPr>
        <w:jc w:val="center"/>
        <w:rPr>
          <w:rFonts w:ascii="Palatino Linotype" w:hAnsi="Palatino Linotype"/>
          <w:b/>
          <w:bCs/>
          <w:color w:val="000000" w:themeColor="text1"/>
          <w:spacing w:val="40"/>
          <w:sz w:val="28"/>
        </w:rPr>
      </w:pPr>
    </w:p>
    <w:p w14:paraId="62825FB7" w14:textId="77777777" w:rsidR="00331C3B" w:rsidRPr="008C1349" w:rsidRDefault="00331C3B" w:rsidP="00331C3B">
      <w:pPr>
        <w:jc w:val="center"/>
        <w:rPr>
          <w:rFonts w:ascii="Palatino Linotype" w:hAnsi="Palatino Linotype"/>
          <w:b/>
          <w:bCs/>
          <w:color w:val="000000" w:themeColor="text1"/>
          <w:spacing w:val="40"/>
          <w:sz w:val="28"/>
        </w:rPr>
      </w:pPr>
      <w:r w:rsidRPr="008C1349">
        <w:rPr>
          <w:rFonts w:ascii="Palatino Linotype" w:hAnsi="Palatino Linotype"/>
          <w:b/>
          <w:bCs/>
          <w:color w:val="000000" w:themeColor="text1"/>
          <w:spacing w:val="40"/>
          <w:sz w:val="28"/>
        </w:rPr>
        <w:t>RESUELVE</w:t>
      </w:r>
    </w:p>
    <w:p w14:paraId="3E9EC9EB" w14:textId="77777777" w:rsidR="00331C3B" w:rsidRPr="008C1349" w:rsidRDefault="00331C3B" w:rsidP="00331C3B">
      <w:pPr>
        <w:jc w:val="center"/>
        <w:rPr>
          <w:rFonts w:ascii="Palatino Linotype" w:hAnsi="Palatino Linotype"/>
          <w:b/>
          <w:bCs/>
          <w:color w:val="000000" w:themeColor="text1"/>
          <w:spacing w:val="40"/>
          <w:sz w:val="28"/>
        </w:rPr>
      </w:pPr>
    </w:p>
    <w:p w14:paraId="6CB51F6D" w14:textId="1E11C4DC" w:rsidR="00331C3B" w:rsidRPr="008C1349" w:rsidRDefault="00331C3B" w:rsidP="00331C3B">
      <w:pPr>
        <w:spacing w:line="360" w:lineRule="auto"/>
        <w:jc w:val="both"/>
        <w:rPr>
          <w:rFonts w:ascii="Palatino Linotype" w:eastAsia="Calibri" w:hAnsi="Palatino Linotype" w:cs="Arial"/>
        </w:rPr>
      </w:pPr>
      <w:r w:rsidRPr="008C1349">
        <w:rPr>
          <w:rFonts w:ascii="Palatino Linotype" w:eastAsia="Calibri" w:hAnsi="Palatino Linotype" w:cs="Arial"/>
          <w:b/>
          <w:sz w:val="28"/>
        </w:rPr>
        <w:lastRenderedPageBreak/>
        <w:t>PRIMERO</w:t>
      </w:r>
      <w:r w:rsidRPr="008C1349">
        <w:rPr>
          <w:rFonts w:ascii="Palatino Linotype" w:eastAsia="Calibri" w:hAnsi="Palatino Linotype" w:cs="Arial"/>
        </w:rPr>
        <w:t xml:space="preserve">. Resultan </w:t>
      </w:r>
      <w:r w:rsidRPr="008C1349">
        <w:rPr>
          <w:rFonts w:ascii="Palatino Linotype" w:eastAsia="Calibri" w:hAnsi="Palatino Linotype" w:cs="Arial"/>
          <w:b/>
        </w:rPr>
        <w:t>fundadas</w:t>
      </w:r>
      <w:r w:rsidRPr="008C1349">
        <w:rPr>
          <w:rFonts w:ascii="Palatino Linotype" w:eastAsia="Calibri" w:hAnsi="Palatino Linotype" w:cs="Arial"/>
        </w:rPr>
        <w:t xml:space="preserve"> las razones o motivos de inconformidad planteadas por </w:t>
      </w:r>
      <w:r w:rsidRPr="008C1349">
        <w:rPr>
          <w:rFonts w:ascii="Palatino Linotype" w:eastAsia="Calibri" w:hAnsi="Palatino Linotype" w:cs="Arial"/>
          <w:b/>
        </w:rPr>
        <w:t>EL RECURRENTE</w:t>
      </w:r>
      <w:r w:rsidRPr="008C1349">
        <w:rPr>
          <w:rFonts w:ascii="Palatino Linotype" w:eastAsia="Calibri" w:hAnsi="Palatino Linotype" w:cs="Arial"/>
        </w:rPr>
        <w:t xml:space="preserve">, en términos del Considerando </w:t>
      </w:r>
      <w:r w:rsidRPr="008C1349">
        <w:rPr>
          <w:rFonts w:ascii="Palatino Linotype" w:eastAsia="Calibri" w:hAnsi="Palatino Linotype" w:cs="Arial"/>
          <w:b/>
        </w:rPr>
        <w:t>QUINTO</w:t>
      </w:r>
      <w:r w:rsidRPr="008C1349">
        <w:rPr>
          <w:rFonts w:ascii="Palatino Linotype" w:eastAsia="Calibri" w:hAnsi="Palatino Linotype" w:cs="Arial"/>
        </w:rPr>
        <w:t xml:space="preserve"> de la presente resolución.</w:t>
      </w:r>
    </w:p>
    <w:p w14:paraId="7B837761" w14:textId="77777777" w:rsidR="00331C3B" w:rsidRPr="008C1349" w:rsidRDefault="00331C3B" w:rsidP="00331C3B">
      <w:pPr>
        <w:spacing w:line="360" w:lineRule="auto"/>
        <w:jc w:val="both"/>
        <w:rPr>
          <w:rFonts w:ascii="Palatino Linotype" w:eastAsia="Calibri" w:hAnsi="Palatino Linotype" w:cs="Arial"/>
        </w:rPr>
      </w:pPr>
    </w:p>
    <w:p w14:paraId="7D87BBE5" w14:textId="0E0276E7" w:rsidR="00331C3B" w:rsidRPr="008C1349" w:rsidRDefault="00331C3B" w:rsidP="00331C3B">
      <w:pPr>
        <w:spacing w:line="360" w:lineRule="auto"/>
        <w:jc w:val="both"/>
        <w:rPr>
          <w:rFonts w:ascii="Palatino Linotype" w:eastAsia="Calibri" w:hAnsi="Palatino Linotype" w:cs="Arial"/>
        </w:rPr>
      </w:pPr>
      <w:r w:rsidRPr="008C1349">
        <w:rPr>
          <w:rFonts w:ascii="Palatino Linotype" w:eastAsia="Calibri" w:hAnsi="Palatino Linotype" w:cs="Arial"/>
          <w:b/>
          <w:sz w:val="28"/>
        </w:rPr>
        <w:t>SEGUNDO</w:t>
      </w:r>
      <w:r w:rsidRPr="008C1349">
        <w:rPr>
          <w:rFonts w:ascii="Palatino Linotype" w:eastAsia="Calibri" w:hAnsi="Palatino Linotype" w:cs="Arial"/>
        </w:rPr>
        <w:t xml:space="preserve">. Se </w:t>
      </w:r>
      <w:r w:rsidRPr="008C1349">
        <w:rPr>
          <w:rFonts w:ascii="Palatino Linotype" w:eastAsia="Calibri" w:hAnsi="Palatino Linotype" w:cs="Arial"/>
          <w:b/>
        </w:rPr>
        <w:t xml:space="preserve">MODIFICA </w:t>
      </w:r>
      <w:r w:rsidRPr="008C1349">
        <w:rPr>
          <w:rFonts w:ascii="Palatino Linotype" w:eastAsia="Calibri" w:hAnsi="Palatino Linotype" w:cs="Arial"/>
        </w:rPr>
        <w:t xml:space="preserve">la respuesta otorgada por </w:t>
      </w:r>
      <w:r w:rsidRPr="008C1349">
        <w:rPr>
          <w:rFonts w:ascii="Palatino Linotype" w:eastAsia="Calibri" w:hAnsi="Palatino Linotype" w:cs="Arial"/>
          <w:b/>
        </w:rPr>
        <w:t>EL SUJETO OBLIGADO</w:t>
      </w:r>
      <w:r w:rsidRPr="008C1349">
        <w:rPr>
          <w:rFonts w:ascii="Palatino Linotype" w:eastAsia="Calibri" w:hAnsi="Palatino Linotype" w:cs="Arial"/>
        </w:rPr>
        <w:t xml:space="preserve"> a la solicitud de información </w:t>
      </w:r>
      <w:r w:rsidRPr="008C1349">
        <w:rPr>
          <w:rFonts w:ascii="Palatino Linotype" w:hAnsi="Palatino Linotype"/>
          <w:b/>
          <w:bCs/>
          <w:sz w:val="22"/>
          <w:szCs w:val="22"/>
        </w:rPr>
        <w:t>00645/NAUCALPA/IP/2020</w:t>
      </w:r>
      <w:r w:rsidRPr="008C1349">
        <w:rPr>
          <w:rFonts w:ascii="Palatino Linotype" w:eastAsia="Calibri" w:hAnsi="Palatino Linotype" w:cs="Arial"/>
        </w:rPr>
        <w:t xml:space="preserve">y se le ordena en términos del Considerando </w:t>
      </w:r>
      <w:r w:rsidRPr="008C1349">
        <w:rPr>
          <w:rFonts w:ascii="Palatino Linotype" w:eastAsia="Calibri" w:hAnsi="Palatino Linotype" w:cs="Arial"/>
          <w:b/>
        </w:rPr>
        <w:t>QUINTO</w:t>
      </w:r>
      <w:r w:rsidRPr="008C1349">
        <w:rPr>
          <w:rFonts w:ascii="Palatino Linotype" w:eastAsia="Calibri" w:hAnsi="Palatino Linotype" w:cs="Arial"/>
        </w:rPr>
        <w:t xml:space="preserve"> de la presente resolución, entregue al</w:t>
      </w:r>
      <w:r w:rsidRPr="008C1349">
        <w:rPr>
          <w:rFonts w:ascii="Palatino Linotype" w:eastAsia="Calibri" w:hAnsi="Palatino Linotype" w:cs="Arial"/>
          <w:b/>
        </w:rPr>
        <w:t xml:space="preserve"> RECURRENTE</w:t>
      </w:r>
      <w:r w:rsidRPr="008C1349">
        <w:rPr>
          <w:rFonts w:ascii="Palatino Linotype" w:eastAsia="Calibri" w:hAnsi="Palatino Linotype" w:cs="Arial"/>
        </w:rPr>
        <w:t xml:space="preserve"> en, vía </w:t>
      </w:r>
      <w:r w:rsidRPr="008C1349">
        <w:rPr>
          <w:rFonts w:ascii="Palatino Linotype" w:eastAsia="Calibri" w:hAnsi="Palatino Linotype" w:cs="Arial"/>
          <w:b/>
        </w:rPr>
        <w:t>SAIMEX</w:t>
      </w:r>
      <w:r w:rsidRPr="008C1349">
        <w:rPr>
          <w:rFonts w:ascii="Palatino Linotype" w:eastAsia="Calibri" w:hAnsi="Palatino Linotype" w:cs="Arial"/>
        </w:rPr>
        <w:t>, los documentos o documento en donde consten lo siguiente:</w:t>
      </w:r>
    </w:p>
    <w:p w14:paraId="5B40438A" w14:textId="77777777" w:rsidR="00331C3B" w:rsidRPr="008C1349" w:rsidRDefault="00331C3B" w:rsidP="00331C3B">
      <w:pPr>
        <w:spacing w:line="360" w:lineRule="auto"/>
        <w:jc w:val="both"/>
        <w:rPr>
          <w:rFonts w:ascii="Palatino Linotype" w:eastAsia="Calibri" w:hAnsi="Palatino Linotype" w:cs="Arial"/>
          <w:sz w:val="22"/>
        </w:rPr>
      </w:pPr>
    </w:p>
    <w:p w14:paraId="20D6677A" w14:textId="254C4868" w:rsidR="00331C3B" w:rsidRPr="008C1349" w:rsidRDefault="00331C3B" w:rsidP="00BD33A6">
      <w:pPr>
        <w:ind w:left="851" w:right="899" w:hanging="142"/>
        <w:jc w:val="both"/>
        <w:rPr>
          <w:rFonts w:ascii="Palatino Linotype" w:hAnsi="Palatino Linotype"/>
          <w:i/>
          <w:sz w:val="22"/>
        </w:rPr>
      </w:pPr>
      <w:r w:rsidRPr="008C1349">
        <w:rPr>
          <w:rFonts w:ascii="Palatino Linotype" w:eastAsia="Calibri" w:hAnsi="Palatino Linotype" w:cs="Arial"/>
          <w:i/>
          <w:sz w:val="22"/>
        </w:rPr>
        <w:t>“</w:t>
      </w:r>
      <w:r w:rsidR="00BD33A6" w:rsidRPr="008C1349">
        <w:rPr>
          <w:rFonts w:ascii="Palatino Linotype" w:hAnsi="Palatino Linotype"/>
          <w:i/>
          <w:sz w:val="22"/>
        </w:rPr>
        <w:t>Los montos y conceptos que cubren las liquidaciones d</w:t>
      </w:r>
      <w:r w:rsidRPr="008C1349">
        <w:rPr>
          <w:rFonts w:ascii="Palatino Linotype" w:hAnsi="Palatino Linotype"/>
          <w:i/>
          <w:sz w:val="22"/>
        </w:rPr>
        <w:t>el 1 de marzo a</w:t>
      </w:r>
      <w:r w:rsidR="00BD33A6" w:rsidRPr="008C1349">
        <w:rPr>
          <w:rFonts w:ascii="Palatino Linotype" w:hAnsi="Palatino Linotype"/>
          <w:i/>
          <w:sz w:val="22"/>
        </w:rPr>
        <w:t xml:space="preserve"> </w:t>
      </w:r>
      <w:r w:rsidRPr="008C1349">
        <w:rPr>
          <w:rFonts w:ascii="Palatino Linotype" w:hAnsi="Palatino Linotype"/>
          <w:i/>
          <w:sz w:val="22"/>
        </w:rPr>
        <w:t>1 de septiembre de 2020</w:t>
      </w:r>
      <w:r w:rsidR="00BD33A6" w:rsidRPr="008C1349">
        <w:rPr>
          <w:rFonts w:ascii="Palatino Linotype" w:hAnsi="Palatino Linotype"/>
          <w:i/>
          <w:sz w:val="22"/>
        </w:rPr>
        <w:t>.</w:t>
      </w:r>
    </w:p>
    <w:p w14:paraId="4E194D8B" w14:textId="77777777" w:rsidR="00331C3B" w:rsidRPr="008C1349" w:rsidRDefault="00331C3B" w:rsidP="00BD33A6">
      <w:pPr>
        <w:ind w:left="851" w:right="899"/>
        <w:jc w:val="both"/>
        <w:rPr>
          <w:rFonts w:ascii="Palatino Linotype" w:eastAsia="Calibri" w:hAnsi="Palatino Linotype" w:cs="Arial"/>
          <w:i/>
          <w:sz w:val="22"/>
        </w:rPr>
      </w:pPr>
    </w:p>
    <w:p w14:paraId="18C7F7FB" w14:textId="09F06088" w:rsidR="00331C3B" w:rsidRPr="008C1349" w:rsidRDefault="00331C3B" w:rsidP="00BD33A6">
      <w:pPr>
        <w:ind w:left="851" w:right="899"/>
        <w:jc w:val="both"/>
        <w:rPr>
          <w:rFonts w:ascii="Palatino Linotype" w:hAnsi="Palatino Linotype"/>
          <w:i/>
          <w:sz w:val="22"/>
        </w:rPr>
      </w:pPr>
      <w:r w:rsidRPr="008C1349">
        <w:rPr>
          <w:rFonts w:ascii="Palatino Linotype" w:eastAsia="Calibri" w:hAnsi="Palatino Linotype" w:cs="Arial"/>
          <w:i/>
          <w:sz w:val="22"/>
        </w:rPr>
        <w:t xml:space="preserve">De no haber </w:t>
      </w:r>
      <w:r w:rsidR="00BD33A6" w:rsidRPr="008C1349">
        <w:rPr>
          <w:rFonts w:ascii="Palatino Linotype" w:eastAsia="Calibri" w:hAnsi="Palatino Linotype" w:cs="Arial"/>
          <w:i/>
          <w:sz w:val="22"/>
        </w:rPr>
        <w:t xml:space="preserve">otorgado liquidación </w:t>
      </w:r>
      <w:r w:rsidRPr="008C1349">
        <w:rPr>
          <w:rFonts w:ascii="Palatino Linotype" w:eastAsia="Calibri" w:hAnsi="Palatino Linotype" w:cs="Arial"/>
          <w:i/>
          <w:sz w:val="22"/>
        </w:rPr>
        <w:t xml:space="preserve">durante la temporalidad </w:t>
      </w:r>
      <w:r w:rsidR="00BD33A6" w:rsidRPr="008C1349">
        <w:rPr>
          <w:rFonts w:ascii="Palatino Linotype" w:eastAsia="Calibri" w:hAnsi="Palatino Linotype" w:cs="Arial"/>
          <w:i/>
          <w:sz w:val="22"/>
        </w:rPr>
        <w:t>de la que se ordena la entrega</w:t>
      </w:r>
      <w:r w:rsidRPr="008C1349">
        <w:rPr>
          <w:rFonts w:ascii="Palatino Linotype" w:eastAsia="Calibri" w:hAnsi="Palatino Linotype" w:cs="Arial"/>
          <w:i/>
          <w:sz w:val="22"/>
        </w:rPr>
        <w:t xml:space="preserve">, </w:t>
      </w:r>
      <w:r w:rsidR="00BD33A6" w:rsidRPr="008C1349">
        <w:rPr>
          <w:rFonts w:ascii="Palatino Linotype" w:eastAsia="Calibri" w:hAnsi="Palatino Linotype" w:cs="Arial"/>
          <w:i/>
          <w:sz w:val="22"/>
        </w:rPr>
        <w:t>deberá</w:t>
      </w:r>
      <w:r w:rsidRPr="008C1349">
        <w:rPr>
          <w:rFonts w:ascii="Palatino Linotype" w:eastAsia="Calibri" w:hAnsi="Palatino Linotype" w:cs="Arial"/>
          <w:i/>
          <w:sz w:val="22"/>
        </w:rPr>
        <w:t xml:space="preserve"> hacerlo del conocimiento del</w:t>
      </w:r>
      <w:r w:rsidRPr="008C1349">
        <w:rPr>
          <w:rFonts w:ascii="Palatino Linotype" w:eastAsia="Calibri" w:hAnsi="Palatino Linotype" w:cs="Arial"/>
          <w:b/>
          <w:i/>
          <w:sz w:val="22"/>
        </w:rPr>
        <w:t xml:space="preserve"> RECURRENTE</w:t>
      </w:r>
      <w:r w:rsidR="00BD33A6" w:rsidRPr="008C1349">
        <w:rPr>
          <w:rFonts w:ascii="Palatino Linotype" w:eastAsia="Calibri" w:hAnsi="Palatino Linotype" w:cs="Arial"/>
          <w:b/>
          <w:i/>
          <w:sz w:val="22"/>
        </w:rPr>
        <w:t xml:space="preserve"> </w:t>
      </w:r>
      <w:r w:rsidR="00BD33A6" w:rsidRPr="008C1349">
        <w:rPr>
          <w:rFonts w:ascii="Palatino Linotype" w:eastAsia="Calibri" w:hAnsi="Palatino Linotype" w:cs="Arial"/>
          <w:i/>
          <w:sz w:val="22"/>
        </w:rPr>
        <w:t>de manera fundado y motivada</w:t>
      </w:r>
      <w:r w:rsidR="00BD33A6" w:rsidRPr="008C1349">
        <w:rPr>
          <w:rFonts w:ascii="Palatino Linotype" w:eastAsia="Calibri" w:hAnsi="Palatino Linotype" w:cs="Arial"/>
          <w:b/>
          <w:i/>
          <w:sz w:val="22"/>
        </w:rPr>
        <w:t>.</w:t>
      </w:r>
      <w:r w:rsidRPr="008C1349">
        <w:rPr>
          <w:rFonts w:ascii="Palatino Linotype" w:hAnsi="Palatino Linotype"/>
          <w:i/>
          <w:sz w:val="22"/>
        </w:rPr>
        <w:t>”</w:t>
      </w:r>
    </w:p>
    <w:p w14:paraId="4A8129DB" w14:textId="77777777" w:rsidR="00331C3B" w:rsidRPr="008C1349" w:rsidRDefault="00331C3B" w:rsidP="00331C3B">
      <w:pPr>
        <w:spacing w:line="360" w:lineRule="auto"/>
        <w:ind w:left="709" w:right="757"/>
        <w:jc w:val="both"/>
        <w:rPr>
          <w:rFonts w:ascii="Palatino Linotype" w:eastAsia="Calibri" w:hAnsi="Palatino Linotype" w:cs="Arial"/>
          <w:i/>
          <w:sz w:val="22"/>
        </w:rPr>
      </w:pPr>
    </w:p>
    <w:p w14:paraId="582F8FF2" w14:textId="77777777" w:rsidR="00331C3B" w:rsidRPr="008C1349" w:rsidRDefault="00331C3B" w:rsidP="00331C3B">
      <w:pPr>
        <w:spacing w:line="360" w:lineRule="auto"/>
        <w:jc w:val="both"/>
        <w:rPr>
          <w:rFonts w:ascii="Palatino Linotype" w:eastAsia="Calibri" w:hAnsi="Palatino Linotype" w:cs="Arial"/>
        </w:rPr>
      </w:pPr>
      <w:r w:rsidRPr="008C1349">
        <w:rPr>
          <w:rFonts w:ascii="Palatino Linotype" w:eastAsia="Calibri" w:hAnsi="Palatino Linotype" w:cs="Arial"/>
          <w:b/>
          <w:sz w:val="28"/>
        </w:rPr>
        <w:t>TERCERO</w:t>
      </w:r>
      <w:r w:rsidRPr="008C1349">
        <w:rPr>
          <w:rFonts w:ascii="Palatino Linotype" w:eastAsia="Calibri" w:hAnsi="Palatino Linotype" w:cs="Arial"/>
        </w:rPr>
        <w:t xml:space="preserve">. </w:t>
      </w:r>
      <w:r w:rsidRPr="008C1349">
        <w:rPr>
          <w:rFonts w:ascii="Palatino Linotype" w:eastAsia="Calibri" w:hAnsi="Palatino Linotype" w:cs="Arial"/>
          <w:b/>
        </w:rPr>
        <w:t>Notifíquese</w:t>
      </w:r>
      <w:r w:rsidRPr="008C1349">
        <w:rPr>
          <w:rFonts w:ascii="Palatino Linotype" w:eastAsia="Calibri" w:hAnsi="Palatino Linotype" w:cs="Arial"/>
        </w:rPr>
        <w:t xml:space="preserve"> al Titular de la Unidad de Transparencia del </w:t>
      </w:r>
      <w:r w:rsidRPr="008C1349">
        <w:rPr>
          <w:rFonts w:ascii="Palatino Linotype" w:eastAsia="Calibri" w:hAnsi="Palatino Linotype" w:cs="Arial"/>
          <w:b/>
        </w:rPr>
        <w:t>SUJETO OBLIGADO</w:t>
      </w:r>
      <w:r w:rsidRPr="008C1349">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B22B81" w14:textId="77777777" w:rsidR="00331C3B" w:rsidRPr="008C1349" w:rsidRDefault="00331C3B" w:rsidP="00331C3B">
      <w:pPr>
        <w:spacing w:line="360" w:lineRule="auto"/>
        <w:jc w:val="both"/>
        <w:rPr>
          <w:rFonts w:ascii="Palatino Linotype" w:eastAsia="Calibri" w:hAnsi="Palatino Linotype" w:cs="Arial"/>
        </w:rPr>
      </w:pPr>
    </w:p>
    <w:p w14:paraId="553BBF9D" w14:textId="77777777" w:rsidR="00331C3B" w:rsidRPr="008C1349" w:rsidRDefault="00331C3B" w:rsidP="00331C3B">
      <w:pPr>
        <w:spacing w:line="360" w:lineRule="auto"/>
        <w:jc w:val="both"/>
        <w:rPr>
          <w:rFonts w:ascii="Palatino Linotype" w:eastAsia="Calibri" w:hAnsi="Palatino Linotype" w:cs="Arial"/>
        </w:rPr>
      </w:pPr>
      <w:r w:rsidRPr="008C1349">
        <w:rPr>
          <w:rFonts w:ascii="Palatino Linotype" w:eastAsia="Calibri" w:hAnsi="Palatino Linotype" w:cs="Arial"/>
          <w:b/>
          <w:sz w:val="28"/>
          <w:szCs w:val="28"/>
        </w:rPr>
        <w:t xml:space="preserve">CUARTO. </w:t>
      </w:r>
      <w:r w:rsidRPr="008C1349">
        <w:rPr>
          <w:rFonts w:ascii="Palatino Linotype" w:eastAsia="Calibri" w:hAnsi="Palatino Linotype" w:cs="Arial"/>
        </w:rPr>
        <w:t xml:space="preserve">Con fundamento en el artículo 198 de la Ley de Transparencia y Acceso a la Información Pública del Estado de México y Municipios, se apercibe al </w:t>
      </w:r>
      <w:r w:rsidRPr="008C1349">
        <w:rPr>
          <w:rFonts w:ascii="Palatino Linotype" w:eastAsia="Calibri" w:hAnsi="Palatino Linotype" w:cs="Arial"/>
          <w:b/>
        </w:rPr>
        <w:t xml:space="preserve">SUJETO OBLIGADO </w:t>
      </w:r>
      <w:r w:rsidRPr="008C1349">
        <w:rPr>
          <w:rFonts w:ascii="Palatino Linotype" w:eastAsia="Calibri" w:hAnsi="Palatino Linotype" w:cs="Arial"/>
        </w:rPr>
        <w:t xml:space="preserve">que, en caso de negarse a cumplir la presente resolución, o hacerlo de </w:t>
      </w:r>
      <w:r w:rsidRPr="008C1349">
        <w:rPr>
          <w:rFonts w:ascii="Palatino Linotype" w:eastAsia="Calibri" w:hAnsi="Palatino Linotype" w:cs="Arial"/>
        </w:rPr>
        <w:lastRenderedPageBreak/>
        <w:t>manera parcial, se actuará de conformidad con lo previsto en los artículos 213, 214, 216 y 217 de dicha Ley.</w:t>
      </w:r>
    </w:p>
    <w:p w14:paraId="7032DC60" w14:textId="77777777" w:rsidR="00331C3B" w:rsidRPr="008C1349" w:rsidRDefault="00331C3B" w:rsidP="00331C3B">
      <w:pPr>
        <w:spacing w:line="360" w:lineRule="auto"/>
        <w:jc w:val="both"/>
        <w:rPr>
          <w:rFonts w:ascii="Palatino Linotype" w:eastAsia="Calibri" w:hAnsi="Palatino Linotype" w:cs="Arial"/>
        </w:rPr>
      </w:pPr>
    </w:p>
    <w:p w14:paraId="6A3D2FC1" w14:textId="77777777" w:rsidR="00331C3B" w:rsidRPr="008C1349" w:rsidRDefault="00331C3B" w:rsidP="00331C3B">
      <w:pPr>
        <w:spacing w:line="360" w:lineRule="auto"/>
        <w:jc w:val="both"/>
        <w:rPr>
          <w:rFonts w:ascii="Palatino Linotype" w:eastAsia="Calibri" w:hAnsi="Palatino Linotype" w:cs="Arial"/>
        </w:rPr>
      </w:pPr>
      <w:r w:rsidRPr="008C1349">
        <w:rPr>
          <w:rFonts w:ascii="Palatino Linotype" w:eastAsia="Calibri" w:hAnsi="Palatino Linotype" w:cs="Arial"/>
          <w:b/>
          <w:sz w:val="28"/>
        </w:rPr>
        <w:t>QUINTO</w:t>
      </w:r>
      <w:r w:rsidRPr="008C1349">
        <w:rPr>
          <w:rFonts w:ascii="Palatino Linotype" w:eastAsia="Calibri" w:hAnsi="Palatino Linotype" w:cs="Arial"/>
        </w:rPr>
        <w:t xml:space="preserve">. </w:t>
      </w:r>
      <w:r w:rsidRPr="008C1349">
        <w:rPr>
          <w:rFonts w:ascii="Palatino Linotype" w:eastAsia="Calibri" w:hAnsi="Palatino Linotype" w:cs="Arial"/>
          <w:b/>
        </w:rPr>
        <w:t>Notifíquese</w:t>
      </w:r>
      <w:r w:rsidRPr="008C1349">
        <w:rPr>
          <w:rFonts w:ascii="Palatino Linotype" w:eastAsia="Calibri" w:hAnsi="Palatino Linotype" w:cs="Arial"/>
        </w:rPr>
        <w:t xml:space="preserve"> al</w:t>
      </w:r>
      <w:r w:rsidRPr="008C1349">
        <w:rPr>
          <w:rFonts w:ascii="Palatino Linotype" w:eastAsia="Calibri" w:hAnsi="Palatino Linotype" w:cs="Arial"/>
          <w:b/>
        </w:rPr>
        <w:t xml:space="preserve"> RECURRENTE</w:t>
      </w:r>
      <w:r w:rsidRPr="008C1349">
        <w:rPr>
          <w:rFonts w:ascii="Palatino Linotype" w:eastAsia="Calibri" w:hAnsi="Palatino Linotype" w:cs="Arial"/>
        </w:rPr>
        <w:t xml:space="preserve"> la presente resolución.</w:t>
      </w:r>
    </w:p>
    <w:p w14:paraId="485DFA12" w14:textId="77777777" w:rsidR="00331C3B" w:rsidRPr="008C1349" w:rsidRDefault="00331C3B" w:rsidP="00331C3B">
      <w:pPr>
        <w:spacing w:line="360" w:lineRule="auto"/>
        <w:jc w:val="both"/>
        <w:rPr>
          <w:rFonts w:ascii="Palatino Linotype" w:eastAsia="Calibri" w:hAnsi="Palatino Linotype" w:cs="Arial"/>
        </w:rPr>
      </w:pPr>
    </w:p>
    <w:p w14:paraId="5573ED9F" w14:textId="6E09E639" w:rsidR="009D7560" w:rsidRPr="008C1349" w:rsidRDefault="00331C3B" w:rsidP="00215A24">
      <w:pPr>
        <w:widowControl w:val="0"/>
        <w:autoSpaceDE w:val="0"/>
        <w:autoSpaceDN w:val="0"/>
        <w:adjustRightInd w:val="0"/>
        <w:spacing w:line="360" w:lineRule="auto"/>
        <w:jc w:val="both"/>
        <w:rPr>
          <w:rFonts w:ascii="Palatino Linotype" w:hAnsi="Palatino Linotype"/>
          <w:szCs w:val="17"/>
          <w:lang w:eastAsia="es-ES_tradnl"/>
        </w:rPr>
      </w:pPr>
      <w:r w:rsidRPr="008C1349">
        <w:rPr>
          <w:rFonts w:ascii="Palatino Linotype" w:eastAsia="Calibri" w:hAnsi="Palatino Linotype" w:cs="Arial"/>
          <w:b/>
          <w:sz w:val="28"/>
        </w:rPr>
        <w:t>SEXTO</w:t>
      </w:r>
      <w:r w:rsidRPr="008C1349">
        <w:rPr>
          <w:rFonts w:ascii="Palatino Linotype" w:eastAsia="Calibri" w:hAnsi="Palatino Linotype" w:cs="Arial"/>
        </w:rPr>
        <w:t xml:space="preserve">. </w:t>
      </w:r>
      <w:r w:rsidRPr="008C1349">
        <w:rPr>
          <w:rFonts w:ascii="Palatino Linotype" w:eastAsia="Calibri" w:hAnsi="Palatino Linotype" w:cs="Arial"/>
          <w:b/>
        </w:rPr>
        <w:t>Hágase</w:t>
      </w:r>
      <w:r w:rsidRPr="008C1349">
        <w:rPr>
          <w:rFonts w:ascii="Palatino Linotype" w:eastAsia="Calibri" w:hAnsi="Palatino Linotype" w:cs="Arial"/>
        </w:rPr>
        <w:t xml:space="preserve"> </w:t>
      </w:r>
      <w:r w:rsidRPr="008C1349">
        <w:rPr>
          <w:rFonts w:ascii="Palatino Linotype" w:eastAsia="Calibri" w:hAnsi="Palatino Linotype" w:cs="Arial"/>
          <w:b/>
        </w:rPr>
        <w:t>del conocimiento</w:t>
      </w:r>
      <w:r w:rsidRPr="008C1349">
        <w:rPr>
          <w:rFonts w:ascii="Palatino Linotype" w:eastAsia="Calibri" w:hAnsi="Palatino Linotype" w:cs="Arial"/>
        </w:rPr>
        <w:t xml:space="preserve"> de </w:t>
      </w:r>
      <w:r w:rsidRPr="008C1349">
        <w:rPr>
          <w:rFonts w:ascii="Palatino Linotype" w:eastAsia="Calibri" w:hAnsi="Palatino Linotype" w:cs="Arial"/>
          <w:b/>
        </w:rPr>
        <w:t>EL RECURRENTE</w:t>
      </w:r>
      <w:r w:rsidRPr="008C1349">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B6FC34D" w14:textId="7E520D7F" w:rsidR="00DF7D1B" w:rsidRPr="008C1349" w:rsidRDefault="00DF7D1B" w:rsidP="00DF7D1B">
      <w:pPr>
        <w:spacing w:before="100" w:beforeAutospacing="1" w:after="100" w:afterAutospacing="1" w:line="360" w:lineRule="auto"/>
        <w:jc w:val="both"/>
        <w:rPr>
          <w:rFonts w:ascii="Palatino Linotype" w:hAnsi="Palatino Linotype" w:cs="Arial"/>
          <w:lang w:val="es-ES_tradnl"/>
        </w:rPr>
      </w:pPr>
      <w:r w:rsidRPr="008C1349">
        <w:rPr>
          <w:rFonts w:ascii="Palatino Linotype" w:hAnsi="Palatino Linotype" w:cs="Arial"/>
        </w:rPr>
        <w:t>ASÍ LO RESUELVE, POR UNANIMIDAD, EL PLENO DEL</w:t>
      </w:r>
      <w:r w:rsidRPr="008C1349">
        <w:rPr>
          <w:rFonts w:ascii="Palatino Linotype" w:eastAsia="Arial Unicode MS" w:hAnsi="Palatino Linotype" w:cs="Arial"/>
        </w:rPr>
        <w:t xml:space="preserve"> INSTITUTO DE </w:t>
      </w:r>
      <w:r w:rsidRPr="008C1349">
        <w:rPr>
          <w:rFonts w:ascii="Palatino Linotype" w:hAnsi="Palatino Linotype"/>
          <w:lang w:eastAsia="en-US"/>
        </w:rPr>
        <w:t>TRANSPARENCIA</w:t>
      </w:r>
      <w:r w:rsidRPr="008C1349">
        <w:rPr>
          <w:rFonts w:ascii="Palatino Linotype" w:eastAsia="Arial Unicode MS" w:hAnsi="Palatino Linotype" w:cs="Arial"/>
        </w:rPr>
        <w:t>, ACCESO A LA INFORMACIÓN PÚBLICA Y PROTECCIÓN DE DATOS PERSONALES DEL ESTADO DE MÉXICO Y MUNICIPIOS</w:t>
      </w:r>
      <w:r w:rsidRPr="008C1349">
        <w:rPr>
          <w:rFonts w:ascii="Palatino Linotype" w:hAnsi="Palatino Linotype" w:cs="Arial"/>
        </w:rPr>
        <w:t>, CONFORMADO POR LOS COMISIONADOS ZULEMA MARTÍNEZ SÁNCHEZ; EVA ABAID YAPUR; JOSÉ GUADALUPE LUNA HERNÁNDEZ, JAVIER MARTÍNEZ CRUZ Y LUIS GUSTAVO PARRA NORIEGA;</w:t>
      </w:r>
      <w:r w:rsidR="008C1349">
        <w:rPr>
          <w:rFonts w:ascii="Palatino Linotype" w:hAnsi="Palatino Linotype" w:cs="Arial"/>
        </w:rPr>
        <w:t xml:space="preserve"> </w:t>
      </w:r>
      <w:r w:rsidRPr="008C1349">
        <w:rPr>
          <w:rFonts w:ascii="Palatino Linotype" w:hAnsi="Palatino Linotype" w:cs="Arial"/>
        </w:rPr>
        <w:t xml:space="preserve"> </w:t>
      </w:r>
      <w:r w:rsidRPr="008C1349">
        <w:rPr>
          <w:rFonts w:ascii="Palatino Linotype" w:hAnsi="Palatino Linotype" w:cs="Arial"/>
          <w:shd w:val="clear" w:color="auto" w:fill="FFFFFF" w:themeFill="background1"/>
        </w:rPr>
        <w:t xml:space="preserve">EN LA </w:t>
      </w:r>
      <w:r w:rsidRPr="008C1349">
        <w:rPr>
          <w:rFonts w:ascii="Palatino Linotype" w:hAnsi="Palatino Linotype" w:cs="Arial"/>
        </w:rPr>
        <w:t>TRIGÉSIMA</w:t>
      </w:r>
      <w:r w:rsidR="00EF184A">
        <w:rPr>
          <w:rFonts w:ascii="Palatino Linotype" w:hAnsi="Palatino Linotype" w:cs="Arial"/>
        </w:rPr>
        <w:t xml:space="preserve"> PRIMERA</w:t>
      </w:r>
      <w:r w:rsidRPr="008C1349">
        <w:rPr>
          <w:rFonts w:ascii="Palatino Linotype" w:hAnsi="Palatino Linotype" w:cs="Arial"/>
        </w:rPr>
        <w:t xml:space="preserve"> SESIÓN ORDINARIA CELEBRADA EL </w:t>
      </w:r>
      <w:r w:rsidR="008C1349">
        <w:rPr>
          <w:rFonts w:ascii="Palatino Linotype" w:hAnsi="Palatino Linotype" w:cs="Arial"/>
        </w:rPr>
        <w:t>DIECISÉIS DE DICIEMBRE DE DOS MIL VEINTE</w:t>
      </w:r>
      <w:r w:rsidRPr="008C1349">
        <w:rPr>
          <w:rFonts w:ascii="Palatino Linotype" w:hAnsi="Palatino Linotype" w:cs="Arial"/>
        </w:rPr>
        <w:t xml:space="preserve">, ANTE EL SECRETARIO TÉCNICO DEL PLENO, </w:t>
      </w:r>
      <w:r w:rsidRPr="008C1349">
        <w:rPr>
          <w:rFonts w:ascii="Palatino Linotype" w:eastAsia="Arial Unicode MS" w:hAnsi="Palatino Linotype" w:cs="Arial"/>
        </w:rPr>
        <w:t>ALEXIS</w:t>
      </w:r>
      <w:r w:rsidRPr="008C1349">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8C1349" w14:paraId="407B1C2C" w14:textId="77777777" w:rsidTr="00B06649">
        <w:trPr>
          <w:jc w:val="center"/>
        </w:trPr>
        <w:tc>
          <w:tcPr>
            <w:tcW w:w="10365" w:type="dxa"/>
            <w:gridSpan w:val="2"/>
            <w:shd w:val="clear" w:color="auto" w:fill="auto"/>
          </w:tcPr>
          <w:p w14:paraId="69A4594E" w14:textId="77777777" w:rsidR="00DF7D1B" w:rsidRPr="008C1349" w:rsidRDefault="00DF7D1B" w:rsidP="00B06649">
            <w:pPr>
              <w:jc w:val="center"/>
              <w:rPr>
                <w:rFonts w:ascii="Palatino Linotype" w:hAnsi="Palatino Linotype" w:cs="Arial"/>
                <w:b/>
              </w:rPr>
            </w:pPr>
          </w:p>
          <w:p w14:paraId="4A54A3B0" w14:textId="77777777" w:rsidR="00DF7D1B" w:rsidRPr="008C1349" w:rsidRDefault="00DF7D1B" w:rsidP="008C1349">
            <w:pPr>
              <w:rPr>
                <w:rFonts w:ascii="Palatino Linotype" w:hAnsi="Palatino Linotype" w:cs="Arial"/>
                <w:b/>
              </w:rPr>
            </w:pPr>
          </w:p>
          <w:p w14:paraId="2C186431" w14:textId="77777777" w:rsidR="00DF7D1B" w:rsidRPr="008C1349" w:rsidRDefault="00DF7D1B" w:rsidP="00DF7D1B">
            <w:pPr>
              <w:rPr>
                <w:rFonts w:ascii="Palatino Linotype" w:hAnsi="Palatino Linotype" w:cs="Arial"/>
                <w:b/>
              </w:rPr>
            </w:pPr>
          </w:p>
          <w:p w14:paraId="3EC869B1"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Zulema Martínez Sánchez</w:t>
            </w:r>
          </w:p>
          <w:p w14:paraId="298B867D"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Comisionada Presidenta</w:t>
            </w:r>
          </w:p>
          <w:p w14:paraId="68B3456C"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 xml:space="preserve">(RÚBRICA) </w:t>
            </w:r>
          </w:p>
        </w:tc>
      </w:tr>
      <w:tr w:rsidR="00DF7D1B" w:rsidRPr="008C1349" w14:paraId="46788550" w14:textId="77777777" w:rsidTr="00B06649">
        <w:trPr>
          <w:jc w:val="center"/>
        </w:trPr>
        <w:tc>
          <w:tcPr>
            <w:tcW w:w="5182" w:type="dxa"/>
            <w:shd w:val="clear" w:color="auto" w:fill="auto"/>
          </w:tcPr>
          <w:p w14:paraId="4DF498F4" w14:textId="77777777" w:rsidR="00DF7D1B" w:rsidRPr="008C1349" w:rsidRDefault="00DF7D1B" w:rsidP="00B06649">
            <w:pPr>
              <w:jc w:val="center"/>
              <w:rPr>
                <w:rFonts w:ascii="Palatino Linotype" w:hAnsi="Palatino Linotype" w:cs="Arial"/>
                <w:b/>
              </w:rPr>
            </w:pPr>
          </w:p>
          <w:p w14:paraId="3B9CA1BB" w14:textId="77777777" w:rsidR="00DF7D1B" w:rsidRPr="008C1349" w:rsidRDefault="00DF7D1B" w:rsidP="00B06649">
            <w:pPr>
              <w:jc w:val="center"/>
              <w:rPr>
                <w:rFonts w:ascii="Palatino Linotype" w:hAnsi="Palatino Linotype" w:cs="Arial"/>
                <w:b/>
              </w:rPr>
            </w:pPr>
          </w:p>
          <w:p w14:paraId="02F55BA7" w14:textId="77777777" w:rsidR="00DF7D1B" w:rsidRDefault="00DF7D1B" w:rsidP="00DF7D1B">
            <w:pPr>
              <w:rPr>
                <w:rFonts w:ascii="Palatino Linotype" w:hAnsi="Palatino Linotype" w:cs="Arial"/>
                <w:b/>
              </w:rPr>
            </w:pPr>
          </w:p>
          <w:p w14:paraId="2CDCCFA7" w14:textId="77777777" w:rsidR="00EF184A" w:rsidRDefault="00EF184A" w:rsidP="00DF7D1B">
            <w:pPr>
              <w:rPr>
                <w:rFonts w:ascii="Palatino Linotype" w:hAnsi="Palatino Linotype" w:cs="Arial"/>
                <w:b/>
              </w:rPr>
            </w:pPr>
          </w:p>
          <w:p w14:paraId="2E16FFBA" w14:textId="77777777" w:rsidR="00EF184A" w:rsidRPr="008C1349" w:rsidRDefault="00EF184A" w:rsidP="00DF7D1B">
            <w:pPr>
              <w:rPr>
                <w:rFonts w:ascii="Palatino Linotype" w:hAnsi="Palatino Linotype" w:cs="Arial"/>
                <w:b/>
              </w:rPr>
            </w:pPr>
          </w:p>
          <w:p w14:paraId="19C9CB8B" w14:textId="77777777" w:rsidR="00DF7D1B" w:rsidRPr="008C1349" w:rsidRDefault="00DF7D1B" w:rsidP="00DF7D1B">
            <w:pPr>
              <w:rPr>
                <w:rFonts w:ascii="Palatino Linotype" w:hAnsi="Palatino Linotype" w:cs="Arial"/>
                <w:b/>
              </w:rPr>
            </w:pPr>
          </w:p>
          <w:p w14:paraId="6D925DFA"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Eva Abaid Yapur</w:t>
            </w:r>
          </w:p>
          <w:p w14:paraId="232C1F6E"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Comisionada</w:t>
            </w:r>
          </w:p>
          <w:p w14:paraId="6EBE901B"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(RÚBRICA)</w:t>
            </w:r>
          </w:p>
        </w:tc>
        <w:tc>
          <w:tcPr>
            <w:tcW w:w="5183" w:type="dxa"/>
            <w:shd w:val="clear" w:color="auto" w:fill="auto"/>
          </w:tcPr>
          <w:p w14:paraId="1FAB5126" w14:textId="77777777" w:rsidR="00DF7D1B" w:rsidRPr="008C1349" w:rsidRDefault="00DF7D1B" w:rsidP="00B06649">
            <w:pPr>
              <w:jc w:val="center"/>
              <w:rPr>
                <w:rFonts w:ascii="Palatino Linotype" w:hAnsi="Palatino Linotype" w:cs="Arial"/>
                <w:b/>
              </w:rPr>
            </w:pPr>
          </w:p>
          <w:p w14:paraId="0A54E3AB" w14:textId="77777777" w:rsidR="00DF7D1B" w:rsidRPr="008C1349" w:rsidRDefault="00DF7D1B" w:rsidP="00B06649">
            <w:pPr>
              <w:jc w:val="center"/>
              <w:rPr>
                <w:rFonts w:ascii="Palatino Linotype" w:hAnsi="Palatino Linotype" w:cs="Arial"/>
                <w:b/>
              </w:rPr>
            </w:pPr>
          </w:p>
          <w:p w14:paraId="75AEC7D2" w14:textId="77777777" w:rsidR="00DF7D1B" w:rsidRDefault="00DF7D1B" w:rsidP="00B06649">
            <w:pPr>
              <w:jc w:val="center"/>
              <w:rPr>
                <w:rFonts w:ascii="Palatino Linotype" w:hAnsi="Palatino Linotype" w:cs="Arial"/>
                <w:b/>
              </w:rPr>
            </w:pPr>
          </w:p>
          <w:p w14:paraId="435D560A" w14:textId="77777777" w:rsidR="00EF184A" w:rsidRDefault="00EF184A" w:rsidP="00B06649">
            <w:pPr>
              <w:jc w:val="center"/>
              <w:rPr>
                <w:rFonts w:ascii="Palatino Linotype" w:hAnsi="Palatino Linotype" w:cs="Arial"/>
                <w:b/>
              </w:rPr>
            </w:pPr>
          </w:p>
          <w:p w14:paraId="6EBAA4CE" w14:textId="77777777" w:rsidR="00EF184A" w:rsidRPr="008C1349" w:rsidRDefault="00EF184A" w:rsidP="00B06649">
            <w:pPr>
              <w:jc w:val="center"/>
              <w:rPr>
                <w:rFonts w:ascii="Palatino Linotype" w:hAnsi="Palatino Linotype" w:cs="Arial"/>
                <w:b/>
              </w:rPr>
            </w:pPr>
          </w:p>
          <w:p w14:paraId="4D34C60A" w14:textId="77777777" w:rsidR="00DF7D1B" w:rsidRPr="008C1349" w:rsidRDefault="00DF7D1B" w:rsidP="00DF7D1B">
            <w:pPr>
              <w:rPr>
                <w:rFonts w:ascii="Palatino Linotype" w:hAnsi="Palatino Linotype" w:cs="Arial"/>
                <w:b/>
              </w:rPr>
            </w:pPr>
          </w:p>
          <w:p w14:paraId="7C9E461F"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José Guadalupe Luna Hernández</w:t>
            </w:r>
          </w:p>
          <w:p w14:paraId="5EF500F5"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Comisionado</w:t>
            </w:r>
          </w:p>
          <w:p w14:paraId="78328DD8" w14:textId="379DEDB9" w:rsidR="00DF7D1B" w:rsidRPr="008C1349" w:rsidRDefault="008C1349" w:rsidP="00B06649">
            <w:pPr>
              <w:jc w:val="center"/>
              <w:rPr>
                <w:rFonts w:ascii="Palatino Linotype" w:hAnsi="Palatino Linotype" w:cs="Arial"/>
                <w:b/>
              </w:rPr>
            </w:pPr>
            <w:r w:rsidRPr="008C1349">
              <w:rPr>
                <w:rFonts w:ascii="Palatino Linotype" w:hAnsi="Palatino Linotype" w:cs="Arial"/>
                <w:b/>
              </w:rPr>
              <w:t>(RÚBRICA)</w:t>
            </w:r>
          </w:p>
        </w:tc>
      </w:tr>
      <w:tr w:rsidR="00DF7D1B" w:rsidRPr="008C1349" w14:paraId="30DFEAE5" w14:textId="77777777" w:rsidTr="00B06649">
        <w:trPr>
          <w:jc w:val="center"/>
        </w:trPr>
        <w:tc>
          <w:tcPr>
            <w:tcW w:w="5182" w:type="dxa"/>
            <w:shd w:val="clear" w:color="auto" w:fill="auto"/>
          </w:tcPr>
          <w:p w14:paraId="189F32FE" w14:textId="77777777" w:rsidR="00DF7D1B" w:rsidRPr="008C1349" w:rsidRDefault="00DF7D1B" w:rsidP="00B06649">
            <w:pPr>
              <w:jc w:val="center"/>
              <w:rPr>
                <w:rFonts w:ascii="Palatino Linotype" w:hAnsi="Palatino Linotype" w:cs="Arial"/>
                <w:b/>
              </w:rPr>
            </w:pPr>
          </w:p>
          <w:p w14:paraId="2E740773" w14:textId="77777777" w:rsidR="00DF7D1B" w:rsidRDefault="00DF7D1B" w:rsidP="00B06649">
            <w:pPr>
              <w:jc w:val="center"/>
              <w:rPr>
                <w:rFonts w:ascii="Palatino Linotype" w:hAnsi="Palatino Linotype" w:cs="Arial"/>
                <w:b/>
              </w:rPr>
            </w:pPr>
          </w:p>
          <w:p w14:paraId="0951779D" w14:textId="77777777" w:rsidR="00EF184A" w:rsidRDefault="00EF184A" w:rsidP="00B06649">
            <w:pPr>
              <w:jc w:val="center"/>
              <w:rPr>
                <w:rFonts w:ascii="Palatino Linotype" w:hAnsi="Palatino Linotype" w:cs="Arial"/>
                <w:b/>
              </w:rPr>
            </w:pPr>
          </w:p>
          <w:p w14:paraId="1566706B" w14:textId="77777777" w:rsidR="00EF184A" w:rsidRPr="008C1349" w:rsidRDefault="00EF184A" w:rsidP="00B06649">
            <w:pPr>
              <w:jc w:val="center"/>
              <w:rPr>
                <w:rFonts w:ascii="Palatino Linotype" w:hAnsi="Palatino Linotype" w:cs="Arial"/>
                <w:b/>
              </w:rPr>
            </w:pPr>
          </w:p>
          <w:p w14:paraId="344EA410" w14:textId="77777777" w:rsidR="00DF7D1B" w:rsidRPr="008C1349" w:rsidRDefault="00DF7D1B" w:rsidP="00B06649">
            <w:pPr>
              <w:jc w:val="center"/>
              <w:rPr>
                <w:rFonts w:ascii="Palatino Linotype" w:hAnsi="Palatino Linotype" w:cs="Arial"/>
                <w:b/>
              </w:rPr>
            </w:pPr>
          </w:p>
          <w:p w14:paraId="47F8D91F" w14:textId="77777777" w:rsidR="00DF7D1B" w:rsidRPr="008C1349" w:rsidRDefault="00DF7D1B" w:rsidP="00DF7D1B">
            <w:pPr>
              <w:rPr>
                <w:rFonts w:ascii="Palatino Linotype" w:hAnsi="Palatino Linotype" w:cs="Arial"/>
                <w:b/>
              </w:rPr>
            </w:pPr>
          </w:p>
          <w:p w14:paraId="30AE55E6"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Javier Martínez Cruz</w:t>
            </w:r>
          </w:p>
          <w:p w14:paraId="2B223804"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Comisionado</w:t>
            </w:r>
          </w:p>
          <w:p w14:paraId="5ACBB4AA"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(RÚBRICA)</w:t>
            </w:r>
          </w:p>
        </w:tc>
        <w:tc>
          <w:tcPr>
            <w:tcW w:w="5183" w:type="dxa"/>
            <w:shd w:val="clear" w:color="auto" w:fill="auto"/>
          </w:tcPr>
          <w:p w14:paraId="53DEB4F9" w14:textId="77777777" w:rsidR="00DF7D1B" w:rsidRPr="008C1349" w:rsidRDefault="00DF7D1B" w:rsidP="00B06649">
            <w:pPr>
              <w:jc w:val="center"/>
              <w:rPr>
                <w:rFonts w:ascii="Palatino Linotype" w:hAnsi="Palatino Linotype" w:cs="Arial"/>
                <w:b/>
              </w:rPr>
            </w:pPr>
          </w:p>
          <w:p w14:paraId="21D19EC8" w14:textId="77777777" w:rsidR="00DF7D1B" w:rsidRPr="008C1349" w:rsidRDefault="00DF7D1B" w:rsidP="00B06649">
            <w:pPr>
              <w:jc w:val="center"/>
              <w:rPr>
                <w:rFonts w:ascii="Palatino Linotype" w:hAnsi="Palatino Linotype" w:cs="Arial"/>
                <w:b/>
              </w:rPr>
            </w:pPr>
          </w:p>
          <w:p w14:paraId="01C52ED5" w14:textId="77777777" w:rsidR="00DF7D1B" w:rsidRDefault="00DF7D1B" w:rsidP="00B06649">
            <w:pPr>
              <w:jc w:val="center"/>
              <w:rPr>
                <w:rFonts w:ascii="Palatino Linotype" w:hAnsi="Palatino Linotype" w:cs="Arial"/>
                <w:b/>
              </w:rPr>
            </w:pPr>
          </w:p>
          <w:p w14:paraId="15F37D0F" w14:textId="77777777" w:rsidR="00EF184A" w:rsidRDefault="00EF184A" w:rsidP="00B06649">
            <w:pPr>
              <w:jc w:val="center"/>
              <w:rPr>
                <w:rFonts w:ascii="Palatino Linotype" w:hAnsi="Palatino Linotype" w:cs="Arial"/>
                <w:b/>
              </w:rPr>
            </w:pPr>
          </w:p>
          <w:p w14:paraId="3911672A" w14:textId="77777777" w:rsidR="00EF184A" w:rsidRPr="008C1349" w:rsidRDefault="00EF184A" w:rsidP="00B06649">
            <w:pPr>
              <w:jc w:val="center"/>
              <w:rPr>
                <w:rFonts w:ascii="Palatino Linotype" w:hAnsi="Palatino Linotype" w:cs="Arial"/>
                <w:b/>
              </w:rPr>
            </w:pPr>
          </w:p>
          <w:p w14:paraId="04A2627F" w14:textId="77777777" w:rsidR="00DF7D1B" w:rsidRPr="008C1349" w:rsidRDefault="00DF7D1B" w:rsidP="00DF7D1B">
            <w:pPr>
              <w:rPr>
                <w:rFonts w:ascii="Palatino Linotype" w:hAnsi="Palatino Linotype" w:cs="Arial"/>
                <w:b/>
              </w:rPr>
            </w:pPr>
          </w:p>
          <w:p w14:paraId="64A94FB2"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Luis Gustavo Parra Noriega</w:t>
            </w:r>
          </w:p>
          <w:p w14:paraId="4E633AEB"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Comisionado</w:t>
            </w:r>
          </w:p>
          <w:p w14:paraId="4FD81D11"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(RÚBRICA)</w:t>
            </w:r>
          </w:p>
        </w:tc>
      </w:tr>
      <w:tr w:rsidR="00DF7D1B" w:rsidRPr="008C1349" w14:paraId="2AE635BA" w14:textId="77777777" w:rsidTr="00B06649">
        <w:trPr>
          <w:jc w:val="center"/>
        </w:trPr>
        <w:tc>
          <w:tcPr>
            <w:tcW w:w="10365" w:type="dxa"/>
            <w:gridSpan w:val="2"/>
            <w:shd w:val="clear" w:color="auto" w:fill="auto"/>
          </w:tcPr>
          <w:p w14:paraId="1943253E" w14:textId="77777777" w:rsidR="00DF7D1B" w:rsidRPr="008C1349" w:rsidRDefault="00DF7D1B" w:rsidP="00B06649">
            <w:pPr>
              <w:jc w:val="center"/>
              <w:rPr>
                <w:rFonts w:ascii="Palatino Linotype" w:hAnsi="Palatino Linotype" w:cs="Arial"/>
                <w:b/>
              </w:rPr>
            </w:pPr>
          </w:p>
          <w:p w14:paraId="3FF86B07" w14:textId="77777777" w:rsidR="00DF7D1B" w:rsidRPr="008C1349" w:rsidRDefault="00DF7D1B" w:rsidP="00B06649">
            <w:pPr>
              <w:jc w:val="center"/>
              <w:rPr>
                <w:rFonts w:ascii="Palatino Linotype" w:hAnsi="Palatino Linotype" w:cs="Arial"/>
                <w:b/>
              </w:rPr>
            </w:pPr>
          </w:p>
          <w:p w14:paraId="382ECB87" w14:textId="77777777" w:rsidR="00DF7D1B" w:rsidRDefault="00DF7D1B" w:rsidP="00B06649">
            <w:pPr>
              <w:jc w:val="center"/>
              <w:rPr>
                <w:rFonts w:ascii="Palatino Linotype" w:hAnsi="Palatino Linotype" w:cs="Arial"/>
                <w:b/>
              </w:rPr>
            </w:pPr>
          </w:p>
          <w:p w14:paraId="6BAF915E" w14:textId="77777777" w:rsidR="00EF184A" w:rsidRDefault="00EF184A" w:rsidP="00B06649">
            <w:pPr>
              <w:jc w:val="center"/>
              <w:rPr>
                <w:rFonts w:ascii="Palatino Linotype" w:hAnsi="Palatino Linotype" w:cs="Arial"/>
                <w:b/>
              </w:rPr>
            </w:pPr>
          </w:p>
          <w:p w14:paraId="4968BE8E" w14:textId="77777777" w:rsidR="00EF184A" w:rsidRPr="008C1349" w:rsidRDefault="00EF184A" w:rsidP="00B06649">
            <w:pPr>
              <w:jc w:val="center"/>
              <w:rPr>
                <w:rFonts w:ascii="Palatino Linotype" w:hAnsi="Palatino Linotype" w:cs="Arial"/>
                <w:b/>
              </w:rPr>
            </w:pPr>
          </w:p>
          <w:p w14:paraId="7642C7AA" w14:textId="77777777" w:rsidR="00DF7D1B" w:rsidRPr="008C1349" w:rsidRDefault="00DF7D1B" w:rsidP="00DF7D1B">
            <w:pPr>
              <w:rPr>
                <w:rFonts w:ascii="Palatino Linotype" w:hAnsi="Palatino Linotype" w:cs="Arial"/>
                <w:b/>
              </w:rPr>
            </w:pPr>
          </w:p>
          <w:p w14:paraId="7AF2CBDA"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Alexis Tapia Ramírez</w:t>
            </w:r>
          </w:p>
          <w:p w14:paraId="4F835737" w14:textId="77777777" w:rsidR="00DF7D1B" w:rsidRPr="008C1349" w:rsidRDefault="00DF7D1B" w:rsidP="00B06649">
            <w:pPr>
              <w:jc w:val="center"/>
              <w:rPr>
                <w:rFonts w:ascii="Palatino Linotype" w:hAnsi="Palatino Linotype" w:cs="Arial"/>
              </w:rPr>
            </w:pPr>
            <w:r w:rsidRPr="008C1349">
              <w:rPr>
                <w:rFonts w:ascii="Palatino Linotype" w:hAnsi="Palatino Linotype" w:cs="Arial"/>
              </w:rPr>
              <w:t>Secretario Técnico del Pleno</w:t>
            </w:r>
          </w:p>
          <w:p w14:paraId="7CB5BDE8" w14:textId="77777777" w:rsidR="00DF7D1B" w:rsidRPr="008C1349" w:rsidRDefault="00DF7D1B" w:rsidP="00B06649">
            <w:pPr>
              <w:jc w:val="center"/>
              <w:rPr>
                <w:rFonts w:ascii="Palatino Linotype" w:hAnsi="Palatino Linotype" w:cs="Arial"/>
                <w:b/>
              </w:rPr>
            </w:pPr>
            <w:r w:rsidRPr="008C1349">
              <w:rPr>
                <w:rFonts w:ascii="Palatino Linotype" w:hAnsi="Palatino Linotype" w:cs="Arial"/>
                <w:b/>
              </w:rPr>
              <w:t xml:space="preserve">(RÚBRICA) </w:t>
            </w:r>
          </w:p>
          <w:p w14:paraId="634360D2" w14:textId="77777777" w:rsidR="00DF7D1B" w:rsidRPr="008C1349" w:rsidRDefault="00DF7D1B" w:rsidP="00DF7D1B">
            <w:pPr>
              <w:tabs>
                <w:tab w:val="left" w:pos="4959"/>
              </w:tabs>
              <w:rPr>
                <w:rFonts w:ascii="Palatino Linotype" w:hAnsi="Palatino Linotype" w:cs="Arial"/>
                <w:b/>
              </w:rPr>
            </w:pPr>
          </w:p>
        </w:tc>
      </w:tr>
    </w:tbl>
    <w:p w14:paraId="52632DB8" w14:textId="77777777" w:rsidR="00EF184A" w:rsidRDefault="00EF184A" w:rsidP="005222C0">
      <w:pPr>
        <w:spacing w:before="120"/>
        <w:jc w:val="both"/>
        <w:rPr>
          <w:rFonts w:ascii="Palatino Linotype" w:hAnsi="Palatino Linotype" w:cs="Arial"/>
          <w:sz w:val="20"/>
          <w:szCs w:val="18"/>
        </w:rPr>
      </w:pPr>
    </w:p>
    <w:p w14:paraId="41DDC768" w14:textId="77777777" w:rsidR="00EF184A" w:rsidRDefault="00EF184A" w:rsidP="005222C0">
      <w:pPr>
        <w:spacing w:before="120"/>
        <w:jc w:val="both"/>
        <w:rPr>
          <w:rFonts w:ascii="Palatino Linotype" w:hAnsi="Palatino Linotype" w:cs="Arial"/>
          <w:sz w:val="20"/>
          <w:szCs w:val="18"/>
        </w:rPr>
      </w:pPr>
    </w:p>
    <w:p w14:paraId="5CA7E773" w14:textId="1CEE120E" w:rsidR="005222C0" w:rsidRPr="008C1349" w:rsidRDefault="005222C0" w:rsidP="005222C0">
      <w:pPr>
        <w:spacing w:before="120"/>
        <w:jc w:val="both"/>
        <w:rPr>
          <w:rFonts w:ascii="Palatino Linotype" w:hAnsi="Palatino Linotype" w:cs="Arial"/>
          <w:sz w:val="20"/>
          <w:szCs w:val="18"/>
        </w:rPr>
      </w:pPr>
      <w:r w:rsidRPr="008C1349">
        <w:rPr>
          <w:rFonts w:ascii="Palatino Linotype" w:hAnsi="Palatino Linotype" w:cs="Arial"/>
          <w:sz w:val="20"/>
          <w:szCs w:val="18"/>
        </w:rPr>
        <w:t xml:space="preserve">Esta hoja corresponde a la resolución de fecha </w:t>
      </w:r>
      <w:r w:rsidR="00FB3D1E" w:rsidRPr="008C1349">
        <w:rPr>
          <w:rFonts w:ascii="Palatino Linotype" w:hAnsi="Palatino Linotype" w:cs="Arial"/>
          <w:sz w:val="20"/>
          <w:szCs w:val="18"/>
        </w:rPr>
        <w:t>dieciséis de diciembre</w:t>
      </w:r>
      <w:r w:rsidR="00DF7D1B" w:rsidRPr="008C1349">
        <w:rPr>
          <w:rFonts w:ascii="Palatino Linotype" w:hAnsi="Palatino Linotype" w:cs="Arial"/>
          <w:sz w:val="20"/>
          <w:szCs w:val="18"/>
        </w:rPr>
        <w:t xml:space="preserve"> </w:t>
      </w:r>
      <w:r w:rsidR="006D06BC" w:rsidRPr="008C1349">
        <w:rPr>
          <w:rFonts w:ascii="Palatino Linotype" w:hAnsi="Palatino Linotype" w:cs="Arial"/>
          <w:sz w:val="20"/>
          <w:szCs w:val="18"/>
        </w:rPr>
        <w:t>de dos mil veinte</w:t>
      </w:r>
      <w:r w:rsidRPr="008C1349">
        <w:rPr>
          <w:rFonts w:ascii="Palatino Linotype" w:hAnsi="Palatino Linotype" w:cs="Arial"/>
          <w:sz w:val="20"/>
          <w:szCs w:val="18"/>
        </w:rPr>
        <w:t xml:space="preserve">, emitida en </w:t>
      </w:r>
      <w:r w:rsidR="003F6055" w:rsidRPr="008C1349">
        <w:rPr>
          <w:rFonts w:ascii="Palatino Linotype" w:hAnsi="Palatino Linotype" w:cs="Arial"/>
          <w:sz w:val="20"/>
          <w:szCs w:val="18"/>
        </w:rPr>
        <w:t>el recurso</w:t>
      </w:r>
      <w:r w:rsidRPr="008C1349">
        <w:rPr>
          <w:rFonts w:ascii="Palatino Linotype" w:hAnsi="Palatino Linotype" w:cs="Arial"/>
          <w:sz w:val="20"/>
          <w:szCs w:val="18"/>
        </w:rPr>
        <w:t xml:space="preserve"> de revisión</w:t>
      </w:r>
      <w:r w:rsidR="006D06BC" w:rsidRPr="008C1349">
        <w:rPr>
          <w:rFonts w:ascii="Palatino Linotype" w:hAnsi="Palatino Linotype" w:cs="Arial"/>
          <w:sz w:val="20"/>
          <w:szCs w:val="18"/>
        </w:rPr>
        <w:t xml:space="preserve"> </w:t>
      </w:r>
      <w:r w:rsidR="00FB3D1E" w:rsidRPr="008C1349">
        <w:rPr>
          <w:rFonts w:ascii="Palatino Linotype" w:hAnsi="Palatino Linotype" w:cs="Arial"/>
          <w:sz w:val="20"/>
          <w:szCs w:val="18"/>
        </w:rPr>
        <w:t>04432</w:t>
      </w:r>
      <w:r w:rsidR="0021415B" w:rsidRPr="008C1349">
        <w:rPr>
          <w:rFonts w:ascii="Palatino Linotype" w:hAnsi="Palatino Linotype" w:cs="Arial"/>
          <w:sz w:val="20"/>
          <w:szCs w:val="18"/>
        </w:rPr>
        <w:t>/INFOEM/IP/RR/2020</w:t>
      </w:r>
      <w:r w:rsidR="00DF7D1B" w:rsidRPr="008C1349">
        <w:rPr>
          <w:rFonts w:ascii="Palatino Linotype" w:hAnsi="Palatino Linotype" w:cs="Arial"/>
          <w:sz w:val="20"/>
          <w:szCs w:val="18"/>
        </w:rPr>
        <w:t>.</w:t>
      </w:r>
    </w:p>
    <w:p w14:paraId="30672089" w14:textId="77777777" w:rsidR="005222C0" w:rsidRPr="00511883" w:rsidRDefault="005222C0" w:rsidP="005222C0">
      <w:pPr>
        <w:spacing w:before="120"/>
        <w:jc w:val="both"/>
        <w:rPr>
          <w:rFonts w:ascii="Palatino Linotype" w:hAnsi="Palatino Linotype" w:cs="Arial"/>
          <w:sz w:val="18"/>
          <w:szCs w:val="18"/>
        </w:rPr>
      </w:pPr>
      <w:r w:rsidRPr="008C1349">
        <w:rPr>
          <w:rFonts w:ascii="Palatino Linotype" w:hAnsi="Palatino Linotype" w:cs="Arial"/>
          <w:sz w:val="18"/>
          <w:szCs w:val="18"/>
        </w:rPr>
        <w:t>YSM/EJCA</w:t>
      </w:r>
    </w:p>
    <w:p w14:paraId="7F5807F9" w14:textId="77777777"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999B4" w14:textId="77777777" w:rsidR="004D5019" w:rsidRDefault="004D5019" w:rsidP="00C80F8C">
      <w:r>
        <w:separator/>
      </w:r>
    </w:p>
  </w:endnote>
  <w:endnote w:type="continuationSeparator" w:id="0">
    <w:p w14:paraId="76232671" w14:textId="77777777" w:rsidR="004D5019" w:rsidRDefault="004D50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4107" w14:textId="7AA51672" w:rsidR="0032642C" w:rsidRPr="00F12350" w:rsidRDefault="0032642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690A">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690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14:paraId="26BE66FC" w14:textId="77777777" w:rsidR="0032642C" w:rsidRDefault="0032642C"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D4F2" w14:textId="64E2E592" w:rsidR="0032642C" w:rsidRPr="00726A19" w:rsidRDefault="0032642C"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690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690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CD5D" w14:textId="77777777" w:rsidR="004D5019" w:rsidRDefault="004D5019" w:rsidP="00C80F8C">
      <w:r>
        <w:separator/>
      </w:r>
    </w:p>
  </w:footnote>
  <w:footnote w:type="continuationSeparator" w:id="0">
    <w:p w14:paraId="402AF996" w14:textId="77777777" w:rsidR="004D5019" w:rsidRDefault="004D5019"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662E" w14:textId="571D9D99" w:rsidR="00236FA4" w:rsidRPr="00BD798B" w:rsidRDefault="00236FA4" w:rsidP="00236FA4">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61312" behindDoc="0" locked="0" layoutInCell="1" allowOverlap="1" wp14:anchorId="7C578721" wp14:editId="645FB90D">
          <wp:simplePos x="0" y="0"/>
          <wp:positionH relativeFrom="column">
            <wp:posOffset>-189230</wp:posOffset>
          </wp:positionH>
          <wp:positionV relativeFrom="paragraph">
            <wp:posOffset>2540</wp:posOffset>
          </wp:positionV>
          <wp:extent cx="1663065" cy="838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236FA4" w:rsidRPr="007769F3" w14:paraId="65CF5A3A" w14:textId="77777777" w:rsidTr="00EC46A0">
      <w:tc>
        <w:tcPr>
          <w:tcW w:w="2693" w:type="dxa"/>
          <w:shd w:val="clear" w:color="auto" w:fill="auto"/>
        </w:tcPr>
        <w:p w14:paraId="1851BDB8" w14:textId="6CE8C585" w:rsidR="00236FA4" w:rsidRPr="007769F3" w:rsidRDefault="00236FA4" w:rsidP="00236FA4">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12E7E881" w14:textId="032F674E" w:rsidR="00236FA4" w:rsidRPr="007769F3" w:rsidRDefault="00F34190" w:rsidP="00236FA4">
          <w:pPr>
            <w:jc w:val="both"/>
            <w:rPr>
              <w:rFonts w:ascii="Palatino Linotype" w:hAnsi="Palatino Linotype"/>
              <w:b/>
              <w:sz w:val="22"/>
              <w:szCs w:val="22"/>
              <w:lang w:val="es-ES_tradnl"/>
            </w:rPr>
          </w:pPr>
          <w:r>
            <w:rPr>
              <w:rFonts w:ascii="Palatino Linotype" w:hAnsi="Palatino Linotype"/>
              <w:b/>
              <w:sz w:val="22"/>
              <w:szCs w:val="22"/>
              <w:lang w:val="es-ES_tradnl"/>
            </w:rPr>
            <w:t>04432</w:t>
          </w:r>
          <w:r w:rsidR="00236FA4">
            <w:rPr>
              <w:rFonts w:ascii="Palatino Linotype" w:hAnsi="Palatino Linotype"/>
              <w:b/>
              <w:sz w:val="22"/>
              <w:szCs w:val="22"/>
              <w:lang w:val="es-ES_tradnl"/>
            </w:rPr>
            <w:t>/INFOEM/IP/RR/2020</w:t>
          </w:r>
        </w:p>
      </w:tc>
    </w:tr>
    <w:tr w:rsidR="00F34190" w:rsidRPr="007769F3" w14:paraId="490C2010" w14:textId="77777777" w:rsidTr="00EC46A0">
      <w:tc>
        <w:tcPr>
          <w:tcW w:w="2693" w:type="dxa"/>
          <w:shd w:val="clear" w:color="auto" w:fill="auto"/>
        </w:tcPr>
        <w:p w14:paraId="5EC55A34" w14:textId="4B033E49" w:rsidR="00F34190" w:rsidRPr="007769F3" w:rsidRDefault="00F34190" w:rsidP="00F34190">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542275C0" w14:textId="303CED84" w:rsidR="00F34190" w:rsidRPr="007769F3" w:rsidRDefault="00F34190" w:rsidP="00F34190">
          <w:pPr>
            <w:ind w:right="34"/>
            <w:jc w:val="both"/>
            <w:rPr>
              <w:rFonts w:ascii="Palatino Linotype" w:hAnsi="Palatino Linotype"/>
              <w:b/>
              <w:sz w:val="22"/>
              <w:szCs w:val="22"/>
            </w:rPr>
          </w:pPr>
          <w:r w:rsidRPr="00F34190">
            <w:rPr>
              <w:rFonts w:ascii="Palatino Linotype" w:hAnsi="Palatino Linotype"/>
              <w:b/>
              <w:sz w:val="22"/>
              <w:szCs w:val="22"/>
              <w:lang w:val="es-ES_tradnl"/>
            </w:rPr>
            <w:t>Ayuntamiento de Naucalpan de Juárez</w:t>
          </w:r>
        </w:p>
      </w:tc>
    </w:tr>
    <w:tr w:rsidR="00F34190" w:rsidRPr="007769F3" w14:paraId="163EA548" w14:textId="77777777" w:rsidTr="00EC46A0">
      <w:trPr>
        <w:trHeight w:val="228"/>
      </w:trPr>
      <w:tc>
        <w:tcPr>
          <w:tcW w:w="2693" w:type="dxa"/>
          <w:shd w:val="clear" w:color="auto" w:fill="auto"/>
        </w:tcPr>
        <w:p w14:paraId="7136F36E" w14:textId="04B7CC72" w:rsidR="00F34190" w:rsidRPr="007769F3" w:rsidRDefault="00F34190" w:rsidP="00F34190">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6425B932" w14:textId="77777777" w:rsidR="00F34190" w:rsidRPr="007769F3" w:rsidRDefault="00F34190" w:rsidP="00F34190">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1A2D52FB" w14:textId="38EE6106" w:rsidR="0032642C" w:rsidRDefault="0049690A" w:rsidP="00E86E4F">
    <w:pPr>
      <w:pStyle w:val="Encabezado"/>
      <w:tabs>
        <w:tab w:val="clear" w:pos="4252"/>
        <w:tab w:val="clear" w:pos="8504"/>
        <w:tab w:val="left" w:pos="2326"/>
      </w:tabs>
    </w:pPr>
    <w:r>
      <w:rPr>
        <w:rFonts w:ascii="Times New Roman" w:hAnsi="Times New Roman"/>
        <w:noProof/>
        <w:lang w:val="es-ES"/>
      </w:rPr>
      <w:pict w14:anchorId="2BF01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250.8pt;margin-top:-21.7pt;width:540pt;height:10in;z-index:-251656192;mso-wrap-edited:f;mso-position-horizontal-relative:margin;mso-position-vertical-relative:margin" wrapcoords="-30 0 -30 21555 21600 21555 21600 0 -30 0">
          <v:imagedata r:id="rId2" o:title="RESOLUCIÓN"/>
          <w10:wrap anchorx="margin" anchory="margin"/>
        </v:shape>
      </w:pict>
    </w:r>
    <w:r w:rsidR="0032642C">
      <w:tab/>
    </w:r>
  </w:p>
  <w:p w14:paraId="1999D7F3" w14:textId="77777777" w:rsidR="00236FA4" w:rsidRDefault="00236FA4" w:rsidP="00E86E4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C4B0" w14:textId="77777777" w:rsidR="00D278D6" w:rsidRPr="00463339" w:rsidRDefault="00D278D6" w:rsidP="00D278D6">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D278D6" w:rsidRPr="008F2CCC" w14:paraId="7B834778" w14:textId="77777777" w:rsidTr="00EC46A0">
      <w:tc>
        <w:tcPr>
          <w:tcW w:w="3970" w:type="dxa"/>
          <w:vMerge w:val="restart"/>
        </w:tcPr>
        <w:p w14:paraId="08356D68" w14:textId="77777777" w:rsidR="00D278D6" w:rsidRPr="008F2CCC" w:rsidRDefault="00D278D6" w:rsidP="00D278D6">
          <w:pPr>
            <w:ind w:right="34"/>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0643E6F7" wp14:editId="76004A26">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4B2DD9E" w14:textId="77777777"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5CEC97AA" w14:textId="654077B7" w:rsidR="00D278D6" w:rsidRPr="008F2CCC" w:rsidRDefault="00F34190" w:rsidP="00D278D6">
          <w:pPr>
            <w:jc w:val="both"/>
            <w:rPr>
              <w:rFonts w:ascii="Palatino Linotype" w:hAnsi="Palatino Linotype"/>
              <w:b/>
              <w:sz w:val="22"/>
              <w:szCs w:val="22"/>
              <w:lang w:val="es-ES_tradnl"/>
            </w:rPr>
          </w:pPr>
          <w:r>
            <w:rPr>
              <w:rFonts w:ascii="Palatino Linotype" w:hAnsi="Palatino Linotype"/>
              <w:b/>
              <w:sz w:val="22"/>
              <w:szCs w:val="22"/>
              <w:lang w:val="es-ES_tradnl"/>
            </w:rPr>
            <w:t>04432</w:t>
          </w:r>
          <w:r w:rsidR="00D278D6">
            <w:rPr>
              <w:rFonts w:ascii="Palatino Linotype" w:hAnsi="Palatino Linotype"/>
              <w:b/>
              <w:sz w:val="22"/>
              <w:szCs w:val="22"/>
              <w:lang w:val="es-ES_tradnl"/>
            </w:rPr>
            <w:t>/INFOEM/IP/RR/2020</w:t>
          </w:r>
        </w:p>
      </w:tc>
    </w:tr>
    <w:tr w:rsidR="00D278D6" w:rsidRPr="008F2CCC" w14:paraId="2AF3EAD8" w14:textId="77777777" w:rsidTr="00EC46A0">
      <w:tc>
        <w:tcPr>
          <w:tcW w:w="3970" w:type="dxa"/>
          <w:vMerge/>
        </w:tcPr>
        <w:p w14:paraId="7659CA51" w14:textId="77777777" w:rsidR="00D278D6" w:rsidRPr="008F2CCC" w:rsidRDefault="00D278D6" w:rsidP="00D278D6">
          <w:pPr>
            <w:rPr>
              <w:rFonts w:ascii="Palatino Linotype" w:hAnsi="Palatino Linotype"/>
              <w:b/>
              <w:sz w:val="22"/>
              <w:szCs w:val="22"/>
              <w:lang w:val="es-ES_tradnl"/>
            </w:rPr>
          </w:pPr>
        </w:p>
      </w:tc>
      <w:tc>
        <w:tcPr>
          <w:tcW w:w="2551" w:type="dxa"/>
          <w:shd w:val="clear" w:color="auto" w:fill="auto"/>
        </w:tcPr>
        <w:p w14:paraId="6DB36BDA" w14:textId="77777777"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173D6FBA" w14:textId="60226204" w:rsidR="00653D12" w:rsidRPr="008F2CCC" w:rsidRDefault="0049690A" w:rsidP="0049690A">
          <w:pPr>
            <w:ind w:right="34"/>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F34190" w:rsidRPr="00F3419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34190" w:rsidRPr="00F3419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34190" w:rsidRPr="00F34190">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D278D6" w:rsidRPr="008F2CCC" w14:paraId="62B7CA1C" w14:textId="77777777" w:rsidTr="00EC46A0">
      <w:trPr>
        <w:trHeight w:val="228"/>
      </w:trPr>
      <w:tc>
        <w:tcPr>
          <w:tcW w:w="3970" w:type="dxa"/>
          <w:vMerge/>
        </w:tcPr>
        <w:p w14:paraId="6A8523C1" w14:textId="77777777" w:rsidR="00D278D6" w:rsidRPr="008F2CCC" w:rsidRDefault="00D278D6" w:rsidP="00D278D6">
          <w:pPr>
            <w:rPr>
              <w:rFonts w:ascii="Palatino Linotype" w:hAnsi="Palatino Linotype"/>
              <w:b/>
              <w:sz w:val="22"/>
              <w:szCs w:val="22"/>
              <w:lang w:val="es-ES_tradnl"/>
            </w:rPr>
          </w:pPr>
        </w:p>
      </w:tc>
      <w:tc>
        <w:tcPr>
          <w:tcW w:w="2551" w:type="dxa"/>
          <w:shd w:val="clear" w:color="auto" w:fill="auto"/>
        </w:tcPr>
        <w:p w14:paraId="10B9814D" w14:textId="77777777"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37A226D0" w14:textId="07C69D0C" w:rsidR="00D278D6" w:rsidRPr="004C1DCD" w:rsidRDefault="00F34190" w:rsidP="00D278D6">
          <w:pPr>
            <w:jc w:val="both"/>
            <w:rPr>
              <w:rFonts w:ascii="Palatino Linotype" w:hAnsi="Palatino Linotype"/>
              <w:b/>
              <w:sz w:val="22"/>
              <w:szCs w:val="22"/>
              <w:lang w:val="es-ES_tradnl"/>
            </w:rPr>
          </w:pPr>
          <w:r w:rsidRPr="00F34190">
            <w:rPr>
              <w:rFonts w:ascii="Palatino Linotype" w:hAnsi="Palatino Linotype"/>
              <w:b/>
              <w:sz w:val="22"/>
              <w:szCs w:val="22"/>
              <w:lang w:val="es-ES_tradnl"/>
            </w:rPr>
            <w:t>Ayuntamiento de Naucalpan de Juárez</w:t>
          </w:r>
        </w:p>
      </w:tc>
    </w:tr>
    <w:tr w:rsidR="00D278D6" w:rsidRPr="008F2CCC" w14:paraId="40EE0508" w14:textId="77777777" w:rsidTr="00EC46A0">
      <w:tc>
        <w:tcPr>
          <w:tcW w:w="3970" w:type="dxa"/>
          <w:vMerge/>
        </w:tcPr>
        <w:p w14:paraId="3FD17820" w14:textId="77777777" w:rsidR="00D278D6" w:rsidRPr="008F2CCC" w:rsidRDefault="00D278D6" w:rsidP="00D278D6">
          <w:pPr>
            <w:rPr>
              <w:rFonts w:ascii="Palatino Linotype" w:hAnsi="Palatino Linotype"/>
              <w:b/>
              <w:sz w:val="22"/>
              <w:szCs w:val="22"/>
              <w:lang w:val="es-ES_tradnl"/>
            </w:rPr>
          </w:pPr>
        </w:p>
      </w:tc>
      <w:tc>
        <w:tcPr>
          <w:tcW w:w="2551" w:type="dxa"/>
          <w:shd w:val="clear" w:color="auto" w:fill="auto"/>
        </w:tcPr>
        <w:p w14:paraId="61FA494D" w14:textId="77777777" w:rsidR="00D278D6" w:rsidRPr="008F2CCC" w:rsidRDefault="00D278D6" w:rsidP="00D278D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59DAFB78" w14:textId="77777777" w:rsidR="00D278D6" w:rsidRPr="008F2CCC" w:rsidRDefault="00D278D6" w:rsidP="00D278D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EC52171" w14:textId="0E9F5037" w:rsidR="0032642C" w:rsidRDefault="0049690A">
    <w:pPr>
      <w:pStyle w:val="Encabezado"/>
    </w:pPr>
    <w:r>
      <w:rPr>
        <w:noProof/>
        <w:lang w:val="es-MX" w:eastAsia="es-MX"/>
      </w:rPr>
      <w:drawing>
        <wp:anchor distT="0" distB="0" distL="114300" distR="114300" simplePos="0" relativeHeight="251662336" behindDoc="1" locked="0" layoutInCell="1" allowOverlap="1" wp14:anchorId="2BF01B4A" wp14:editId="31C2861A">
          <wp:simplePos x="0" y="0"/>
          <wp:positionH relativeFrom="margin">
            <wp:posOffset>-533400</wp:posOffset>
          </wp:positionH>
          <wp:positionV relativeFrom="margin">
            <wp:posOffset>-982345</wp:posOffset>
          </wp:positionV>
          <wp:extent cx="6858000" cy="9144000"/>
          <wp:effectExtent l="0" t="0" r="0" b="0"/>
          <wp:wrapNone/>
          <wp:docPr id="3"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72"/>
    <w:multiLevelType w:val="hybridMultilevel"/>
    <w:tmpl w:val="D60C351A"/>
    <w:lvl w:ilvl="0" w:tplc="853020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 w15:restartNumberingAfterBreak="0">
    <w:nsid w:val="11CC60E3"/>
    <w:multiLevelType w:val="hybridMultilevel"/>
    <w:tmpl w:val="43AC9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C91725"/>
    <w:multiLevelType w:val="hybridMultilevel"/>
    <w:tmpl w:val="0220DA3C"/>
    <w:lvl w:ilvl="0" w:tplc="2E04C3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BC6E77"/>
    <w:multiLevelType w:val="hybridMultilevel"/>
    <w:tmpl w:val="38CC77CC"/>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6"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552434"/>
    <w:multiLevelType w:val="hybridMultilevel"/>
    <w:tmpl w:val="0C46541C"/>
    <w:lvl w:ilvl="0" w:tplc="35601AE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61AA7EBE"/>
    <w:multiLevelType w:val="hybridMultilevel"/>
    <w:tmpl w:val="2A882270"/>
    <w:lvl w:ilvl="0" w:tplc="FD36BD74">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2D22C2"/>
    <w:multiLevelType w:val="hybridMultilevel"/>
    <w:tmpl w:val="115EAD08"/>
    <w:lvl w:ilvl="0" w:tplc="30EE80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5E4D8D"/>
    <w:multiLevelType w:val="hybridMultilevel"/>
    <w:tmpl w:val="EB9A1784"/>
    <w:lvl w:ilvl="0" w:tplc="D2A83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7"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7"/>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
  </w:num>
  <w:num w:numId="9">
    <w:abstractNumId w:val="3"/>
  </w:num>
  <w:num w:numId="10">
    <w:abstractNumId w:val="6"/>
  </w:num>
  <w:num w:numId="11">
    <w:abstractNumId w:val="13"/>
  </w:num>
  <w:num w:numId="12">
    <w:abstractNumId w:val="9"/>
  </w:num>
  <w:num w:numId="13">
    <w:abstractNumId w:val="5"/>
  </w:num>
  <w:num w:numId="14">
    <w:abstractNumId w:val="12"/>
  </w:num>
  <w:num w:numId="15">
    <w:abstractNumId w:val="8"/>
  </w:num>
  <w:num w:numId="16">
    <w:abstractNumId w:val="4"/>
  </w:num>
  <w:num w:numId="17">
    <w:abstractNumId w:val="10"/>
  </w:num>
  <w:num w:numId="18">
    <w:abstractNumId w:val="0"/>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93E"/>
    <w:rsid w:val="00003F5B"/>
    <w:rsid w:val="00004E2F"/>
    <w:rsid w:val="00004EA9"/>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D8C"/>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51BD"/>
    <w:rsid w:val="00106430"/>
    <w:rsid w:val="00106F25"/>
    <w:rsid w:val="00107306"/>
    <w:rsid w:val="0010735A"/>
    <w:rsid w:val="00107475"/>
    <w:rsid w:val="001079F2"/>
    <w:rsid w:val="00107A51"/>
    <w:rsid w:val="00110B24"/>
    <w:rsid w:val="0011233A"/>
    <w:rsid w:val="0011271F"/>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5C9D"/>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1DB7"/>
    <w:rsid w:val="00152AD8"/>
    <w:rsid w:val="00154D6F"/>
    <w:rsid w:val="0015659E"/>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1B6"/>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433"/>
    <w:rsid w:val="001A1824"/>
    <w:rsid w:val="001A50EA"/>
    <w:rsid w:val="001A5265"/>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6F1"/>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951"/>
    <w:rsid w:val="00205FC0"/>
    <w:rsid w:val="00206351"/>
    <w:rsid w:val="00211553"/>
    <w:rsid w:val="00211EF7"/>
    <w:rsid w:val="002138D9"/>
    <w:rsid w:val="0021415B"/>
    <w:rsid w:val="002146BE"/>
    <w:rsid w:val="00214FBD"/>
    <w:rsid w:val="00215A24"/>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68C9"/>
    <w:rsid w:val="00236FA4"/>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6CB7"/>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593"/>
    <w:rsid w:val="002E7BC8"/>
    <w:rsid w:val="002F1F02"/>
    <w:rsid w:val="002F2B5F"/>
    <w:rsid w:val="002F3C59"/>
    <w:rsid w:val="002F5611"/>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2642C"/>
    <w:rsid w:val="003314E1"/>
    <w:rsid w:val="00331C3B"/>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315"/>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20EA"/>
    <w:rsid w:val="00393324"/>
    <w:rsid w:val="00393CEF"/>
    <w:rsid w:val="00395770"/>
    <w:rsid w:val="00396014"/>
    <w:rsid w:val="00396E4D"/>
    <w:rsid w:val="003978AD"/>
    <w:rsid w:val="00397E18"/>
    <w:rsid w:val="003A01DE"/>
    <w:rsid w:val="003A14A1"/>
    <w:rsid w:val="003A1EF4"/>
    <w:rsid w:val="003A362B"/>
    <w:rsid w:val="003A39AC"/>
    <w:rsid w:val="003A3B82"/>
    <w:rsid w:val="003A4B9D"/>
    <w:rsid w:val="003A5A29"/>
    <w:rsid w:val="003A78D5"/>
    <w:rsid w:val="003B044E"/>
    <w:rsid w:val="003B128A"/>
    <w:rsid w:val="003B13A3"/>
    <w:rsid w:val="003B2036"/>
    <w:rsid w:val="003B2C08"/>
    <w:rsid w:val="003B3DA1"/>
    <w:rsid w:val="003B573B"/>
    <w:rsid w:val="003B59FF"/>
    <w:rsid w:val="003B648E"/>
    <w:rsid w:val="003B6F38"/>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D7B5F"/>
    <w:rsid w:val="003E2A69"/>
    <w:rsid w:val="003E35F6"/>
    <w:rsid w:val="003E4D59"/>
    <w:rsid w:val="003E5663"/>
    <w:rsid w:val="003E69C5"/>
    <w:rsid w:val="003F059F"/>
    <w:rsid w:val="003F08AA"/>
    <w:rsid w:val="003F1888"/>
    <w:rsid w:val="003F2F40"/>
    <w:rsid w:val="003F2F52"/>
    <w:rsid w:val="003F3E5C"/>
    <w:rsid w:val="003F4693"/>
    <w:rsid w:val="003F5030"/>
    <w:rsid w:val="003F6055"/>
    <w:rsid w:val="003F61CA"/>
    <w:rsid w:val="003F6ED1"/>
    <w:rsid w:val="0040006B"/>
    <w:rsid w:val="0040049E"/>
    <w:rsid w:val="00402840"/>
    <w:rsid w:val="0040295D"/>
    <w:rsid w:val="00402C82"/>
    <w:rsid w:val="00406C92"/>
    <w:rsid w:val="00410663"/>
    <w:rsid w:val="00410AC9"/>
    <w:rsid w:val="00410F2A"/>
    <w:rsid w:val="0041194B"/>
    <w:rsid w:val="00412377"/>
    <w:rsid w:val="00413F5B"/>
    <w:rsid w:val="004154F2"/>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631"/>
    <w:rsid w:val="004506A2"/>
    <w:rsid w:val="00451D44"/>
    <w:rsid w:val="00453310"/>
    <w:rsid w:val="0045562A"/>
    <w:rsid w:val="004556C5"/>
    <w:rsid w:val="00456A96"/>
    <w:rsid w:val="004615E4"/>
    <w:rsid w:val="00461896"/>
    <w:rsid w:val="004629A9"/>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3270"/>
    <w:rsid w:val="00495DE1"/>
    <w:rsid w:val="0049690A"/>
    <w:rsid w:val="004A0BAE"/>
    <w:rsid w:val="004A2224"/>
    <w:rsid w:val="004A2364"/>
    <w:rsid w:val="004A26E7"/>
    <w:rsid w:val="004A28A2"/>
    <w:rsid w:val="004A434C"/>
    <w:rsid w:val="004A434E"/>
    <w:rsid w:val="004A4702"/>
    <w:rsid w:val="004A6839"/>
    <w:rsid w:val="004B147F"/>
    <w:rsid w:val="004B1DB2"/>
    <w:rsid w:val="004B2FBC"/>
    <w:rsid w:val="004B3197"/>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019"/>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3FB6"/>
    <w:rsid w:val="004F4F14"/>
    <w:rsid w:val="004F5C19"/>
    <w:rsid w:val="004F5EFF"/>
    <w:rsid w:val="004F67B3"/>
    <w:rsid w:val="004F7218"/>
    <w:rsid w:val="00500644"/>
    <w:rsid w:val="00501BBE"/>
    <w:rsid w:val="0050244F"/>
    <w:rsid w:val="00504C9C"/>
    <w:rsid w:val="005056DB"/>
    <w:rsid w:val="00510D55"/>
    <w:rsid w:val="005111F1"/>
    <w:rsid w:val="00512B66"/>
    <w:rsid w:val="00513BDB"/>
    <w:rsid w:val="0051581A"/>
    <w:rsid w:val="00517441"/>
    <w:rsid w:val="00517FDE"/>
    <w:rsid w:val="005203F1"/>
    <w:rsid w:val="005217FB"/>
    <w:rsid w:val="00521EDA"/>
    <w:rsid w:val="005222C0"/>
    <w:rsid w:val="00523569"/>
    <w:rsid w:val="0052441B"/>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424"/>
    <w:rsid w:val="005448A8"/>
    <w:rsid w:val="005455D0"/>
    <w:rsid w:val="0054592F"/>
    <w:rsid w:val="005472E5"/>
    <w:rsid w:val="005473D5"/>
    <w:rsid w:val="005476AD"/>
    <w:rsid w:val="00547BF6"/>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3A04"/>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282F"/>
    <w:rsid w:val="005E3F8E"/>
    <w:rsid w:val="005E40B8"/>
    <w:rsid w:val="005E49D8"/>
    <w:rsid w:val="005E5A37"/>
    <w:rsid w:val="005F1364"/>
    <w:rsid w:val="005F3C81"/>
    <w:rsid w:val="005F4709"/>
    <w:rsid w:val="005F5C65"/>
    <w:rsid w:val="005F625C"/>
    <w:rsid w:val="005F7528"/>
    <w:rsid w:val="005F7710"/>
    <w:rsid w:val="005F7843"/>
    <w:rsid w:val="005F7CC1"/>
    <w:rsid w:val="0060150B"/>
    <w:rsid w:val="006019B5"/>
    <w:rsid w:val="00602297"/>
    <w:rsid w:val="006027DA"/>
    <w:rsid w:val="006050DA"/>
    <w:rsid w:val="0060582B"/>
    <w:rsid w:val="00605E06"/>
    <w:rsid w:val="006066FF"/>
    <w:rsid w:val="00607548"/>
    <w:rsid w:val="00610D80"/>
    <w:rsid w:val="006110E9"/>
    <w:rsid w:val="006114FC"/>
    <w:rsid w:val="0061397B"/>
    <w:rsid w:val="00614B47"/>
    <w:rsid w:val="0061649A"/>
    <w:rsid w:val="00617B2E"/>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411"/>
    <w:rsid w:val="0065099A"/>
    <w:rsid w:val="00651F8F"/>
    <w:rsid w:val="00652AF8"/>
    <w:rsid w:val="00653182"/>
    <w:rsid w:val="00653D1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62F"/>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0D79"/>
    <w:rsid w:val="00761CA6"/>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8D7"/>
    <w:rsid w:val="00845BDD"/>
    <w:rsid w:val="0084607D"/>
    <w:rsid w:val="008506CB"/>
    <w:rsid w:val="0085231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0CF"/>
    <w:rsid w:val="00886107"/>
    <w:rsid w:val="00886F62"/>
    <w:rsid w:val="00886F65"/>
    <w:rsid w:val="008877E8"/>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1349"/>
    <w:rsid w:val="008C39DB"/>
    <w:rsid w:val="008C4DB0"/>
    <w:rsid w:val="008D0DCA"/>
    <w:rsid w:val="008D1525"/>
    <w:rsid w:val="008D1526"/>
    <w:rsid w:val="008D27A8"/>
    <w:rsid w:val="008D3C96"/>
    <w:rsid w:val="008D44A6"/>
    <w:rsid w:val="008D4E1F"/>
    <w:rsid w:val="008D5702"/>
    <w:rsid w:val="008D5711"/>
    <w:rsid w:val="008D601C"/>
    <w:rsid w:val="008D616E"/>
    <w:rsid w:val="008D752B"/>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539"/>
    <w:rsid w:val="0093672F"/>
    <w:rsid w:val="00940C2F"/>
    <w:rsid w:val="00940E8D"/>
    <w:rsid w:val="0094196F"/>
    <w:rsid w:val="00941EF8"/>
    <w:rsid w:val="009426DE"/>
    <w:rsid w:val="009427BF"/>
    <w:rsid w:val="00942C46"/>
    <w:rsid w:val="00942F93"/>
    <w:rsid w:val="00943B51"/>
    <w:rsid w:val="00944B64"/>
    <w:rsid w:val="00944EE8"/>
    <w:rsid w:val="009452B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80570"/>
    <w:rsid w:val="009810E4"/>
    <w:rsid w:val="00981955"/>
    <w:rsid w:val="00981CA9"/>
    <w:rsid w:val="0098308A"/>
    <w:rsid w:val="00983762"/>
    <w:rsid w:val="009839FC"/>
    <w:rsid w:val="0098579C"/>
    <w:rsid w:val="00985898"/>
    <w:rsid w:val="00985E95"/>
    <w:rsid w:val="00987103"/>
    <w:rsid w:val="00991753"/>
    <w:rsid w:val="00991D13"/>
    <w:rsid w:val="009929B5"/>
    <w:rsid w:val="00993F52"/>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1531"/>
    <w:rsid w:val="00A3255A"/>
    <w:rsid w:val="00A32E28"/>
    <w:rsid w:val="00A3331B"/>
    <w:rsid w:val="00A33506"/>
    <w:rsid w:val="00A350B3"/>
    <w:rsid w:val="00A40994"/>
    <w:rsid w:val="00A41D9A"/>
    <w:rsid w:val="00A45487"/>
    <w:rsid w:val="00A45B36"/>
    <w:rsid w:val="00A470D3"/>
    <w:rsid w:val="00A4781B"/>
    <w:rsid w:val="00A47838"/>
    <w:rsid w:val="00A50AF3"/>
    <w:rsid w:val="00A517B6"/>
    <w:rsid w:val="00A51E25"/>
    <w:rsid w:val="00A528BD"/>
    <w:rsid w:val="00A534B9"/>
    <w:rsid w:val="00A5417F"/>
    <w:rsid w:val="00A556D8"/>
    <w:rsid w:val="00A558F2"/>
    <w:rsid w:val="00A55F77"/>
    <w:rsid w:val="00A5608D"/>
    <w:rsid w:val="00A5622C"/>
    <w:rsid w:val="00A56908"/>
    <w:rsid w:val="00A62E07"/>
    <w:rsid w:val="00A62FE2"/>
    <w:rsid w:val="00A64EE6"/>
    <w:rsid w:val="00A7052C"/>
    <w:rsid w:val="00A71428"/>
    <w:rsid w:val="00A73B31"/>
    <w:rsid w:val="00A74E1E"/>
    <w:rsid w:val="00A7568B"/>
    <w:rsid w:val="00A759D1"/>
    <w:rsid w:val="00A75E0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687"/>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1F0"/>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069D"/>
    <w:rsid w:val="00B1434A"/>
    <w:rsid w:val="00B144FE"/>
    <w:rsid w:val="00B1451D"/>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8E2"/>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1F3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2B51"/>
    <w:rsid w:val="00BD339C"/>
    <w:rsid w:val="00BD33A6"/>
    <w:rsid w:val="00BD3AFA"/>
    <w:rsid w:val="00BD56BC"/>
    <w:rsid w:val="00BD58DA"/>
    <w:rsid w:val="00BD6BAE"/>
    <w:rsid w:val="00BD6D7F"/>
    <w:rsid w:val="00BD7294"/>
    <w:rsid w:val="00BD7483"/>
    <w:rsid w:val="00BD767C"/>
    <w:rsid w:val="00BE230D"/>
    <w:rsid w:val="00BE2364"/>
    <w:rsid w:val="00BE32E8"/>
    <w:rsid w:val="00BE3D40"/>
    <w:rsid w:val="00BE4A2D"/>
    <w:rsid w:val="00BE5A67"/>
    <w:rsid w:val="00BE6418"/>
    <w:rsid w:val="00BE6815"/>
    <w:rsid w:val="00BE68D6"/>
    <w:rsid w:val="00BE7063"/>
    <w:rsid w:val="00BF05BF"/>
    <w:rsid w:val="00BF0C1D"/>
    <w:rsid w:val="00BF0E7B"/>
    <w:rsid w:val="00BF4523"/>
    <w:rsid w:val="00BF4D96"/>
    <w:rsid w:val="00BF4F2D"/>
    <w:rsid w:val="00BF636C"/>
    <w:rsid w:val="00BF7C39"/>
    <w:rsid w:val="00C01880"/>
    <w:rsid w:val="00C024E4"/>
    <w:rsid w:val="00C0481A"/>
    <w:rsid w:val="00C04A31"/>
    <w:rsid w:val="00C04CF1"/>
    <w:rsid w:val="00C05D56"/>
    <w:rsid w:val="00C06961"/>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50E"/>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334"/>
    <w:rsid w:val="00CD59AA"/>
    <w:rsid w:val="00CD6088"/>
    <w:rsid w:val="00CD68E5"/>
    <w:rsid w:val="00CD6CF9"/>
    <w:rsid w:val="00CD6FAF"/>
    <w:rsid w:val="00CE0A3C"/>
    <w:rsid w:val="00CE0C7C"/>
    <w:rsid w:val="00CE10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8D6"/>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1F78"/>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FE4"/>
    <w:rsid w:val="00DE3D01"/>
    <w:rsid w:val="00DE7984"/>
    <w:rsid w:val="00DE7E71"/>
    <w:rsid w:val="00DE7FCE"/>
    <w:rsid w:val="00DF0121"/>
    <w:rsid w:val="00DF05C4"/>
    <w:rsid w:val="00DF1020"/>
    <w:rsid w:val="00DF1C01"/>
    <w:rsid w:val="00DF23B5"/>
    <w:rsid w:val="00DF2452"/>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083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0060"/>
    <w:rsid w:val="00EC24F4"/>
    <w:rsid w:val="00EC3A5E"/>
    <w:rsid w:val="00EC3E73"/>
    <w:rsid w:val="00EC46A0"/>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F02B5"/>
    <w:rsid w:val="00EF184A"/>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190"/>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3D1E"/>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D7F63"/>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E7FE06"/>
  <w15:docId w15:val="{5FB44287-FA46-4BD9-8454-59DD7DCD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7B5F"/>
    <w:rPr>
      <w:sz w:val="16"/>
      <w:szCs w:val="16"/>
    </w:rPr>
  </w:style>
  <w:style w:type="paragraph" w:styleId="Textocomentario">
    <w:name w:val="annotation text"/>
    <w:basedOn w:val="Normal"/>
    <w:link w:val="TextocomentarioCar"/>
    <w:uiPriority w:val="99"/>
    <w:semiHidden/>
    <w:unhideWhenUsed/>
    <w:rsid w:val="003D7B5F"/>
    <w:rPr>
      <w:sz w:val="20"/>
      <w:szCs w:val="20"/>
    </w:rPr>
  </w:style>
  <w:style w:type="character" w:customStyle="1" w:styleId="TextocomentarioCar">
    <w:name w:val="Texto comentario Car"/>
    <w:basedOn w:val="Fuentedeprrafopredeter"/>
    <w:link w:val="Textocomentario"/>
    <w:uiPriority w:val="99"/>
    <w:semiHidden/>
    <w:rsid w:val="003D7B5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7B5F"/>
    <w:rPr>
      <w:b/>
      <w:bCs/>
    </w:rPr>
  </w:style>
  <w:style w:type="character" w:customStyle="1" w:styleId="AsuntodelcomentarioCar">
    <w:name w:val="Asunto del comentario Car"/>
    <w:basedOn w:val="TextocomentarioCar"/>
    <w:link w:val="Asuntodelcomentario"/>
    <w:uiPriority w:val="99"/>
    <w:semiHidden/>
    <w:rsid w:val="003D7B5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11996180">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327171058">
          <w:marLeft w:val="0"/>
          <w:marRight w:val="850"/>
          <w:marTop w:val="0"/>
          <w:marBottom w:val="101"/>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65494592">
          <w:marLeft w:val="0"/>
          <w:marRight w:val="850"/>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1109399713">
          <w:marLeft w:val="0"/>
          <w:marRight w:val="48"/>
          <w:marTop w:val="0"/>
          <w:marBottom w:val="101"/>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42855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1009639">
          <w:marLeft w:val="284"/>
          <w:marRight w:val="-94"/>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318078451">
          <w:marLeft w:val="1418"/>
          <w:marRight w:val="851"/>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9801004">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429543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064667">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1997882473">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5EBF-C2D2-4E13-A0AB-45F26F4E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5694</Words>
  <Characters>31318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2020-03-13T16:23:00Z</cp:lastPrinted>
  <dcterms:created xsi:type="dcterms:W3CDTF">2021-01-20T02:39:00Z</dcterms:created>
  <dcterms:modified xsi:type="dcterms:W3CDTF">2021-01-20T02:39:00Z</dcterms:modified>
</cp:coreProperties>
</file>