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5E54C276" w:rsidR="00474477" w:rsidRPr="008912CC" w:rsidRDefault="004359D7" w:rsidP="00BF2346">
      <w:pPr>
        <w:spacing w:before="240" w:after="240" w:line="360" w:lineRule="auto"/>
        <w:jc w:val="center"/>
        <w:rPr>
          <w:rFonts w:ascii="Palatino Linotype" w:hAnsi="Palatino Linotype"/>
          <w:b/>
        </w:rPr>
      </w:pPr>
      <w:r w:rsidRPr="008912CC">
        <w:rPr>
          <w:rFonts w:ascii="Palatino Linotype" w:hAnsi="Palatino Linotype"/>
          <w:b/>
        </w:rPr>
        <w:t>LÍNEAS ARGUMENTATIVAS</w:t>
      </w:r>
    </w:p>
    <w:p w14:paraId="34A92475" w14:textId="77777777" w:rsidR="004359D7" w:rsidRPr="008912CC" w:rsidRDefault="004359D7" w:rsidP="004359D7">
      <w:pPr>
        <w:spacing w:before="240" w:after="360" w:line="360" w:lineRule="auto"/>
        <w:contextualSpacing/>
        <w:jc w:val="both"/>
        <w:rPr>
          <w:rFonts w:ascii="Palatino Linotype" w:eastAsia="Times New Roman" w:hAnsi="Palatino Linotype"/>
        </w:rPr>
      </w:pPr>
      <w:r w:rsidRPr="008912CC">
        <w:rPr>
          <w:rFonts w:ascii="Palatino Linotype" w:eastAsia="Times New Roman" w:hAnsi="Palatino Linotype"/>
          <w:b/>
        </w:rPr>
        <w:t>DEBERES DE LAS AUTORIDADES.</w:t>
      </w:r>
      <w:r w:rsidRPr="008912C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7E87897" w14:textId="77777777" w:rsidR="004359D7" w:rsidRPr="008912CC" w:rsidRDefault="004359D7" w:rsidP="004359D7">
      <w:pPr>
        <w:tabs>
          <w:tab w:val="left" w:pos="0"/>
        </w:tabs>
        <w:spacing w:line="360" w:lineRule="auto"/>
        <w:jc w:val="both"/>
        <w:rPr>
          <w:rFonts w:ascii="Palatino Linotype" w:eastAsia="Calibri" w:hAnsi="Palatino Linotype" w:cs="Times New Roman"/>
          <w:b/>
        </w:rPr>
      </w:pPr>
    </w:p>
    <w:p w14:paraId="0C671BC4" w14:textId="77777777" w:rsidR="004359D7" w:rsidRPr="008912CC" w:rsidRDefault="004359D7" w:rsidP="004359D7">
      <w:pPr>
        <w:spacing w:line="360" w:lineRule="auto"/>
        <w:jc w:val="both"/>
        <w:rPr>
          <w:rFonts w:ascii="Palatino Linotype" w:eastAsia="Calibri" w:hAnsi="Palatino Linotype" w:cs="Times New Roman"/>
        </w:rPr>
      </w:pPr>
      <w:r w:rsidRPr="008912CC">
        <w:rPr>
          <w:rFonts w:ascii="Palatino Linotype" w:eastAsia="Calibri" w:hAnsi="Palatino Linotype" w:cs="Times New Roman"/>
          <w:b/>
        </w:rPr>
        <w:t xml:space="preserve">RESPUESTAS IMPRECISAS O INCOMPLETAS, DEBER DE REPARACIÓN. </w:t>
      </w:r>
      <w:r w:rsidRPr="008912CC">
        <w:rPr>
          <w:rFonts w:ascii="Palatino Linotype" w:eastAsia="Calibri" w:hAnsi="Palatino Linotype" w:cs="Times New Roman"/>
        </w:rPr>
        <w:t xml:space="preserve">Es </w:t>
      </w:r>
      <w:proofErr w:type="gramStart"/>
      <w:r w:rsidRPr="008912CC">
        <w:rPr>
          <w:rFonts w:ascii="Palatino Linotype" w:eastAsia="Calibri" w:hAnsi="Palatino Linotype" w:cs="Times New Roman"/>
        </w:rPr>
        <w:t>obligación</w:t>
      </w:r>
      <w:proofErr w:type="gramEnd"/>
      <w:r w:rsidRPr="008912CC">
        <w:rPr>
          <w:rFonts w:ascii="Palatino Linotype" w:eastAsia="Calibri" w:hAnsi="Palatino Linotype" w:cs="Times New Roman"/>
        </w:rPr>
        <w:t xml:space="preserve">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F4093FC" w14:textId="77777777" w:rsidR="00851463" w:rsidRPr="008912CC" w:rsidRDefault="00851463" w:rsidP="004359D7">
      <w:pPr>
        <w:spacing w:line="360" w:lineRule="auto"/>
        <w:jc w:val="both"/>
        <w:rPr>
          <w:rFonts w:ascii="Palatino Linotype" w:eastAsia="Calibri" w:hAnsi="Palatino Linotype" w:cs="Times New Roman"/>
        </w:rPr>
      </w:pPr>
    </w:p>
    <w:p w14:paraId="5B79E9A3" w14:textId="3B2CEAD6" w:rsidR="00851463" w:rsidRPr="008912CC" w:rsidRDefault="00851463" w:rsidP="004359D7">
      <w:pPr>
        <w:spacing w:line="360" w:lineRule="auto"/>
        <w:jc w:val="both"/>
        <w:rPr>
          <w:rFonts w:ascii="Palatino Linotype" w:eastAsia="Times New Roman" w:hAnsi="Palatino Linotype"/>
        </w:rPr>
      </w:pPr>
      <w:r w:rsidRPr="008912CC">
        <w:rPr>
          <w:rFonts w:ascii="Palatino Linotype" w:hAnsi="Palatino Linotype"/>
          <w:b/>
          <w:color w:val="000000" w:themeColor="text1"/>
        </w:rPr>
        <w:t>DE LA INFORMACIÓN QUE NO OBRA EN LOS ARCHIVOS DE LOS SUJETOS OBLIGADOS.</w:t>
      </w:r>
      <w:r w:rsidRPr="008912CC">
        <w:rPr>
          <w:rFonts w:ascii="Palatino Linotype" w:hAnsi="Palatino Linotype"/>
          <w:color w:val="000000" w:themeColor="text1"/>
        </w:rPr>
        <w:t xml:space="preserve"> Cuando los Sujetos Obligados, en el ejercicio de sus atribuciones debían generar, poseer o administrar la información, pero ésta no se encontrase, deberá emitir un Acuerdo de Inexistencia en el que funde y motive las razones por las que no obra en sus archivos a efecto de resarcir de cierta manera el daño devengado a los particulares que solicitasen la información y transparentar su administración de archivos aun cuando éstos no existan por cualquier circunstancia.</w:t>
      </w:r>
    </w:p>
    <w:p w14:paraId="2C267222" w14:textId="4FBB89CD" w:rsidR="007A0A0E" w:rsidRPr="008912CC" w:rsidRDefault="007A0A0E">
      <w:pPr>
        <w:rPr>
          <w:rFonts w:ascii="Palatino Linotype" w:eastAsia="Times New Roman" w:hAnsi="Palatino Linotype"/>
        </w:rPr>
      </w:pPr>
      <w:r w:rsidRPr="008912CC">
        <w:rPr>
          <w:rFonts w:ascii="Palatino Linotype" w:eastAsia="Times New Roman" w:hAnsi="Palatino Linotype"/>
        </w:rPr>
        <w:br w:type="page"/>
      </w:r>
    </w:p>
    <w:p w14:paraId="31137936" w14:textId="302D1D0F" w:rsidR="00BC61B2" w:rsidRPr="008912CC" w:rsidRDefault="00A20B1F" w:rsidP="001E74A5">
      <w:pPr>
        <w:spacing w:line="360" w:lineRule="auto"/>
        <w:jc w:val="center"/>
        <w:rPr>
          <w:rFonts w:ascii="Palatino Linotype" w:eastAsia="Times New Roman" w:hAnsi="Palatino Linotype" w:cs="Times New Roman"/>
          <w:b/>
          <w:u w:val="single"/>
        </w:rPr>
      </w:pPr>
      <w:r w:rsidRPr="008912C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8912CC" w:rsidRDefault="00DA7E2F" w:rsidP="00C86D04">
          <w:pPr>
            <w:pStyle w:val="TtulodeTDC"/>
            <w:spacing w:before="0" w:line="360" w:lineRule="auto"/>
            <w:ind w:left="284" w:right="142"/>
            <w:mirrorIndents/>
            <w:rPr>
              <w:b/>
            </w:rPr>
          </w:pPr>
        </w:p>
        <w:p w14:paraId="6924A3A6" w14:textId="1FB85DAD" w:rsidR="00C86D04" w:rsidRPr="008912CC" w:rsidRDefault="00DA7E2F" w:rsidP="00C86D04">
          <w:pPr>
            <w:pStyle w:val="TDC1"/>
            <w:tabs>
              <w:tab w:val="clear" w:pos="8828"/>
              <w:tab w:val="right" w:leader="dot" w:pos="9072"/>
            </w:tabs>
            <w:spacing w:line="360" w:lineRule="auto"/>
            <w:ind w:right="142"/>
            <w:jc w:val="left"/>
            <w:rPr>
              <w:rFonts w:ascii="Palatino Linotype" w:hAnsi="Palatino Linotype"/>
              <w:b/>
              <w:noProof/>
              <w:sz w:val="22"/>
              <w:szCs w:val="22"/>
              <w:lang w:val="es-MX" w:eastAsia="es-MX"/>
            </w:rPr>
          </w:pPr>
          <w:r w:rsidRPr="008912CC">
            <w:rPr>
              <w:rFonts w:ascii="Palatino Linotype" w:hAnsi="Palatino Linotype"/>
              <w:b/>
            </w:rPr>
            <w:fldChar w:fldCharType="begin"/>
          </w:r>
          <w:r w:rsidRPr="008912CC">
            <w:rPr>
              <w:rFonts w:ascii="Palatino Linotype" w:hAnsi="Palatino Linotype"/>
              <w:b/>
            </w:rPr>
            <w:instrText xml:space="preserve"> TOC \o "1-3" \h \z \u </w:instrText>
          </w:r>
          <w:r w:rsidRPr="008912CC">
            <w:rPr>
              <w:rFonts w:ascii="Palatino Linotype" w:hAnsi="Palatino Linotype"/>
              <w:b/>
            </w:rPr>
            <w:fldChar w:fldCharType="separate"/>
          </w:r>
          <w:hyperlink w:anchor="_Toc37943455" w:history="1">
            <w:r w:rsidR="00C86D04" w:rsidRPr="008912CC">
              <w:rPr>
                <w:rStyle w:val="Hipervnculo"/>
                <w:rFonts w:ascii="Palatino Linotype" w:hAnsi="Palatino Linotype"/>
                <w:b/>
                <w:noProof/>
              </w:rPr>
              <w:t>ANTECEDENTES</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_Toc37943455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3</w:t>
            </w:r>
            <w:r w:rsidR="00C86D04" w:rsidRPr="008912CC">
              <w:rPr>
                <w:rFonts w:ascii="Palatino Linotype" w:hAnsi="Palatino Linotype"/>
                <w:b/>
                <w:noProof/>
                <w:webHidden/>
              </w:rPr>
              <w:fldChar w:fldCharType="end"/>
            </w:r>
          </w:hyperlink>
        </w:p>
        <w:p w14:paraId="3DA70A78" w14:textId="1B3A279A" w:rsidR="00C86D04" w:rsidRPr="008912CC" w:rsidRDefault="00F007DA" w:rsidP="00C86D04">
          <w:pPr>
            <w:pStyle w:val="TDC1"/>
            <w:tabs>
              <w:tab w:val="clear" w:pos="8828"/>
              <w:tab w:val="right" w:leader="dot" w:pos="9072"/>
            </w:tabs>
            <w:spacing w:line="360" w:lineRule="auto"/>
            <w:ind w:right="142"/>
            <w:jc w:val="left"/>
            <w:rPr>
              <w:rFonts w:ascii="Palatino Linotype" w:hAnsi="Palatino Linotype"/>
              <w:b/>
              <w:noProof/>
              <w:sz w:val="22"/>
              <w:szCs w:val="22"/>
              <w:lang w:val="es-MX" w:eastAsia="es-MX"/>
            </w:rPr>
          </w:pPr>
          <w:hyperlink w:anchor="_Toc37943456" w:history="1">
            <w:r w:rsidR="00C86D04" w:rsidRPr="008912CC">
              <w:rPr>
                <w:rStyle w:val="Hipervnculo"/>
                <w:rFonts w:ascii="Palatino Linotype" w:hAnsi="Palatino Linotype"/>
                <w:b/>
                <w:noProof/>
              </w:rPr>
              <w:t>CONSIDERANDO</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_Toc37943456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7</w:t>
            </w:r>
            <w:r w:rsidR="00C86D04" w:rsidRPr="008912CC">
              <w:rPr>
                <w:rFonts w:ascii="Palatino Linotype" w:hAnsi="Palatino Linotype"/>
                <w:b/>
                <w:noProof/>
                <w:webHidden/>
              </w:rPr>
              <w:fldChar w:fldCharType="end"/>
            </w:r>
          </w:hyperlink>
        </w:p>
        <w:p w14:paraId="4C497E67" w14:textId="32BD4101" w:rsidR="00C86D04" w:rsidRPr="008912CC" w:rsidRDefault="00F007DA" w:rsidP="00C86D04">
          <w:pPr>
            <w:pStyle w:val="TDC2"/>
            <w:tabs>
              <w:tab w:val="right" w:leader="dot" w:pos="9072"/>
            </w:tabs>
            <w:spacing w:line="360" w:lineRule="auto"/>
            <w:ind w:right="142"/>
            <w:rPr>
              <w:rFonts w:ascii="Palatino Linotype" w:hAnsi="Palatino Linotype"/>
              <w:b/>
              <w:noProof/>
              <w:sz w:val="22"/>
              <w:szCs w:val="22"/>
              <w:lang w:val="es-MX" w:eastAsia="es-MX"/>
            </w:rPr>
          </w:pPr>
          <w:hyperlink w:anchor="_Toc37943457" w:history="1">
            <w:r w:rsidR="00C86D04" w:rsidRPr="008912CC">
              <w:rPr>
                <w:rStyle w:val="Hipervnculo"/>
                <w:rFonts w:ascii="Palatino Linotype" w:hAnsi="Palatino Linotype"/>
                <w:b/>
                <w:noProof/>
              </w:rPr>
              <w:t>PRIMERO. De la competencia</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_Toc37943457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7</w:t>
            </w:r>
            <w:r w:rsidR="00C86D04" w:rsidRPr="008912CC">
              <w:rPr>
                <w:rFonts w:ascii="Palatino Linotype" w:hAnsi="Palatino Linotype"/>
                <w:b/>
                <w:noProof/>
                <w:webHidden/>
              </w:rPr>
              <w:fldChar w:fldCharType="end"/>
            </w:r>
          </w:hyperlink>
        </w:p>
        <w:p w14:paraId="3A8302F8" w14:textId="6C70D967" w:rsidR="00C86D04" w:rsidRPr="008912CC" w:rsidRDefault="00F007DA" w:rsidP="00C86D04">
          <w:pPr>
            <w:pStyle w:val="TDC2"/>
            <w:tabs>
              <w:tab w:val="right" w:leader="dot" w:pos="9072"/>
            </w:tabs>
            <w:spacing w:line="360" w:lineRule="auto"/>
            <w:ind w:right="142"/>
            <w:rPr>
              <w:rFonts w:ascii="Palatino Linotype" w:hAnsi="Palatino Linotype"/>
              <w:b/>
              <w:noProof/>
              <w:sz w:val="22"/>
              <w:szCs w:val="22"/>
              <w:lang w:val="es-MX" w:eastAsia="es-MX"/>
            </w:rPr>
          </w:pPr>
          <w:hyperlink w:anchor="_Toc37943458" w:history="1">
            <w:r w:rsidR="00C86D04" w:rsidRPr="008912CC">
              <w:rPr>
                <w:rStyle w:val="Hipervnculo"/>
                <w:rFonts w:ascii="Palatino Linotype" w:hAnsi="Palatino Linotype"/>
                <w:b/>
                <w:noProof/>
              </w:rPr>
              <w:t>SEGUNDO. De la oportunidad y procedencia.</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_Toc37943458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8</w:t>
            </w:r>
            <w:r w:rsidR="00C86D04" w:rsidRPr="008912CC">
              <w:rPr>
                <w:rFonts w:ascii="Palatino Linotype" w:hAnsi="Palatino Linotype"/>
                <w:b/>
                <w:noProof/>
                <w:webHidden/>
              </w:rPr>
              <w:fldChar w:fldCharType="end"/>
            </w:r>
          </w:hyperlink>
        </w:p>
        <w:p w14:paraId="4F15BDDB" w14:textId="082160C1" w:rsidR="00C86D04" w:rsidRPr="008912CC" w:rsidRDefault="00F007DA" w:rsidP="00C86D04">
          <w:pPr>
            <w:pStyle w:val="TDC2"/>
            <w:tabs>
              <w:tab w:val="right" w:leader="dot" w:pos="9072"/>
            </w:tabs>
            <w:spacing w:line="360" w:lineRule="auto"/>
            <w:ind w:right="142"/>
            <w:rPr>
              <w:rFonts w:ascii="Palatino Linotype" w:hAnsi="Palatino Linotype"/>
              <w:b/>
              <w:noProof/>
              <w:sz w:val="22"/>
              <w:szCs w:val="22"/>
              <w:lang w:val="es-MX" w:eastAsia="es-MX"/>
            </w:rPr>
          </w:pPr>
          <w:hyperlink w:anchor="_Toc37943459" w:history="1">
            <w:r w:rsidR="00C86D04" w:rsidRPr="008912CC">
              <w:rPr>
                <w:rStyle w:val="Hipervnculo"/>
                <w:rFonts w:ascii="Palatino Linotype" w:hAnsi="Palatino Linotype"/>
                <w:b/>
                <w:noProof/>
              </w:rPr>
              <w:t xml:space="preserve">TERCERO. Del planteamiento de la </w:t>
            </w:r>
            <w:r w:rsidR="00C86D04" w:rsidRPr="008912CC">
              <w:rPr>
                <w:rStyle w:val="Hipervnculo"/>
                <w:rFonts w:ascii="Palatino Linotype" w:hAnsi="Palatino Linotype"/>
                <w:b/>
                <w:i/>
                <w:noProof/>
              </w:rPr>
              <w:t>Litis</w:t>
            </w:r>
            <w:r w:rsidR="00C86D04" w:rsidRPr="008912CC">
              <w:rPr>
                <w:rStyle w:val="Hipervnculo"/>
                <w:rFonts w:ascii="Palatino Linotype" w:hAnsi="Palatino Linotype"/>
                <w:b/>
                <w:noProof/>
              </w:rPr>
              <w:t>.</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_Toc37943459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9</w:t>
            </w:r>
            <w:r w:rsidR="00C86D04" w:rsidRPr="008912CC">
              <w:rPr>
                <w:rFonts w:ascii="Palatino Linotype" w:hAnsi="Palatino Linotype"/>
                <w:b/>
                <w:noProof/>
                <w:webHidden/>
              </w:rPr>
              <w:fldChar w:fldCharType="end"/>
            </w:r>
          </w:hyperlink>
        </w:p>
        <w:p w14:paraId="10216BA1" w14:textId="4E01A93E" w:rsidR="00C86D04" w:rsidRPr="008912CC" w:rsidRDefault="00F007DA" w:rsidP="00C86D04">
          <w:pPr>
            <w:pStyle w:val="TDC2"/>
            <w:tabs>
              <w:tab w:val="right" w:leader="dot" w:pos="9072"/>
            </w:tabs>
            <w:spacing w:line="360" w:lineRule="auto"/>
            <w:ind w:right="142"/>
            <w:rPr>
              <w:rFonts w:ascii="Palatino Linotype" w:hAnsi="Palatino Linotype"/>
              <w:b/>
              <w:noProof/>
              <w:sz w:val="22"/>
              <w:szCs w:val="22"/>
              <w:lang w:val="es-MX" w:eastAsia="es-MX"/>
            </w:rPr>
          </w:pPr>
          <w:hyperlink w:anchor="_Toc37943460" w:history="1">
            <w:r w:rsidR="00C86D04" w:rsidRPr="008912CC">
              <w:rPr>
                <w:rStyle w:val="Hipervnculo"/>
                <w:rFonts w:ascii="Palatino Linotype" w:hAnsi="Palatino Linotype" w:cs="Arial"/>
                <w:b/>
                <w:noProof/>
              </w:rPr>
              <w:t>CUARTO. Estudio y Resolución del asunto.</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_Toc37943460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10</w:t>
            </w:r>
            <w:r w:rsidR="00C86D04" w:rsidRPr="008912CC">
              <w:rPr>
                <w:rFonts w:ascii="Palatino Linotype" w:hAnsi="Palatino Linotype"/>
                <w:b/>
                <w:noProof/>
                <w:webHidden/>
              </w:rPr>
              <w:fldChar w:fldCharType="end"/>
            </w:r>
          </w:hyperlink>
        </w:p>
        <w:p w14:paraId="6D2AB6A2" w14:textId="4A5174D0"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1" w:history="1">
            <w:r w:rsidR="00C86D04" w:rsidRPr="008912CC">
              <w:rPr>
                <w:rStyle w:val="Hipervnculo"/>
                <w:rFonts w:ascii="Palatino Linotype" w:hAnsi="Palatino Linotype" w:cs="Arial"/>
                <w:b/>
                <w:noProof/>
              </w:rPr>
              <w:t>I. Del deber del SUJETO OBLIGADO de promover, proteger y garantizar el derecho de acceso a la información pública.</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_Toc37943461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10</w:t>
            </w:r>
            <w:r w:rsidR="00C86D04" w:rsidRPr="008912CC">
              <w:rPr>
                <w:rFonts w:ascii="Palatino Linotype" w:hAnsi="Palatino Linotype"/>
                <w:b/>
                <w:noProof/>
                <w:webHidden/>
              </w:rPr>
              <w:fldChar w:fldCharType="end"/>
            </w:r>
          </w:hyperlink>
        </w:p>
        <w:p w14:paraId="1AAD5911" w14:textId="0AEECBEA"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2" w:history="1">
            <w:r w:rsidR="00C86D04" w:rsidRPr="008912CC">
              <w:rPr>
                <w:rStyle w:val="Hipervnculo"/>
                <w:rFonts w:ascii="Palatino Linotype" w:hAnsi="Palatino Linotype" w:cs="Arial"/>
                <w:b/>
                <w:noProof/>
              </w:rPr>
              <w:t>II. De la respuesta a la solicitud de información.</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_Toc37943462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11</w:t>
            </w:r>
            <w:r w:rsidR="00C86D04" w:rsidRPr="008912CC">
              <w:rPr>
                <w:rFonts w:ascii="Palatino Linotype" w:hAnsi="Palatino Linotype"/>
                <w:b/>
                <w:noProof/>
                <w:webHidden/>
              </w:rPr>
              <w:fldChar w:fldCharType="end"/>
            </w:r>
          </w:hyperlink>
        </w:p>
        <w:p w14:paraId="073EB087" w14:textId="67E8697C"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3" w:history="1">
            <w:r w:rsidR="00C86D04" w:rsidRPr="008912CC">
              <w:rPr>
                <w:rStyle w:val="Hipervnculo"/>
                <w:rFonts w:ascii="Palatino Linotype" w:hAnsi="Palatino Linotype" w:cs="Arial"/>
                <w:b/>
                <w:noProof/>
              </w:rPr>
              <w:t>III. De la atención y trámite realizado a la solicitud de información.</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_Toc37943463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14</w:t>
            </w:r>
            <w:r w:rsidR="00C86D04" w:rsidRPr="008912CC">
              <w:rPr>
                <w:rFonts w:ascii="Palatino Linotype" w:hAnsi="Palatino Linotype"/>
                <w:b/>
                <w:noProof/>
                <w:webHidden/>
              </w:rPr>
              <w:fldChar w:fldCharType="end"/>
            </w:r>
          </w:hyperlink>
        </w:p>
        <w:p w14:paraId="0B06EC3C" w14:textId="26512A92"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4" w:history="1">
            <w:r w:rsidR="00C86D04" w:rsidRPr="008912CC">
              <w:rPr>
                <w:rStyle w:val="Hipervnculo"/>
                <w:rFonts w:ascii="Palatino Linotype" w:hAnsi="Palatino Linotype" w:cs="Arial"/>
                <w:b/>
                <w:noProof/>
              </w:rPr>
              <w:t>IV. De la competencia del SUJETO OBLIGADO para poseer, generar y administrar la información.</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_Toc37943464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20</w:t>
            </w:r>
            <w:r w:rsidR="00C86D04" w:rsidRPr="008912CC">
              <w:rPr>
                <w:rFonts w:ascii="Palatino Linotype" w:hAnsi="Palatino Linotype"/>
                <w:b/>
                <w:noProof/>
                <w:webHidden/>
              </w:rPr>
              <w:fldChar w:fldCharType="end"/>
            </w:r>
          </w:hyperlink>
        </w:p>
        <w:p w14:paraId="23A16E53" w14:textId="760FF650" w:rsidR="00C86D04" w:rsidRPr="008912CC" w:rsidRDefault="00F007DA" w:rsidP="00C86D04">
          <w:pPr>
            <w:pStyle w:val="TDC1"/>
            <w:tabs>
              <w:tab w:val="clear" w:pos="8828"/>
              <w:tab w:val="right" w:leader="dot" w:pos="9072"/>
            </w:tabs>
            <w:spacing w:line="360" w:lineRule="auto"/>
            <w:ind w:right="142"/>
            <w:jc w:val="left"/>
            <w:rPr>
              <w:rFonts w:ascii="Palatino Linotype" w:hAnsi="Palatino Linotype"/>
              <w:b/>
              <w:noProof/>
              <w:sz w:val="22"/>
              <w:szCs w:val="22"/>
              <w:lang w:val="es-MX" w:eastAsia="es-MX"/>
            </w:rPr>
          </w:pPr>
          <w:hyperlink w:anchor="_Toc37943465" w:history="1">
            <w:r w:rsidR="00C86D04" w:rsidRPr="008912CC">
              <w:rPr>
                <w:rStyle w:val="Hipervnculo"/>
                <w:rFonts w:ascii="Palatino Linotype" w:hAnsi="Palatino Linotype" w:cs="Arial"/>
                <w:b/>
                <w:noProof/>
              </w:rPr>
              <w:t>QUINTO. De la versión pública.</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_Toc37943465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29</w:t>
            </w:r>
            <w:r w:rsidR="00C86D04" w:rsidRPr="008912CC">
              <w:rPr>
                <w:rFonts w:ascii="Palatino Linotype" w:hAnsi="Palatino Linotype"/>
                <w:b/>
                <w:noProof/>
                <w:webHidden/>
              </w:rPr>
              <w:fldChar w:fldCharType="end"/>
            </w:r>
          </w:hyperlink>
        </w:p>
        <w:p w14:paraId="0312264C" w14:textId="2C60C2BA"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6" w:history="1">
            <w:r w:rsidR="00C86D04" w:rsidRPr="008912CC">
              <w:rPr>
                <w:rStyle w:val="Hipervnculo"/>
                <w:rFonts w:ascii="Palatino Linotype" w:hAnsi="Palatino Linotype" w:cs="Arial"/>
                <w:b/>
                <w:noProof/>
              </w:rPr>
              <w:t>I. Requisitos previos.</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_Toc37943466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30</w:t>
            </w:r>
            <w:r w:rsidR="00C86D04" w:rsidRPr="008912CC">
              <w:rPr>
                <w:rFonts w:ascii="Palatino Linotype" w:hAnsi="Palatino Linotype"/>
                <w:b/>
                <w:noProof/>
                <w:webHidden/>
              </w:rPr>
              <w:fldChar w:fldCharType="end"/>
            </w:r>
          </w:hyperlink>
        </w:p>
        <w:p w14:paraId="6A53D14D" w14:textId="077C4CBF"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7" w:history="1">
            <w:r w:rsidR="00C86D04" w:rsidRPr="008912CC">
              <w:rPr>
                <w:rStyle w:val="Hipervnculo"/>
                <w:rFonts w:ascii="Palatino Linotype" w:hAnsi="Palatino Linotype" w:cs="Arial"/>
                <w:b/>
                <w:noProof/>
              </w:rPr>
              <w:t>III. La intervención del Comité de Transparencia.</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_Toc37943467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34</w:t>
            </w:r>
            <w:r w:rsidR="00C86D04" w:rsidRPr="008912CC">
              <w:rPr>
                <w:rFonts w:ascii="Palatino Linotype" w:hAnsi="Palatino Linotype"/>
                <w:b/>
                <w:noProof/>
                <w:webHidden/>
              </w:rPr>
              <w:fldChar w:fldCharType="end"/>
            </w:r>
          </w:hyperlink>
        </w:p>
        <w:p w14:paraId="2C9170CF" w14:textId="73444F23"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8" w:history="1">
            <w:r w:rsidR="00C86D04" w:rsidRPr="008912CC">
              <w:rPr>
                <w:rStyle w:val="Hipervnculo"/>
                <w:rFonts w:ascii="Palatino Linotype" w:hAnsi="Palatino Linotype" w:cs="Arial"/>
                <w:b/>
                <w:noProof/>
              </w:rPr>
              <w:t>a) Formalidades para emitir el Acuerdo de Clasificación.</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_Toc37943468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34</w:t>
            </w:r>
            <w:r w:rsidR="00C86D04" w:rsidRPr="008912CC">
              <w:rPr>
                <w:rFonts w:ascii="Palatino Linotype" w:hAnsi="Palatino Linotype"/>
                <w:b/>
                <w:noProof/>
                <w:webHidden/>
              </w:rPr>
              <w:fldChar w:fldCharType="end"/>
            </w:r>
          </w:hyperlink>
        </w:p>
        <w:p w14:paraId="62A18D03" w14:textId="03C34FAD" w:rsidR="00C86D04" w:rsidRPr="008912CC" w:rsidRDefault="00F007DA" w:rsidP="00C86D04">
          <w:pPr>
            <w:pStyle w:val="TDC3"/>
            <w:tabs>
              <w:tab w:val="right" w:leader="dot" w:pos="9072"/>
              <w:tab w:val="right" w:leader="dot" w:pos="9346"/>
            </w:tabs>
            <w:spacing w:line="360" w:lineRule="auto"/>
            <w:ind w:right="142"/>
            <w:rPr>
              <w:rFonts w:ascii="Palatino Linotype" w:hAnsi="Palatino Linotype"/>
              <w:b/>
              <w:noProof/>
              <w:sz w:val="22"/>
              <w:szCs w:val="22"/>
              <w:lang w:val="es-MX" w:eastAsia="es-MX"/>
            </w:rPr>
          </w:pPr>
          <w:hyperlink w:anchor="_Toc37943469" w:history="1">
            <w:r w:rsidR="00C86D04" w:rsidRPr="008912CC">
              <w:rPr>
                <w:rStyle w:val="Hipervnculo"/>
                <w:rFonts w:ascii="Palatino Linotype" w:hAnsi="Palatino Linotype" w:cs="Arial"/>
                <w:b/>
                <w:noProof/>
              </w:rPr>
              <w:t>b) Requisitos de fondo del Acuerdo de Clasificación.</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_Toc37943469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36</w:t>
            </w:r>
            <w:r w:rsidR="00C86D04" w:rsidRPr="008912CC">
              <w:rPr>
                <w:rFonts w:ascii="Palatino Linotype" w:hAnsi="Palatino Linotype"/>
                <w:b/>
                <w:noProof/>
                <w:webHidden/>
              </w:rPr>
              <w:fldChar w:fldCharType="end"/>
            </w:r>
          </w:hyperlink>
        </w:p>
        <w:p w14:paraId="6AABA7CB" w14:textId="47C1A907" w:rsidR="00C86D04" w:rsidRPr="008912CC" w:rsidRDefault="00F007DA" w:rsidP="00C86D04">
          <w:pPr>
            <w:pStyle w:val="TDC1"/>
            <w:tabs>
              <w:tab w:val="clear" w:pos="8828"/>
              <w:tab w:val="right" w:leader="dot" w:pos="9072"/>
            </w:tabs>
            <w:spacing w:line="360" w:lineRule="auto"/>
            <w:ind w:right="142"/>
            <w:jc w:val="left"/>
            <w:rPr>
              <w:rFonts w:ascii="Palatino Linotype" w:hAnsi="Palatino Linotype"/>
              <w:b/>
              <w:noProof/>
              <w:sz w:val="22"/>
              <w:szCs w:val="22"/>
              <w:lang w:val="es-MX" w:eastAsia="es-MX"/>
            </w:rPr>
          </w:pPr>
          <w:hyperlink w:anchor="_Toc37943470" w:history="1">
            <w:r w:rsidR="00C86D04" w:rsidRPr="008912CC">
              <w:rPr>
                <w:rStyle w:val="Hipervnculo"/>
                <w:rFonts w:ascii="Palatino Linotype" w:hAnsi="Palatino Linotype"/>
                <w:b/>
                <w:noProof/>
              </w:rPr>
              <w:t>R E S O L U T I V O S</w:t>
            </w:r>
            <w:r w:rsidR="00C86D04" w:rsidRPr="008912CC">
              <w:rPr>
                <w:rFonts w:ascii="Palatino Linotype" w:hAnsi="Palatino Linotype"/>
                <w:b/>
                <w:noProof/>
                <w:webHidden/>
              </w:rPr>
              <w:tab/>
            </w:r>
            <w:r w:rsidR="00C86D04" w:rsidRPr="008912CC">
              <w:rPr>
                <w:rFonts w:ascii="Palatino Linotype" w:hAnsi="Palatino Linotype"/>
                <w:b/>
                <w:noProof/>
                <w:webHidden/>
              </w:rPr>
              <w:fldChar w:fldCharType="begin"/>
            </w:r>
            <w:r w:rsidR="00C86D04" w:rsidRPr="008912CC">
              <w:rPr>
                <w:rFonts w:ascii="Palatino Linotype" w:hAnsi="Palatino Linotype"/>
                <w:b/>
                <w:noProof/>
                <w:webHidden/>
              </w:rPr>
              <w:instrText xml:space="preserve"> PAGEREF _Toc37943470 \h </w:instrText>
            </w:r>
            <w:r w:rsidR="00C86D04" w:rsidRPr="008912CC">
              <w:rPr>
                <w:rFonts w:ascii="Palatino Linotype" w:hAnsi="Palatino Linotype"/>
                <w:b/>
                <w:noProof/>
                <w:webHidden/>
              </w:rPr>
            </w:r>
            <w:r w:rsidR="00C86D04" w:rsidRPr="008912CC">
              <w:rPr>
                <w:rFonts w:ascii="Palatino Linotype" w:hAnsi="Palatino Linotype"/>
                <w:b/>
                <w:noProof/>
                <w:webHidden/>
              </w:rPr>
              <w:fldChar w:fldCharType="separate"/>
            </w:r>
            <w:r w:rsidR="009D57B9" w:rsidRPr="008912CC">
              <w:rPr>
                <w:rFonts w:ascii="Palatino Linotype" w:hAnsi="Palatino Linotype"/>
                <w:b/>
                <w:noProof/>
                <w:webHidden/>
              </w:rPr>
              <w:t>40</w:t>
            </w:r>
            <w:r w:rsidR="00C86D04" w:rsidRPr="008912CC">
              <w:rPr>
                <w:rFonts w:ascii="Palatino Linotype" w:hAnsi="Palatino Linotype"/>
                <w:b/>
                <w:noProof/>
                <w:webHidden/>
              </w:rPr>
              <w:fldChar w:fldCharType="end"/>
            </w:r>
          </w:hyperlink>
        </w:p>
        <w:p w14:paraId="07A9A973" w14:textId="565112AD" w:rsidR="00DA7E2F" w:rsidRPr="008912CC" w:rsidRDefault="00DA7E2F" w:rsidP="00C86D04">
          <w:pPr>
            <w:tabs>
              <w:tab w:val="left" w:pos="2350"/>
            </w:tabs>
            <w:spacing w:line="360" w:lineRule="auto"/>
            <w:ind w:left="284" w:right="142"/>
            <w:mirrorIndents/>
            <w:rPr>
              <w:rFonts w:ascii="Palatino Linotype" w:hAnsi="Palatino Linotype"/>
              <w:b/>
            </w:rPr>
          </w:pPr>
          <w:r w:rsidRPr="008912CC">
            <w:rPr>
              <w:rFonts w:ascii="Palatino Linotype" w:hAnsi="Palatino Linotype"/>
              <w:b/>
              <w:lang w:val="es-ES"/>
            </w:rPr>
            <w:fldChar w:fldCharType="end"/>
          </w:r>
        </w:p>
      </w:sdtContent>
    </w:sdt>
    <w:p w14:paraId="73F7F940" w14:textId="08214A9E" w:rsidR="00662C69" w:rsidRPr="008912CC" w:rsidRDefault="009B11D6" w:rsidP="00440800">
      <w:pPr>
        <w:tabs>
          <w:tab w:val="left" w:pos="3465"/>
        </w:tabs>
        <w:spacing w:before="240" w:after="360" w:line="360" w:lineRule="auto"/>
        <w:jc w:val="both"/>
        <w:rPr>
          <w:rFonts w:ascii="Palatino Linotype" w:hAnsi="Palatino Linotype"/>
        </w:rPr>
      </w:pPr>
      <w:r w:rsidRPr="008912CC">
        <w:rPr>
          <w:rFonts w:ascii="Palatino Linotype" w:hAnsi="Palatino Linotype"/>
        </w:rPr>
        <w:lastRenderedPageBreak/>
        <w:t>R</w:t>
      </w:r>
      <w:r w:rsidR="00662C69" w:rsidRPr="008912CC">
        <w:rPr>
          <w:rFonts w:ascii="Palatino Linotype" w:hAnsi="Palatino Linotype"/>
        </w:rPr>
        <w:t>esolución del Pleno del Instituto de Transparencia, Acceso a la Información Pública y Protección de Datos Personales del Estado de México y Mun</w:t>
      </w:r>
      <w:r w:rsidR="000D5A1D" w:rsidRPr="008912CC">
        <w:rPr>
          <w:rFonts w:ascii="Palatino Linotype" w:hAnsi="Palatino Linotype"/>
        </w:rPr>
        <w:t>icipios, con</w:t>
      </w:r>
      <w:r w:rsidR="00662C69" w:rsidRPr="008912CC">
        <w:rPr>
          <w:rFonts w:ascii="Palatino Linotype" w:hAnsi="Palatino Linotype"/>
        </w:rPr>
        <w:t xml:space="preserve"> </w:t>
      </w:r>
      <w:r w:rsidR="00485DB6" w:rsidRPr="008912CC">
        <w:rPr>
          <w:rFonts w:ascii="Palatino Linotype" w:hAnsi="Palatino Linotype"/>
        </w:rPr>
        <w:t xml:space="preserve">domicilio </w:t>
      </w:r>
      <w:r w:rsidR="00662C69" w:rsidRPr="008912CC">
        <w:rPr>
          <w:rFonts w:ascii="Palatino Linotype" w:hAnsi="Palatino Linotype"/>
        </w:rPr>
        <w:t xml:space="preserve">en Metepec, Estado de México; de </w:t>
      </w:r>
      <w:r w:rsidR="008912CC">
        <w:rPr>
          <w:rFonts w:ascii="Palatino Linotype" w:hAnsi="Palatino Linotype"/>
          <w:lang w:val="es-MX"/>
        </w:rPr>
        <w:t xml:space="preserve">fecha </w:t>
      </w:r>
      <w:r w:rsidR="008912CC">
        <w:rPr>
          <w:rFonts w:ascii="Palatino Linotype" w:hAnsi="Palatino Linotype"/>
          <w:sz w:val="22"/>
          <w:szCs w:val="22"/>
        </w:rPr>
        <w:t>diecinueve (19) de agosto de dos mil veinte</w:t>
      </w:r>
      <w:r w:rsidR="00662C69" w:rsidRPr="008912CC">
        <w:rPr>
          <w:rFonts w:ascii="Palatino Linotype" w:hAnsi="Palatino Linotype"/>
        </w:rPr>
        <w:t>.</w:t>
      </w:r>
    </w:p>
    <w:p w14:paraId="04F87235" w14:textId="5EFB5732" w:rsidR="005F0007" w:rsidRPr="008912CC" w:rsidRDefault="00662C69" w:rsidP="001E74A5">
      <w:pPr>
        <w:spacing w:before="240" w:after="360" w:line="360" w:lineRule="auto"/>
        <w:jc w:val="both"/>
        <w:rPr>
          <w:rFonts w:ascii="Palatino Linotype" w:hAnsi="Palatino Linotype"/>
          <w:b/>
        </w:rPr>
      </w:pPr>
      <w:r w:rsidRPr="008912CC">
        <w:rPr>
          <w:rFonts w:ascii="Palatino Linotype" w:hAnsi="Palatino Linotype"/>
          <w:b/>
        </w:rPr>
        <w:t>VISTO</w:t>
      </w:r>
      <w:r w:rsidRPr="008912CC">
        <w:rPr>
          <w:rFonts w:ascii="Palatino Linotype" w:hAnsi="Palatino Linotype"/>
        </w:rPr>
        <w:t xml:space="preserve"> el expediente electrónico for</w:t>
      </w:r>
      <w:r w:rsidR="00D37494" w:rsidRPr="008912CC">
        <w:rPr>
          <w:rFonts w:ascii="Palatino Linotype" w:hAnsi="Palatino Linotype"/>
        </w:rPr>
        <w:t>mado con motivo del</w:t>
      </w:r>
      <w:r w:rsidRPr="008912CC">
        <w:rPr>
          <w:rFonts w:ascii="Palatino Linotype" w:hAnsi="Palatino Linotype"/>
        </w:rPr>
        <w:t xml:space="preserve"> recurso de revisión </w:t>
      </w:r>
      <w:r w:rsidR="00851463" w:rsidRPr="008912CC">
        <w:rPr>
          <w:rFonts w:ascii="Palatino Linotype" w:hAnsi="Palatino Linotype"/>
          <w:b/>
          <w:bCs/>
          <w:color w:val="000000" w:themeColor="text1"/>
        </w:rPr>
        <w:t>01163/INFOEM/IP/RR/2020</w:t>
      </w:r>
      <w:r w:rsidR="005F1362" w:rsidRPr="008912CC">
        <w:rPr>
          <w:rFonts w:ascii="Palatino Linotype" w:eastAsia="Times New Roman" w:hAnsi="Palatino Linotype" w:cs="Arial"/>
          <w:bCs/>
        </w:rPr>
        <w:t xml:space="preserve">, </w:t>
      </w:r>
      <w:r w:rsidR="005F1362" w:rsidRPr="008912CC">
        <w:rPr>
          <w:rFonts w:ascii="Palatino Linotype" w:eastAsia="Times New Roman" w:hAnsi="Palatino Linotype" w:cs="Times New Roman"/>
        </w:rPr>
        <w:t>promovido</w:t>
      </w:r>
      <w:r w:rsidR="001F1F68" w:rsidRPr="008912CC">
        <w:rPr>
          <w:rFonts w:ascii="Palatino Linotype" w:eastAsia="Times New Roman" w:hAnsi="Palatino Linotype" w:cs="Times New Roman"/>
        </w:rPr>
        <w:t xml:space="preserve"> por</w:t>
      </w:r>
      <w:r w:rsidR="005F1362" w:rsidRPr="008912CC">
        <w:rPr>
          <w:rFonts w:ascii="Palatino Linotype" w:eastAsia="Times New Roman" w:hAnsi="Palatino Linotype" w:cs="Times New Roman"/>
        </w:rPr>
        <w:t xml:space="preserve"> </w:t>
      </w:r>
      <w:r w:rsidR="00E757AC" w:rsidRPr="00E757AC">
        <w:rPr>
          <w:rFonts w:ascii="Palatino Linotype" w:hAnsi="Palatino Linotype"/>
          <w:b/>
          <w:highlight w:val="black"/>
        </w:rPr>
        <w:t>---------------------------------</w:t>
      </w:r>
      <w:r w:rsidR="001F1F68" w:rsidRPr="008912CC">
        <w:rPr>
          <w:rFonts w:ascii="Palatino Linotype" w:hAnsi="Palatino Linotype"/>
          <w:b/>
        </w:rPr>
        <w:t xml:space="preserve"> </w:t>
      </w:r>
      <w:r w:rsidR="001F1F68" w:rsidRPr="008912CC">
        <w:rPr>
          <w:rFonts w:ascii="Palatino Linotype" w:hAnsi="Palatino Linotype"/>
        </w:rPr>
        <w:t xml:space="preserve">en su calidad de </w:t>
      </w:r>
      <w:r w:rsidR="001F1F68" w:rsidRPr="008912CC">
        <w:rPr>
          <w:rFonts w:ascii="Palatino Linotype" w:hAnsi="Palatino Linotype"/>
          <w:b/>
        </w:rPr>
        <w:t>RECURRENTE</w:t>
      </w:r>
      <w:r w:rsidR="005F1362" w:rsidRPr="008912CC">
        <w:rPr>
          <w:rFonts w:ascii="Palatino Linotype" w:eastAsia="Times New Roman" w:hAnsi="Palatino Linotype" w:cs="Arial"/>
        </w:rPr>
        <w:t>, en contra de la respuesta del</w:t>
      </w:r>
      <w:r w:rsidR="002C1007" w:rsidRPr="008912CC">
        <w:rPr>
          <w:rFonts w:ascii="Palatino Linotype" w:eastAsia="Times New Roman" w:hAnsi="Palatino Linotype" w:cs="Arial"/>
        </w:rPr>
        <w:t xml:space="preserve"> </w:t>
      </w:r>
      <w:r w:rsidR="00B95694" w:rsidRPr="008912CC">
        <w:rPr>
          <w:rFonts w:ascii="Palatino Linotype" w:eastAsia="Times New Roman" w:hAnsi="Palatino Linotype" w:cs="Arial"/>
          <w:b/>
        </w:rPr>
        <w:t xml:space="preserve">Ayuntamiento de </w:t>
      </w:r>
      <w:proofErr w:type="spellStart"/>
      <w:r w:rsidR="00851463" w:rsidRPr="008912CC">
        <w:rPr>
          <w:rFonts w:ascii="Palatino Linotype" w:eastAsia="Times New Roman" w:hAnsi="Palatino Linotype" w:cs="Arial"/>
          <w:b/>
        </w:rPr>
        <w:t>Amatepec</w:t>
      </w:r>
      <w:proofErr w:type="spellEnd"/>
      <w:r w:rsidR="009572EE" w:rsidRPr="008912CC">
        <w:rPr>
          <w:rFonts w:ascii="Palatino Linotype" w:eastAsia="Calibri" w:hAnsi="Palatino Linotype" w:cs="Arial"/>
          <w:lang w:val="es-ES"/>
        </w:rPr>
        <w:t>,</w:t>
      </w:r>
      <w:r w:rsidR="005F1362" w:rsidRPr="008912CC">
        <w:rPr>
          <w:rFonts w:ascii="Palatino Linotype" w:eastAsia="Calibri" w:hAnsi="Palatino Linotype" w:cs="Arial"/>
          <w:lang w:val="es-ES"/>
        </w:rPr>
        <w:t xml:space="preserve"> </w:t>
      </w:r>
      <w:r w:rsidR="005F1362" w:rsidRPr="008912CC">
        <w:rPr>
          <w:rFonts w:ascii="Palatino Linotype" w:eastAsia="Times New Roman" w:hAnsi="Palatino Linotype" w:cs="Times New Roman"/>
        </w:rPr>
        <w:t>en lo sucesivo el</w:t>
      </w:r>
      <w:r w:rsidR="005F1362" w:rsidRPr="008912CC">
        <w:rPr>
          <w:rFonts w:ascii="Palatino Linotype" w:eastAsia="Times New Roman" w:hAnsi="Palatino Linotype" w:cs="Times New Roman"/>
          <w:b/>
        </w:rPr>
        <w:t xml:space="preserve"> SUJETO OBLIGADO, </w:t>
      </w:r>
      <w:r w:rsidR="005F1362" w:rsidRPr="008912CC">
        <w:rPr>
          <w:rFonts w:ascii="Palatino Linotype" w:eastAsia="Times New Roman" w:hAnsi="Palatino Linotype" w:cs="Times New Roman"/>
        </w:rPr>
        <w:t>se procede a dictar la presente resolución, con base en los siguientes:</w:t>
      </w:r>
    </w:p>
    <w:p w14:paraId="769E1410" w14:textId="5740327F" w:rsidR="00587366" w:rsidRPr="008912CC" w:rsidRDefault="00662C69" w:rsidP="001E74A5">
      <w:pPr>
        <w:pStyle w:val="Ttulo1"/>
        <w:spacing w:line="360" w:lineRule="auto"/>
        <w:jc w:val="center"/>
        <w:rPr>
          <w:b/>
        </w:rPr>
      </w:pPr>
      <w:bookmarkStart w:id="0" w:name="_Toc461555884"/>
      <w:bookmarkStart w:id="1" w:name="_Toc466371847"/>
      <w:bookmarkStart w:id="2" w:name="_Toc37943455"/>
      <w:r w:rsidRPr="008912CC">
        <w:rPr>
          <w:b/>
        </w:rPr>
        <w:t>ANTECEDENTES</w:t>
      </w:r>
      <w:bookmarkEnd w:id="0"/>
      <w:bookmarkEnd w:id="1"/>
      <w:bookmarkEnd w:id="2"/>
    </w:p>
    <w:p w14:paraId="402A4C0A" w14:textId="0EEE7B5A" w:rsidR="00D9392E" w:rsidRPr="008912CC"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8912CC">
        <w:rPr>
          <w:rFonts w:ascii="Palatino Linotype" w:eastAsia="Calibri" w:hAnsi="Palatino Linotype" w:cs="Arial"/>
          <w:lang w:val="es-ES"/>
        </w:rPr>
        <w:t>El</w:t>
      </w:r>
      <w:r w:rsidR="00D9392E" w:rsidRPr="008912CC">
        <w:rPr>
          <w:rFonts w:ascii="Palatino Linotype" w:eastAsia="Calibri" w:hAnsi="Palatino Linotype" w:cs="Arial"/>
          <w:lang w:val="es-ES"/>
        </w:rPr>
        <w:t xml:space="preserve"> </w:t>
      </w:r>
      <w:r w:rsidR="00676277" w:rsidRPr="008912CC">
        <w:rPr>
          <w:rFonts w:ascii="Palatino Linotype" w:eastAsia="Calibri" w:hAnsi="Palatino Linotype" w:cs="Arial"/>
          <w:color w:val="000000" w:themeColor="text1"/>
          <w:lang w:val="es-ES"/>
        </w:rPr>
        <w:t>dieciocho</w:t>
      </w:r>
      <w:r w:rsidR="001F1A92" w:rsidRPr="008912CC">
        <w:rPr>
          <w:rFonts w:ascii="Palatino Linotype" w:eastAsia="Calibri" w:hAnsi="Palatino Linotype" w:cs="Arial"/>
          <w:color w:val="000000" w:themeColor="text1"/>
          <w:lang w:val="es-ES"/>
        </w:rPr>
        <w:t xml:space="preserve"> (</w:t>
      </w:r>
      <w:r w:rsidR="00676277" w:rsidRPr="008912CC">
        <w:rPr>
          <w:rFonts w:ascii="Palatino Linotype" w:eastAsia="Calibri" w:hAnsi="Palatino Linotype" w:cs="Arial"/>
          <w:color w:val="000000" w:themeColor="text1"/>
          <w:lang w:val="es-ES"/>
        </w:rPr>
        <w:t>18</w:t>
      </w:r>
      <w:r w:rsidR="001F1A92" w:rsidRPr="008912CC">
        <w:rPr>
          <w:rFonts w:ascii="Palatino Linotype" w:eastAsia="Calibri" w:hAnsi="Palatino Linotype" w:cs="Arial"/>
          <w:color w:val="000000" w:themeColor="text1"/>
          <w:lang w:val="es-ES"/>
        </w:rPr>
        <w:t xml:space="preserve">) de </w:t>
      </w:r>
      <w:r w:rsidR="00676277" w:rsidRPr="008912CC">
        <w:rPr>
          <w:rFonts w:ascii="Palatino Linotype" w:eastAsia="Calibri" w:hAnsi="Palatino Linotype" w:cs="Arial"/>
          <w:color w:val="000000" w:themeColor="text1"/>
          <w:lang w:val="es-ES"/>
        </w:rPr>
        <w:t>diciembre</w:t>
      </w:r>
      <w:r w:rsidR="001F1A92" w:rsidRPr="008912CC">
        <w:rPr>
          <w:rFonts w:ascii="Palatino Linotype" w:eastAsia="Calibri" w:hAnsi="Palatino Linotype" w:cs="Arial"/>
          <w:color w:val="000000" w:themeColor="text1"/>
          <w:lang w:val="es-ES"/>
        </w:rPr>
        <w:t xml:space="preserve"> de dos mil diecinueve, se</w:t>
      </w:r>
      <w:r w:rsidR="001F1A92" w:rsidRPr="008912CC">
        <w:rPr>
          <w:rFonts w:ascii="Palatino Linotype" w:eastAsia="Calibri" w:hAnsi="Palatino Linotype" w:cs="Arial"/>
          <w:b/>
          <w:color w:val="000000" w:themeColor="text1"/>
        </w:rPr>
        <w:t xml:space="preserve"> </w:t>
      </w:r>
      <w:r w:rsidR="001F1A92" w:rsidRPr="008912CC">
        <w:rPr>
          <w:rFonts w:ascii="Palatino Linotype" w:eastAsia="Calibri" w:hAnsi="Palatino Linotype" w:cs="Arial"/>
          <w:color w:val="000000" w:themeColor="text1"/>
        </w:rPr>
        <w:t xml:space="preserve">presentó </w:t>
      </w:r>
      <w:r w:rsidR="001F1A92" w:rsidRPr="008912CC">
        <w:rPr>
          <w:rFonts w:ascii="Palatino Linotype" w:eastAsia="Calibri" w:hAnsi="Palatino Linotype" w:cs="Arial"/>
          <w:color w:val="000000" w:themeColor="text1"/>
          <w:lang w:val="es-ES"/>
        </w:rPr>
        <w:t xml:space="preserve">ante el </w:t>
      </w:r>
      <w:r w:rsidR="001F1A92" w:rsidRPr="008912CC">
        <w:rPr>
          <w:rFonts w:ascii="Palatino Linotype" w:eastAsia="Calibri" w:hAnsi="Palatino Linotype" w:cs="Arial"/>
          <w:b/>
          <w:color w:val="000000" w:themeColor="text1"/>
          <w:lang w:val="es-ES"/>
        </w:rPr>
        <w:t>SUJETO OBLIGADO,</w:t>
      </w:r>
      <w:r w:rsidR="001F1F68" w:rsidRPr="008912CC">
        <w:rPr>
          <w:rFonts w:ascii="Palatino Linotype" w:eastAsia="Calibri" w:hAnsi="Palatino Linotype" w:cs="Arial"/>
          <w:color w:val="000000" w:themeColor="text1"/>
        </w:rPr>
        <w:t xml:space="preserve"> vía </w:t>
      </w:r>
      <w:r w:rsidR="001F1A92" w:rsidRPr="008912CC">
        <w:rPr>
          <w:rFonts w:ascii="Palatino Linotype" w:eastAsia="Calibri" w:hAnsi="Palatino Linotype" w:cs="Arial"/>
          <w:color w:val="000000" w:themeColor="text1"/>
          <w:lang w:val="es-ES"/>
        </w:rPr>
        <w:t>Sistema de Acceso a la Información Mexiquense (</w:t>
      </w:r>
      <w:r w:rsidR="001F1A92" w:rsidRPr="008912CC">
        <w:rPr>
          <w:rFonts w:ascii="Palatino Linotype" w:eastAsia="Calibri" w:hAnsi="Palatino Linotype" w:cs="Arial"/>
          <w:b/>
          <w:i/>
          <w:color w:val="000000" w:themeColor="text1"/>
          <w:lang w:val="es-ES"/>
        </w:rPr>
        <w:t>SAIMEX</w:t>
      </w:r>
      <w:r w:rsidR="001F1A92" w:rsidRPr="008912CC">
        <w:rPr>
          <w:rFonts w:ascii="Palatino Linotype" w:eastAsia="Calibri" w:hAnsi="Palatino Linotype" w:cs="Arial"/>
          <w:color w:val="000000" w:themeColor="text1"/>
          <w:lang w:val="es-ES"/>
        </w:rPr>
        <w:t xml:space="preserve">), la solicitud de información pública registrada con el número </w:t>
      </w:r>
      <w:r w:rsidR="00851463" w:rsidRPr="008912CC">
        <w:rPr>
          <w:rFonts w:ascii="Palatino Linotype" w:eastAsia="Calibri" w:hAnsi="Palatino Linotype" w:cs="Arial"/>
          <w:b/>
          <w:color w:val="000000" w:themeColor="text1"/>
          <w:lang w:val="es-ES"/>
        </w:rPr>
        <w:t>00093/AMATEPEC/IP/2019</w:t>
      </w:r>
      <w:r w:rsidR="001F1A92" w:rsidRPr="008912CC">
        <w:rPr>
          <w:rFonts w:ascii="Palatino Linotype" w:eastAsia="Calibri" w:hAnsi="Palatino Linotype" w:cs="Arial"/>
          <w:color w:val="000000" w:themeColor="text1"/>
          <w:lang w:val="es-ES"/>
        </w:rPr>
        <w:t>, mediante la cual requirió lo siguiente:</w:t>
      </w:r>
    </w:p>
    <w:p w14:paraId="42759BE2" w14:textId="77777777" w:rsidR="005F1362" w:rsidRPr="008912CC"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D1D4495" w:rsidR="0097210F" w:rsidRPr="008912CC" w:rsidRDefault="005F1362" w:rsidP="00676277">
      <w:pPr>
        <w:pStyle w:val="Prrafodelista"/>
        <w:tabs>
          <w:tab w:val="left" w:pos="8222"/>
        </w:tabs>
        <w:spacing w:line="276" w:lineRule="auto"/>
        <w:ind w:left="567" w:right="567"/>
        <w:jc w:val="both"/>
        <w:rPr>
          <w:rFonts w:ascii="Palatino Linotype" w:hAnsi="Palatino Linotype"/>
          <w:i/>
          <w:color w:val="000000"/>
          <w:szCs w:val="22"/>
        </w:rPr>
      </w:pPr>
      <w:r w:rsidRPr="008912CC">
        <w:rPr>
          <w:rFonts w:ascii="Palatino Linotype" w:hAnsi="Palatino Linotype"/>
          <w:i/>
          <w:color w:val="000000"/>
          <w:sz w:val="22"/>
          <w:szCs w:val="22"/>
        </w:rPr>
        <w:t>“</w:t>
      </w:r>
      <w:r w:rsidR="00676277" w:rsidRPr="008912CC">
        <w:rPr>
          <w:rFonts w:ascii="Palatino Linotype" w:hAnsi="Palatino Linotype"/>
          <w:i/>
          <w:color w:val="000000"/>
          <w:sz w:val="22"/>
          <w:szCs w:val="22"/>
        </w:rPr>
        <w:t xml:space="preserve">muy buen </w:t>
      </w:r>
      <w:proofErr w:type="spellStart"/>
      <w:r w:rsidR="00676277" w:rsidRPr="008912CC">
        <w:rPr>
          <w:rFonts w:ascii="Palatino Linotype" w:hAnsi="Palatino Linotype"/>
          <w:i/>
          <w:color w:val="000000"/>
          <w:sz w:val="22"/>
          <w:szCs w:val="22"/>
        </w:rPr>
        <w:t>dia</w:t>
      </w:r>
      <w:proofErr w:type="spellEnd"/>
      <w:r w:rsidR="00676277" w:rsidRPr="008912CC">
        <w:rPr>
          <w:rFonts w:ascii="Palatino Linotype" w:hAnsi="Palatino Linotype"/>
          <w:i/>
          <w:color w:val="000000"/>
          <w:sz w:val="22"/>
          <w:szCs w:val="22"/>
        </w:rPr>
        <w:t xml:space="preserve">, me </w:t>
      </w:r>
      <w:proofErr w:type="spellStart"/>
      <w:r w:rsidR="00676277" w:rsidRPr="008912CC">
        <w:rPr>
          <w:rFonts w:ascii="Palatino Linotype" w:hAnsi="Palatino Linotype"/>
          <w:i/>
          <w:color w:val="000000"/>
          <w:sz w:val="22"/>
          <w:szCs w:val="22"/>
        </w:rPr>
        <w:t>gustaria</w:t>
      </w:r>
      <w:proofErr w:type="spellEnd"/>
      <w:r w:rsidR="00676277" w:rsidRPr="008912CC">
        <w:rPr>
          <w:rFonts w:ascii="Palatino Linotype" w:hAnsi="Palatino Linotype"/>
          <w:i/>
          <w:color w:val="000000"/>
          <w:sz w:val="22"/>
          <w:szCs w:val="22"/>
        </w:rPr>
        <w:t xml:space="preserve"> solicitar los Nombres completos y cargos que desempeñan los ciudadanos electos como delegados, subdelegados y/o en su caso COPACIS para el periodo 2019-2022, del municipio de </w:t>
      </w:r>
      <w:proofErr w:type="spellStart"/>
      <w:r w:rsidR="00676277" w:rsidRPr="008912CC">
        <w:rPr>
          <w:rFonts w:ascii="Palatino Linotype" w:hAnsi="Palatino Linotype"/>
          <w:i/>
          <w:color w:val="000000"/>
          <w:sz w:val="22"/>
          <w:szCs w:val="22"/>
        </w:rPr>
        <w:t>amatepec</w:t>
      </w:r>
      <w:proofErr w:type="spellEnd"/>
      <w:r w:rsidR="00676277" w:rsidRPr="008912CC">
        <w:rPr>
          <w:rFonts w:ascii="Palatino Linotype" w:hAnsi="Palatino Linotype"/>
          <w:i/>
          <w:color w:val="000000"/>
          <w:sz w:val="22"/>
          <w:szCs w:val="22"/>
        </w:rPr>
        <w:t xml:space="preserve">, estado de </w:t>
      </w:r>
      <w:proofErr w:type="spellStart"/>
      <w:r w:rsidR="00676277" w:rsidRPr="008912CC">
        <w:rPr>
          <w:rFonts w:ascii="Palatino Linotype" w:hAnsi="Palatino Linotype"/>
          <w:i/>
          <w:color w:val="000000"/>
          <w:sz w:val="22"/>
          <w:szCs w:val="22"/>
        </w:rPr>
        <w:t>mexico</w:t>
      </w:r>
      <w:proofErr w:type="spellEnd"/>
      <w:r w:rsidR="00676277" w:rsidRPr="008912CC">
        <w:rPr>
          <w:rFonts w:ascii="Palatino Linotype" w:hAnsi="Palatino Linotype"/>
          <w:i/>
          <w:color w:val="000000"/>
          <w:sz w:val="22"/>
          <w:szCs w:val="22"/>
        </w:rPr>
        <w:t xml:space="preserve">, el cual </w:t>
      </w:r>
      <w:proofErr w:type="spellStart"/>
      <w:r w:rsidR="00676277" w:rsidRPr="008912CC">
        <w:rPr>
          <w:rFonts w:ascii="Palatino Linotype" w:hAnsi="Palatino Linotype"/>
          <w:i/>
          <w:color w:val="000000"/>
          <w:sz w:val="22"/>
          <w:szCs w:val="22"/>
        </w:rPr>
        <w:t>esta</w:t>
      </w:r>
      <w:proofErr w:type="spellEnd"/>
      <w:r w:rsidR="00676277" w:rsidRPr="008912CC">
        <w:rPr>
          <w:rFonts w:ascii="Palatino Linotype" w:hAnsi="Palatino Linotype"/>
          <w:i/>
          <w:color w:val="000000"/>
          <w:sz w:val="22"/>
          <w:szCs w:val="22"/>
        </w:rPr>
        <w:t xml:space="preserve"> integrado por: </w:t>
      </w:r>
      <w:proofErr w:type="spellStart"/>
      <w:r w:rsidR="00676277" w:rsidRPr="008912CC">
        <w:rPr>
          <w:rFonts w:ascii="Palatino Linotype" w:hAnsi="Palatino Linotype"/>
          <w:i/>
          <w:color w:val="000000"/>
          <w:sz w:val="22"/>
          <w:szCs w:val="22"/>
        </w:rPr>
        <w:t>I.El</w:t>
      </w:r>
      <w:proofErr w:type="spellEnd"/>
      <w:r w:rsidR="00676277" w:rsidRPr="008912CC">
        <w:rPr>
          <w:rFonts w:ascii="Palatino Linotype" w:hAnsi="Palatino Linotype"/>
          <w:i/>
          <w:color w:val="000000"/>
          <w:sz w:val="22"/>
          <w:szCs w:val="22"/>
        </w:rPr>
        <w:t xml:space="preserve"> Pueblo de </w:t>
      </w:r>
      <w:proofErr w:type="spellStart"/>
      <w:r w:rsidR="00676277" w:rsidRPr="008912CC">
        <w:rPr>
          <w:rFonts w:ascii="Palatino Linotype" w:hAnsi="Palatino Linotype"/>
          <w:i/>
          <w:color w:val="000000"/>
          <w:sz w:val="22"/>
          <w:szCs w:val="22"/>
        </w:rPr>
        <w:t>Amatepec</w:t>
      </w:r>
      <w:proofErr w:type="spellEnd"/>
      <w:r w:rsidR="00676277" w:rsidRPr="008912CC">
        <w:rPr>
          <w:rFonts w:ascii="Palatino Linotype" w:hAnsi="Palatino Linotype"/>
          <w:i/>
          <w:color w:val="000000"/>
          <w:sz w:val="22"/>
          <w:szCs w:val="22"/>
        </w:rPr>
        <w:t xml:space="preserve">. Cabecera Municipal, sede del poder público del Municipio, con dos delegaciones municipales: 1ª Manzana y 2ª Manzana; definido por su vocación como centro estratégico regional para la prestación de servicios administrativos de carácter municipal, estatal y </w:t>
      </w:r>
      <w:proofErr w:type="spellStart"/>
      <w:r w:rsidR="00676277" w:rsidRPr="008912CC">
        <w:rPr>
          <w:rFonts w:ascii="Palatino Linotype" w:hAnsi="Palatino Linotype"/>
          <w:i/>
          <w:color w:val="000000"/>
          <w:sz w:val="22"/>
          <w:szCs w:val="22"/>
        </w:rPr>
        <w:t>federal;II.El</w:t>
      </w:r>
      <w:proofErr w:type="spellEnd"/>
      <w:r w:rsidR="00676277" w:rsidRPr="008912CC">
        <w:rPr>
          <w:rFonts w:ascii="Palatino Linotype" w:hAnsi="Palatino Linotype"/>
          <w:i/>
          <w:color w:val="000000"/>
          <w:sz w:val="22"/>
          <w:szCs w:val="22"/>
        </w:rPr>
        <w:t xml:space="preserve"> Pueblo de Palmar Chico y dos Delegaciones Municipales, 1ª Manzana y 2ª Manzana; definido por su vocación como centro estratégico regional para el desarrollo del comercio, actividades agropecuarias y prestación de servicios administrativos municipales. </w:t>
      </w:r>
      <w:proofErr w:type="spellStart"/>
      <w:r w:rsidR="00676277" w:rsidRPr="008912CC">
        <w:rPr>
          <w:rFonts w:ascii="Palatino Linotype" w:hAnsi="Palatino Linotype"/>
          <w:i/>
          <w:color w:val="000000"/>
          <w:sz w:val="22"/>
          <w:szCs w:val="22"/>
        </w:rPr>
        <w:t>III.Los</w:t>
      </w:r>
      <w:proofErr w:type="spellEnd"/>
      <w:r w:rsidR="00676277" w:rsidRPr="008912CC">
        <w:rPr>
          <w:rFonts w:ascii="Palatino Linotype" w:hAnsi="Palatino Linotype"/>
          <w:i/>
          <w:color w:val="000000"/>
          <w:sz w:val="22"/>
          <w:szCs w:val="22"/>
        </w:rPr>
        <w:t xml:space="preserve"> Pueblos y Delegaciones Municipales de: 1). La Goleta; 2). Pueblo Nuevo; 3). El Rancho; 4). Salitre </w:t>
      </w:r>
      <w:proofErr w:type="spellStart"/>
      <w:r w:rsidR="00676277" w:rsidRPr="008912CC">
        <w:rPr>
          <w:rFonts w:ascii="Palatino Linotype" w:hAnsi="Palatino Linotype"/>
          <w:i/>
          <w:color w:val="000000"/>
          <w:sz w:val="22"/>
          <w:szCs w:val="22"/>
        </w:rPr>
        <w:t>Palmarillos</w:t>
      </w:r>
      <w:proofErr w:type="spellEnd"/>
      <w:r w:rsidR="00676277" w:rsidRPr="008912CC">
        <w:rPr>
          <w:rFonts w:ascii="Palatino Linotype" w:hAnsi="Palatino Linotype"/>
          <w:i/>
          <w:color w:val="000000"/>
          <w:sz w:val="22"/>
          <w:szCs w:val="22"/>
        </w:rPr>
        <w:t xml:space="preserve">; 5). Cerro del Campo; 6). San Miguel </w:t>
      </w:r>
      <w:proofErr w:type="spellStart"/>
      <w:r w:rsidR="00676277" w:rsidRPr="008912CC">
        <w:rPr>
          <w:rFonts w:ascii="Palatino Linotype" w:hAnsi="Palatino Linotype"/>
          <w:i/>
          <w:color w:val="000000"/>
          <w:sz w:val="22"/>
          <w:szCs w:val="22"/>
        </w:rPr>
        <w:t>Zinacausto</w:t>
      </w:r>
      <w:proofErr w:type="spellEnd"/>
      <w:r w:rsidR="00676277" w:rsidRPr="008912CC">
        <w:rPr>
          <w:rFonts w:ascii="Palatino Linotype" w:hAnsi="Palatino Linotype"/>
          <w:i/>
          <w:color w:val="000000"/>
          <w:sz w:val="22"/>
          <w:szCs w:val="22"/>
        </w:rPr>
        <w:t xml:space="preserve">; 7). San Simón </w:t>
      </w:r>
      <w:proofErr w:type="spellStart"/>
      <w:r w:rsidR="00676277" w:rsidRPr="008912CC">
        <w:rPr>
          <w:rFonts w:ascii="Palatino Linotype" w:hAnsi="Palatino Linotype"/>
          <w:i/>
          <w:color w:val="000000"/>
          <w:sz w:val="22"/>
          <w:szCs w:val="22"/>
        </w:rPr>
        <w:t>Zozocoltepec</w:t>
      </w:r>
      <w:proofErr w:type="spellEnd"/>
      <w:r w:rsidR="00676277" w:rsidRPr="008912CC">
        <w:rPr>
          <w:rFonts w:ascii="Palatino Linotype" w:hAnsi="Palatino Linotype"/>
          <w:i/>
          <w:color w:val="000000"/>
          <w:sz w:val="22"/>
          <w:szCs w:val="22"/>
        </w:rPr>
        <w:t xml:space="preserve">; 8). Santiago, y 9). San Felipe de </w:t>
      </w:r>
      <w:proofErr w:type="spellStart"/>
      <w:r w:rsidR="00676277" w:rsidRPr="008912CC">
        <w:rPr>
          <w:rFonts w:ascii="Palatino Linotype" w:hAnsi="Palatino Linotype"/>
          <w:i/>
          <w:color w:val="000000"/>
          <w:sz w:val="22"/>
          <w:szCs w:val="22"/>
        </w:rPr>
        <w:t>Jesús.IV.Las</w:t>
      </w:r>
      <w:proofErr w:type="spellEnd"/>
      <w:r w:rsidR="00676277" w:rsidRPr="008912CC">
        <w:rPr>
          <w:rFonts w:ascii="Palatino Linotype" w:hAnsi="Palatino Linotype"/>
          <w:i/>
          <w:color w:val="000000"/>
          <w:sz w:val="22"/>
          <w:szCs w:val="22"/>
        </w:rPr>
        <w:t xml:space="preserve"> Rancherías y Delegaciones </w:t>
      </w:r>
      <w:r w:rsidR="00676277" w:rsidRPr="008912CC">
        <w:rPr>
          <w:rFonts w:ascii="Palatino Linotype" w:hAnsi="Palatino Linotype"/>
          <w:i/>
          <w:color w:val="000000"/>
          <w:sz w:val="22"/>
          <w:szCs w:val="22"/>
        </w:rPr>
        <w:lastRenderedPageBreak/>
        <w:t xml:space="preserve">Municipales de: 1). Acatempan, 2). El Aguacate, 3). </w:t>
      </w:r>
      <w:proofErr w:type="spellStart"/>
      <w:r w:rsidR="00676277" w:rsidRPr="008912CC">
        <w:rPr>
          <w:rFonts w:ascii="Palatino Linotype" w:hAnsi="Palatino Linotype"/>
          <w:i/>
          <w:color w:val="000000"/>
          <w:sz w:val="22"/>
          <w:szCs w:val="22"/>
        </w:rPr>
        <w:t>Ahuacatitlán</w:t>
      </w:r>
      <w:proofErr w:type="spellEnd"/>
      <w:r w:rsidR="00676277" w:rsidRPr="008912CC">
        <w:rPr>
          <w:rFonts w:ascii="Palatino Linotype" w:hAnsi="Palatino Linotype"/>
          <w:i/>
          <w:color w:val="000000"/>
          <w:sz w:val="22"/>
          <w:szCs w:val="22"/>
        </w:rPr>
        <w:t xml:space="preserve">, 4). El Aguacatito, 5). Amadores, 6). </w:t>
      </w:r>
      <w:proofErr w:type="spellStart"/>
      <w:r w:rsidR="00676277" w:rsidRPr="008912CC">
        <w:rPr>
          <w:rFonts w:ascii="Palatino Linotype" w:hAnsi="Palatino Linotype"/>
          <w:i/>
          <w:color w:val="000000"/>
          <w:sz w:val="22"/>
          <w:szCs w:val="22"/>
        </w:rPr>
        <w:t>Ayuquila</w:t>
      </w:r>
      <w:proofErr w:type="spellEnd"/>
      <w:r w:rsidR="00676277" w:rsidRPr="008912CC">
        <w:rPr>
          <w:rFonts w:ascii="Palatino Linotype" w:hAnsi="Palatino Linotype"/>
          <w:i/>
          <w:color w:val="000000"/>
          <w:sz w:val="22"/>
          <w:szCs w:val="22"/>
        </w:rPr>
        <w:t xml:space="preserve">, 7). Barranca de Esmeraldas, 8). Barranca del Mamey; 9). Barranca del Coyol; 10). Barrio de la Uva; 11). Buenavista; 12). La Carrera 13). Cerro de las Ánimas; 14). Cerro de las Ánimas-EI Manguito; 15). Cerro del Coyol; 16). Cerro de Tlacotepec; 17). Cerro Verde; 18). </w:t>
      </w:r>
      <w:proofErr w:type="spellStart"/>
      <w:r w:rsidR="00676277" w:rsidRPr="008912CC">
        <w:rPr>
          <w:rFonts w:ascii="Palatino Linotype" w:hAnsi="Palatino Linotype"/>
          <w:i/>
          <w:color w:val="000000"/>
          <w:sz w:val="22"/>
          <w:szCs w:val="22"/>
        </w:rPr>
        <w:t>Chapuluapan</w:t>
      </w:r>
      <w:proofErr w:type="spellEnd"/>
      <w:r w:rsidR="00676277" w:rsidRPr="008912CC">
        <w:rPr>
          <w:rFonts w:ascii="Palatino Linotype" w:hAnsi="Palatino Linotype"/>
          <w:i/>
          <w:color w:val="000000"/>
          <w:sz w:val="22"/>
          <w:szCs w:val="22"/>
        </w:rPr>
        <w:t xml:space="preserve">; 19). Charco Hondo; 20). La </w:t>
      </w:r>
      <w:proofErr w:type="spellStart"/>
      <w:r w:rsidR="00676277" w:rsidRPr="008912CC">
        <w:rPr>
          <w:rFonts w:ascii="Palatino Linotype" w:hAnsi="Palatino Linotype"/>
          <w:i/>
          <w:color w:val="000000"/>
          <w:sz w:val="22"/>
          <w:szCs w:val="22"/>
        </w:rPr>
        <w:t>Chuparrosa</w:t>
      </w:r>
      <w:proofErr w:type="spellEnd"/>
      <w:r w:rsidR="00676277" w:rsidRPr="008912CC">
        <w:rPr>
          <w:rFonts w:ascii="Palatino Linotype" w:hAnsi="Palatino Linotype"/>
          <w:i/>
          <w:color w:val="000000"/>
          <w:sz w:val="22"/>
          <w:szCs w:val="22"/>
        </w:rPr>
        <w:t xml:space="preserve">; 21). Cincuenta Arrobas; 22). Los </w:t>
      </w:r>
      <w:proofErr w:type="spellStart"/>
      <w:r w:rsidR="00676277" w:rsidRPr="008912CC">
        <w:rPr>
          <w:rFonts w:ascii="Palatino Linotype" w:hAnsi="Palatino Linotype"/>
          <w:i/>
          <w:color w:val="000000"/>
          <w:sz w:val="22"/>
          <w:szCs w:val="22"/>
        </w:rPr>
        <w:t>Coahuilotes</w:t>
      </w:r>
      <w:proofErr w:type="spellEnd"/>
      <w:r w:rsidR="00676277" w:rsidRPr="008912CC">
        <w:rPr>
          <w:rFonts w:ascii="Palatino Linotype" w:hAnsi="Palatino Linotype"/>
          <w:i/>
          <w:color w:val="000000"/>
          <w:sz w:val="22"/>
          <w:szCs w:val="22"/>
        </w:rPr>
        <w:t xml:space="preserve">; 23). La Cofradía; 24). </w:t>
      </w:r>
      <w:proofErr w:type="spellStart"/>
      <w:r w:rsidR="00676277" w:rsidRPr="008912CC">
        <w:rPr>
          <w:rFonts w:ascii="Palatino Linotype" w:hAnsi="Palatino Linotype"/>
          <w:i/>
          <w:color w:val="000000"/>
          <w:sz w:val="22"/>
          <w:szCs w:val="22"/>
        </w:rPr>
        <w:t>ElConsuelo</w:t>
      </w:r>
      <w:proofErr w:type="spellEnd"/>
      <w:r w:rsidR="00676277" w:rsidRPr="008912CC">
        <w:rPr>
          <w:rFonts w:ascii="Palatino Linotype" w:hAnsi="Palatino Linotype"/>
          <w:i/>
          <w:color w:val="000000"/>
          <w:sz w:val="22"/>
          <w:szCs w:val="22"/>
        </w:rPr>
        <w:t>; 25). Corral de Piedra; 26). Corral Viejo; 27). Coyol de San Simón; 28). Cristo Rey; 29). Crucero Cerro del Campo 30). Cuadrilla de López; 31). Cuadrilla Nueva; 32). Dolores; 33). Encinal Verde; 34). Los Encinos; 35). Los Espinos; 36). El Fresno</w:t>
      </w:r>
      <w:proofErr w:type="gramStart"/>
      <w:r w:rsidR="00676277" w:rsidRPr="008912CC">
        <w:rPr>
          <w:rFonts w:ascii="Palatino Linotype" w:hAnsi="Palatino Linotype"/>
          <w:i/>
          <w:color w:val="000000"/>
          <w:sz w:val="22"/>
          <w:szCs w:val="22"/>
        </w:rPr>
        <w:t>;37</w:t>
      </w:r>
      <w:proofErr w:type="gramEnd"/>
      <w:r w:rsidR="00676277" w:rsidRPr="008912CC">
        <w:rPr>
          <w:rFonts w:ascii="Palatino Linotype" w:hAnsi="Palatino Linotype"/>
          <w:i/>
          <w:color w:val="000000"/>
          <w:sz w:val="22"/>
          <w:szCs w:val="22"/>
        </w:rPr>
        <w:t xml:space="preserve">). Los Guajes; 38). Guijas Blancas; 39). </w:t>
      </w:r>
      <w:proofErr w:type="spellStart"/>
      <w:r w:rsidR="00676277" w:rsidRPr="008912CC">
        <w:rPr>
          <w:rFonts w:ascii="Palatino Linotype" w:hAnsi="Palatino Linotype"/>
          <w:i/>
          <w:color w:val="000000"/>
          <w:sz w:val="22"/>
          <w:szCs w:val="22"/>
        </w:rPr>
        <w:t>Huixtitla</w:t>
      </w:r>
      <w:proofErr w:type="spellEnd"/>
      <w:r w:rsidR="00676277" w:rsidRPr="008912CC">
        <w:rPr>
          <w:rFonts w:ascii="Palatino Linotype" w:hAnsi="Palatino Linotype"/>
          <w:i/>
          <w:color w:val="000000"/>
          <w:sz w:val="22"/>
          <w:szCs w:val="22"/>
        </w:rPr>
        <w:t xml:space="preserve">; 40). Joya de la Venta; 41). Las Joyas; 42). Las Latas; 43). El Llano de Arriba; 44). El Llano de Abajo 45). El Malpaso; 46). Mango </w:t>
      </w:r>
      <w:proofErr w:type="spellStart"/>
      <w:r w:rsidR="00676277" w:rsidRPr="008912CC">
        <w:rPr>
          <w:rFonts w:ascii="Palatino Linotype" w:hAnsi="Palatino Linotype"/>
          <w:i/>
          <w:color w:val="000000"/>
          <w:sz w:val="22"/>
          <w:szCs w:val="22"/>
        </w:rPr>
        <w:t>Matuz</w:t>
      </w:r>
      <w:proofErr w:type="spellEnd"/>
      <w:r w:rsidR="00676277" w:rsidRPr="008912CC">
        <w:rPr>
          <w:rFonts w:ascii="Palatino Linotype" w:hAnsi="Palatino Linotype"/>
          <w:i/>
          <w:color w:val="000000"/>
          <w:sz w:val="22"/>
          <w:szCs w:val="22"/>
        </w:rPr>
        <w:t xml:space="preserve">; 47). El Mango Piedras Anchas; 48). </w:t>
      </w:r>
      <w:proofErr w:type="spellStart"/>
      <w:r w:rsidR="00676277" w:rsidRPr="008912CC">
        <w:rPr>
          <w:rFonts w:ascii="Palatino Linotype" w:hAnsi="Palatino Linotype"/>
          <w:i/>
          <w:color w:val="000000"/>
          <w:sz w:val="22"/>
          <w:szCs w:val="22"/>
        </w:rPr>
        <w:t>Meyuca</w:t>
      </w:r>
      <w:proofErr w:type="spellEnd"/>
      <w:r w:rsidR="00676277" w:rsidRPr="008912CC">
        <w:rPr>
          <w:rFonts w:ascii="Palatino Linotype" w:hAnsi="Palatino Linotype"/>
          <w:i/>
          <w:color w:val="000000"/>
          <w:sz w:val="22"/>
          <w:szCs w:val="22"/>
        </w:rPr>
        <w:t xml:space="preserve">; 49). El </w:t>
      </w:r>
      <w:proofErr w:type="spellStart"/>
      <w:r w:rsidR="00676277" w:rsidRPr="008912CC">
        <w:rPr>
          <w:rFonts w:ascii="Palatino Linotype" w:hAnsi="Palatino Linotype"/>
          <w:i/>
          <w:color w:val="000000"/>
          <w:sz w:val="22"/>
          <w:szCs w:val="22"/>
        </w:rPr>
        <w:t>Monteal</w:t>
      </w:r>
      <w:proofErr w:type="spellEnd"/>
      <w:r w:rsidR="00676277" w:rsidRPr="008912CC">
        <w:rPr>
          <w:rFonts w:ascii="Palatino Linotype" w:hAnsi="Palatino Linotype"/>
          <w:i/>
          <w:color w:val="000000"/>
          <w:sz w:val="22"/>
          <w:szCs w:val="22"/>
        </w:rPr>
        <w:t xml:space="preserve">; 50). La Mora; 51). Los Órganos; 52). El Ortigo 53). </w:t>
      </w:r>
      <w:proofErr w:type="spellStart"/>
      <w:r w:rsidR="00676277" w:rsidRPr="008912CC">
        <w:rPr>
          <w:rFonts w:ascii="Palatino Linotype" w:hAnsi="Palatino Linotype"/>
          <w:i/>
          <w:color w:val="000000"/>
          <w:sz w:val="22"/>
          <w:szCs w:val="22"/>
        </w:rPr>
        <w:t>Palmarillos</w:t>
      </w:r>
      <w:proofErr w:type="spellEnd"/>
      <w:r w:rsidR="00676277" w:rsidRPr="008912CC">
        <w:rPr>
          <w:rFonts w:ascii="Palatino Linotype" w:hAnsi="Palatino Linotype"/>
          <w:i/>
          <w:color w:val="000000"/>
          <w:sz w:val="22"/>
          <w:szCs w:val="22"/>
        </w:rPr>
        <w:t xml:space="preserve">; 54). El Paraje; 55). La </w:t>
      </w:r>
      <w:proofErr w:type="spellStart"/>
      <w:r w:rsidR="00676277" w:rsidRPr="008912CC">
        <w:rPr>
          <w:rFonts w:ascii="Palatino Linotype" w:hAnsi="Palatino Linotype"/>
          <w:i/>
          <w:color w:val="000000"/>
          <w:sz w:val="22"/>
          <w:szCs w:val="22"/>
        </w:rPr>
        <w:t>Parota</w:t>
      </w:r>
      <w:proofErr w:type="spellEnd"/>
      <w:r w:rsidR="00676277" w:rsidRPr="008912CC">
        <w:rPr>
          <w:rFonts w:ascii="Palatino Linotype" w:hAnsi="Palatino Linotype"/>
          <w:i/>
          <w:color w:val="000000"/>
          <w:sz w:val="22"/>
          <w:szCs w:val="22"/>
        </w:rPr>
        <w:t xml:space="preserve">; 56). </w:t>
      </w:r>
      <w:proofErr w:type="spellStart"/>
      <w:r w:rsidR="00676277" w:rsidRPr="008912CC">
        <w:rPr>
          <w:rFonts w:ascii="Palatino Linotype" w:hAnsi="Palatino Linotype"/>
          <w:i/>
          <w:color w:val="000000"/>
          <w:sz w:val="22"/>
          <w:szCs w:val="22"/>
        </w:rPr>
        <w:t>Pinzanes</w:t>
      </w:r>
      <w:proofErr w:type="spellEnd"/>
      <w:r w:rsidR="00676277" w:rsidRPr="008912CC">
        <w:rPr>
          <w:rFonts w:ascii="Palatino Linotype" w:hAnsi="Palatino Linotype"/>
          <w:i/>
          <w:color w:val="000000"/>
          <w:sz w:val="22"/>
          <w:szCs w:val="22"/>
        </w:rPr>
        <w:t xml:space="preserve"> </w:t>
      </w:r>
      <w:proofErr w:type="spellStart"/>
      <w:r w:rsidR="00676277" w:rsidRPr="008912CC">
        <w:rPr>
          <w:rFonts w:ascii="Palatino Linotype" w:hAnsi="Palatino Linotype"/>
          <w:i/>
          <w:color w:val="000000"/>
          <w:sz w:val="22"/>
          <w:szCs w:val="22"/>
        </w:rPr>
        <w:t>Matuz</w:t>
      </w:r>
      <w:proofErr w:type="spellEnd"/>
      <w:r w:rsidR="00676277" w:rsidRPr="008912CC">
        <w:rPr>
          <w:rFonts w:ascii="Palatino Linotype" w:hAnsi="Palatino Linotype"/>
          <w:i/>
          <w:color w:val="000000"/>
          <w:sz w:val="22"/>
          <w:szCs w:val="22"/>
        </w:rPr>
        <w:t xml:space="preserve">; 57). Puente del Rodeo; 58). Puente Viejo; 59). El Puerto; 60). Puerto del Rodeo </w:t>
      </w:r>
      <w:proofErr w:type="spellStart"/>
      <w:r w:rsidR="00676277" w:rsidRPr="008912CC">
        <w:rPr>
          <w:rFonts w:ascii="Palatino Linotype" w:hAnsi="Palatino Linotype"/>
          <w:i/>
          <w:color w:val="000000"/>
          <w:sz w:val="22"/>
          <w:szCs w:val="22"/>
        </w:rPr>
        <w:t>Matuz</w:t>
      </w:r>
      <w:proofErr w:type="spellEnd"/>
      <w:r w:rsidR="00676277" w:rsidRPr="008912CC">
        <w:rPr>
          <w:rFonts w:ascii="Palatino Linotype" w:hAnsi="Palatino Linotype"/>
          <w:i/>
          <w:color w:val="000000"/>
          <w:sz w:val="22"/>
          <w:szCs w:val="22"/>
        </w:rPr>
        <w:t xml:space="preserve">; 61). </w:t>
      </w:r>
      <w:proofErr w:type="spellStart"/>
      <w:r w:rsidR="00676277" w:rsidRPr="008912CC">
        <w:rPr>
          <w:rFonts w:ascii="Palatino Linotype" w:hAnsi="Palatino Linotype"/>
          <w:i/>
          <w:color w:val="000000"/>
          <w:sz w:val="22"/>
          <w:szCs w:val="22"/>
        </w:rPr>
        <w:t>Quimichatenco</w:t>
      </w:r>
      <w:proofErr w:type="spellEnd"/>
      <w:r w:rsidR="00676277" w:rsidRPr="008912CC">
        <w:rPr>
          <w:rFonts w:ascii="Palatino Linotype" w:hAnsi="Palatino Linotype"/>
          <w:i/>
          <w:color w:val="000000"/>
          <w:sz w:val="22"/>
          <w:szCs w:val="22"/>
        </w:rPr>
        <w:t xml:space="preserve">; 62). La Rayuela; 63). Rincón de Esmeraldas; 64). Rincón de la Cofradía; 65). Cuadrilla del Naranjo; 66). Rincón de San Simón; 67). El Rodeo 68). Los Sabinos; 69). Salitre de López; 70). Salitre Santa Bárbara; 71). San Francisco Los </w:t>
      </w:r>
      <w:proofErr w:type="spellStart"/>
      <w:r w:rsidR="00676277" w:rsidRPr="008912CC">
        <w:rPr>
          <w:rFonts w:ascii="Palatino Linotype" w:hAnsi="Palatino Linotype"/>
          <w:i/>
          <w:color w:val="000000"/>
          <w:sz w:val="22"/>
          <w:szCs w:val="22"/>
        </w:rPr>
        <w:t>Pinzanes</w:t>
      </w:r>
      <w:proofErr w:type="spellEnd"/>
      <w:r w:rsidR="00676277" w:rsidRPr="008912CC">
        <w:rPr>
          <w:rFonts w:ascii="Palatino Linotype" w:hAnsi="Palatino Linotype"/>
          <w:i/>
          <w:color w:val="000000"/>
          <w:sz w:val="22"/>
          <w:szCs w:val="22"/>
        </w:rPr>
        <w:t>; 72). San José del Palmar; 73). San Juan Tizapan</w:t>
      </w:r>
      <w:proofErr w:type="gramStart"/>
      <w:r w:rsidR="00676277" w:rsidRPr="008912CC">
        <w:rPr>
          <w:rFonts w:ascii="Palatino Linotype" w:hAnsi="Palatino Linotype"/>
          <w:i/>
          <w:color w:val="000000"/>
          <w:sz w:val="22"/>
          <w:szCs w:val="22"/>
        </w:rPr>
        <w:t>;74</w:t>
      </w:r>
      <w:proofErr w:type="gramEnd"/>
      <w:r w:rsidR="00676277" w:rsidRPr="008912CC">
        <w:rPr>
          <w:rFonts w:ascii="Palatino Linotype" w:hAnsi="Palatino Linotype"/>
          <w:i/>
          <w:color w:val="000000"/>
          <w:sz w:val="22"/>
          <w:szCs w:val="22"/>
        </w:rPr>
        <w:t xml:space="preserve">). San Marcos; 75). San Martín; 76). El Sitio; 77). </w:t>
      </w:r>
      <w:proofErr w:type="spellStart"/>
      <w:r w:rsidR="00676277" w:rsidRPr="008912CC">
        <w:rPr>
          <w:rFonts w:ascii="Palatino Linotype" w:hAnsi="Palatino Linotype"/>
          <w:i/>
          <w:color w:val="000000"/>
          <w:sz w:val="22"/>
          <w:szCs w:val="22"/>
        </w:rPr>
        <w:t>Tepehuajes</w:t>
      </w:r>
      <w:proofErr w:type="spellEnd"/>
      <w:r w:rsidR="00676277" w:rsidRPr="008912CC">
        <w:rPr>
          <w:rFonts w:ascii="Palatino Linotype" w:hAnsi="Palatino Linotype"/>
          <w:i/>
          <w:color w:val="000000"/>
          <w:sz w:val="22"/>
          <w:szCs w:val="22"/>
        </w:rPr>
        <w:t xml:space="preserve"> I; 78). </w:t>
      </w:r>
      <w:proofErr w:type="spellStart"/>
      <w:r w:rsidR="00676277" w:rsidRPr="008912CC">
        <w:rPr>
          <w:rFonts w:ascii="Palatino Linotype" w:hAnsi="Palatino Linotype"/>
          <w:i/>
          <w:color w:val="000000"/>
          <w:sz w:val="22"/>
          <w:szCs w:val="22"/>
        </w:rPr>
        <w:t>Tepehuajes</w:t>
      </w:r>
      <w:proofErr w:type="spellEnd"/>
      <w:r w:rsidR="00676277" w:rsidRPr="008912CC">
        <w:rPr>
          <w:rFonts w:ascii="Palatino Linotype" w:hAnsi="Palatino Linotype"/>
          <w:i/>
          <w:color w:val="000000"/>
          <w:sz w:val="22"/>
          <w:szCs w:val="22"/>
        </w:rPr>
        <w:t xml:space="preserve"> II; 79). </w:t>
      </w:r>
      <w:proofErr w:type="spellStart"/>
      <w:r w:rsidR="00676277" w:rsidRPr="008912CC">
        <w:rPr>
          <w:rFonts w:ascii="Palatino Linotype" w:hAnsi="Palatino Linotype"/>
          <w:i/>
          <w:color w:val="000000"/>
          <w:sz w:val="22"/>
          <w:szCs w:val="22"/>
        </w:rPr>
        <w:t>Tepehuastitlán</w:t>
      </w:r>
      <w:proofErr w:type="spellEnd"/>
      <w:r w:rsidR="00676277" w:rsidRPr="008912CC">
        <w:rPr>
          <w:rFonts w:ascii="Palatino Linotype" w:hAnsi="Palatino Linotype"/>
          <w:i/>
          <w:color w:val="000000"/>
          <w:sz w:val="22"/>
          <w:szCs w:val="22"/>
        </w:rPr>
        <w:t xml:space="preserve">; 80). Tierra Azul; 81). Los Timbres; 82). </w:t>
      </w:r>
      <w:proofErr w:type="spellStart"/>
      <w:r w:rsidR="00676277" w:rsidRPr="008912CC">
        <w:rPr>
          <w:rFonts w:ascii="Palatino Linotype" w:hAnsi="Palatino Linotype"/>
          <w:i/>
          <w:color w:val="000000"/>
          <w:sz w:val="22"/>
          <w:szCs w:val="22"/>
        </w:rPr>
        <w:t>Tlachichilpan</w:t>
      </w:r>
      <w:proofErr w:type="spellEnd"/>
      <w:r w:rsidR="00676277" w:rsidRPr="008912CC">
        <w:rPr>
          <w:rFonts w:ascii="Palatino Linotype" w:hAnsi="Palatino Linotype"/>
          <w:i/>
          <w:color w:val="000000"/>
          <w:sz w:val="22"/>
          <w:szCs w:val="22"/>
        </w:rPr>
        <w:t xml:space="preserve">; 83). </w:t>
      </w:r>
      <w:proofErr w:type="spellStart"/>
      <w:r w:rsidR="00676277" w:rsidRPr="008912CC">
        <w:rPr>
          <w:rFonts w:ascii="Palatino Linotype" w:hAnsi="Palatino Linotype"/>
          <w:i/>
          <w:color w:val="000000"/>
          <w:sz w:val="22"/>
          <w:szCs w:val="22"/>
        </w:rPr>
        <w:t>Tlapanco</w:t>
      </w:r>
      <w:proofErr w:type="spellEnd"/>
      <w:r w:rsidR="00676277" w:rsidRPr="008912CC">
        <w:rPr>
          <w:rFonts w:ascii="Palatino Linotype" w:hAnsi="Palatino Linotype"/>
          <w:i/>
          <w:color w:val="000000"/>
          <w:sz w:val="22"/>
          <w:szCs w:val="22"/>
        </w:rPr>
        <w:t xml:space="preserve">; 84). </w:t>
      </w:r>
      <w:proofErr w:type="spellStart"/>
      <w:r w:rsidR="00676277" w:rsidRPr="008912CC">
        <w:rPr>
          <w:rFonts w:ascii="Palatino Linotype" w:hAnsi="Palatino Linotype"/>
          <w:i/>
          <w:color w:val="000000"/>
          <w:sz w:val="22"/>
          <w:szCs w:val="22"/>
        </w:rPr>
        <w:t>Tezululoma</w:t>
      </w:r>
      <w:proofErr w:type="spellEnd"/>
      <w:r w:rsidR="00676277" w:rsidRPr="008912CC">
        <w:rPr>
          <w:rFonts w:ascii="Palatino Linotype" w:hAnsi="Palatino Linotype"/>
          <w:i/>
          <w:color w:val="000000"/>
          <w:sz w:val="22"/>
          <w:szCs w:val="22"/>
        </w:rPr>
        <w:t xml:space="preserve">; 85). El </w:t>
      </w:r>
      <w:proofErr w:type="spellStart"/>
      <w:r w:rsidR="00676277" w:rsidRPr="008912CC">
        <w:rPr>
          <w:rFonts w:ascii="Palatino Linotype" w:hAnsi="Palatino Linotype"/>
          <w:i/>
          <w:color w:val="000000"/>
          <w:sz w:val="22"/>
          <w:szCs w:val="22"/>
        </w:rPr>
        <w:t>Veladero</w:t>
      </w:r>
      <w:proofErr w:type="spellEnd"/>
      <w:r w:rsidR="00676277" w:rsidRPr="008912CC">
        <w:rPr>
          <w:rFonts w:ascii="Palatino Linotype" w:hAnsi="Palatino Linotype"/>
          <w:i/>
          <w:color w:val="000000"/>
          <w:sz w:val="22"/>
          <w:szCs w:val="22"/>
        </w:rPr>
        <w:t xml:space="preserve">; 86). Zacatones; 87) El </w:t>
      </w:r>
      <w:proofErr w:type="spellStart"/>
      <w:r w:rsidR="00676277" w:rsidRPr="008912CC">
        <w:rPr>
          <w:rFonts w:ascii="Palatino Linotype" w:hAnsi="Palatino Linotype"/>
          <w:i/>
          <w:color w:val="000000"/>
          <w:sz w:val="22"/>
          <w:szCs w:val="22"/>
        </w:rPr>
        <w:t>Zapóte</w:t>
      </w:r>
      <w:proofErr w:type="spellEnd"/>
      <w:r w:rsidR="00676277" w:rsidRPr="008912CC">
        <w:rPr>
          <w:rFonts w:ascii="Palatino Linotype" w:hAnsi="Palatino Linotype"/>
          <w:i/>
          <w:color w:val="000000"/>
          <w:sz w:val="22"/>
          <w:szCs w:val="22"/>
        </w:rPr>
        <w:t xml:space="preserve"> Cincuenta Arrobas; 88) El Zapote. 89) El Panteón de San Felipe.</w:t>
      </w:r>
      <w:r w:rsidRPr="008912CC">
        <w:rPr>
          <w:rFonts w:ascii="Palatino Linotype" w:hAnsi="Palatino Linotype"/>
          <w:i/>
          <w:color w:val="000000"/>
          <w:sz w:val="22"/>
          <w:szCs w:val="22"/>
        </w:rPr>
        <w:t xml:space="preserve">” </w:t>
      </w:r>
      <w:r w:rsidRPr="008912CC">
        <w:rPr>
          <w:rFonts w:ascii="Palatino Linotype" w:hAnsi="Palatino Linotype"/>
          <w:color w:val="000000"/>
          <w:sz w:val="22"/>
          <w:szCs w:val="22"/>
        </w:rPr>
        <w:t>(Sic).</w:t>
      </w:r>
    </w:p>
    <w:p w14:paraId="65A03C8D" w14:textId="77777777" w:rsidR="005F1362" w:rsidRPr="008912CC" w:rsidRDefault="005F1362" w:rsidP="005F1362">
      <w:pPr>
        <w:spacing w:line="360" w:lineRule="auto"/>
        <w:ind w:right="333"/>
        <w:jc w:val="both"/>
        <w:rPr>
          <w:rFonts w:ascii="Palatino Linotype" w:hAnsi="Palatino Linotype"/>
          <w:color w:val="000000"/>
        </w:rPr>
      </w:pPr>
    </w:p>
    <w:p w14:paraId="49C21E77" w14:textId="31F354B3" w:rsidR="0039142B" w:rsidRPr="008912CC"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8912CC">
        <w:rPr>
          <w:rFonts w:ascii="Palatino Linotype" w:hAnsi="Palatino Linotype" w:cs="Arial"/>
        </w:rPr>
        <w:t xml:space="preserve">Se hace constar que </w:t>
      </w:r>
      <w:r w:rsidR="00FD7996" w:rsidRPr="008912CC">
        <w:rPr>
          <w:rFonts w:ascii="Palatino Linotype" w:eastAsia="Times New Roman" w:hAnsi="Palatino Linotype" w:cs="Arial"/>
          <w:lang w:val="es-ES"/>
        </w:rPr>
        <w:t xml:space="preserve">el </w:t>
      </w:r>
      <w:r w:rsidR="00FD7996" w:rsidRPr="008912CC">
        <w:rPr>
          <w:rFonts w:ascii="Palatino Linotype" w:eastAsia="Times New Roman" w:hAnsi="Palatino Linotype" w:cs="Arial"/>
          <w:b/>
          <w:lang w:val="es-ES"/>
        </w:rPr>
        <w:t>SOLICITANTE</w:t>
      </w:r>
      <w:r w:rsidRPr="008912CC">
        <w:rPr>
          <w:rFonts w:ascii="Palatino Linotype" w:eastAsia="Times New Roman" w:hAnsi="Palatino Linotype" w:cs="Arial"/>
          <w:lang w:val="es-ES"/>
        </w:rPr>
        <w:t xml:space="preserve"> señaló como modalidad de entrega de la información</w:t>
      </w:r>
      <w:r w:rsidRPr="008912CC">
        <w:rPr>
          <w:rFonts w:ascii="Palatino Linotype" w:eastAsia="Times New Roman" w:hAnsi="Palatino Linotype" w:cs="Arial"/>
          <w:b/>
          <w:lang w:val="es-ES"/>
        </w:rPr>
        <w:t>:</w:t>
      </w:r>
      <w:r w:rsidRPr="008912CC">
        <w:rPr>
          <w:rFonts w:ascii="Palatino Linotype" w:eastAsia="Times New Roman" w:hAnsi="Palatino Linotype" w:cs="Arial"/>
          <w:lang w:val="es-ES"/>
        </w:rPr>
        <w:t xml:space="preserve"> </w:t>
      </w:r>
      <w:r w:rsidRPr="008912CC">
        <w:rPr>
          <w:rFonts w:ascii="Palatino Linotype" w:eastAsia="Times New Roman" w:hAnsi="Palatino Linotype" w:cs="Arial"/>
          <w:b/>
          <w:i/>
          <w:lang w:val="es-ES"/>
        </w:rPr>
        <w:t>A través del SAIMEX</w:t>
      </w:r>
      <w:r w:rsidR="0039142B" w:rsidRPr="008912CC">
        <w:rPr>
          <w:rFonts w:ascii="Palatino Linotype" w:eastAsia="Calibri" w:hAnsi="Palatino Linotype" w:cs="Arial"/>
          <w:i/>
          <w:lang w:val="es-AR"/>
        </w:rPr>
        <w:t>.</w:t>
      </w:r>
    </w:p>
    <w:p w14:paraId="35BA18A9" w14:textId="77777777" w:rsidR="0039142B" w:rsidRPr="008912CC"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0A66466B" w:rsidR="0022448D" w:rsidRPr="008912CC"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8912CC">
        <w:rPr>
          <w:rFonts w:ascii="Palatino Linotype" w:hAnsi="Palatino Linotype"/>
          <w:color w:val="000000"/>
          <w:szCs w:val="14"/>
        </w:rPr>
        <w:t xml:space="preserve">El </w:t>
      </w:r>
      <w:r w:rsidR="00676277" w:rsidRPr="008912CC">
        <w:rPr>
          <w:rFonts w:ascii="Palatino Linotype" w:hAnsi="Palatino Linotype"/>
          <w:color w:val="000000"/>
          <w:szCs w:val="14"/>
        </w:rPr>
        <w:t>diecisiete</w:t>
      </w:r>
      <w:r w:rsidRPr="008912CC">
        <w:rPr>
          <w:rFonts w:ascii="Palatino Linotype" w:hAnsi="Palatino Linotype"/>
          <w:color w:val="000000"/>
          <w:szCs w:val="14"/>
        </w:rPr>
        <w:t xml:space="preserve"> (</w:t>
      </w:r>
      <w:r w:rsidR="00A91E4E" w:rsidRPr="008912CC">
        <w:rPr>
          <w:rFonts w:ascii="Palatino Linotype" w:hAnsi="Palatino Linotype"/>
          <w:color w:val="000000"/>
          <w:szCs w:val="14"/>
        </w:rPr>
        <w:t>1</w:t>
      </w:r>
      <w:r w:rsidR="00676277" w:rsidRPr="008912CC">
        <w:rPr>
          <w:rFonts w:ascii="Palatino Linotype" w:hAnsi="Palatino Linotype"/>
          <w:color w:val="000000"/>
          <w:szCs w:val="14"/>
        </w:rPr>
        <w:t>7</w:t>
      </w:r>
      <w:r w:rsidRPr="008912CC">
        <w:rPr>
          <w:rFonts w:ascii="Palatino Linotype" w:hAnsi="Palatino Linotype"/>
          <w:color w:val="000000"/>
          <w:szCs w:val="14"/>
        </w:rPr>
        <w:t xml:space="preserve">) de </w:t>
      </w:r>
      <w:r w:rsidR="00676277" w:rsidRPr="008912CC">
        <w:rPr>
          <w:rFonts w:ascii="Palatino Linotype" w:hAnsi="Palatino Linotype"/>
          <w:color w:val="000000"/>
          <w:szCs w:val="14"/>
        </w:rPr>
        <w:t>febrero</w:t>
      </w:r>
      <w:r w:rsidRPr="008912CC">
        <w:rPr>
          <w:rFonts w:ascii="Palatino Linotype" w:hAnsi="Palatino Linotype"/>
          <w:color w:val="000000"/>
          <w:szCs w:val="14"/>
        </w:rPr>
        <w:t xml:space="preserve"> de dos mil </w:t>
      </w:r>
      <w:r w:rsidR="00676277" w:rsidRPr="008912CC">
        <w:rPr>
          <w:rFonts w:ascii="Palatino Linotype" w:hAnsi="Palatino Linotype"/>
          <w:color w:val="000000"/>
          <w:szCs w:val="14"/>
        </w:rPr>
        <w:t>veinte</w:t>
      </w:r>
      <w:r w:rsidRPr="008912CC">
        <w:rPr>
          <w:rFonts w:ascii="Palatino Linotype" w:hAnsi="Palatino Linotype"/>
          <w:color w:val="000000"/>
          <w:szCs w:val="14"/>
        </w:rPr>
        <w:t xml:space="preserve">, el </w:t>
      </w:r>
      <w:r w:rsidRPr="008912CC">
        <w:rPr>
          <w:rFonts w:ascii="Palatino Linotype" w:hAnsi="Palatino Linotype"/>
          <w:b/>
          <w:color w:val="000000"/>
          <w:szCs w:val="14"/>
        </w:rPr>
        <w:t>SUJETO OBLIGADO</w:t>
      </w:r>
      <w:r w:rsidRPr="008912CC">
        <w:rPr>
          <w:rFonts w:ascii="Palatino Linotype" w:hAnsi="Palatino Linotype"/>
          <w:color w:val="000000"/>
          <w:szCs w:val="14"/>
        </w:rPr>
        <w:t xml:space="preserve"> dio respuesta a la solicitud de información en los siguientes términos:</w:t>
      </w:r>
    </w:p>
    <w:p w14:paraId="3ED5BEEF" w14:textId="77777777" w:rsidR="00676277" w:rsidRPr="008912CC" w:rsidRDefault="005F1362" w:rsidP="00676277">
      <w:pPr>
        <w:pStyle w:val="Sinespaciado"/>
        <w:ind w:left="567" w:right="567"/>
        <w:jc w:val="right"/>
        <w:rPr>
          <w:rFonts w:ascii="Palatino Linotype" w:hAnsi="Palatino Linotype"/>
          <w:i/>
          <w:noProof/>
          <w:lang w:val="es-MX" w:eastAsia="es-MX"/>
        </w:rPr>
      </w:pPr>
      <w:r w:rsidRPr="008912CC">
        <w:rPr>
          <w:rFonts w:ascii="Palatino Linotype" w:hAnsi="Palatino Linotype"/>
          <w:i/>
          <w:noProof/>
          <w:lang w:val="es-MX" w:eastAsia="es-MX"/>
        </w:rPr>
        <w:t>“</w:t>
      </w:r>
      <w:r w:rsidR="00676277" w:rsidRPr="008912CC">
        <w:rPr>
          <w:rFonts w:ascii="Palatino Linotype" w:hAnsi="Palatino Linotype"/>
          <w:i/>
          <w:noProof/>
          <w:lang w:val="es-MX" w:eastAsia="es-MX"/>
        </w:rPr>
        <w:t>Amatepec, México a 17 de Febrero de 2020</w:t>
      </w:r>
    </w:p>
    <w:p w14:paraId="290ABFA7" w14:textId="2B804900" w:rsidR="00676277" w:rsidRPr="008912CC" w:rsidRDefault="00676277" w:rsidP="00676277">
      <w:pPr>
        <w:pStyle w:val="Sinespaciado"/>
        <w:ind w:left="567" w:right="567"/>
        <w:jc w:val="right"/>
        <w:rPr>
          <w:rFonts w:ascii="Palatino Linotype" w:hAnsi="Palatino Linotype"/>
          <w:i/>
          <w:noProof/>
          <w:lang w:val="es-MX" w:eastAsia="es-MX"/>
        </w:rPr>
      </w:pPr>
      <w:r w:rsidRPr="008912CC">
        <w:rPr>
          <w:rFonts w:ascii="Palatino Linotype" w:hAnsi="Palatino Linotype"/>
          <w:i/>
          <w:noProof/>
          <w:lang w:val="es-MX" w:eastAsia="es-MX"/>
        </w:rPr>
        <w:t xml:space="preserve">Nombre del solicitante: </w:t>
      </w:r>
      <w:r w:rsidR="00E757AC" w:rsidRPr="00E757AC">
        <w:rPr>
          <w:rFonts w:ascii="Palatino Linotype" w:hAnsi="Palatino Linotype"/>
          <w:i/>
          <w:noProof/>
          <w:highlight w:val="black"/>
          <w:lang w:val="es-MX" w:eastAsia="es-MX"/>
        </w:rPr>
        <w:t>----------------------------------------------</w:t>
      </w:r>
    </w:p>
    <w:p w14:paraId="1C672191" w14:textId="77777777" w:rsidR="00676277" w:rsidRPr="008912CC" w:rsidRDefault="00676277" w:rsidP="00676277">
      <w:pPr>
        <w:pStyle w:val="Sinespaciado"/>
        <w:ind w:left="567" w:right="567"/>
        <w:jc w:val="right"/>
        <w:rPr>
          <w:rFonts w:ascii="Palatino Linotype" w:hAnsi="Palatino Linotype"/>
          <w:i/>
          <w:noProof/>
          <w:lang w:val="es-MX" w:eastAsia="es-MX"/>
        </w:rPr>
      </w:pPr>
      <w:r w:rsidRPr="008912CC">
        <w:rPr>
          <w:rFonts w:ascii="Palatino Linotype" w:hAnsi="Palatino Linotype"/>
          <w:i/>
          <w:noProof/>
          <w:lang w:val="es-MX" w:eastAsia="es-MX"/>
        </w:rPr>
        <w:t>Folio de la solicitud: 00093/AMATEPEC/IP/2019</w:t>
      </w:r>
    </w:p>
    <w:p w14:paraId="45F087E3" w14:textId="77777777" w:rsidR="00676277" w:rsidRPr="008912CC" w:rsidRDefault="00676277" w:rsidP="00676277">
      <w:pPr>
        <w:pStyle w:val="Sinespaciado"/>
        <w:ind w:left="567" w:right="567"/>
        <w:jc w:val="right"/>
        <w:rPr>
          <w:rFonts w:ascii="Palatino Linotype" w:hAnsi="Palatino Linotype"/>
          <w:i/>
          <w:noProof/>
          <w:lang w:val="es-MX" w:eastAsia="es-MX"/>
        </w:rPr>
      </w:pPr>
    </w:p>
    <w:p w14:paraId="3B7F7E7C" w14:textId="77777777" w:rsidR="00676277" w:rsidRPr="008912CC" w:rsidRDefault="00676277" w:rsidP="00676277">
      <w:pPr>
        <w:pStyle w:val="Sinespaciado"/>
        <w:ind w:left="567" w:right="567"/>
        <w:jc w:val="both"/>
        <w:rPr>
          <w:rFonts w:ascii="Palatino Linotype" w:hAnsi="Palatino Linotype"/>
          <w:i/>
          <w:noProof/>
          <w:lang w:val="es-MX" w:eastAsia="es-MX"/>
        </w:rPr>
      </w:pPr>
      <w:r w:rsidRPr="008912CC">
        <w:rPr>
          <w:rFonts w:ascii="Palatino Linotype" w:hAnsi="Palatino Linotype"/>
          <w:i/>
          <w:noProof/>
          <w:lang w:val="es-MX"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799F9B7" w14:textId="77777777" w:rsidR="00676277" w:rsidRPr="008912CC" w:rsidRDefault="00676277" w:rsidP="00676277">
      <w:pPr>
        <w:pStyle w:val="Sinespaciado"/>
        <w:ind w:left="567" w:right="567"/>
        <w:jc w:val="both"/>
        <w:rPr>
          <w:rFonts w:ascii="Palatino Linotype" w:hAnsi="Palatino Linotype"/>
          <w:i/>
          <w:noProof/>
          <w:lang w:val="es-MX" w:eastAsia="es-MX"/>
        </w:rPr>
      </w:pPr>
    </w:p>
    <w:p w14:paraId="2524277A" w14:textId="77777777" w:rsidR="00676277" w:rsidRPr="008912CC" w:rsidRDefault="00676277" w:rsidP="00676277">
      <w:pPr>
        <w:pStyle w:val="Sinespaciado"/>
        <w:ind w:left="567" w:right="567"/>
        <w:jc w:val="both"/>
        <w:rPr>
          <w:rFonts w:ascii="Palatino Linotype" w:hAnsi="Palatino Linotype"/>
          <w:i/>
          <w:noProof/>
          <w:lang w:val="es-MX" w:eastAsia="es-MX"/>
        </w:rPr>
      </w:pPr>
      <w:r w:rsidRPr="008912CC">
        <w:rPr>
          <w:rFonts w:ascii="Palatino Linotype" w:hAnsi="Palatino Linotype"/>
          <w:i/>
          <w:noProof/>
          <w:lang w:val="es-MX" w:eastAsia="es-MX"/>
        </w:rPr>
        <w:t>H. Ayuntamiento de Amatepec. PRESENTE: En respuesta a su solicitud de Información donde solicita "muy buen dia, me gustaria solicitar los Nombres completos y cargos que desempeñan los ciudadanos electos como delegados, subdelegados y/o en su caso COPACIS para el periodo 2019-2022"; se le indica que no contamos con archivo correspondiente al periodo indicado: 2019-2022. Sin otro particular por el momento le reitero la seguridad de mi más alta y distinguida consideración.</w:t>
      </w:r>
    </w:p>
    <w:p w14:paraId="290DAAB0" w14:textId="77777777" w:rsidR="00676277" w:rsidRPr="008912CC" w:rsidRDefault="00676277" w:rsidP="00676277">
      <w:pPr>
        <w:pStyle w:val="Sinespaciado"/>
        <w:ind w:left="567" w:right="567"/>
        <w:jc w:val="both"/>
        <w:rPr>
          <w:rFonts w:ascii="Palatino Linotype" w:hAnsi="Palatino Linotype"/>
          <w:i/>
          <w:noProof/>
          <w:lang w:val="es-MX" w:eastAsia="es-MX"/>
        </w:rPr>
      </w:pPr>
    </w:p>
    <w:p w14:paraId="770B3148" w14:textId="77777777" w:rsidR="00676277" w:rsidRPr="008912CC" w:rsidRDefault="00676277" w:rsidP="00676277">
      <w:pPr>
        <w:pStyle w:val="Sinespaciado"/>
        <w:ind w:left="567" w:right="567"/>
        <w:jc w:val="both"/>
        <w:rPr>
          <w:rFonts w:ascii="Palatino Linotype" w:hAnsi="Palatino Linotype"/>
          <w:i/>
          <w:noProof/>
          <w:lang w:val="es-MX" w:eastAsia="es-MX"/>
        </w:rPr>
      </w:pPr>
      <w:r w:rsidRPr="008912CC">
        <w:rPr>
          <w:rFonts w:ascii="Palatino Linotype" w:hAnsi="Palatino Linotype"/>
          <w:i/>
          <w:noProof/>
          <w:lang w:val="es-MX" w:eastAsia="es-MX"/>
        </w:rPr>
        <w:t>ATENTAMENTE</w:t>
      </w:r>
    </w:p>
    <w:p w14:paraId="35A36DE0" w14:textId="036E9FAE" w:rsidR="0039142B" w:rsidRPr="008912CC" w:rsidRDefault="00676277" w:rsidP="00676277">
      <w:pPr>
        <w:pStyle w:val="Sinespaciado"/>
        <w:ind w:left="567" w:right="567"/>
        <w:jc w:val="both"/>
        <w:rPr>
          <w:rFonts w:ascii="Palatino Linotype" w:hAnsi="Palatino Linotype"/>
          <w:noProof/>
          <w:lang w:val="es-MX" w:eastAsia="es-MX"/>
        </w:rPr>
      </w:pPr>
      <w:r w:rsidRPr="008912CC">
        <w:rPr>
          <w:rFonts w:ascii="Palatino Linotype" w:hAnsi="Palatino Linotype"/>
          <w:i/>
          <w:noProof/>
          <w:lang w:val="es-MX" w:eastAsia="es-MX"/>
        </w:rPr>
        <w:t>Lic. Maleny Lopez Acevedo</w:t>
      </w:r>
      <w:r w:rsidR="005F1362" w:rsidRPr="008912CC">
        <w:rPr>
          <w:rFonts w:ascii="Palatino Linotype" w:hAnsi="Palatino Linotype"/>
          <w:i/>
          <w:noProof/>
          <w:lang w:val="es-MX" w:eastAsia="es-MX"/>
        </w:rPr>
        <w:t>”</w:t>
      </w:r>
      <w:r w:rsidR="00975DC4" w:rsidRPr="008912CC">
        <w:rPr>
          <w:rFonts w:ascii="Palatino Linotype" w:hAnsi="Palatino Linotype"/>
          <w:i/>
          <w:noProof/>
          <w:lang w:val="es-MX" w:eastAsia="es-MX"/>
        </w:rPr>
        <w:t xml:space="preserve"> </w:t>
      </w:r>
      <w:r w:rsidR="00975DC4" w:rsidRPr="008912CC">
        <w:rPr>
          <w:rFonts w:ascii="Palatino Linotype" w:hAnsi="Palatino Linotype"/>
          <w:noProof/>
          <w:lang w:val="es-MX" w:eastAsia="es-MX"/>
        </w:rPr>
        <w:t>(Sic).</w:t>
      </w:r>
    </w:p>
    <w:p w14:paraId="2D68519B" w14:textId="77777777" w:rsidR="0097210F" w:rsidRPr="008912CC" w:rsidRDefault="0097210F" w:rsidP="00676277">
      <w:pPr>
        <w:pStyle w:val="Sinespaciado"/>
        <w:ind w:right="567"/>
        <w:jc w:val="both"/>
        <w:rPr>
          <w:rFonts w:ascii="Palatino Linotype" w:hAnsi="Palatino Linotype"/>
          <w:noProof/>
          <w:lang w:val="es-MX" w:eastAsia="es-MX"/>
        </w:rPr>
      </w:pPr>
    </w:p>
    <w:p w14:paraId="272B63B3" w14:textId="4FEF2A9D" w:rsidR="000D5A1D" w:rsidRPr="008912CC"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8912CC">
        <w:rPr>
          <w:rFonts w:ascii="Palatino Linotype" w:eastAsia="Times New Roman" w:hAnsi="Palatino Linotype" w:cs="Arial"/>
          <w:lang w:val="es-ES"/>
        </w:rPr>
        <w:t>D</w:t>
      </w:r>
      <w:r w:rsidR="00561ED1" w:rsidRPr="008912CC">
        <w:rPr>
          <w:rFonts w:ascii="Palatino Linotype" w:eastAsia="Times New Roman" w:hAnsi="Palatino Linotype" w:cs="Arial"/>
          <w:lang w:val="es-ES"/>
        </w:rPr>
        <w:t xml:space="preserve">erivado de la respuesta emitida por el </w:t>
      </w:r>
      <w:r w:rsidR="00561ED1" w:rsidRPr="008912CC">
        <w:rPr>
          <w:rFonts w:ascii="Palatino Linotype" w:eastAsia="Times New Roman" w:hAnsi="Palatino Linotype" w:cs="Arial"/>
          <w:b/>
          <w:lang w:val="es-ES"/>
        </w:rPr>
        <w:t>SUJETO OBLIGADO</w:t>
      </w:r>
      <w:r w:rsidR="00561ED1" w:rsidRPr="008912CC">
        <w:rPr>
          <w:rFonts w:ascii="Palatino Linotype" w:eastAsia="Times New Roman" w:hAnsi="Palatino Linotype" w:cs="Arial"/>
          <w:lang w:val="es-ES"/>
        </w:rPr>
        <w:t>, e</w:t>
      </w:r>
      <w:r w:rsidR="00DB4BEF" w:rsidRPr="008912CC">
        <w:rPr>
          <w:rFonts w:ascii="Palatino Linotype" w:eastAsia="Times New Roman" w:hAnsi="Palatino Linotype" w:cs="Arial"/>
          <w:lang w:val="es-ES"/>
        </w:rPr>
        <w:t xml:space="preserve">l </w:t>
      </w:r>
      <w:r w:rsidR="00676277" w:rsidRPr="008912CC">
        <w:rPr>
          <w:rFonts w:ascii="Palatino Linotype" w:eastAsia="Times New Roman" w:hAnsi="Palatino Linotype" w:cs="Arial"/>
          <w:lang w:val="es-ES"/>
        </w:rPr>
        <w:t>veintiuno</w:t>
      </w:r>
      <w:r w:rsidRPr="008912CC">
        <w:rPr>
          <w:rFonts w:ascii="Palatino Linotype" w:eastAsia="Times New Roman" w:hAnsi="Palatino Linotype" w:cs="Arial"/>
          <w:lang w:val="es-ES"/>
        </w:rPr>
        <w:t xml:space="preserve"> </w:t>
      </w:r>
      <w:r w:rsidR="00D85885" w:rsidRPr="008912CC">
        <w:rPr>
          <w:rFonts w:ascii="Palatino Linotype" w:eastAsia="Times New Roman" w:hAnsi="Palatino Linotype" w:cs="Arial"/>
          <w:lang w:val="es-ES"/>
        </w:rPr>
        <w:t>(</w:t>
      </w:r>
      <w:r w:rsidRPr="008912CC">
        <w:rPr>
          <w:rFonts w:ascii="Palatino Linotype" w:eastAsia="Times New Roman" w:hAnsi="Palatino Linotype" w:cs="Arial"/>
          <w:lang w:val="es-ES"/>
        </w:rPr>
        <w:t>2</w:t>
      </w:r>
      <w:r w:rsidR="00676277" w:rsidRPr="008912CC">
        <w:rPr>
          <w:rFonts w:ascii="Palatino Linotype" w:eastAsia="Times New Roman" w:hAnsi="Palatino Linotype" w:cs="Arial"/>
          <w:lang w:val="es-ES"/>
        </w:rPr>
        <w:t>1</w:t>
      </w:r>
      <w:r w:rsidR="00D85885" w:rsidRPr="008912CC">
        <w:rPr>
          <w:rFonts w:ascii="Palatino Linotype" w:eastAsia="Times New Roman" w:hAnsi="Palatino Linotype" w:cs="Arial"/>
          <w:lang w:val="es-ES"/>
        </w:rPr>
        <w:t xml:space="preserve">) </w:t>
      </w:r>
      <w:r w:rsidR="00FE49E3" w:rsidRPr="008912CC">
        <w:rPr>
          <w:rFonts w:ascii="Palatino Linotype" w:eastAsia="Times New Roman" w:hAnsi="Palatino Linotype" w:cs="Arial"/>
          <w:lang w:val="es-ES"/>
        </w:rPr>
        <w:t xml:space="preserve">de </w:t>
      </w:r>
      <w:r w:rsidR="00676277" w:rsidRPr="008912CC">
        <w:rPr>
          <w:rFonts w:ascii="Palatino Linotype" w:eastAsia="Times New Roman" w:hAnsi="Palatino Linotype" w:cs="Arial"/>
          <w:lang w:val="es-ES"/>
        </w:rPr>
        <w:t>febrero</w:t>
      </w:r>
      <w:r w:rsidR="00464CB6" w:rsidRPr="008912CC">
        <w:rPr>
          <w:rFonts w:ascii="Palatino Linotype" w:eastAsia="Times New Roman" w:hAnsi="Palatino Linotype" w:cs="Arial"/>
          <w:lang w:val="es-ES"/>
        </w:rPr>
        <w:t xml:space="preserve"> </w:t>
      </w:r>
      <w:r w:rsidR="00DB4BEF" w:rsidRPr="008912CC">
        <w:rPr>
          <w:rFonts w:ascii="Palatino Linotype" w:eastAsia="Times New Roman" w:hAnsi="Palatino Linotype" w:cs="Arial"/>
          <w:lang w:val="es-ES"/>
        </w:rPr>
        <w:t xml:space="preserve">de dos mil </w:t>
      </w:r>
      <w:r w:rsidR="00676277" w:rsidRPr="008912CC">
        <w:rPr>
          <w:rFonts w:ascii="Palatino Linotype" w:eastAsia="Times New Roman" w:hAnsi="Palatino Linotype" w:cs="Arial"/>
          <w:lang w:val="es-ES"/>
        </w:rPr>
        <w:t>veinte</w:t>
      </w:r>
      <w:r w:rsidR="00FE49E3" w:rsidRPr="008912CC">
        <w:rPr>
          <w:rFonts w:ascii="Palatino Linotype" w:eastAsia="Times New Roman" w:hAnsi="Palatino Linotype" w:cs="Arial"/>
          <w:lang w:val="es-ES"/>
        </w:rPr>
        <w:t xml:space="preserve">, </w:t>
      </w:r>
      <w:r w:rsidR="009316E9" w:rsidRPr="008912CC">
        <w:rPr>
          <w:rFonts w:ascii="Palatino Linotype" w:eastAsia="Times New Roman" w:hAnsi="Palatino Linotype" w:cs="Arial"/>
          <w:lang w:val="es-ES"/>
        </w:rPr>
        <w:t xml:space="preserve">estando en tiempo y </w:t>
      </w:r>
      <w:r w:rsidR="00852B26" w:rsidRPr="008912CC">
        <w:rPr>
          <w:rFonts w:ascii="Palatino Linotype" w:eastAsia="Times New Roman" w:hAnsi="Palatino Linotype" w:cs="Arial"/>
          <w:lang w:val="es-ES"/>
        </w:rPr>
        <w:t>forma</w:t>
      </w:r>
      <w:r w:rsidR="005F1362" w:rsidRPr="008912CC">
        <w:rPr>
          <w:rFonts w:ascii="Palatino Linotype" w:eastAsia="Times New Roman" w:hAnsi="Palatino Linotype" w:cs="Arial"/>
          <w:lang w:val="es-ES"/>
        </w:rPr>
        <w:t>, el particular</w:t>
      </w:r>
      <w:r w:rsidR="00DB4BEF" w:rsidRPr="008912CC">
        <w:rPr>
          <w:rFonts w:ascii="Palatino Linotype" w:eastAsia="Times New Roman" w:hAnsi="Palatino Linotype" w:cs="Arial"/>
          <w:lang w:val="es-ES"/>
        </w:rPr>
        <w:t xml:space="preserve"> interpuso</w:t>
      </w:r>
      <w:r w:rsidR="009316E9" w:rsidRPr="008912CC">
        <w:rPr>
          <w:rFonts w:ascii="Palatino Linotype" w:eastAsia="Times New Roman" w:hAnsi="Palatino Linotype" w:cs="Arial"/>
          <w:lang w:val="es-ES"/>
        </w:rPr>
        <w:t xml:space="preserve"> </w:t>
      </w:r>
      <w:r w:rsidR="00102D65" w:rsidRPr="008912CC">
        <w:rPr>
          <w:rFonts w:ascii="Palatino Linotype" w:eastAsia="Times New Roman" w:hAnsi="Palatino Linotype" w:cs="Arial"/>
          <w:lang w:val="es-ES"/>
        </w:rPr>
        <w:t>el</w:t>
      </w:r>
      <w:r w:rsidR="004D68F8" w:rsidRPr="008912CC">
        <w:rPr>
          <w:rFonts w:ascii="Palatino Linotype" w:eastAsia="Times New Roman" w:hAnsi="Palatino Linotype" w:cs="Arial"/>
          <w:lang w:val="es-ES"/>
        </w:rPr>
        <w:t xml:space="preserve"> recurso de revisión </w:t>
      </w:r>
      <w:r w:rsidR="00851463" w:rsidRPr="008912CC">
        <w:rPr>
          <w:rFonts w:ascii="Palatino Linotype" w:eastAsia="Calibri" w:hAnsi="Palatino Linotype" w:cs="Arial"/>
          <w:b/>
          <w:lang w:val="es-ES"/>
        </w:rPr>
        <w:t>01163/INFOEM/IP/RR/2020</w:t>
      </w:r>
      <w:r w:rsidR="009A0461" w:rsidRPr="008912CC">
        <w:rPr>
          <w:rFonts w:ascii="Palatino Linotype" w:eastAsia="Calibri" w:hAnsi="Palatino Linotype" w:cs="Arial"/>
          <w:b/>
          <w:lang w:val="es-ES"/>
        </w:rPr>
        <w:t>;</w:t>
      </w:r>
      <w:r w:rsidR="00102D65" w:rsidRPr="008912CC">
        <w:rPr>
          <w:rFonts w:ascii="Palatino Linotype" w:eastAsia="Times New Roman" w:hAnsi="Palatino Linotype" w:cs="Arial"/>
          <w:lang w:val="es-ES"/>
        </w:rPr>
        <w:t xml:space="preserve"> impugnación</w:t>
      </w:r>
      <w:r w:rsidR="004D68F8" w:rsidRPr="008912CC">
        <w:rPr>
          <w:rFonts w:ascii="Palatino Linotype" w:eastAsia="Times New Roman" w:hAnsi="Palatino Linotype" w:cs="Arial"/>
          <w:lang w:val="es-ES"/>
        </w:rPr>
        <w:t xml:space="preserve"> </w:t>
      </w:r>
      <w:r w:rsidR="00A45546" w:rsidRPr="008912CC">
        <w:rPr>
          <w:rFonts w:ascii="Palatino Linotype" w:eastAsia="Times New Roman" w:hAnsi="Palatino Linotype" w:cs="Arial"/>
          <w:lang w:val="es-ES"/>
        </w:rPr>
        <w:t xml:space="preserve">en </w:t>
      </w:r>
      <w:r w:rsidR="00977D37" w:rsidRPr="008912CC">
        <w:rPr>
          <w:rFonts w:ascii="Palatino Linotype" w:eastAsia="Times New Roman" w:hAnsi="Palatino Linotype" w:cs="Arial"/>
          <w:lang w:val="es-ES"/>
        </w:rPr>
        <w:t>la</w:t>
      </w:r>
      <w:r w:rsidR="00A45546" w:rsidRPr="008912CC">
        <w:rPr>
          <w:rFonts w:ascii="Palatino Linotype" w:eastAsia="Times New Roman" w:hAnsi="Palatino Linotype" w:cs="Arial"/>
          <w:lang w:val="es-ES"/>
        </w:rPr>
        <w:t xml:space="preserve"> que refirió </w:t>
      </w:r>
      <w:r w:rsidR="004D68F8" w:rsidRPr="008912CC">
        <w:rPr>
          <w:rFonts w:ascii="Palatino Linotype" w:eastAsia="Times New Roman" w:hAnsi="Palatino Linotype" w:cs="Arial"/>
          <w:lang w:val="es-ES"/>
        </w:rPr>
        <w:t>lo siguiente:</w:t>
      </w:r>
    </w:p>
    <w:p w14:paraId="054906C6" w14:textId="77777777" w:rsidR="00E34622" w:rsidRPr="008912CC"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2CBCED96" w:rsidR="00E34622" w:rsidRPr="008912CC" w:rsidRDefault="00E34622" w:rsidP="00676277">
      <w:pPr>
        <w:pStyle w:val="Prrafodelista"/>
        <w:numPr>
          <w:ilvl w:val="0"/>
          <w:numId w:val="27"/>
        </w:numPr>
        <w:tabs>
          <w:tab w:val="left" w:pos="426"/>
        </w:tabs>
        <w:spacing w:line="360" w:lineRule="auto"/>
        <w:ind w:right="567"/>
        <w:jc w:val="both"/>
        <w:rPr>
          <w:rFonts w:ascii="Palatino Linotype" w:eastAsia="Times New Roman" w:hAnsi="Palatino Linotype" w:cs="Arial"/>
          <w:lang w:val="es-ES"/>
        </w:rPr>
      </w:pPr>
      <w:r w:rsidRPr="008912CC">
        <w:rPr>
          <w:rFonts w:ascii="Palatino Linotype" w:eastAsia="Times New Roman" w:hAnsi="Palatino Linotype" w:cs="Arial"/>
          <w:b/>
          <w:lang w:val="es-ES"/>
        </w:rPr>
        <w:t>Acto impugnado:</w:t>
      </w:r>
      <w:r w:rsidRPr="008912CC">
        <w:rPr>
          <w:rFonts w:ascii="Palatino Linotype" w:eastAsia="Times New Roman" w:hAnsi="Palatino Linotype" w:cs="Arial"/>
          <w:lang w:val="es-ES"/>
        </w:rPr>
        <w:t xml:space="preserve"> “</w:t>
      </w:r>
      <w:r w:rsidR="00676277" w:rsidRPr="008912CC">
        <w:rPr>
          <w:rFonts w:ascii="Palatino Linotype" w:eastAsiaTheme="majorEastAsia" w:hAnsi="Palatino Linotype" w:cstheme="majorBidi"/>
          <w:i/>
          <w:color w:val="000000" w:themeColor="text1"/>
          <w:lang w:eastAsia="en-US"/>
        </w:rPr>
        <w:t xml:space="preserve">la respuesta a la solicitud de información 00093/AMATEPEC/IP/2019, a través de la que dan respuesta a mi solicitud y en la que </w:t>
      </w:r>
      <w:proofErr w:type="spellStart"/>
      <w:r w:rsidR="00676277" w:rsidRPr="008912CC">
        <w:rPr>
          <w:rFonts w:ascii="Palatino Linotype" w:eastAsiaTheme="majorEastAsia" w:hAnsi="Palatino Linotype" w:cstheme="majorBidi"/>
          <w:i/>
          <w:color w:val="000000" w:themeColor="text1"/>
          <w:lang w:eastAsia="en-US"/>
        </w:rPr>
        <w:t>unicamente</w:t>
      </w:r>
      <w:proofErr w:type="spellEnd"/>
      <w:r w:rsidR="00676277" w:rsidRPr="008912CC">
        <w:rPr>
          <w:rFonts w:ascii="Palatino Linotype" w:eastAsiaTheme="majorEastAsia" w:hAnsi="Palatino Linotype" w:cstheme="majorBidi"/>
          <w:i/>
          <w:color w:val="000000" w:themeColor="text1"/>
          <w:lang w:eastAsia="en-US"/>
        </w:rPr>
        <w:t xml:space="preserve"> señalan que no cuenta con autoridades auxiliares para el periodo que señalo, sin embargo no manifiesta razón o motivo alguno por el cual no cuente con esa información, </w:t>
      </w:r>
      <w:proofErr w:type="spellStart"/>
      <w:r w:rsidR="00676277" w:rsidRPr="008912CC">
        <w:rPr>
          <w:rFonts w:ascii="Palatino Linotype" w:eastAsiaTheme="majorEastAsia" w:hAnsi="Palatino Linotype" w:cstheme="majorBidi"/>
          <w:i/>
          <w:color w:val="000000" w:themeColor="text1"/>
          <w:lang w:eastAsia="en-US"/>
        </w:rPr>
        <w:t>ademas</w:t>
      </w:r>
      <w:proofErr w:type="spellEnd"/>
      <w:r w:rsidR="00676277" w:rsidRPr="008912CC">
        <w:rPr>
          <w:rFonts w:ascii="Palatino Linotype" w:eastAsiaTheme="majorEastAsia" w:hAnsi="Palatino Linotype" w:cstheme="majorBidi"/>
          <w:i/>
          <w:color w:val="000000" w:themeColor="text1"/>
          <w:lang w:eastAsia="en-US"/>
        </w:rPr>
        <w:t xml:space="preserve"> de que considero que el sujeto para te una premisa equivocada al considerar que no cuenta con dicha información toda vez que el periodo que actualmente funge para autoridades auxiliares es el 2019-2022, ya que si bien es cierto la presente </w:t>
      </w:r>
      <w:proofErr w:type="spellStart"/>
      <w:r w:rsidR="00676277" w:rsidRPr="008912CC">
        <w:rPr>
          <w:rFonts w:ascii="Palatino Linotype" w:eastAsiaTheme="majorEastAsia" w:hAnsi="Palatino Linotype" w:cstheme="majorBidi"/>
          <w:i/>
          <w:color w:val="000000" w:themeColor="text1"/>
          <w:lang w:eastAsia="en-US"/>
        </w:rPr>
        <w:t>administracion</w:t>
      </w:r>
      <w:proofErr w:type="spellEnd"/>
      <w:r w:rsidR="00676277" w:rsidRPr="008912CC">
        <w:rPr>
          <w:rFonts w:ascii="Palatino Linotype" w:eastAsiaTheme="majorEastAsia" w:hAnsi="Palatino Linotype" w:cstheme="majorBidi"/>
          <w:i/>
          <w:color w:val="000000" w:themeColor="text1"/>
          <w:lang w:eastAsia="en-US"/>
        </w:rPr>
        <w:t xml:space="preserve"> termina en 2021, también lo es que el periodo de autoridades auxiliares se extiende hasta 2022, en virtud de que tomaron protesta en el mes de abril de 2019 y su encargo dura un periodo de 3 </w:t>
      </w:r>
      <w:r w:rsidR="00676277" w:rsidRPr="008912CC">
        <w:rPr>
          <w:rFonts w:ascii="Palatino Linotype" w:eastAsiaTheme="majorEastAsia" w:hAnsi="Palatino Linotype" w:cstheme="majorBidi"/>
          <w:i/>
          <w:color w:val="000000" w:themeColor="text1"/>
          <w:lang w:eastAsia="en-US"/>
        </w:rPr>
        <w:lastRenderedPageBreak/>
        <w:t xml:space="preserve">años, en tanto aunque la </w:t>
      </w:r>
      <w:proofErr w:type="spellStart"/>
      <w:r w:rsidR="00676277" w:rsidRPr="008912CC">
        <w:rPr>
          <w:rFonts w:ascii="Palatino Linotype" w:eastAsiaTheme="majorEastAsia" w:hAnsi="Palatino Linotype" w:cstheme="majorBidi"/>
          <w:i/>
          <w:color w:val="000000" w:themeColor="text1"/>
          <w:lang w:eastAsia="en-US"/>
        </w:rPr>
        <w:t>administracion</w:t>
      </w:r>
      <w:proofErr w:type="spellEnd"/>
      <w:r w:rsidR="00676277" w:rsidRPr="008912CC">
        <w:rPr>
          <w:rFonts w:ascii="Palatino Linotype" w:eastAsiaTheme="majorEastAsia" w:hAnsi="Palatino Linotype" w:cstheme="majorBidi"/>
          <w:i/>
          <w:color w:val="000000" w:themeColor="text1"/>
          <w:lang w:eastAsia="en-US"/>
        </w:rPr>
        <w:t xml:space="preserve"> actual cambie las autoridades auxiliares concluyen su periodo hasta 2020.</w:t>
      </w:r>
      <w:r w:rsidRPr="008912CC">
        <w:rPr>
          <w:rFonts w:ascii="Palatino Linotype" w:eastAsia="Times New Roman" w:hAnsi="Palatino Linotype" w:cs="Arial"/>
          <w:i/>
          <w:lang w:val="es-ES"/>
        </w:rPr>
        <w:t>”</w:t>
      </w:r>
      <w:r w:rsidRPr="008912CC">
        <w:rPr>
          <w:rFonts w:ascii="Palatino Linotype" w:eastAsia="Times New Roman" w:hAnsi="Palatino Linotype" w:cs="Arial"/>
          <w:lang w:val="es-ES"/>
        </w:rPr>
        <w:t xml:space="preserve"> (Sic).</w:t>
      </w:r>
    </w:p>
    <w:p w14:paraId="6DD70013" w14:textId="77777777" w:rsidR="00B85403" w:rsidRPr="008912CC" w:rsidRDefault="00B85403" w:rsidP="00676277">
      <w:pPr>
        <w:pStyle w:val="Prrafodelista"/>
        <w:tabs>
          <w:tab w:val="left" w:pos="426"/>
        </w:tabs>
        <w:spacing w:line="360" w:lineRule="auto"/>
        <w:ind w:left="1004" w:right="567"/>
        <w:jc w:val="both"/>
        <w:rPr>
          <w:rFonts w:ascii="Palatino Linotype" w:eastAsia="Times New Roman" w:hAnsi="Palatino Linotype" w:cs="Arial"/>
          <w:lang w:val="es-ES"/>
        </w:rPr>
      </w:pPr>
    </w:p>
    <w:p w14:paraId="4E73B63B" w14:textId="618D18C0" w:rsidR="00E34622" w:rsidRPr="008912CC" w:rsidRDefault="00E34622" w:rsidP="00676277">
      <w:pPr>
        <w:pStyle w:val="Prrafodelista"/>
        <w:numPr>
          <w:ilvl w:val="0"/>
          <w:numId w:val="27"/>
        </w:numPr>
        <w:tabs>
          <w:tab w:val="left" w:pos="426"/>
        </w:tabs>
        <w:spacing w:line="360" w:lineRule="auto"/>
        <w:ind w:right="567"/>
        <w:jc w:val="both"/>
        <w:rPr>
          <w:rFonts w:ascii="Palatino Linotype" w:eastAsia="Times New Roman" w:hAnsi="Palatino Linotype" w:cs="Arial"/>
          <w:lang w:val="es-ES"/>
        </w:rPr>
      </w:pPr>
      <w:r w:rsidRPr="008912CC">
        <w:rPr>
          <w:rFonts w:ascii="Palatino Linotype" w:eastAsia="Times New Roman" w:hAnsi="Palatino Linotype" w:cs="Arial"/>
          <w:b/>
          <w:lang w:val="es-ES"/>
        </w:rPr>
        <w:t>Razones o motivos de inconformidad:</w:t>
      </w:r>
      <w:r w:rsidRPr="008912CC">
        <w:rPr>
          <w:rFonts w:ascii="Palatino Linotype" w:eastAsia="Times New Roman" w:hAnsi="Palatino Linotype" w:cs="Arial"/>
          <w:lang w:val="es-ES"/>
        </w:rPr>
        <w:t xml:space="preserve"> “</w:t>
      </w:r>
      <w:r w:rsidR="00676277" w:rsidRPr="008912CC">
        <w:rPr>
          <w:rFonts w:ascii="Palatino Linotype" w:eastAsia="Times New Roman" w:hAnsi="Palatino Linotype" w:cs="Arial"/>
          <w:i/>
          <w:lang w:val="es-ES"/>
        </w:rPr>
        <w:t>la vulneración de mi derecho humano a la información pública.</w:t>
      </w:r>
      <w:r w:rsidRPr="008912CC">
        <w:rPr>
          <w:rFonts w:ascii="Palatino Linotype" w:eastAsia="Times New Roman" w:hAnsi="Palatino Linotype" w:cs="Arial"/>
          <w:i/>
          <w:lang w:val="es-ES"/>
        </w:rPr>
        <w:t>”</w:t>
      </w:r>
      <w:r w:rsidRPr="008912CC">
        <w:rPr>
          <w:rFonts w:ascii="Palatino Linotype" w:eastAsia="Times New Roman" w:hAnsi="Palatino Linotype" w:cs="Arial"/>
          <w:lang w:val="es-ES"/>
        </w:rPr>
        <w:t xml:space="preserve"> (Sic).</w:t>
      </w:r>
    </w:p>
    <w:p w14:paraId="4D16C3B0" w14:textId="77777777" w:rsidR="00E34622" w:rsidRPr="008912CC"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8912CC"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912CC">
        <w:rPr>
          <w:rFonts w:ascii="Palatino Linotype" w:eastAsia="Times New Roman" w:hAnsi="Palatino Linotype" w:cs="Arial"/>
          <w:lang w:val="es-ES"/>
        </w:rPr>
        <w:t xml:space="preserve">Se registró el recurso de revisión bajo el número de expediente </w:t>
      </w:r>
      <w:r w:rsidR="004F785F" w:rsidRPr="008912CC">
        <w:rPr>
          <w:rFonts w:ascii="Palatino Linotype" w:hAnsi="Palatino Linotype" w:cs="Arial"/>
          <w:bCs/>
        </w:rPr>
        <w:t>al rubro indicado, asi</w:t>
      </w:r>
      <w:r w:rsidRPr="008912CC">
        <w:rPr>
          <w:rFonts w:ascii="Palatino Linotype" w:hAnsi="Palatino Linotype" w:cs="Arial"/>
          <w:bCs/>
        </w:rPr>
        <w:t xml:space="preserve">mismo, con fundamento en lo dispuesto por el </w:t>
      </w:r>
      <w:r w:rsidRPr="008912CC">
        <w:rPr>
          <w:rFonts w:ascii="Palatino Linotype" w:eastAsia="Calibri" w:hAnsi="Palatino Linotype" w:cs="Arial"/>
          <w:lang w:val="es-ES"/>
        </w:rPr>
        <w:t xml:space="preserve">artículo 185 fracción I de la </w:t>
      </w:r>
      <w:r w:rsidRPr="008912CC">
        <w:rPr>
          <w:rFonts w:ascii="Palatino Linotype" w:eastAsia="Calibri" w:hAnsi="Palatino Linotype" w:cs="Arial"/>
          <w:b/>
          <w:lang w:val="es-ES"/>
        </w:rPr>
        <w:t xml:space="preserve">Ley de Transparencia y Acceso a la Información Pública del Estado de México y Municipios </w:t>
      </w:r>
      <w:r w:rsidRPr="008912CC">
        <w:rPr>
          <w:rFonts w:ascii="Palatino Linotype" w:eastAsia="Times New Roman" w:hAnsi="Palatino Linotype" w:cs="Arial"/>
          <w:lang w:val="es-ES"/>
        </w:rPr>
        <w:t xml:space="preserve">se turnó al </w:t>
      </w:r>
      <w:r w:rsidRPr="008912CC">
        <w:rPr>
          <w:rFonts w:ascii="Palatino Linotype" w:eastAsia="Times New Roman" w:hAnsi="Palatino Linotype" w:cs="Arial"/>
          <w:b/>
          <w:lang w:val="es-ES"/>
        </w:rPr>
        <w:t xml:space="preserve">Comisionado José Guadalupe Luna Hernández, </w:t>
      </w:r>
      <w:r w:rsidRPr="008912CC">
        <w:rPr>
          <w:rFonts w:ascii="Palatino Linotype" w:eastAsia="Times New Roman" w:hAnsi="Palatino Linotype" w:cs="Arial"/>
          <w:lang w:val="es-ES"/>
        </w:rPr>
        <w:t xml:space="preserve">con el objeto de </w:t>
      </w:r>
      <w:r w:rsidRPr="008912CC">
        <w:rPr>
          <w:rFonts w:ascii="Palatino Linotype" w:eastAsia="Times New Roman" w:hAnsi="Palatino Linotype" w:cs="Arial"/>
          <w:lang w:val="es-MX"/>
        </w:rPr>
        <w:t>su análisis.</w:t>
      </w:r>
    </w:p>
    <w:p w14:paraId="2BDE682E" w14:textId="77777777" w:rsidR="005F1362" w:rsidRPr="008912CC"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23E0470" w:rsidR="007446C2" w:rsidRPr="008912CC"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912CC">
        <w:rPr>
          <w:rFonts w:ascii="Palatino Linotype" w:eastAsia="Times New Roman" w:hAnsi="Palatino Linotype" w:cs="Arial"/>
          <w:lang w:val="es-ES"/>
        </w:rPr>
        <w:t>E</w:t>
      </w:r>
      <w:r w:rsidR="00FE49E3" w:rsidRPr="008912CC">
        <w:rPr>
          <w:rFonts w:ascii="Palatino Linotype" w:eastAsia="Times New Roman" w:hAnsi="Palatino Linotype" w:cs="Arial"/>
          <w:lang w:val="es-ES"/>
        </w:rPr>
        <w:t>l</w:t>
      </w:r>
      <w:r w:rsidR="00FE49E3" w:rsidRPr="008912CC">
        <w:rPr>
          <w:rFonts w:ascii="Palatino Linotype" w:eastAsia="Calibri" w:hAnsi="Palatino Linotype" w:cs="Arial"/>
          <w:lang w:val="es-ES"/>
        </w:rPr>
        <w:t xml:space="preserve"> </w:t>
      </w:r>
      <w:r w:rsidR="0004686A" w:rsidRPr="008912CC">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8912CC">
        <w:rPr>
          <w:rFonts w:ascii="Palatino Linotype" w:eastAsia="Calibri" w:hAnsi="Palatino Linotype" w:cs="Arial"/>
          <w:lang w:val="es-ES"/>
        </w:rPr>
        <w:t>del</w:t>
      </w:r>
      <w:r w:rsidR="0004686A" w:rsidRPr="008912CC">
        <w:rPr>
          <w:rFonts w:ascii="Palatino Linotype" w:eastAsia="Calibri" w:hAnsi="Palatino Linotype" w:cs="Arial"/>
          <w:lang w:val="es-ES"/>
        </w:rPr>
        <w:t xml:space="preserve"> </w:t>
      </w:r>
      <w:r w:rsidR="00B81371" w:rsidRPr="008912CC">
        <w:rPr>
          <w:rFonts w:ascii="Palatino Linotype" w:eastAsia="Calibri" w:hAnsi="Palatino Linotype" w:cs="Arial"/>
          <w:lang w:val="es-ES"/>
        </w:rPr>
        <w:t xml:space="preserve">acuerdo </w:t>
      </w:r>
      <w:r w:rsidR="00F147C6" w:rsidRPr="008912CC">
        <w:rPr>
          <w:rFonts w:ascii="Palatino Linotype" w:eastAsia="Calibri" w:hAnsi="Palatino Linotype" w:cs="Arial"/>
          <w:lang w:val="es-ES"/>
        </w:rPr>
        <w:t xml:space="preserve">de admisión </w:t>
      </w:r>
      <w:r w:rsidR="00B81371" w:rsidRPr="008912CC">
        <w:rPr>
          <w:rFonts w:ascii="Palatino Linotype" w:eastAsia="Calibri" w:hAnsi="Palatino Linotype" w:cs="Arial"/>
          <w:lang w:val="es-ES"/>
        </w:rPr>
        <w:t xml:space="preserve">de </w:t>
      </w:r>
      <w:r w:rsidR="00676277" w:rsidRPr="008912CC">
        <w:rPr>
          <w:rFonts w:ascii="Palatino Linotype" w:eastAsia="Calibri" w:hAnsi="Palatino Linotype" w:cs="Arial"/>
          <w:lang w:val="es-ES"/>
        </w:rPr>
        <w:t>veintisiete</w:t>
      </w:r>
      <w:r w:rsidR="001E3F91" w:rsidRPr="008912CC">
        <w:rPr>
          <w:rFonts w:ascii="Palatino Linotype" w:eastAsia="Calibri" w:hAnsi="Palatino Linotype" w:cs="Arial"/>
          <w:lang w:val="es-ES"/>
        </w:rPr>
        <w:t xml:space="preserve"> </w:t>
      </w:r>
      <w:r w:rsidR="00C862C4" w:rsidRPr="008912CC">
        <w:rPr>
          <w:rFonts w:ascii="Palatino Linotype" w:eastAsia="Calibri" w:hAnsi="Palatino Linotype" w:cs="Arial"/>
          <w:lang w:val="es-ES"/>
        </w:rPr>
        <w:t>(</w:t>
      </w:r>
      <w:r w:rsidR="00676277" w:rsidRPr="008912CC">
        <w:rPr>
          <w:rFonts w:ascii="Palatino Linotype" w:eastAsia="Calibri" w:hAnsi="Palatino Linotype" w:cs="Arial"/>
          <w:lang w:val="es-ES"/>
        </w:rPr>
        <w:t>27</w:t>
      </w:r>
      <w:r w:rsidR="00C862C4" w:rsidRPr="008912CC">
        <w:rPr>
          <w:rFonts w:ascii="Palatino Linotype" w:eastAsia="Calibri" w:hAnsi="Palatino Linotype" w:cs="Arial"/>
          <w:lang w:val="es-ES"/>
        </w:rPr>
        <w:t xml:space="preserve">) de </w:t>
      </w:r>
      <w:r w:rsidR="00676277" w:rsidRPr="008912CC">
        <w:rPr>
          <w:rFonts w:ascii="Palatino Linotype" w:eastAsia="Calibri" w:hAnsi="Palatino Linotype" w:cs="Arial"/>
          <w:lang w:val="es-ES"/>
        </w:rPr>
        <w:t>febrero</w:t>
      </w:r>
      <w:r w:rsidR="003762FD" w:rsidRPr="008912CC">
        <w:rPr>
          <w:rFonts w:ascii="Palatino Linotype" w:eastAsia="Calibri" w:hAnsi="Palatino Linotype" w:cs="Arial"/>
          <w:lang w:val="es-ES"/>
        </w:rPr>
        <w:t xml:space="preserve"> </w:t>
      </w:r>
      <w:r w:rsidR="003A03D0" w:rsidRPr="008912CC">
        <w:rPr>
          <w:rFonts w:ascii="Palatino Linotype" w:eastAsia="Calibri" w:hAnsi="Palatino Linotype" w:cs="Arial"/>
          <w:lang w:val="es-ES"/>
        </w:rPr>
        <w:t>d</w:t>
      </w:r>
      <w:r w:rsidR="0075650E" w:rsidRPr="008912CC">
        <w:rPr>
          <w:rFonts w:ascii="Palatino Linotype" w:eastAsia="Calibri" w:hAnsi="Palatino Linotype" w:cs="Arial"/>
          <w:lang w:val="es-ES"/>
        </w:rPr>
        <w:t xml:space="preserve">e dos mil </w:t>
      </w:r>
      <w:r w:rsidR="00922A9D" w:rsidRPr="008912CC">
        <w:rPr>
          <w:rFonts w:ascii="Palatino Linotype" w:eastAsia="Calibri" w:hAnsi="Palatino Linotype" w:cs="Arial"/>
          <w:lang w:val="es-ES"/>
        </w:rPr>
        <w:t>veinte</w:t>
      </w:r>
      <w:r w:rsidR="006A1047" w:rsidRPr="008912CC">
        <w:rPr>
          <w:rFonts w:ascii="Palatino Linotype" w:eastAsia="Calibri" w:hAnsi="Palatino Linotype" w:cs="Arial"/>
          <w:lang w:val="es-ES"/>
        </w:rPr>
        <w:t xml:space="preserve">, </w:t>
      </w:r>
      <w:r w:rsidR="00B81371" w:rsidRPr="008912CC">
        <w:rPr>
          <w:rFonts w:ascii="Palatino Linotype" w:eastAsia="Calibri" w:hAnsi="Palatino Linotype" w:cs="Arial"/>
          <w:lang w:val="es-ES"/>
        </w:rPr>
        <w:t xml:space="preserve">puso a </w:t>
      </w:r>
      <w:r w:rsidR="00875167" w:rsidRPr="008912CC">
        <w:rPr>
          <w:rFonts w:ascii="Palatino Linotype" w:eastAsia="Calibri" w:hAnsi="Palatino Linotype" w:cs="Arial"/>
          <w:lang w:val="es-ES"/>
        </w:rPr>
        <w:t>disposición</w:t>
      </w:r>
      <w:r w:rsidR="00B81371" w:rsidRPr="008912CC">
        <w:rPr>
          <w:rFonts w:ascii="Palatino Linotype" w:eastAsia="Calibri" w:hAnsi="Palatino Linotype" w:cs="Arial"/>
          <w:lang w:val="es-ES"/>
        </w:rPr>
        <w:t xml:space="preserve"> de las partes el expediente electrónico </w:t>
      </w:r>
      <w:r w:rsidR="00B81371" w:rsidRPr="008912CC">
        <w:rPr>
          <w:rFonts w:ascii="Palatino Linotype" w:eastAsia="Calibri" w:hAnsi="Palatino Linotype" w:cs="Arial"/>
        </w:rPr>
        <w:t xml:space="preserve">vía </w:t>
      </w:r>
      <w:r w:rsidR="00B81371" w:rsidRPr="008912CC">
        <w:rPr>
          <w:rFonts w:ascii="Palatino Linotype" w:eastAsia="Calibri" w:hAnsi="Palatino Linotype" w:cs="Arial"/>
          <w:lang w:val="es-ES"/>
        </w:rPr>
        <w:t xml:space="preserve">Sistema de Acceso a la Información Mexiquense </w:t>
      </w:r>
      <w:r w:rsidR="00B81371" w:rsidRPr="008912CC">
        <w:rPr>
          <w:rFonts w:ascii="Palatino Linotype" w:eastAsia="Calibri" w:hAnsi="Palatino Linotype" w:cs="Arial"/>
          <w:b/>
          <w:i/>
          <w:lang w:val="es-ES"/>
        </w:rPr>
        <w:t>SAIMEX</w:t>
      </w:r>
      <w:r w:rsidR="00B81371" w:rsidRPr="008912CC">
        <w:rPr>
          <w:rFonts w:ascii="Palatino Linotype" w:eastAsia="Calibri" w:hAnsi="Palatino Linotype" w:cs="Arial"/>
          <w:b/>
          <w:lang w:val="es-ES"/>
        </w:rPr>
        <w:t xml:space="preserve"> </w:t>
      </w:r>
      <w:r w:rsidR="00B81371" w:rsidRPr="008912CC">
        <w:rPr>
          <w:rFonts w:ascii="Palatino Linotype" w:eastAsia="Calibri" w:hAnsi="Palatino Linotype" w:cs="Arial"/>
          <w:lang w:val="es-ES"/>
        </w:rPr>
        <w:t xml:space="preserve">a efecto de que en un plazo máximo de siete días </w:t>
      </w:r>
      <w:r w:rsidR="00875167" w:rsidRPr="008912CC">
        <w:rPr>
          <w:rFonts w:ascii="Palatino Linotype" w:eastAsia="Calibri" w:hAnsi="Palatino Linotype" w:cs="Arial"/>
          <w:lang w:val="es-ES"/>
        </w:rPr>
        <w:t>manifestaran</w:t>
      </w:r>
      <w:r w:rsidR="00B81371" w:rsidRPr="008912CC">
        <w:rPr>
          <w:rFonts w:ascii="Palatino Linotype" w:eastAsia="Calibri" w:hAnsi="Palatino Linotype" w:cs="Arial"/>
          <w:lang w:val="es-ES"/>
        </w:rPr>
        <w:t xml:space="preserve"> lo que a</w:t>
      </w:r>
      <w:r w:rsidR="003A2029" w:rsidRPr="008912CC">
        <w:rPr>
          <w:rFonts w:ascii="Palatino Linotype" w:eastAsia="Calibri" w:hAnsi="Palatino Linotype" w:cs="Arial"/>
          <w:lang w:val="es-ES"/>
        </w:rPr>
        <w:t xml:space="preserve"> su</w:t>
      </w:r>
      <w:r w:rsidR="00B81371" w:rsidRPr="008912CC">
        <w:rPr>
          <w:rFonts w:ascii="Palatino Linotype" w:eastAsia="Calibri" w:hAnsi="Palatino Linotype" w:cs="Arial"/>
          <w:lang w:val="es-ES"/>
        </w:rPr>
        <w:t xml:space="preserve"> derecho conviniera</w:t>
      </w:r>
      <w:r w:rsidR="00875167" w:rsidRPr="008912CC">
        <w:rPr>
          <w:rFonts w:ascii="Palatino Linotype" w:eastAsia="Calibri" w:hAnsi="Palatino Linotype" w:cs="Arial"/>
          <w:lang w:val="es-ES"/>
        </w:rPr>
        <w:t>n</w:t>
      </w:r>
      <w:r w:rsidR="00032493" w:rsidRPr="008912CC">
        <w:rPr>
          <w:rFonts w:ascii="Palatino Linotype" w:eastAsia="Calibri" w:hAnsi="Palatino Linotype" w:cs="Arial"/>
          <w:lang w:val="es-ES"/>
        </w:rPr>
        <w:t>,</w:t>
      </w:r>
      <w:r w:rsidR="00B81371" w:rsidRPr="008912CC">
        <w:rPr>
          <w:rFonts w:ascii="Palatino Linotype" w:eastAsia="Calibri" w:hAnsi="Palatino Linotype" w:cs="Arial"/>
          <w:lang w:val="es-ES"/>
        </w:rPr>
        <w:t xml:space="preserve"> </w:t>
      </w:r>
      <w:r w:rsidR="00875167" w:rsidRPr="008912CC">
        <w:rPr>
          <w:rFonts w:ascii="Palatino Linotype" w:eastAsia="Calibri" w:hAnsi="Palatino Linotype" w:cs="Arial"/>
          <w:lang w:val="es-ES"/>
        </w:rPr>
        <w:t>ofrecieran pruebas y</w:t>
      </w:r>
      <w:r w:rsidR="00132C06" w:rsidRPr="008912CC">
        <w:rPr>
          <w:rFonts w:ascii="Palatino Linotype" w:eastAsia="Calibri" w:hAnsi="Palatino Linotype" w:cs="Arial"/>
          <w:lang w:val="es-ES"/>
        </w:rPr>
        <w:t xml:space="preserve"> </w:t>
      </w:r>
      <w:r w:rsidR="00875167" w:rsidRPr="008912CC">
        <w:rPr>
          <w:rFonts w:ascii="Palatino Linotype" w:eastAsia="Calibri" w:hAnsi="Palatino Linotype" w:cs="Arial"/>
          <w:lang w:val="es-ES"/>
        </w:rPr>
        <w:t>alegatos según corresponda a</w:t>
      </w:r>
      <w:r w:rsidR="004C20F2" w:rsidRPr="008912CC">
        <w:rPr>
          <w:rFonts w:ascii="Palatino Linotype" w:eastAsia="Calibri" w:hAnsi="Palatino Linotype" w:cs="Arial"/>
          <w:lang w:val="es-ES"/>
        </w:rPr>
        <w:t xml:space="preserve"> </w:t>
      </w:r>
      <w:r w:rsidR="00875167" w:rsidRPr="008912CC">
        <w:rPr>
          <w:rFonts w:ascii="Palatino Linotype" w:eastAsia="Calibri" w:hAnsi="Palatino Linotype" w:cs="Arial"/>
          <w:lang w:val="es-ES"/>
        </w:rPr>
        <w:t>l</w:t>
      </w:r>
      <w:r w:rsidR="004C20F2" w:rsidRPr="008912CC">
        <w:rPr>
          <w:rFonts w:ascii="Palatino Linotype" w:eastAsia="Calibri" w:hAnsi="Palatino Linotype" w:cs="Arial"/>
          <w:lang w:val="es-ES"/>
        </w:rPr>
        <w:t>os</w:t>
      </w:r>
      <w:r w:rsidR="00875167" w:rsidRPr="008912CC">
        <w:rPr>
          <w:rFonts w:ascii="Palatino Linotype" w:eastAsia="Calibri" w:hAnsi="Palatino Linotype" w:cs="Arial"/>
          <w:lang w:val="es-ES"/>
        </w:rPr>
        <w:t xml:space="preserve"> caso</w:t>
      </w:r>
      <w:r w:rsidR="004C20F2" w:rsidRPr="008912CC">
        <w:rPr>
          <w:rFonts w:ascii="Palatino Linotype" w:eastAsia="Calibri" w:hAnsi="Palatino Linotype" w:cs="Arial"/>
          <w:lang w:val="es-ES"/>
        </w:rPr>
        <w:t>s</w:t>
      </w:r>
      <w:r w:rsidR="00875167" w:rsidRPr="008912CC">
        <w:rPr>
          <w:rFonts w:ascii="Palatino Linotype" w:eastAsia="Calibri" w:hAnsi="Palatino Linotype" w:cs="Arial"/>
          <w:lang w:val="es-ES"/>
        </w:rPr>
        <w:t xml:space="preserve"> concreto</w:t>
      </w:r>
      <w:r w:rsidR="004C20F2" w:rsidRPr="008912CC">
        <w:rPr>
          <w:rFonts w:ascii="Palatino Linotype" w:eastAsia="Calibri" w:hAnsi="Palatino Linotype" w:cs="Arial"/>
          <w:lang w:val="es-ES"/>
        </w:rPr>
        <w:t>s</w:t>
      </w:r>
      <w:r w:rsidR="00875167" w:rsidRPr="008912CC">
        <w:rPr>
          <w:rFonts w:ascii="Palatino Linotype" w:eastAsia="Calibri" w:hAnsi="Palatino Linotype" w:cs="Arial"/>
          <w:lang w:val="es-ES"/>
        </w:rPr>
        <w:t xml:space="preserve">, </w:t>
      </w:r>
      <w:r w:rsidR="00F147C6" w:rsidRPr="008912CC">
        <w:rPr>
          <w:rFonts w:ascii="Palatino Linotype" w:eastAsia="Calibri" w:hAnsi="Palatino Linotype" w:cs="Arial"/>
          <w:lang w:val="es-ES"/>
        </w:rPr>
        <w:t>de esta forma</w:t>
      </w:r>
      <w:r w:rsidR="00875167" w:rsidRPr="008912CC">
        <w:rPr>
          <w:rFonts w:ascii="Palatino Linotype" w:eastAsia="Calibri" w:hAnsi="Palatino Linotype" w:cs="Arial"/>
          <w:lang w:val="es-ES"/>
        </w:rPr>
        <w:t xml:space="preserve"> para que el </w:t>
      </w:r>
      <w:r w:rsidR="00875167" w:rsidRPr="008912CC">
        <w:rPr>
          <w:rFonts w:ascii="Palatino Linotype" w:eastAsia="Calibri" w:hAnsi="Palatino Linotype" w:cs="Arial"/>
          <w:b/>
          <w:lang w:val="es-ES"/>
        </w:rPr>
        <w:t>SUJETO OBLIGADO</w:t>
      </w:r>
      <w:r w:rsidR="00875167" w:rsidRPr="008912CC">
        <w:rPr>
          <w:rFonts w:ascii="Palatino Linotype" w:eastAsia="Calibri" w:hAnsi="Palatino Linotype" w:cs="Arial"/>
          <w:lang w:val="es-ES"/>
        </w:rPr>
        <w:t xml:space="preserve"> </w:t>
      </w:r>
      <w:r w:rsidR="00B81371" w:rsidRPr="008912CC">
        <w:rPr>
          <w:rFonts w:ascii="Palatino Linotype" w:eastAsia="Calibri" w:hAnsi="Palatino Linotype" w:cs="Arial"/>
          <w:lang w:val="es-ES"/>
        </w:rPr>
        <w:t>presentar</w:t>
      </w:r>
      <w:r w:rsidR="003A03D0" w:rsidRPr="008912CC">
        <w:rPr>
          <w:rFonts w:ascii="Palatino Linotype" w:eastAsia="Calibri" w:hAnsi="Palatino Linotype" w:cs="Arial"/>
          <w:lang w:val="es-ES"/>
        </w:rPr>
        <w:t>a</w:t>
      </w:r>
      <w:r w:rsidR="00B81371" w:rsidRPr="008912CC">
        <w:rPr>
          <w:rFonts w:ascii="Palatino Linotype" w:eastAsia="Calibri" w:hAnsi="Palatino Linotype" w:cs="Arial"/>
          <w:lang w:val="es-ES"/>
        </w:rPr>
        <w:t xml:space="preserve"> el </w:t>
      </w:r>
      <w:r w:rsidR="00556F72" w:rsidRPr="008912CC">
        <w:rPr>
          <w:rFonts w:ascii="Palatino Linotype" w:eastAsia="Calibri" w:hAnsi="Palatino Linotype" w:cs="Arial"/>
          <w:lang w:val="es-ES"/>
        </w:rPr>
        <w:t xml:space="preserve">informe justificado </w:t>
      </w:r>
      <w:r w:rsidR="00875167" w:rsidRPr="008912CC">
        <w:rPr>
          <w:rFonts w:ascii="Palatino Linotype" w:eastAsia="Calibri" w:hAnsi="Palatino Linotype" w:cs="Arial"/>
          <w:lang w:val="es-ES"/>
        </w:rPr>
        <w:t>procedente</w:t>
      </w:r>
      <w:r w:rsidR="00787184" w:rsidRPr="008912CC">
        <w:rPr>
          <w:rFonts w:ascii="Palatino Linotype" w:eastAsia="Calibri" w:hAnsi="Palatino Linotype" w:cs="Arial"/>
          <w:lang w:val="es-ES"/>
        </w:rPr>
        <w:t>.</w:t>
      </w:r>
    </w:p>
    <w:p w14:paraId="3022AEC6" w14:textId="77777777" w:rsidR="007446C2" w:rsidRPr="008912CC"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C92B6D7" w14:textId="104489A4" w:rsidR="0007223D" w:rsidRPr="008912CC" w:rsidRDefault="00676277" w:rsidP="00F96156">
      <w:pPr>
        <w:pStyle w:val="Prrafodelista"/>
        <w:numPr>
          <w:ilvl w:val="0"/>
          <w:numId w:val="4"/>
        </w:numPr>
        <w:tabs>
          <w:tab w:val="left" w:pos="426"/>
        </w:tabs>
        <w:spacing w:line="360" w:lineRule="auto"/>
        <w:ind w:left="0" w:firstLine="0"/>
        <w:jc w:val="both"/>
        <w:rPr>
          <w:rFonts w:ascii="Palatino Linotype" w:hAnsi="Palatino Linotype"/>
        </w:rPr>
      </w:pPr>
      <w:r w:rsidRPr="008912CC">
        <w:rPr>
          <w:rFonts w:ascii="Palatino Linotype" w:eastAsia="Calibri" w:hAnsi="Palatino Linotype" w:cs="Arial"/>
          <w:lang w:val="es-ES"/>
        </w:rPr>
        <w:t xml:space="preserve">De constancias que obran en el expediente digital, se aprecia que tanto el </w:t>
      </w:r>
      <w:r w:rsidRPr="008912CC">
        <w:rPr>
          <w:rFonts w:ascii="Palatino Linotype" w:eastAsia="Calibri" w:hAnsi="Palatino Linotype" w:cs="Arial"/>
          <w:b/>
          <w:lang w:val="es-ES"/>
        </w:rPr>
        <w:t>RECURRENTE</w:t>
      </w:r>
      <w:r w:rsidRPr="008912CC">
        <w:rPr>
          <w:rFonts w:ascii="Palatino Linotype" w:eastAsia="Calibri" w:hAnsi="Palatino Linotype" w:cs="Arial"/>
          <w:lang w:val="es-ES"/>
        </w:rPr>
        <w:t xml:space="preserve"> como el </w:t>
      </w:r>
      <w:r w:rsidRPr="008912CC">
        <w:rPr>
          <w:rFonts w:ascii="Palatino Linotype" w:eastAsia="Calibri" w:hAnsi="Palatino Linotype" w:cs="Arial"/>
          <w:b/>
          <w:lang w:val="es-ES"/>
        </w:rPr>
        <w:t>SUJETO OBLIGADO</w:t>
      </w:r>
      <w:r w:rsidRPr="008912CC">
        <w:rPr>
          <w:rFonts w:ascii="Palatino Linotype" w:eastAsia="Calibri" w:hAnsi="Palatino Linotype" w:cs="Arial"/>
          <w:lang w:val="es-ES"/>
        </w:rPr>
        <w:t xml:space="preserve"> no </w:t>
      </w:r>
      <w:r w:rsidR="00C16B73" w:rsidRPr="008912CC">
        <w:rPr>
          <w:rFonts w:ascii="Palatino Linotype" w:eastAsia="Calibri" w:hAnsi="Palatino Linotype" w:cs="Arial"/>
        </w:rPr>
        <w:t xml:space="preserve">presentaron manifestación alguna; se inserta a continuación la imágenes del apartado de </w:t>
      </w:r>
      <w:r w:rsidR="00C16B73" w:rsidRPr="008912CC">
        <w:rPr>
          <w:rFonts w:ascii="Palatino Linotype" w:eastAsia="Calibri" w:hAnsi="Palatino Linotype" w:cs="Arial"/>
          <w:i/>
        </w:rPr>
        <w:t>Manifestaciones</w:t>
      </w:r>
      <w:r w:rsidR="00C16B73" w:rsidRPr="008912CC">
        <w:rPr>
          <w:rFonts w:ascii="Palatino Linotype" w:eastAsia="Calibri" w:hAnsi="Palatino Linotype" w:cs="Arial"/>
        </w:rPr>
        <w:t xml:space="preserve"> a modo de referencia:</w:t>
      </w:r>
    </w:p>
    <w:p w14:paraId="437D0B61" w14:textId="77777777" w:rsidR="0007223D" w:rsidRPr="008912CC" w:rsidRDefault="0007223D" w:rsidP="0007223D">
      <w:pPr>
        <w:pStyle w:val="Prrafodelista"/>
        <w:tabs>
          <w:tab w:val="left" w:pos="426"/>
        </w:tabs>
        <w:spacing w:line="360" w:lineRule="auto"/>
        <w:ind w:left="0"/>
        <w:jc w:val="both"/>
        <w:rPr>
          <w:rFonts w:ascii="Palatino Linotype" w:hAnsi="Palatino Linotype"/>
        </w:rPr>
      </w:pPr>
    </w:p>
    <w:p w14:paraId="380040D6" w14:textId="3C0E98C0" w:rsidR="00676277" w:rsidRPr="008912CC" w:rsidRDefault="00676277" w:rsidP="00676277">
      <w:pPr>
        <w:pStyle w:val="Prrafodelista"/>
        <w:tabs>
          <w:tab w:val="left" w:pos="426"/>
        </w:tabs>
        <w:spacing w:line="360" w:lineRule="auto"/>
        <w:ind w:left="0"/>
        <w:jc w:val="center"/>
        <w:rPr>
          <w:rFonts w:ascii="Palatino Linotype" w:hAnsi="Palatino Linotype"/>
        </w:rPr>
      </w:pPr>
      <w:r w:rsidRPr="008912CC">
        <w:rPr>
          <w:rFonts w:ascii="Palatino Linotype" w:hAnsi="Palatino Linotype"/>
          <w:noProof/>
          <w:lang w:val="es-MX" w:eastAsia="es-MX"/>
        </w:rPr>
        <w:lastRenderedPageBreak/>
        <w:drawing>
          <wp:inline distT="0" distB="0" distL="0" distR="0" wp14:anchorId="3C2FFC95" wp14:editId="4C1DE912">
            <wp:extent cx="5194258" cy="1217274"/>
            <wp:effectExtent l="57150" t="57150" r="121285" b="1168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265" cy="121868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C4358B" w14:textId="77777777" w:rsidR="00676277" w:rsidRPr="008912CC" w:rsidRDefault="00676277" w:rsidP="0007223D">
      <w:pPr>
        <w:pStyle w:val="Prrafodelista"/>
        <w:tabs>
          <w:tab w:val="left" w:pos="426"/>
        </w:tabs>
        <w:spacing w:line="360" w:lineRule="auto"/>
        <w:ind w:left="0"/>
        <w:jc w:val="both"/>
        <w:rPr>
          <w:rFonts w:ascii="Palatino Linotype" w:hAnsi="Palatino Linotype"/>
        </w:rPr>
      </w:pPr>
    </w:p>
    <w:p w14:paraId="502E9C42" w14:textId="5D6690B0" w:rsidR="006B004E" w:rsidRPr="008912CC"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8912CC">
        <w:rPr>
          <w:rFonts w:ascii="Palatino Linotype" w:eastAsia="Calibri" w:hAnsi="Palatino Linotype" w:cs="Arial"/>
          <w:lang w:val="es-ES"/>
        </w:rPr>
        <w:t>E</w:t>
      </w:r>
      <w:r w:rsidR="00861622" w:rsidRPr="008912CC">
        <w:rPr>
          <w:rFonts w:ascii="Palatino Linotype" w:eastAsia="Calibri" w:hAnsi="Palatino Linotype" w:cs="Arial"/>
          <w:lang w:val="es-ES"/>
        </w:rPr>
        <w:t>l</w:t>
      </w:r>
      <w:r w:rsidR="00861622" w:rsidRPr="008912CC">
        <w:rPr>
          <w:rFonts w:ascii="Palatino Linotype" w:hAnsi="Palatino Linotype"/>
        </w:rPr>
        <w:t xml:space="preserve"> </w:t>
      </w:r>
      <w:bookmarkStart w:id="3" w:name="_Toc461555889"/>
      <w:bookmarkStart w:id="4" w:name="_Toc466371858"/>
      <w:r w:rsidR="00C16B73" w:rsidRPr="008912CC">
        <w:rPr>
          <w:rFonts w:ascii="Palatino Linotype" w:hAnsi="Palatino Linotype"/>
          <w:lang w:val="es-ES"/>
        </w:rPr>
        <w:t>dos</w:t>
      </w:r>
      <w:r w:rsidRPr="008912CC">
        <w:rPr>
          <w:rFonts w:ascii="Palatino Linotype" w:hAnsi="Palatino Linotype"/>
          <w:lang w:val="es-ES"/>
        </w:rPr>
        <w:t xml:space="preserve"> </w:t>
      </w:r>
      <w:r w:rsidRPr="008912CC">
        <w:rPr>
          <w:rFonts w:ascii="Palatino Linotype" w:hAnsi="Palatino Linotype"/>
          <w:lang w:val="es-MX"/>
        </w:rPr>
        <w:t>(</w:t>
      </w:r>
      <w:r w:rsidR="00C16B73" w:rsidRPr="008912CC">
        <w:rPr>
          <w:rFonts w:ascii="Palatino Linotype" w:hAnsi="Palatino Linotype"/>
          <w:lang w:val="es-MX"/>
        </w:rPr>
        <w:t>02</w:t>
      </w:r>
      <w:r w:rsidRPr="008912CC">
        <w:rPr>
          <w:rFonts w:ascii="Palatino Linotype" w:hAnsi="Palatino Linotype"/>
          <w:lang w:val="es-MX"/>
        </w:rPr>
        <w:t xml:space="preserve">) de </w:t>
      </w:r>
      <w:r w:rsidR="00C16B73" w:rsidRPr="008912CC">
        <w:rPr>
          <w:rFonts w:ascii="Palatino Linotype" w:hAnsi="Palatino Linotype"/>
          <w:lang w:val="es-MX"/>
        </w:rPr>
        <w:t>abril</w:t>
      </w:r>
      <w:r w:rsidRPr="008912CC">
        <w:rPr>
          <w:rFonts w:ascii="Palatino Linotype" w:hAnsi="Palatino Linotype"/>
          <w:lang w:val="es-MX"/>
        </w:rPr>
        <w:t xml:space="preserve"> de dos mil veinte, </w:t>
      </w:r>
      <w:r w:rsidRPr="008912CC">
        <w:rPr>
          <w:rFonts w:ascii="Palatino Linotype" w:hAnsi="Palatino Linotype"/>
          <w:lang w:val="es-ES"/>
        </w:rPr>
        <w:t xml:space="preserve">con fundamento en el artículo 181 tercer párrafo de la </w:t>
      </w:r>
      <w:r w:rsidRPr="008912CC">
        <w:rPr>
          <w:rFonts w:ascii="Palatino Linotype" w:hAnsi="Palatino Linotype"/>
          <w:bCs/>
          <w:lang w:val="es-ES"/>
        </w:rPr>
        <w:t>Ley de Transparencia y Acceso a la Información Pública del Estado de México y Municipios</w:t>
      </w:r>
      <w:r w:rsidRPr="008912CC">
        <w:rPr>
          <w:rFonts w:ascii="Palatino Linotype" w:hAnsi="Palatino Linotype"/>
          <w:b/>
          <w:bCs/>
          <w:lang w:val="es-ES"/>
        </w:rPr>
        <w:t>,</w:t>
      </w:r>
      <w:r w:rsidRPr="008912CC">
        <w:rPr>
          <w:rFonts w:ascii="Palatino Linotype" w:hAnsi="Palatino Linotype"/>
          <w:bCs/>
          <w:lang w:val="es-ES"/>
        </w:rPr>
        <w:t xml:space="preserve"> </w:t>
      </w:r>
      <w:r w:rsidRPr="008912CC">
        <w:rPr>
          <w:rFonts w:ascii="Palatino Linotype" w:hAnsi="Palatino Linotype"/>
          <w:lang w:val="es-ES"/>
        </w:rPr>
        <w:t>se notificó que el plazo de treinta (30) días para resolver el recurso de revisión, sería ampliado por un periodo de quince (15) días hábiles adicionales</w:t>
      </w:r>
      <w:r w:rsidRPr="008912CC">
        <w:rPr>
          <w:rFonts w:ascii="Palatino Linotype" w:hAnsi="Palatino Linotype"/>
        </w:rPr>
        <w:t xml:space="preserve">. Y, en misma fecha, </w:t>
      </w:r>
      <w:r w:rsidRPr="008912CC">
        <w:rPr>
          <w:rFonts w:ascii="Palatino Linotype" w:eastAsia="Calibri" w:hAnsi="Palatino Linotype" w:cs="Arial"/>
        </w:rPr>
        <w:t>el Comisionado Ponente decretó el cierre del periodo de instrucción, por lo que ordenó turnar el expediente para su resolución, misma que ahora se pronuncia, y ----------------------------------</w:t>
      </w:r>
      <w:r w:rsidR="00A91E4E" w:rsidRPr="008912CC">
        <w:rPr>
          <w:rFonts w:ascii="Palatino Linotype" w:eastAsia="Calibri" w:hAnsi="Palatino Linotype" w:cs="Arial"/>
        </w:rPr>
        <w:t>----------------</w:t>
      </w:r>
      <w:r w:rsidR="00975DC4" w:rsidRPr="008912CC">
        <w:rPr>
          <w:rFonts w:ascii="Palatino Linotype" w:eastAsia="Calibri" w:hAnsi="Palatino Linotype" w:cs="Arial"/>
        </w:rPr>
        <w:t>-------------------------------------</w:t>
      </w:r>
    </w:p>
    <w:p w14:paraId="0440DF5E" w14:textId="77777777" w:rsidR="00FB0729" w:rsidRPr="008912CC" w:rsidRDefault="00FB0729" w:rsidP="00FB0729">
      <w:pPr>
        <w:pStyle w:val="Prrafodelista"/>
        <w:tabs>
          <w:tab w:val="left" w:pos="426"/>
        </w:tabs>
        <w:spacing w:line="360" w:lineRule="auto"/>
        <w:ind w:left="0"/>
        <w:jc w:val="both"/>
        <w:rPr>
          <w:rFonts w:ascii="Palatino Linotype" w:hAnsi="Palatino Linotype"/>
        </w:rPr>
      </w:pPr>
    </w:p>
    <w:p w14:paraId="5CB47E4D" w14:textId="272D7EDF" w:rsidR="00C33279" w:rsidRPr="008912CC" w:rsidRDefault="007C0013" w:rsidP="00EF014A">
      <w:pPr>
        <w:pStyle w:val="Ttulo1"/>
        <w:jc w:val="center"/>
        <w:rPr>
          <w:b/>
          <w:color w:val="000000" w:themeColor="text1"/>
        </w:rPr>
      </w:pPr>
      <w:bookmarkStart w:id="5" w:name="_Toc37943456"/>
      <w:r w:rsidRPr="008912CC">
        <w:rPr>
          <w:b/>
          <w:color w:val="000000" w:themeColor="text1"/>
        </w:rPr>
        <w:t>CONSIDERANDO</w:t>
      </w:r>
      <w:bookmarkEnd w:id="3"/>
      <w:bookmarkEnd w:id="4"/>
      <w:bookmarkEnd w:id="5"/>
    </w:p>
    <w:p w14:paraId="435CF9A4" w14:textId="77777777" w:rsidR="00FC1DA7" w:rsidRPr="008912CC" w:rsidRDefault="00FC1DA7" w:rsidP="00FC1DA7">
      <w:pPr>
        <w:rPr>
          <w:lang w:val="es-MX" w:eastAsia="en-US"/>
        </w:rPr>
      </w:pPr>
    </w:p>
    <w:p w14:paraId="629A5BE2" w14:textId="56C3E7D5" w:rsidR="007C0013" w:rsidRPr="008912CC" w:rsidRDefault="007C0013" w:rsidP="00EF014A">
      <w:pPr>
        <w:pStyle w:val="Ttulo2"/>
        <w:rPr>
          <w:rFonts w:ascii="Palatino Linotype" w:hAnsi="Palatino Linotype"/>
          <w:b/>
          <w:color w:val="auto"/>
          <w:sz w:val="24"/>
        </w:rPr>
      </w:pPr>
      <w:bookmarkStart w:id="6" w:name="_Toc461555890"/>
      <w:bookmarkStart w:id="7" w:name="_Toc466371859"/>
      <w:bookmarkStart w:id="8" w:name="_Toc37943457"/>
      <w:r w:rsidRPr="008912CC">
        <w:rPr>
          <w:rFonts w:ascii="Palatino Linotype" w:hAnsi="Palatino Linotype"/>
          <w:b/>
          <w:color w:val="auto"/>
          <w:sz w:val="24"/>
        </w:rPr>
        <w:t>PRIMERO. De la competencia</w:t>
      </w:r>
      <w:bookmarkEnd w:id="6"/>
      <w:bookmarkEnd w:id="7"/>
      <w:bookmarkEnd w:id="8"/>
    </w:p>
    <w:p w14:paraId="60FBD8C7" w14:textId="77777777" w:rsidR="00FC1DA7" w:rsidRPr="008912CC" w:rsidRDefault="00FC1DA7" w:rsidP="00FC1DA7">
      <w:pPr>
        <w:rPr>
          <w:lang w:val="es-MX" w:eastAsia="en-US"/>
        </w:rPr>
      </w:pPr>
    </w:p>
    <w:p w14:paraId="0BF52B18" w14:textId="0FF625F8" w:rsidR="005A228F" w:rsidRPr="008912CC"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8912CC">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8912CC">
        <w:rPr>
          <w:rFonts w:ascii="Palatino Linotype" w:eastAsia="Calibri" w:hAnsi="Palatino Linotype" w:cs="Times New Roman"/>
          <w:lang w:val="es-ES"/>
        </w:rPr>
        <w:t xml:space="preserve">etente para conocer y resolver </w:t>
      </w:r>
      <w:r w:rsidRPr="008912CC">
        <w:rPr>
          <w:rFonts w:ascii="Palatino Linotype" w:eastAsia="Calibri" w:hAnsi="Palatino Linotype" w:cs="Times New Roman"/>
          <w:lang w:val="es-ES"/>
        </w:rPr>
        <w:t xml:space="preserve">el presente recurso de conformidad con el artículo: 6, apartado A, fracción IV de la </w:t>
      </w:r>
      <w:r w:rsidRPr="008912CC">
        <w:rPr>
          <w:rFonts w:ascii="Palatino Linotype" w:eastAsia="Calibri" w:hAnsi="Palatino Linotype" w:cs="Times New Roman"/>
          <w:b/>
          <w:lang w:val="es-ES"/>
        </w:rPr>
        <w:t>Constitución Política de los Estados Unidos Mexicanos</w:t>
      </w:r>
      <w:r w:rsidRPr="008912CC">
        <w:rPr>
          <w:rFonts w:ascii="Palatino Linotype" w:eastAsia="Calibri" w:hAnsi="Palatino Linotype" w:cs="Times New Roman"/>
          <w:lang w:val="es-ES"/>
        </w:rPr>
        <w:t>; 5, párrafos vigésimo segundo</w:t>
      </w:r>
      <w:r w:rsidR="004F785F" w:rsidRPr="008912CC">
        <w:rPr>
          <w:rFonts w:ascii="Palatino Linotype" w:eastAsia="Calibri" w:hAnsi="Palatino Linotype" w:cs="Times New Roman"/>
          <w:lang w:val="es-ES"/>
        </w:rPr>
        <w:t>, vigésimo tercero y vigésimo cuarto,</w:t>
      </w:r>
      <w:r w:rsidRPr="008912CC">
        <w:rPr>
          <w:rFonts w:ascii="Palatino Linotype" w:eastAsia="Calibri" w:hAnsi="Palatino Linotype" w:cs="Times New Roman"/>
          <w:lang w:val="es-ES"/>
        </w:rPr>
        <w:t xml:space="preserve"> fracciones IV y V</w:t>
      </w:r>
      <w:r w:rsidR="004F785F" w:rsidRPr="008912CC">
        <w:rPr>
          <w:rFonts w:ascii="Palatino Linotype" w:eastAsia="Calibri" w:hAnsi="Palatino Linotype" w:cs="Times New Roman"/>
          <w:lang w:val="es-ES"/>
        </w:rPr>
        <w:t>,</w:t>
      </w:r>
      <w:r w:rsidRPr="008912CC">
        <w:rPr>
          <w:rFonts w:ascii="Palatino Linotype" w:eastAsia="Calibri" w:hAnsi="Palatino Linotype" w:cs="Times New Roman"/>
          <w:lang w:val="es-ES"/>
        </w:rPr>
        <w:t xml:space="preserve"> de la </w:t>
      </w:r>
      <w:r w:rsidRPr="008912CC">
        <w:rPr>
          <w:rFonts w:ascii="Palatino Linotype" w:eastAsia="Calibri" w:hAnsi="Palatino Linotype" w:cs="Times New Roman"/>
          <w:b/>
          <w:lang w:val="es-ES"/>
        </w:rPr>
        <w:t>Constitución Política del Estado Libre y Soberano de México</w:t>
      </w:r>
      <w:r w:rsidRPr="008912CC">
        <w:rPr>
          <w:rFonts w:ascii="Palatino Linotype" w:eastAsia="Calibri" w:hAnsi="Palatino Linotype" w:cs="Times New Roman"/>
          <w:lang w:val="es-ES"/>
        </w:rPr>
        <w:t xml:space="preserve">; artículos 1, 2 fracción II, 13, 29, 36 fracciones I y II, 176, 178, 179, 181 párrafo tercero y 185 </w:t>
      </w:r>
      <w:r w:rsidRPr="008912CC">
        <w:rPr>
          <w:rFonts w:ascii="Palatino Linotype" w:eastAsia="Calibri" w:hAnsi="Palatino Linotype" w:cs="Arial"/>
          <w:lang w:val="es-ES"/>
        </w:rPr>
        <w:t xml:space="preserve">de la </w:t>
      </w:r>
      <w:r w:rsidRPr="008912CC">
        <w:rPr>
          <w:rFonts w:ascii="Palatino Linotype" w:eastAsia="Calibri" w:hAnsi="Palatino Linotype" w:cs="Arial"/>
          <w:b/>
          <w:lang w:val="es-ES"/>
        </w:rPr>
        <w:t xml:space="preserve">Ley de Transparencia y </w:t>
      </w:r>
      <w:r w:rsidRPr="008912CC">
        <w:rPr>
          <w:rFonts w:ascii="Palatino Linotype" w:eastAsia="Calibri" w:hAnsi="Palatino Linotype" w:cs="Arial"/>
          <w:b/>
          <w:lang w:val="es-ES"/>
        </w:rPr>
        <w:lastRenderedPageBreak/>
        <w:t>Acceso a la Información Pública del Estado de México y Municipios</w:t>
      </w:r>
      <w:r w:rsidRPr="008912CC">
        <w:rPr>
          <w:rFonts w:ascii="Palatino Linotype" w:eastAsia="Calibri" w:hAnsi="Palatino Linotype" w:cs="Arial"/>
          <w:lang w:val="es-ES"/>
        </w:rPr>
        <w:t xml:space="preserve">; y 10, 7, 9 fracciones I y XXIV, y 11 del </w:t>
      </w:r>
      <w:r w:rsidRPr="008912C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8912CC"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8912CC"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37943458"/>
      <w:r w:rsidRPr="008912CC">
        <w:rPr>
          <w:rFonts w:ascii="Palatino Linotype" w:hAnsi="Palatino Linotype"/>
          <w:b/>
          <w:color w:val="auto"/>
          <w:sz w:val="24"/>
        </w:rPr>
        <w:t>SEGUNDO. De la oportunidad y proced</w:t>
      </w:r>
      <w:r w:rsidR="00F35C44" w:rsidRPr="008912CC">
        <w:rPr>
          <w:rFonts w:ascii="Palatino Linotype" w:hAnsi="Palatino Linotype"/>
          <w:b/>
          <w:color w:val="auto"/>
          <w:sz w:val="24"/>
        </w:rPr>
        <w:t>encia</w:t>
      </w:r>
      <w:r w:rsidRPr="008912CC">
        <w:rPr>
          <w:rFonts w:ascii="Palatino Linotype" w:hAnsi="Palatino Linotype"/>
          <w:b/>
          <w:color w:val="auto"/>
          <w:sz w:val="24"/>
        </w:rPr>
        <w:t>.</w:t>
      </w:r>
      <w:bookmarkEnd w:id="9"/>
      <w:bookmarkEnd w:id="10"/>
      <w:bookmarkEnd w:id="11"/>
    </w:p>
    <w:p w14:paraId="18E22450" w14:textId="77777777" w:rsidR="00C6440A" w:rsidRPr="008912CC" w:rsidRDefault="00C6440A" w:rsidP="00C6440A">
      <w:pPr>
        <w:rPr>
          <w:lang w:val="es-MX" w:eastAsia="en-US"/>
        </w:rPr>
      </w:pPr>
    </w:p>
    <w:p w14:paraId="2A690F57" w14:textId="1F65E5DD" w:rsidR="00B02BDD" w:rsidRPr="008912CC"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8912CC">
        <w:rPr>
          <w:rFonts w:ascii="Palatino Linotype" w:eastAsia="Calibri" w:hAnsi="Palatino Linotype" w:cs="Arial"/>
        </w:rPr>
        <w:t xml:space="preserve">El </w:t>
      </w:r>
      <w:r w:rsidR="005F1362" w:rsidRPr="008912CC">
        <w:rPr>
          <w:rFonts w:ascii="Palatino Linotype" w:eastAsia="Calibri" w:hAnsi="Palatino Linotype" w:cs="Arial"/>
        </w:rPr>
        <w:t xml:space="preserve">medio de impugnación fue presentado a través del </w:t>
      </w:r>
      <w:r w:rsidR="005F1362" w:rsidRPr="008912CC">
        <w:rPr>
          <w:rFonts w:ascii="Palatino Linotype" w:eastAsia="Calibri" w:hAnsi="Palatino Linotype" w:cs="Arial"/>
          <w:b/>
          <w:i/>
        </w:rPr>
        <w:t>SAIMEX</w:t>
      </w:r>
      <w:r w:rsidR="005F1362" w:rsidRPr="008912CC">
        <w:rPr>
          <w:rFonts w:ascii="Palatino Linotype" w:eastAsia="Calibri" w:hAnsi="Palatino Linotype" w:cs="Arial"/>
          <w:b/>
        </w:rPr>
        <w:t>,</w:t>
      </w:r>
      <w:r w:rsidR="005F1362" w:rsidRPr="008912CC">
        <w:rPr>
          <w:rFonts w:ascii="Palatino Linotype" w:eastAsia="Calibri" w:hAnsi="Palatino Linotype" w:cs="Arial"/>
        </w:rPr>
        <w:t xml:space="preserve"> en el formato previamente aprobado para tal efecto y dentro del plazo legal de quince días hábiles otorgados; siendo así que el </w:t>
      </w:r>
      <w:r w:rsidR="005F1362" w:rsidRPr="008912CC">
        <w:rPr>
          <w:rFonts w:ascii="Palatino Linotype" w:eastAsia="Calibri" w:hAnsi="Palatino Linotype" w:cs="Arial"/>
          <w:b/>
        </w:rPr>
        <w:t>SUJETO OBLIGADO</w:t>
      </w:r>
      <w:r w:rsidR="005F1362" w:rsidRPr="008912CC">
        <w:rPr>
          <w:rFonts w:ascii="Palatino Linotype" w:eastAsia="Calibri" w:hAnsi="Palatino Linotype" w:cs="Arial"/>
        </w:rPr>
        <w:t xml:space="preserve"> entregó respuesta el </w:t>
      </w:r>
      <w:r w:rsidR="00C16B73" w:rsidRPr="008912CC">
        <w:rPr>
          <w:rFonts w:ascii="Palatino Linotype" w:eastAsia="Calibri" w:hAnsi="Palatino Linotype" w:cs="Arial"/>
        </w:rPr>
        <w:t>diecisiete</w:t>
      </w:r>
      <w:r w:rsidR="005F1362" w:rsidRPr="008912CC">
        <w:rPr>
          <w:rFonts w:ascii="Palatino Linotype" w:eastAsia="Calibri" w:hAnsi="Palatino Linotype" w:cs="Arial"/>
        </w:rPr>
        <w:t xml:space="preserve"> (</w:t>
      </w:r>
      <w:r w:rsidR="00C16B73" w:rsidRPr="008912CC">
        <w:rPr>
          <w:rFonts w:ascii="Palatino Linotype" w:eastAsia="Calibri" w:hAnsi="Palatino Linotype" w:cs="Arial"/>
        </w:rPr>
        <w:t>17</w:t>
      </w:r>
      <w:r w:rsidR="005F1362" w:rsidRPr="008912CC">
        <w:rPr>
          <w:rFonts w:ascii="Palatino Linotype" w:eastAsia="Calibri" w:hAnsi="Palatino Linotype" w:cs="Arial"/>
        </w:rPr>
        <w:t xml:space="preserve">) de </w:t>
      </w:r>
      <w:r w:rsidR="00C16B73" w:rsidRPr="008912CC">
        <w:rPr>
          <w:rFonts w:ascii="Palatino Linotype" w:eastAsia="Calibri" w:hAnsi="Palatino Linotype" w:cs="Arial"/>
        </w:rPr>
        <w:t>febrero</w:t>
      </w:r>
      <w:r w:rsidR="005F1362" w:rsidRPr="008912CC">
        <w:rPr>
          <w:rFonts w:ascii="Palatino Linotype" w:eastAsia="Calibri" w:hAnsi="Palatino Linotype" w:cs="Arial"/>
        </w:rPr>
        <w:t xml:space="preserve"> de dos mil </w:t>
      </w:r>
      <w:r w:rsidR="00C16B73" w:rsidRPr="008912CC">
        <w:rPr>
          <w:rFonts w:ascii="Palatino Linotype" w:eastAsia="Calibri" w:hAnsi="Palatino Linotype" w:cs="Arial"/>
          <w:lang w:val="es-ES"/>
        </w:rPr>
        <w:t>veinte</w:t>
      </w:r>
      <w:r w:rsidR="005F1362" w:rsidRPr="008912CC">
        <w:rPr>
          <w:rFonts w:ascii="Palatino Linotype" w:eastAsia="Calibri" w:hAnsi="Palatino Linotype" w:cs="Arial"/>
        </w:rPr>
        <w:t xml:space="preserve">, </w:t>
      </w:r>
      <w:r w:rsidR="005F1362" w:rsidRPr="008912CC">
        <w:rPr>
          <w:rFonts w:ascii="Palatino Linotype" w:hAnsi="Palatino Linotype" w:cs="Arial"/>
        </w:rPr>
        <w:t xml:space="preserve">de tal forma que el plazo para interponer el recurso de revisión transcurrió del </w:t>
      </w:r>
      <w:r w:rsidR="00C16B73" w:rsidRPr="008912CC">
        <w:rPr>
          <w:rFonts w:ascii="Palatino Linotype" w:hAnsi="Palatino Linotype" w:cs="Arial"/>
        </w:rPr>
        <w:t>dieciocho</w:t>
      </w:r>
      <w:r w:rsidR="005F1362" w:rsidRPr="008912CC">
        <w:rPr>
          <w:rFonts w:ascii="Palatino Linotype" w:hAnsi="Palatino Linotype" w:cs="Arial"/>
        </w:rPr>
        <w:t xml:space="preserve"> (</w:t>
      </w:r>
      <w:r w:rsidR="003D280D" w:rsidRPr="008912CC">
        <w:rPr>
          <w:rFonts w:ascii="Palatino Linotype" w:hAnsi="Palatino Linotype" w:cs="Arial"/>
        </w:rPr>
        <w:t>1</w:t>
      </w:r>
      <w:r w:rsidR="00C16B73" w:rsidRPr="008912CC">
        <w:rPr>
          <w:rFonts w:ascii="Palatino Linotype" w:hAnsi="Palatino Linotype" w:cs="Arial"/>
        </w:rPr>
        <w:t>8</w:t>
      </w:r>
      <w:r w:rsidR="005F1362" w:rsidRPr="008912CC">
        <w:rPr>
          <w:rFonts w:ascii="Palatino Linotype" w:hAnsi="Palatino Linotype" w:cs="Arial"/>
        </w:rPr>
        <w:t xml:space="preserve">) </w:t>
      </w:r>
      <w:r w:rsidR="003D280D" w:rsidRPr="008912CC">
        <w:rPr>
          <w:rFonts w:ascii="Palatino Linotype" w:hAnsi="Palatino Linotype" w:cs="Arial"/>
        </w:rPr>
        <w:t xml:space="preserve">de </w:t>
      </w:r>
      <w:r w:rsidR="00C16B73" w:rsidRPr="008912CC">
        <w:rPr>
          <w:rFonts w:ascii="Palatino Linotype" w:hAnsi="Palatino Linotype" w:cs="Arial"/>
        </w:rPr>
        <w:t>febrero</w:t>
      </w:r>
      <w:r w:rsidR="003D280D" w:rsidRPr="008912CC">
        <w:rPr>
          <w:rFonts w:ascii="Palatino Linotype" w:hAnsi="Palatino Linotype" w:cs="Arial"/>
        </w:rPr>
        <w:t xml:space="preserve"> </w:t>
      </w:r>
      <w:r w:rsidR="005F1362" w:rsidRPr="008912CC">
        <w:rPr>
          <w:rFonts w:ascii="Palatino Linotype" w:eastAsia="Calibri" w:hAnsi="Palatino Linotype" w:cs="Arial"/>
        </w:rPr>
        <w:t xml:space="preserve">al </w:t>
      </w:r>
      <w:r w:rsidR="00C16B73" w:rsidRPr="008912CC">
        <w:rPr>
          <w:rFonts w:ascii="Palatino Linotype" w:eastAsia="Calibri" w:hAnsi="Palatino Linotype" w:cs="Arial"/>
        </w:rPr>
        <w:t>once</w:t>
      </w:r>
      <w:r w:rsidR="005F1362" w:rsidRPr="008912CC">
        <w:rPr>
          <w:rFonts w:ascii="Palatino Linotype" w:eastAsia="Calibri" w:hAnsi="Palatino Linotype" w:cs="Arial"/>
        </w:rPr>
        <w:t xml:space="preserve"> (</w:t>
      </w:r>
      <w:r w:rsidR="00C16B73" w:rsidRPr="008912CC">
        <w:rPr>
          <w:rFonts w:ascii="Palatino Linotype" w:eastAsia="Calibri" w:hAnsi="Palatino Linotype" w:cs="Arial"/>
        </w:rPr>
        <w:t>11</w:t>
      </w:r>
      <w:r w:rsidR="005F1362" w:rsidRPr="008912CC">
        <w:rPr>
          <w:rFonts w:ascii="Palatino Linotype" w:eastAsia="Calibri" w:hAnsi="Palatino Linotype" w:cs="Arial"/>
        </w:rPr>
        <w:t xml:space="preserve">) </w:t>
      </w:r>
      <w:r w:rsidR="005F1362" w:rsidRPr="008912CC">
        <w:rPr>
          <w:rFonts w:ascii="Palatino Linotype" w:hAnsi="Palatino Linotype" w:cs="Arial"/>
        </w:rPr>
        <w:t xml:space="preserve">de </w:t>
      </w:r>
      <w:r w:rsidR="00C16B73" w:rsidRPr="008912CC">
        <w:rPr>
          <w:rFonts w:ascii="Palatino Linotype" w:hAnsi="Palatino Linotype" w:cs="Arial"/>
        </w:rPr>
        <w:t>marzo</w:t>
      </w:r>
      <w:r w:rsidR="005F1362" w:rsidRPr="008912CC">
        <w:rPr>
          <w:rFonts w:ascii="Palatino Linotype" w:hAnsi="Palatino Linotype" w:cs="Arial"/>
        </w:rPr>
        <w:t xml:space="preserve"> de dos mil </w:t>
      </w:r>
      <w:r w:rsidR="00FF13C6" w:rsidRPr="008912CC">
        <w:rPr>
          <w:rFonts w:ascii="Palatino Linotype" w:hAnsi="Palatino Linotype" w:cs="Arial"/>
        </w:rPr>
        <w:t>veinte</w:t>
      </w:r>
      <w:r w:rsidR="005F1362" w:rsidRPr="008912CC">
        <w:rPr>
          <w:rFonts w:ascii="Palatino Linotype" w:hAnsi="Palatino Linotype" w:cs="Arial"/>
        </w:rPr>
        <w:t>, sin contemplar en el cómputo los sábados</w:t>
      </w:r>
      <w:r w:rsidR="00FB0729" w:rsidRPr="008912CC">
        <w:rPr>
          <w:rFonts w:ascii="Palatino Linotype" w:hAnsi="Palatino Linotype" w:cs="Arial"/>
        </w:rPr>
        <w:t>,</w:t>
      </w:r>
      <w:r w:rsidR="005F1362" w:rsidRPr="008912CC">
        <w:rPr>
          <w:rFonts w:ascii="Palatino Linotype" w:hAnsi="Palatino Linotype" w:cs="Arial"/>
        </w:rPr>
        <w:t xml:space="preserve"> domingos</w:t>
      </w:r>
      <w:r w:rsidR="00FB0729" w:rsidRPr="008912CC">
        <w:rPr>
          <w:rFonts w:ascii="Palatino Linotype" w:hAnsi="Palatino Linotype" w:cs="Arial"/>
        </w:rPr>
        <w:t xml:space="preserve"> e inhábiles</w:t>
      </w:r>
      <w:r w:rsidR="00C6440A" w:rsidRPr="008912CC">
        <w:rPr>
          <w:rFonts w:ascii="Palatino Linotype" w:hAnsi="Palatino Linotype" w:cs="Arial"/>
        </w:rPr>
        <w:t>,</w:t>
      </w:r>
      <w:r w:rsidR="005F1362" w:rsidRPr="008912CC">
        <w:rPr>
          <w:rFonts w:ascii="Palatino Linotype" w:hAnsi="Palatino Linotype" w:cs="Arial"/>
        </w:rPr>
        <w:t xml:space="preserve"> en términos del artículo 3 fracción X de la </w:t>
      </w:r>
      <w:r w:rsidR="005F1362" w:rsidRPr="008912CC">
        <w:rPr>
          <w:rFonts w:ascii="Palatino Linotype" w:hAnsi="Palatino Linotype"/>
        </w:rPr>
        <w:t>Ley de Transparencia y Acceso a la Información Pública del Estado de México y Municipios.</w:t>
      </w:r>
    </w:p>
    <w:p w14:paraId="0A335D48" w14:textId="77777777" w:rsidR="009E360A" w:rsidRPr="008912CC"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2C69F67F" w:rsidR="009E360A" w:rsidRPr="008912CC"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8912CC">
        <w:rPr>
          <w:rFonts w:ascii="Palatino Linotype" w:hAnsi="Palatino Linotype"/>
        </w:rPr>
        <w:t xml:space="preserve">Luego entonces, </w:t>
      </w:r>
      <w:r w:rsidR="005F1362" w:rsidRPr="008912CC">
        <w:rPr>
          <w:rFonts w:ascii="Palatino Linotype" w:hAnsi="Palatino Linotype"/>
        </w:rPr>
        <w:t xml:space="preserve">si el presente recurso de revisión fue interpuesto el </w:t>
      </w:r>
      <w:r w:rsidR="00C16B73" w:rsidRPr="008912CC">
        <w:rPr>
          <w:rFonts w:ascii="Palatino Linotype" w:hAnsi="Palatino Linotype"/>
        </w:rPr>
        <w:t>veintiuno</w:t>
      </w:r>
      <w:r w:rsidR="005F1362" w:rsidRPr="008912CC">
        <w:rPr>
          <w:rFonts w:ascii="Palatino Linotype" w:hAnsi="Palatino Linotype"/>
        </w:rPr>
        <w:t xml:space="preserve"> (</w:t>
      </w:r>
      <w:r w:rsidR="003D280D" w:rsidRPr="008912CC">
        <w:rPr>
          <w:rFonts w:ascii="Palatino Linotype" w:hAnsi="Palatino Linotype"/>
        </w:rPr>
        <w:t>2</w:t>
      </w:r>
      <w:r w:rsidR="00C16B73" w:rsidRPr="008912CC">
        <w:rPr>
          <w:rFonts w:ascii="Palatino Linotype" w:hAnsi="Palatino Linotype"/>
        </w:rPr>
        <w:t>1</w:t>
      </w:r>
      <w:r w:rsidR="005F1362" w:rsidRPr="008912CC">
        <w:rPr>
          <w:rFonts w:ascii="Palatino Linotype" w:hAnsi="Palatino Linotype"/>
        </w:rPr>
        <w:t xml:space="preserve">) de </w:t>
      </w:r>
      <w:r w:rsidR="00C16B73" w:rsidRPr="008912CC">
        <w:rPr>
          <w:rFonts w:ascii="Palatino Linotype" w:hAnsi="Palatino Linotype"/>
        </w:rPr>
        <w:t>febrero</w:t>
      </w:r>
      <w:r w:rsidR="005F1362" w:rsidRPr="008912CC">
        <w:rPr>
          <w:rFonts w:ascii="Palatino Linotype" w:hAnsi="Palatino Linotype"/>
        </w:rPr>
        <w:t xml:space="preserve"> de dos mil </w:t>
      </w:r>
      <w:r w:rsidR="00C16B73" w:rsidRPr="008912CC">
        <w:rPr>
          <w:rFonts w:ascii="Palatino Linotype" w:hAnsi="Palatino Linotype"/>
        </w:rPr>
        <w:t>veinte</w:t>
      </w:r>
      <w:r w:rsidR="005F1362" w:rsidRPr="008912CC">
        <w:rPr>
          <w:rFonts w:ascii="Palatino Linotype" w:hAnsi="Palatino Linotype"/>
        </w:rPr>
        <w:t>, éste</w:t>
      </w:r>
      <w:r w:rsidR="005F1362" w:rsidRPr="008912C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8912CC">
        <w:rPr>
          <w:rFonts w:ascii="Palatino Linotype" w:hAnsi="Palatino Linotype" w:cs="Arial"/>
          <w:b/>
        </w:rPr>
        <w:t xml:space="preserve"> </w:t>
      </w:r>
      <w:r w:rsidR="005F1362" w:rsidRPr="008912CC">
        <w:rPr>
          <w:rFonts w:ascii="Palatino Linotype" w:hAnsi="Palatino Linotype" w:cs="Arial"/>
        </w:rPr>
        <w:t>vigente</w:t>
      </w:r>
      <w:r w:rsidRPr="008912CC">
        <w:rPr>
          <w:rFonts w:ascii="Palatino Linotype" w:hAnsi="Palatino Linotype" w:cs="Arial"/>
        </w:rPr>
        <w:t>.</w:t>
      </w:r>
    </w:p>
    <w:p w14:paraId="2657C8AA" w14:textId="77777777" w:rsidR="00374CE8" w:rsidRPr="008912CC"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2DD5993" w14:textId="34B62499" w:rsidR="005F1362" w:rsidRPr="008912CC"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8912CC">
        <w:rPr>
          <w:rFonts w:ascii="Palatino Linotype" w:eastAsia="Calibri" w:hAnsi="Palatino Linotype" w:cs="Arial"/>
        </w:rPr>
        <w:t xml:space="preserve">Consecuencia de lo anterior, esta Ponencia </w:t>
      </w:r>
      <w:proofErr w:type="spellStart"/>
      <w:r w:rsidRPr="008912CC">
        <w:rPr>
          <w:rFonts w:ascii="Palatino Linotype" w:eastAsia="Calibri" w:hAnsi="Palatino Linotype" w:cs="Arial"/>
        </w:rPr>
        <w:t>Resolutora</w:t>
      </w:r>
      <w:proofErr w:type="spellEnd"/>
      <w:r w:rsidRPr="008912CC">
        <w:rPr>
          <w:rFonts w:ascii="Palatino Linotype" w:eastAsia="Calibri" w:hAnsi="Palatino Linotype" w:cs="Arial"/>
        </w:rPr>
        <w:t xml:space="preserve"> advierte que </w:t>
      </w:r>
      <w:r w:rsidR="00540208" w:rsidRPr="008912CC">
        <w:rPr>
          <w:rFonts w:ascii="Palatino Linotype" w:eastAsia="Calibri" w:hAnsi="Palatino Linotype" w:cs="Arial"/>
        </w:rPr>
        <w:t xml:space="preserve">el escrito contiene las formalidades previstas por el artículo 180 último párrafo de la Ley </w:t>
      </w:r>
      <w:r w:rsidR="004911B6" w:rsidRPr="008912CC">
        <w:rPr>
          <w:rFonts w:ascii="Palatino Linotype" w:eastAsia="Calibri" w:hAnsi="Palatino Linotype" w:cs="Arial"/>
        </w:rPr>
        <w:t>de Transparencia y Acceso a la Información Pública del Estado de México y Municipios</w:t>
      </w:r>
      <w:r w:rsidR="00540208" w:rsidRPr="008912CC">
        <w:rPr>
          <w:rFonts w:ascii="Palatino Linotype" w:eastAsia="Calibri" w:hAnsi="Palatino Linotype" w:cs="Arial"/>
        </w:rPr>
        <w:t xml:space="preserve">, por lo que es procedente que </w:t>
      </w:r>
      <w:r w:rsidR="004911B6" w:rsidRPr="008912CC">
        <w:rPr>
          <w:rFonts w:ascii="Palatino Linotype" w:eastAsia="Calibri" w:hAnsi="Palatino Linotype" w:cs="Arial"/>
        </w:rPr>
        <w:t>e</w:t>
      </w:r>
      <w:r w:rsidR="00540208" w:rsidRPr="008912CC">
        <w:rPr>
          <w:rFonts w:ascii="Palatino Linotype" w:eastAsia="Calibri" w:hAnsi="Palatino Linotype" w:cs="Arial"/>
        </w:rPr>
        <w:t xml:space="preserve">ste Instituto de Transparencia, Acceso a la Información Pública y </w:t>
      </w:r>
      <w:r w:rsidR="00540208" w:rsidRPr="008912CC">
        <w:rPr>
          <w:rFonts w:ascii="Palatino Linotype" w:eastAsia="Calibri" w:hAnsi="Palatino Linotype" w:cs="Arial"/>
        </w:rPr>
        <w:lastRenderedPageBreak/>
        <w:t>Protección de Datos Personales del Estado de México y Municipios, conozca y resuelva el presente recurso.</w:t>
      </w:r>
    </w:p>
    <w:p w14:paraId="13AC7C73" w14:textId="0211124E" w:rsidR="00AD76A1" w:rsidRPr="008912CC"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8912CC"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3794345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912CC">
        <w:rPr>
          <w:rFonts w:ascii="Palatino Linotype" w:hAnsi="Palatino Linotype"/>
          <w:b/>
          <w:color w:val="auto"/>
          <w:sz w:val="24"/>
          <w:szCs w:val="24"/>
        </w:rPr>
        <w:t>TERCERO. De</w:t>
      </w:r>
      <w:r w:rsidR="00AD76A1" w:rsidRPr="008912CC">
        <w:rPr>
          <w:rFonts w:ascii="Palatino Linotype" w:hAnsi="Palatino Linotype"/>
          <w:b/>
          <w:color w:val="auto"/>
          <w:sz w:val="24"/>
          <w:szCs w:val="24"/>
        </w:rPr>
        <w:t xml:space="preserve">l planteamiento de la </w:t>
      </w:r>
      <w:r w:rsidR="00AD76A1" w:rsidRPr="008912CC">
        <w:rPr>
          <w:rFonts w:ascii="Palatino Linotype" w:hAnsi="Palatino Linotype"/>
          <w:b/>
          <w:i/>
          <w:color w:val="auto"/>
          <w:sz w:val="24"/>
          <w:szCs w:val="24"/>
        </w:rPr>
        <w:t>Litis</w:t>
      </w:r>
      <w:r w:rsidRPr="008912CC">
        <w:rPr>
          <w:rFonts w:ascii="Palatino Linotype" w:hAnsi="Palatino Linotype"/>
          <w:b/>
          <w:color w:val="auto"/>
          <w:sz w:val="24"/>
          <w:szCs w:val="24"/>
        </w:rPr>
        <w:t>.</w:t>
      </w:r>
      <w:bookmarkEnd w:id="12"/>
      <w:bookmarkEnd w:id="13"/>
      <w:bookmarkEnd w:id="14"/>
    </w:p>
    <w:p w14:paraId="4231B8D5" w14:textId="77777777" w:rsidR="00540208" w:rsidRPr="008912CC" w:rsidRDefault="00540208" w:rsidP="00540208">
      <w:pPr>
        <w:rPr>
          <w:rFonts w:ascii="Palatino Linotype" w:hAnsi="Palatino Linotype"/>
          <w:lang w:val="es-MX" w:eastAsia="en-US"/>
        </w:rPr>
      </w:pPr>
    </w:p>
    <w:bookmarkEnd w:id="15"/>
    <w:bookmarkEnd w:id="16"/>
    <w:p w14:paraId="702BA265" w14:textId="49809FE9" w:rsidR="00AD76A1" w:rsidRPr="008912CC" w:rsidRDefault="00C16B7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De las constancias que obran en el expediente digital del </w:t>
      </w:r>
      <w:r w:rsidRPr="008912CC">
        <w:rPr>
          <w:rFonts w:ascii="Palatino Linotype" w:hAnsi="Palatino Linotype" w:cs="Arial"/>
          <w:b/>
          <w:i/>
        </w:rPr>
        <w:t>SAIMEX</w:t>
      </w:r>
      <w:r w:rsidRPr="008912CC">
        <w:rPr>
          <w:rFonts w:ascii="Palatino Linotype" w:hAnsi="Palatino Linotype" w:cs="Arial"/>
        </w:rPr>
        <w:t xml:space="preserve"> se tiene que el particular requirió al Ayuntamiento de </w:t>
      </w:r>
      <w:proofErr w:type="spellStart"/>
      <w:r w:rsidRPr="008912CC">
        <w:rPr>
          <w:rFonts w:ascii="Palatino Linotype" w:hAnsi="Palatino Linotype" w:cs="Arial"/>
        </w:rPr>
        <w:t>Amatepec</w:t>
      </w:r>
      <w:proofErr w:type="spellEnd"/>
      <w:r w:rsidRPr="008912CC">
        <w:rPr>
          <w:rFonts w:ascii="Palatino Linotype" w:hAnsi="Palatino Linotype" w:cs="Arial"/>
        </w:rPr>
        <w:t xml:space="preserve"> los nombres y cargos que desempeñan los ciudadanos electos como delegados, subdelegados y </w:t>
      </w:r>
      <w:r w:rsidRPr="008912CC">
        <w:rPr>
          <w:rFonts w:ascii="Palatino Linotype" w:hAnsi="Palatino Linotype" w:cs="Arial"/>
          <w:i/>
          <w:iCs/>
        </w:rPr>
        <w:t>COPACI</w:t>
      </w:r>
      <w:r w:rsidRPr="008912CC">
        <w:rPr>
          <w:rFonts w:ascii="Palatino Linotype" w:hAnsi="Palatino Linotype" w:cs="Arial"/>
        </w:rPr>
        <w:t xml:space="preserve"> del periodo 2019-2022. En respuesta, el </w:t>
      </w:r>
      <w:r w:rsidRPr="008912CC">
        <w:rPr>
          <w:rFonts w:ascii="Palatino Linotype" w:hAnsi="Palatino Linotype" w:cs="Arial"/>
          <w:b/>
        </w:rPr>
        <w:t>SUJETO OBLIGADO</w:t>
      </w:r>
      <w:r w:rsidRPr="008912CC">
        <w:rPr>
          <w:rFonts w:ascii="Palatino Linotype" w:hAnsi="Palatino Linotype" w:cs="Arial"/>
        </w:rPr>
        <w:t xml:space="preserve"> señaló al particular que no contaban con el archivo correspondiente al periodo solicitado. </w:t>
      </w:r>
    </w:p>
    <w:p w14:paraId="0749FC63" w14:textId="77777777" w:rsidR="00AD76A1" w:rsidRPr="008912CC"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678A4022" w14:textId="704086C3" w:rsidR="00664C18" w:rsidRPr="008912CC" w:rsidRDefault="00BC4307" w:rsidP="00664C18">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szCs w:val="23"/>
        </w:rPr>
        <w:t xml:space="preserve">Por lo anterior, la </w:t>
      </w:r>
      <w:r w:rsidRPr="008912CC">
        <w:rPr>
          <w:rFonts w:ascii="Palatino Linotype" w:hAnsi="Palatino Linotype" w:cs="Arial"/>
          <w:i/>
          <w:szCs w:val="23"/>
        </w:rPr>
        <w:t>Litis</w:t>
      </w:r>
      <w:r w:rsidRPr="008912CC">
        <w:rPr>
          <w:rFonts w:ascii="Palatino Linotype" w:hAnsi="Palatino Linotype" w:cs="Arial"/>
          <w:szCs w:val="23"/>
        </w:rPr>
        <w:t xml:space="preserve"> a resolver en el presente recurso se circunscribe en determinar si</w:t>
      </w:r>
      <w:r w:rsidR="00664C18" w:rsidRPr="008912CC">
        <w:rPr>
          <w:rFonts w:ascii="Palatino Linotype" w:hAnsi="Palatino Linotype" w:cs="Arial"/>
          <w:szCs w:val="23"/>
        </w:rPr>
        <w:t xml:space="preserve"> se</w:t>
      </w:r>
      <w:r w:rsidR="00E32652" w:rsidRPr="008912CC">
        <w:rPr>
          <w:rFonts w:ascii="Palatino Linotype" w:hAnsi="Palatino Linotype" w:cs="Arial"/>
          <w:szCs w:val="23"/>
        </w:rPr>
        <w:t xml:space="preserve"> </w:t>
      </w:r>
      <w:r w:rsidR="0028248C" w:rsidRPr="008912CC">
        <w:rPr>
          <w:rFonts w:ascii="Palatino Linotype" w:hAnsi="Palatino Linotype"/>
        </w:rPr>
        <w:t xml:space="preserve">actualiza </w:t>
      </w:r>
      <w:r w:rsidR="00E32652" w:rsidRPr="008912CC">
        <w:rPr>
          <w:rFonts w:ascii="Palatino Linotype" w:hAnsi="Palatino Linotype"/>
        </w:rPr>
        <w:t xml:space="preserve">alguna de </w:t>
      </w:r>
      <w:r w:rsidR="0028248C" w:rsidRPr="008912CC">
        <w:rPr>
          <w:rFonts w:ascii="Palatino Linotype" w:hAnsi="Palatino Linotype"/>
        </w:rPr>
        <w:t>las causales de procedencia</w:t>
      </w:r>
      <w:r w:rsidR="00E66A80" w:rsidRPr="008912CC">
        <w:rPr>
          <w:rFonts w:ascii="Palatino Linotype" w:hAnsi="Palatino Linotype" w:cs="Arial"/>
          <w:szCs w:val="23"/>
        </w:rPr>
        <w:t xml:space="preserve"> del recurso de revisión establecidas en</w:t>
      </w:r>
      <w:r w:rsidR="00664C18" w:rsidRPr="008912CC">
        <w:rPr>
          <w:rFonts w:ascii="Palatino Linotype" w:hAnsi="Palatino Linotype" w:cs="Arial"/>
          <w:szCs w:val="23"/>
        </w:rPr>
        <w:t xml:space="preserve"> las fracciones III, XI o XIII</w:t>
      </w:r>
      <w:r w:rsidR="00E66A80" w:rsidRPr="008912CC">
        <w:rPr>
          <w:rFonts w:ascii="Palatino Linotype" w:hAnsi="Palatino Linotype" w:cs="Arial"/>
          <w:szCs w:val="23"/>
        </w:rPr>
        <w:t xml:space="preserve"> el artículo 179 de la Ley de Transparencia y Acceso a la Información Pública de</w:t>
      </w:r>
      <w:r w:rsidR="00664C18" w:rsidRPr="008912CC">
        <w:rPr>
          <w:rFonts w:ascii="Palatino Linotype" w:hAnsi="Palatino Linotype" w:cs="Arial"/>
          <w:szCs w:val="23"/>
        </w:rPr>
        <w:t>l Estado de México y Municipios, mismas que se vierten a continuación:</w:t>
      </w:r>
    </w:p>
    <w:p w14:paraId="767EE4A4" w14:textId="77777777" w:rsidR="00664C18" w:rsidRPr="008912CC" w:rsidRDefault="00664C18" w:rsidP="00664C18">
      <w:pPr>
        <w:pStyle w:val="Prrafodelista"/>
        <w:tabs>
          <w:tab w:val="left" w:pos="426"/>
        </w:tabs>
        <w:spacing w:before="240" w:after="240" w:line="360" w:lineRule="auto"/>
        <w:ind w:left="0" w:right="49"/>
        <w:jc w:val="both"/>
        <w:rPr>
          <w:rFonts w:ascii="Palatino Linotype" w:hAnsi="Palatino Linotype" w:cs="Arial"/>
          <w:szCs w:val="23"/>
        </w:rPr>
      </w:pPr>
    </w:p>
    <w:p w14:paraId="7D1666E1" w14:textId="39E456F1"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i/>
        </w:rPr>
      </w:pPr>
      <w:r w:rsidRPr="008912CC">
        <w:rPr>
          <w:rFonts w:ascii="Palatino Linotype" w:hAnsi="Palatino Linotype"/>
          <w:i/>
        </w:rPr>
        <w:t>“</w:t>
      </w:r>
      <w:r w:rsidRPr="008912CC">
        <w:rPr>
          <w:rFonts w:ascii="Palatino Linotype" w:hAnsi="Palatino Linotype"/>
          <w:b/>
          <w:bCs/>
          <w:i/>
        </w:rPr>
        <w:t>Artículo 179.</w:t>
      </w:r>
      <w:r w:rsidRPr="008912CC">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75C3395B" w14:textId="3F6C7070"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i/>
        </w:rPr>
      </w:pPr>
      <w:r w:rsidRPr="008912CC">
        <w:rPr>
          <w:rFonts w:ascii="Palatino Linotype" w:hAnsi="Palatino Linotype"/>
          <w:i/>
        </w:rPr>
        <w:t>(…)</w:t>
      </w:r>
    </w:p>
    <w:p w14:paraId="75FE7F74" w14:textId="00EAAFF4"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i/>
        </w:rPr>
      </w:pPr>
      <w:r w:rsidRPr="008912CC">
        <w:rPr>
          <w:rFonts w:ascii="Palatino Linotype" w:hAnsi="Palatino Linotype"/>
          <w:b/>
          <w:bCs/>
          <w:i/>
        </w:rPr>
        <w:t>III.</w:t>
      </w:r>
      <w:r w:rsidRPr="008912CC">
        <w:rPr>
          <w:rFonts w:ascii="Palatino Linotype" w:hAnsi="Palatino Linotype"/>
          <w:i/>
        </w:rPr>
        <w:t xml:space="preserve"> La declaración de inexistencia de la información;</w:t>
      </w:r>
    </w:p>
    <w:p w14:paraId="466CD910" w14:textId="257BDE5F"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i/>
        </w:rPr>
      </w:pPr>
      <w:r w:rsidRPr="008912CC">
        <w:rPr>
          <w:rFonts w:ascii="Palatino Linotype" w:hAnsi="Palatino Linotype"/>
          <w:i/>
        </w:rPr>
        <w:t>(…)</w:t>
      </w:r>
    </w:p>
    <w:p w14:paraId="40E8290E" w14:textId="518D16CE"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i/>
        </w:rPr>
      </w:pPr>
      <w:r w:rsidRPr="008912CC">
        <w:rPr>
          <w:rFonts w:ascii="Palatino Linotype" w:hAnsi="Palatino Linotype"/>
          <w:b/>
          <w:bCs/>
          <w:i/>
        </w:rPr>
        <w:t>XI.</w:t>
      </w:r>
      <w:r w:rsidRPr="008912CC">
        <w:rPr>
          <w:rFonts w:ascii="Palatino Linotype" w:hAnsi="Palatino Linotype"/>
          <w:i/>
        </w:rPr>
        <w:t xml:space="preserve"> La falta de trámite a una solicitud;</w:t>
      </w:r>
    </w:p>
    <w:p w14:paraId="2CB0D027" w14:textId="4182FB5B"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i/>
        </w:rPr>
      </w:pPr>
      <w:r w:rsidRPr="008912CC">
        <w:rPr>
          <w:rFonts w:ascii="Palatino Linotype" w:hAnsi="Palatino Linotype"/>
          <w:i/>
        </w:rPr>
        <w:t>(…)</w:t>
      </w:r>
    </w:p>
    <w:p w14:paraId="67D71664" w14:textId="473AD45E"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i/>
        </w:rPr>
      </w:pPr>
      <w:r w:rsidRPr="008912CC">
        <w:rPr>
          <w:rFonts w:ascii="Palatino Linotype" w:hAnsi="Palatino Linotype"/>
          <w:b/>
          <w:bCs/>
          <w:i/>
        </w:rPr>
        <w:lastRenderedPageBreak/>
        <w:t>XIII.</w:t>
      </w:r>
      <w:r w:rsidRPr="008912CC">
        <w:rPr>
          <w:rFonts w:ascii="Palatino Linotype" w:hAnsi="Palatino Linotype"/>
          <w:i/>
        </w:rPr>
        <w:t xml:space="preserve"> La falta, deficiencia o insuficiencia de la fundamentación y/o motivación en la respuesta; y</w:t>
      </w:r>
    </w:p>
    <w:p w14:paraId="36F1FE07" w14:textId="6E4B50DA"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cs="Arial"/>
          <w:i/>
          <w:szCs w:val="23"/>
        </w:rPr>
      </w:pPr>
      <w:r w:rsidRPr="008912CC">
        <w:rPr>
          <w:rFonts w:ascii="Palatino Linotype" w:hAnsi="Palatino Linotype"/>
          <w:i/>
        </w:rPr>
        <w:t>(…)”</w:t>
      </w:r>
    </w:p>
    <w:p w14:paraId="5F75B6F4" w14:textId="77777777" w:rsidR="00664C18" w:rsidRPr="008912CC" w:rsidRDefault="00664C18" w:rsidP="00664C18">
      <w:pPr>
        <w:pStyle w:val="Prrafodelista"/>
        <w:tabs>
          <w:tab w:val="left" w:pos="426"/>
        </w:tabs>
        <w:spacing w:before="240" w:after="240" w:line="360" w:lineRule="auto"/>
        <w:ind w:left="0" w:right="49"/>
        <w:jc w:val="both"/>
        <w:rPr>
          <w:rFonts w:ascii="Palatino Linotype" w:hAnsi="Palatino Linotype" w:cs="Arial"/>
        </w:rPr>
      </w:pPr>
    </w:p>
    <w:p w14:paraId="5CEC2F48" w14:textId="2BD60E87" w:rsidR="00EF014A" w:rsidRPr="008912CC" w:rsidRDefault="00EF014A" w:rsidP="00F96156">
      <w:pPr>
        <w:pStyle w:val="Ttulo2"/>
        <w:tabs>
          <w:tab w:val="left" w:pos="426"/>
        </w:tabs>
        <w:rPr>
          <w:rFonts w:ascii="Palatino Linotype" w:hAnsi="Palatino Linotype" w:cs="Arial"/>
          <w:b/>
          <w:color w:val="auto"/>
          <w:sz w:val="24"/>
        </w:rPr>
      </w:pPr>
      <w:bookmarkStart w:id="22" w:name="_Toc37943460"/>
      <w:r w:rsidRPr="008912CC">
        <w:rPr>
          <w:rFonts w:ascii="Palatino Linotype" w:hAnsi="Palatino Linotype" w:cs="Arial"/>
          <w:b/>
          <w:color w:val="auto"/>
          <w:sz w:val="24"/>
        </w:rPr>
        <w:t>CUARTO. Estudio y Resolución del asunto.</w:t>
      </w:r>
      <w:bookmarkEnd w:id="22"/>
    </w:p>
    <w:p w14:paraId="6BDEBF63" w14:textId="64FC30F7" w:rsidR="00EF014A" w:rsidRPr="008912CC"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37943461"/>
      <w:r w:rsidRPr="008912CC">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8912CC"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8912CC"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szCs w:val="23"/>
        </w:rPr>
        <w:t xml:space="preserve">Derivado del planteamiento de la </w:t>
      </w:r>
      <w:r w:rsidRPr="008912CC">
        <w:rPr>
          <w:rFonts w:ascii="Palatino Linotype" w:hAnsi="Palatino Linotype" w:cs="Arial"/>
          <w:i/>
          <w:szCs w:val="23"/>
        </w:rPr>
        <w:t>Litis</w:t>
      </w:r>
      <w:r w:rsidRPr="008912CC">
        <w:rPr>
          <w:rFonts w:ascii="Palatino Linotype" w:hAnsi="Palatino Linotype" w:cs="Arial"/>
          <w:szCs w:val="23"/>
        </w:rPr>
        <w:t xml:space="preserve">, se procede a analizar </w:t>
      </w:r>
      <w:r w:rsidRPr="008912CC">
        <w:rPr>
          <w:rFonts w:ascii="Palatino Linotype" w:hAnsi="Palatino Linotype" w:cs="Arial"/>
          <w:lang w:val="es-MX"/>
        </w:rPr>
        <w:t xml:space="preserve">el contenido íntegro de las actuaciones que obran en el expediente electrónico, y así </w:t>
      </w:r>
      <w:r w:rsidR="00A073A0" w:rsidRPr="008912CC">
        <w:rPr>
          <w:rFonts w:ascii="Palatino Linotype" w:hAnsi="Palatino Linotype" w:cs="Arial"/>
          <w:lang w:val="es-MX"/>
        </w:rPr>
        <w:t>este</w:t>
      </w:r>
      <w:r w:rsidRPr="008912CC">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8912CC">
        <w:rPr>
          <w:rFonts w:ascii="Palatino Linotype" w:eastAsia="Calibri" w:hAnsi="Palatino Linotype" w:cs="Arial"/>
        </w:rPr>
        <w:t>Ley de Transparencia y Acceso a la Información Pública del Estado de México y Municipios.</w:t>
      </w:r>
    </w:p>
    <w:p w14:paraId="0633D08B" w14:textId="77777777" w:rsidR="00F97E65" w:rsidRPr="008912CC"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8912CC"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eastAsia="Calibri" w:hAnsi="Palatino Linotype" w:cs="Arial"/>
        </w:rPr>
        <w:t xml:space="preserve">Es </w:t>
      </w:r>
      <w:r w:rsidRPr="008912CC">
        <w:rPr>
          <w:rFonts w:ascii="Palatino Linotype" w:hAnsi="Palatino Linotype"/>
        </w:rPr>
        <w:t xml:space="preserve">menester precisar que este </w:t>
      </w:r>
      <w:r w:rsidRPr="008912CC">
        <w:rPr>
          <w:rFonts w:ascii="Palatino Linotype" w:eastAsia="MS Mincho" w:hAnsi="Palatino Linotype" w:cs="Times New Roman"/>
          <w:color w:val="000000"/>
        </w:rPr>
        <w:t xml:space="preserve">Órgano Garante parte del hecho que </w:t>
      </w:r>
      <w:r w:rsidRPr="008912C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912CC">
        <w:rPr>
          <w:rFonts w:ascii="Palatino Linotype" w:eastAsia="Times New Roman" w:hAnsi="Palatino Linotype" w:cs="Arial"/>
          <w:color w:val="000000"/>
        </w:rPr>
        <w:t xml:space="preserve"> </w:t>
      </w:r>
      <w:r w:rsidRPr="008912CC">
        <w:rPr>
          <w:rFonts w:ascii="Palatino Linotype" w:eastAsia="Times New Roman" w:hAnsi="Palatino Linotype" w:cs="Arial"/>
          <w:b/>
          <w:color w:val="000000"/>
        </w:rPr>
        <w:t>SUJETO OBLIGADO</w:t>
      </w:r>
      <w:r w:rsidRPr="008912C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912CC">
        <w:rPr>
          <w:rFonts w:ascii="Palatino Linotype" w:eastAsia="Times New Roman" w:hAnsi="Palatino Linotype" w:cs="Arial"/>
          <w:b/>
          <w:color w:val="000000"/>
        </w:rPr>
        <w:t xml:space="preserve">Constitución Política de los Estados Unidos Mexicanos </w:t>
      </w:r>
      <w:r w:rsidRPr="008912CC">
        <w:rPr>
          <w:rFonts w:ascii="Palatino Linotype" w:eastAsia="Times New Roman" w:hAnsi="Palatino Linotype" w:cs="Arial"/>
          <w:color w:val="000000"/>
        </w:rPr>
        <w:t xml:space="preserve">al </w:t>
      </w:r>
      <w:r w:rsidRPr="008912CC">
        <w:rPr>
          <w:rFonts w:ascii="Palatino Linotype" w:eastAsia="Times New Roman" w:hAnsi="Palatino Linotype" w:cs="Arial"/>
          <w:color w:val="000000"/>
        </w:rPr>
        <w:lastRenderedPageBreak/>
        <w:t xml:space="preserve">señalar la obligación de “promover, </w:t>
      </w:r>
      <w:r w:rsidRPr="008912CC">
        <w:rPr>
          <w:rFonts w:ascii="Palatino Linotype" w:eastAsia="Times New Roman" w:hAnsi="Palatino Linotype" w:cs="Arial"/>
          <w:b/>
          <w:color w:val="000000"/>
        </w:rPr>
        <w:t>respetar</w:t>
      </w:r>
      <w:r w:rsidRPr="008912CC">
        <w:rPr>
          <w:rFonts w:ascii="Palatino Linotype" w:eastAsia="Times New Roman" w:hAnsi="Palatino Linotype" w:cs="Arial"/>
          <w:color w:val="000000"/>
        </w:rPr>
        <w:t xml:space="preserve">, proteger y </w:t>
      </w:r>
      <w:r w:rsidRPr="008912CC">
        <w:rPr>
          <w:rFonts w:ascii="Palatino Linotype" w:eastAsia="Times New Roman" w:hAnsi="Palatino Linotype" w:cs="Arial"/>
          <w:b/>
          <w:color w:val="000000"/>
        </w:rPr>
        <w:t>garantizar</w:t>
      </w:r>
      <w:r w:rsidRPr="008912CC">
        <w:rPr>
          <w:rFonts w:ascii="Palatino Linotype" w:eastAsia="Times New Roman" w:hAnsi="Palatino Linotype" w:cs="Arial"/>
          <w:color w:val="000000"/>
        </w:rPr>
        <w:t xml:space="preserve"> los derechos humanos”, entre los cuales se encuentra dicho derecho.</w:t>
      </w:r>
    </w:p>
    <w:p w14:paraId="75A88F87" w14:textId="77777777" w:rsidR="00515DEC" w:rsidRPr="008912CC"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8912CC"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eastAsia="Calibri" w:hAnsi="Palatino Linotype" w:cs="Arial"/>
        </w:rPr>
        <w:t xml:space="preserve">Por lo anterior, </w:t>
      </w:r>
      <w:r w:rsidRPr="008912CC">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8912CC"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8912CC"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eastAsia="Calibri" w:hAnsi="Palatino Linotype" w:cs="Arial"/>
        </w:rPr>
        <w:t xml:space="preserve">Además </w:t>
      </w:r>
      <w:r w:rsidRPr="008912CC">
        <w:rPr>
          <w:rFonts w:ascii="Palatino Linotype" w:eastAsia="MS Mincho" w:hAnsi="Palatino Linotype" w:cs="Times New Roman"/>
          <w:color w:val="000000"/>
        </w:rPr>
        <w:t xml:space="preserve">de la obligación de promover, respetar, proteger y garantizar el derecho de acceso a la información, la </w:t>
      </w:r>
      <w:r w:rsidRPr="008912CC">
        <w:rPr>
          <w:rFonts w:ascii="Palatino Linotype" w:eastAsia="MS Mincho" w:hAnsi="Palatino Linotype" w:cs="Times New Roman"/>
          <w:b/>
          <w:color w:val="000000"/>
        </w:rPr>
        <w:t xml:space="preserve">Ley de Trasparencia y Acceso a la Información Pública del Estado de México y Municipios </w:t>
      </w:r>
      <w:r w:rsidRPr="008912CC">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8912CC">
        <w:rPr>
          <w:rFonts w:ascii="Palatino Linotype" w:eastAsia="MS Mincho" w:hAnsi="Palatino Linotype" w:cs="Times New Roman"/>
          <w:b/>
          <w:color w:val="000000"/>
          <w:u w:val="single"/>
        </w:rPr>
        <w:t>simplicidad y rapidez</w:t>
      </w:r>
    </w:p>
    <w:p w14:paraId="4A2D249E" w14:textId="77777777" w:rsidR="00B13243" w:rsidRPr="008912CC"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79F3346A" w:rsidR="00B13243" w:rsidRPr="008912CC"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eastAsia="Calibri" w:hAnsi="Palatino Linotype" w:cs="Arial"/>
        </w:rPr>
        <w:t xml:space="preserve">Por lo que habiendo determinado lo anterior, </w:t>
      </w:r>
      <w:r w:rsidR="00556F82" w:rsidRPr="008912CC">
        <w:rPr>
          <w:rFonts w:ascii="Palatino Linotype" w:eastAsia="Calibri" w:hAnsi="Palatino Linotype" w:cs="Arial"/>
        </w:rPr>
        <w:t>no es ocioso reiterar</w:t>
      </w:r>
      <w:r w:rsidRPr="008912CC">
        <w:rPr>
          <w:rFonts w:ascii="Palatino Linotype" w:hAnsi="Palatino Linotype" w:cs="Arial"/>
        </w:rPr>
        <w:t xml:space="preserve"> que </w:t>
      </w:r>
      <w:r w:rsidR="00556F82" w:rsidRPr="008912CC">
        <w:rPr>
          <w:rFonts w:ascii="Palatino Linotype" w:hAnsi="Palatino Linotype" w:cs="Arial"/>
        </w:rPr>
        <w:t>el</w:t>
      </w:r>
      <w:r w:rsidRPr="008912CC">
        <w:rPr>
          <w:rFonts w:ascii="Palatino Linotype" w:hAnsi="Palatino Linotype" w:cs="Arial"/>
        </w:rPr>
        <w:t xml:space="preserve"> particular tuvo a bien promover ante el </w:t>
      </w:r>
      <w:r w:rsidRPr="008912CC">
        <w:rPr>
          <w:rFonts w:ascii="Palatino Linotype" w:hAnsi="Palatino Linotype" w:cs="Arial"/>
          <w:b/>
        </w:rPr>
        <w:t>SUJETO OBLIGADO</w:t>
      </w:r>
      <w:r w:rsidRPr="008912CC">
        <w:rPr>
          <w:rFonts w:ascii="Palatino Linotype" w:hAnsi="Palatino Linotype" w:cs="Arial"/>
        </w:rPr>
        <w:t xml:space="preserve"> la solicitud de información </w:t>
      </w:r>
      <w:r w:rsidR="00851463" w:rsidRPr="008912CC">
        <w:rPr>
          <w:rFonts w:ascii="Palatino Linotype" w:hAnsi="Palatino Linotype" w:cs="Arial"/>
          <w:b/>
        </w:rPr>
        <w:t>00093/AMATEPEC/IP/2019</w:t>
      </w:r>
      <w:r w:rsidRPr="008912CC">
        <w:rPr>
          <w:rFonts w:ascii="Palatino Linotype" w:hAnsi="Palatino Linotype" w:cs="Arial"/>
        </w:rPr>
        <w:t>, a través de la cual requirió tener acceso a la siguiente información:</w:t>
      </w:r>
    </w:p>
    <w:p w14:paraId="7C30D087" w14:textId="77777777" w:rsidR="00DF09A4" w:rsidRPr="008912CC" w:rsidRDefault="00DF09A4" w:rsidP="00DF09A4">
      <w:pPr>
        <w:pStyle w:val="Prrafodelista"/>
        <w:rPr>
          <w:rFonts w:ascii="Palatino Linotype" w:hAnsi="Palatino Linotype" w:cs="Arial"/>
        </w:rPr>
      </w:pPr>
    </w:p>
    <w:p w14:paraId="5255FD1E" w14:textId="564708E3" w:rsidR="00016A11" w:rsidRPr="008912CC" w:rsidRDefault="00664C18" w:rsidP="00016A11">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8912CC">
        <w:rPr>
          <w:rFonts w:ascii="Palatino Linotype" w:hAnsi="Palatino Linotype" w:cs="Arial"/>
        </w:rPr>
        <w:t>Nombres completos y cargos que desempeñan los ciudadanos electos como delegados, subdelegados y COPACI del periodo 2019-2022.</w:t>
      </w:r>
    </w:p>
    <w:p w14:paraId="342A9453" w14:textId="77777777" w:rsidR="00A073A0" w:rsidRPr="008912CC" w:rsidRDefault="00A073A0" w:rsidP="00A073A0">
      <w:pPr>
        <w:pStyle w:val="Prrafodelista"/>
        <w:tabs>
          <w:tab w:val="left" w:pos="426"/>
        </w:tabs>
        <w:spacing w:before="240" w:after="240" w:line="360" w:lineRule="auto"/>
        <w:ind w:left="851" w:right="49"/>
        <w:jc w:val="both"/>
        <w:rPr>
          <w:rFonts w:ascii="Palatino Linotype" w:hAnsi="Palatino Linotype" w:cs="Arial"/>
        </w:rPr>
      </w:pPr>
    </w:p>
    <w:p w14:paraId="787809AE" w14:textId="4D2F167A" w:rsidR="003D0BC7" w:rsidRPr="008912CC"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7943462"/>
      <w:r w:rsidRPr="008912CC">
        <w:rPr>
          <w:rFonts w:ascii="Palatino Linotype" w:hAnsi="Palatino Linotype" w:cs="Arial"/>
          <w:b/>
        </w:rPr>
        <w:t xml:space="preserve">II. De la respuesta </w:t>
      </w:r>
      <w:r w:rsidR="00515DEC" w:rsidRPr="008912CC">
        <w:rPr>
          <w:rFonts w:ascii="Palatino Linotype" w:hAnsi="Palatino Linotype" w:cs="Arial"/>
          <w:b/>
        </w:rPr>
        <w:t>a la solicitud de información</w:t>
      </w:r>
      <w:r w:rsidRPr="008912CC">
        <w:rPr>
          <w:rFonts w:ascii="Palatino Linotype" w:hAnsi="Palatino Linotype" w:cs="Arial"/>
          <w:b/>
        </w:rPr>
        <w:t>.</w:t>
      </w:r>
      <w:bookmarkEnd w:id="24"/>
    </w:p>
    <w:p w14:paraId="2F979C9B" w14:textId="77777777" w:rsidR="003D0BC7" w:rsidRPr="008912CC"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7FDA4CB2" w14:textId="24F3DFCC" w:rsidR="00C65FE5" w:rsidRPr="008912CC" w:rsidRDefault="00664C18" w:rsidP="00C65FE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lastRenderedPageBreak/>
        <w:t>De</w:t>
      </w:r>
      <w:r w:rsidR="002725CA" w:rsidRPr="008912CC">
        <w:rPr>
          <w:rFonts w:ascii="Palatino Linotype" w:hAnsi="Palatino Linotype" w:cs="Arial"/>
        </w:rPr>
        <w:t xml:space="preserve"> constancias que</w:t>
      </w:r>
      <w:r w:rsidR="00C65FE5" w:rsidRPr="008912CC">
        <w:rPr>
          <w:rFonts w:ascii="Palatino Linotype" w:hAnsi="Palatino Linotype" w:cs="Arial"/>
        </w:rPr>
        <w:t xml:space="preserve"> obran en el expediente electrónico de recurso de revisión dentro del </w:t>
      </w:r>
      <w:r w:rsidR="00C65FE5" w:rsidRPr="008912CC">
        <w:rPr>
          <w:rFonts w:ascii="Palatino Linotype" w:hAnsi="Palatino Linotype" w:cs="Arial"/>
          <w:b/>
          <w:i/>
        </w:rPr>
        <w:t>SAIMEX</w:t>
      </w:r>
      <w:r w:rsidR="00C65FE5" w:rsidRPr="008912CC">
        <w:rPr>
          <w:rFonts w:ascii="Palatino Linotype" w:hAnsi="Palatino Linotype" w:cs="Arial"/>
        </w:rPr>
        <w:t xml:space="preserve">, se aprecia que la Unidad de Transparencia </w:t>
      </w:r>
      <w:r w:rsidR="00B974FB" w:rsidRPr="008912CC">
        <w:rPr>
          <w:rFonts w:ascii="Palatino Linotype" w:hAnsi="Palatino Linotype" w:cs="Arial"/>
        </w:rPr>
        <w:t>pretendió atender</w:t>
      </w:r>
      <w:r w:rsidR="00016A11" w:rsidRPr="008912CC">
        <w:rPr>
          <w:rFonts w:ascii="Palatino Linotype" w:hAnsi="Palatino Linotype" w:cs="Arial"/>
        </w:rPr>
        <w:t xml:space="preserve"> la solicitud de información el </w:t>
      </w:r>
      <w:r w:rsidRPr="008912CC">
        <w:rPr>
          <w:rFonts w:ascii="Palatino Linotype" w:hAnsi="Palatino Linotype" w:cs="Arial"/>
        </w:rPr>
        <w:t>diecisiete</w:t>
      </w:r>
      <w:r w:rsidR="00016A11" w:rsidRPr="008912CC">
        <w:rPr>
          <w:rFonts w:ascii="Palatino Linotype" w:hAnsi="Palatino Linotype" w:cs="Arial"/>
        </w:rPr>
        <w:t xml:space="preserve"> (</w:t>
      </w:r>
      <w:r w:rsidRPr="008912CC">
        <w:rPr>
          <w:rFonts w:ascii="Palatino Linotype" w:hAnsi="Palatino Linotype" w:cs="Arial"/>
        </w:rPr>
        <w:t>17</w:t>
      </w:r>
      <w:r w:rsidR="00016A11" w:rsidRPr="008912CC">
        <w:rPr>
          <w:rFonts w:ascii="Palatino Linotype" w:hAnsi="Palatino Linotype" w:cs="Arial"/>
        </w:rPr>
        <w:t xml:space="preserve">) de </w:t>
      </w:r>
      <w:r w:rsidRPr="008912CC">
        <w:rPr>
          <w:rFonts w:ascii="Palatino Linotype" w:hAnsi="Palatino Linotype" w:cs="Arial"/>
        </w:rPr>
        <w:t>febrero</w:t>
      </w:r>
      <w:r w:rsidR="00016A11" w:rsidRPr="008912CC">
        <w:rPr>
          <w:rFonts w:ascii="Palatino Linotype" w:hAnsi="Palatino Linotype" w:cs="Arial"/>
        </w:rPr>
        <w:t xml:space="preserve"> del dos mil </w:t>
      </w:r>
      <w:r w:rsidRPr="008912CC">
        <w:rPr>
          <w:rFonts w:ascii="Palatino Linotype" w:hAnsi="Palatino Linotype" w:cs="Arial"/>
        </w:rPr>
        <w:t>veinte</w:t>
      </w:r>
      <w:r w:rsidR="00016A11" w:rsidRPr="008912CC">
        <w:rPr>
          <w:rFonts w:ascii="Palatino Linotype" w:hAnsi="Palatino Linotype" w:cs="Arial"/>
        </w:rPr>
        <w:t xml:space="preserve"> mediante </w:t>
      </w:r>
      <w:r w:rsidRPr="008912CC">
        <w:rPr>
          <w:rFonts w:ascii="Palatino Linotype" w:hAnsi="Palatino Linotype" w:cs="Arial"/>
        </w:rPr>
        <w:t>la siguiente respuesta</w:t>
      </w:r>
      <w:r w:rsidR="00A8285E" w:rsidRPr="008912CC">
        <w:rPr>
          <w:rFonts w:ascii="Palatino Linotype" w:hAnsi="Palatino Linotype" w:cs="Arial"/>
        </w:rPr>
        <w:t>:</w:t>
      </w:r>
    </w:p>
    <w:p w14:paraId="6E86F9E1" w14:textId="77777777" w:rsidR="00E274D7" w:rsidRPr="008912CC" w:rsidRDefault="00E274D7" w:rsidP="009F74A2">
      <w:pPr>
        <w:pStyle w:val="Prrafodelista"/>
        <w:tabs>
          <w:tab w:val="left" w:pos="426"/>
        </w:tabs>
        <w:spacing w:before="240" w:after="240" w:line="360" w:lineRule="auto"/>
        <w:ind w:left="0" w:right="49"/>
        <w:jc w:val="both"/>
        <w:rPr>
          <w:rFonts w:ascii="Palatino Linotype" w:hAnsi="Palatino Linotype" w:cs="Arial"/>
        </w:rPr>
      </w:pPr>
    </w:p>
    <w:p w14:paraId="03930635" w14:textId="421D9372" w:rsidR="00016A11" w:rsidRPr="008912CC" w:rsidRDefault="00664C18" w:rsidP="00664C18">
      <w:pPr>
        <w:pStyle w:val="Prrafodelista"/>
        <w:tabs>
          <w:tab w:val="left" w:pos="426"/>
        </w:tabs>
        <w:spacing w:before="240" w:after="240" w:line="276" w:lineRule="auto"/>
        <w:ind w:left="567" w:right="567"/>
        <w:jc w:val="both"/>
        <w:rPr>
          <w:rFonts w:ascii="Palatino Linotype" w:hAnsi="Palatino Linotype" w:cs="Arial"/>
          <w:sz w:val="22"/>
        </w:rPr>
      </w:pPr>
      <w:r w:rsidRPr="008912CC">
        <w:rPr>
          <w:rFonts w:ascii="Palatino Linotype" w:hAnsi="Palatino Linotype" w:cs="Arial"/>
          <w:i/>
          <w:sz w:val="22"/>
        </w:rPr>
        <w:t xml:space="preserve">“H. Ayuntamiento de </w:t>
      </w:r>
      <w:proofErr w:type="spellStart"/>
      <w:r w:rsidRPr="008912CC">
        <w:rPr>
          <w:rFonts w:ascii="Palatino Linotype" w:hAnsi="Palatino Linotype" w:cs="Arial"/>
          <w:i/>
          <w:sz w:val="22"/>
        </w:rPr>
        <w:t>Amatepec</w:t>
      </w:r>
      <w:proofErr w:type="spellEnd"/>
      <w:r w:rsidRPr="008912CC">
        <w:rPr>
          <w:rFonts w:ascii="Palatino Linotype" w:hAnsi="Palatino Linotype" w:cs="Arial"/>
          <w:i/>
          <w:sz w:val="22"/>
        </w:rPr>
        <w:t xml:space="preserve">. PRESENTE: En respuesta a su solicitud de Información donde solicita "muy buen </w:t>
      </w:r>
      <w:proofErr w:type="spellStart"/>
      <w:r w:rsidRPr="008912CC">
        <w:rPr>
          <w:rFonts w:ascii="Palatino Linotype" w:hAnsi="Palatino Linotype" w:cs="Arial"/>
          <w:i/>
          <w:sz w:val="22"/>
        </w:rPr>
        <w:t>dia</w:t>
      </w:r>
      <w:proofErr w:type="spellEnd"/>
      <w:r w:rsidRPr="008912CC">
        <w:rPr>
          <w:rFonts w:ascii="Palatino Linotype" w:hAnsi="Palatino Linotype" w:cs="Arial"/>
          <w:i/>
          <w:sz w:val="22"/>
        </w:rPr>
        <w:t xml:space="preserve">, me </w:t>
      </w:r>
      <w:proofErr w:type="spellStart"/>
      <w:r w:rsidRPr="008912CC">
        <w:rPr>
          <w:rFonts w:ascii="Palatino Linotype" w:hAnsi="Palatino Linotype" w:cs="Arial"/>
          <w:i/>
          <w:sz w:val="22"/>
        </w:rPr>
        <w:t>gustaria</w:t>
      </w:r>
      <w:proofErr w:type="spellEnd"/>
      <w:r w:rsidRPr="008912CC">
        <w:rPr>
          <w:rFonts w:ascii="Palatino Linotype" w:hAnsi="Palatino Linotype" w:cs="Arial"/>
          <w:i/>
          <w:sz w:val="22"/>
        </w:rPr>
        <w:t xml:space="preserve"> solicitar los Nombres completos y cargos que desempeñan los ciudadanos electos como delegados, subdelegados y/o en su caso COPACIS para el periodo 2019-2022"; </w:t>
      </w:r>
      <w:r w:rsidRPr="008912CC">
        <w:rPr>
          <w:rFonts w:ascii="Palatino Linotype" w:hAnsi="Palatino Linotype" w:cs="Arial"/>
          <w:b/>
          <w:i/>
          <w:sz w:val="22"/>
        </w:rPr>
        <w:t>se le indica que no contamos con archivo correspondiente al periodo indicado: 2019-2022</w:t>
      </w:r>
      <w:r w:rsidRPr="008912CC">
        <w:rPr>
          <w:rFonts w:ascii="Palatino Linotype" w:hAnsi="Palatino Linotype" w:cs="Arial"/>
          <w:i/>
          <w:sz w:val="22"/>
        </w:rPr>
        <w:t>. “</w:t>
      </w:r>
    </w:p>
    <w:p w14:paraId="03AE5F79" w14:textId="0AB82377" w:rsidR="00664C18" w:rsidRPr="008912CC" w:rsidRDefault="00664C18" w:rsidP="00664C18">
      <w:pPr>
        <w:pStyle w:val="Prrafodelista"/>
        <w:tabs>
          <w:tab w:val="left" w:pos="426"/>
        </w:tabs>
        <w:spacing w:before="240" w:after="240" w:line="276" w:lineRule="auto"/>
        <w:ind w:left="567" w:right="567"/>
        <w:jc w:val="both"/>
        <w:rPr>
          <w:rFonts w:ascii="Palatino Linotype" w:hAnsi="Palatino Linotype" w:cs="Arial"/>
          <w:sz w:val="22"/>
        </w:rPr>
      </w:pPr>
      <w:r w:rsidRPr="008912CC">
        <w:rPr>
          <w:rFonts w:ascii="Palatino Linotype" w:hAnsi="Palatino Linotype" w:cs="Arial"/>
          <w:sz w:val="22"/>
        </w:rPr>
        <w:t>(Énfasis añadido)</w:t>
      </w:r>
    </w:p>
    <w:p w14:paraId="689370BA" w14:textId="77777777" w:rsidR="00B974FB" w:rsidRPr="008912CC" w:rsidRDefault="00B974FB" w:rsidP="009F74A2">
      <w:pPr>
        <w:pStyle w:val="Prrafodelista"/>
        <w:tabs>
          <w:tab w:val="left" w:pos="426"/>
        </w:tabs>
        <w:spacing w:before="240" w:after="240" w:line="360" w:lineRule="auto"/>
        <w:ind w:left="0" w:right="49"/>
        <w:jc w:val="both"/>
        <w:rPr>
          <w:rFonts w:ascii="Palatino Linotype" w:hAnsi="Palatino Linotype" w:cs="Arial"/>
        </w:rPr>
      </w:pPr>
    </w:p>
    <w:p w14:paraId="17BF12FE" w14:textId="64E8F99F" w:rsidR="0066275E" w:rsidRPr="008912CC" w:rsidRDefault="0066275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De lo anterior se coligue que el </w:t>
      </w:r>
      <w:r w:rsidRPr="008912CC">
        <w:rPr>
          <w:rFonts w:ascii="Palatino Linotype" w:hAnsi="Palatino Linotype" w:cs="Arial"/>
          <w:b/>
        </w:rPr>
        <w:t>SUJETO OBLIGADO</w:t>
      </w:r>
      <w:r w:rsidRPr="008912CC">
        <w:rPr>
          <w:rFonts w:ascii="Palatino Linotype" w:hAnsi="Palatino Linotype" w:cs="Arial"/>
        </w:rPr>
        <w:t xml:space="preserve"> </w:t>
      </w:r>
      <w:r w:rsidR="00664C18" w:rsidRPr="008912CC">
        <w:rPr>
          <w:rFonts w:ascii="Palatino Linotype" w:hAnsi="Palatino Linotype" w:cs="Arial"/>
        </w:rPr>
        <w:t xml:space="preserve">manifestó al particular que el Ayuntamiento de </w:t>
      </w:r>
      <w:proofErr w:type="spellStart"/>
      <w:r w:rsidR="00664C18" w:rsidRPr="008912CC">
        <w:rPr>
          <w:rFonts w:ascii="Palatino Linotype" w:hAnsi="Palatino Linotype" w:cs="Arial"/>
        </w:rPr>
        <w:t>Amatepec</w:t>
      </w:r>
      <w:proofErr w:type="spellEnd"/>
      <w:r w:rsidR="00664C18" w:rsidRPr="008912CC">
        <w:rPr>
          <w:rFonts w:ascii="Palatino Linotype" w:hAnsi="Palatino Linotype" w:cs="Arial"/>
        </w:rPr>
        <w:t xml:space="preserve"> no contaba con ningún archivo que contuviera la información solicitada.</w:t>
      </w:r>
    </w:p>
    <w:p w14:paraId="2A9C8BD4"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438060A" w14:textId="47D3D38D" w:rsidR="00CE4BAB" w:rsidRPr="008912CC" w:rsidRDefault="00664C18"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En consecuencia</w:t>
      </w:r>
      <w:r w:rsidR="00CE4BAB" w:rsidRPr="008912CC">
        <w:rPr>
          <w:rFonts w:ascii="Palatino Linotype" w:hAnsi="Palatino Linotype" w:cs="Arial"/>
        </w:rPr>
        <w:t xml:space="preserve">, el </w:t>
      </w:r>
      <w:r w:rsidR="00CE4BAB" w:rsidRPr="008912CC">
        <w:rPr>
          <w:rFonts w:ascii="Palatino Linotype" w:hAnsi="Palatino Linotype" w:cs="Arial"/>
          <w:b/>
        </w:rPr>
        <w:t>RECURRENTE</w:t>
      </w:r>
      <w:r w:rsidR="00CE4BAB" w:rsidRPr="008912CC">
        <w:rPr>
          <w:rFonts w:ascii="Palatino Linotype" w:hAnsi="Palatino Linotype" w:cs="Arial"/>
        </w:rPr>
        <w:t xml:space="preserve"> se inconformó con la respuesta anteriormente señalada al referir que el </w:t>
      </w:r>
      <w:r w:rsidR="00CE4BAB" w:rsidRPr="008912CC">
        <w:rPr>
          <w:rFonts w:ascii="Palatino Linotype" w:hAnsi="Palatino Linotype" w:cs="Arial"/>
          <w:b/>
        </w:rPr>
        <w:t>SUJETO OBLIGADO</w:t>
      </w:r>
      <w:r w:rsidR="00CE4BAB" w:rsidRPr="008912CC">
        <w:rPr>
          <w:rFonts w:ascii="Palatino Linotype" w:hAnsi="Palatino Linotype" w:cs="Arial"/>
        </w:rPr>
        <w:t xml:space="preserve"> había </w:t>
      </w:r>
      <w:r w:rsidRPr="008912CC">
        <w:rPr>
          <w:rFonts w:ascii="Palatino Linotype" w:hAnsi="Palatino Linotype" w:cs="Arial"/>
        </w:rPr>
        <w:t>vulnerado</w:t>
      </w:r>
      <w:r w:rsidR="00CE4BAB" w:rsidRPr="008912CC">
        <w:rPr>
          <w:rFonts w:ascii="Palatino Linotype" w:hAnsi="Palatino Linotype" w:cs="Arial"/>
        </w:rPr>
        <w:t xml:space="preserve"> su derecho </w:t>
      </w:r>
      <w:r w:rsidRPr="008912CC">
        <w:rPr>
          <w:rFonts w:ascii="Palatino Linotype" w:hAnsi="Palatino Linotype" w:cs="Arial"/>
        </w:rPr>
        <w:t xml:space="preserve">humano </w:t>
      </w:r>
      <w:r w:rsidR="00CE4BAB" w:rsidRPr="008912CC">
        <w:rPr>
          <w:rFonts w:ascii="Palatino Linotype" w:hAnsi="Palatino Linotype" w:cs="Arial"/>
        </w:rPr>
        <w:t xml:space="preserve">de </w:t>
      </w:r>
      <w:r w:rsidR="00A8285E" w:rsidRPr="008912CC">
        <w:rPr>
          <w:rFonts w:ascii="Palatino Linotype" w:hAnsi="Palatino Linotype" w:cs="Arial"/>
        </w:rPr>
        <w:t>acceso a la información pública</w:t>
      </w:r>
      <w:r w:rsidR="00CE4BAB" w:rsidRPr="008912CC">
        <w:rPr>
          <w:rFonts w:ascii="Palatino Linotype" w:hAnsi="Palatino Linotype" w:cs="Arial"/>
        </w:rPr>
        <w:t>.</w:t>
      </w:r>
    </w:p>
    <w:p w14:paraId="525FDA45"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1E08DE2" w14:textId="2740BF30" w:rsidR="00CE4BAB" w:rsidRPr="008912CC" w:rsidRDefault="00A8285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En ese sentido, se debe</w:t>
      </w:r>
      <w:r w:rsidR="00F512BF" w:rsidRPr="008912CC">
        <w:rPr>
          <w:rFonts w:ascii="Palatino Linotype" w:hAnsi="Palatino Linotype" w:cs="Arial"/>
        </w:rPr>
        <w:t xml:space="preserve"> puntualizar que el derecho de </w:t>
      </w:r>
      <w:r w:rsidR="006B49FE" w:rsidRPr="008912CC">
        <w:rPr>
          <w:rFonts w:ascii="Palatino Linotype" w:hAnsi="Palatino Linotype" w:cs="Arial"/>
        </w:rPr>
        <w:t>acceso a la información pública</w:t>
      </w:r>
      <w:r w:rsidR="00F512BF" w:rsidRPr="008912CC">
        <w:rPr>
          <w:rFonts w:ascii="Palatino Linotype" w:hAnsi="Palatino Linotype" w:cs="Arial"/>
        </w:rPr>
        <w:t xml:space="preserve"> se encuentra definido en el artículo 4 de la Ley de Transparencia y Acceso a la Información Pública del Estado de México y Municipios de la siguiente manera:</w:t>
      </w:r>
    </w:p>
    <w:p w14:paraId="42456BBF"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512491B" w14:textId="4B03E94F" w:rsidR="00F512BF" w:rsidRPr="008912CC"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r w:rsidRPr="008912CC">
        <w:rPr>
          <w:rFonts w:ascii="Palatino Linotype" w:hAnsi="Palatino Linotype"/>
          <w:b/>
          <w:i/>
          <w:sz w:val="22"/>
        </w:rPr>
        <w:t>Artículo 4.</w:t>
      </w:r>
      <w:r w:rsidRPr="008912CC">
        <w:rPr>
          <w:rFonts w:ascii="Palatino Linotype" w:hAnsi="Palatino Linotype"/>
          <w:i/>
          <w:sz w:val="22"/>
        </w:rPr>
        <w:t xml:space="preserve"> </w:t>
      </w:r>
      <w:r w:rsidRPr="008912CC">
        <w:rPr>
          <w:rFonts w:ascii="Palatino Linotype" w:hAnsi="Palatino Linotype"/>
          <w:b/>
          <w:i/>
          <w:sz w:val="22"/>
        </w:rPr>
        <w:t>El derecho humano de acceso a la información pública es la prerrogativa de las personas para buscar, difundir, investigar, recabar, recibir y solicitar información pública</w:t>
      </w:r>
      <w:r w:rsidRPr="008912CC">
        <w:rPr>
          <w:rFonts w:ascii="Palatino Linotype" w:hAnsi="Palatino Linotype"/>
          <w:i/>
          <w:sz w:val="22"/>
        </w:rPr>
        <w:t xml:space="preserve">, sin necesidad de acreditar personalidad ni interés jurídico. </w:t>
      </w:r>
    </w:p>
    <w:p w14:paraId="587546C9" w14:textId="77777777" w:rsidR="00F512BF" w:rsidRPr="008912CC"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b/>
          <w:i/>
          <w:sz w:val="22"/>
        </w:rPr>
        <w:lastRenderedPageBreak/>
        <w:t>Toda la información generada, obtenida, adquirida, transformada, administrada o en posesión de los sujetos obligados es pública y accesible de manera permanente a cualquier persona</w:t>
      </w:r>
      <w:r w:rsidRPr="008912CC">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w:t>
      </w:r>
      <w:r w:rsidRPr="008912CC">
        <w:rPr>
          <w:rFonts w:ascii="Palatino Linotype" w:hAnsi="Palatino Linotype"/>
          <w:b/>
          <w:i/>
          <w:sz w:val="22"/>
        </w:rPr>
        <w:t>privilegiando el principio de máxima publicidad de la información</w:t>
      </w:r>
      <w:r w:rsidRPr="008912CC">
        <w:rPr>
          <w:rFonts w:ascii="Palatino Linotype" w:hAnsi="Palatino Linotype"/>
          <w:i/>
          <w:sz w:val="22"/>
        </w:rPr>
        <w:t xml:space="preserve">. Solo podrá ser clasificada excepcionalmente como reservada temporalmente por razones de interés público, en los términos de las causas legítimas y estrictamente necesarias previstas por esta Ley. </w:t>
      </w:r>
    </w:p>
    <w:p w14:paraId="35915E77" w14:textId="287CC110" w:rsidR="00F512BF" w:rsidRPr="008912CC" w:rsidRDefault="00F512BF" w:rsidP="00F512BF">
      <w:pPr>
        <w:pStyle w:val="Prrafodelista"/>
        <w:tabs>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b/>
          <w:i/>
          <w:sz w:val="22"/>
        </w:rPr>
        <w:t>Los sujetos obligados deben poner en práctica, políticas y programas de acceso a la información que se apeguen a criterios de publicidad, veracidad, oportunidad, precisión y suficiencia en beneficio de los solicitantes</w:t>
      </w:r>
      <w:r w:rsidRPr="008912CC">
        <w:rPr>
          <w:rFonts w:ascii="Palatino Linotype" w:hAnsi="Palatino Linotype"/>
          <w:i/>
          <w:sz w:val="22"/>
        </w:rPr>
        <w:t>.”</w:t>
      </w:r>
    </w:p>
    <w:p w14:paraId="24E1BB72" w14:textId="77777777" w:rsidR="00F512BF" w:rsidRPr="008912CC" w:rsidRDefault="00F512B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3F6A2F5" w14:textId="6E552CF5" w:rsidR="00CE4BAB" w:rsidRPr="008912CC" w:rsidRDefault="00107739"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Así las cosas, el derecho de acceso a la información pública impone a los entes públicos la obligación de solventar políticas y programas que permitan a la ciudadanía acceder a los documentos que éstos generen, posean y administren en ejercicio de sus facultades, competencias y funciones, siempre adhiriendo su actuar bajo criterios de publicidad, veracidad, oportunidad, precisión y suficiencia.</w:t>
      </w:r>
    </w:p>
    <w:p w14:paraId="54AAA737" w14:textId="77777777" w:rsidR="00E04625" w:rsidRPr="008912CC" w:rsidRDefault="00E04625" w:rsidP="00E04625">
      <w:pPr>
        <w:pStyle w:val="Prrafodelista"/>
        <w:tabs>
          <w:tab w:val="left" w:pos="284"/>
          <w:tab w:val="left" w:pos="426"/>
        </w:tabs>
        <w:spacing w:before="240" w:after="240" w:line="360" w:lineRule="auto"/>
        <w:ind w:left="0" w:right="49"/>
        <w:jc w:val="both"/>
        <w:rPr>
          <w:rFonts w:ascii="Palatino Linotype" w:hAnsi="Palatino Linotype" w:cs="Arial"/>
        </w:rPr>
      </w:pPr>
    </w:p>
    <w:p w14:paraId="73738EA0" w14:textId="5898D990" w:rsidR="00E04625" w:rsidRPr="008912CC" w:rsidRDefault="00E04625"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En ese sentido, por cuanto hace a la información que los Sujetos Obligados, en el ejercicio de sus funciones, posean, generen y administren, deberán asegurar que ésta actualice los principios contenidos en el artículo 11 de la Ley de Transparencia y Acceso a la Información Pública del Estado de México y Municipios, cuyo contenido señala:</w:t>
      </w:r>
    </w:p>
    <w:p w14:paraId="27B513DA" w14:textId="7ADF520F" w:rsidR="00E04625" w:rsidRPr="008912CC" w:rsidRDefault="00E04625" w:rsidP="00E04625">
      <w:pPr>
        <w:pStyle w:val="Prrafodelista"/>
        <w:tabs>
          <w:tab w:val="left" w:pos="284"/>
          <w:tab w:val="left" w:pos="426"/>
        </w:tabs>
        <w:spacing w:before="240" w:after="240" w:line="360" w:lineRule="auto"/>
        <w:ind w:left="0" w:right="49"/>
        <w:jc w:val="both"/>
        <w:rPr>
          <w:rFonts w:ascii="Palatino Linotype" w:hAnsi="Palatino Linotype" w:cs="Arial"/>
        </w:rPr>
      </w:pPr>
    </w:p>
    <w:p w14:paraId="7B6DD214" w14:textId="7B7779CD" w:rsidR="00E04625" w:rsidRPr="008912CC" w:rsidRDefault="00E04625" w:rsidP="00E04625">
      <w:pPr>
        <w:pStyle w:val="Prrafodelista"/>
        <w:tabs>
          <w:tab w:val="left" w:pos="284"/>
          <w:tab w:val="left" w:pos="426"/>
        </w:tabs>
        <w:spacing w:before="240" w:after="240" w:line="276" w:lineRule="auto"/>
        <w:ind w:left="567" w:right="567"/>
        <w:jc w:val="both"/>
        <w:rPr>
          <w:rFonts w:ascii="Palatino Linotype" w:hAnsi="Palatino Linotype"/>
          <w:i/>
          <w:iCs/>
          <w:sz w:val="22"/>
          <w:szCs w:val="22"/>
        </w:rPr>
      </w:pPr>
      <w:r w:rsidRPr="008912CC">
        <w:rPr>
          <w:rFonts w:ascii="Palatino Linotype" w:hAnsi="Palatino Linotype"/>
          <w:b/>
          <w:bCs/>
          <w:i/>
          <w:iCs/>
          <w:sz w:val="22"/>
          <w:szCs w:val="22"/>
        </w:rPr>
        <w:t>“Artículo 11.</w:t>
      </w:r>
      <w:r w:rsidRPr="008912CC">
        <w:rPr>
          <w:rFonts w:ascii="Palatino Linotype" w:hAnsi="Palatino Linotype"/>
          <w:i/>
          <w:iCs/>
          <w:sz w:val="22"/>
          <w:szCs w:val="22"/>
        </w:rPr>
        <w:t xml:space="preserve"> </w:t>
      </w:r>
      <w:r w:rsidRPr="008912CC">
        <w:rPr>
          <w:rFonts w:ascii="Palatino Linotype" w:hAnsi="Palatino Linotype"/>
          <w:b/>
          <w:bCs/>
          <w:i/>
          <w:iCs/>
          <w:sz w:val="22"/>
          <w:szCs w:val="22"/>
        </w:rPr>
        <w:t xml:space="preserve">En la generación, publicación y entrega de información se deberá garantizar que ésta sea </w:t>
      </w:r>
      <w:r w:rsidRPr="008912CC">
        <w:rPr>
          <w:rFonts w:ascii="Palatino Linotype" w:hAnsi="Palatino Linotype"/>
          <w:b/>
          <w:bCs/>
          <w:i/>
          <w:iCs/>
          <w:sz w:val="22"/>
          <w:szCs w:val="22"/>
          <w:u w:val="single"/>
        </w:rPr>
        <w:t>accesible, actualizada, completa, congruente, confiable, verificable, veraz, integral, oportuna y expedita</w:t>
      </w:r>
      <w:r w:rsidRPr="008912CC">
        <w:rPr>
          <w:rFonts w:ascii="Palatino Linotype" w:hAnsi="Palatino Linotype"/>
          <w:i/>
          <w:iCs/>
          <w:sz w:val="22"/>
          <w:szCs w:val="22"/>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14:paraId="645C071A" w14:textId="54F963AC" w:rsidR="00E04625" w:rsidRPr="008912CC" w:rsidRDefault="00E04625" w:rsidP="00E04625">
      <w:pPr>
        <w:pStyle w:val="Prrafodelista"/>
        <w:tabs>
          <w:tab w:val="left" w:pos="284"/>
          <w:tab w:val="left" w:pos="426"/>
        </w:tabs>
        <w:spacing w:before="240" w:after="240" w:line="276" w:lineRule="auto"/>
        <w:ind w:left="567" w:right="567"/>
        <w:jc w:val="both"/>
        <w:rPr>
          <w:rFonts w:ascii="Palatino Linotype" w:hAnsi="Palatino Linotype"/>
          <w:sz w:val="22"/>
          <w:szCs w:val="22"/>
        </w:rPr>
      </w:pPr>
      <w:r w:rsidRPr="008912CC">
        <w:rPr>
          <w:rFonts w:ascii="Palatino Linotype" w:hAnsi="Palatino Linotype"/>
          <w:i/>
          <w:iCs/>
          <w:sz w:val="22"/>
          <w:szCs w:val="22"/>
        </w:rPr>
        <w:lastRenderedPageBreak/>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7E719945" w14:textId="2D978124" w:rsidR="00E04625" w:rsidRPr="008912CC" w:rsidRDefault="00E04625" w:rsidP="00E04625">
      <w:pPr>
        <w:pStyle w:val="Prrafodelista"/>
        <w:tabs>
          <w:tab w:val="left" w:pos="284"/>
          <w:tab w:val="left" w:pos="426"/>
        </w:tabs>
        <w:spacing w:before="240" w:after="240" w:line="276" w:lineRule="auto"/>
        <w:ind w:left="567" w:right="567"/>
        <w:jc w:val="both"/>
        <w:rPr>
          <w:rFonts w:ascii="Palatino Linotype" w:hAnsi="Palatino Linotype" w:cs="Arial"/>
          <w:sz w:val="22"/>
          <w:szCs w:val="22"/>
        </w:rPr>
      </w:pPr>
      <w:r w:rsidRPr="008912CC">
        <w:rPr>
          <w:rFonts w:ascii="Palatino Linotype" w:hAnsi="Palatino Linotype"/>
          <w:sz w:val="22"/>
          <w:szCs w:val="22"/>
        </w:rPr>
        <w:t>(Énfasis añadido)</w:t>
      </w:r>
    </w:p>
    <w:p w14:paraId="7C4360B0"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467A044" w14:textId="2520C41E" w:rsidR="00664C18" w:rsidRPr="008912CC" w:rsidRDefault="00664C18" w:rsidP="00664C18">
      <w:pPr>
        <w:pStyle w:val="Prrafodelista"/>
        <w:tabs>
          <w:tab w:val="left" w:pos="284"/>
          <w:tab w:val="left" w:pos="426"/>
        </w:tabs>
        <w:spacing w:before="240" w:after="240" w:line="360" w:lineRule="auto"/>
        <w:ind w:left="0" w:right="49"/>
        <w:jc w:val="both"/>
        <w:outlineLvl w:val="2"/>
        <w:rPr>
          <w:rFonts w:ascii="Palatino Linotype" w:hAnsi="Palatino Linotype" w:cs="Arial"/>
          <w:b/>
        </w:rPr>
      </w:pPr>
      <w:bookmarkStart w:id="25" w:name="_Toc37943463"/>
      <w:r w:rsidRPr="008912CC">
        <w:rPr>
          <w:rFonts w:ascii="Palatino Linotype" w:hAnsi="Palatino Linotype" w:cs="Arial"/>
          <w:b/>
        </w:rPr>
        <w:t>III. De la atención y trámite realizado a la solicitud de información.</w:t>
      </w:r>
      <w:bookmarkEnd w:id="25"/>
    </w:p>
    <w:p w14:paraId="367C1497" w14:textId="77777777" w:rsidR="00664C18" w:rsidRPr="008912CC" w:rsidRDefault="00664C18"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76636CC" w14:textId="42251C35" w:rsidR="00CE4BAB" w:rsidRPr="008912CC" w:rsidRDefault="00501CE4"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w:t>
      </w:r>
      <w:r w:rsidR="0063466C" w:rsidRPr="008912CC">
        <w:rPr>
          <w:rFonts w:ascii="Palatino Linotype" w:hAnsi="Palatino Linotype" w:cs="Arial"/>
        </w:rPr>
        <w:t xml:space="preserve">s conveniente traer a estudio el contenido de los artículos 50, </w:t>
      </w:r>
      <w:r w:rsidR="00F93FF7" w:rsidRPr="008912CC">
        <w:rPr>
          <w:rFonts w:ascii="Palatino Linotype" w:hAnsi="Palatino Linotype" w:cs="Arial"/>
        </w:rPr>
        <w:t xml:space="preserve">51, </w:t>
      </w:r>
      <w:r w:rsidR="0063466C" w:rsidRPr="008912CC">
        <w:rPr>
          <w:rFonts w:ascii="Palatino Linotype" w:hAnsi="Palatino Linotype" w:cs="Arial"/>
        </w:rPr>
        <w:t>53 y 162 de la Ley de Transparencia y Acceso a la Información Pública del Estado de México y Municipios, cuyo contenido señala lo siguiente:</w:t>
      </w:r>
    </w:p>
    <w:p w14:paraId="3FE14C21"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AE703F2" w14:textId="77777777" w:rsidR="0063466C" w:rsidRPr="008912CC" w:rsidRDefault="0063466C" w:rsidP="0063466C">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r w:rsidRPr="008912CC">
        <w:rPr>
          <w:rFonts w:ascii="Palatino Linotype" w:hAnsi="Palatino Linotype"/>
          <w:b/>
          <w:i/>
          <w:sz w:val="22"/>
        </w:rPr>
        <w:t>Artículo 50.</w:t>
      </w:r>
      <w:r w:rsidRPr="008912CC">
        <w:rPr>
          <w:rFonts w:ascii="Palatino Linotype" w:hAnsi="Palatino Linotype"/>
          <w:i/>
          <w:sz w:val="22"/>
        </w:rPr>
        <w:t xml:space="preserve"> Los sujetos obligados contarán con un área responsable para la atención de las solicitudes de información, a la que se le denominará Unidad de Transparencia.”</w:t>
      </w:r>
    </w:p>
    <w:p w14:paraId="3B8F4CBB" w14:textId="77777777" w:rsidR="0063466C" w:rsidRPr="008912CC" w:rsidRDefault="0063466C" w:rsidP="0063466C">
      <w:pPr>
        <w:pStyle w:val="Prrafodelista"/>
        <w:tabs>
          <w:tab w:val="left" w:pos="426"/>
        </w:tabs>
        <w:spacing w:before="240" w:after="240" w:line="276" w:lineRule="auto"/>
        <w:ind w:left="567" w:right="567"/>
        <w:jc w:val="both"/>
        <w:rPr>
          <w:rFonts w:ascii="Palatino Linotype" w:hAnsi="Palatino Linotype"/>
          <w:i/>
          <w:sz w:val="22"/>
        </w:rPr>
      </w:pPr>
    </w:p>
    <w:p w14:paraId="06AF0A65"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r w:rsidRPr="008912CC">
        <w:rPr>
          <w:rFonts w:ascii="Palatino Linotype" w:hAnsi="Palatino Linotype"/>
          <w:b/>
          <w:i/>
          <w:sz w:val="22"/>
        </w:rPr>
        <w:t>Artículo 51.</w:t>
      </w:r>
      <w:r w:rsidRPr="008912CC">
        <w:rPr>
          <w:rFonts w:ascii="Palatino Linotype" w:hAnsi="Palatino Linotype"/>
          <w:i/>
          <w:sz w:val="22"/>
        </w:rPr>
        <w:t xml:space="preserve"> Los sujetos obligados designarán a un responsable para atender la Unidad de Transparencia, quien fungirá como enlace entre éstos y los solicitantes. </w:t>
      </w:r>
      <w:r w:rsidRPr="008912CC">
        <w:rPr>
          <w:rFonts w:ascii="Palatino Linotype" w:hAnsi="Palatino Linotype"/>
          <w:b/>
          <w:i/>
          <w:sz w:val="22"/>
          <w:u w:val="single"/>
        </w:rPr>
        <w:t>Dicha Unidad será la encargada de tramitar internamente la solicitud de información</w:t>
      </w:r>
      <w:r w:rsidRPr="008912CC">
        <w:rPr>
          <w:rFonts w:ascii="Palatino Linotype" w:hAnsi="Palatino Linotype"/>
          <w:i/>
          <w:sz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42E79D2"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p>
    <w:p w14:paraId="06041874"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p>
    <w:p w14:paraId="662ABF3A"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r w:rsidRPr="008912CC">
        <w:rPr>
          <w:rFonts w:ascii="Palatino Linotype" w:hAnsi="Palatino Linotype"/>
          <w:b/>
          <w:i/>
          <w:sz w:val="22"/>
        </w:rPr>
        <w:t>Artículo 53.</w:t>
      </w:r>
      <w:r w:rsidRPr="008912CC">
        <w:rPr>
          <w:rFonts w:ascii="Palatino Linotype" w:hAnsi="Palatino Linotype"/>
          <w:i/>
          <w:sz w:val="22"/>
        </w:rPr>
        <w:t xml:space="preserve"> Las Unidades de Transparencia tendrán las siguientes funciones: </w:t>
      </w:r>
    </w:p>
    <w:p w14:paraId="10F710E7"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p>
    <w:p w14:paraId="715038EB"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b/>
          <w:i/>
          <w:sz w:val="22"/>
        </w:rPr>
        <w:t>II. Recibir, tramitar y dar respuesta a las solicitudes de acceso a la información</w:t>
      </w:r>
      <w:r w:rsidRPr="008912CC">
        <w:rPr>
          <w:rFonts w:ascii="Palatino Linotype" w:hAnsi="Palatino Linotype"/>
          <w:i/>
          <w:sz w:val="22"/>
        </w:rPr>
        <w:t xml:space="preserve">; </w:t>
      </w:r>
    </w:p>
    <w:p w14:paraId="2DA488C2"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b/>
          <w:i/>
          <w:sz w:val="22"/>
        </w:rPr>
        <w:t>III. Auxiliar a los particulares en la elaboración de solicitudes de acceso a la información</w:t>
      </w:r>
      <w:r w:rsidRPr="008912CC">
        <w:rPr>
          <w:rFonts w:ascii="Palatino Linotype" w:hAnsi="Palatino Linotype"/>
          <w:i/>
          <w:sz w:val="22"/>
        </w:rPr>
        <w:t xml:space="preserve"> y, en su caso, </w:t>
      </w:r>
      <w:r w:rsidRPr="008912CC">
        <w:rPr>
          <w:rFonts w:ascii="Palatino Linotype" w:hAnsi="Palatino Linotype"/>
          <w:b/>
          <w:i/>
          <w:sz w:val="22"/>
        </w:rPr>
        <w:t>orientarlos</w:t>
      </w:r>
      <w:r w:rsidRPr="008912CC">
        <w:rPr>
          <w:rFonts w:ascii="Palatino Linotype" w:hAnsi="Palatino Linotype"/>
          <w:i/>
          <w:sz w:val="22"/>
        </w:rPr>
        <w:t xml:space="preserve"> sobre los sujetos obligados competentes conforme a la normatividad aplicable; </w:t>
      </w:r>
    </w:p>
    <w:p w14:paraId="1C1F37D8"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b/>
          <w:i/>
          <w:sz w:val="22"/>
        </w:rPr>
        <w:t xml:space="preserve">IV. Realizar, con efectividad, los trámites internos necesarios para la atención de las solicitudes </w:t>
      </w:r>
      <w:r w:rsidRPr="008912CC">
        <w:rPr>
          <w:rFonts w:ascii="Palatino Linotype" w:hAnsi="Palatino Linotype"/>
          <w:i/>
          <w:sz w:val="22"/>
        </w:rPr>
        <w:t xml:space="preserve">de acceso a la información; </w:t>
      </w:r>
    </w:p>
    <w:p w14:paraId="74AE2A3D"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V. Entregar, en su caso, a los particulares la información solicitada;</w:t>
      </w:r>
    </w:p>
    <w:p w14:paraId="58975F05" w14:textId="77777777" w:rsidR="00F93FF7" w:rsidRPr="008912CC" w:rsidRDefault="00F93FF7" w:rsidP="00F93FF7">
      <w:pPr>
        <w:pStyle w:val="Prrafodelista"/>
        <w:tabs>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p>
    <w:p w14:paraId="67857A3B" w14:textId="77777777" w:rsidR="00F93FF7" w:rsidRPr="008912CC" w:rsidRDefault="00F93FF7" w:rsidP="0063466C">
      <w:pPr>
        <w:pStyle w:val="Prrafodelista"/>
        <w:tabs>
          <w:tab w:val="left" w:pos="426"/>
        </w:tabs>
        <w:spacing w:before="240" w:after="240" w:line="276" w:lineRule="auto"/>
        <w:ind w:left="567" w:right="567"/>
        <w:jc w:val="both"/>
        <w:rPr>
          <w:rFonts w:ascii="Palatino Linotype" w:hAnsi="Palatino Linotype"/>
          <w:i/>
          <w:sz w:val="22"/>
        </w:rPr>
      </w:pPr>
    </w:p>
    <w:p w14:paraId="03852CD9" w14:textId="77777777" w:rsidR="0063466C" w:rsidRPr="008912CC" w:rsidRDefault="0063466C" w:rsidP="0063466C">
      <w:pPr>
        <w:pStyle w:val="Prrafodelista"/>
        <w:tabs>
          <w:tab w:val="left" w:pos="426"/>
        </w:tabs>
        <w:spacing w:before="240" w:after="240" w:line="276" w:lineRule="auto"/>
        <w:ind w:left="567" w:right="567"/>
        <w:jc w:val="both"/>
        <w:rPr>
          <w:rFonts w:ascii="Palatino Linotype" w:hAnsi="Palatino Linotype" w:cs="Arial"/>
          <w:i/>
          <w:sz w:val="20"/>
        </w:rPr>
      </w:pPr>
      <w:r w:rsidRPr="008912CC">
        <w:rPr>
          <w:rFonts w:ascii="Palatino Linotype" w:hAnsi="Palatino Linotype"/>
          <w:i/>
          <w:sz w:val="22"/>
        </w:rPr>
        <w:t>“</w:t>
      </w:r>
      <w:r w:rsidRPr="008912CC">
        <w:rPr>
          <w:rFonts w:ascii="Palatino Linotype" w:hAnsi="Palatino Linotype"/>
          <w:b/>
          <w:i/>
          <w:sz w:val="22"/>
        </w:rPr>
        <w:t>Artículo 162.</w:t>
      </w:r>
      <w:r w:rsidRPr="008912CC">
        <w:rPr>
          <w:rFonts w:ascii="Palatino Linotype" w:hAnsi="Palatino Linotype"/>
          <w:i/>
          <w:sz w:val="22"/>
        </w:rPr>
        <w:t xml:space="preserve"> </w:t>
      </w:r>
      <w:r w:rsidRPr="008912CC">
        <w:rPr>
          <w:rFonts w:ascii="Palatino Linotype" w:hAnsi="Palatino Linotype"/>
          <w:b/>
          <w:i/>
          <w:sz w:val="22"/>
        </w:rPr>
        <w:t>Las unidades de transparencia deberán garantizar que las solicitudes se turnen a todas las Áreas competentes</w:t>
      </w:r>
      <w:r w:rsidRPr="008912CC">
        <w:rPr>
          <w:rFonts w:ascii="Palatino Linotype" w:hAnsi="Palatino Linotype"/>
          <w:i/>
          <w:sz w:val="22"/>
        </w:rPr>
        <w:t xml:space="preserve"> que cuenten con la información o deban tenerla de acuerdo a sus facultades, competencias y funciones, </w:t>
      </w:r>
      <w:r w:rsidRPr="008912CC">
        <w:rPr>
          <w:rFonts w:ascii="Palatino Linotype" w:hAnsi="Palatino Linotype"/>
          <w:b/>
          <w:i/>
          <w:sz w:val="22"/>
        </w:rPr>
        <w:t>con el objeto de que realicen una búsqueda exhaustiva y razonable de la información solicitada</w:t>
      </w:r>
      <w:r w:rsidRPr="008912CC">
        <w:rPr>
          <w:rFonts w:ascii="Palatino Linotype" w:hAnsi="Palatino Linotype"/>
          <w:i/>
          <w:sz w:val="22"/>
        </w:rPr>
        <w:t>.”</w:t>
      </w:r>
    </w:p>
    <w:p w14:paraId="0FAB903A" w14:textId="77777777" w:rsidR="0063466C" w:rsidRPr="008912CC"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A22CA86" w14:textId="040E8AEE" w:rsidR="00CE4BAB" w:rsidRPr="008912CC"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De lo anterior se coligue que la Unidad de Transparencia será el área administrativa del </w:t>
      </w:r>
      <w:r w:rsidRPr="008912CC">
        <w:rPr>
          <w:rFonts w:ascii="Palatino Linotype" w:hAnsi="Palatino Linotype" w:cs="Arial"/>
          <w:b/>
        </w:rPr>
        <w:t>SUJETO OBLIGADO</w:t>
      </w:r>
      <w:r w:rsidRPr="008912CC">
        <w:rPr>
          <w:rFonts w:ascii="Palatino Linotype" w:hAnsi="Palatino Linotype" w:cs="Arial"/>
        </w:rPr>
        <w:t xml:space="preserve"> encargada de recibir las solicitudes de acceso a la información, y ésta, a su vez, tendrá la obligación de turnarlas a las áreas administrativas que por su naturaleza sean competentes para poseer, generar o administrar la información requerida.</w:t>
      </w:r>
    </w:p>
    <w:p w14:paraId="41326222"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DC21658" w14:textId="2C7D15C5" w:rsidR="00CE4BAB" w:rsidRPr="008912CC"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Una vez que las solicitudes sean turnadas a las áreas administrativas competentes, éstas deberán realizar una búsqueda exhaustiva y razonable de la información requerida y así entregarla al particular a través de la Unidad de Transparencia.</w:t>
      </w:r>
    </w:p>
    <w:p w14:paraId="44EB8B84"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F4B47E4" w14:textId="666D276D" w:rsidR="00CE4BAB" w:rsidRPr="008912CC"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En el presente asunto, no se aprecia que la Unidad de Transparencia haya turnado la solicitud de información </w:t>
      </w:r>
      <w:r w:rsidR="00851463" w:rsidRPr="008912CC">
        <w:rPr>
          <w:rFonts w:ascii="Palatino Linotype" w:hAnsi="Palatino Linotype" w:cs="Arial"/>
          <w:b/>
        </w:rPr>
        <w:t>00093/AMATEPEC/IP/2019</w:t>
      </w:r>
      <w:r w:rsidRPr="008912CC">
        <w:rPr>
          <w:rFonts w:ascii="Palatino Linotype" w:hAnsi="Palatino Linotype" w:cs="Arial"/>
        </w:rPr>
        <w:t xml:space="preserve"> a </w:t>
      </w:r>
      <w:r w:rsidR="00501CE4" w:rsidRPr="008912CC">
        <w:rPr>
          <w:rFonts w:ascii="Palatino Linotype" w:hAnsi="Palatino Linotype" w:cs="Arial"/>
        </w:rPr>
        <w:t>todas las</w:t>
      </w:r>
      <w:r w:rsidRPr="008912CC">
        <w:rPr>
          <w:rFonts w:ascii="Palatino Linotype" w:hAnsi="Palatino Linotype" w:cs="Arial"/>
        </w:rPr>
        <w:t xml:space="preserve"> área</w:t>
      </w:r>
      <w:r w:rsidR="00501CE4" w:rsidRPr="008912CC">
        <w:rPr>
          <w:rFonts w:ascii="Palatino Linotype" w:hAnsi="Palatino Linotype" w:cs="Arial"/>
        </w:rPr>
        <w:t>s</w:t>
      </w:r>
      <w:r w:rsidRPr="008912CC">
        <w:rPr>
          <w:rFonts w:ascii="Palatino Linotype" w:hAnsi="Palatino Linotype" w:cs="Arial"/>
        </w:rPr>
        <w:t xml:space="preserve"> administrativa</w:t>
      </w:r>
      <w:r w:rsidR="00501CE4" w:rsidRPr="008912CC">
        <w:rPr>
          <w:rFonts w:ascii="Palatino Linotype" w:hAnsi="Palatino Linotype" w:cs="Arial"/>
        </w:rPr>
        <w:t>s</w:t>
      </w:r>
      <w:r w:rsidRPr="008912CC">
        <w:rPr>
          <w:rFonts w:ascii="Palatino Linotype" w:hAnsi="Palatino Linotype" w:cs="Arial"/>
        </w:rPr>
        <w:t xml:space="preserve"> del </w:t>
      </w:r>
      <w:r w:rsidRPr="008912CC">
        <w:rPr>
          <w:rFonts w:ascii="Palatino Linotype" w:hAnsi="Palatino Linotype" w:cs="Arial"/>
          <w:b/>
        </w:rPr>
        <w:t>SUJETO OBLIGADO</w:t>
      </w:r>
      <w:r w:rsidR="00501CE4" w:rsidRPr="008912CC">
        <w:rPr>
          <w:rFonts w:ascii="Palatino Linotype" w:hAnsi="Palatino Linotype" w:cs="Arial"/>
          <w:b/>
        </w:rPr>
        <w:t xml:space="preserve"> </w:t>
      </w:r>
      <w:r w:rsidR="00501CE4" w:rsidRPr="008912CC">
        <w:rPr>
          <w:rFonts w:ascii="Palatino Linotype" w:hAnsi="Palatino Linotype" w:cs="Arial"/>
        </w:rPr>
        <w:t>que pudieran ser competentes para poseer, generar o administrar la información</w:t>
      </w:r>
      <w:r w:rsidRPr="008912CC">
        <w:rPr>
          <w:rFonts w:ascii="Palatino Linotype" w:hAnsi="Palatino Linotype" w:cs="Arial"/>
        </w:rPr>
        <w:t xml:space="preserve">, toda vez que dentro del </w:t>
      </w:r>
      <w:r w:rsidRPr="008912CC">
        <w:rPr>
          <w:rFonts w:ascii="Palatino Linotype" w:hAnsi="Palatino Linotype" w:cs="Arial"/>
          <w:b/>
          <w:i/>
        </w:rPr>
        <w:t>SAIMEX</w:t>
      </w:r>
      <w:r w:rsidRPr="008912CC">
        <w:rPr>
          <w:rFonts w:ascii="Palatino Linotype" w:hAnsi="Palatino Linotype" w:cs="Arial"/>
        </w:rPr>
        <w:t xml:space="preserve"> se muestra, </w:t>
      </w:r>
      <w:r w:rsidR="00501CE4" w:rsidRPr="008912CC">
        <w:rPr>
          <w:rFonts w:ascii="Palatino Linotype" w:hAnsi="Palatino Linotype" w:cs="Arial"/>
        </w:rPr>
        <w:t xml:space="preserve">dentro del apartado de </w:t>
      </w:r>
      <w:r w:rsidR="00501CE4" w:rsidRPr="008912CC">
        <w:rPr>
          <w:rFonts w:ascii="Palatino Linotype" w:hAnsi="Palatino Linotype" w:cs="Arial"/>
          <w:i/>
        </w:rPr>
        <w:t xml:space="preserve">Requerimientos, </w:t>
      </w:r>
      <w:r w:rsidR="00501CE4" w:rsidRPr="008912CC">
        <w:rPr>
          <w:rFonts w:ascii="Palatino Linotype" w:hAnsi="Palatino Linotype" w:cs="Arial"/>
        </w:rPr>
        <w:t xml:space="preserve">un solo turno, el cual fue enviado al servidor público habilitado </w:t>
      </w:r>
      <w:r w:rsidR="00501CE4" w:rsidRPr="008912CC">
        <w:rPr>
          <w:rFonts w:ascii="Palatino Linotype" w:hAnsi="Palatino Linotype" w:cs="Arial"/>
          <w:i/>
        </w:rPr>
        <w:t>Salvador Rodríguez Flores</w:t>
      </w:r>
      <w:r w:rsidR="00501CE4" w:rsidRPr="008912CC">
        <w:rPr>
          <w:rFonts w:ascii="Palatino Linotype" w:hAnsi="Palatino Linotype" w:cs="Arial"/>
        </w:rPr>
        <w:t>, como se aprecia</w:t>
      </w:r>
      <w:r w:rsidR="00F93FF7" w:rsidRPr="008912CC">
        <w:rPr>
          <w:rFonts w:ascii="Palatino Linotype" w:hAnsi="Palatino Linotype" w:cs="Arial"/>
        </w:rPr>
        <w:t xml:space="preserve"> de las siguientes imágenes:</w:t>
      </w:r>
    </w:p>
    <w:p w14:paraId="1B5426A4"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CB34359" w14:textId="4CCD535C" w:rsidR="0063466C" w:rsidRPr="008912CC" w:rsidRDefault="0063466C" w:rsidP="0063466C">
      <w:pPr>
        <w:pStyle w:val="Prrafodelista"/>
        <w:tabs>
          <w:tab w:val="left" w:pos="284"/>
          <w:tab w:val="left" w:pos="426"/>
        </w:tabs>
        <w:spacing w:before="240" w:after="240" w:line="360" w:lineRule="auto"/>
        <w:ind w:left="0" w:right="49"/>
        <w:jc w:val="center"/>
        <w:rPr>
          <w:rFonts w:ascii="Palatino Linotype" w:hAnsi="Palatino Linotype" w:cs="Arial"/>
        </w:rPr>
      </w:pPr>
    </w:p>
    <w:p w14:paraId="3D9579F6" w14:textId="6C8D3247" w:rsidR="00F93FF7" w:rsidRPr="008912CC" w:rsidRDefault="00E757AC" w:rsidP="0063466C">
      <w:pPr>
        <w:pStyle w:val="Prrafodelista"/>
        <w:tabs>
          <w:tab w:val="left" w:pos="284"/>
          <w:tab w:val="left" w:pos="426"/>
        </w:tabs>
        <w:spacing w:before="240" w:after="240" w:line="360" w:lineRule="auto"/>
        <w:ind w:left="0" w:right="49"/>
        <w:jc w:val="center"/>
        <w:rPr>
          <w:noProof/>
          <w:lang w:val="es-MX" w:eastAsia="es-MX"/>
        </w:rPr>
      </w:pPr>
      <w:r w:rsidRPr="00E757AC">
        <w:rPr>
          <w:noProof/>
          <w:lang w:val="es-MX" w:eastAsia="es-MX"/>
        </w:rPr>
        <w:lastRenderedPageBreak/>
        <w:drawing>
          <wp:inline distT="0" distB="0" distL="0" distR="0" wp14:anchorId="37E09844" wp14:editId="7BB181A4">
            <wp:extent cx="4825574" cy="2200875"/>
            <wp:effectExtent l="57150" t="57150" r="108585" b="1238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0892" cy="2203300"/>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16E03AB2" w14:textId="7AF4C797" w:rsidR="00F93FF7" w:rsidRPr="008912CC" w:rsidRDefault="00F93FF7" w:rsidP="0063466C">
      <w:pPr>
        <w:pStyle w:val="Prrafodelista"/>
        <w:tabs>
          <w:tab w:val="left" w:pos="284"/>
          <w:tab w:val="left" w:pos="426"/>
        </w:tabs>
        <w:spacing w:before="240" w:after="240" w:line="360" w:lineRule="auto"/>
        <w:ind w:left="0" w:right="49"/>
        <w:jc w:val="center"/>
        <w:rPr>
          <w:rFonts w:ascii="Palatino Linotype" w:hAnsi="Palatino Linotype" w:cs="Arial"/>
        </w:rPr>
      </w:pPr>
      <w:r w:rsidRPr="008912CC">
        <w:rPr>
          <w:noProof/>
          <w:lang w:val="es-MX" w:eastAsia="es-MX"/>
        </w:rPr>
        <w:drawing>
          <wp:inline distT="0" distB="0" distL="0" distR="0" wp14:anchorId="1B99EF82" wp14:editId="3658078F">
            <wp:extent cx="4789021" cy="600098"/>
            <wp:effectExtent l="57150" t="57150" r="107315"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5456" t="26630" r="15417" b="59511"/>
                    <a:stretch/>
                  </pic:blipFill>
                  <pic:spPr bwMode="auto">
                    <a:xfrm>
                      <a:off x="0" y="0"/>
                      <a:ext cx="4792492" cy="600533"/>
                    </a:xfrm>
                    <a:prstGeom prst="rect">
                      <a:avLst/>
                    </a:prstGeom>
                    <a:ln w="9525" cap="sq">
                      <a:solidFill>
                        <a:srgbClr val="000000"/>
                      </a:solidFill>
                      <a:prstDash val="solid"/>
                      <a:miter lim="800000"/>
                    </a:ln>
                    <a:effectLst>
                      <a:outerShdw blurRad="50800" dist="38100" dir="2700000" algn="tl" rotWithShape="0">
                        <a:srgbClr val="000000">
                          <a:alpha val="63000"/>
                        </a:srgbClr>
                      </a:outerShdw>
                    </a:effectLst>
                    <a:extLst>
                      <a:ext uri="{53640926-AAD7-44D8-BBD7-CCE9431645EC}">
                        <a14:shadowObscured xmlns:a14="http://schemas.microsoft.com/office/drawing/2010/main"/>
                      </a:ext>
                    </a:extLst>
                  </pic:spPr>
                </pic:pic>
              </a:graphicData>
            </a:graphic>
          </wp:inline>
        </w:drawing>
      </w:r>
    </w:p>
    <w:p w14:paraId="442B87EC" w14:textId="77777777" w:rsidR="0063466C" w:rsidRPr="008912CC"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B7F1A68" w14:textId="7543C15A" w:rsidR="002D6E85" w:rsidRPr="008912CC" w:rsidRDefault="00C3425B"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Ahora bien, de la consulta al Directorio de todos los servidores públicos del Ayuntamiento de </w:t>
      </w:r>
      <w:proofErr w:type="spellStart"/>
      <w:r w:rsidRPr="008912CC">
        <w:rPr>
          <w:rFonts w:ascii="Palatino Linotype" w:hAnsi="Palatino Linotype" w:cs="Arial"/>
        </w:rPr>
        <w:t>Amatepec</w:t>
      </w:r>
      <w:proofErr w:type="spellEnd"/>
      <w:r w:rsidRPr="008912CC">
        <w:rPr>
          <w:rFonts w:ascii="Palatino Linotype" w:hAnsi="Palatino Linotype" w:cs="Arial"/>
        </w:rPr>
        <w:t xml:space="preserve">, disponible en el Portal de Información Pública de Oficio Mexiquense del </w:t>
      </w:r>
      <w:r w:rsidRPr="008912CC">
        <w:rPr>
          <w:rFonts w:ascii="Palatino Linotype" w:hAnsi="Palatino Linotype" w:cs="Arial"/>
          <w:b/>
          <w:bCs/>
        </w:rPr>
        <w:t>SUJETO OBLIGADO</w:t>
      </w:r>
      <w:r w:rsidRPr="008912CC">
        <w:rPr>
          <w:rFonts w:ascii="Palatino Linotype" w:hAnsi="Palatino Linotype" w:cs="Arial"/>
        </w:rPr>
        <w:t xml:space="preserve">, se aprecia que el servidor público habilitado </w:t>
      </w:r>
      <w:r w:rsidRPr="008912CC">
        <w:rPr>
          <w:rFonts w:ascii="Palatino Linotype" w:hAnsi="Palatino Linotype" w:cs="Arial"/>
          <w:i/>
          <w:iCs/>
        </w:rPr>
        <w:t>Salvador Rodríguez Flores</w:t>
      </w:r>
      <w:r w:rsidRPr="008912CC">
        <w:rPr>
          <w:rFonts w:ascii="Palatino Linotype" w:hAnsi="Palatino Linotype" w:cs="Arial"/>
        </w:rPr>
        <w:t xml:space="preserve"> se encuentra adscrito al área de adscripción de Jurídico, como lo refleja la siguiente imagen:</w:t>
      </w:r>
    </w:p>
    <w:p w14:paraId="1C8EF7E0" w14:textId="435D9853" w:rsidR="002D6E85" w:rsidRPr="008912CC" w:rsidRDefault="002D6E85" w:rsidP="002D6E85">
      <w:pPr>
        <w:pStyle w:val="Prrafodelista"/>
        <w:tabs>
          <w:tab w:val="left" w:pos="284"/>
          <w:tab w:val="left" w:pos="426"/>
        </w:tabs>
        <w:spacing w:before="240" w:after="240" w:line="360" w:lineRule="auto"/>
        <w:ind w:left="0" w:right="49"/>
        <w:jc w:val="both"/>
        <w:rPr>
          <w:rFonts w:ascii="Palatino Linotype" w:hAnsi="Palatino Linotype" w:cs="Arial"/>
        </w:rPr>
      </w:pPr>
    </w:p>
    <w:p w14:paraId="78A98117" w14:textId="3CFDBFC5" w:rsidR="00C3425B" w:rsidRPr="008912CC" w:rsidRDefault="00C3425B" w:rsidP="00C3425B">
      <w:pPr>
        <w:pStyle w:val="Prrafodelista"/>
        <w:tabs>
          <w:tab w:val="left" w:pos="284"/>
          <w:tab w:val="left" w:pos="426"/>
        </w:tabs>
        <w:spacing w:before="240" w:after="240" w:line="360" w:lineRule="auto"/>
        <w:ind w:left="0" w:right="49"/>
        <w:jc w:val="center"/>
        <w:rPr>
          <w:rFonts w:ascii="Palatino Linotype" w:hAnsi="Palatino Linotype" w:cs="Arial"/>
        </w:rPr>
      </w:pPr>
      <w:r w:rsidRPr="008912CC">
        <w:rPr>
          <w:rFonts w:ascii="Palatino Linotype" w:hAnsi="Palatino Linotype" w:cs="Arial"/>
          <w:noProof/>
          <w:lang w:val="es-MX" w:eastAsia="es-MX"/>
        </w:rPr>
        <w:lastRenderedPageBreak/>
        <w:drawing>
          <wp:inline distT="0" distB="0" distL="0" distR="0" wp14:anchorId="7BB77E78" wp14:editId="46D92A26">
            <wp:extent cx="4791075" cy="3929561"/>
            <wp:effectExtent l="57150" t="57150" r="85725" b="901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12" cy="393738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192CC3" w14:textId="77777777" w:rsidR="00C3425B" w:rsidRPr="008912CC" w:rsidRDefault="00C3425B" w:rsidP="002D6E85">
      <w:pPr>
        <w:pStyle w:val="Prrafodelista"/>
        <w:tabs>
          <w:tab w:val="left" w:pos="284"/>
          <w:tab w:val="left" w:pos="426"/>
        </w:tabs>
        <w:spacing w:before="240" w:after="240" w:line="360" w:lineRule="auto"/>
        <w:ind w:left="0" w:right="49"/>
        <w:jc w:val="both"/>
        <w:rPr>
          <w:rFonts w:ascii="Palatino Linotype" w:hAnsi="Palatino Linotype" w:cs="Arial"/>
        </w:rPr>
      </w:pPr>
    </w:p>
    <w:p w14:paraId="779FFF1A" w14:textId="1F936F4D" w:rsidR="00CE4BAB" w:rsidRPr="008912CC" w:rsidRDefault="002D6E85"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C</w:t>
      </w:r>
      <w:r w:rsidR="00F4398B" w:rsidRPr="008912CC">
        <w:rPr>
          <w:rFonts w:ascii="Palatino Linotype" w:hAnsi="Palatino Linotype" w:cs="Arial"/>
        </w:rPr>
        <w:t>onsecuencia de</w:t>
      </w:r>
      <w:r w:rsidR="00A1458D" w:rsidRPr="008912CC">
        <w:rPr>
          <w:rFonts w:ascii="Palatino Linotype" w:hAnsi="Palatino Linotype" w:cs="Arial"/>
        </w:rPr>
        <w:t xml:space="preserve"> lo anterior, </w:t>
      </w:r>
      <w:r w:rsidR="00C3425B" w:rsidRPr="008912CC">
        <w:rPr>
          <w:rFonts w:ascii="Palatino Linotype" w:hAnsi="Palatino Linotype" w:cs="Arial"/>
          <w:bCs/>
        </w:rPr>
        <w:t>se concluye que</w:t>
      </w:r>
      <w:r w:rsidR="002E05A6" w:rsidRPr="008912CC">
        <w:rPr>
          <w:rFonts w:ascii="Palatino Linotype" w:hAnsi="Palatino Linotype" w:cs="Arial"/>
          <w:bCs/>
        </w:rPr>
        <w:t xml:space="preserve"> la</w:t>
      </w:r>
      <w:r w:rsidR="00C3425B" w:rsidRPr="008912CC">
        <w:rPr>
          <w:rFonts w:ascii="Palatino Linotype" w:hAnsi="Palatino Linotype" w:cs="Arial"/>
          <w:bCs/>
        </w:rPr>
        <w:t xml:space="preserve"> Unidad de Transparencia del</w:t>
      </w:r>
      <w:r w:rsidR="00C3425B" w:rsidRPr="008912CC">
        <w:rPr>
          <w:rFonts w:ascii="Palatino Linotype" w:hAnsi="Palatino Linotype" w:cs="Arial"/>
          <w:b/>
        </w:rPr>
        <w:t xml:space="preserve"> SUJETO OBLIGADO no realizó un trámite adecuado a la</w:t>
      </w:r>
      <w:r w:rsidR="002E05A6" w:rsidRPr="008912CC">
        <w:rPr>
          <w:rFonts w:ascii="Palatino Linotype" w:hAnsi="Palatino Linotype" w:cs="Arial"/>
          <w:b/>
        </w:rPr>
        <w:t xml:space="preserve"> solicitud de información</w:t>
      </w:r>
      <w:r w:rsidR="001B0487" w:rsidRPr="008912CC">
        <w:rPr>
          <w:rFonts w:ascii="Palatino Linotype" w:hAnsi="Palatino Linotype" w:cs="Arial"/>
          <w:bCs/>
        </w:rPr>
        <w:t xml:space="preserve">, toda vez que ésta solo fue turnada al área jurídica y no a todas las demás áreas administrativas del Ayuntamiento de </w:t>
      </w:r>
      <w:proofErr w:type="spellStart"/>
      <w:r w:rsidR="001B0487" w:rsidRPr="008912CC">
        <w:rPr>
          <w:rFonts w:ascii="Palatino Linotype" w:hAnsi="Palatino Linotype" w:cs="Arial"/>
          <w:bCs/>
        </w:rPr>
        <w:t>Amatepec</w:t>
      </w:r>
      <w:proofErr w:type="spellEnd"/>
      <w:r w:rsidR="001B0487" w:rsidRPr="008912CC">
        <w:rPr>
          <w:rFonts w:ascii="Palatino Linotype" w:hAnsi="Palatino Linotype" w:cs="Arial"/>
          <w:bCs/>
        </w:rPr>
        <w:t xml:space="preserve"> que, por su naturaleza, pudieran ser competentes para poseer, generar o administrar la información referente a los nombres y cargos de los ciudadanos quienes fueron electos como Delegados, Subdelegados o COPACI, para el periodo 2019-2022</w:t>
      </w:r>
      <w:r w:rsidR="009F0292" w:rsidRPr="008912CC">
        <w:rPr>
          <w:rFonts w:ascii="Palatino Linotype" w:hAnsi="Palatino Linotype" w:cs="Arial"/>
          <w:bCs/>
        </w:rPr>
        <w:t>.</w:t>
      </w:r>
    </w:p>
    <w:p w14:paraId="5B05D8C6" w14:textId="77777777" w:rsidR="001B0487" w:rsidRPr="008912CC" w:rsidRDefault="001B0487"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E06C730" w14:textId="59341885" w:rsidR="00CE4BAB" w:rsidRPr="008912CC"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No es ocioso señalar que el </w:t>
      </w:r>
      <w:r w:rsidR="003269D0" w:rsidRPr="008912CC">
        <w:rPr>
          <w:rFonts w:ascii="Palatino Linotype" w:hAnsi="Palatino Linotype" w:cs="Arial"/>
        </w:rPr>
        <w:t xml:space="preserve">Titular </w:t>
      </w:r>
      <w:r w:rsidRPr="008912CC">
        <w:rPr>
          <w:rFonts w:ascii="Palatino Linotype" w:hAnsi="Palatino Linotype" w:cs="Arial"/>
        </w:rPr>
        <w:t xml:space="preserve">de la Unidad de Transparencia tiene como función principal el servir como un vínculo entre la ciudadanía y los servidores públicos </w:t>
      </w:r>
      <w:r w:rsidRPr="008912CC">
        <w:rPr>
          <w:rFonts w:ascii="Palatino Linotype" w:hAnsi="Palatino Linotype" w:cs="Arial"/>
        </w:rPr>
        <w:lastRenderedPageBreak/>
        <w:t>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6F016EBB"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966C626" w14:textId="382A8FC4" w:rsidR="00CE4BAB" w:rsidRPr="008912CC"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Los </w:t>
      </w:r>
      <w:r w:rsidRPr="008912CC">
        <w:rPr>
          <w:rFonts w:ascii="Palatino Linotype" w:hAnsi="Palatino Linotype"/>
        </w:rPr>
        <w:t>Titulares de las Unidades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587D5DB4" w14:textId="77777777" w:rsidR="00F4398B" w:rsidRPr="008912CC" w:rsidRDefault="00F4398B" w:rsidP="00F4398B">
      <w:pPr>
        <w:pStyle w:val="Prrafodelista"/>
        <w:tabs>
          <w:tab w:val="left" w:pos="284"/>
          <w:tab w:val="left" w:pos="426"/>
        </w:tabs>
        <w:spacing w:before="240" w:after="240" w:line="360" w:lineRule="auto"/>
        <w:ind w:left="0" w:right="49"/>
        <w:jc w:val="both"/>
        <w:rPr>
          <w:rFonts w:ascii="Palatino Linotype" w:hAnsi="Palatino Linotype" w:cs="Arial"/>
        </w:rPr>
      </w:pPr>
    </w:p>
    <w:p w14:paraId="17A57D4F" w14:textId="499A3922" w:rsidR="001F33AB" w:rsidRPr="008912CC" w:rsidRDefault="009F0292" w:rsidP="001F33AB">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Asimismo, conviene señalar que</w:t>
      </w:r>
      <w:r w:rsidR="004957E0" w:rsidRPr="008912CC">
        <w:rPr>
          <w:rFonts w:ascii="Palatino Linotype" w:hAnsi="Palatino Linotype" w:cs="Arial"/>
        </w:rPr>
        <w:t>, si bien existe un Criterio sobre la presunción de la veracidad de la información otorgada por los Sujetos Obligados</w:t>
      </w:r>
      <w:r w:rsidR="004957E0" w:rsidRPr="008912CC">
        <w:rPr>
          <w:rStyle w:val="Refdenotaalpie"/>
          <w:rFonts w:ascii="Palatino Linotype" w:hAnsi="Palatino Linotype" w:cs="Arial"/>
        </w:rPr>
        <w:footnoteReference w:id="1"/>
      </w:r>
      <w:r w:rsidR="004957E0" w:rsidRPr="008912CC">
        <w:rPr>
          <w:rFonts w:ascii="Palatino Linotype" w:hAnsi="Palatino Linotype" w:cs="Arial"/>
        </w:rPr>
        <w:t xml:space="preserve">, en el presente asunto </w:t>
      </w:r>
      <w:r w:rsidR="004957E0" w:rsidRPr="008912CC">
        <w:rPr>
          <w:rFonts w:ascii="Palatino Linotype" w:hAnsi="Palatino Linotype" w:cs="Arial"/>
        </w:rPr>
        <w:lastRenderedPageBreak/>
        <w:t xml:space="preserve">el </w:t>
      </w:r>
      <w:r w:rsidR="004957E0" w:rsidRPr="008912CC">
        <w:rPr>
          <w:rFonts w:ascii="Palatino Linotype" w:hAnsi="Palatino Linotype" w:cs="Arial"/>
          <w:b/>
        </w:rPr>
        <w:t>SUJETO OBLIGADO</w:t>
      </w:r>
      <w:r w:rsidR="004957E0" w:rsidRPr="008912CC">
        <w:rPr>
          <w:rFonts w:ascii="Palatino Linotype" w:hAnsi="Palatino Linotype" w:cs="Arial"/>
        </w:rPr>
        <w:t xml:space="preserve"> no entregó ninguna documental que sustentara la</w:t>
      </w:r>
      <w:r w:rsidRPr="008912CC">
        <w:rPr>
          <w:rFonts w:ascii="Palatino Linotype" w:hAnsi="Palatino Linotype" w:cs="Arial"/>
        </w:rPr>
        <w:t>s razones o motivos por los cuales no se contara con la información peticionada</w:t>
      </w:r>
      <w:r w:rsidR="004957E0" w:rsidRPr="008912CC">
        <w:rPr>
          <w:rFonts w:ascii="Palatino Linotype" w:hAnsi="Palatino Linotype" w:cs="Arial"/>
        </w:rPr>
        <w:t xml:space="preserve">, como pudieran ser los oficios de comunicación interna entre la Unidad de Transparencia y </w:t>
      </w:r>
      <w:r w:rsidRPr="008912CC">
        <w:rPr>
          <w:rFonts w:ascii="Palatino Linotype" w:hAnsi="Palatino Linotype" w:cs="Arial"/>
        </w:rPr>
        <w:t>el área administrativa encargada, de acuerdo con la naturaleza de sus atribuciones, de poseer, generar o administrar la información</w:t>
      </w:r>
      <w:r w:rsidR="004957E0" w:rsidRPr="008912CC">
        <w:rPr>
          <w:rFonts w:ascii="Palatino Linotype" w:hAnsi="Palatino Linotype" w:cs="Arial"/>
        </w:rPr>
        <w:t>,</w:t>
      </w:r>
      <w:r w:rsidR="00E04625" w:rsidRPr="008912CC">
        <w:rPr>
          <w:rFonts w:ascii="Palatino Linotype" w:hAnsi="Palatino Linotype" w:cs="Arial"/>
        </w:rPr>
        <w:t xml:space="preserve"> </w:t>
      </w:r>
      <w:r w:rsidR="00E04625" w:rsidRPr="008912CC">
        <w:rPr>
          <w:rFonts w:ascii="Palatino Linotype" w:hAnsi="Palatino Linotype" w:cs="Arial"/>
          <w:b/>
          <w:bCs/>
        </w:rPr>
        <w:t xml:space="preserve">ignorando el principio de confiabilidad establecido en el numeral 11 de la Ley de la materia </w:t>
      </w:r>
      <w:r w:rsidR="00E04625" w:rsidRPr="008912CC">
        <w:rPr>
          <w:rFonts w:ascii="Palatino Linotype" w:hAnsi="Palatino Linotype" w:cs="Arial"/>
        </w:rPr>
        <w:t xml:space="preserve">y </w:t>
      </w:r>
      <w:r w:rsidR="004957E0" w:rsidRPr="008912CC">
        <w:rPr>
          <w:rFonts w:ascii="Palatino Linotype" w:hAnsi="Palatino Linotype" w:cs="Arial"/>
        </w:rPr>
        <w:t xml:space="preserve">dejando al particular en </w:t>
      </w:r>
      <w:r w:rsidR="00671E75" w:rsidRPr="008912CC">
        <w:rPr>
          <w:rFonts w:ascii="Palatino Linotype" w:hAnsi="Palatino Linotype" w:cs="Arial"/>
        </w:rPr>
        <w:t>estado de</w:t>
      </w:r>
      <w:r w:rsidR="004957E0" w:rsidRPr="008912CC">
        <w:rPr>
          <w:rFonts w:ascii="Palatino Linotype" w:hAnsi="Palatino Linotype" w:cs="Arial"/>
        </w:rPr>
        <w:t xml:space="preserve"> incertidumbre.</w:t>
      </w:r>
    </w:p>
    <w:p w14:paraId="09881A9C" w14:textId="314AD96C" w:rsidR="009575FD" w:rsidRPr="008912CC" w:rsidRDefault="009575FD" w:rsidP="009575FD">
      <w:pPr>
        <w:pStyle w:val="Prrafodelista"/>
        <w:tabs>
          <w:tab w:val="left" w:pos="284"/>
          <w:tab w:val="left" w:pos="426"/>
        </w:tabs>
        <w:spacing w:before="240" w:after="240" w:line="360" w:lineRule="auto"/>
        <w:ind w:left="0" w:right="49"/>
        <w:jc w:val="both"/>
        <w:rPr>
          <w:rFonts w:ascii="Palatino Linotype" w:hAnsi="Palatino Linotype" w:cs="Arial"/>
        </w:rPr>
      </w:pPr>
    </w:p>
    <w:p w14:paraId="01B33C14" w14:textId="7F5DE184" w:rsidR="003269D0" w:rsidRPr="008912CC"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rPr>
        <w:t xml:space="preserve">Consecuencia </w:t>
      </w:r>
      <w:r w:rsidRPr="008912CC">
        <w:rPr>
          <w:rFonts w:ascii="Palatino Linotype" w:hAnsi="Palatino Linotype"/>
          <w:color w:val="000000" w:themeColor="text1"/>
        </w:rPr>
        <w:t xml:space="preserve">de lo anterior, se concluye que la respuesta del </w:t>
      </w:r>
      <w:r w:rsidRPr="008912CC">
        <w:rPr>
          <w:rFonts w:ascii="Palatino Linotype" w:hAnsi="Palatino Linotype"/>
          <w:b/>
          <w:color w:val="000000" w:themeColor="text1"/>
        </w:rPr>
        <w:t>SUJETO OBLIGADO</w:t>
      </w:r>
      <w:r w:rsidRPr="008912CC">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14:paraId="5516605C" w14:textId="77777777" w:rsidR="00CE4BAB" w:rsidRPr="008912CC"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0D5F771" w14:textId="77777777" w:rsidR="003269D0" w:rsidRPr="008912CC" w:rsidRDefault="003269D0" w:rsidP="003269D0">
      <w:pPr>
        <w:spacing w:line="276" w:lineRule="auto"/>
        <w:ind w:left="567" w:right="567"/>
        <w:jc w:val="both"/>
        <w:rPr>
          <w:rFonts w:ascii="Palatino Linotype" w:eastAsia="Calibri" w:hAnsi="Palatino Linotype" w:cs="Tahoma"/>
          <w:bCs/>
          <w:i/>
          <w:sz w:val="22"/>
          <w:lang w:eastAsia="en-US"/>
        </w:rPr>
      </w:pPr>
      <w:r w:rsidRPr="008912CC">
        <w:rPr>
          <w:rFonts w:ascii="Palatino Linotype" w:eastAsia="Calibri" w:hAnsi="Palatino Linotype" w:cs="Tahoma"/>
          <w:b/>
          <w:bCs/>
          <w:i/>
          <w:sz w:val="22"/>
          <w:lang w:eastAsia="en-US"/>
        </w:rPr>
        <w:t>Congruencia y exhaustividad. Sus alcances para garantizar el derecho de acceso a la información. “</w:t>
      </w:r>
      <w:r w:rsidRPr="008912CC">
        <w:rPr>
          <w:rFonts w:ascii="Palatino Linotype" w:eastAsia="Calibri" w:hAnsi="Palatino Linotype" w:cs="Tahoma"/>
          <w:bCs/>
          <w:i/>
          <w:sz w:val="22"/>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w:t>
      </w:r>
      <w:r w:rsidRPr="008912CC">
        <w:rPr>
          <w:rFonts w:ascii="Palatino Linotype" w:eastAsia="Calibri" w:hAnsi="Palatino Linotype" w:cs="Tahoma"/>
          <w:bCs/>
          <w:i/>
          <w:sz w:val="22"/>
          <w:lang w:eastAsia="en-US"/>
        </w:rPr>
        <w:lastRenderedPageBreak/>
        <w:t>solicitado y atiendan de manera puntual y expresa, cada uno de los contenidos de información.”</w:t>
      </w:r>
    </w:p>
    <w:p w14:paraId="71A0508B" w14:textId="654B6AC1" w:rsidR="003269D0" w:rsidRPr="008912CC" w:rsidRDefault="003269D0"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94B52AB" w14:textId="1DAC3803" w:rsidR="00671E75" w:rsidRPr="008912CC" w:rsidRDefault="00671E75" w:rsidP="00671E75">
      <w:pPr>
        <w:pStyle w:val="Prrafodelista"/>
        <w:tabs>
          <w:tab w:val="left" w:pos="284"/>
          <w:tab w:val="left" w:pos="426"/>
        </w:tabs>
        <w:spacing w:before="240" w:after="240" w:line="360" w:lineRule="auto"/>
        <w:ind w:left="0" w:right="49"/>
        <w:jc w:val="both"/>
        <w:outlineLvl w:val="2"/>
        <w:rPr>
          <w:rFonts w:ascii="Palatino Linotype" w:hAnsi="Palatino Linotype" w:cs="Arial"/>
          <w:b/>
          <w:bCs/>
        </w:rPr>
      </w:pPr>
      <w:bookmarkStart w:id="26" w:name="_Toc37943464"/>
      <w:r w:rsidRPr="008912CC">
        <w:rPr>
          <w:rFonts w:ascii="Palatino Linotype" w:hAnsi="Palatino Linotype" w:cs="Arial"/>
          <w:b/>
          <w:bCs/>
        </w:rPr>
        <w:t>IV. De la competencia del SUJETO OBLIGADO para poseer, generar y administrar la información.</w:t>
      </w:r>
      <w:bookmarkEnd w:id="26"/>
    </w:p>
    <w:p w14:paraId="527055D1" w14:textId="77777777" w:rsidR="00671E75" w:rsidRPr="008912CC" w:rsidRDefault="00671E75"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9FC81FB" w14:textId="6C460DD4" w:rsidR="00F00A7D" w:rsidRPr="008912CC" w:rsidRDefault="00EF5E7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Por cuanto hace a los Delegados y Subdelegados municipales, los artículos 31, 56, 57 y 59 de la Ley Orgánica Municipal del Estado de México manifiestan lo siguiente:</w:t>
      </w:r>
    </w:p>
    <w:p w14:paraId="681484DE" w14:textId="568D79F2" w:rsidR="00F00A7D" w:rsidRPr="008912CC" w:rsidRDefault="00F00A7D" w:rsidP="00F00A7D">
      <w:pPr>
        <w:pStyle w:val="Prrafodelista"/>
        <w:tabs>
          <w:tab w:val="left" w:pos="284"/>
          <w:tab w:val="left" w:pos="426"/>
        </w:tabs>
        <w:spacing w:before="240" w:after="240" w:line="360" w:lineRule="auto"/>
        <w:ind w:left="0" w:right="49"/>
        <w:jc w:val="both"/>
        <w:rPr>
          <w:rFonts w:ascii="Palatino Linotype" w:hAnsi="Palatino Linotype" w:cs="Arial"/>
        </w:rPr>
      </w:pPr>
    </w:p>
    <w:p w14:paraId="303C3F9C" w14:textId="6FD29072"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i/>
          <w:iCs/>
          <w:color w:val="000000" w:themeColor="text1"/>
          <w:sz w:val="22"/>
          <w:szCs w:val="22"/>
          <w:lang w:eastAsia="es-ES_tradnl"/>
        </w:rPr>
        <w:t xml:space="preserve">“Artículo 31.- </w:t>
      </w:r>
      <w:r w:rsidRPr="008912CC">
        <w:rPr>
          <w:rFonts w:ascii="Palatino Linotype" w:eastAsia="Calibri" w:hAnsi="Palatino Linotype" w:cs="Tahoma"/>
          <w:i/>
          <w:iCs/>
          <w:color w:val="000000" w:themeColor="text1"/>
          <w:sz w:val="22"/>
          <w:szCs w:val="22"/>
          <w:lang w:eastAsia="es-ES_tradnl"/>
        </w:rPr>
        <w:t>Son atribuciones de los ayuntamientos:</w:t>
      </w:r>
    </w:p>
    <w:p w14:paraId="12611B44" w14:textId="73CF7A26" w:rsidR="00EF5E7D" w:rsidRPr="008912CC" w:rsidRDefault="00EF5E7D" w:rsidP="00EF5E7D">
      <w:pPr>
        <w:tabs>
          <w:tab w:val="left" w:pos="4962"/>
        </w:tabs>
        <w:spacing w:line="276" w:lineRule="auto"/>
        <w:ind w:left="567" w:right="539"/>
        <w:jc w:val="both"/>
        <w:rPr>
          <w:rFonts w:ascii="Palatino Linotype" w:eastAsia="Calibri" w:hAnsi="Palatino Linotype" w:cs="Tahoma"/>
          <w:bCs/>
          <w:i/>
          <w:iCs/>
          <w:color w:val="000000" w:themeColor="text1"/>
          <w:sz w:val="22"/>
          <w:szCs w:val="22"/>
          <w:lang w:eastAsia="es-ES_tradnl"/>
        </w:rPr>
      </w:pPr>
      <w:r w:rsidRPr="008912CC">
        <w:rPr>
          <w:rFonts w:ascii="Palatino Linotype" w:eastAsia="Calibri" w:hAnsi="Palatino Linotype" w:cs="Tahoma"/>
          <w:bCs/>
          <w:i/>
          <w:iCs/>
          <w:color w:val="000000" w:themeColor="text1"/>
          <w:sz w:val="22"/>
          <w:szCs w:val="22"/>
          <w:lang w:eastAsia="es-ES_tradnl"/>
        </w:rPr>
        <w:t>(…)</w:t>
      </w:r>
    </w:p>
    <w:p w14:paraId="325FC025"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i/>
          <w:iCs/>
          <w:color w:val="000000" w:themeColor="text1"/>
          <w:sz w:val="22"/>
          <w:szCs w:val="22"/>
          <w:lang w:eastAsia="es-ES_tradnl"/>
        </w:rPr>
        <w:t>XII</w:t>
      </w:r>
      <w:r w:rsidRPr="008912CC">
        <w:rPr>
          <w:rFonts w:ascii="Palatino Linotype" w:eastAsia="Calibri" w:hAnsi="Palatino Linotype" w:cs="Tahoma"/>
          <w:i/>
          <w:iCs/>
          <w:color w:val="000000" w:themeColor="text1"/>
          <w:sz w:val="22"/>
          <w:szCs w:val="22"/>
          <w:lang w:eastAsia="es-ES_tradnl"/>
        </w:rPr>
        <w:t>. Convocar a elección de delegados y subdelegados municipales, y de los miembros de los consejos de participación ciudadana;</w:t>
      </w:r>
    </w:p>
    <w:p w14:paraId="1E5B0703" w14:textId="7452D0EE" w:rsidR="00EF5E7D" w:rsidRPr="008912CC" w:rsidRDefault="00EF5E7D" w:rsidP="00EF5E7D">
      <w:pPr>
        <w:tabs>
          <w:tab w:val="left" w:pos="4962"/>
        </w:tabs>
        <w:spacing w:line="276" w:lineRule="auto"/>
        <w:ind w:left="567" w:right="539"/>
        <w:jc w:val="both"/>
        <w:rPr>
          <w:rFonts w:ascii="Palatino Linotype" w:eastAsia="Calibri" w:hAnsi="Palatino Linotype" w:cs="Tahoma"/>
          <w:bCs/>
          <w:i/>
          <w:iCs/>
          <w:color w:val="000000" w:themeColor="text1"/>
          <w:sz w:val="22"/>
          <w:szCs w:val="22"/>
          <w:lang w:eastAsia="es-ES_tradnl"/>
        </w:rPr>
      </w:pPr>
      <w:r w:rsidRPr="008912CC">
        <w:rPr>
          <w:rFonts w:ascii="Palatino Linotype" w:eastAsia="Calibri" w:hAnsi="Palatino Linotype" w:cs="Tahoma"/>
          <w:bCs/>
          <w:i/>
          <w:iCs/>
          <w:color w:val="000000" w:themeColor="text1"/>
          <w:sz w:val="22"/>
          <w:szCs w:val="22"/>
          <w:lang w:eastAsia="es-ES_tradnl"/>
        </w:rPr>
        <w:t>(…)</w:t>
      </w:r>
    </w:p>
    <w:p w14:paraId="2528C114"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p>
    <w:p w14:paraId="2783DE94"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i/>
          <w:iCs/>
          <w:color w:val="000000" w:themeColor="text1"/>
          <w:sz w:val="22"/>
          <w:szCs w:val="22"/>
          <w:lang w:eastAsia="es-ES_tradnl"/>
        </w:rPr>
        <w:t>Artículo 56</w:t>
      </w:r>
      <w:r w:rsidRPr="008912CC">
        <w:rPr>
          <w:rFonts w:ascii="Palatino Linotype" w:eastAsia="Calibri" w:hAnsi="Palatino Linotype" w:cs="Tahoma"/>
          <w:i/>
          <w:iCs/>
          <w:color w:val="000000" w:themeColor="text1"/>
          <w:sz w:val="22"/>
          <w:szCs w:val="22"/>
          <w:lang w:eastAsia="es-ES_tradnl"/>
        </w:rPr>
        <w:t xml:space="preserve">.- </w:t>
      </w:r>
      <w:r w:rsidRPr="008912CC">
        <w:rPr>
          <w:rFonts w:ascii="Palatino Linotype" w:eastAsia="Calibri" w:hAnsi="Palatino Linotype" w:cs="Tahoma"/>
          <w:b/>
          <w:bCs/>
          <w:i/>
          <w:iCs/>
          <w:color w:val="000000" w:themeColor="text1"/>
          <w:sz w:val="22"/>
          <w:szCs w:val="22"/>
          <w:lang w:eastAsia="es-ES_tradnl"/>
        </w:rPr>
        <w:t>Son autoridades auxiliares municipales, los delegados y subdelegados</w:t>
      </w:r>
      <w:r w:rsidRPr="008912CC">
        <w:rPr>
          <w:rFonts w:ascii="Palatino Linotype" w:eastAsia="Calibri" w:hAnsi="Palatino Linotype" w:cs="Tahoma"/>
          <w:i/>
          <w:iCs/>
          <w:color w:val="000000" w:themeColor="text1"/>
          <w:sz w:val="22"/>
          <w:szCs w:val="22"/>
          <w:lang w:eastAsia="es-ES_tradnl"/>
        </w:rPr>
        <w:t>, y los jefes de sector o de sección y jefes de manzana que designe el ayuntamiento.</w:t>
      </w:r>
    </w:p>
    <w:p w14:paraId="08FEA418"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b/>
          <w:i/>
          <w:iCs/>
          <w:color w:val="000000" w:themeColor="text1"/>
          <w:sz w:val="22"/>
          <w:szCs w:val="22"/>
          <w:lang w:eastAsia="es-ES_tradnl"/>
        </w:rPr>
      </w:pPr>
    </w:p>
    <w:p w14:paraId="2BE9D568"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i/>
          <w:iCs/>
          <w:color w:val="000000" w:themeColor="text1"/>
          <w:sz w:val="22"/>
          <w:szCs w:val="22"/>
          <w:lang w:eastAsia="es-ES_tradnl"/>
        </w:rPr>
        <w:t>Artículo 57.-</w:t>
      </w:r>
      <w:r w:rsidRPr="008912CC">
        <w:rPr>
          <w:rFonts w:ascii="Palatino Linotype" w:eastAsia="Calibri" w:hAnsi="Palatino Linotype" w:cs="Tahoma"/>
          <w:i/>
          <w:iCs/>
          <w:color w:val="000000" w:themeColor="text1"/>
          <w:sz w:val="22"/>
          <w:szCs w:val="22"/>
          <w:lang w:eastAsia="es-ES_tradnl"/>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r w:rsidRPr="008912CC">
        <w:rPr>
          <w:rFonts w:ascii="Palatino Linotype" w:eastAsia="Calibri" w:hAnsi="Palatino Linotype" w:cs="Tahoma"/>
          <w:i/>
          <w:iCs/>
          <w:color w:val="000000" w:themeColor="text1"/>
          <w:sz w:val="22"/>
          <w:szCs w:val="22"/>
          <w:lang w:eastAsia="es-ES_tradnl"/>
        </w:rPr>
        <w:cr/>
      </w:r>
    </w:p>
    <w:p w14:paraId="44ACC275"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b/>
          <w:bCs/>
          <w:i/>
          <w:iCs/>
          <w:color w:val="000000" w:themeColor="text1"/>
          <w:sz w:val="22"/>
          <w:szCs w:val="22"/>
          <w:lang w:eastAsia="es-ES_tradnl"/>
        </w:rPr>
      </w:pPr>
      <w:r w:rsidRPr="008912CC">
        <w:rPr>
          <w:rFonts w:ascii="Palatino Linotype" w:eastAsia="Calibri" w:hAnsi="Palatino Linotype" w:cs="Tahoma"/>
          <w:b/>
          <w:bCs/>
          <w:i/>
          <w:iCs/>
          <w:color w:val="000000" w:themeColor="text1"/>
          <w:sz w:val="22"/>
          <w:szCs w:val="22"/>
          <w:lang w:eastAsia="es-ES_tradnl"/>
        </w:rPr>
        <w:t>I. Corresponde a los delegados y subdelegados:</w:t>
      </w:r>
    </w:p>
    <w:p w14:paraId="32ACEDE1"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bCs/>
          <w:i/>
          <w:iCs/>
          <w:color w:val="000000" w:themeColor="text1"/>
          <w:sz w:val="22"/>
          <w:szCs w:val="22"/>
          <w:lang w:eastAsia="es-ES_tradnl"/>
        </w:rPr>
        <w:t xml:space="preserve">a). </w:t>
      </w:r>
      <w:r w:rsidRPr="008912CC">
        <w:rPr>
          <w:rFonts w:ascii="Palatino Linotype" w:eastAsia="Calibri" w:hAnsi="Palatino Linotype" w:cs="Tahoma"/>
          <w:i/>
          <w:iCs/>
          <w:color w:val="000000" w:themeColor="text1"/>
          <w:sz w:val="22"/>
          <w:szCs w:val="22"/>
          <w:lang w:eastAsia="es-ES_tradnl"/>
        </w:rPr>
        <w:t>Vigilar el cumplimiento del bando municipal, de las disposiciones reglamentarias que expida el ayuntamiento y reportar a la dependencia administrativa correspondiente, las violaciones a las mismas;</w:t>
      </w:r>
    </w:p>
    <w:p w14:paraId="2F2E8F61"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bCs/>
          <w:i/>
          <w:iCs/>
          <w:color w:val="000000" w:themeColor="text1"/>
          <w:sz w:val="22"/>
          <w:szCs w:val="22"/>
          <w:lang w:eastAsia="es-ES_tradnl"/>
        </w:rPr>
        <w:t>b).</w:t>
      </w:r>
      <w:r w:rsidRPr="008912CC">
        <w:rPr>
          <w:rFonts w:ascii="Palatino Linotype" w:eastAsia="Calibri" w:hAnsi="Palatino Linotype" w:cs="Tahoma"/>
          <w:i/>
          <w:iCs/>
          <w:color w:val="000000" w:themeColor="text1"/>
          <w:sz w:val="22"/>
          <w:szCs w:val="22"/>
          <w:lang w:eastAsia="es-ES_tradnl"/>
        </w:rPr>
        <w:t xml:space="preserve"> Coadyuvar con el ayuntamiento en la elaboración y ejecución del Plan de Desarrollo Municipal y de los programas que de él se deriven;</w:t>
      </w:r>
    </w:p>
    <w:p w14:paraId="283F5062"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proofErr w:type="gramStart"/>
      <w:r w:rsidRPr="008912CC">
        <w:rPr>
          <w:rFonts w:ascii="Palatino Linotype" w:eastAsia="Calibri" w:hAnsi="Palatino Linotype" w:cs="Tahoma"/>
          <w:b/>
          <w:bCs/>
          <w:i/>
          <w:iCs/>
          <w:color w:val="000000" w:themeColor="text1"/>
          <w:sz w:val="22"/>
          <w:szCs w:val="22"/>
          <w:lang w:eastAsia="es-ES_tradnl"/>
        </w:rPr>
        <w:lastRenderedPageBreak/>
        <w:t>c)</w:t>
      </w:r>
      <w:proofErr w:type="gramEnd"/>
      <w:r w:rsidRPr="008912CC">
        <w:rPr>
          <w:rFonts w:ascii="Palatino Linotype" w:eastAsia="Calibri" w:hAnsi="Palatino Linotype" w:cs="Tahoma"/>
          <w:b/>
          <w:bCs/>
          <w:i/>
          <w:iCs/>
          <w:color w:val="000000" w:themeColor="text1"/>
          <w:sz w:val="22"/>
          <w:szCs w:val="22"/>
          <w:lang w:eastAsia="es-ES_tradnl"/>
        </w:rPr>
        <w:t>.</w:t>
      </w:r>
      <w:r w:rsidRPr="008912CC">
        <w:rPr>
          <w:rFonts w:ascii="Palatino Linotype" w:eastAsia="Calibri" w:hAnsi="Palatino Linotype" w:cs="Tahoma"/>
          <w:i/>
          <w:iCs/>
          <w:color w:val="000000" w:themeColor="text1"/>
          <w:sz w:val="22"/>
          <w:szCs w:val="22"/>
          <w:lang w:eastAsia="es-ES_tradnl"/>
        </w:rPr>
        <w:t xml:space="preserve"> Auxiliar al secretario del ayuntamiento con la información que requiera para expedir certificaciones;</w:t>
      </w:r>
    </w:p>
    <w:p w14:paraId="1FFB98C5"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bCs/>
          <w:i/>
          <w:iCs/>
          <w:color w:val="000000" w:themeColor="text1"/>
          <w:sz w:val="22"/>
          <w:szCs w:val="22"/>
          <w:lang w:eastAsia="es-ES_tradnl"/>
        </w:rPr>
        <w:t>d).</w:t>
      </w:r>
      <w:r w:rsidRPr="008912CC">
        <w:rPr>
          <w:rFonts w:ascii="Palatino Linotype" w:eastAsia="Calibri" w:hAnsi="Palatino Linotype" w:cs="Tahoma"/>
          <w:i/>
          <w:iCs/>
          <w:color w:val="000000" w:themeColor="text1"/>
          <w:sz w:val="22"/>
          <w:szCs w:val="22"/>
          <w:lang w:eastAsia="es-ES_tradnl"/>
        </w:rPr>
        <w:t xml:space="preserve"> Informar anualmente a sus representados y al ayuntamiento, sobre la administración de los recursos que en su caso tenga encomendados, y del estado que guardan los asuntos a su cargo;</w:t>
      </w:r>
    </w:p>
    <w:p w14:paraId="122076E4"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bCs/>
          <w:i/>
          <w:iCs/>
          <w:color w:val="000000" w:themeColor="text1"/>
          <w:sz w:val="22"/>
          <w:szCs w:val="22"/>
          <w:lang w:eastAsia="es-ES_tradnl"/>
        </w:rPr>
        <w:t>e).</w:t>
      </w:r>
      <w:r w:rsidRPr="008912CC">
        <w:rPr>
          <w:rFonts w:ascii="Palatino Linotype" w:eastAsia="Calibri" w:hAnsi="Palatino Linotype" w:cs="Tahoma"/>
          <w:i/>
          <w:iCs/>
          <w:color w:val="000000" w:themeColor="text1"/>
          <w:sz w:val="22"/>
          <w:szCs w:val="22"/>
          <w:lang w:eastAsia="es-ES_tradnl"/>
        </w:rPr>
        <w:t xml:space="preserve"> Elaborar los programas de trabajo para las delegaciones y subdelegaciones, con la asesoría del ayuntamiento.</w:t>
      </w:r>
    </w:p>
    <w:p w14:paraId="027DBA96"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bCs/>
          <w:i/>
          <w:iCs/>
          <w:color w:val="000000" w:themeColor="text1"/>
          <w:sz w:val="22"/>
          <w:szCs w:val="22"/>
          <w:lang w:eastAsia="es-ES_tradnl"/>
        </w:rPr>
        <w:t>f)</w:t>
      </w:r>
      <w:r w:rsidRPr="008912CC">
        <w:rPr>
          <w:rFonts w:ascii="Palatino Linotype" w:eastAsia="Calibri" w:hAnsi="Palatino Linotype" w:cs="Tahoma"/>
          <w:i/>
          <w:iCs/>
          <w:color w:val="000000" w:themeColor="text1"/>
          <w:sz w:val="22"/>
          <w:szCs w:val="22"/>
          <w:lang w:eastAsia="es-ES_tradnl"/>
        </w:rPr>
        <w:t xml:space="preserve"> vigilar el estado de los canales, vasos colectores, barrancas, canales alcantarillados y demás desagües e informar al ayuntamiento para la realización de acciones correctivas.</w:t>
      </w:r>
    </w:p>
    <w:p w14:paraId="2C6BB0FC"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bCs/>
          <w:i/>
          <w:iCs/>
          <w:color w:val="000000" w:themeColor="text1"/>
          <w:sz w:val="22"/>
          <w:szCs w:val="22"/>
          <w:lang w:eastAsia="es-ES_tradnl"/>
        </w:rPr>
        <w:t>g)</w:t>
      </w:r>
      <w:r w:rsidRPr="008912CC">
        <w:rPr>
          <w:rFonts w:ascii="Palatino Linotype" w:eastAsia="Calibri" w:hAnsi="Palatino Linotype" w:cs="Tahoma"/>
          <w:i/>
          <w:iCs/>
          <w:color w:val="000000" w:themeColor="text1"/>
          <w:sz w:val="22"/>
          <w:szCs w:val="22"/>
          <w:lang w:eastAsia="es-ES_tradnl"/>
        </w:rPr>
        <w:t xml:space="preserve"> Emitir opinión motivada no vinculante, respecto a la autorización de la instalación de nuevos establecimientos comerciales, licencias de construcción y cambios de uso de suelo en sus comunidades.</w:t>
      </w:r>
    </w:p>
    <w:p w14:paraId="7546B68E" w14:textId="19BA2FBB"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i/>
          <w:iCs/>
          <w:color w:val="000000" w:themeColor="text1"/>
          <w:sz w:val="22"/>
          <w:szCs w:val="22"/>
          <w:lang w:eastAsia="es-ES_tradnl"/>
        </w:rPr>
        <w:t>(…)</w:t>
      </w:r>
    </w:p>
    <w:p w14:paraId="34D66EDB"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p>
    <w:p w14:paraId="21679869"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b/>
          <w:i/>
          <w:iCs/>
          <w:color w:val="000000" w:themeColor="text1"/>
          <w:sz w:val="22"/>
          <w:szCs w:val="22"/>
          <w:lang w:eastAsia="es-ES_tradnl"/>
        </w:rPr>
        <w:t>Artículo 59.-</w:t>
      </w:r>
      <w:r w:rsidRPr="008912CC">
        <w:rPr>
          <w:rFonts w:ascii="Palatino Linotype" w:eastAsia="Calibri" w:hAnsi="Palatino Linotype" w:cs="Tahoma"/>
          <w:i/>
          <w:iCs/>
          <w:color w:val="000000" w:themeColor="text1"/>
          <w:sz w:val="22"/>
          <w:szCs w:val="22"/>
          <w:lang w:eastAsia="es-ES_tradnl"/>
        </w:rPr>
        <w:t xml:space="preserve"> La elección de Delegados y Subdelegados se sujetará al procedimiento establecido en la convocatoria que al efecto expida el Ayuntamiento. Por cada Delegado y Subdelegado deberá elegirse un suplente.</w:t>
      </w:r>
    </w:p>
    <w:p w14:paraId="1E4EA73F"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p>
    <w:p w14:paraId="4A72F114"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i/>
          <w:iCs/>
          <w:color w:val="000000" w:themeColor="text1"/>
          <w:sz w:val="22"/>
          <w:szCs w:val="22"/>
          <w:lang w:eastAsia="es-ES_tradnl"/>
        </w:rPr>
        <w:t xml:space="preserve">La elección de los Delegados y Subdelegados se realizará en la fecha señalada en la convocatoria, </w:t>
      </w:r>
      <w:r w:rsidRPr="008912CC">
        <w:rPr>
          <w:rFonts w:ascii="Palatino Linotype" w:eastAsia="Calibri" w:hAnsi="Palatino Linotype" w:cs="Tahoma"/>
          <w:b/>
          <w:i/>
          <w:iCs/>
          <w:color w:val="000000" w:themeColor="text1"/>
          <w:sz w:val="22"/>
          <w:szCs w:val="22"/>
          <w:u w:val="single"/>
          <w:lang w:eastAsia="es-ES_tradnl"/>
        </w:rPr>
        <w:t>entre el segundo domingo de marzo y el 30 de ese mes del primer año de gobierno del Ayuntamiento</w:t>
      </w:r>
      <w:r w:rsidRPr="008912CC">
        <w:rPr>
          <w:rFonts w:ascii="Palatino Linotype" w:eastAsia="Calibri" w:hAnsi="Palatino Linotype" w:cs="Tahoma"/>
          <w:i/>
          <w:iCs/>
          <w:color w:val="000000" w:themeColor="text1"/>
          <w:sz w:val="22"/>
          <w:szCs w:val="22"/>
          <w:lang w:eastAsia="es-ES_tradnl"/>
        </w:rPr>
        <w:t>.</w:t>
      </w:r>
    </w:p>
    <w:p w14:paraId="36977A43"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p>
    <w:p w14:paraId="6C3A28B0" w14:textId="77777777" w:rsidR="00EF5E7D" w:rsidRPr="008912CC" w:rsidRDefault="00EF5E7D" w:rsidP="00EF5E7D">
      <w:pPr>
        <w:tabs>
          <w:tab w:val="left" w:pos="4962"/>
        </w:tabs>
        <w:spacing w:line="276" w:lineRule="auto"/>
        <w:ind w:left="567" w:right="539"/>
        <w:jc w:val="both"/>
        <w:rPr>
          <w:rFonts w:ascii="Palatino Linotype" w:eastAsia="Calibri" w:hAnsi="Palatino Linotype" w:cs="Tahoma"/>
          <w:i/>
          <w:iCs/>
          <w:color w:val="000000" w:themeColor="text1"/>
          <w:sz w:val="22"/>
          <w:szCs w:val="22"/>
          <w:lang w:eastAsia="es-ES_tradnl"/>
        </w:rPr>
      </w:pPr>
      <w:r w:rsidRPr="008912CC">
        <w:rPr>
          <w:rFonts w:ascii="Palatino Linotype" w:eastAsia="Calibri" w:hAnsi="Palatino Linotype" w:cs="Tahoma"/>
          <w:i/>
          <w:iCs/>
          <w:color w:val="000000" w:themeColor="text1"/>
          <w:sz w:val="22"/>
          <w:szCs w:val="22"/>
          <w:lang w:eastAsia="es-ES_tradnl"/>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5A436AEB" w14:textId="77777777" w:rsidR="00EF5E7D" w:rsidRPr="008912CC" w:rsidRDefault="00EF5E7D" w:rsidP="00F00A7D">
      <w:pPr>
        <w:pStyle w:val="Prrafodelista"/>
        <w:tabs>
          <w:tab w:val="left" w:pos="284"/>
          <w:tab w:val="left" w:pos="426"/>
        </w:tabs>
        <w:spacing w:before="240" w:after="240" w:line="360" w:lineRule="auto"/>
        <w:ind w:left="0" w:right="49"/>
        <w:jc w:val="both"/>
        <w:rPr>
          <w:rFonts w:ascii="Palatino Linotype" w:hAnsi="Palatino Linotype" w:cs="Arial"/>
        </w:rPr>
      </w:pPr>
    </w:p>
    <w:p w14:paraId="7DEB1C2E" w14:textId="64BE087D" w:rsidR="00F00A7D" w:rsidRPr="008912CC" w:rsidRDefault="0082739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Así, la Ley Orgánica Municipal del Estado de México, reconoce a los Ayuntamientos la atribución de contar con autoridades auxiliares, como lo son los Delegados y Subdelegados, quienes serán vecinos colonos del municipio y se encargarán de propiciar el orden, la tranquilidad, la paz social y la protección de los vecinos, ya que éstos serán </w:t>
      </w:r>
      <w:r w:rsidRPr="008912CC">
        <w:rPr>
          <w:rFonts w:ascii="Palatino Linotype" w:hAnsi="Palatino Linotype" w:cs="Arial"/>
        </w:rPr>
        <w:lastRenderedPageBreak/>
        <w:t xml:space="preserve">los </w:t>
      </w:r>
      <w:r w:rsidR="00904C80" w:rsidRPr="008912CC">
        <w:rPr>
          <w:rFonts w:ascii="Palatino Linotype" w:hAnsi="Palatino Linotype" w:cs="Arial"/>
        </w:rPr>
        <w:t>enlaces</w:t>
      </w:r>
      <w:r w:rsidRPr="008912CC">
        <w:rPr>
          <w:rFonts w:ascii="Palatino Linotype" w:hAnsi="Palatino Linotype" w:cs="Arial"/>
        </w:rPr>
        <w:t xml:space="preserve"> inmediatos de los habitantes con el Ayuntamiento</w:t>
      </w:r>
      <w:r w:rsidR="00904C80" w:rsidRPr="008912CC">
        <w:rPr>
          <w:rFonts w:ascii="Palatino Linotype" w:hAnsi="Palatino Linotype" w:cs="Arial"/>
        </w:rPr>
        <w:t xml:space="preserve"> para atender problemáticas sociales que puedan surgir en las distintas colonias del municipio.</w:t>
      </w:r>
    </w:p>
    <w:p w14:paraId="69588AF5" w14:textId="77777777" w:rsidR="009110AD" w:rsidRPr="008912CC" w:rsidRDefault="009110AD" w:rsidP="009110AD">
      <w:pPr>
        <w:pStyle w:val="Prrafodelista"/>
        <w:tabs>
          <w:tab w:val="left" w:pos="284"/>
          <w:tab w:val="left" w:pos="426"/>
        </w:tabs>
        <w:spacing w:before="240" w:after="240" w:line="360" w:lineRule="auto"/>
        <w:ind w:left="0" w:right="49"/>
        <w:jc w:val="both"/>
        <w:rPr>
          <w:rFonts w:ascii="Palatino Linotype" w:hAnsi="Palatino Linotype" w:cs="Arial"/>
        </w:rPr>
      </w:pPr>
    </w:p>
    <w:p w14:paraId="16B2EF51" w14:textId="060EDA88" w:rsidR="009110AD" w:rsidRPr="008912CC" w:rsidRDefault="009110A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Por su parte, el Bando Municipal 2019 de </w:t>
      </w:r>
      <w:proofErr w:type="spellStart"/>
      <w:r w:rsidRPr="008912CC">
        <w:rPr>
          <w:rFonts w:ascii="Palatino Linotype" w:hAnsi="Palatino Linotype" w:cs="Arial"/>
        </w:rPr>
        <w:t>Amatepec</w:t>
      </w:r>
      <w:proofErr w:type="spellEnd"/>
      <w:r w:rsidRPr="008912CC">
        <w:rPr>
          <w:rFonts w:ascii="Palatino Linotype" w:hAnsi="Palatino Linotype" w:cs="Arial"/>
        </w:rPr>
        <w:t>, por cuanto hace a los Delegados y Subdelegados, señala lo siguiente:</w:t>
      </w:r>
    </w:p>
    <w:p w14:paraId="30EC08A8" w14:textId="02E23B1F" w:rsidR="00F00A7D" w:rsidRPr="008912CC" w:rsidRDefault="00F00A7D" w:rsidP="00F00A7D">
      <w:pPr>
        <w:pStyle w:val="Prrafodelista"/>
        <w:tabs>
          <w:tab w:val="left" w:pos="284"/>
          <w:tab w:val="left" w:pos="426"/>
        </w:tabs>
        <w:spacing w:before="240" w:after="240" w:line="360" w:lineRule="auto"/>
        <w:ind w:left="0" w:right="49"/>
        <w:jc w:val="both"/>
        <w:rPr>
          <w:rFonts w:ascii="Palatino Linotype" w:hAnsi="Palatino Linotype" w:cs="Arial"/>
        </w:rPr>
      </w:pPr>
    </w:p>
    <w:p w14:paraId="43094E64" w14:textId="154219C5"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w:t>
      </w:r>
      <w:r w:rsidRPr="008912CC">
        <w:rPr>
          <w:rFonts w:ascii="Palatino Linotype" w:hAnsi="Palatino Linotype"/>
          <w:b/>
          <w:bCs/>
          <w:i/>
          <w:iCs/>
          <w:sz w:val="22"/>
          <w:szCs w:val="22"/>
        </w:rPr>
        <w:t>ARTÍCULO 61.-</w:t>
      </w:r>
      <w:r w:rsidRPr="008912CC">
        <w:rPr>
          <w:rFonts w:ascii="Palatino Linotype" w:hAnsi="Palatino Linotype"/>
          <w:i/>
          <w:iCs/>
          <w:sz w:val="22"/>
          <w:szCs w:val="22"/>
        </w:rPr>
        <w:t xml:space="preserve"> Los nombramientos, sello y papelería, para Delegados Municipales y Consejeros de Participación Ciudadana, serán expedidos por el Presidente Municipal. </w:t>
      </w:r>
    </w:p>
    <w:p w14:paraId="48B8A0B7"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p>
    <w:p w14:paraId="5FAC0584"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b/>
          <w:bCs/>
          <w:i/>
          <w:iCs/>
          <w:sz w:val="22"/>
          <w:szCs w:val="22"/>
        </w:rPr>
        <w:t>ARTÍCULO 62.-</w:t>
      </w:r>
      <w:r w:rsidRPr="008912CC">
        <w:rPr>
          <w:rFonts w:ascii="Palatino Linotype" w:hAnsi="Palatino Linotype"/>
          <w:i/>
          <w:iCs/>
          <w:sz w:val="22"/>
          <w:szCs w:val="22"/>
        </w:rPr>
        <w:t xml:space="preserve"> Para el despacho de asuntos específicos de la Administración Municipal, el Ayuntamiento se auxiliará con las siguientes autoridades municipales: </w:t>
      </w:r>
    </w:p>
    <w:p w14:paraId="2B473265"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 Delegados y Subdelegados; </w:t>
      </w:r>
    </w:p>
    <w:p w14:paraId="743384B2"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II. Otras, cuyas funciones sean las de coadyuvar en la buena administración y gobierno municipal; y </w:t>
      </w:r>
    </w:p>
    <w:p w14:paraId="1D0076A8"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III. Vigilantes Voluntarios </w:t>
      </w:r>
    </w:p>
    <w:p w14:paraId="3FD6794B"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p>
    <w:p w14:paraId="42568C4A"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b/>
          <w:bCs/>
          <w:i/>
          <w:iCs/>
          <w:sz w:val="22"/>
          <w:szCs w:val="22"/>
        </w:rPr>
        <w:t xml:space="preserve">Artículo 63.- </w:t>
      </w:r>
      <w:r w:rsidRPr="008912CC">
        <w:rPr>
          <w:rFonts w:ascii="Palatino Linotype" w:hAnsi="Palatino Linotype"/>
          <w:i/>
          <w:iCs/>
          <w:sz w:val="22"/>
          <w:szCs w:val="22"/>
        </w:rPr>
        <w:t xml:space="preserve">Los Delegados Municipales, son representantes de la autoridad municipal, apoyarán la tarea del gobierno y coordinarán sus actividades bajo la instrucción directa del Presidente Municipal. </w:t>
      </w:r>
    </w:p>
    <w:p w14:paraId="6CAB8AD4"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p>
    <w:p w14:paraId="41EDFB93" w14:textId="6194D4E9"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b/>
          <w:bCs/>
          <w:i/>
          <w:iCs/>
          <w:sz w:val="22"/>
          <w:szCs w:val="22"/>
        </w:rPr>
        <w:t>ARTÍCULO 64.-</w:t>
      </w:r>
      <w:r w:rsidRPr="008912CC">
        <w:rPr>
          <w:rFonts w:ascii="Palatino Linotype" w:hAnsi="Palatino Linotype"/>
          <w:i/>
          <w:iCs/>
          <w:sz w:val="22"/>
          <w:szCs w:val="22"/>
        </w:rPr>
        <w:t xml:space="preserve"> Los Delegados Municipales promoverán la integración de grupos de voluntariado para promover el desarrollo social, coordinados con el DIF y otros programas federales, estatales y municipales. Los jefes de seguridad pública electos en las comunidades, deberán registrarse como policía auxiliar en la Comandancia Municipal, quien integrará su documentación con el acta de nacimiento, la constancia de antecedentes no penales y cartilla del servicio militar, cuando menos, siendo además el responsable de coordinar las acciones en las cuales sea necesaria su participación. </w:t>
      </w:r>
    </w:p>
    <w:p w14:paraId="616D53E1"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p>
    <w:p w14:paraId="0B3FE2EF" w14:textId="3CF5CE76"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b/>
          <w:bCs/>
          <w:i/>
          <w:iCs/>
          <w:sz w:val="22"/>
          <w:szCs w:val="22"/>
        </w:rPr>
        <w:t>ARTÍCULO 65.-</w:t>
      </w:r>
      <w:r w:rsidRPr="008912CC">
        <w:rPr>
          <w:rFonts w:ascii="Palatino Linotype" w:hAnsi="Palatino Linotype"/>
          <w:i/>
          <w:iCs/>
          <w:sz w:val="22"/>
          <w:szCs w:val="22"/>
        </w:rPr>
        <w:t xml:space="preserve"> Los delegados municipales y jefes de seguridad pública electos en las comunidades, serán considerados como vocales en el Consejo Coordinador Municipal de Seguridad Pública que presidirá el Presidente Municipal con arreglo en las leyes, reglamentos, Acuerdos y programas de la materia. </w:t>
      </w:r>
    </w:p>
    <w:p w14:paraId="4E7AA8D0"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p>
    <w:p w14:paraId="0944A20A" w14:textId="0436A66E"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b/>
          <w:bCs/>
          <w:i/>
          <w:iCs/>
          <w:sz w:val="22"/>
          <w:szCs w:val="22"/>
        </w:rPr>
        <w:t>ARTÍCULO 66.-</w:t>
      </w:r>
      <w:r w:rsidRPr="008912CC">
        <w:rPr>
          <w:rFonts w:ascii="Palatino Linotype" w:hAnsi="Palatino Linotype"/>
          <w:i/>
          <w:iCs/>
          <w:sz w:val="22"/>
          <w:szCs w:val="22"/>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la Ley Orgánica Municipal del Estado de México, el Bando Municipal y los reglamentos respectivos. </w:t>
      </w:r>
    </w:p>
    <w:p w14:paraId="5B543C53"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 Corresponde a los Delegados y Subdelegados: </w:t>
      </w:r>
    </w:p>
    <w:p w14:paraId="60DD9DF5"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a. Vigilar el cumplimiento del Bando Municipal, de las disposiciones reglamentarias que expida el Ayuntamiento y reportar a la dependencia administrativa correspondiente, las violaciones de las mismas </w:t>
      </w:r>
    </w:p>
    <w:p w14:paraId="26FEB38E"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b. Coadyuvar con el Ayuntamiento en la elaboración y ejecución del plan de Desarrollo Municipal y de los programas que de él se deriven </w:t>
      </w:r>
    </w:p>
    <w:p w14:paraId="38F89865"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c. Auxiliar al Secretario del Ayuntamiento con la información que requiera para expedir certificaciones; </w:t>
      </w:r>
    </w:p>
    <w:p w14:paraId="47F58D40"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d. Informar anualmente a sus representados y al Ayuntamiento, sobre la administración de los recursos que en su caso tenga encomendados y del estado que guardan los asuntos a su cargo; </w:t>
      </w:r>
    </w:p>
    <w:p w14:paraId="41DF51AB"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e. Elaborar los programas de trabajo para las delegaciones y subdelegaciones con la asesoría del Ayuntamiento. </w:t>
      </w:r>
    </w:p>
    <w:p w14:paraId="324B53CD"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f. Gestionar ante el gobierno federal, estatal, municipal y de cualquier índole. </w:t>
      </w:r>
    </w:p>
    <w:p w14:paraId="3C02D214" w14:textId="0A35C698"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g. Expedir las constancias que soliciten los habitantes de su demarcación, previa verificación del dicho del ciudadano.”</w:t>
      </w:r>
    </w:p>
    <w:p w14:paraId="2A72152F" w14:textId="77777777" w:rsidR="009110AD" w:rsidRPr="008912CC" w:rsidRDefault="009110AD" w:rsidP="00F00A7D">
      <w:pPr>
        <w:pStyle w:val="Prrafodelista"/>
        <w:tabs>
          <w:tab w:val="left" w:pos="284"/>
          <w:tab w:val="left" w:pos="426"/>
        </w:tabs>
        <w:spacing w:before="240" w:after="240" w:line="360" w:lineRule="auto"/>
        <w:ind w:left="0" w:right="49"/>
        <w:jc w:val="both"/>
        <w:rPr>
          <w:rFonts w:ascii="Palatino Linotype" w:hAnsi="Palatino Linotype" w:cs="Arial"/>
        </w:rPr>
      </w:pPr>
    </w:p>
    <w:p w14:paraId="344EFBBE" w14:textId="3EE51420" w:rsidR="00F00A7D" w:rsidRPr="008912CC" w:rsidRDefault="00827391" w:rsidP="00F00A7D">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Por otro lado, el </w:t>
      </w:r>
      <w:r w:rsidRPr="008912CC">
        <w:rPr>
          <w:rFonts w:ascii="Palatino Linotype" w:hAnsi="Palatino Linotype" w:cs="Arial"/>
          <w:b/>
          <w:bCs/>
        </w:rPr>
        <w:t>RECURRENTE</w:t>
      </w:r>
      <w:r w:rsidRPr="008912CC">
        <w:rPr>
          <w:rFonts w:ascii="Palatino Linotype" w:hAnsi="Palatino Linotype" w:cs="Arial"/>
        </w:rPr>
        <w:t xml:space="preserve"> también solicitó conocer los nombres y cargos de los COPACI, de tal manera que debemos atender a lo dispuesto por los numerales 64, 72, 73, 74, 75 y 76 de la Ley Orgánica en estudio, cuyo contenido es el siguiente:</w:t>
      </w:r>
    </w:p>
    <w:p w14:paraId="4F5ACCFD" w14:textId="4041137A" w:rsidR="00F00A7D" w:rsidRPr="008912CC" w:rsidRDefault="00F00A7D" w:rsidP="00F00A7D">
      <w:pPr>
        <w:pStyle w:val="Prrafodelista"/>
        <w:tabs>
          <w:tab w:val="left" w:pos="284"/>
          <w:tab w:val="left" w:pos="426"/>
        </w:tabs>
        <w:spacing w:before="240" w:after="240" w:line="360" w:lineRule="auto"/>
        <w:ind w:left="0" w:right="49"/>
        <w:jc w:val="both"/>
        <w:rPr>
          <w:rFonts w:ascii="Palatino Linotype" w:hAnsi="Palatino Linotype" w:cs="Arial"/>
        </w:rPr>
      </w:pPr>
    </w:p>
    <w:p w14:paraId="2424DD4B" w14:textId="77777777" w:rsidR="00827391" w:rsidRPr="008912CC" w:rsidRDefault="00827391" w:rsidP="00827391">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rPr>
        <w:t>“</w:t>
      </w:r>
      <w:r w:rsidRPr="008912CC">
        <w:rPr>
          <w:rFonts w:ascii="Palatino Linotype" w:hAnsi="Palatino Linotype"/>
          <w:b/>
          <w:bCs/>
          <w:i/>
          <w:iCs/>
          <w:sz w:val="22"/>
          <w:szCs w:val="22"/>
        </w:rPr>
        <w:t>Artículo 64.-</w:t>
      </w:r>
      <w:r w:rsidRPr="008912CC">
        <w:rPr>
          <w:rFonts w:ascii="Palatino Linotype" w:hAnsi="Palatino Linotype"/>
          <w:i/>
          <w:iCs/>
          <w:sz w:val="22"/>
          <w:szCs w:val="22"/>
        </w:rPr>
        <w:t xml:space="preserve"> Los ayuntamientos, para el eficaz desempeño de sus funciones públicas, podrán auxiliarse por: </w:t>
      </w:r>
    </w:p>
    <w:p w14:paraId="7DFC6433" w14:textId="3BA7260F" w:rsidR="00827391" w:rsidRPr="008912CC" w:rsidRDefault="00827391" w:rsidP="00827391">
      <w:pPr>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 Comisiones del ayuntamiento; </w:t>
      </w:r>
    </w:p>
    <w:p w14:paraId="5F26B2F1" w14:textId="77777777" w:rsidR="00827391" w:rsidRPr="008912CC" w:rsidRDefault="00827391" w:rsidP="00827391">
      <w:pPr>
        <w:spacing w:line="276" w:lineRule="auto"/>
        <w:ind w:left="567" w:right="567"/>
        <w:rPr>
          <w:rFonts w:ascii="Palatino Linotype" w:hAnsi="Palatino Linotype"/>
          <w:b/>
          <w:bCs/>
          <w:i/>
          <w:iCs/>
          <w:sz w:val="22"/>
          <w:szCs w:val="22"/>
        </w:rPr>
      </w:pPr>
      <w:r w:rsidRPr="008912CC">
        <w:rPr>
          <w:rFonts w:ascii="Palatino Linotype" w:hAnsi="Palatino Linotype"/>
          <w:b/>
          <w:bCs/>
          <w:i/>
          <w:iCs/>
          <w:sz w:val="22"/>
          <w:szCs w:val="22"/>
        </w:rPr>
        <w:t xml:space="preserve">II. Consejos de participación ciudadana; </w:t>
      </w:r>
    </w:p>
    <w:p w14:paraId="555E2ADF" w14:textId="77777777" w:rsidR="00827391" w:rsidRPr="008912CC" w:rsidRDefault="00827391" w:rsidP="00827391">
      <w:pPr>
        <w:spacing w:line="276" w:lineRule="auto"/>
        <w:ind w:left="567" w:right="567"/>
        <w:rPr>
          <w:rFonts w:ascii="Palatino Linotype" w:hAnsi="Palatino Linotype"/>
          <w:i/>
          <w:iCs/>
          <w:sz w:val="22"/>
          <w:szCs w:val="22"/>
        </w:rPr>
      </w:pPr>
      <w:r w:rsidRPr="008912CC">
        <w:rPr>
          <w:rFonts w:ascii="Palatino Linotype" w:hAnsi="Palatino Linotype"/>
          <w:i/>
          <w:iCs/>
          <w:sz w:val="22"/>
          <w:szCs w:val="22"/>
        </w:rPr>
        <w:t xml:space="preserve">III. Organizaciones sociales representativas de las comunidades; </w:t>
      </w:r>
    </w:p>
    <w:p w14:paraId="1B94FC59" w14:textId="6AABA176" w:rsidR="00827391" w:rsidRPr="008912CC" w:rsidRDefault="00827391" w:rsidP="00827391">
      <w:pPr>
        <w:spacing w:line="276" w:lineRule="auto"/>
        <w:ind w:left="567" w:right="567"/>
        <w:rPr>
          <w:rFonts w:ascii="Palatino Linotype" w:hAnsi="Palatino Linotype"/>
          <w:i/>
          <w:iCs/>
          <w:sz w:val="22"/>
          <w:szCs w:val="22"/>
        </w:rPr>
      </w:pPr>
      <w:r w:rsidRPr="008912CC">
        <w:rPr>
          <w:rFonts w:ascii="Palatino Linotype" w:hAnsi="Palatino Linotype"/>
          <w:i/>
          <w:iCs/>
          <w:sz w:val="22"/>
          <w:szCs w:val="22"/>
        </w:rPr>
        <w:lastRenderedPageBreak/>
        <w:t>IV. Las demás organizaciones que determinen las leyes y reglamentos o los acuerdos del ayuntamiento.</w:t>
      </w:r>
    </w:p>
    <w:p w14:paraId="47AC32F2" w14:textId="342B588A" w:rsidR="00827391" w:rsidRPr="008912CC" w:rsidRDefault="00827391" w:rsidP="00827391">
      <w:pPr>
        <w:pStyle w:val="Prrafodelista"/>
        <w:tabs>
          <w:tab w:val="left" w:pos="284"/>
          <w:tab w:val="left" w:pos="426"/>
        </w:tabs>
        <w:spacing w:before="240" w:after="240" w:line="276" w:lineRule="auto"/>
        <w:ind w:left="567" w:right="567"/>
        <w:jc w:val="both"/>
        <w:rPr>
          <w:rFonts w:ascii="Palatino Linotype" w:hAnsi="Palatino Linotype"/>
          <w:i/>
          <w:iCs/>
        </w:rPr>
      </w:pPr>
    </w:p>
    <w:p w14:paraId="7BDFF4D3" w14:textId="77777777" w:rsidR="00827391" w:rsidRPr="008912CC" w:rsidRDefault="00827391" w:rsidP="00827391">
      <w:pPr>
        <w:pStyle w:val="Prrafodelista"/>
        <w:tabs>
          <w:tab w:val="left" w:pos="284"/>
          <w:tab w:val="left" w:pos="426"/>
        </w:tabs>
        <w:spacing w:before="240" w:after="240" w:line="276" w:lineRule="auto"/>
        <w:ind w:left="567" w:right="567"/>
        <w:jc w:val="both"/>
        <w:rPr>
          <w:rFonts w:ascii="Palatino Linotype" w:hAnsi="Palatino Linotype"/>
          <w:i/>
          <w:iCs/>
        </w:rPr>
      </w:pPr>
      <w:r w:rsidRPr="008912CC">
        <w:rPr>
          <w:rFonts w:ascii="Palatino Linotype" w:hAnsi="Palatino Linotype"/>
          <w:b/>
          <w:bCs/>
          <w:i/>
          <w:iCs/>
        </w:rPr>
        <w:t>Artículo 72.-</w:t>
      </w:r>
      <w:r w:rsidRPr="008912CC">
        <w:rPr>
          <w:rFonts w:ascii="Palatino Linotype" w:hAnsi="Palatino Linotype"/>
          <w:i/>
          <w:iCs/>
        </w:rPr>
        <w:t xml:space="preserve"> Para la </w:t>
      </w:r>
      <w:r w:rsidRPr="008912CC">
        <w:rPr>
          <w:rFonts w:ascii="Palatino Linotype" w:hAnsi="Palatino Linotype"/>
          <w:b/>
          <w:bCs/>
          <w:i/>
          <w:iCs/>
        </w:rPr>
        <w:t>gestión, promoción y ejecución de los planes y programas municipales</w:t>
      </w:r>
      <w:r w:rsidRPr="008912CC">
        <w:rPr>
          <w:rFonts w:ascii="Palatino Linotype" w:hAnsi="Palatino Linotype"/>
          <w:i/>
          <w:iCs/>
        </w:rPr>
        <w:t xml:space="preserve"> en las diversas materias, </w:t>
      </w:r>
      <w:r w:rsidRPr="008912CC">
        <w:rPr>
          <w:rFonts w:ascii="Palatino Linotype" w:hAnsi="Palatino Linotype"/>
          <w:b/>
          <w:bCs/>
          <w:i/>
          <w:iCs/>
        </w:rPr>
        <w:t>los ayuntamientos podrán auxiliarse de consejos de participación ciudadana municipal</w:t>
      </w:r>
      <w:r w:rsidRPr="008912CC">
        <w:rPr>
          <w:rFonts w:ascii="Palatino Linotype" w:hAnsi="Palatino Linotype"/>
          <w:i/>
          <w:iCs/>
        </w:rPr>
        <w:t xml:space="preserve">. </w:t>
      </w:r>
    </w:p>
    <w:p w14:paraId="3C6204E1" w14:textId="77777777" w:rsidR="00827391" w:rsidRPr="008912CC" w:rsidRDefault="00827391" w:rsidP="00827391">
      <w:pPr>
        <w:pStyle w:val="Prrafodelista"/>
        <w:tabs>
          <w:tab w:val="left" w:pos="284"/>
          <w:tab w:val="left" w:pos="426"/>
        </w:tabs>
        <w:spacing w:before="240" w:after="240" w:line="276" w:lineRule="auto"/>
        <w:ind w:left="567" w:right="567"/>
        <w:jc w:val="both"/>
        <w:rPr>
          <w:rFonts w:ascii="Palatino Linotype" w:hAnsi="Palatino Linotype"/>
          <w:i/>
          <w:iCs/>
        </w:rPr>
      </w:pPr>
    </w:p>
    <w:p w14:paraId="4E2F4C0E" w14:textId="77777777" w:rsidR="00827391" w:rsidRPr="008912CC" w:rsidRDefault="00827391" w:rsidP="00827391">
      <w:pPr>
        <w:pStyle w:val="Prrafodelista"/>
        <w:tabs>
          <w:tab w:val="left" w:pos="284"/>
          <w:tab w:val="left" w:pos="426"/>
        </w:tabs>
        <w:spacing w:before="240" w:after="240" w:line="276" w:lineRule="auto"/>
        <w:ind w:left="567" w:right="567"/>
        <w:jc w:val="both"/>
        <w:rPr>
          <w:rFonts w:ascii="Palatino Linotype" w:hAnsi="Palatino Linotype"/>
          <w:i/>
          <w:iCs/>
        </w:rPr>
      </w:pPr>
      <w:r w:rsidRPr="008912CC">
        <w:rPr>
          <w:rFonts w:ascii="Palatino Linotype" w:hAnsi="Palatino Linotype"/>
          <w:b/>
          <w:bCs/>
          <w:i/>
          <w:iCs/>
        </w:rPr>
        <w:t>Artículo 73.-</w:t>
      </w:r>
      <w:r w:rsidRPr="008912CC">
        <w:rPr>
          <w:rFonts w:ascii="Palatino Linotype" w:hAnsi="Palatino Linotype"/>
          <w:i/>
          <w:iC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 </w:t>
      </w:r>
    </w:p>
    <w:p w14:paraId="26B92DB9" w14:textId="0F4B1347" w:rsidR="00827391" w:rsidRPr="008912CC" w:rsidRDefault="00827391" w:rsidP="00827391">
      <w:pPr>
        <w:pStyle w:val="Prrafodelista"/>
        <w:tabs>
          <w:tab w:val="left" w:pos="284"/>
          <w:tab w:val="left" w:pos="426"/>
        </w:tabs>
        <w:spacing w:before="240" w:after="240" w:line="276" w:lineRule="auto"/>
        <w:ind w:left="567" w:right="567"/>
        <w:jc w:val="both"/>
        <w:rPr>
          <w:rFonts w:ascii="Palatino Linotype" w:hAnsi="Palatino Linotype"/>
          <w:i/>
          <w:iCs/>
        </w:rPr>
      </w:pPr>
      <w:r w:rsidRPr="008912CC">
        <w:rPr>
          <w:rFonts w:ascii="Palatino Linotype" w:hAnsi="Palatino Linotype"/>
          <w:i/>
          <w:iCs/>
        </w:rPr>
        <w:t xml:space="preserve">Los integrantes del consejo de participación ciudadana que hayan participado en la gestión que termina no podrán ser electos a ningún cargo del consejo de participación ciudadana para el periodo inmediato siguiente. </w:t>
      </w:r>
    </w:p>
    <w:p w14:paraId="2DB18BC0" w14:textId="77777777" w:rsidR="00827391" w:rsidRPr="008912CC" w:rsidRDefault="00827391" w:rsidP="00827391">
      <w:pPr>
        <w:pStyle w:val="Prrafodelista"/>
        <w:tabs>
          <w:tab w:val="left" w:pos="284"/>
          <w:tab w:val="left" w:pos="426"/>
        </w:tabs>
        <w:spacing w:before="240" w:after="240" w:line="276" w:lineRule="auto"/>
        <w:ind w:left="567" w:right="567"/>
        <w:jc w:val="both"/>
        <w:rPr>
          <w:rFonts w:ascii="Palatino Linotype" w:hAnsi="Palatino Linotype"/>
          <w:i/>
          <w:iCs/>
        </w:rPr>
      </w:pPr>
    </w:p>
    <w:p w14:paraId="2AFC7DEF" w14:textId="77777777" w:rsidR="00827391" w:rsidRPr="008912CC" w:rsidRDefault="00827391" w:rsidP="00904C80">
      <w:pPr>
        <w:pStyle w:val="Prrafodelista"/>
        <w:tabs>
          <w:tab w:val="left" w:pos="284"/>
          <w:tab w:val="left" w:pos="426"/>
        </w:tabs>
        <w:spacing w:line="276" w:lineRule="auto"/>
        <w:ind w:left="567" w:right="567"/>
        <w:jc w:val="both"/>
        <w:rPr>
          <w:rFonts w:ascii="Palatino Linotype" w:hAnsi="Palatino Linotype"/>
          <w:i/>
          <w:iCs/>
        </w:rPr>
      </w:pPr>
      <w:r w:rsidRPr="008912CC">
        <w:rPr>
          <w:rFonts w:ascii="Palatino Linotype" w:hAnsi="Palatino Linotype"/>
          <w:b/>
          <w:bCs/>
          <w:i/>
          <w:iCs/>
        </w:rPr>
        <w:t>Artículo 74.-</w:t>
      </w:r>
      <w:r w:rsidRPr="008912CC">
        <w:rPr>
          <w:rFonts w:ascii="Palatino Linotype" w:hAnsi="Palatino Linotype"/>
          <w:i/>
          <w:iCs/>
        </w:rPr>
        <w:t xml:space="preserve"> Los consejos de participación ciudadana, como órganos de comunicación y colaboración entre la comunidad y las autoridades, tendrán las siguientes atribuciones: </w:t>
      </w:r>
    </w:p>
    <w:p w14:paraId="1DAEB3ED" w14:textId="5CBEC035" w:rsidR="00827391" w:rsidRPr="008912CC" w:rsidRDefault="00827391" w:rsidP="00904C80">
      <w:pPr>
        <w:tabs>
          <w:tab w:val="left" w:pos="284"/>
          <w:tab w:val="left" w:pos="426"/>
        </w:tabs>
        <w:spacing w:line="276" w:lineRule="auto"/>
        <w:ind w:left="567" w:right="567"/>
        <w:jc w:val="both"/>
        <w:rPr>
          <w:rFonts w:ascii="Palatino Linotype" w:hAnsi="Palatino Linotype"/>
          <w:i/>
          <w:iCs/>
        </w:rPr>
      </w:pPr>
      <w:r w:rsidRPr="008912CC">
        <w:rPr>
          <w:rFonts w:ascii="Palatino Linotype" w:hAnsi="Palatino Linotype"/>
          <w:i/>
          <w:iCs/>
        </w:rPr>
        <w:t xml:space="preserve">I. Promover la participación ciudadana en la realización de los programas municipales; </w:t>
      </w:r>
    </w:p>
    <w:p w14:paraId="545FADFC" w14:textId="77777777" w:rsidR="00827391" w:rsidRPr="008912CC" w:rsidRDefault="00827391" w:rsidP="00904C80">
      <w:pPr>
        <w:spacing w:line="276" w:lineRule="auto"/>
        <w:ind w:left="567" w:right="567"/>
        <w:rPr>
          <w:rFonts w:ascii="Palatino Linotype" w:hAnsi="Palatino Linotype"/>
          <w:i/>
          <w:iCs/>
        </w:rPr>
      </w:pPr>
      <w:r w:rsidRPr="008912CC">
        <w:rPr>
          <w:rFonts w:ascii="Palatino Linotype" w:hAnsi="Palatino Linotype"/>
          <w:i/>
          <w:iCs/>
        </w:rPr>
        <w:t xml:space="preserve">II. Coadyuvar para el cumplimiento eficaz de los planes y programas municipales aprobados; </w:t>
      </w:r>
    </w:p>
    <w:p w14:paraId="762E53EB" w14:textId="77777777" w:rsidR="00827391" w:rsidRPr="008912CC" w:rsidRDefault="00827391" w:rsidP="00904C80">
      <w:pPr>
        <w:spacing w:line="276" w:lineRule="auto"/>
        <w:ind w:left="567" w:right="567"/>
        <w:rPr>
          <w:rFonts w:ascii="Palatino Linotype" w:hAnsi="Palatino Linotype"/>
          <w:i/>
          <w:iCs/>
        </w:rPr>
      </w:pPr>
      <w:r w:rsidRPr="008912CC">
        <w:rPr>
          <w:rFonts w:ascii="Palatino Linotype" w:hAnsi="Palatino Linotype"/>
          <w:i/>
          <w:iCs/>
        </w:rPr>
        <w:t xml:space="preserve">III. Proponer al ayuntamiento las acciones tendientes a integrar o modificar los planes y programas municipales; </w:t>
      </w:r>
    </w:p>
    <w:p w14:paraId="0A49AF43" w14:textId="77777777" w:rsidR="00827391" w:rsidRPr="008912CC" w:rsidRDefault="00827391" w:rsidP="00904C80">
      <w:pPr>
        <w:spacing w:line="276" w:lineRule="auto"/>
        <w:ind w:left="567" w:right="567"/>
        <w:rPr>
          <w:rFonts w:ascii="Palatino Linotype" w:hAnsi="Palatino Linotype"/>
          <w:i/>
          <w:iCs/>
        </w:rPr>
      </w:pPr>
      <w:r w:rsidRPr="008912CC">
        <w:rPr>
          <w:rFonts w:ascii="Palatino Linotype" w:hAnsi="Palatino Linotype"/>
          <w:i/>
          <w:iCs/>
        </w:rPr>
        <w:t xml:space="preserve">IV. Participar en la supervisión de la prestación de los servicios públicos; </w:t>
      </w:r>
    </w:p>
    <w:p w14:paraId="5E4ACAEE" w14:textId="77777777" w:rsidR="00827391" w:rsidRPr="008912CC" w:rsidRDefault="00827391" w:rsidP="00904C80">
      <w:pPr>
        <w:spacing w:line="276" w:lineRule="auto"/>
        <w:ind w:left="567" w:right="567"/>
        <w:rPr>
          <w:rFonts w:ascii="Palatino Linotype" w:hAnsi="Palatino Linotype"/>
          <w:i/>
          <w:iCs/>
        </w:rPr>
      </w:pPr>
      <w:r w:rsidRPr="008912CC">
        <w:rPr>
          <w:rFonts w:ascii="Palatino Linotype" w:hAnsi="Palatino Linotype"/>
          <w:i/>
          <w:iCs/>
        </w:rPr>
        <w:lastRenderedPageBreak/>
        <w:t xml:space="preserve">V. Informar al menos una vez cada tres meses a sus representados y al ayuntamiento sobre sus proyectos, las actividades realizadas y, en su caso, el estado de cuenta de las aportaciones económicas que estén a su cargo. </w:t>
      </w:r>
    </w:p>
    <w:p w14:paraId="29B71545" w14:textId="77777777" w:rsidR="00827391" w:rsidRPr="008912CC" w:rsidRDefault="00827391" w:rsidP="00904C80">
      <w:pPr>
        <w:spacing w:line="276" w:lineRule="auto"/>
        <w:ind w:left="567" w:right="567"/>
        <w:rPr>
          <w:rFonts w:ascii="Palatino Linotype" w:hAnsi="Palatino Linotype"/>
          <w:i/>
          <w:iCs/>
        </w:rPr>
      </w:pPr>
      <w:r w:rsidRPr="008912CC">
        <w:rPr>
          <w:rFonts w:ascii="Palatino Linotype" w:hAnsi="Palatino Linotype"/>
          <w:i/>
          <w:iCs/>
        </w:rPr>
        <w:t xml:space="preserve">VI. Emitir opinión motivada no vinculante, respecto a la autorización de nuevos proyectos inmobiliarios, comerciales, habitacionales o industriales y respecto de la autorización de giros mercantiles. </w:t>
      </w:r>
    </w:p>
    <w:p w14:paraId="7705A518" w14:textId="77777777" w:rsidR="00827391" w:rsidRPr="008912CC" w:rsidRDefault="00827391" w:rsidP="00827391">
      <w:pPr>
        <w:spacing w:line="276" w:lineRule="auto"/>
        <w:ind w:left="567" w:right="567"/>
        <w:rPr>
          <w:rFonts w:ascii="Palatino Linotype" w:hAnsi="Palatino Linotype"/>
          <w:i/>
          <w:iCs/>
        </w:rPr>
      </w:pPr>
    </w:p>
    <w:p w14:paraId="1C4C9F6B" w14:textId="77777777" w:rsidR="00827391" w:rsidRPr="008912CC" w:rsidRDefault="00827391" w:rsidP="00827391">
      <w:pPr>
        <w:spacing w:line="276" w:lineRule="auto"/>
        <w:ind w:left="567" w:right="567"/>
        <w:rPr>
          <w:rFonts w:ascii="Palatino Linotype" w:hAnsi="Palatino Linotype"/>
          <w:i/>
          <w:iCs/>
        </w:rPr>
      </w:pPr>
      <w:r w:rsidRPr="008912CC">
        <w:rPr>
          <w:rFonts w:ascii="Palatino Linotype" w:hAnsi="Palatino Linotype"/>
          <w:b/>
          <w:bCs/>
          <w:i/>
          <w:iCs/>
        </w:rPr>
        <w:t xml:space="preserve">Artículo 75.- </w:t>
      </w:r>
      <w:r w:rsidRPr="008912CC">
        <w:rPr>
          <w:rFonts w:ascii="Palatino Linotype" w:hAnsi="Palatino Linotype"/>
          <w:i/>
          <w:iCs/>
        </w:rPr>
        <w:t xml:space="preserve">Tratándose de obras para el bienestar colectivo, los consejos de participación podrán recibir de su comunidad aportaciones en dinero, de las cuales entregarán formal recibo a cada interesado, y deberán informar de ello al ayuntamiento. </w:t>
      </w:r>
    </w:p>
    <w:p w14:paraId="27C9B3C9" w14:textId="77777777" w:rsidR="00827391" w:rsidRPr="008912CC" w:rsidRDefault="00827391" w:rsidP="00827391">
      <w:pPr>
        <w:spacing w:line="276" w:lineRule="auto"/>
        <w:ind w:left="567" w:right="567"/>
        <w:rPr>
          <w:rFonts w:ascii="Palatino Linotype" w:hAnsi="Palatino Linotype"/>
          <w:i/>
          <w:iCs/>
        </w:rPr>
      </w:pPr>
    </w:p>
    <w:p w14:paraId="7DF06BD0" w14:textId="7A2C4FEB" w:rsidR="00827391" w:rsidRPr="008912CC" w:rsidRDefault="00827391" w:rsidP="00827391">
      <w:pPr>
        <w:spacing w:line="276" w:lineRule="auto"/>
        <w:ind w:left="567" w:right="567"/>
        <w:rPr>
          <w:rFonts w:ascii="Palatino Linotype" w:hAnsi="Palatino Linotype" w:cs="Arial"/>
          <w:i/>
          <w:iCs/>
        </w:rPr>
      </w:pPr>
      <w:r w:rsidRPr="008912CC">
        <w:rPr>
          <w:rFonts w:ascii="Palatino Linotype" w:hAnsi="Palatino Linotype"/>
          <w:b/>
          <w:bCs/>
          <w:i/>
          <w:iCs/>
        </w:rPr>
        <w:t>Artículo 76.-</w:t>
      </w:r>
      <w:r w:rsidRPr="008912CC">
        <w:rPr>
          <w:rFonts w:ascii="Palatino Linotype" w:hAnsi="Palatino Linotype"/>
          <w:i/>
          <w:iCs/>
        </w:rPr>
        <w:t xml:space="preserve"> Los miembros de los consejos podrán ser removidos, en cualquier tiempo por el ayuntamiento, por justa causa con el voto aprobatorio de las dos terceras partes y previa garantía de audiencia, en cuyo caso se llamará a los suplentes.”</w:t>
      </w:r>
    </w:p>
    <w:p w14:paraId="7F2A47C2" w14:textId="77777777" w:rsidR="00827391" w:rsidRPr="008912CC" w:rsidRDefault="00827391" w:rsidP="00F00A7D">
      <w:pPr>
        <w:pStyle w:val="Prrafodelista"/>
        <w:tabs>
          <w:tab w:val="left" w:pos="284"/>
          <w:tab w:val="left" w:pos="426"/>
        </w:tabs>
        <w:spacing w:before="240" w:after="240" w:line="360" w:lineRule="auto"/>
        <w:ind w:left="0" w:right="49"/>
        <w:jc w:val="both"/>
        <w:rPr>
          <w:rFonts w:ascii="Palatino Linotype" w:hAnsi="Palatino Linotype" w:cs="Arial"/>
        </w:rPr>
      </w:pPr>
    </w:p>
    <w:p w14:paraId="548565CD" w14:textId="2457E370" w:rsidR="00F00A7D" w:rsidRPr="008912CC" w:rsidRDefault="00904C8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De la lectura de los dispositivos legales </w:t>
      </w:r>
      <w:r w:rsidRPr="008912CC">
        <w:rPr>
          <w:rFonts w:ascii="Palatino Linotype" w:hAnsi="Palatino Linotype" w:cs="Arial"/>
          <w:i/>
          <w:iCs/>
        </w:rPr>
        <w:t>supra</w:t>
      </w:r>
      <w:r w:rsidRPr="008912CC">
        <w:rPr>
          <w:rFonts w:ascii="Palatino Linotype" w:hAnsi="Palatino Linotype" w:cs="Arial"/>
        </w:rPr>
        <w:t xml:space="preserve"> transcritos, se advierte que los Consejos de Participación Ciudadana (o COPACI), son asociaciones vecinales, reconocidos por los Ayuntamientos como grupos representantes de la sociedad municipal, los cuales se encargarán de promover acciones de participación en la implementación de proyectos municipales, así como de rendir información de los avances de los diversos planes y programas e, incluso, implementar sus propios proyectos en favor de los colonos.</w:t>
      </w:r>
    </w:p>
    <w:p w14:paraId="6C7A8226" w14:textId="77777777" w:rsidR="00F00A7D" w:rsidRPr="008912CC" w:rsidRDefault="00F00A7D" w:rsidP="00F00A7D">
      <w:pPr>
        <w:pStyle w:val="Prrafodelista"/>
        <w:tabs>
          <w:tab w:val="left" w:pos="284"/>
          <w:tab w:val="left" w:pos="426"/>
        </w:tabs>
        <w:spacing w:before="240" w:after="240" w:line="360" w:lineRule="auto"/>
        <w:ind w:left="0" w:right="49"/>
        <w:jc w:val="both"/>
        <w:rPr>
          <w:rFonts w:ascii="Palatino Linotype" w:hAnsi="Palatino Linotype" w:cs="Arial"/>
        </w:rPr>
      </w:pPr>
    </w:p>
    <w:p w14:paraId="74DB223D" w14:textId="7EE0CE43" w:rsidR="00F00A7D" w:rsidRPr="008912CC" w:rsidRDefault="009110A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Lo anterior es reiterado por el Bando Municipal 2019 de </w:t>
      </w:r>
      <w:proofErr w:type="spellStart"/>
      <w:r w:rsidRPr="008912CC">
        <w:rPr>
          <w:rFonts w:ascii="Palatino Linotype" w:hAnsi="Palatino Linotype" w:cs="Arial"/>
        </w:rPr>
        <w:t>Amatepec</w:t>
      </w:r>
      <w:proofErr w:type="spellEnd"/>
      <w:r w:rsidRPr="008912CC">
        <w:rPr>
          <w:rFonts w:ascii="Palatino Linotype" w:hAnsi="Palatino Linotype" w:cs="Arial"/>
        </w:rPr>
        <w:t>, el cual, en sus numerales 58, 59, 60 y 61 establece que:</w:t>
      </w:r>
    </w:p>
    <w:p w14:paraId="7866CA54" w14:textId="1155E664" w:rsidR="00904C80" w:rsidRPr="008912CC" w:rsidRDefault="00904C80" w:rsidP="00904C80">
      <w:pPr>
        <w:pStyle w:val="Prrafodelista"/>
        <w:tabs>
          <w:tab w:val="left" w:pos="284"/>
          <w:tab w:val="left" w:pos="426"/>
        </w:tabs>
        <w:spacing w:before="240" w:after="240" w:line="360" w:lineRule="auto"/>
        <w:ind w:left="0" w:right="49"/>
        <w:jc w:val="both"/>
        <w:rPr>
          <w:rFonts w:ascii="Palatino Linotype" w:hAnsi="Palatino Linotype" w:cs="Arial"/>
        </w:rPr>
      </w:pPr>
    </w:p>
    <w:p w14:paraId="27743C28" w14:textId="62FAAC34"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lastRenderedPageBreak/>
        <w:t>“</w:t>
      </w:r>
      <w:r w:rsidRPr="008912CC">
        <w:rPr>
          <w:rFonts w:ascii="Palatino Linotype" w:hAnsi="Palatino Linotype"/>
          <w:b/>
          <w:bCs/>
          <w:i/>
          <w:iCs/>
          <w:sz w:val="22"/>
          <w:szCs w:val="22"/>
        </w:rPr>
        <w:t>Artículo 58.- Se integrará por cada delegación un Consejo de Participación Ciudadana</w:t>
      </w:r>
      <w:r w:rsidRPr="008912CC">
        <w:rPr>
          <w:rFonts w:ascii="Palatino Linotype" w:hAnsi="Palatino Linotype"/>
          <w:i/>
          <w:iCs/>
          <w:sz w:val="22"/>
          <w:szCs w:val="22"/>
        </w:rPr>
        <w:t xml:space="preserve"> en los términos que señala la Ley Orgánica Municipal del Estado de México y que precise la convocatoria que emita el Ayuntamiento.</w:t>
      </w:r>
    </w:p>
    <w:p w14:paraId="6A7919C7" w14:textId="42DECCE6"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p>
    <w:p w14:paraId="6B196317" w14:textId="77777777" w:rsidR="009110AD" w:rsidRPr="008912CC" w:rsidRDefault="009110AD" w:rsidP="009110AD">
      <w:pPr>
        <w:pStyle w:val="Prrafodelista"/>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b/>
          <w:bCs/>
          <w:i/>
          <w:iCs/>
          <w:sz w:val="22"/>
          <w:szCs w:val="22"/>
        </w:rPr>
        <w:t xml:space="preserve">Artículo 59.- </w:t>
      </w:r>
      <w:r w:rsidRPr="008912CC">
        <w:rPr>
          <w:rFonts w:ascii="Palatino Linotype" w:hAnsi="Palatino Linotype"/>
          <w:i/>
          <w:iCs/>
          <w:sz w:val="22"/>
          <w:szCs w:val="22"/>
        </w:rPr>
        <w:t xml:space="preserve">El Consejo de Participación Ciudadana, tendrá las facultades y obligaciones que señala la Ley Orgánica Municipal del Estado de México, pero de manera especial las siguientes: </w:t>
      </w:r>
    </w:p>
    <w:p w14:paraId="123B8E37" w14:textId="5F16E54A" w:rsidR="009110AD" w:rsidRPr="008912CC" w:rsidRDefault="009110AD" w:rsidP="009110AD">
      <w:pPr>
        <w:tabs>
          <w:tab w:val="left" w:pos="284"/>
          <w:tab w:val="left" w:pos="426"/>
        </w:tabs>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 Organizar, promover y canalizar la participación ciudadana en el cumplimiento de los fines del Municipio, primordialmente la gestión, programación, realización y vigilancia de obras y servicios públicos; </w:t>
      </w:r>
    </w:p>
    <w:p w14:paraId="02EB0FC4" w14:textId="77777777" w:rsidR="009110AD" w:rsidRPr="008912CC" w:rsidRDefault="009110AD" w:rsidP="009110AD">
      <w:pPr>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II. Participar en el cumplimiento de los planes y programas aprobados por el Ayuntamiento, para el desarrollo de las comunidades y del Municipio; y </w:t>
      </w:r>
    </w:p>
    <w:p w14:paraId="3F556385" w14:textId="77777777" w:rsidR="009110AD" w:rsidRPr="008912CC" w:rsidRDefault="009110AD" w:rsidP="009110AD">
      <w:pPr>
        <w:spacing w:line="276" w:lineRule="auto"/>
        <w:ind w:left="567" w:right="567"/>
        <w:jc w:val="both"/>
        <w:rPr>
          <w:rFonts w:ascii="Palatino Linotype" w:hAnsi="Palatino Linotype"/>
          <w:i/>
          <w:iCs/>
          <w:sz w:val="22"/>
          <w:szCs w:val="22"/>
        </w:rPr>
      </w:pPr>
      <w:r w:rsidRPr="008912CC">
        <w:rPr>
          <w:rFonts w:ascii="Palatino Linotype" w:hAnsi="Palatino Linotype"/>
          <w:i/>
          <w:iCs/>
          <w:sz w:val="22"/>
          <w:szCs w:val="22"/>
        </w:rPr>
        <w:t xml:space="preserve">III. Promover la participación social en todas las actividades de integración y desarrollo comunitario. </w:t>
      </w:r>
    </w:p>
    <w:p w14:paraId="76B8BD16" w14:textId="77777777" w:rsidR="009110AD" w:rsidRPr="008912CC" w:rsidRDefault="009110AD" w:rsidP="009110AD">
      <w:pPr>
        <w:spacing w:line="276" w:lineRule="auto"/>
        <w:ind w:left="567" w:right="567"/>
        <w:jc w:val="both"/>
        <w:rPr>
          <w:rFonts w:ascii="Palatino Linotype" w:hAnsi="Palatino Linotype"/>
          <w:i/>
          <w:iCs/>
          <w:sz w:val="22"/>
          <w:szCs w:val="22"/>
        </w:rPr>
      </w:pPr>
    </w:p>
    <w:p w14:paraId="78675E2E" w14:textId="153729AA" w:rsidR="009110AD" w:rsidRPr="008912CC" w:rsidRDefault="009110AD" w:rsidP="009110AD">
      <w:pPr>
        <w:spacing w:line="276" w:lineRule="auto"/>
        <w:ind w:left="567" w:right="567"/>
        <w:jc w:val="both"/>
        <w:rPr>
          <w:rFonts w:ascii="Palatino Linotype" w:hAnsi="Palatino Linotype" w:cs="Arial"/>
          <w:i/>
          <w:iCs/>
          <w:sz w:val="22"/>
          <w:szCs w:val="22"/>
        </w:rPr>
      </w:pPr>
      <w:r w:rsidRPr="008912CC">
        <w:rPr>
          <w:rFonts w:ascii="Palatino Linotype" w:hAnsi="Palatino Linotype"/>
          <w:b/>
          <w:bCs/>
          <w:i/>
          <w:iCs/>
          <w:sz w:val="22"/>
          <w:szCs w:val="22"/>
        </w:rPr>
        <w:t xml:space="preserve">Artículo 60.- </w:t>
      </w:r>
      <w:r w:rsidRPr="008912CC">
        <w:rPr>
          <w:rFonts w:ascii="Palatino Linotype" w:hAnsi="Palatino Linotype"/>
          <w:i/>
          <w:iCs/>
          <w:sz w:val="22"/>
          <w:szCs w:val="22"/>
        </w:rPr>
        <w:t>El nombramiento de los integrantes de los Consejos de Participación Ciudadana corresponde a la comunidad, pero en el caso de remoción, sustitución, o renuncia por causa justificada o legal, le corresponde al Presidente Municipal designar a un ciudadano de la comunidad, para cumplir las funciones del removido o sustituido.”</w:t>
      </w:r>
    </w:p>
    <w:p w14:paraId="1686DEA8" w14:textId="77777777" w:rsidR="00904C80" w:rsidRPr="008912CC" w:rsidRDefault="00904C80" w:rsidP="00904C80">
      <w:pPr>
        <w:pStyle w:val="Prrafodelista"/>
        <w:tabs>
          <w:tab w:val="left" w:pos="284"/>
          <w:tab w:val="left" w:pos="426"/>
        </w:tabs>
        <w:spacing w:before="240" w:after="240" w:line="360" w:lineRule="auto"/>
        <w:ind w:left="0" w:right="49"/>
        <w:jc w:val="both"/>
        <w:rPr>
          <w:rFonts w:ascii="Palatino Linotype" w:hAnsi="Palatino Linotype" w:cs="Arial"/>
        </w:rPr>
      </w:pPr>
    </w:p>
    <w:p w14:paraId="589CBA92" w14:textId="09F13916" w:rsidR="00C46DFF" w:rsidRPr="008912CC" w:rsidRDefault="00C46DF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Finalmente, de la consulta al organigrama del </w:t>
      </w:r>
      <w:r w:rsidRPr="008912CC">
        <w:rPr>
          <w:rFonts w:ascii="Palatino Linotype" w:hAnsi="Palatino Linotype" w:cs="Arial"/>
          <w:b/>
          <w:bCs/>
        </w:rPr>
        <w:t>SUJETO OBLIGADO</w:t>
      </w:r>
      <w:r w:rsidRPr="008912CC">
        <w:rPr>
          <w:rStyle w:val="Refdenotaalpie"/>
          <w:rFonts w:ascii="Palatino Linotype" w:hAnsi="Palatino Linotype" w:cs="Arial"/>
          <w:b/>
          <w:bCs/>
        </w:rPr>
        <w:footnoteReference w:id="2"/>
      </w:r>
      <w:r w:rsidRPr="008912CC">
        <w:rPr>
          <w:rFonts w:ascii="Palatino Linotype" w:hAnsi="Palatino Linotype" w:cs="Arial"/>
        </w:rPr>
        <w:t xml:space="preserve">, disponible en su portal de IPOMEX, se aprecia que el Ayuntamiento de </w:t>
      </w:r>
      <w:proofErr w:type="spellStart"/>
      <w:r w:rsidRPr="008912CC">
        <w:rPr>
          <w:rFonts w:ascii="Palatino Linotype" w:hAnsi="Palatino Linotype" w:cs="Arial"/>
        </w:rPr>
        <w:t>Amatepec</w:t>
      </w:r>
      <w:proofErr w:type="spellEnd"/>
      <w:r w:rsidRPr="008912CC">
        <w:rPr>
          <w:rFonts w:ascii="Palatino Linotype" w:hAnsi="Palatino Linotype" w:cs="Arial"/>
        </w:rPr>
        <w:t xml:space="preserve"> cuenta con una unidad administrativa específica denominada </w:t>
      </w:r>
      <w:r w:rsidRPr="008912CC">
        <w:rPr>
          <w:rFonts w:ascii="Palatino Linotype" w:hAnsi="Palatino Linotype" w:cs="Arial"/>
          <w:i/>
          <w:iCs/>
        </w:rPr>
        <w:t>Autoridades Auxiliares</w:t>
      </w:r>
      <w:r w:rsidRPr="008912CC">
        <w:rPr>
          <w:rFonts w:ascii="Palatino Linotype" w:hAnsi="Palatino Linotype" w:cs="Arial"/>
        </w:rPr>
        <w:t>, la cual se encuentra vinculada con la Secretaría del Ayuntamiento, como lo refleja la siguiente imagen:</w:t>
      </w:r>
    </w:p>
    <w:p w14:paraId="79B6A4C8" w14:textId="0627AEA1" w:rsidR="00C46DFF" w:rsidRPr="008912CC" w:rsidRDefault="00C46DFF" w:rsidP="00C46DFF">
      <w:pPr>
        <w:pStyle w:val="Prrafodelista"/>
        <w:tabs>
          <w:tab w:val="left" w:pos="284"/>
          <w:tab w:val="left" w:pos="426"/>
        </w:tabs>
        <w:spacing w:before="240" w:after="240" w:line="360" w:lineRule="auto"/>
        <w:ind w:left="0" w:right="49"/>
        <w:jc w:val="both"/>
        <w:rPr>
          <w:rFonts w:ascii="Palatino Linotype" w:hAnsi="Palatino Linotype" w:cs="Arial"/>
        </w:rPr>
      </w:pPr>
    </w:p>
    <w:p w14:paraId="3B62FB5B" w14:textId="5CCDEA91" w:rsidR="00C46DFF" w:rsidRPr="008912CC" w:rsidRDefault="00C46DFF" w:rsidP="00C46DFF">
      <w:pPr>
        <w:pStyle w:val="Prrafodelista"/>
        <w:tabs>
          <w:tab w:val="left" w:pos="284"/>
          <w:tab w:val="left" w:pos="426"/>
        </w:tabs>
        <w:spacing w:before="240" w:after="240" w:line="360" w:lineRule="auto"/>
        <w:ind w:left="0" w:right="49"/>
        <w:jc w:val="center"/>
        <w:rPr>
          <w:rFonts w:ascii="Palatino Linotype" w:hAnsi="Palatino Linotype" w:cs="Arial"/>
        </w:rPr>
      </w:pPr>
      <w:r w:rsidRPr="008912CC">
        <w:rPr>
          <w:noProof/>
          <w:lang w:val="es-MX" w:eastAsia="es-MX"/>
        </w:rPr>
        <w:lastRenderedPageBreak/>
        <mc:AlternateContent>
          <mc:Choice Requires="wps">
            <w:drawing>
              <wp:anchor distT="0" distB="0" distL="114300" distR="114300" simplePos="0" relativeHeight="251658752" behindDoc="0" locked="0" layoutInCell="1" allowOverlap="1" wp14:anchorId="62AC9A7C" wp14:editId="4E9C8292">
                <wp:simplePos x="0" y="0"/>
                <wp:positionH relativeFrom="column">
                  <wp:posOffset>4711065</wp:posOffset>
                </wp:positionH>
                <wp:positionV relativeFrom="paragraph">
                  <wp:posOffset>803910</wp:posOffset>
                </wp:positionV>
                <wp:extent cx="723900" cy="428625"/>
                <wp:effectExtent l="57150" t="19050" r="76200" b="104775"/>
                <wp:wrapNone/>
                <wp:docPr id="6" name="Elipse 6"/>
                <wp:cNvGraphicFramePr/>
                <a:graphic xmlns:a="http://schemas.openxmlformats.org/drawingml/2006/main">
                  <a:graphicData uri="http://schemas.microsoft.com/office/word/2010/wordprocessingShape">
                    <wps:wsp>
                      <wps:cNvSpPr/>
                      <wps:spPr>
                        <a:xfrm>
                          <a:off x="0" y="0"/>
                          <a:ext cx="723900" cy="428625"/>
                        </a:xfrm>
                        <a:prstGeom prst="ellipse">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85FBEF" id="Elipse 6" o:spid="_x0000_s1026" style="position:absolute;margin-left:370.95pt;margin-top:63.3pt;width:57pt;height:33.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ekggIAAGsFAAAOAAAAZHJzL2Uyb0RvYy54bWysVFtP2zAUfp+0/2D5faQNpUBEiipYp0kI&#10;0GDi2XXs1pLt49lu0+7X79hJQ8WQkKblwfHx+c79cnW9M5pshQ8KbE3HJyNKhOXQKLuq6c/nxZcL&#10;SkJktmEarKjpXgR6Pfv86ap1lShhDboRnqASG6rW1XQdo6uKIvC1MCycgBMWmRK8YRFJvyoaz1rU&#10;bnRRjkbTogXfOA9chICvtx2TzrJ+KQWPD1IGEYmuKfoW8+nzuUxnMbti1cozt1a8d4P9gxeGKYtG&#10;B1W3LDKy8eovVUZxDwFkPOFgCpBScZFjwGjGozfRPK2ZEzkWTE5wQ5rC/1PL77ePnqimplNKLDNY&#10;oq9auSDINOWmdaFCyJN79D0V8JoC3Ulv0h9DILucz/2QT7GLhOPjeXl6OcKsc2RNyotpeZZ0Fq/C&#10;zof4TYAh6VJTobPpnEi2vQuxQx9QyZyFhdIa31mlLWmx5cpzNJHoAFo1iZsJv1reaE+2DAu/WIzw&#10;620fwdATbdGhFGUXV77FvRadgR9CYm4wknFnIXWlGNQyzoWN416vtohOYhJdGARPPxbs8UlU5I4d&#10;hMuPhQeJbBlsHISNsuDfU6AHl2WHP2SgizulYAnNHtvCQzcvwfGFwgrdsRAfmccBwaLi0McHPKQG&#10;LAP0N0rW4H+/957w2LfIpaTFgatp+LVhXlCiv1vs6MvxZJImNBOTs/MSCX/MWR5z7MbcAJZ2jOvF&#10;8XxN+KgPV+nBvOBumCeryGKWo+2a8ugPxE3sFgFuFy7m8wzDqXQs3tknxw9VT+33vHth3vVtGrG/&#10;7+EwnKx606odNtXDwnwTQarcx6957fONE52Hod8+aWUc0xn1uiNnfwAAAP//AwBQSwMEFAAGAAgA&#10;AAAhAObt7o7hAAAACwEAAA8AAABkcnMvZG93bnJldi54bWxMj8FOwzAQRO9I/IO1SFwQdVI1SZvG&#10;qRCIAxIqorR3J94mUWM7st0k/D3LCY478zQ7U+xm3bMRne+sERAvImBoaqs60wg4fr0+roH5II2S&#10;vTUo4Bs97Mrbm0Lmyk7mE8dDaBiFGJ9LAW0IQ865r1vU0i/sgIa8s3VaBjpdw5WTE4Xrni+jKOVa&#10;doY+tHLA5xbry+GqBby5U5I9TNX+jPuXD3Ucu+z90glxfzc/bYEFnMMfDL/1qTqU1KmyV6M86wVk&#10;q3hDKBnLNAVGxDpJSKlI2axi4GXB/28ofwAAAP//AwBQSwECLQAUAAYACAAAACEAtoM4kv4AAADh&#10;AQAAEwAAAAAAAAAAAAAAAAAAAAAAW0NvbnRlbnRfVHlwZXNdLnhtbFBLAQItABQABgAIAAAAIQA4&#10;/SH/1gAAAJQBAAALAAAAAAAAAAAAAAAAAC8BAABfcmVscy8ucmVsc1BLAQItABQABgAIAAAAIQC6&#10;ujekggIAAGsFAAAOAAAAAAAAAAAAAAAAAC4CAABkcnMvZTJvRG9jLnhtbFBLAQItABQABgAIAAAA&#10;IQDm7e6O4QAAAAsBAAAPAAAAAAAAAAAAAAAAANwEAABkcnMvZG93bnJldi54bWxQSwUGAAAAAAQA&#10;BADzAAAA6gUAAAAA&#10;" filled="f" strokecolor="red" strokeweight="1pt">
                <v:shadow on="t" color="black" opacity="22937f" origin=",.5" offset="0,.63889mm"/>
              </v:oval>
            </w:pict>
          </mc:Fallback>
        </mc:AlternateContent>
      </w:r>
      <w:r w:rsidRPr="008912CC">
        <w:rPr>
          <w:noProof/>
          <w:lang w:val="es-MX" w:eastAsia="es-MX"/>
        </w:rPr>
        <w:drawing>
          <wp:inline distT="0" distB="0" distL="0" distR="0" wp14:anchorId="58E1782E" wp14:editId="1A1964BB">
            <wp:extent cx="5179060" cy="2942144"/>
            <wp:effectExtent l="57150" t="57150" r="97790" b="86995"/>
            <wp:docPr id="5" name="Imagen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rotWithShape="1">
                    <a:blip r:embed="rId12"/>
                    <a:srcRect l="15443" t="21783" r="15203" b="8133"/>
                    <a:stretch/>
                  </pic:blipFill>
                  <pic:spPr>
                    <a:xfrm>
                      <a:off x="0" y="0"/>
                      <a:ext cx="5192253" cy="294963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991221" w14:textId="77777777" w:rsidR="00C46DFF" w:rsidRPr="008912CC" w:rsidRDefault="00C46DFF" w:rsidP="00C46DFF">
      <w:pPr>
        <w:pStyle w:val="Prrafodelista"/>
        <w:tabs>
          <w:tab w:val="left" w:pos="284"/>
          <w:tab w:val="left" w:pos="426"/>
        </w:tabs>
        <w:spacing w:before="240" w:after="240" w:line="360" w:lineRule="auto"/>
        <w:ind w:left="0" w:right="49"/>
        <w:jc w:val="both"/>
        <w:rPr>
          <w:rFonts w:ascii="Palatino Linotype" w:hAnsi="Palatino Linotype" w:cs="Arial"/>
        </w:rPr>
      </w:pPr>
    </w:p>
    <w:p w14:paraId="4DBD259D" w14:textId="0F71FB68" w:rsidR="009110AD" w:rsidRPr="008912CC" w:rsidRDefault="00C46DF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Por otro lado, es</w:t>
      </w:r>
      <w:r w:rsidR="00E30166" w:rsidRPr="008912CC">
        <w:rPr>
          <w:rFonts w:ascii="Palatino Linotype" w:hAnsi="Palatino Linotype" w:cs="Arial"/>
        </w:rPr>
        <w:t xml:space="preserve"> imperativo señalar que </w:t>
      </w:r>
      <w:r w:rsidR="009110AD" w:rsidRPr="008912CC">
        <w:rPr>
          <w:rFonts w:ascii="Palatino Linotype" w:hAnsi="Palatino Linotype" w:cs="Arial"/>
        </w:rPr>
        <w:t>si bien es cierto que las autoridades auxiliares municipales y los integrantes de los Consejos de Participación Ciudadana no son reconocidos como servidores públicos, también lo es que éstos ostentan una comisión encomendada por el Ayuntamiento a través de un nombramiento expedido por el propio municipio</w:t>
      </w:r>
      <w:r w:rsidR="007372E3" w:rsidRPr="008912CC">
        <w:rPr>
          <w:rFonts w:ascii="Palatino Linotype" w:hAnsi="Palatino Linotype" w:cs="Arial"/>
        </w:rPr>
        <w:t xml:space="preserve">; en consecuencia, el </w:t>
      </w:r>
      <w:r w:rsidR="007372E3" w:rsidRPr="008912CC">
        <w:rPr>
          <w:rFonts w:ascii="Palatino Linotype" w:hAnsi="Palatino Linotype" w:cs="Arial"/>
          <w:b/>
          <w:bCs/>
        </w:rPr>
        <w:t>SUJETO OBLIGADO</w:t>
      </w:r>
      <w:r w:rsidR="007372E3" w:rsidRPr="008912CC">
        <w:rPr>
          <w:rFonts w:ascii="Palatino Linotype" w:hAnsi="Palatino Linotype" w:cs="Arial"/>
        </w:rPr>
        <w:t xml:space="preserve"> </w:t>
      </w:r>
      <w:r w:rsidR="007372E3" w:rsidRPr="008912CC">
        <w:rPr>
          <w:rFonts w:ascii="Palatino Linotype" w:hAnsi="Palatino Linotype" w:cs="Arial"/>
          <w:i/>
          <w:iCs/>
        </w:rPr>
        <w:t>a fortiori</w:t>
      </w:r>
      <w:r w:rsidR="007372E3" w:rsidRPr="008912CC">
        <w:rPr>
          <w:rFonts w:ascii="Palatino Linotype" w:hAnsi="Palatino Linotype" w:cs="Arial"/>
        </w:rPr>
        <w:t xml:space="preserve"> debe tener conocimiento de los nombres de los ciudadanos quienes ocupan estos cargos, más aún cuando dentro de sus actividades se encuentra la administración y uso de recursos públicos.</w:t>
      </w:r>
    </w:p>
    <w:p w14:paraId="0FC6D096" w14:textId="77777777" w:rsidR="0084553F" w:rsidRPr="008912CC" w:rsidRDefault="0084553F" w:rsidP="0084553F">
      <w:pPr>
        <w:pStyle w:val="Prrafodelista"/>
        <w:tabs>
          <w:tab w:val="left" w:pos="284"/>
          <w:tab w:val="left" w:pos="426"/>
        </w:tabs>
        <w:spacing w:before="240" w:after="240" w:line="360" w:lineRule="auto"/>
        <w:ind w:left="0" w:right="49"/>
        <w:jc w:val="both"/>
        <w:rPr>
          <w:rFonts w:ascii="Palatino Linotype" w:hAnsi="Palatino Linotype" w:cs="Arial"/>
        </w:rPr>
      </w:pPr>
    </w:p>
    <w:p w14:paraId="715DAFCD" w14:textId="3A041AC2" w:rsidR="0084553F" w:rsidRPr="008912CC" w:rsidRDefault="00C46DF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proofErr w:type="spellStart"/>
      <w:r w:rsidRPr="008912CC">
        <w:rPr>
          <w:rFonts w:ascii="Palatino Linotype" w:hAnsi="Palatino Linotype" w:cs="Arial"/>
        </w:rPr>
        <w:t>Asimsmo</w:t>
      </w:r>
      <w:proofErr w:type="spellEnd"/>
      <w:r w:rsidR="0084553F" w:rsidRPr="008912CC">
        <w:rPr>
          <w:rFonts w:ascii="Palatino Linotype" w:hAnsi="Palatino Linotype" w:cs="Arial"/>
        </w:rPr>
        <w:t xml:space="preserve">, no se ignora que el entonces </w:t>
      </w:r>
      <w:r w:rsidR="0084553F" w:rsidRPr="008912CC">
        <w:rPr>
          <w:rFonts w:ascii="Palatino Linotype" w:hAnsi="Palatino Linotype" w:cs="Arial"/>
          <w:b/>
          <w:bCs/>
        </w:rPr>
        <w:t>SOLICITANTE</w:t>
      </w:r>
      <w:r w:rsidR="0084553F" w:rsidRPr="008912CC">
        <w:rPr>
          <w:rFonts w:ascii="Palatino Linotype" w:hAnsi="Palatino Linotype" w:cs="Arial"/>
        </w:rPr>
        <w:t xml:space="preserve"> en su ejercicio de su derecho de acceso a información pública, solicitó los nombres y cargos de los ciudadanos electos como Delegados, Subdelegados y COPACI para el periodo 2019-2022, temporalidad que de acuerdo con los dispositivos legales previamente expuestos de la Ley Orgánica </w:t>
      </w:r>
      <w:r w:rsidR="0084553F" w:rsidRPr="008912CC">
        <w:rPr>
          <w:rFonts w:ascii="Palatino Linotype" w:hAnsi="Palatino Linotype" w:cs="Arial"/>
        </w:rPr>
        <w:lastRenderedPageBreak/>
        <w:t>Municipal no es correcta, en virtud de que los cargos referidos compartirán la misma vigencia que el de la administración municipal en turno, esto es, por el periodo 2019-2021</w:t>
      </w:r>
      <w:r w:rsidR="0075587E" w:rsidRPr="008912CC">
        <w:rPr>
          <w:rFonts w:ascii="Palatino Linotype" w:hAnsi="Palatino Linotype" w:cs="Arial"/>
        </w:rPr>
        <w:t>.</w:t>
      </w:r>
    </w:p>
    <w:p w14:paraId="5A472A38" w14:textId="77777777"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6D8AC7BA" w14:textId="74DEB4B4" w:rsidR="0075587E" w:rsidRPr="008912CC" w:rsidRDefault="0075587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Al </w:t>
      </w:r>
      <w:r w:rsidRPr="008912CC">
        <w:rPr>
          <w:rFonts w:ascii="Palatino Linotype" w:eastAsia="MS Gothic" w:hAnsi="Palatino Linotype" w:cs="Times New Roman"/>
          <w:szCs w:val="26"/>
        </w:rPr>
        <w:t>respecto, no debe perderse la oportunidad de manifestar que los particulares no necesitan ser especialistas en derecho para accionar su derecho de acceso a la información, más aún cuando este Órgano Garante tiene las atribuciones de suplir cualquier deficiencia en pro de garantizar el acceso a la información; ello de conformidad con la Ley de Transparencia y Acceso a la Información, la cual, dentro de sus numerales 13 y 181 dictan lo siguiente:</w:t>
      </w:r>
    </w:p>
    <w:p w14:paraId="5C376D5B" w14:textId="18BCFC45"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4E57B65C" w14:textId="77777777" w:rsidR="0075587E" w:rsidRPr="008912CC" w:rsidRDefault="0075587E" w:rsidP="0075587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 xml:space="preserve">“Artículo 13. El Instituto, en el ámbito de sus atribuciones, </w:t>
      </w:r>
      <w:r w:rsidRPr="008912CC">
        <w:rPr>
          <w:rFonts w:ascii="Palatino Linotype" w:hAnsi="Palatino Linotype"/>
          <w:b/>
          <w:i/>
          <w:sz w:val="22"/>
        </w:rPr>
        <w:t>deberá suplir cualquier deficiencia para garantizar el ejercicio del derecho de acceso a la información</w:t>
      </w:r>
      <w:r w:rsidRPr="008912CC">
        <w:rPr>
          <w:rFonts w:ascii="Palatino Linotype" w:hAnsi="Palatino Linotype"/>
          <w:i/>
          <w:sz w:val="22"/>
        </w:rPr>
        <w:t>.</w:t>
      </w:r>
    </w:p>
    <w:p w14:paraId="15FBBE1E" w14:textId="77777777" w:rsidR="0075587E" w:rsidRPr="008912CC" w:rsidRDefault="0075587E" w:rsidP="0075587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14:paraId="75B93E71" w14:textId="77777777" w:rsidR="0075587E" w:rsidRPr="008912CC" w:rsidRDefault="0075587E" w:rsidP="0075587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 xml:space="preserve">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5E9D6212" w14:textId="77777777" w:rsidR="0075587E" w:rsidRPr="008912CC" w:rsidRDefault="0075587E" w:rsidP="0075587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p>
    <w:p w14:paraId="56C83177" w14:textId="77777777" w:rsidR="0075587E" w:rsidRPr="008912CC" w:rsidRDefault="0075587E" w:rsidP="0075587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b/>
          <w:i/>
          <w:sz w:val="22"/>
        </w:rPr>
        <w:t>Durante el procedimiento deberá aplicarse la suplencia de la queja a favor del recurrente, sin cambiar los hechos expuestos</w:t>
      </w:r>
      <w:r w:rsidRPr="008912CC">
        <w:rPr>
          <w:rFonts w:ascii="Palatino Linotype" w:hAnsi="Palatino Linotype"/>
          <w:i/>
          <w:sz w:val="22"/>
        </w:rPr>
        <w:t>, asegurándose de que las partes puedan presentar, de manera oral o escrita, los argumentos que funden y motiven sus pretensiones.</w:t>
      </w:r>
    </w:p>
    <w:p w14:paraId="318D07F9" w14:textId="77777777" w:rsidR="0075587E" w:rsidRPr="008912CC" w:rsidRDefault="0075587E" w:rsidP="0075587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8912CC">
        <w:rPr>
          <w:rFonts w:ascii="Palatino Linotype" w:hAnsi="Palatino Linotype"/>
          <w:i/>
          <w:sz w:val="22"/>
        </w:rPr>
        <w:t>(…)”</w:t>
      </w:r>
    </w:p>
    <w:p w14:paraId="252691D3" w14:textId="004D539B" w:rsidR="0075587E" w:rsidRPr="008912CC" w:rsidRDefault="0075587E" w:rsidP="0075587E">
      <w:pPr>
        <w:pStyle w:val="Prrafodelista"/>
        <w:tabs>
          <w:tab w:val="left" w:pos="142"/>
          <w:tab w:val="left" w:pos="284"/>
          <w:tab w:val="left" w:pos="426"/>
        </w:tabs>
        <w:spacing w:before="240" w:after="240" w:line="276" w:lineRule="auto"/>
        <w:ind w:left="567" w:right="567"/>
        <w:jc w:val="both"/>
        <w:rPr>
          <w:rFonts w:ascii="Palatino Linotype" w:hAnsi="Palatino Linotype" w:cs="Arial"/>
        </w:rPr>
      </w:pPr>
      <w:r w:rsidRPr="008912CC">
        <w:rPr>
          <w:rFonts w:ascii="Palatino Linotype" w:hAnsi="Palatino Linotype"/>
          <w:sz w:val="22"/>
        </w:rPr>
        <w:t>(Énfasis añadido)</w:t>
      </w:r>
    </w:p>
    <w:p w14:paraId="63A64FE6" w14:textId="77777777"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51424F44" w14:textId="177A983B" w:rsidR="00687AD5" w:rsidRPr="008912CC" w:rsidRDefault="00687AD5"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En consecuencia de lo anterior, esta Ponencia </w:t>
      </w:r>
      <w:proofErr w:type="spellStart"/>
      <w:r w:rsidRPr="008912CC">
        <w:rPr>
          <w:rFonts w:ascii="Palatino Linotype" w:hAnsi="Palatino Linotype" w:cs="Arial"/>
        </w:rPr>
        <w:t>Resolutora</w:t>
      </w:r>
      <w:proofErr w:type="spellEnd"/>
      <w:r w:rsidRPr="008912CC">
        <w:rPr>
          <w:rFonts w:ascii="Palatino Linotype" w:hAnsi="Palatino Linotype" w:cs="Arial"/>
        </w:rPr>
        <w:t xml:space="preserve"> encuentra conforme a derecho </w:t>
      </w:r>
      <w:r w:rsidRPr="008912CC">
        <w:rPr>
          <w:rFonts w:ascii="Palatino Linotype" w:hAnsi="Palatino Linotype" w:cs="Arial"/>
          <w:b/>
        </w:rPr>
        <w:t>ordenar</w:t>
      </w:r>
      <w:r w:rsidRPr="008912CC">
        <w:rPr>
          <w:rFonts w:ascii="Palatino Linotype" w:hAnsi="Palatino Linotype" w:cs="Arial"/>
        </w:rPr>
        <w:t xml:space="preserve"> al </w:t>
      </w:r>
      <w:r w:rsidRPr="008912CC">
        <w:rPr>
          <w:rFonts w:ascii="Palatino Linotype" w:hAnsi="Palatino Linotype" w:cs="Arial"/>
          <w:b/>
        </w:rPr>
        <w:t>SUJETO OBLIGADO</w:t>
      </w:r>
      <w:r w:rsidRPr="008912CC">
        <w:rPr>
          <w:rFonts w:ascii="Palatino Linotype" w:hAnsi="Palatino Linotype" w:cs="Arial"/>
        </w:rPr>
        <w:t xml:space="preserve"> realice una búsqueda exhaustiva y razonable </w:t>
      </w:r>
      <w:r w:rsidRPr="008912CC">
        <w:rPr>
          <w:rFonts w:ascii="Palatino Linotype" w:hAnsi="Palatino Linotype" w:cs="Arial"/>
        </w:rPr>
        <w:lastRenderedPageBreak/>
        <w:t xml:space="preserve">en sus archivos a efecto de entregar al </w:t>
      </w:r>
      <w:r w:rsidRPr="008912CC">
        <w:rPr>
          <w:rFonts w:ascii="Palatino Linotype" w:hAnsi="Palatino Linotype" w:cs="Arial"/>
          <w:b/>
        </w:rPr>
        <w:t>RECURRENTE</w:t>
      </w:r>
      <w:r w:rsidRPr="008912CC">
        <w:rPr>
          <w:rFonts w:ascii="Palatino Linotype" w:hAnsi="Palatino Linotype" w:cs="Arial"/>
        </w:rPr>
        <w:t xml:space="preserve"> el </w:t>
      </w:r>
      <w:r w:rsidR="0075587E" w:rsidRPr="008912CC">
        <w:rPr>
          <w:rFonts w:ascii="Palatino Linotype" w:hAnsi="Palatino Linotype" w:cs="Arial"/>
        </w:rPr>
        <w:t>o los documentos donde consten los nombres y cargos de los ciudadanos electos como Delegados, Subdelegados y miembros de los Consejos de Participación Ciudadana por el periodo 2019-2021, de ser procedente en versión pública</w:t>
      </w:r>
      <w:r w:rsidR="001A247F" w:rsidRPr="008912CC">
        <w:rPr>
          <w:rFonts w:ascii="Palatino Linotype" w:hAnsi="Palatino Linotype" w:cs="Arial"/>
        </w:rPr>
        <w:t>.</w:t>
      </w:r>
    </w:p>
    <w:p w14:paraId="0EA3139E" w14:textId="541ACB2D"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22F167AC" w14:textId="3F430173" w:rsidR="0010736E" w:rsidRPr="008912CC" w:rsidRDefault="0010736E" w:rsidP="0010736E">
      <w:pPr>
        <w:pStyle w:val="Prrafodelista"/>
        <w:tabs>
          <w:tab w:val="left" w:pos="284"/>
          <w:tab w:val="left" w:pos="426"/>
        </w:tabs>
        <w:spacing w:before="240" w:after="240" w:line="360" w:lineRule="auto"/>
        <w:ind w:left="0" w:right="49"/>
        <w:jc w:val="both"/>
        <w:outlineLvl w:val="0"/>
        <w:rPr>
          <w:rFonts w:ascii="Palatino Linotype" w:hAnsi="Palatino Linotype" w:cs="Arial"/>
        </w:rPr>
      </w:pPr>
      <w:bookmarkStart w:id="27" w:name="_Toc37943465"/>
      <w:r w:rsidRPr="008912CC">
        <w:rPr>
          <w:rFonts w:ascii="Palatino Linotype" w:hAnsi="Palatino Linotype" w:cs="Arial"/>
          <w:b/>
          <w:bCs/>
        </w:rPr>
        <w:t>QUINTO. De la versión pública.</w:t>
      </w:r>
      <w:bookmarkEnd w:id="27"/>
    </w:p>
    <w:p w14:paraId="34037182" w14:textId="77777777"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3FD5C52E" w14:textId="7D2F4C07" w:rsidR="0075587E" w:rsidRPr="008912CC" w:rsidRDefault="0010736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Debe 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277EBD1" w14:textId="77777777"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7D29E656" w14:textId="2309690B" w:rsidR="0010736E" w:rsidRPr="008912CC" w:rsidRDefault="0010736E" w:rsidP="0010736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8912CC">
        <w:rPr>
          <w:rFonts w:ascii="Palatino Linotype" w:hAnsi="Palatino Linotype" w:cs="Arial"/>
        </w:rPr>
        <w:lastRenderedPageBreak/>
        <w:t>Municipios, en adelante, la Ley Estatal, establecen, y agotar el procedimiento legalmente establecido, es precisamente lo que permite acreditar el cumplimiento de los otros dos requisitos.</w:t>
      </w:r>
    </w:p>
    <w:p w14:paraId="4B765F50" w14:textId="77777777" w:rsidR="0010736E" w:rsidRPr="008912CC" w:rsidRDefault="0010736E" w:rsidP="0010736E">
      <w:pPr>
        <w:tabs>
          <w:tab w:val="left" w:pos="426"/>
        </w:tabs>
        <w:spacing w:before="240" w:after="240" w:line="360" w:lineRule="auto"/>
        <w:ind w:right="49"/>
        <w:jc w:val="both"/>
        <w:rPr>
          <w:rFonts w:ascii="Palatino Linotype" w:hAnsi="Palatino Linotype" w:cs="Arial"/>
        </w:rPr>
      </w:pPr>
    </w:p>
    <w:p w14:paraId="1EF6CF84" w14:textId="17335376" w:rsidR="0075587E" w:rsidRPr="008912CC" w:rsidRDefault="0010736E" w:rsidP="0010736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86BF9DC" w14:textId="3B0F85BE"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5D8A8D15" w14:textId="6EAAD391" w:rsidR="0010736E" w:rsidRPr="008912CC" w:rsidRDefault="0010736E" w:rsidP="0010736E">
      <w:pPr>
        <w:pStyle w:val="Prrafodelista"/>
        <w:tabs>
          <w:tab w:val="left" w:pos="284"/>
          <w:tab w:val="left" w:pos="426"/>
        </w:tabs>
        <w:spacing w:before="240" w:after="240" w:line="360" w:lineRule="auto"/>
        <w:ind w:left="0" w:right="49"/>
        <w:jc w:val="both"/>
        <w:outlineLvl w:val="2"/>
        <w:rPr>
          <w:rFonts w:ascii="Palatino Linotype" w:hAnsi="Palatino Linotype" w:cs="Arial"/>
          <w:b/>
          <w:bCs/>
        </w:rPr>
      </w:pPr>
      <w:bookmarkStart w:id="28" w:name="_Toc37943466"/>
      <w:r w:rsidRPr="008912CC">
        <w:rPr>
          <w:rFonts w:ascii="Palatino Linotype" w:hAnsi="Palatino Linotype" w:cs="Arial"/>
          <w:b/>
          <w:bCs/>
        </w:rPr>
        <w:t>I. Requisitos previos.</w:t>
      </w:r>
      <w:bookmarkEnd w:id="28"/>
    </w:p>
    <w:p w14:paraId="41EE9FA2" w14:textId="77777777"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4AE8217E" w14:textId="77777777" w:rsidR="0010736E" w:rsidRPr="008912CC" w:rsidRDefault="0010736E" w:rsidP="0010736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659AE0C" w14:textId="77777777" w:rsidR="0010736E" w:rsidRPr="008912CC" w:rsidRDefault="0010736E" w:rsidP="0010736E">
      <w:pPr>
        <w:pStyle w:val="Prrafodelista"/>
        <w:tabs>
          <w:tab w:val="left" w:pos="426"/>
        </w:tabs>
        <w:spacing w:before="240" w:after="240" w:line="360" w:lineRule="auto"/>
        <w:ind w:left="0" w:right="49"/>
        <w:jc w:val="both"/>
        <w:rPr>
          <w:rFonts w:ascii="Palatino Linotype" w:hAnsi="Palatino Linotype" w:cs="Arial"/>
        </w:rPr>
      </w:pPr>
    </w:p>
    <w:p w14:paraId="7976E2F0" w14:textId="77777777" w:rsidR="0010736E" w:rsidRPr="008912CC" w:rsidRDefault="0010736E" w:rsidP="0010736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Además, se debe señalar el procedimiento, de los tres que establecen los artículos 132 y 106 de la Ley Estatal y General, respectivamente, por el que se realiza dicha </w:t>
      </w:r>
      <w:r w:rsidRPr="008912CC">
        <w:rPr>
          <w:rFonts w:ascii="Palatino Linotype" w:hAnsi="Palatino Linotype" w:cs="Arial"/>
        </w:rPr>
        <w:lastRenderedPageBreak/>
        <w:t>clasificación, a saber, cuando se atiende una solicitud de acceso a la información, porque lo determina una autoridad competente o porque se va a generar una versión pública para cumplir con sus obligaciones.</w:t>
      </w:r>
    </w:p>
    <w:p w14:paraId="60ED168F" w14:textId="77777777" w:rsidR="0010736E" w:rsidRPr="008912CC" w:rsidRDefault="0010736E" w:rsidP="0010736E">
      <w:pPr>
        <w:pStyle w:val="Prrafodelista"/>
        <w:tabs>
          <w:tab w:val="left" w:pos="426"/>
        </w:tabs>
        <w:spacing w:before="240" w:after="240" w:line="360" w:lineRule="auto"/>
        <w:ind w:left="0" w:right="49"/>
        <w:jc w:val="both"/>
        <w:rPr>
          <w:rFonts w:ascii="Palatino Linotype" w:hAnsi="Palatino Linotype" w:cs="Arial"/>
        </w:rPr>
      </w:pPr>
    </w:p>
    <w:p w14:paraId="0651DCC9" w14:textId="02875215" w:rsidR="0075587E" w:rsidRPr="008912CC" w:rsidRDefault="0010736E" w:rsidP="0010736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4592287" w14:textId="2BB8E0CE"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6E94FF6C" w14:textId="1BED31DD"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b/>
          <w:bCs/>
        </w:rPr>
      </w:pPr>
      <w:r w:rsidRPr="008912CC">
        <w:rPr>
          <w:rFonts w:ascii="Palatino Linotype" w:hAnsi="Palatino Linotype" w:cs="Arial"/>
          <w:b/>
          <w:bCs/>
        </w:rPr>
        <w:t>II. Supuestos de clasificación.</w:t>
      </w:r>
    </w:p>
    <w:p w14:paraId="5B7E40A0" w14:textId="77777777"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1F52DBA9" w14:textId="77777777" w:rsidR="0010736E" w:rsidRPr="008912CC" w:rsidRDefault="0010736E" w:rsidP="0010736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Las disposiciones constitucionales y legales en la materia establecen los dos supuestos generales para clasificar la información: por reserva y por confidencialidad.</w:t>
      </w:r>
    </w:p>
    <w:p w14:paraId="48C1B4AA" w14:textId="77777777" w:rsidR="0010736E" w:rsidRPr="008912CC" w:rsidRDefault="0010736E" w:rsidP="0010736E">
      <w:pPr>
        <w:pStyle w:val="Prrafodelista"/>
        <w:tabs>
          <w:tab w:val="left" w:pos="426"/>
        </w:tabs>
        <w:spacing w:before="240" w:after="240" w:line="360" w:lineRule="auto"/>
        <w:ind w:left="0" w:right="49"/>
        <w:jc w:val="both"/>
        <w:rPr>
          <w:rFonts w:ascii="Palatino Linotype" w:hAnsi="Palatino Linotype" w:cs="Arial"/>
        </w:rPr>
      </w:pPr>
    </w:p>
    <w:p w14:paraId="7BE0BBDB" w14:textId="4A3CC888" w:rsidR="0075587E" w:rsidRPr="008912CC" w:rsidRDefault="0010736E" w:rsidP="0010736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Los artículos 143 y 116 de la Ley Estatal y de la Ley General, respectivamente, señalan los supuestos para que la información pueda ser clasificada como confidencial:</w:t>
      </w:r>
    </w:p>
    <w:p w14:paraId="13AE37E2" w14:textId="2146276A"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6B928F4C" w14:textId="77777777" w:rsidR="0010736E" w:rsidRPr="008912CC" w:rsidRDefault="0010736E" w:rsidP="0010736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8912CC">
        <w:rPr>
          <w:rFonts w:ascii="Palatino Linotype" w:hAnsi="Palatino Linotype" w:cs="Bookman Old Style"/>
          <w:bCs/>
          <w:i/>
          <w:color w:val="000000"/>
          <w:sz w:val="22"/>
        </w:rPr>
        <w:t xml:space="preserve">“I. </w:t>
      </w:r>
      <w:r w:rsidRPr="008912CC">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709052C3" w14:textId="77777777" w:rsidR="0010736E" w:rsidRPr="008912CC" w:rsidRDefault="0010736E" w:rsidP="0010736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8912CC">
        <w:rPr>
          <w:rFonts w:ascii="Palatino Linotype" w:hAnsi="Palatino Linotype" w:cs="Bookman Old Style"/>
          <w:bCs/>
          <w:i/>
          <w:color w:val="000000"/>
          <w:sz w:val="22"/>
        </w:rPr>
        <w:t xml:space="preserve">II. </w:t>
      </w:r>
      <w:r w:rsidRPr="008912CC">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BC4024A" w14:textId="77777777" w:rsidR="0010736E" w:rsidRPr="008912CC" w:rsidRDefault="0010736E" w:rsidP="0010736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8912CC">
        <w:rPr>
          <w:rFonts w:ascii="Palatino Linotype" w:hAnsi="Palatino Linotype" w:cs="Bookman Old Style"/>
          <w:bCs/>
          <w:i/>
          <w:color w:val="000000"/>
          <w:sz w:val="22"/>
        </w:rPr>
        <w:lastRenderedPageBreak/>
        <w:t xml:space="preserve">III. </w:t>
      </w:r>
      <w:r w:rsidRPr="008912CC">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998D009" w14:textId="77777777" w:rsidR="0010736E" w:rsidRPr="008912CC" w:rsidRDefault="0010736E" w:rsidP="0010736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8912CC">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671CC8C" w14:textId="77777777" w:rsidR="0010736E" w:rsidRPr="008912CC" w:rsidRDefault="0010736E" w:rsidP="0010736E">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sz w:val="22"/>
        </w:rPr>
      </w:pPr>
      <w:r w:rsidRPr="008912CC">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37BBE918" w14:textId="77777777"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6BCC3EF5" w14:textId="77777777" w:rsidR="0010736E" w:rsidRPr="008912CC" w:rsidRDefault="0010736E" w:rsidP="0010736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983E68" w14:textId="77777777" w:rsidR="0010736E" w:rsidRPr="008912CC" w:rsidRDefault="0010736E" w:rsidP="0010736E">
      <w:pPr>
        <w:pStyle w:val="Prrafodelista"/>
        <w:tabs>
          <w:tab w:val="left" w:pos="426"/>
        </w:tabs>
        <w:spacing w:before="240" w:after="240" w:line="360" w:lineRule="auto"/>
        <w:ind w:left="0" w:right="49"/>
        <w:jc w:val="both"/>
        <w:rPr>
          <w:rFonts w:ascii="Palatino Linotype" w:hAnsi="Palatino Linotype" w:cs="Arial"/>
        </w:rPr>
      </w:pPr>
    </w:p>
    <w:p w14:paraId="0C9EE9EF" w14:textId="77777777" w:rsidR="0010736E" w:rsidRPr="008912CC" w:rsidRDefault="0010736E" w:rsidP="0010736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7813A9C" w14:textId="77777777" w:rsidR="0010736E" w:rsidRPr="008912CC" w:rsidRDefault="0010736E" w:rsidP="0010736E">
      <w:pPr>
        <w:pStyle w:val="Prrafodelista"/>
        <w:tabs>
          <w:tab w:val="left" w:pos="426"/>
        </w:tabs>
        <w:spacing w:before="240" w:after="240" w:line="360" w:lineRule="auto"/>
        <w:ind w:left="0" w:right="49"/>
        <w:jc w:val="both"/>
        <w:rPr>
          <w:rFonts w:ascii="Palatino Linotype" w:hAnsi="Palatino Linotype" w:cs="Arial"/>
        </w:rPr>
      </w:pPr>
    </w:p>
    <w:p w14:paraId="6385CC92" w14:textId="43B242C5" w:rsidR="0075587E" w:rsidRPr="008912CC" w:rsidRDefault="0010736E" w:rsidP="0010736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Al respecto, los Lineamientos Generales en Materia de Clasificación y Desclasificación de la Información, así Como para la Elaboración de Versiones Públicas, por cuanto hace a la clasificación de la información, señalan lo siguiente:</w:t>
      </w:r>
    </w:p>
    <w:p w14:paraId="002019A2" w14:textId="7BA757CC"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1A86FB21"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lastRenderedPageBreak/>
        <w:t>“</w:t>
      </w:r>
      <w:r w:rsidRPr="008912CC">
        <w:rPr>
          <w:rFonts w:ascii="Palatino Linotype" w:hAnsi="Palatino Linotype" w:cs="Arial"/>
          <w:b/>
          <w:i/>
          <w:sz w:val="22"/>
        </w:rPr>
        <w:t>Quincuagésimo.</w:t>
      </w:r>
      <w:r w:rsidRPr="008912CC">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75CDC08"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5071FDD7"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b/>
          <w:i/>
          <w:sz w:val="22"/>
        </w:rPr>
        <w:t>Quincuagésimo primero.</w:t>
      </w:r>
      <w:r w:rsidRPr="008912CC">
        <w:rPr>
          <w:rFonts w:ascii="Palatino Linotype" w:hAnsi="Palatino Linotype" w:cs="Arial"/>
          <w:i/>
          <w:sz w:val="22"/>
        </w:rPr>
        <w:t xml:space="preserve"> La leyenda en los documentos clasificados indicará:</w:t>
      </w:r>
    </w:p>
    <w:p w14:paraId="40240044"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I. La fecha de sesión del Comité de Transparencia en donde se confirmó la clasificación, en su caso;</w:t>
      </w:r>
    </w:p>
    <w:p w14:paraId="402AFE67"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II. El nombre del área;</w:t>
      </w:r>
    </w:p>
    <w:p w14:paraId="4C6E9D1E"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III. La palabra reservado o confidencial;</w:t>
      </w:r>
    </w:p>
    <w:p w14:paraId="4A8E70B9"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IV. Las partes o secciones reservadas o confidenciales, en su caso;</w:t>
      </w:r>
    </w:p>
    <w:p w14:paraId="55874777"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V. El fundamento legal;</w:t>
      </w:r>
    </w:p>
    <w:p w14:paraId="41CD8D67"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VI. El periodo de reserva, y</w:t>
      </w:r>
    </w:p>
    <w:p w14:paraId="05B674D9"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VII. La rúbrica del titular del área.</w:t>
      </w:r>
    </w:p>
    <w:p w14:paraId="43AD66CC"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6E4D8243"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b/>
          <w:i/>
          <w:sz w:val="22"/>
        </w:rPr>
        <w:t>Quincuagésimo segundo.</w:t>
      </w:r>
      <w:r w:rsidRPr="008912CC">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2E8B4298"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F869D9B"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5A591BB9" w14:textId="77777777" w:rsidR="0010736E" w:rsidRPr="008912CC" w:rsidRDefault="0010736E" w:rsidP="0010736E">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8912CC">
        <w:rPr>
          <w:rFonts w:ascii="Palatino Linotype" w:hAnsi="Palatino Linotype" w:cs="Arial"/>
          <w:b/>
          <w:i/>
          <w:sz w:val="22"/>
        </w:rPr>
        <w:t>Quincuagésimo tercero.</w:t>
      </w:r>
      <w:r w:rsidRPr="008912CC">
        <w:rPr>
          <w:rFonts w:ascii="Palatino Linotype" w:hAnsi="Palatino Linotype" w:cs="Arial"/>
          <w:i/>
          <w:sz w:val="22"/>
        </w:rPr>
        <w:t xml:space="preserve"> El formato para señalar la clasificación parcial de un documento, es el siguiente:</w:t>
      </w:r>
    </w:p>
    <w:p w14:paraId="5DE01CAD" w14:textId="5DFF1B2A" w:rsidR="0010736E" w:rsidRPr="008912CC" w:rsidRDefault="0010736E" w:rsidP="0010736E">
      <w:pPr>
        <w:pStyle w:val="Prrafodelista"/>
        <w:tabs>
          <w:tab w:val="left" w:pos="284"/>
          <w:tab w:val="left" w:pos="426"/>
        </w:tabs>
        <w:spacing w:before="240" w:after="240" w:line="360" w:lineRule="auto"/>
        <w:ind w:left="0" w:right="49"/>
        <w:jc w:val="center"/>
        <w:rPr>
          <w:rFonts w:ascii="Palatino Linotype" w:hAnsi="Palatino Linotype" w:cs="Arial"/>
        </w:rPr>
      </w:pPr>
      <w:r w:rsidRPr="008912CC">
        <w:rPr>
          <w:rFonts w:ascii="Palatino Linotype" w:hAnsi="Palatino Linotype" w:cs="Arial"/>
          <w:i/>
          <w:noProof/>
          <w:lang w:val="es-MX" w:eastAsia="es-MX"/>
        </w:rPr>
        <w:lastRenderedPageBreak/>
        <w:drawing>
          <wp:inline distT="0" distB="0" distL="0" distR="0" wp14:anchorId="1EC1F333" wp14:editId="119BB64F">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EF3CD4" w14:textId="77777777"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72FA6982" w14:textId="0C5E9629" w:rsidR="0075587E" w:rsidRPr="008912CC" w:rsidRDefault="0010736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455FD54" w14:textId="21E2F978"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1B89306F" w14:textId="3F7F03DD" w:rsidR="0010736E" w:rsidRPr="008912CC" w:rsidRDefault="0010736E" w:rsidP="008A1863">
      <w:pPr>
        <w:pStyle w:val="Prrafodelista"/>
        <w:tabs>
          <w:tab w:val="left" w:pos="284"/>
          <w:tab w:val="left" w:pos="426"/>
        </w:tabs>
        <w:spacing w:before="240" w:after="240" w:line="360" w:lineRule="auto"/>
        <w:ind w:left="0" w:right="49"/>
        <w:jc w:val="both"/>
        <w:outlineLvl w:val="2"/>
        <w:rPr>
          <w:rFonts w:ascii="Palatino Linotype" w:hAnsi="Palatino Linotype" w:cs="Arial"/>
          <w:b/>
          <w:bCs/>
        </w:rPr>
      </w:pPr>
      <w:bookmarkStart w:id="29" w:name="_Toc37943467"/>
      <w:r w:rsidRPr="008912CC">
        <w:rPr>
          <w:rFonts w:ascii="Palatino Linotype" w:hAnsi="Palatino Linotype" w:cs="Arial"/>
          <w:b/>
          <w:bCs/>
        </w:rPr>
        <w:t>III. La intervención del Comité de Transparencia.</w:t>
      </w:r>
      <w:bookmarkEnd w:id="29"/>
    </w:p>
    <w:p w14:paraId="0AF368F8" w14:textId="06C40610"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29293FF2" w14:textId="0B8901BD" w:rsidR="0010736E" w:rsidRPr="008912CC" w:rsidRDefault="008A1863" w:rsidP="008A1863">
      <w:pPr>
        <w:pStyle w:val="Prrafodelista"/>
        <w:tabs>
          <w:tab w:val="left" w:pos="284"/>
          <w:tab w:val="left" w:pos="426"/>
        </w:tabs>
        <w:spacing w:before="240" w:after="240" w:line="360" w:lineRule="auto"/>
        <w:ind w:left="0" w:right="49"/>
        <w:jc w:val="both"/>
        <w:outlineLvl w:val="2"/>
        <w:rPr>
          <w:rFonts w:ascii="Palatino Linotype" w:hAnsi="Palatino Linotype" w:cs="Arial"/>
          <w:b/>
          <w:bCs/>
        </w:rPr>
      </w:pPr>
      <w:bookmarkStart w:id="30" w:name="_Toc37943468"/>
      <w:r w:rsidRPr="008912CC">
        <w:rPr>
          <w:rFonts w:ascii="Palatino Linotype" w:hAnsi="Palatino Linotype" w:cs="Arial"/>
          <w:b/>
          <w:bCs/>
        </w:rPr>
        <w:t>a) Formalidades para emitir el Acuerdo de Clasificación.</w:t>
      </w:r>
      <w:bookmarkEnd w:id="30"/>
    </w:p>
    <w:p w14:paraId="0C209EB2" w14:textId="77777777" w:rsidR="0010736E" w:rsidRPr="008912CC" w:rsidRDefault="0010736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301890B6"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8912CC">
        <w:rPr>
          <w:rFonts w:ascii="Palatino Linotype" w:hAnsi="Palatino Linotype" w:cs="Arial"/>
        </w:rPr>
        <w:lastRenderedPageBreak/>
        <w:t>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974755A"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43C6D25D"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D811D5E"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4791C535" w14:textId="1D5061FD" w:rsidR="0075587E" w:rsidRPr="008912CC" w:rsidRDefault="008A1863" w:rsidP="008A1863">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46C59E1" w14:textId="6748124A"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52F299F7" w14:textId="2E2DEED1" w:rsidR="008A1863" w:rsidRPr="008912CC" w:rsidRDefault="008A1863" w:rsidP="008A1863">
      <w:pPr>
        <w:pStyle w:val="Prrafodelista"/>
        <w:tabs>
          <w:tab w:val="left" w:pos="284"/>
          <w:tab w:val="left" w:pos="426"/>
        </w:tabs>
        <w:spacing w:before="240" w:after="240" w:line="360" w:lineRule="auto"/>
        <w:ind w:left="0" w:right="49"/>
        <w:jc w:val="both"/>
        <w:outlineLvl w:val="2"/>
        <w:rPr>
          <w:rFonts w:ascii="Palatino Linotype" w:hAnsi="Palatino Linotype" w:cs="Arial"/>
          <w:b/>
          <w:bCs/>
        </w:rPr>
      </w:pPr>
      <w:bookmarkStart w:id="31" w:name="_Toc37943469"/>
      <w:r w:rsidRPr="008912CC">
        <w:rPr>
          <w:rFonts w:ascii="Palatino Linotype" w:hAnsi="Palatino Linotype" w:cs="Arial"/>
          <w:b/>
          <w:bCs/>
        </w:rPr>
        <w:t>b) Requisitos de fondo del Acuerdo de Clasificación.</w:t>
      </w:r>
      <w:bookmarkEnd w:id="31"/>
    </w:p>
    <w:p w14:paraId="488AF989" w14:textId="77777777" w:rsidR="008A1863" w:rsidRPr="008912CC" w:rsidRDefault="008A1863"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0B9DD84B"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17F6FFD"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50F82655"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AE37A85"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63E032E1"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w:t>
      </w:r>
      <w:r w:rsidRPr="008912CC">
        <w:rPr>
          <w:rFonts w:ascii="Palatino Linotype" w:hAnsi="Palatino Linotype" w:cs="Arial"/>
        </w:rPr>
        <w:lastRenderedPageBreak/>
        <w:t xml:space="preserve">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
    <w:p w14:paraId="2B0CD787"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67B19C32" w14:textId="26B51E33" w:rsidR="0075587E" w:rsidRPr="008912CC" w:rsidRDefault="008A1863" w:rsidP="008A1863">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Por su parte, el intérprete judicial del país ha establecido una jurisprudencia respecto a qué debe entenderse por fundamentación y motivación, en los siguientes términos:</w:t>
      </w:r>
    </w:p>
    <w:p w14:paraId="03BEFD68" w14:textId="2A0BCB2A" w:rsidR="0075587E" w:rsidRPr="008912CC" w:rsidRDefault="0075587E"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6083A18B" w14:textId="77777777" w:rsidR="008A1863" w:rsidRPr="008912CC" w:rsidRDefault="008A1863" w:rsidP="008A1863">
      <w:pPr>
        <w:spacing w:line="276" w:lineRule="auto"/>
        <w:ind w:left="567" w:right="567"/>
        <w:contextualSpacing/>
        <w:jc w:val="both"/>
        <w:rPr>
          <w:rFonts w:ascii="Palatino Linotype" w:hAnsi="Palatino Linotype" w:cs="Arial"/>
          <w:i/>
          <w:color w:val="000000"/>
          <w:sz w:val="22"/>
        </w:rPr>
      </w:pPr>
      <w:r w:rsidRPr="008912CC">
        <w:rPr>
          <w:rFonts w:ascii="Palatino Linotype" w:hAnsi="Palatino Linotype" w:cs="Arial"/>
          <w:b/>
          <w:i/>
          <w:color w:val="000000"/>
          <w:sz w:val="22"/>
        </w:rPr>
        <w:t>FUNDAMENTACIÓN Y MOTIVACIÓN.</w:t>
      </w:r>
      <w:r w:rsidRPr="008912CC">
        <w:rPr>
          <w:rFonts w:ascii="Palatino Linotype" w:hAnsi="Palatino Linotype" w:cs="Arial"/>
          <w:i/>
          <w:color w:val="000000"/>
          <w:sz w:val="22"/>
        </w:rPr>
        <w:t xml:space="preserve"> “La </w:t>
      </w:r>
      <w:r w:rsidRPr="008912CC">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912CC">
        <w:rPr>
          <w:rFonts w:ascii="Palatino Linotype" w:hAnsi="Palatino Linotype" w:cs="Arial"/>
          <w:i/>
          <w:color w:val="000000"/>
          <w:sz w:val="22"/>
        </w:rPr>
        <w:t>.”</w:t>
      </w:r>
    </w:p>
    <w:p w14:paraId="34D940FE" w14:textId="77777777" w:rsidR="008A1863" w:rsidRPr="008912CC" w:rsidRDefault="008A1863" w:rsidP="008A1863">
      <w:pPr>
        <w:spacing w:line="276" w:lineRule="auto"/>
        <w:ind w:left="567" w:right="567"/>
        <w:contextualSpacing/>
        <w:jc w:val="both"/>
        <w:rPr>
          <w:rFonts w:ascii="Palatino Linotype" w:hAnsi="Palatino Linotype" w:cs="Arial"/>
          <w:i/>
          <w:color w:val="000000"/>
          <w:sz w:val="22"/>
        </w:rPr>
      </w:pPr>
      <w:r w:rsidRPr="008912CC">
        <w:rPr>
          <w:rFonts w:ascii="Palatino Linotype" w:hAnsi="Palatino Linotype" w:cs="Arial"/>
          <w:i/>
          <w:color w:val="000000"/>
          <w:sz w:val="22"/>
        </w:rPr>
        <w:t>SEGUNDO TRIBUNAL COLEGIADO DEL SEXTO CIRCUITO.</w:t>
      </w:r>
    </w:p>
    <w:p w14:paraId="0D9F0E8B" w14:textId="77777777" w:rsidR="008A1863" w:rsidRPr="008912CC" w:rsidRDefault="008A1863" w:rsidP="008A1863">
      <w:pPr>
        <w:spacing w:line="276" w:lineRule="auto"/>
        <w:ind w:left="567" w:right="567"/>
        <w:contextualSpacing/>
        <w:jc w:val="both"/>
        <w:rPr>
          <w:rFonts w:ascii="Palatino Linotype" w:hAnsi="Palatino Linotype" w:cs="Arial"/>
          <w:i/>
          <w:color w:val="000000"/>
          <w:sz w:val="22"/>
        </w:rPr>
      </w:pPr>
      <w:r w:rsidRPr="008912CC">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29FD9BCD" w14:textId="77777777" w:rsidR="008A1863" w:rsidRPr="008912CC" w:rsidRDefault="008A1863" w:rsidP="008A1863">
      <w:pPr>
        <w:spacing w:line="276" w:lineRule="auto"/>
        <w:ind w:left="567" w:right="567"/>
        <w:contextualSpacing/>
        <w:jc w:val="both"/>
        <w:rPr>
          <w:rFonts w:ascii="Palatino Linotype" w:hAnsi="Palatino Linotype" w:cs="Arial"/>
          <w:i/>
          <w:color w:val="000000"/>
          <w:sz w:val="22"/>
        </w:rPr>
      </w:pPr>
      <w:r w:rsidRPr="008912CC">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8912CC">
        <w:rPr>
          <w:rFonts w:ascii="Palatino Linotype" w:hAnsi="Palatino Linotype" w:cs="Arial"/>
          <w:i/>
          <w:color w:val="000000"/>
          <w:sz w:val="22"/>
        </w:rPr>
        <w:t>Esponda</w:t>
      </w:r>
      <w:proofErr w:type="spellEnd"/>
      <w:r w:rsidRPr="008912CC">
        <w:rPr>
          <w:rFonts w:ascii="Palatino Linotype" w:hAnsi="Palatino Linotype" w:cs="Arial"/>
          <w:i/>
          <w:color w:val="000000"/>
          <w:sz w:val="22"/>
        </w:rPr>
        <w:t xml:space="preserve"> Rincón.</w:t>
      </w:r>
    </w:p>
    <w:p w14:paraId="014ECEE2" w14:textId="77777777" w:rsidR="008A1863" w:rsidRPr="008912CC" w:rsidRDefault="008A1863" w:rsidP="008A1863">
      <w:pPr>
        <w:spacing w:line="276" w:lineRule="auto"/>
        <w:ind w:left="567" w:right="567"/>
        <w:contextualSpacing/>
        <w:jc w:val="both"/>
        <w:rPr>
          <w:rFonts w:ascii="Palatino Linotype" w:hAnsi="Palatino Linotype" w:cs="Arial"/>
          <w:i/>
          <w:color w:val="000000"/>
          <w:sz w:val="22"/>
        </w:rPr>
      </w:pPr>
      <w:r w:rsidRPr="008912CC">
        <w:rPr>
          <w:rFonts w:ascii="Palatino Linotype" w:hAnsi="Palatino Linotype" w:cs="Arial"/>
          <w:i/>
          <w:color w:val="000000"/>
          <w:sz w:val="22"/>
        </w:rPr>
        <w:t xml:space="preserve">Amparo en revisión 333/88. </w:t>
      </w:r>
      <w:proofErr w:type="spellStart"/>
      <w:r w:rsidRPr="008912CC">
        <w:rPr>
          <w:rFonts w:ascii="Palatino Linotype" w:hAnsi="Palatino Linotype" w:cs="Arial"/>
          <w:i/>
          <w:color w:val="000000"/>
          <w:sz w:val="22"/>
        </w:rPr>
        <w:t>Adilia</w:t>
      </w:r>
      <w:proofErr w:type="spellEnd"/>
      <w:r w:rsidRPr="008912CC">
        <w:rPr>
          <w:rFonts w:ascii="Palatino Linotype" w:hAnsi="Palatino Linotype" w:cs="Arial"/>
          <w:i/>
          <w:color w:val="000000"/>
          <w:sz w:val="22"/>
        </w:rPr>
        <w:t xml:space="preserve"> Romero. 26 de octubre de 1988. Unanimidad de votos. Ponente: Arnoldo Nájera Virgen. Secretario: Enrique Crispín Campos Ramírez.</w:t>
      </w:r>
    </w:p>
    <w:p w14:paraId="47636B8C" w14:textId="77777777" w:rsidR="008A1863" w:rsidRPr="008912CC" w:rsidRDefault="008A1863" w:rsidP="008A1863">
      <w:pPr>
        <w:spacing w:line="276" w:lineRule="auto"/>
        <w:ind w:left="567" w:right="567"/>
        <w:contextualSpacing/>
        <w:jc w:val="both"/>
        <w:rPr>
          <w:rFonts w:ascii="Palatino Linotype" w:hAnsi="Palatino Linotype" w:cs="Arial"/>
          <w:i/>
          <w:color w:val="000000"/>
          <w:sz w:val="22"/>
        </w:rPr>
      </w:pPr>
      <w:r w:rsidRPr="008912CC">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8912CC">
        <w:rPr>
          <w:rFonts w:ascii="Palatino Linotype" w:hAnsi="Palatino Linotype" w:cs="Arial"/>
          <w:i/>
          <w:color w:val="000000"/>
          <w:sz w:val="22"/>
        </w:rPr>
        <w:t>Goyzueta</w:t>
      </w:r>
      <w:proofErr w:type="spellEnd"/>
      <w:r w:rsidRPr="008912CC">
        <w:rPr>
          <w:rFonts w:ascii="Palatino Linotype" w:hAnsi="Palatino Linotype" w:cs="Arial"/>
          <w:i/>
          <w:color w:val="000000"/>
          <w:sz w:val="22"/>
        </w:rPr>
        <w:t>. Secretario: Gonzalo Carrera Molina.</w:t>
      </w:r>
    </w:p>
    <w:p w14:paraId="4C21C395" w14:textId="77777777" w:rsidR="008A1863" w:rsidRPr="008912CC" w:rsidRDefault="008A1863" w:rsidP="008A1863">
      <w:pPr>
        <w:spacing w:line="276" w:lineRule="auto"/>
        <w:ind w:left="567" w:right="567"/>
        <w:contextualSpacing/>
        <w:jc w:val="both"/>
        <w:rPr>
          <w:rFonts w:ascii="Palatino Linotype" w:hAnsi="Palatino Linotype" w:cs="Arial"/>
          <w:i/>
          <w:color w:val="000000"/>
          <w:sz w:val="22"/>
        </w:rPr>
      </w:pPr>
      <w:r w:rsidRPr="008912CC">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8912CC">
        <w:rPr>
          <w:rFonts w:ascii="Palatino Linotype" w:hAnsi="Palatino Linotype" w:cs="Arial"/>
          <w:i/>
          <w:color w:val="000000"/>
          <w:sz w:val="22"/>
        </w:rPr>
        <w:t>Baigts</w:t>
      </w:r>
      <w:proofErr w:type="spellEnd"/>
      <w:r w:rsidRPr="008912CC">
        <w:rPr>
          <w:rFonts w:ascii="Palatino Linotype" w:hAnsi="Palatino Linotype" w:cs="Arial"/>
          <w:i/>
          <w:color w:val="000000"/>
          <w:sz w:val="22"/>
        </w:rPr>
        <w:t xml:space="preserve"> Muñoz.</w:t>
      </w:r>
    </w:p>
    <w:p w14:paraId="2BB530DE" w14:textId="77777777" w:rsidR="008A1863" w:rsidRPr="008912CC" w:rsidRDefault="008A1863" w:rsidP="0075587E">
      <w:pPr>
        <w:pStyle w:val="Prrafodelista"/>
        <w:tabs>
          <w:tab w:val="left" w:pos="284"/>
          <w:tab w:val="left" w:pos="426"/>
        </w:tabs>
        <w:spacing w:before="240" w:after="240" w:line="360" w:lineRule="auto"/>
        <w:ind w:left="0" w:right="49"/>
        <w:jc w:val="both"/>
        <w:rPr>
          <w:rFonts w:ascii="Palatino Linotype" w:hAnsi="Palatino Linotype" w:cs="Arial"/>
        </w:rPr>
      </w:pPr>
    </w:p>
    <w:p w14:paraId="57462F9B"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A9D44AC"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3E603B86"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CD850A2"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619A1F3B" w14:textId="77777777"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70AD061A"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38D01453" w14:textId="07619269" w:rsidR="008A1863" w:rsidRPr="008912CC" w:rsidRDefault="008A1863" w:rsidP="008A186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 xml:space="preserve">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w:t>
      </w:r>
      <w:r w:rsidRPr="008912CC">
        <w:rPr>
          <w:rFonts w:ascii="Palatino Linotype" w:hAnsi="Palatino Linotype" w:cs="Arial"/>
        </w:rPr>
        <w:lastRenderedPageBreak/>
        <w:t>clasificarse como confidenciales mediante una versión pública que deje a la vista los datos que ofrezcan la información requerida.</w:t>
      </w:r>
    </w:p>
    <w:p w14:paraId="21A877D1" w14:textId="77777777" w:rsidR="008A1863" w:rsidRPr="008912CC" w:rsidRDefault="008A1863" w:rsidP="008A1863">
      <w:pPr>
        <w:pStyle w:val="Prrafodelista"/>
        <w:tabs>
          <w:tab w:val="left" w:pos="426"/>
        </w:tabs>
        <w:spacing w:before="240" w:after="240" w:line="360" w:lineRule="auto"/>
        <w:ind w:left="0" w:right="49"/>
        <w:jc w:val="both"/>
        <w:rPr>
          <w:rFonts w:ascii="Palatino Linotype" w:hAnsi="Palatino Linotype" w:cs="Arial"/>
        </w:rPr>
      </w:pPr>
    </w:p>
    <w:p w14:paraId="74C54018" w14:textId="256580D0" w:rsidR="0075587E" w:rsidRPr="008912CC" w:rsidRDefault="008A1863" w:rsidP="00C86D04">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8912CC">
        <w:rPr>
          <w:rFonts w:ascii="Palatino Linotype" w:hAnsi="Palatino Linotype" w:cs="Arial"/>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A98391F" w14:textId="1E460CA9" w:rsidR="0066275E" w:rsidRPr="008912CC" w:rsidRDefault="0066275E" w:rsidP="00C86D04">
      <w:pPr>
        <w:pStyle w:val="Prrafodelista"/>
        <w:tabs>
          <w:tab w:val="left" w:pos="284"/>
          <w:tab w:val="left" w:pos="426"/>
        </w:tabs>
        <w:spacing w:before="240" w:after="240" w:line="360" w:lineRule="auto"/>
        <w:ind w:left="0" w:right="49"/>
        <w:jc w:val="both"/>
        <w:rPr>
          <w:rFonts w:ascii="Palatino Linotype" w:hAnsi="Palatino Linotype" w:cs="Arial"/>
        </w:rPr>
      </w:pPr>
    </w:p>
    <w:p w14:paraId="79556959" w14:textId="60700496" w:rsidR="00EB4A53" w:rsidRPr="008912CC" w:rsidRDefault="00715B7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32" w:name="_Toc466371865"/>
      <w:bookmarkStart w:id="33" w:name="_Toc466377653"/>
      <w:bookmarkEnd w:id="17"/>
      <w:bookmarkEnd w:id="18"/>
      <w:bookmarkEnd w:id="19"/>
      <w:bookmarkEnd w:id="20"/>
      <w:bookmarkEnd w:id="21"/>
      <w:r w:rsidRPr="008912CC">
        <w:rPr>
          <w:rFonts w:ascii="Palatino Linotype" w:hAnsi="Palatino Linotype"/>
          <w:color w:val="000000" w:themeColor="text1"/>
        </w:rPr>
        <w:t>Por lo tanto,</w:t>
      </w:r>
      <w:r w:rsidRPr="008912CC">
        <w:rPr>
          <w:rFonts w:ascii="Palatino Linotype" w:hAnsi="Palatino Linotype"/>
          <w:color w:val="000000" w:themeColor="text1"/>
          <w:lang w:val="es-ES"/>
        </w:rPr>
        <w:t xml:space="preserve"> en consecuencia y en mérito de lo expuesto en líneas anteriores, resultan </w:t>
      </w:r>
      <w:r w:rsidR="00C86D04" w:rsidRPr="008912CC">
        <w:rPr>
          <w:rFonts w:ascii="Palatino Linotype" w:hAnsi="Palatino Linotype"/>
          <w:color w:val="000000" w:themeColor="text1"/>
          <w:lang w:val="es-ES"/>
        </w:rPr>
        <w:t xml:space="preserve">parcialmente </w:t>
      </w:r>
      <w:r w:rsidR="00E84D7D" w:rsidRPr="008912CC">
        <w:rPr>
          <w:rFonts w:ascii="Palatino Linotype" w:hAnsi="Palatino Linotype"/>
          <w:color w:val="000000" w:themeColor="text1"/>
          <w:lang w:val="es-ES"/>
        </w:rPr>
        <w:t>fundadas</w:t>
      </w:r>
      <w:r w:rsidRPr="008912CC">
        <w:rPr>
          <w:rFonts w:ascii="Palatino Linotype" w:hAnsi="Palatino Linotype"/>
          <w:color w:val="000000" w:themeColor="text1"/>
          <w:lang w:val="es-ES"/>
        </w:rPr>
        <w:t xml:space="preserve"> las razones o motivos de inconformidad hechos valer por el </w:t>
      </w:r>
      <w:r w:rsidRPr="008912CC">
        <w:rPr>
          <w:rFonts w:ascii="Palatino Linotype" w:hAnsi="Palatino Linotype"/>
          <w:b/>
          <w:color w:val="000000" w:themeColor="text1"/>
          <w:lang w:val="es-ES"/>
        </w:rPr>
        <w:t>RECURRENTE</w:t>
      </w:r>
      <w:r w:rsidRPr="008912CC">
        <w:rPr>
          <w:rFonts w:ascii="Palatino Linotype" w:hAnsi="Palatino Linotype"/>
          <w:color w:val="000000" w:themeColor="text1"/>
          <w:lang w:val="es-ES"/>
        </w:rPr>
        <w:t xml:space="preserve"> dentro del recurso de revisión </w:t>
      </w:r>
      <w:r w:rsidR="00851463" w:rsidRPr="008912CC">
        <w:rPr>
          <w:rFonts w:ascii="Palatino Linotype" w:hAnsi="Palatino Linotype"/>
          <w:b/>
          <w:color w:val="000000" w:themeColor="text1"/>
          <w:lang w:val="es-ES"/>
        </w:rPr>
        <w:t>01163/INFOEM/IP/RR/2020</w:t>
      </w:r>
      <w:r w:rsidR="00507D3F" w:rsidRPr="008912CC">
        <w:rPr>
          <w:rFonts w:ascii="Palatino Linotype" w:hAnsi="Palatino Linotype"/>
          <w:color w:val="000000" w:themeColor="text1"/>
          <w:lang w:val="es-ES"/>
        </w:rPr>
        <w:t>;</w:t>
      </w:r>
      <w:r w:rsidRPr="008912CC">
        <w:rPr>
          <w:rFonts w:ascii="Palatino Linotype" w:hAnsi="Palatino Linotype"/>
          <w:color w:val="000000" w:themeColor="text1"/>
          <w:lang w:val="es-ES"/>
        </w:rPr>
        <w:t xml:space="preserve"> por ello, y con fundamento en la fracción </w:t>
      </w:r>
      <w:r w:rsidR="00E84D7D" w:rsidRPr="008912CC">
        <w:rPr>
          <w:rFonts w:ascii="Palatino Linotype" w:hAnsi="Palatino Linotype"/>
          <w:color w:val="000000" w:themeColor="text1"/>
          <w:lang w:val="es-ES"/>
        </w:rPr>
        <w:t>I</w:t>
      </w:r>
      <w:r w:rsidRPr="008912CC">
        <w:rPr>
          <w:rFonts w:ascii="Palatino Linotype" w:hAnsi="Palatino Linotype"/>
          <w:color w:val="000000" w:themeColor="text1"/>
          <w:lang w:val="es-ES"/>
        </w:rPr>
        <w:t xml:space="preserve">II del numeral 186 de la Ley de Transparencia y Acceso a la Información Pública del Estado de México y Municipios, se </w:t>
      </w:r>
      <w:r w:rsidR="00E84D7D" w:rsidRPr="008912CC">
        <w:rPr>
          <w:rFonts w:ascii="Palatino Linotype" w:hAnsi="Palatino Linotype"/>
          <w:b/>
          <w:color w:val="000000" w:themeColor="text1"/>
          <w:lang w:val="es-ES"/>
        </w:rPr>
        <w:t>REVOCA</w:t>
      </w:r>
      <w:r w:rsidRPr="008912CC">
        <w:rPr>
          <w:rFonts w:ascii="Palatino Linotype" w:hAnsi="Palatino Linotype"/>
          <w:color w:val="000000" w:themeColor="text1"/>
          <w:lang w:val="es-ES"/>
        </w:rPr>
        <w:t xml:space="preserve"> la respuesta a la solicitud de información número </w:t>
      </w:r>
      <w:r w:rsidR="00851463" w:rsidRPr="008912CC">
        <w:rPr>
          <w:rFonts w:ascii="Palatino Linotype" w:hAnsi="Palatino Linotype"/>
          <w:b/>
          <w:color w:val="000000" w:themeColor="text1"/>
          <w:lang w:val="es-ES"/>
        </w:rPr>
        <w:t>00093/AMATEPEC/IP/2019</w:t>
      </w:r>
      <w:r w:rsidRPr="008912CC">
        <w:rPr>
          <w:rFonts w:ascii="Palatino Linotype" w:hAnsi="Palatino Linotype"/>
          <w:color w:val="000000" w:themeColor="text1"/>
          <w:lang w:val="es-ES"/>
        </w:rPr>
        <w:t>.</w:t>
      </w:r>
    </w:p>
    <w:p w14:paraId="02F1AC37" w14:textId="77777777" w:rsidR="00EB4A53" w:rsidRPr="008912CC"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F798025" w:rsidR="008765E3" w:rsidRPr="008912CC"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8912CC">
        <w:rPr>
          <w:rFonts w:ascii="Palatino Linotype" w:hAnsi="Palatino Linotype"/>
          <w:color w:val="000000" w:themeColor="text1"/>
          <w:lang w:val="es-ES"/>
        </w:rPr>
        <w:t xml:space="preserve">Por </w:t>
      </w:r>
      <w:r w:rsidR="00B41516" w:rsidRPr="008912CC">
        <w:rPr>
          <w:rFonts w:ascii="Palatino Linotype" w:hAnsi="Palatino Linotype"/>
          <w:color w:val="000000" w:themeColor="text1"/>
        </w:rPr>
        <w:t xml:space="preserve">lo anteriormente expuesto y fundado, éste </w:t>
      </w:r>
      <w:r w:rsidR="00B41516" w:rsidRPr="008912CC">
        <w:rPr>
          <w:rFonts w:ascii="Palatino Linotype" w:hAnsi="Palatino Linotype"/>
          <w:b/>
          <w:color w:val="000000" w:themeColor="text1"/>
        </w:rPr>
        <w:t>ÓRGANO GARANTE</w:t>
      </w:r>
      <w:r w:rsidR="00B41516" w:rsidRPr="008912CC">
        <w:rPr>
          <w:rFonts w:ascii="Palatino Linotype" w:hAnsi="Palatino Linotype"/>
          <w:color w:val="000000" w:themeColor="text1"/>
        </w:rPr>
        <w:t xml:space="preserve"> emite los siguientes:</w:t>
      </w:r>
      <w:r w:rsidR="00D71057" w:rsidRPr="008912CC">
        <w:rPr>
          <w:rFonts w:ascii="Palatino Linotype" w:hAnsi="Palatino Linotype"/>
          <w:color w:val="000000" w:themeColor="text1"/>
        </w:rPr>
        <w:t>--------------------------------------------------------------------------</w:t>
      </w:r>
      <w:r w:rsidR="00E10AC3" w:rsidRPr="008912CC">
        <w:rPr>
          <w:rFonts w:ascii="Palatino Linotype" w:hAnsi="Palatino Linotype"/>
          <w:color w:val="000000" w:themeColor="text1"/>
        </w:rPr>
        <w:t>-----------------</w:t>
      </w:r>
    </w:p>
    <w:p w14:paraId="0C68667E" w14:textId="377368BD" w:rsidR="0091734D" w:rsidRPr="008912CC" w:rsidRDefault="0091734D">
      <w:pPr>
        <w:rPr>
          <w:rFonts w:ascii="Palatino Linotype" w:hAnsi="Palatino Linotype"/>
          <w:color w:val="000000" w:themeColor="text1"/>
        </w:rPr>
      </w:pPr>
      <w:r w:rsidRPr="008912CC">
        <w:rPr>
          <w:rFonts w:ascii="Palatino Linotype" w:hAnsi="Palatino Linotype"/>
          <w:color w:val="000000" w:themeColor="text1"/>
        </w:rPr>
        <w:br w:type="page"/>
      </w:r>
    </w:p>
    <w:p w14:paraId="18C7D92B" w14:textId="77777777" w:rsidR="009959DB" w:rsidRPr="008912CC" w:rsidRDefault="009959DB" w:rsidP="009959DB">
      <w:pPr>
        <w:pStyle w:val="Ttulo1"/>
        <w:spacing w:line="360" w:lineRule="auto"/>
        <w:jc w:val="center"/>
        <w:rPr>
          <w:b/>
          <w:color w:val="000000" w:themeColor="text1"/>
          <w:szCs w:val="24"/>
        </w:rPr>
      </w:pPr>
      <w:bookmarkStart w:id="34" w:name="_Toc495427547"/>
      <w:bookmarkStart w:id="35" w:name="_Toc497905366"/>
      <w:bookmarkStart w:id="36" w:name="_Toc37943470"/>
      <w:r w:rsidRPr="008912CC">
        <w:rPr>
          <w:b/>
          <w:color w:val="000000" w:themeColor="text1"/>
          <w:szCs w:val="24"/>
        </w:rPr>
        <w:lastRenderedPageBreak/>
        <w:t>R E S O L U T I V O S</w:t>
      </w:r>
      <w:bookmarkEnd w:id="32"/>
      <w:bookmarkEnd w:id="33"/>
      <w:bookmarkEnd w:id="34"/>
      <w:bookmarkEnd w:id="35"/>
      <w:bookmarkEnd w:id="36"/>
    </w:p>
    <w:p w14:paraId="39783855" w14:textId="77777777" w:rsidR="00EB5616" w:rsidRPr="008912CC" w:rsidRDefault="00EB5616" w:rsidP="00EB5616">
      <w:pPr>
        <w:rPr>
          <w:lang w:val="es-MX" w:eastAsia="en-US"/>
        </w:rPr>
      </w:pPr>
    </w:p>
    <w:p w14:paraId="37894401" w14:textId="1D8C18BF" w:rsidR="00E84D7D" w:rsidRPr="008912CC" w:rsidRDefault="00E84D7D" w:rsidP="00E84D7D">
      <w:pPr>
        <w:spacing w:line="360" w:lineRule="auto"/>
        <w:jc w:val="both"/>
        <w:rPr>
          <w:rFonts w:ascii="Palatino Linotype" w:hAnsi="Palatino Linotype" w:cs="Arial"/>
          <w:bCs/>
          <w:lang w:eastAsia="es-MX"/>
        </w:rPr>
      </w:pPr>
      <w:r w:rsidRPr="008912CC">
        <w:rPr>
          <w:rFonts w:ascii="Palatino Linotype" w:eastAsia="Times New Roman" w:hAnsi="Palatino Linotype" w:cs="Arial"/>
          <w:b/>
        </w:rPr>
        <w:t xml:space="preserve">PRIMERO. </w:t>
      </w:r>
      <w:r w:rsidRPr="008912CC">
        <w:rPr>
          <w:rFonts w:ascii="Palatino Linotype" w:eastAsia="Times New Roman" w:hAnsi="Palatino Linotype" w:cs="Arial"/>
        </w:rPr>
        <w:t>Resultan</w:t>
      </w:r>
      <w:r w:rsidR="00C86D04" w:rsidRPr="008912CC">
        <w:rPr>
          <w:rFonts w:ascii="Palatino Linotype" w:eastAsia="Times New Roman" w:hAnsi="Palatino Linotype" w:cs="Arial"/>
        </w:rPr>
        <w:t xml:space="preserve"> parcialmente</w:t>
      </w:r>
      <w:r w:rsidRPr="008912CC">
        <w:rPr>
          <w:rFonts w:ascii="Palatino Linotype" w:eastAsia="Times New Roman" w:hAnsi="Palatino Linotype" w:cs="Arial"/>
        </w:rPr>
        <w:t xml:space="preserve"> fundadas las</w:t>
      </w:r>
      <w:r w:rsidRPr="008912CC">
        <w:rPr>
          <w:rFonts w:ascii="Palatino Linotype" w:eastAsia="Times New Roman" w:hAnsi="Palatino Linotype" w:cs="Arial"/>
          <w:b/>
        </w:rPr>
        <w:t xml:space="preserve"> </w:t>
      </w:r>
      <w:r w:rsidRPr="008912CC">
        <w:rPr>
          <w:rFonts w:ascii="Palatino Linotype" w:eastAsia="Times New Roman" w:hAnsi="Palatino Linotype" w:cs="Arial"/>
          <w:lang w:val="es-ES"/>
        </w:rPr>
        <w:t xml:space="preserve">razones o motivos de inconformidad hechos valer </w:t>
      </w:r>
      <w:r w:rsidRPr="008912CC">
        <w:rPr>
          <w:rFonts w:ascii="Palatino Linotype" w:eastAsia="Calibri" w:hAnsi="Palatino Linotype" w:cs="Arial"/>
          <w:lang w:val="es-ES"/>
        </w:rPr>
        <w:t xml:space="preserve">en el recurso de revisión </w:t>
      </w:r>
      <w:r w:rsidR="00851463" w:rsidRPr="008912CC">
        <w:rPr>
          <w:rFonts w:ascii="Palatino Linotype" w:hAnsi="Palatino Linotype" w:cs="Arial"/>
          <w:b/>
          <w:bCs/>
        </w:rPr>
        <w:t>01163/INFOEM/IP/RR/2020</w:t>
      </w:r>
      <w:r w:rsidRPr="008912CC">
        <w:rPr>
          <w:rFonts w:ascii="Palatino Linotype" w:hAnsi="Palatino Linotype" w:cs="Arial"/>
          <w:b/>
          <w:bCs/>
          <w:lang w:eastAsia="es-MX"/>
        </w:rPr>
        <w:t xml:space="preserve"> </w:t>
      </w:r>
      <w:r w:rsidR="00B16535" w:rsidRPr="008912CC">
        <w:rPr>
          <w:rFonts w:ascii="Palatino Linotype" w:hAnsi="Palatino Linotype" w:cs="Arial"/>
          <w:bCs/>
          <w:lang w:eastAsia="es-MX"/>
        </w:rPr>
        <w:t>en términos de</w:t>
      </w:r>
      <w:r w:rsidR="00C86D04" w:rsidRPr="008912CC">
        <w:rPr>
          <w:rFonts w:ascii="Palatino Linotype" w:hAnsi="Palatino Linotype" w:cs="Arial"/>
          <w:bCs/>
          <w:lang w:eastAsia="es-MX"/>
        </w:rPr>
        <w:t xml:space="preserve"> </w:t>
      </w:r>
      <w:r w:rsidRPr="008912CC">
        <w:rPr>
          <w:rFonts w:ascii="Palatino Linotype" w:hAnsi="Palatino Linotype" w:cs="Arial"/>
          <w:bCs/>
          <w:lang w:eastAsia="es-MX"/>
        </w:rPr>
        <w:t>l</w:t>
      </w:r>
      <w:r w:rsidR="00C86D04" w:rsidRPr="008912CC">
        <w:rPr>
          <w:rFonts w:ascii="Palatino Linotype" w:hAnsi="Palatino Linotype" w:cs="Arial"/>
          <w:bCs/>
          <w:lang w:eastAsia="es-MX"/>
        </w:rPr>
        <w:t>os</w:t>
      </w:r>
      <w:r w:rsidRPr="008912CC">
        <w:rPr>
          <w:rFonts w:ascii="Palatino Linotype" w:hAnsi="Palatino Linotype" w:cs="Arial"/>
          <w:bCs/>
          <w:lang w:eastAsia="es-MX"/>
        </w:rPr>
        <w:t xml:space="preserve"> </w:t>
      </w:r>
      <w:r w:rsidRPr="008912CC">
        <w:rPr>
          <w:rFonts w:ascii="Palatino Linotype" w:hAnsi="Palatino Linotype" w:cs="Arial"/>
          <w:b/>
          <w:bCs/>
          <w:lang w:eastAsia="es-MX"/>
        </w:rPr>
        <w:t>Considerando</w:t>
      </w:r>
      <w:r w:rsidR="00C86D04" w:rsidRPr="008912CC">
        <w:rPr>
          <w:rFonts w:ascii="Palatino Linotype" w:hAnsi="Palatino Linotype" w:cs="Arial"/>
          <w:b/>
          <w:bCs/>
          <w:lang w:eastAsia="es-MX"/>
        </w:rPr>
        <w:t>s</w:t>
      </w:r>
      <w:r w:rsidR="00B16535" w:rsidRPr="008912CC">
        <w:rPr>
          <w:rFonts w:ascii="Palatino Linotype" w:hAnsi="Palatino Linotype" w:cs="Arial"/>
          <w:b/>
          <w:bCs/>
          <w:lang w:eastAsia="es-MX"/>
        </w:rPr>
        <w:t xml:space="preserve"> </w:t>
      </w:r>
      <w:r w:rsidRPr="008912CC">
        <w:rPr>
          <w:rFonts w:ascii="Palatino Linotype" w:hAnsi="Palatino Linotype" w:cs="Arial"/>
          <w:b/>
          <w:bCs/>
          <w:lang w:eastAsia="es-MX"/>
        </w:rPr>
        <w:t xml:space="preserve">CUARTO </w:t>
      </w:r>
      <w:r w:rsidR="00C86D04" w:rsidRPr="008912CC">
        <w:rPr>
          <w:rFonts w:ascii="Palatino Linotype" w:hAnsi="Palatino Linotype" w:cs="Arial"/>
          <w:b/>
          <w:bCs/>
          <w:lang w:eastAsia="es-MX"/>
        </w:rPr>
        <w:t>y QUINTO</w:t>
      </w:r>
      <w:r w:rsidR="00730111" w:rsidRPr="008912CC">
        <w:rPr>
          <w:rFonts w:ascii="Palatino Linotype" w:hAnsi="Palatino Linotype" w:cs="Arial"/>
          <w:b/>
          <w:bCs/>
          <w:lang w:eastAsia="es-MX"/>
        </w:rPr>
        <w:t xml:space="preserve"> </w:t>
      </w:r>
      <w:r w:rsidRPr="008912CC">
        <w:rPr>
          <w:rFonts w:ascii="Palatino Linotype" w:hAnsi="Palatino Linotype" w:cs="Arial"/>
          <w:bCs/>
          <w:lang w:eastAsia="es-MX"/>
        </w:rPr>
        <w:t>de la presente resolución.</w:t>
      </w:r>
    </w:p>
    <w:p w14:paraId="2802A85E" w14:textId="43E3E466" w:rsidR="00E84D7D" w:rsidRPr="008912CC" w:rsidRDefault="00E84D7D" w:rsidP="00E84D7D">
      <w:pPr>
        <w:spacing w:before="240" w:after="240" w:line="360" w:lineRule="auto"/>
        <w:jc w:val="both"/>
        <w:rPr>
          <w:rFonts w:ascii="Palatino Linotype" w:eastAsia="Calibri" w:hAnsi="Palatino Linotype" w:cs="Arial"/>
          <w:lang w:val="es-ES"/>
        </w:rPr>
      </w:pPr>
      <w:r w:rsidRPr="008912CC">
        <w:rPr>
          <w:rFonts w:ascii="Palatino Linotype" w:hAnsi="Palatino Linotype"/>
          <w:b/>
        </w:rPr>
        <w:t>SEGUNDO.</w:t>
      </w:r>
      <w:r w:rsidRPr="008912CC">
        <w:rPr>
          <w:rStyle w:val="Ttulo2Car"/>
          <w:rFonts w:ascii="Palatino Linotype" w:hAnsi="Palatino Linotype"/>
          <w:b/>
        </w:rPr>
        <w:t xml:space="preserve"> </w:t>
      </w:r>
      <w:r w:rsidRPr="008912CC">
        <w:rPr>
          <w:rFonts w:ascii="Palatino Linotype" w:eastAsia="Calibri" w:hAnsi="Palatino Linotype" w:cs="Arial"/>
          <w:lang w:val="es-ES"/>
        </w:rPr>
        <w:t>Se</w:t>
      </w:r>
      <w:r w:rsidRPr="008912CC">
        <w:rPr>
          <w:rFonts w:ascii="Palatino Linotype" w:eastAsia="Calibri" w:hAnsi="Palatino Linotype" w:cs="Arial"/>
          <w:b/>
          <w:lang w:val="es-ES"/>
        </w:rPr>
        <w:t xml:space="preserve"> REVOCA </w:t>
      </w:r>
      <w:r w:rsidRPr="008912CC">
        <w:rPr>
          <w:rFonts w:ascii="Palatino Linotype" w:eastAsia="Calibri" w:hAnsi="Palatino Linotype" w:cs="Arial"/>
          <w:lang w:val="es-ES"/>
        </w:rPr>
        <w:t>la respuesta emitida por el</w:t>
      </w:r>
      <w:r w:rsidRPr="008912CC">
        <w:rPr>
          <w:rFonts w:ascii="Palatino Linotype" w:eastAsia="Calibri" w:hAnsi="Palatino Linotype" w:cs="Arial"/>
          <w:b/>
          <w:lang w:val="es-ES"/>
        </w:rPr>
        <w:t xml:space="preserve"> </w:t>
      </w:r>
      <w:r w:rsidR="00B95694" w:rsidRPr="008912CC">
        <w:rPr>
          <w:rFonts w:ascii="Palatino Linotype" w:hAnsi="Palatino Linotype" w:cs="Arial"/>
          <w:b/>
        </w:rPr>
        <w:t xml:space="preserve">Ayuntamiento de </w:t>
      </w:r>
      <w:proofErr w:type="spellStart"/>
      <w:r w:rsidR="00851463" w:rsidRPr="008912CC">
        <w:rPr>
          <w:rFonts w:ascii="Palatino Linotype" w:hAnsi="Palatino Linotype" w:cs="Arial"/>
          <w:b/>
        </w:rPr>
        <w:t>Amatepec</w:t>
      </w:r>
      <w:proofErr w:type="spellEnd"/>
      <w:r w:rsidRPr="008912CC">
        <w:rPr>
          <w:rFonts w:ascii="Palatino Linotype" w:hAnsi="Palatino Linotype"/>
          <w:b/>
          <w:bCs/>
        </w:rPr>
        <w:t xml:space="preserve"> </w:t>
      </w:r>
      <w:r w:rsidRPr="008912CC">
        <w:rPr>
          <w:rFonts w:ascii="Palatino Linotype" w:hAnsi="Palatino Linotype"/>
          <w:bCs/>
        </w:rPr>
        <w:t>y se</w:t>
      </w:r>
      <w:r w:rsidRPr="008912CC">
        <w:rPr>
          <w:rFonts w:ascii="Palatino Linotype" w:hAnsi="Palatino Linotype"/>
          <w:b/>
          <w:bCs/>
        </w:rPr>
        <w:t xml:space="preserve"> ORDENA</w:t>
      </w:r>
      <w:r w:rsidRPr="008912CC">
        <w:rPr>
          <w:rFonts w:ascii="Palatino Linotype" w:eastAsia="Times New Roman" w:hAnsi="Palatino Linotype" w:cs="Arial"/>
          <w:lang w:val="es-ES"/>
        </w:rPr>
        <w:t xml:space="preserve"> </w:t>
      </w:r>
      <w:r w:rsidRPr="008912CC">
        <w:rPr>
          <w:rFonts w:ascii="Palatino Linotype" w:eastAsia="Calibri" w:hAnsi="Palatino Linotype" w:cs="Arial"/>
          <w:lang w:val="es-ES"/>
        </w:rPr>
        <w:t xml:space="preserve">entregar vía Sistema de Acceso a la Información Mexiquense </w:t>
      </w:r>
      <w:r w:rsidRPr="008912CC">
        <w:rPr>
          <w:rFonts w:ascii="Palatino Linotype" w:eastAsia="Calibri" w:hAnsi="Palatino Linotype" w:cs="Arial"/>
          <w:b/>
          <w:lang w:val="es-ES"/>
        </w:rPr>
        <w:t>(</w:t>
      </w:r>
      <w:r w:rsidRPr="008912CC">
        <w:rPr>
          <w:rFonts w:ascii="Palatino Linotype" w:eastAsia="Calibri" w:hAnsi="Palatino Linotype" w:cs="Arial"/>
          <w:b/>
          <w:i/>
          <w:lang w:val="es-ES"/>
        </w:rPr>
        <w:t>SAIMEX</w:t>
      </w:r>
      <w:r w:rsidRPr="008912CC">
        <w:rPr>
          <w:rFonts w:ascii="Palatino Linotype" w:eastAsia="Calibri" w:hAnsi="Palatino Linotype" w:cs="Arial"/>
          <w:b/>
          <w:lang w:val="es-ES"/>
        </w:rPr>
        <w:t xml:space="preserve">), </w:t>
      </w:r>
      <w:r w:rsidRPr="008912CC">
        <w:rPr>
          <w:rFonts w:ascii="Palatino Linotype" w:eastAsia="Calibri" w:hAnsi="Palatino Linotype" w:cs="Arial"/>
          <w:lang w:val="es-ES"/>
        </w:rPr>
        <w:t xml:space="preserve">previa búsqueda exhaustiva y razonable, </w:t>
      </w:r>
      <w:r w:rsidR="00C86D04" w:rsidRPr="008912CC">
        <w:rPr>
          <w:rFonts w:ascii="Palatino Linotype" w:eastAsia="Calibri" w:hAnsi="Palatino Linotype" w:cs="Arial"/>
          <w:lang w:val="es-ES"/>
        </w:rPr>
        <w:t xml:space="preserve">de ser procedente en versión pública, el o los documentos donde conste </w:t>
      </w:r>
      <w:r w:rsidRPr="008912CC">
        <w:rPr>
          <w:rFonts w:ascii="Palatino Linotype" w:eastAsia="Calibri" w:hAnsi="Palatino Linotype" w:cs="Arial"/>
          <w:lang w:val="es-ES"/>
        </w:rPr>
        <w:t>la siguiente información:</w:t>
      </w:r>
    </w:p>
    <w:p w14:paraId="0901D500" w14:textId="692CF47C" w:rsidR="00E84D7D" w:rsidRPr="008912CC" w:rsidRDefault="00C86D04" w:rsidP="00E84D7D">
      <w:pPr>
        <w:pStyle w:val="Prrafodelista"/>
        <w:numPr>
          <w:ilvl w:val="0"/>
          <w:numId w:val="28"/>
        </w:numPr>
        <w:spacing w:line="360" w:lineRule="auto"/>
        <w:ind w:right="49"/>
        <w:contextualSpacing w:val="0"/>
        <w:jc w:val="both"/>
        <w:rPr>
          <w:rFonts w:ascii="Palatino Linotype" w:hAnsi="Palatino Linotype"/>
          <w:szCs w:val="22"/>
        </w:rPr>
      </w:pPr>
      <w:r w:rsidRPr="008912CC">
        <w:rPr>
          <w:rFonts w:ascii="Palatino Linotype" w:hAnsi="Palatino Linotype"/>
          <w:b/>
          <w:szCs w:val="22"/>
        </w:rPr>
        <w:t>Nombre y cargo de los ciudadanos electos como Delegados, Subdelegados y miembros de Consejos de Participación Ciudadana de la presente administración municipal.</w:t>
      </w:r>
    </w:p>
    <w:p w14:paraId="265512FB" w14:textId="77777777" w:rsidR="00E84D7D" w:rsidRPr="008912CC" w:rsidRDefault="00E84D7D" w:rsidP="00E84D7D">
      <w:pPr>
        <w:pStyle w:val="Prrafodelista"/>
        <w:spacing w:line="360" w:lineRule="auto"/>
        <w:ind w:right="757"/>
        <w:jc w:val="both"/>
        <w:rPr>
          <w:rFonts w:ascii="Palatino Linotype" w:hAnsi="Palatino Linotype" w:cs="Arial"/>
          <w:b/>
          <w:szCs w:val="22"/>
          <w:lang w:eastAsia="es-MX"/>
        </w:rPr>
      </w:pPr>
    </w:p>
    <w:p w14:paraId="28C5E095" w14:textId="7A4AAAEC" w:rsidR="00E84D7D" w:rsidRPr="008912CC" w:rsidRDefault="00E84D7D" w:rsidP="00E84D7D">
      <w:pPr>
        <w:spacing w:line="360" w:lineRule="auto"/>
        <w:jc w:val="both"/>
        <w:rPr>
          <w:rFonts w:ascii="Palatino Linotype" w:eastAsia="Calibri" w:hAnsi="Palatino Linotype" w:cs="Arial"/>
          <w:lang w:val="es-ES"/>
        </w:rPr>
      </w:pPr>
      <w:r w:rsidRPr="008912C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730111" w:rsidRPr="008912CC">
        <w:rPr>
          <w:rFonts w:ascii="Palatino Linotype" w:hAnsi="Palatino Linotype"/>
          <w:b/>
          <w:szCs w:val="22"/>
        </w:rPr>
        <w:t xml:space="preserve">  </w:t>
      </w:r>
      <w:r w:rsidR="00730111" w:rsidRPr="008912CC">
        <w:rPr>
          <w:rFonts w:ascii="Palatino Linotype" w:hAnsi="Palatino Linotype"/>
          <w:szCs w:val="22"/>
        </w:rPr>
        <w:t xml:space="preserve">y se pongan a disposición del </w:t>
      </w:r>
      <w:r w:rsidR="00730111" w:rsidRPr="008912CC">
        <w:rPr>
          <w:rFonts w:ascii="Palatino Linotype" w:hAnsi="Palatino Linotype"/>
          <w:b/>
          <w:szCs w:val="22"/>
        </w:rPr>
        <w:t>RECURRENTE.</w:t>
      </w:r>
    </w:p>
    <w:p w14:paraId="1FCD7A47" w14:textId="77777777" w:rsidR="00E84D7D" w:rsidRPr="008912CC" w:rsidRDefault="00E84D7D" w:rsidP="00E84D7D">
      <w:pPr>
        <w:tabs>
          <w:tab w:val="left" w:pos="8080"/>
        </w:tabs>
        <w:spacing w:line="360" w:lineRule="auto"/>
        <w:ind w:right="49"/>
        <w:contextualSpacing/>
        <w:jc w:val="both"/>
        <w:rPr>
          <w:rFonts w:ascii="Palatino Linotype" w:eastAsia="Palatino Linotype" w:hAnsi="Palatino Linotype" w:cs="Palatino Linotype"/>
          <w:b/>
        </w:rPr>
      </w:pPr>
    </w:p>
    <w:p w14:paraId="646DADED" w14:textId="77777777" w:rsidR="00E84D7D" w:rsidRPr="008912CC" w:rsidRDefault="00E84D7D" w:rsidP="00E84D7D">
      <w:pPr>
        <w:tabs>
          <w:tab w:val="left" w:pos="8080"/>
        </w:tabs>
        <w:spacing w:line="360" w:lineRule="auto"/>
        <w:ind w:right="49"/>
        <w:contextualSpacing/>
        <w:jc w:val="both"/>
        <w:rPr>
          <w:rFonts w:ascii="Palatino Linotype" w:eastAsia="Palatino Linotype" w:hAnsi="Palatino Linotype" w:cs="Palatino Linotype"/>
          <w:b/>
        </w:rPr>
      </w:pPr>
      <w:r w:rsidRPr="008912CC">
        <w:rPr>
          <w:rFonts w:ascii="Palatino Linotype" w:eastAsia="Palatino Linotype" w:hAnsi="Palatino Linotype" w:cs="Palatino Linotype"/>
          <w:b/>
        </w:rPr>
        <w:t xml:space="preserve">TERCERO. Notifíquese </w:t>
      </w:r>
      <w:r w:rsidRPr="008912CC">
        <w:rPr>
          <w:rFonts w:ascii="Palatino Linotype" w:eastAsia="Palatino Linotype" w:hAnsi="Palatino Linotype" w:cs="Palatino Linotype"/>
        </w:rPr>
        <w:t xml:space="preserve">al Titular de la Unidad de Transparencia del </w:t>
      </w:r>
      <w:r w:rsidRPr="008912CC">
        <w:rPr>
          <w:rFonts w:ascii="Palatino Linotype" w:eastAsia="Palatino Linotype" w:hAnsi="Palatino Linotype" w:cs="Palatino Linotype"/>
          <w:b/>
        </w:rPr>
        <w:t>SUJETO OBLIGADO</w:t>
      </w:r>
      <w:r w:rsidRPr="008912C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912CC">
        <w:rPr>
          <w:rFonts w:ascii="Palatino Linotype" w:hAnsi="Palatino Linotype"/>
          <w:color w:val="222222"/>
          <w:shd w:val="clear" w:color="auto" w:fill="FFFFFF"/>
        </w:rPr>
        <w:t xml:space="preserve">vigente, dé cumplimiento a lo ordenado dentro del plazo de diez días </w:t>
      </w:r>
      <w:r w:rsidRPr="008912CC">
        <w:rPr>
          <w:rFonts w:ascii="Palatino Linotype" w:hAnsi="Palatino Linotype"/>
          <w:color w:val="222222"/>
          <w:shd w:val="clear" w:color="auto" w:fill="FFFFFF"/>
        </w:rPr>
        <w:lastRenderedPageBreak/>
        <w:t>hábiles, debiendo rendir a este Instituto el informe de cumplimiento de la resolución en un plazo de tres días hábiles posteriores.</w:t>
      </w:r>
    </w:p>
    <w:p w14:paraId="5EB648EB" w14:textId="77777777" w:rsidR="00E84D7D" w:rsidRPr="008912CC" w:rsidRDefault="00E84D7D" w:rsidP="00E84D7D">
      <w:pPr>
        <w:shd w:val="clear" w:color="auto" w:fill="FFFFFF"/>
        <w:spacing w:line="360" w:lineRule="auto"/>
        <w:jc w:val="both"/>
        <w:rPr>
          <w:rFonts w:ascii="Palatino Linotype" w:eastAsia="Times New Roman" w:hAnsi="Palatino Linotype" w:cs="Arial"/>
          <w:b/>
        </w:rPr>
      </w:pPr>
    </w:p>
    <w:p w14:paraId="121847D3" w14:textId="296077BD" w:rsidR="00E84D7D" w:rsidRPr="008912CC" w:rsidRDefault="00E84D7D" w:rsidP="00E84D7D">
      <w:pPr>
        <w:shd w:val="clear" w:color="auto" w:fill="FFFFFF"/>
        <w:spacing w:line="360" w:lineRule="auto"/>
        <w:jc w:val="both"/>
        <w:rPr>
          <w:rFonts w:ascii="Palatino Linotype" w:hAnsi="Palatino Linotype"/>
        </w:rPr>
      </w:pPr>
      <w:r w:rsidRPr="008912CC">
        <w:rPr>
          <w:rFonts w:ascii="Palatino Linotype" w:eastAsia="Times New Roman" w:hAnsi="Palatino Linotype" w:cs="Arial"/>
          <w:b/>
        </w:rPr>
        <w:t xml:space="preserve">CUARTO. </w:t>
      </w:r>
      <w:r w:rsidRPr="008912CC">
        <w:rPr>
          <w:rFonts w:ascii="Palatino Linotype" w:eastAsia="Times New Roman" w:hAnsi="Palatino Linotype" w:cs="Times New Roman"/>
          <w:b/>
          <w:bCs/>
          <w:color w:val="222222"/>
          <w:lang w:val="es-ES"/>
        </w:rPr>
        <w:t xml:space="preserve">Notifíquese </w:t>
      </w:r>
      <w:r w:rsidRPr="008912CC">
        <w:rPr>
          <w:rFonts w:ascii="Palatino Linotype" w:eastAsia="Times New Roman" w:hAnsi="Palatino Linotype" w:cs="Times New Roman"/>
          <w:color w:val="222222"/>
          <w:lang w:val="es-ES"/>
        </w:rPr>
        <w:t>a</w:t>
      </w:r>
      <w:r w:rsidRPr="008912CC">
        <w:rPr>
          <w:rFonts w:ascii="Palatino Linotype" w:eastAsia="Times New Roman" w:hAnsi="Palatino Linotype" w:cs="Times New Roman"/>
          <w:b/>
          <w:bCs/>
          <w:color w:val="222222"/>
          <w:lang w:val="es-ES"/>
        </w:rPr>
        <w:t xml:space="preserve"> </w:t>
      </w:r>
      <w:r w:rsidR="00E757AC" w:rsidRPr="00E757AC">
        <w:rPr>
          <w:rFonts w:ascii="Palatino Linotype" w:eastAsia="Times New Roman" w:hAnsi="Palatino Linotype" w:cs="Times New Roman"/>
          <w:b/>
          <w:bCs/>
          <w:color w:val="222222"/>
          <w:highlight w:val="black"/>
          <w:lang w:val="es-ES"/>
        </w:rPr>
        <w:t>-------------</w:t>
      </w:r>
      <w:r w:rsidR="00E757AC">
        <w:rPr>
          <w:rFonts w:ascii="Palatino Linotype" w:eastAsia="Times New Roman" w:hAnsi="Palatino Linotype" w:cs="Times New Roman"/>
          <w:b/>
          <w:bCs/>
          <w:color w:val="222222"/>
          <w:highlight w:val="black"/>
          <w:lang w:val="es-ES"/>
        </w:rPr>
        <w:t>-</w:t>
      </w:r>
      <w:r w:rsidR="00E757AC" w:rsidRPr="00E757AC">
        <w:rPr>
          <w:rFonts w:ascii="Palatino Linotype" w:eastAsia="Times New Roman" w:hAnsi="Palatino Linotype" w:cs="Times New Roman"/>
          <w:b/>
          <w:bCs/>
          <w:color w:val="222222"/>
          <w:highlight w:val="black"/>
          <w:lang w:val="es-ES"/>
        </w:rPr>
        <w:t>-------------------------</w:t>
      </w:r>
      <w:r w:rsidRPr="008912CC">
        <w:rPr>
          <w:rFonts w:ascii="Palatino Linotype" w:hAnsi="Palatino Linotype"/>
          <w:b/>
        </w:rPr>
        <w:t xml:space="preserve"> </w:t>
      </w:r>
      <w:r w:rsidRPr="008912CC">
        <w:rPr>
          <w:rFonts w:ascii="Palatino Linotype" w:hAnsi="Palatino Linotype"/>
        </w:rPr>
        <w:t>la presente resolución.</w:t>
      </w:r>
    </w:p>
    <w:p w14:paraId="48882512" w14:textId="77777777" w:rsidR="00E84D7D" w:rsidRPr="008912CC" w:rsidRDefault="00E84D7D" w:rsidP="00E84D7D">
      <w:pPr>
        <w:shd w:val="clear" w:color="auto" w:fill="FFFFFF"/>
        <w:spacing w:line="360" w:lineRule="auto"/>
        <w:jc w:val="both"/>
        <w:rPr>
          <w:rFonts w:ascii="Palatino Linotype" w:hAnsi="Palatino Linotype"/>
        </w:rPr>
      </w:pPr>
    </w:p>
    <w:p w14:paraId="2A02FEF4" w14:textId="74DE6865" w:rsidR="00E84D7D" w:rsidRPr="008912CC" w:rsidRDefault="00E84D7D" w:rsidP="00E84D7D">
      <w:pPr>
        <w:shd w:val="clear" w:color="auto" w:fill="FFFFFF"/>
        <w:spacing w:line="360" w:lineRule="auto"/>
        <w:jc w:val="both"/>
        <w:rPr>
          <w:rFonts w:ascii="Palatino Linotype" w:eastAsia="MS Mincho" w:hAnsi="Palatino Linotype" w:cs="Times New Roman"/>
          <w:lang w:val="es-ES"/>
        </w:rPr>
      </w:pPr>
      <w:r w:rsidRPr="008912CC">
        <w:rPr>
          <w:rFonts w:ascii="Palatino Linotype" w:eastAsia="MS Mincho" w:hAnsi="Palatino Linotype" w:cs="Times New Roman"/>
          <w:b/>
          <w:lang w:val="es-MX"/>
        </w:rPr>
        <w:t>QUINTO.</w:t>
      </w:r>
      <w:r w:rsidRPr="008912CC">
        <w:rPr>
          <w:rFonts w:ascii="Palatino Linotype" w:eastAsia="MS Mincho" w:hAnsi="Palatino Linotype" w:cs="Times New Roman"/>
          <w:lang w:val="es-MX"/>
        </w:rPr>
        <w:t xml:space="preserve"> </w:t>
      </w:r>
      <w:r w:rsidRPr="008912CC">
        <w:rPr>
          <w:rFonts w:ascii="Palatino Linotype" w:eastAsia="MS Mincho" w:hAnsi="Palatino Linotype" w:cs="Times New Roman"/>
          <w:lang w:val="es-ES"/>
        </w:rPr>
        <w:t xml:space="preserve">Se hace del conocimiento de </w:t>
      </w:r>
      <w:r w:rsidR="00E757AC" w:rsidRPr="00E757AC">
        <w:rPr>
          <w:rFonts w:ascii="Palatino Linotype" w:eastAsia="Times New Roman" w:hAnsi="Palatino Linotype" w:cs="Times New Roman"/>
          <w:b/>
          <w:bCs/>
          <w:color w:val="222222"/>
          <w:highlight w:val="black"/>
          <w:lang w:val="es-ES"/>
        </w:rPr>
        <w:t>-----------</w:t>
      </w:r>
      <w:r w:rsidR="00E757AC">
        <w:rPr>
          <w:rFonts w:ascii="Palatino Linotype" w:eastAsia="Times New Roman" w:hAnsi="Palatino Linotype" w:cs="Times New Roman"/>
          <w:b/>
          <w:bCs/>
          <w:color w:val="222222"/>
          <w:highlight w:val="black"/>
          <w:lang w:val="es-ES"/>
        </w:rPr>
        <w:t>-</w:t>
      </w:r>
      <w:bookmarkStart w:id="37" w:name="_GoBack"/>
      <w:bookmarkEnd w:id="37"/>
      <w:r w:rsidR="00E757AC" w:rsidRPr="00E757AC">
        <w:rPr>
          <w:rFonts w:ascii="Palatino Linotype" w:eastAsia="Times New Roman" w:hAnsi="Palatino Linotype" w:cs="Times New Roman"/>
          <w:b/>
          <w:bCs/>
          <w:color w:val="222222"/>
          <w:highlight w:val="black"/>
          <w:lang w:val="es-ES"/>
        </w:rPr>
        <w:t>------------------------</w:t>
      </w:r>
      <w:r w:rsidR="00C86D04" w:rsidRPr="008912CC">
        <w:rPr>
          <w:rFonts w:ascii="Palatino Linotype" w:hAnsi="Palatino Linotype"/>
          <w:b/>
        </w:rPr>
        <w:t xml:space="preserve"> </w:t>
      </w:r>
      <w:r w:rsidRPr="008912C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912CC">
        <w:rPr>
          <w:rFonts w:ascii="Palatino Linotype" w:eastAsia="MS Mincho" w:hAnsi="Palatino Linotype" w:cs="Times New Roman"/>
          <w:bCs/>
          <w:lang w:val="es-ES"/>
        </w:rPr>
        <w:t xml:space="preserve">vía juicio de amparo </w:t>
      </w:r>
      <w:r w:rsidRPr="008912CC">
        <w:rPr>
          <w:rFonts w:ascii="Palatino Linotype" w:eastAsia="MS Mincho" w:hAnsi="Palatino Linotype" w:cs="Times New Roman"/>
          <w:lang w:val="es-ES"/>
        </w:rPr>
        <w:t>en los términos de las leyes aplicables.</w:t>
      </w:r>
    </w:p>
    <w:p w14:paraId="14E5A97B" w14:textId="77777777" w:rsidR="00575D39" w:rsidRDefault="00575D39" w:rsidP="0091734D">
      <w:pPr>
        <w:spacing w:line="360" w:lineRule="auto"/>
        <w:jc w:val="both"/>
        <w:rPr>
          <w:rFonts w:ascii="Palatino Linotype" w:eastAsia="Calibri" w:hAnsi="Palatino Linotype" w:cs="Arial"/>
          <w:lang w:val="es-ES"/>
        </w:rPr>
      </w:pPr>
    </w:p>
    <w:p w14:paraId="07740616" w14:textId="13CE5C0B" w:rsidR="008912CC" w:rsidRDefault="008912CC" w:rsidP="008912CC">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091A3530" w14:textId="77777777" w:rsidR="008912CC" w:rsidRDefault="008912CC" w:rsidP="008912CC">
      <w:pPr>
        <w:tabs>
          <w:tab w:val="left" w:pos="0"/>
        </w:tabs>
        <w:spacing w:line="360" w:lineRule="auto"/>
        <w:ind w:right="49"/>
        <w:jc w:val="both"/>
        <w:rPr>
          <w:rFonts w:ascii="Palatino Linotype" w:hAnsi="Palatino Linotype" w:cs="Arial"/>
          <w:sz w:val="22"/>
        </w:rPr>
      </w:pPr>
    </w:p>
    <w:p w14:paraId="4D7738F2" w14:textId="77777777" w:rsidR="008912CC" w:rsidRDefault="008912CC" w:rsidP="008912CC">
      <w:pPr>
        <w:tabs>
          <w:tab w:val="left" w:pos="0"/>
        </w:tabs>
        <w:spacing w:line="360" w:lineRule="auto"/>
        <w:ind w:right="49"/>
        <w:jc w:val="both"/>
        <w:rPr>
          <w:rFonts w:ascii="Palatino Linotype" w:hAnsi="Palatino Linotype" w:cs="Arial"/>
          <w:sz w:val="22"/>
        </w:rPr>
      </w:pPr>
    </w:p>
    <w:p w14:paraId="71D072D4" w14:textId="77777777" w:rsidR="008912CC" w:rsidRDefault="008912CC" w:rsidP="008912CC">
      <w:pPr>
        <w:tabs>
          <w:tab w:val="left" w:pos="0"/>
        </w:tabs>
        <w:spacing w:line="360" w:lineRule="auto"/>
        <w:ind w:right="49"/>
        <w:jc w:val="both"/>
        <w:rPr>
          <w:rFonts w:ascii="Palatino Linotype" w:hAnsi="Palatino Linotype" w:cs="Arial"/>
          <w:sz w:val="22"/>
        </w:rPr>
      </w:pPr>
    </w:p>
    <w:p w14:paraId="64D223D4" w14:textId="77777777" w:rsidR="008912CC" w:rsidRDefault="008912CC" w:rsidP="008912CC">
      <w:pPr>
        <w:tabs>
          <w:tab w:val="left" w:pos="0"/>
        </w:tabs>
        <w:spacing w:line="360" w:lineRule="auto"/>
        <w:ind w:right="49"/>
        <w:jc w:val="both"/>
        <w:rPr>
          <w:rFonts w:ascii="Palatino Linotype" w:hAnsi="Palatino Linotype" w:cs="Arial"/>
          <w:sz w:val="22"/>
        </w:rPr>
      </w:pPr>
    </w:p>
    <w:p w14:paraId="6CB55CBF" w14:textId="77777777" w:rsidR="008912CC" w:rsidRDefault="008912CC" w:rsidP="008912CC">
      <w:pPr>
        <w:tabs>
          <w:tab w:val="left" w:pos="0"/>
        </w:tabs>
        <w:spacing w:line="360" w:lineRule="auto"/>
        <w:ind w:right="49"/>
        <w:jc w:val="both"/>
        <w:rPr>
          <w:rFonts w:ascii="Palatino Linotype" w:hAnsi="Palatino Linotype" w:cs="Arial"/>
          <w:sz w:val="22"/>
        </w:rPr>
      </w:pPr>
    </w:p>
    <w:p w14:paraId="04B3F856" w14:textId="77777777" w:rsidR="008912CC" w:rsidRDefault="008912CC" w:rsidP="008912CC">
      <w:pPr>
        <w:tabs>
          <w:tab w:val="left" w:pos="0"/>
        </w:tabs>
        <w:spacing w:line="360" w:lineRule="auto"/>
        <w:ind w:right="49"/>
        <w:jc w:val="both"/>
        <w:rPr>
          <w:rFonts w:ascii="Palatino Linotype" w:hAnsi="Palatino Linotype" w:cs="Arial"/>
          <w:sz w:val="22"/>
        </w:rPr>
      </w:pPr>
    </w:p>
    <w:p w14:paraId="074AB2EB" w14:textId="77777777" w:rsidR="008912CC" w:rsidRDefault="008912CC" w:rsidP="008912CC">
      <w:pPr>
        <w:tabs>
          <w:tab w:val="left" w:pos="0"/>
        </w:tabs>
        <w:spacing w:line="360" w:lineRule="auto"/>
        <w:ind w:right="49"/>
        <w:jc w:val="both"/>
        <w:rPr>
          <w:rFonts w:ascii="Palatino Linotype" w:hAnsi="Palatino Linotype" w:cs="Arial"/>
          <w:sz w:val="22"/>
        </w:rPr>
      </w:pPr>
    </w:p>
    <w:p w14:paraId="57BE9346" w14:textId="77777777" w:rsidR="008912CC" w:rsidRDefault="008912CC" w:rsidP="008912CC">
      <w:pPr>
        <w:tabs>
          <w:tab w:val="left" w:pos="0"/>
        </w:tabs>
        <w:spacing w:line="360" w:lineRule="auto"/>
        <w:ind w:right="49"/>
        <w:jc w:val="both"/>
        <w:rPr>
          <w:rFonts w:ascii="Palatino Linotype" w:hAnsi="Palatino Linotype" w:cs="Arial"/>
          <w:sz w:val="22"/>
        </w:rPr>
      </w:pPr>
    </w:p>
    <w:p w14:paraId="4524BD38" w14:textId="77777777" w:rsidR="008912CC" w:rsidRDefault="008912CC" w:rsidP="008912CC">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8912CC" w14:paraId="6235A0DD" w14:textId="77777777" w:rsidTr="008912CC">
        <w:trPr>
          <w:jc w:val="center"/>
        </w:trPr>
        <w:tc>
          <w:tcPr>
            <w:tcW w:w="9918" w:type="dxa"/>
            <w:gridSpan w:val="2"/>
            <w:hideMark/>
          </w:tcPr>
          <w:p w14:paraId="2D7BF08D"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Zulema Martínez Sánchez</w:t>
            </w:r>
          </w:p>
          <w:p w14:paraId="06C81796"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rPr>
              <w:t>Comisionada Presidenta</w:t>
            </w:r>
          </w:p>
          <w:p w14:paraId="453D781C"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 xml:space="preserve">(Rúbrica) </w:t>
            </w:r>
          </w:p>
        </w:tc>
      </w:tr>
      <w:tr w:rsidR="008912CC" w14:paraId="6C868F35" w14:textId="77777777" w:rsidTr="008912CC">
        <w:trPr>
          <w:jc w:val="center"/>
        </w:trPr>
        <w:tc>
          <w:tcPr>
            <w:tcW w:w="4905" w:type="dxa"/>
          </w:tcPr>
          <w:p w14:paraId="3E691E32" w14:textId="77777777" w:rsidR="008912CC" w:rsidRDefault="008912CC">
            <w:pPr>
              <w:tabs>
                <w:tab w:val="left" w:pos="0"/>
              </w:tabs>
              <w:spacing w:line="256" w:lineRule="auto"/>
              <w:rPr>
                <w:rFonts w:ascii="Palatino Linotype" w:hAnsi="Palatino Linotype" w:cs="Arial"/>
                <w:b/>
              </w:rPr>
            </w:pPr>
          </w:p>
          <w:p w14:paraId="61B82AD2" w14:textId="77777777" w:rsidR="008912CC" w:rsidRDefault="008912CC">
            <w:pPr>
              <w:tabs>
                <w:tab w:val="left" w:pos="0"/>
              </w:tabs>
              <w:spacing w:line="256" w:lineRule="auto"/>
              <w:rPr>
                <w:rFonts w:ascii="Palatino Linotype" w:hAnsi="Palatino Linotype" w:cs="Arial"/>
                <w:b/>
              </w:rPr>
            </w:pPr>
          </w:p>
          <w:p w14:paraId="714F9F24" w14:textId="77777777" w:rsidR="008912CC" w:rsidRDefault="008912CC">
            <w:pPr>
              <w:tabs>
                <w:tab w:val="left" w:pos="0"/>
              </w:tabs>
              <w:spacing w:line="256" w:lineRule="auto"/>
              <w:rPr>
                <w:rFonts w:ascii="Palatino Linotype" w:hAnsi="Palatino Linotype" w:cs="Arial"/>
                <w:b/>
              </w:rPr>
            </w:pPr>
          </w:p>
          <w:p w14:paraId="169914A7" w14:textId="77777777" w:rsidR="008912CC" w:rsidRDefault="008912CC">
            <w:pPr>
              <w:tabs>
                <w:tab w:val="left" w:pos="0"/>
              </w:tabs>
              <w:spacing w:line="256" w:lineRule="auto"/>
              <w:rPr>
                <w:rFonts w:ascii="Palatino Linotype" w:hAnsi="Palatino Linotype" w:cs="Arial"/>
                <w:b/>
              </w:rPr>
            </w:pPr>
          </w:p>
          <w:p w14:paraId="09BA05CA"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407CD5EC" w14:textId="77777777" w:rsidR="008912CC" w:rsidRDefault="008912CC">
            <w:pPr>
              <w:tabs>
                <w:tab w:val="left" w:pos="0"/>
              </w:tabs>
              <w:spacing w:line="256" w:lineRule="auto"/>
              <w:jc w:val="center"/>
              <w:rPr>
                <w:rFonts w:ascii="Palatino Linotype" w:hAnsi="Palatino Linotype" w:cs="Arial"/>
              </w:rPr>
            </w:pPr>
            <w:r>
              <w:rPr>
                <w:rFonts w:ascii="Palatino Linotype" w:hAnsi="Palatino Linotype" w:cs="Arial"/>
              </w:rPr>
              <w:t>Comisionada</w:t>
            </w:r>
          </w:p>
          <w:p w14:paraId="102799C7"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5A430F01" w14:textId="77777777" w:rsidR="008912CC" w:rsidRDefault="008912CC">
            <w:pPr>
              <w:tabs>
                <w:tab w:val="left" w:pos="0"/>
              </w:tabs>
              <w:spacing w:line="256" w:lineRule="auto"/>
              <w:rPr>
                <w:rFonts w:ascii="Palatino Linotype" w:hAnsi="Palatino Linotype" w:cs="Arial"/>
                <w:b/>
              </w:rPr>
            </w:pPr>
          </w:p>
          <w:p w14:paraId="59A37D8B" w14:textId="77777777" w:rsidR="008912CC" w:rsidRDefault="008912CC">
            <w:pPr>
              <w:tabs>
                <w:tab w:val="left" w:pos="0"/>
              </w:tabs>
              <w:spacing w:line="256" w:lineRule="auto"/>
              <w:rPr>
                <w:rFonts w:ascii="Palatino Linotype" w:hAnsi="Palatino Linotype" w:cs="Arial"/>
                <w:b/>
              </w:rPr>
            </w:pPr>
          </w:p>
          <w:p w14:paraId="701411B6" w14:textId="77777777" w:rsidR="008912CC" w:rsidRDefault="008912CC">
            <w:pPr>
              <w:tabs>
                <w:tab w:val="left" w:pos="0"/>
              </w:tabs>
              <w:spacing w:line="256" w:lineRule="auto"/>
              <w:rPr>
                <w:rFonts w:ascii="Palatino Linotype" w:hAnsi="Palatino Linotype" w:cs="Arial"/>
                <w:b/>
              </w:rPr>
            </w:pPr>
          </w:p>
          <w:p w14:paraId="4CF8799D" w14:textId="77777777" w:rsidR="008912CC" w:rsidRDefault="008912CC">
            <w:pPr>
              <w:tabs>
                <w:tab w:val="left" w:pos="0"/>
              </w:tabs>
              <w:spacing w:line="256" w:lineRule="auto"/>
              <w:rPr>
                <w:rFonts w:ascii="Palatino Linotype" w:hAnsi="Palatino Linotype" w:cs="Arial"/>
                <w:b/>
              </w:rPr>
            </w:pPr>
          </w:p>
          <w:p w14:paraId="735E57AB"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José Guadalupe Luna Hernández</w:t>
            </w:r>
          </w:p>
          <w:p w14:paraId="055640F2" w14:textId="77777777" w:rsidR="008912CC" w:rsidRDefault="008912CC">
            <w:pPr>
              <w:tabs>
                <w:tab w:val="left" w:pos="0"/>
              </w:tabs>
              <w:spacing w:line="256" w:lineRule="auto"/>
              <w:jc w:val="center"/>
              <w:rPr>
                <w:rFonts w:ascii="Palatino Linotype" w:hAnsi="Palatino Linotype" w:cs="Arial"/>
              </w:rPr>
            </w:pPr>
            <w:r>
              <w:rPr>
                <w:rFonts w:ascii="Palatino Linotype" w:hAnsi="Palatino Linotype" w:cs="Arial"/>
              </w:rPr>
              <w:t>Comisionado</w:t>
            </w:r>
          </w:p>
          <w:p w14:paraId="59064746"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(Rúbrica)</w:t>
            </w:r>
          </w:p>
          <w:p w14:paraId="60E92D95" w14:textId="77777777" w:rsidR="008912CC" w:rsidRDefault="008912CC">
            <w:pPr>
              <w:tabs>
                <w:tab w:val="left" w:pos="0"/>
              </w:tabs>
              <w:spacing w:line="256" w:lineRule="auto"/>
              <w:jc w:val="center"/>
              <w:rPr>
                <w:rFonts w:ascii="Palatino Linotype" w:hAnsi="Palatino Linotype" w:cs="Arial"/>
                <w:b/>
              </w:rPr>
            </w:pPr>
          </w:p>
        </w:tc>
      </w:tr>
      <w:tr w:rsidR="008912CC" w14:paraId="26CD3D35" w14:textId="77777777" w:rsidTr="008912CC">
        <w:trPr>
          <w:jc w:val="center"/>
        </w:trPr>
        <w:tc>
          <w:tcPr>
            <w:tcW w:w="4905" w:type="dxa"/>
          </w:tcPr>
          <w:p w14:paraId="0130DB8B" w14:textId="77777777" w:rsidR="008912CC" w:rsidRDefault="008912CC">
            <w:pPr>
              <w:tabs>
                <w:tab w:val="left" w:pos="0"/>
              </w:tabs>
              <w:spacing w:line="256" w:lineRule="auto"/>
              <w:rPr>
                <w:rFonts w:ascii="Palatino Linotype" w:hAnsi="Palatino Linotype" w:cs="Arial"/>
                <w:b/>
              </w:rPr>
            </w:pPr>
          </w:p>
          <w:p w14:paraId="4A631D91" w14:textId="77777777" w:rsidR="008912CC" w:rsidRDefault="008912CC">
            <w:pPr>
              <w:tabs>
                <w:tab w:val="left" w:pos="0"/>
              </w:tabs>
              <w:spacing w:line="256" w:lineRule="auto"/>
              <w:rPr>
                <w:rFonts w:ascii="Palatino Linotype" w:hAnsi="Palatino Linotype" w:cs="Arial"/>
                <w:b/>
              </w:rPr>
            </w:pPr>
          </w:p>
          <w:p w14:paraId="577214C0" w14:textId="77777777" w:rsidR="008912CC" w:rsidRDefault="008912CC">
            <w:pPr>
              <w:tabs>
                <w:tab w:val="left" w:pos="0"/>
              </w:tabs>
              <w:spacing w:line="256" w:lineRule="auto"/>
              <w:rPr>
                <w:rFonts w:ascii="Palatino Linotype" w:hAnsi="Palatino Linotype" w:cs="Arial"/>
                <w:b/>
              </w:rPr>
            </w:pPr>
          </w:p>
          <w:p w14:paraId="4E92DD38" w14:textId="77777777" w:rsidR="008912CC" w:rsidRDefault="008912CC">
            <w:pPr>
              <w:tabs>
                <w:tab w:val="left" w:pos="0"/>
              </w:tabs>
              <w:spacing w:line="256" w:lineRule="auto"/>
              <w:rPr>
                <w:rFonts w:ascii="Palatino Linotype" w:hAnsi="Palatino Linotype" w:cs="Arial"/>
                <w:b/>
              </w:rPr>
            </w:pPr>
          </w:p>
          <w:p w14:paraId="733D9484"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Javier Martínez Cruz</w:t>
            </w:r>
          </w:p>
          <w:p w14:paraId="1C7790BB" w14:textId="77777777" w:rsidR="008912CC" w:rsidRDefault="008912CC">
            <w:pPr>
              <w:tabs>
                <w:tab w:val="left" w:pos="0"/>
              </w:tabs>
              <w:spacing w:line="256" w:lineRule="auto"/>
              <w:jc w:val="center"/>
              <w:rPr>
                <w:rFonts w:ascii="Palatino Linotype" w:hAnsi="Palatino Linotype" w:cs="Arial"/>
              </w:rPr>
            </w:pPr>
            <w:r>
              <w:rPr>
                <w:rFonts w:ascii="Palatino Linotype" w:hAnsi="Palatino Linotype" w:cs="Arial"/>
              </w:rPr>
              <w:t>Comisionado</w:t>
            </w:r>
          </w:p>
          <w:p w14:paraId="31F80451"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12CA5B9D" w14:textId="77777777" w:rsidR="008912CC" w:rsidRDefault="008912CC">
            <w:pPr>
              <w:tabs>
                <w:tab w:val="left" w:pos="0"/>
              </w:tabs>
              <w:spacing w:line="256" w:lineRule="auto"/>
              <w:rPr>
                <w:rFonts w:ascii="Palatino Linotype" w:hAnsi="Palatino Linotype" w:cs="Arial"/>
                <w:b/>
              </w:rPr>
            </w:pPr>
          </w:p>
          <w:p w14:paraId="782954BF" w14:textId="77777777" w:rsidR="008912CC" w:rsidRDefault="008912CC">
            <w:pPr>
              <w:tabs>
                <w:tab w:val="left" w:pos="0"/>
              </w:tabs>
              <w:spacing w:line="256" w:lineRule="auto"/>
              <w:rPr>
                <w:rFonts w:ascii="Palatino Linotype" w:hAnsi="Palatino Linotype" w:cs="Arial"/>
                <w:b/>
              </w:rPr>
            </w:pPr>
          </w:p>
          <w:p w14:paraId="64A524DC" w14:textId="77777777" w:rsidR="008912CC" w:rsidRDefault="008912CC">
            <w:pPr>
              <w:tabs>
                <w:tab w:val="left" w:pos="0"/>
              </w:tabs>
              <w:spacing w:line="256" w:lineRule="auto"/>
              <w:rPr>
                <w:rFonts w:ascii="Palatino Linotype" w:hAnsi="Palatino Linotype" w:cs="Arial"/>
                <w:b/>
              </w:rPr>
            </w:pPr>
          </w:p>
          <w:p w14:paraId="2E840755" w14:textId="77777777" w:rsidR="008912CC" w:rsidRDefault="008912CC">
            <w:pPr>
              <w:tabs>
                <w:tab w:val="left" w:pos="0"/>
              </w:tabs>
              <w:spacing w:line="256" w:lineRule="auto"/>
              <w:jc w:val="center"/>
              <w:rPr>
                <w:rFonts w:ascii="Palatino Linotype" w:hAnsi="Palatino Linotype" w:cs="Arial"/>
                <w:b/>
              </w:rPr>
            </w:pPr>
          </w:p>
          <w:p w14:paraId="1A1A0194"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Luis Gustavo Parra Noriega</w:t>
            </w:r>
          </w:p>
          <w:p w14:paraId="72BB38FE" w14:textId="77777777" w:rsidR="008912CC" w:rsidRDefault="008912CC">
            <w:pPr>
              <w:tabs>
                <w:tab w:val="left" w:pos="0"/>
              </w:tabs>
              <w:spacing w:line="256" w:lineRule="auto"/>
              <w:jc w:val="center"/>
              <w:rPr>
                <w:rFonts w:ascii="Palatino Linotype" w:hAnsi="Palatino Linotype" w:cs="Arial"/>
              </w:rPr>
            </w:pPr>
            <w:r>
              <w:rPr>
                <w:rFonts w:ascii="Palatino Linotype" w:hAnsi="Palatino Linotype" w:cs="Arial"/>
              </w:rPr>
              <w:t>Comisionado</w:t>
            </w:r>
          </w:p>
          <w:p w14:paraId="13866B40"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(Rúbrica)</w:t>
            </w:r>
          </w:p>
        </w:tc>
      </w:tr>
      <w:tr w:rsidR="008912CC" w14:paraId="5CCBD01A" w14:textId="77777777" w:rsidTr="008912CC">
        <w:trPr>
          <w:jc w:val="center"/>
        </w:trPr>
        <w:tc>
          <w:tcPr>
            <w:tcW w:w="9918" w:type="dxa"/>
            <w:gridSpan w:val="2"/>
          </w:tcPr>
          <w:p w14:paraId="2AB1F49E" w14:textId="77777777" w:rsidR="008912CC" w:rsidRDefault="008912CC">
            <w:pPr>
              <w:tabs>
                <w:tab w:val="left" w:pos="0"/>
              </w:tabs>
              <w:spacing w:line="256" w:lineRule="auto"/>
              <w:rPr>
                <w:rFonts w:ascii="Palatino Linotype" w:hAnsi="Palatino Linotype" w:cs="Arial"/>
                <w:b/>
              </w:rPr>
            </w:pPr>
          </w:p>
          <w:p w14:paraId="08022D7D" w14:textId="77777777" w:rsidR="008912CC" w:rsidRDefault="008912CC">
            <w:pPr>
              <w:tabs>
                <w:tab w:val="left" w:pos="0"/>
              </w:tabs>
              <w:spacing w:line="256" w:lineRule="auto"/>
              <w:jc w:val="center"/>
              <w:rPr>
                <w:rFonts w:ascii="Palatino Linotype" w:hAnsi="Palatino Linotype" w:cs="Arial"/>
                <w:b/>
              </w:rPr>
            </w:pPr>
          </w:p>
          <w:p w14:paraId="5697D0F3" w14:textId="77777777" w:rsidR="008912CC" w:rsidRDefault="008912CC">
            <w:pPr>
              <w:tabs>
                <w:tab w:val="left" w:pos="0"/>
              </w:tabs>
              <w:spacing w:line="256" w:lineRule="auto"/>
              <w:jc w:val="center"/>
              <w:rPr>
                <w:rFonts w:ascii="Palatino Linotype" w:hAnsi="Palatino Linotype" w:cs="Arial"/>
                <w:b/>
              </w:rPr>
            </w:pPr>
          </w:p>
          <w:p w14:paraId="1937F17E" w14:textId="77777777" w:rsidR="008912CC" w:rsidRDefault="008912CC">
            <w:pPr>
              <w:tabs>
                <w:tab w:val="left" w:pos="0"/>
              </w:tabs>
              <w:spacing w:line="256" w:lineRule="auto"/>
              <w:jc w:val="center"/>
              <w:rPr>
                <w:rFonts w:ascii="Palatino Linotype" w:hAnsi="Palatino Linotype" w:cs="Arial"/>
                <w:b/>
              </w:rPr>
            </w:pPr>
          </w:p>
          <w:p w14:paraId="123821E1" w14:textId="77777777" w:rsidR="008912CC" w:rsidRDefault="008912CC">
            <w:pPr>
              <w:tabs>
                <w:tab w:val="left" w:pos="0"/>
              </w:tabs>
              <w:spacing w:line="256" w:lineRule="auto"/>
              <w:jc w:val="center"/>
              <w:rPr>
                <w:rFonts w:ascii="Palatino Linotype" w:hAnsi="Palatino Linotype" w:cs="Arial"/>
                <w:b/>
              </w:rPr>
            </w:pPr>
          </w:p>
          <w:p w14:paraId="0E786392"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Alexis Tapia Ramírez</w:t>
            </w:r>
          </w:p>
          <w:p w14:paraId="3B909FAC" w14:textId="77777777" w:rsidR="008912CC" w:rsidRDefault="008912CC">
            <w:pPr>
              <w:tabs>
                <w:tab w:val="left" w:pos="0"/>
              </w:tabs>
              <w:spacing w:line="256" w:lineRule="auto"/>
              <w:jc w:val="center"/>
              <w:rPr>
                <w:rFonts w:ascii="Palatino Linotype" w:hAnsi="Palatino Linotype" w:cs="Arial"/>
              </w:rPr>
            </w:pPr>
            <w:r>
              <w:rPr>
                <w:rFonts w:ascii="Palatino Linotype" w:hAnsi="Palatino Linotype" w:cs="Arial"/>
              </w:rPr>
              <w:t>Secretario Técnico del Pleno</w:t>
            </w:r>
          </w:p>
          <w:p w14:paraId="364A55D6" w14:textId="77777777" w:rsidR="008912CC" w:rsidRDefault="008912CC">
            <w:pPr>
              <w:tabs>
                <w:tab w:val="left" w:pos="0"/>
              </w:tabs>
              <w:spacing w:line="256" w:lineRule="auto"/>
              <w:jc w:val="center"/>
              <w:rPr>
                <w:rFonts w:ascii="Palatino Linotype" w:hAnsi="Palatino Linotype" w:cs="Arial"/>
                <w:b/>
              </w:rPr>
            </w:pPr>
            <w:r>
              <w:rPr>
                <w:rFonts w:ascii="Palatino Linotype" w:hAnsi="Palatino Linotype" w:cs="Arial"/>
                <w:b/>
              </w:rPr>
              <w:t>(Rúbrica)</w:t>
            </w:r>
          </w:p>
        </w:tc>
      </w:tr>
    </w:tbl>
    <w:p w14:paraId="11FB5BBA" w14:textId="77777777" w:rsidR="008912CC" w:rsidRDefault="008912CC" w:rsidP="008912CC">
      <w:pPr>
        <w:spacing w:line="360" w:lineRule="auto"/>
        <w:jc w:val="both"/>
        <w:rPr>
          <w:rFonts w:ascii="Palatino Linotype" w:eastAsia="MS Mincho" w:hAnsi="Palatino Linotype" w:cs="Times New Roman"/>
          <w:lang w:val="es-ES"/>
        </w:rPr>
      </w:pPr>
    </w:p>
    <w:p w14:paraId="72FA9FB8" w14:textId="4A9A1F16" w:rsidR="008912CC" w:rsidRDefault="008912CC" w:rsidP="008912CC">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01163/INFOEM/IP/RR/2020.</w:t>
      </w:r>
    </w:p>
    <w:p w14:paraId="5A7F577F" w14:textId="77777777" w:rsidR="008912CC" w:rsidRPr="008912CC" w:rsidRDefault="008912CC" w:rsidP="0091734D">
      <w:pPr>
        <w:spacing w:line="360" w:lineRule="auto"/>
        <w:jc w:val="both"/>
        <w:rPr>
          <w:rFonts w:ascii="Palatino Linotype" w:eastAsia="Calibri" w:hAnsi="Palatino Linotype" w:cs="Arial"/>
          <w:lang w:val="es-ES"/>
        </w:rPr>
      </w:pPr>
    </w:p>
    <w:sectPr w:rsidR="008912CC" w:rsidRPr="008912CC" w:rsidSect="0089611D">
      <w:headerReference w:type="even" r:id="rId14"/>
      <w:headerReference w:type="default" r:id="rId15"/>
      <w:footerReference w:type="default" r:id="rId16"/>
      <w:headerReference w:type="first" r:id="rId17"/>
      <w:footerReference w:type="first" r:id="rId18"/>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B877" w14:textId="77777777" w:rsidR="00F279BD" w:rsidRDefault="00F279BD" w:rsidP="00587366">
      <w:r>
        <w:separator/>
      </w:r>
    </w:p>
  </w:endnote>
  <w:endnote w:type="continuationSeparator" w:id="0">
    <w:p w14:paraId="4B0E68D1" w14:textId="77777777" w:rsidR="00F279BD" w:rsidRDefault="00F279B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8912CC" w:rsidRPr="00883450" w:rsidRDefault="008912C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07DA">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07DA">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8912CC" w:rsidRDefault="008912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912CC" w:rsidRPr="00883450" w:rsidRDefault="008912C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07DA" w:rsidRPr="00F007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07DA" w:rsidRPr="00F007DA">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8912CC" w:rsidRPr="00883450" w:rsidRDefault="008912C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CACF5" w14:textId="77777777" w:rsidR="00F279BD" w:rsidRDefault="00F279BD" w:rsidP="00587366">
      <w:r>
        <w:separator/>
      </w:r>
    </w:p>
  </w:footnote>
  <w:footnote w:type="continuationSeparator" w:id="0">
    <w:p w14:paraId="575D0B82" w14:textId="77777777" w:rsidR="00F279BD" w:rsidRDefault="00F279BD" w:rsidP="00587366">
      <w:r>
        <w:continuationSeparator/>
      </w:r>
    </w:p>
  </w:footnote>
  <w:footnote w:id="1">
    <w:p w14:paraId="1336A2AE" w14:textId="77777777" w:rsidR="008912CC" w:rsidRPr="004957E0" w:rsidRDefault="008912CC" w:rsidP="004957E0">
      <w:pPr>
        <w:pStyle w:val="Textonotapie"/>
        <w:jc w:val="both"/>
        <w:rPr>
          <w:rFonts w:ascii="Palatino Linotype" w:hAnsi="Palatino Linotype"/>
          <w:sz w:val="18"/>
        </w:rPr>
      </w:pPr>
      <w:r w:rsidRPr="004957E0">
        <w:rPr>
          <w:rStyle w:val="Refdenotaalpie"/>
          <w:rFonts w:ascii="Palatino Linotype" w:hAnsi="Palatino Linotype"/>
          <w:sz w:val="18"/>
        </w:rPr>
        <w:footnoteRef/>
      </w:r>
      <w:r w:rsidRPr="004957E0">
        <w:rPr>
          <w:rFonts w:ascii="Palatino Linotype" w:hAnsi="Palatino Linotype"/>
          <w:sz w:val="18"/>
        </w:rPr>
        <w:t xml:space="preserve"> </w:t>
      </w:r>
      <w:r w:rsidRPr="004957E0">
        <w:rPr>
          <w:rFonts w:ascii="Palatino Linotype" w:hAnsi="Palatino Linotype"/>
          <w:b/>
          <w:sz w:val="18"/>
        </w:rPr>
        <w:t xml:space="preserve">El Instituto Federal de Acceso a la Información y Protección de Datos no cuenta con facultades para pronunciarse respecto de la veracidad de los documentos proporcionados por los sujetos obligados. </w:t>
      </w:r>
      <w:r w:rsidRPr="004957E0">
        <w:rPr>
          <w:rFonts w:ascii="Palatino Linotype" w:hAnsi="Palatino Linotype"/>
          <w:sz w:val="18"/>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A0185A" w14:textId="112A25C3" w:rsidR="008912CC" w:rsidRPr="004957E0" w:rsidRDefault="008912CC">
      <w:pPr>
        <w:pStyle w:val="Textonotapie"/>
        <w:rPr>
          <w:lang w:val="es-ES_tradnl"/>
        </w:rPr>
      </w:pPr>
    </w:p>
  </w:footnote>
  <w:footnote w:id="2">
    <w:p w14:paraId="2DE5ADDD" w14:textId="3218BB70" w:rsidR="008912CC" w:rsidRDefault="008912CC">
      <w:pPr>
        <w:pStyle w:val="Textonotapie"/>
      </w:pPr>
      <w:r>
        <w:rPr>
          <w:rStyle w:val="Refdenotaalpie"/>
        </w:rPr>
        <w:footnoteRef/>
      </w:r>
      <w:r>
        <w:t xml:space="preserve"> Consultable en </w:t>
      </w:r>
      <w:r w:rsidRPr="00C46DFF">
        <w:t>https://www.ipomex.org.mx/ipo3/lgt/indice/AMATEPEC/art_92_ii_b/1.web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13EE2" w14:textId="23B1491F" w:rsidR="008912CC" w:rsidRDefault="00F007DA">
    <w:pPr>
      <w:pStyle w:val="Encabezado"/>
    </w:pPr>
    <w:r>
      <w:rPr>
        <w:noProof/>
        <w:lang w:val="es-MX" w:eastAsia="es-MX"/>
      </w:rPr>
      <w:pict w14:anchorId="634EF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43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782E074" w:rsidR="008912CC" w:rsidRDefault="00F007DA" w:rsidP="001C6012">
    <w:pPr>
      <w:pStyle w:val="Encabezado"/>
      <w:tabs>
        <w:tab w:val="clear" w:pos="4252"/>
        <w:tab w:val="clear" w:pos="8504"/>
        <w:tab w:val="left" w:pos="8460"/>
      </w:tabs>
    </w:pPr>
    <w:r>
      <w:rPr>
        <w:noProof/>
        <w:lang w:val="es-MX" w:eastAsia="es-MX"/>
      </w:rPr>
      <w:pict w14:anchorId="22E9B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43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8912CC">
      <w:tab/>
    </w:r>
  </w:p>
  <w:p w14:paraId="64F5F23E" w14:textId="390690E5" w:rsidR="008912CC" w:rsidRDefault="008912CC">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912CC" w:rsidRPr="001F1A92" w14:paraId="07F2896E" w14:textId="77777777" w:rsidTr="006E6B65">
      <w:trPr>
        <w:trHeight w:val="138"/>
        <w:jc w:val="right"/>
      </w:trPr>
      <w:tc>
        <w:tcPr>
          <w:tcW w:w="3544" w:type="dxa"/>
          <w:vAlign w:val="center"/>
        </w:tcPr>
        <w:p w14:paraId="4A5B1974" w14:textId="3B2AB4E0" w:rsidR="008912CC" w:rsidRPr="001F1A92" w:rsidRDefault="008912CC"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6F499A9E" w:rsidR="008912CC" w:rsidRPr="001F1A92" w:rsidRDefault="008912CC" w:rsidP="00851463">
          <w:pPr>
            <w:pStyle w:val="Encabezado"/>
            <w:jc w:val="both"/>
            <w:rPr>
              <w:rFonts w:ascii="Palatino Linotype" w:hAnsi="Palatino Linotype"/>
              <w:b/>
              <w:sz w:val="22"/>
              <w:szCs w:val="22"/>
            </w:rPr>
          </w:pPr>
          <w:r>
            <w:rPr>
              <w:rFonts w:ascii="Palatino Linotype" w:hAnsi="Palatino Linotype"/>
              <w:b/>
              <w:sz w:val="22"/>
              <w:szCs w:val="22"/>
            </w:rPr>
            <w:t>01163</w:t>
          </w:r>
          <w:r w:rsidRPr="001F1A92">
            <w:rPr>
              <w:rFonts w:ascii="Palatino Linotype" w:hAnsi="Palatino Linotype"/>
              <w:b/>
              <w:sz w:val="22"/>
              <w:szCs w:val="22"/>
            </w:rPr>
            <w:t>/INFOEM/IP/RR/</w:t>
          </w:r>
          <w:r>
            <w:rPr>
              <w:rFonts w:ascii="Palatino Linotype" w:hAnsi="Palatino Linotype"/>
              <w:b/>
              <w:sz w:val="22"/>
              <w:szCs w:val="22"/>
            </w:rPr>
            <w:t>2020</w:t>
          </w:r>
        </w:p>
      </w:tc>
    </w:tr>
    <w:tr w:rsidR="008912CC" w:rsidRPr="001F1A92" w14:paraId="1B5D8690" w14:textId="77777777" w:rsidTr="006E6B65">
      <w:trPr>
        <w:trHeight w:val="233"/>
        <w:jc w:val="right"/>
      </w:trPr>
      <w:tc>
        <w:tcPr>
          <w:tcW w:w="3544" w:type="dxa"/>
          <w:vAlign w:val="center"/>
        </w:tcPr>
        <w:p w14:paraId="3903F2C6" w14:textId="22D569F8" w:rsidR="008912CC" w:rsidRPr="001F1A92" w:rsidRDefault="008912CC" w:rsidP="00B8540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0616AEE7" w:rsidR="008912CC" w:rsidRPr="001F1A92" w:rsidRDefault="008912CC" w:rsidP="0085146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Amatepec</w:t>
          </w:r>
          <w:proofErr w:type="spellEnd"/>
        </w:p>
      </w:tc>
    </w:tr>
    <w:tr w:rsidR="008912CC" w:rsidRPr="001F1A92" w14:paraId="095EB01B" w14:textId="77777777" w:rsidTr="006E6B65">
      <w:trPr>
        <w:trHeight w:val="321"/>
        <w:jc w:val="right"/>
      </w:trPr>
      <w:tc>
        <w:tcPr>
          <w:tcW w:w="3544" w:type="dxa"/>
          <w:vAlign w:val="center"/>
        </w:tcPr>
        <w:p w14:paraId="6E000A51" w14:textId="25DCC1C7" w:rsidR="008912CC" w:rsidRPr="001F1A92" w:rsidRDefault="008912CC"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8912CC" w:rsidRPr="001F1A92" w:rsidRDefault="008912CC"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8912CC" w:rsidRDefault="008912C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E618728" w:rsidR="008912CC" w:rsidRDefault="00F007DA" w:rsidP="00472C41">
    <w:pPr>
      <w:pStyle w:val="Encabezado"/>
      <w:tabs>
        <w:tab w:val="clear" w:pos="4252"/>
        <w:tab w:val="clear" w:pos="8504"/>
        <w:tab w:val="left" w:pos="3103"/>
      </w:tabs>
    </w:pPr>
    <w:r>
      <w:rPr>
        <w:noProof/>
        <w:lang w:val="es-MX" w:eastAsia="es-MX"/>
      </w:rPr>
      <w:pict w14:anchorId="2E8AF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143875" o:spid="_x0000_s2049" type="#_x0000_t75" style="position:absolute;margin-left:-94.2pt;margin-top:-124.45pt;width:609.4pt;height:793.75pt;z-index:-251658240;mso-position-horizontal-relative:margin;mso-position-vertical-relative:margin" o:allowincell="f">
          <v:imagedata r:id="rId1" o:title="resolución"/>
          <w10:wrap anchorx="margin" anchory="margin"/>
        </v:shape>
      </w:pict>
    </w:r>
    <w:r w:rsidR="008912C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912CC" w:rsidRPr="001F1A92" w14:paraId="0A3256F2" w14:textId="77777777" w:rsidTr="006E6B65">
      <w:trPr>
        <w:trHeight w:val="138"/>
        <w:jc w:val="right"/>
      </w:trPr>
      <w:tc>
        <w:tcPr>
          <w:tcW w:w="3261" w:type="dxa"/>
          <w:vAlign w:val="center"/>
        </w:tcPr>
        <w:p w14:paraId="3D80769D" w14:textId="316F11F8" w:rsidR="008912CC" w:rsidRPr="001F1A92" w:rsidRDefault="008912CC"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0DE29578" w:rsidR="008912CC" w:rsidRPr="001F1A92" w:rsidRDefault="008912CC" w:rsidP="00851463">
          <w:pPr>
            <w:pStyle w:val="Encabezado"/>
            <w:rPr>
              <w:rFonts w:ascii="Palatino Linotype" w:hAnsi="Palatino Linotype"/>
              <w:b/>
              <w:sz w:val="22"/>
              <w:szCs w:val="22"/>
            </w:rPr>
          </w:pPr>
          <w:r>
            <w:rPr>
              <w:rFonts w:ascii="Palatino Linotype" w:hAnsi="Palatino Linotype"/>
              <w:b/>
              <w:sz w:val="22"/>
              <w:szCs w:val="22"/>
            </w:rPr>
            <w:t>01163</w:t>
          </w:r>
          <w:r w:rsidRPr="001F1A92">
            <w:rPr>
              <w:rFonts w:ascii="Palatino Linotype" w:hAnsi="Palatino Linotype"/>
              <w:b/>
              <w:sz w:val="22"/>
              <w:szCs w:val="22"/>
            </w:rPr>
            <w:t>/INFOEM/IP/RR/</w:t>
          </w:r>
          <w:r>
            <w:rPr>
              <w:rFonts w:ascii="Palatino Linotype" w:hAnsi="Palatino Linotype"/>
              <w:b/>
              <w:sz w:val="22"/>
              <w:szCs w:val="22"/>
            </w:rPr>
            <w:t>2020</w:t>
          </w:r>
        </w:p>
      </w:tc>
    </w:tr>
    <w:tr w:rsidR="008912CC" w:rsidRPr="001F1A92" w14:paraId="128C8B3C" w14:textId="77777777" w:rsidTr="006E6B65">
      <w:trPr>
        <w:trHeight w:val="233"/>
        <w:jc w:val="right"/>
      </w:trPr>
      <w:tc>
        <w:tcPr>
          <w:tcW w:w="3261" w:type="dxa"/>
          <w:vAlign w:val="center"/>
        </w:tcPr>
        <w:p w14:paraId="483E3371" w14:textId="66B1BC74" w:rsidR="008912CC" w:rsidRPr="001F1A92" w:rsidRDefault="008912CC"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3F5CCB3E" w:rsidR="008912CC" w:rsidRPr="001F1A92" w:rsidRDefault="00E757AC" w:rsidP="0058757A">
          <w:pPr>
            <w:pStyle w:val="Encabezado"/>
            <w:rPr>
              <w:rFonts w:ascii="Palatino Linotype" w:hAnsi="Palatino Linotype"/>
              <w:b/>
              <w:sz w:val="22"/>
              <w:szCs w:val="22"/>
            </w:rPr>
          </w:pPr>
          <w:r w:rsidRPr="00E757AC">
            <w:rPr>
              <w:rFonts w:ascii="Palatino Linotype" w:hAnsi="Palatino Linotype"/>
              <w:b/>
              <w:sz w:val="22"/>
              <w:szCs w:val="22"/>
              <w:highlight w:val="black"/>
            </w:rPr>
            <w:t>-------------------------------------</w:t>
          </w:r>
        </w:p>
      </w:tc>
    </w:tr>
    <w:tr w:rsidR="008912CC" w:rsidRPr="001F1A92" w14:paraId="41BE0704" w14:textId="77777777" w:rsidTr="006E6B65">
      <w:trPr>
        <w:trHeight w:val="321"/>
        <w:jc w:val="right"/>
      </w:trPr>
      <w:tc>
        <w:tcPr>
          <w:tcW w:w="3261" w:type="dxa"/>
          <w:vAlign w:val="center"/>
        </w:tcPr>
        <w:p w14:paraId="34C64148" w14:textId="10C6C8A9" w:rsidR="008912CC" w:rsidRPr="001F1A92" w:rsidRDefault="008912CC"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021EEF4B" w:rsidR="008912CC" w:rsidRPr="001F1A92" w:rsidRDefault="008912CC" w:rsidP="0085146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Amatepec</w:t>
          </w:r>
          <w:proofErr w:type="spellEnd"/>
        </w:p>
      </w:tc>
    </w:tr>
    <w:tr w:rsidR="008912CC" w:rsidRPr="001F1A92" w14:paraId="0C8B6193" w14:textId="77777777" w:rsidTr="006E6B65">
      <w:trPr>
        <w:trHeight w:val="321"/>
        <w:jc w:val="right"/>
      </w:trPr>
      <w:tc>
        <w:tcPr>
          <w:tcW w:w="3261" w:type="dxa"/>
          <w:vAlign w:val="center"/>
        </w:tcPr>
        <w:p w14:paraId="321FFAFF" w14:textId="40E5A678" w:rsidR="008912CC" w:rsidRPr="001F1A92" w:rsidRDefault="008912CC"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8912CC" w:rsidRPr="001F1A92" w:rsidRDefault="008912CC"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8912CC" w:rsidRDefault="008912C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937B1"/>
    <w:multiLevelType w:val="hybridMultilevel"/>
    <w:tmpl w:val="D1AC4BF0"/>
    <w:lvl w:ilvl="0" w:tplc="E904F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D58AA50E"/>
    <w:lvl w:ilvl="0" w:tplc="FB0C99F4">
      <w:start w:val="1"/>
      <w:numFmt w:val="decimal"/>
      <w:lvlText w:val="%1."/>
      <w:lvlJc w:val="left"/>
      <w:pPr>
        <w:ind w:left="720" w:hanging="360"/>
      </w:pPr>
      <w:rPr>
        <w:rFonts w:ascii="Palatino Linotype" w:hAnsi="Palatino Linotype" w:hint="default"/>
        <w:b/>
        <w:i w:val="0"/>
        <w:sz w:val="24"/>
      </w:rPr>
    </w:lvl>
    <w:lvl w:ilvl="1" w:tplc="8DD249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0012B0A"/>
    <w:multiLevelType w:val="hybridMultilevel"/>
    <w:tmpl w:val="6A42BD42"/>
    <w:lvl w:ilvl="0" w:tplc="388CA9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9341029"/>
    <w:multiLevelType w:val="hybridMultilevel"/>
    <w:tmpl w:val="39FE0FDE"/>
    <w:lvl w:ilvl="0" w:tplc="28A6F7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FE753C"/>
    <w:multiLevelType w:val="hybridMultilevel"/>
    <w:tmpl w:val="68E490A6"/>
    <w:lvl w:ilvl="0" w:tplc="C8283E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CA7ACA"/>
    <w:multiLevelType w:val="hybridMultilevel"/>
    <w:tmpl w:val="6EE0EB7A"/>
    <w:lvl w:ilvl="0" w:tplc="7E02A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1"/>
  </w:num>
  <w:num w:numId="4">
    <w:abstractNumId w:val="10"/>
  </w:num>
  <w:num w:numId="5">
    <w:abstractNumId w:val="22"/>
  </w:num>
  <w:num w:numId="6">
    <w:abstractNumId w:val="23"/>
  </w:num>
  <w:num w:numId="7">
    <w:abstractNumId w:val="28"/>
  </w:num>
  <w:num w:numId="8">
    <w:abstractNumId w:val="19"/>
  </w:num>
  <w:num w:numId="9">
    <w:abstractNumId w:val="6"/>
  </w:num>
  <w:num w:numId="10">
    <w:abstractNumId w:val="25"/>
  </w:num>
  <w:num w:numId="11">
    <w:abstractNumId w:val="14"/>
  </w:num>
  <w:num w:numId="12">
    <w:abstractNumId w:val="27"/>
  </w:num>
  <w:num w:numId="13">
    <w:abstractNumId w:val="26"/>
  </w:num>
  <w:num w:numId="14">
    <w:abstractNumId w:val="3"/>
  </w:num>
  <w:num w:numId="15">
    <w:abstractNumId w:val="17"/>
  </w:num>
  <w:num w:numId="16">
    <w:abstractNumId w:val="12"/>
  </w:num>
  <w:num w:numId="17">
    <w:abstractNumId w:val="9"/>
  </w:num>
  <w:num w:numId="18">
    <w:abstractNumId w:val="30"/>
  </w:num>
  <w:num w:numId="19">
    <w:abstractNumId w:val="2"/>
  </w:num>
  <w:num w:numId="20">
    <w:abstractNumId w:val="16"/>
  </w:num>
  <w:num w:numId="21">
    <w:abstractNumId w:val="29"/>
  </w:num>
  <w:num w:numId="22">
    <w:abstractNumId w:val="0"/>
  </w:num>
  <w:num w:numId="23">
    <w:abstractNumId w:val="7"/>
  </w:num>
  <w:num w:numId="24">
    <w:abstractNumId w:val="24"/>
  </w:num>
  <w:num w:numId="25">
    <w:abstractNumId w:val="5"/>
  </w:num>
  <w:num w:numId="26">
    <w:abstractNumId w:val="4"/>
  </w:num>
  <w:num w:numId="27">
    <w:abstractNumId w:val="18"/>
  </w:num>
  <w:num w:numId="28">
    <w:abstractNumId w:val="13"/>
  </w:num>
  <w:num w:numId="29">
    <w:abstractNumId w:val="31"/>
  </w:num>
  <w:num w:numId="30">
    <w:abstractNumId w:val="21"/>
  </w:num>
  <w:num w:numId="31">
    <w:abstractNumId w:val="15"/>
  </w:num>
  <w:num w:numId="3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16A11"/>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517D"/>
    <w:rsid w:val="0007221E"/>
    <w:rsid w:val="0007223D"/>
    <w:rsid w:val="00074084"/>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AFF"/>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36E"/>
    <w:rsid w:val="00107499"/>
    <w:rsid w:val="00107557"/>
    <w:rsid w:val="00107739"/>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4AF"/>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47F"/>
    <w:rsid w:val="001A2857"/>
    <w:rsid w:val="001A2A89"/>
    <w:rsid w:val="001A3634"/>
    <w:rsid w:val="001A4831"/>
    <w:rsid w:val="001A4D5D"/>
    <w:rsid w:val="001A58B9"/>
    <w:rsid w:val="001A61E1"/>
    <w:rsid w:val="001A6C1E"/>
    <w:rsid w:val="001B0487"/>
    <w:rsid w:val="001B30F9"/>
    <w:rsid w:val="001B3659"/>
    <w:rsid w:val="001B40F3"/>
    <w:rsid w:val="001B53A0"/>
    <w:rsid w:val="001B5F70"/>
    <w:rsid w:val="001B6845"/>
    <w:rsid w:val="001C0AED"/>
    <w:rsid w:val="001C0E33"/>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1F68"/>
    <w:rsid w:val="001F33AB"/>
    <w:rsid w:val="001F783F"/>
    <w:rsid w:val="001F7DE2"/>
    <w:rsid w:val="00201508"/>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25CA"/>
    <w:rsid w:val="00273013"/>
    <w:rsid w:val="00273C37"/>
    <w:rsid w:val="0027430D"/>
    <w:rsid w:val="002765F2"/>
    <w:rsid w:val="00277A35"/>
    <w:rsid w:val="002805EA"/>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D6E85"/>
    <w:rsid w:val="002E05A6"/>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2971"/>
    <w:rsid w:val="00323895"/>
    <w:rsid w:val="0032586C"/>
    <w:rsid w:val="003269D0"/>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6683"/>
    <w:rsid w:val="00377278"/>
    <w:rsid w:val="00383E66"/>
    <w:rsid w:val="00385699"/>
    <w:rsid w:val="00386952"/>
    <w:rsid w:val="00387DC9"/>
    <w:rsid w:val="0039142B"/>
    <w:rsid w:val="0039193E"/>
    <w:rsid w:val="00391ADA"/>
    <w:rsid w:val="00392CDB"/>
    <w:rsid w:val="0039380F"/>
    <w:rsid w:val="00393B71"/>
    <w:rsid w:val="00394095"/>
    <w:rsid w:val="003940F6"/>
    <w:rsid w:val="00396545"/>
    <w:rsid w:val="003966E2"/>
    <w:rsid w:val="00396F71"/>
    <w:rsid w:val="003A03D0"/>
    <w:rsid w:val="003A04FF"/>
    <w:rsid w:val="003A0FF7"/>
    <w:rsid w:val="003A1B01"/>
    <w:rsid w:val="003A2029"/>
    <w:rsid w:val="003A43D9"/>
    <w:rsid w:val="003A4F44"/>
    <w:rsid w:val="003A6417"/>
    <w:rsid w:val="003A65FE"/>
    <w:rsid w:val="003A6A5A"/>
    <w:rsid w:val="003A7221"/>
    <w:rsid w:val="003A730E"/>
    <w:rsid w:val="003B0D97"/>
    <w:rsid w:val="003B1CEE"/>
    <w:rsid w:val="003B2199"/>
    <w:rsid w:val="003B2856"/>
    <w:rsid w:val="003B2A0D"/>
    <w:rsid w:val="003B31FA"/>
    <w:rsid w:val="003B55AD"/>
    <w:rsid w:val="003B7EC4"/>
    <w:rsid w:val="003C7282"/>
    <w:rsid w:val="003D00D5"/>
    <w:rsid w:val="003D0A29"/>
    <w:rsid w:val="003D0BC7"/>
    <w:rsid w:val="003D181D"/>
    <w:rsid w:val="003D20C4"/>
    <w:rsid w:val="003D280D"/>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164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4ADF"/>
    <w:rsid w:val="004359D7"/>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2E15"/>
    <w:rsid w:val="0048386B"/>
    <w:rsid w:val="00483C14"/>
    <w:rsid w:val="004858CD"/>
    <w:rsid w:val="00485DB6"/>
    <w:rsid w:val="0048628A"/>
    <w:rsid w:val="0048658E"/>
    <w:rsid w:val="004911B6"/>
    <w:rsid w:val="00491C96"/>
    <w:rsid w:val="004923B6"/>
    <w:rsid w:val="00494294"/>
    <w:rsid w:val="00495611"/>
    <w:rsid w:val="004957E0"/>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500224"/>
    <w:rsid w:val="00501914"/>
    <w:rsid w:val="00501B93"/>
    <w:rsid w:val="00501CE4"/>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0CC"/>
    <w:rsid w:val="00522599"/>
    <w:rsid w:val="00522F5F"/>
    <w:rsid w:val="005248B9"/>
    <w:rsid w:val="005255D3"/>
    <w:rsid w:val="00525C4F"/>
    <w:rsid w:val="00526446"/>
    <w:rsid w:val="00527495"/>
    <w:rsid w:val="00527E7A"/>
    <w:rsid w:val="00531594"/>
    <w:rsid w:val="00535873"/>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97E72"/>
    <w:rsid w:val="005A228F"/>
    <w:rsid w:val="005A2A65"/>
    <w:rsid w:val="005A2F65"/>
    <w:rsid w:val="005A3513"/>
    <w:rsid w:val="005A3581"/>
    <w:rsid w:val="005A3BD7"/>
    <w:rsid w:val="005A60E1"/>
    <w:rsid w:val="005A6788"/>
    <w:rsid w:val="005A72A9"/>
    <w:rsid w:val="005A786F"/>
    <w:rsid w:val="005B169C"/>
    <w:rsid w:val="005B2DD1"/>
    <w:rsid w:val="005B3A49"/>
    <w:rsid w:val="005B6ADF"/>
    <w:rsid w:val="005B773D"/>
    <w:rsid w:val="005B7C5D"/>
    <w:rsid w:val="005C0821"/>
    <w:rsid w:val="005C0BA9"/>
    <w:rsid w:val="005C1A74"/>
    <w:rsid w:val="005C3294"/>
    <w:rsid w:val="005C347F"/>
    <w:rsid w:val="005C6F55"/>
    <w:rsid w:val="005D0EB4"/>
    <w:rsid w:val="005D24B6"/>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7EA"/>
    <w:rsid w:val="00605865"/>
    <w:rsid w:val="00617125"/>
    <w:rsid w:val="00617813"/>
    <w:rsid w:val="006206CC"/>
    <w:rsid w:val="00622B06"/>
    <w:rsid w:val="00624425"/>
    <w:rsid w:val="006257C2"/>
    <w:rsid w:val="00627163"/>
    <w:rsid w:val="0063034E"/>
    <w:rsid w:val="00634476"/>
    <w:rsid w:val="0063466C"/>
    <w:rsid w:val="0064393B"/>
    <w:rsid w:val="00644375"/>
    <w:rsid w:val="00644A5C"/>
    <w:rsid w:val="00646A08"/>
    <w:rsid w:val="00650392"/>
    <w:rsid w:val="0065061D"/>
    <w:rsid w:val="0065424A"/>
    <w:rsid w:val="0065715E"/>
    <w:rsid w:val="00657670"/>
    <w:rsid w:val="00657DBF"/>
    <w:rsid w:val="00657DE0"/>
    <w:rsid w:val="0066275E"/>
    <w:rsid w:val="00662C69"/>
    <w:rsid w:val="006633C0"/>
    <w:rsid w:val="00663470"/>
    <w:rsid w:val="00663CC7"/>
    <w:rsid w:val="0066458B"/>
    <w:rsid w:val="00664805"/>
    <w:rsid w:val="00664C18"/>
    <w:rsid w:val="00664FB5"/>
    <w:rsid w:val="006718FB"/>
    <w:rsid w:val="00671E75"/>
    <w:rsid w:val="006720F3"/>
    <w:rsid w:val="00673695"/>
    <w:rsid w:val="00674701"/>
    <w:rsid w:val="00674A46"/>
    <w:rsid w:val="006752B0"/>
    <w:rsid w:val="00675F80"/>
    <w:rsid w:val="00676277"/>
    <w:rsid w:val="00676959"/>
    <w:rsid w:val="00676C6B"/>
    <w:rsid w:val="00680F25"/>
    <w:rsid w:val="00682297"/>
    <w:rsid w:val="006842C0"/>
    <w:rsid w:val="00685689"/>
    <w:rsid w:val="0068594B"/>
    <w:rsid w:val="00686B04"/>
    <w:rsid w:val="00687AD5"/>
    <w:rsid w:val="006901FA"/>
    <w:rsid w:val="00690ED0"/>
    <w:rsid w:val="00692C77"/>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49FE"/>
    <w:rsid w:val="006B65D4"/>
    <w:rsid w:val="006B7A58"/>
    <w:rsid w:val="006C26B3"/>
    <w:rsid w:val="006C2FEE"/>
    <w:rsid w:val="006C50B1"/>
    <w:rsid w:val="006C50C2"/>
    <w:rsid w:val="006C563A"/>
    <w:rsid w:val="006C6E1A"/>
    <w:rsid w:val="006D27EF"/>
    <w:rsid w:val="006D411B"/>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0111"/>
    <w:rsid w:val="00731F1F"/>
    <w:rsid w:val="0073324B"/>
    <w:rsid w:val="007337E6"/>
    <w:rsid w:val="00735A75"/>
    <w:rsid w:val="007365AD"/>
    <w:rsid w:val="007372E3"/>
    <w:rsid w:val="00742486"/>
    <w:rsid w:val="0074433B"/>
    <w:rsid w:val="007446C2"/>
    <w:rsid w:val="0074628D"/>
    <w:rsid w:val="0074662B"/>
    <w:rsid w:val="007473D2"/>
    <w:rsid w:val="007479C2"/>
    <w:rsid w:val="00750A80"/>
    <w:rsid w:val="0075151E"/>
    <w:rsid w:val="0075265E"/>
    <w:rsid w:val="0075440D"/>
    <w:rsid w:val="00754EF8"/>
    <w:rsid w:val="00755369"/>
    <w:rsid w:val="0075587E"/>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1A1"/>
    <w:rsid w:val="007A65E0"/>
    <w:rsid w:val="007A70B9"/>
    <w:rsid w:val="007A7602"/>
    <w:rsid w:val="007A7A58"/>
    <w:rsid w:val="007A7D02"/>
    <w:rsid w:val="007B02B9"/>
    <w:rsid w:val="007B1AED"/>
    <w:rsid w:val="007B2208"/>
    <w:rsid w:val="007B233D"/>
    <w:rsid w:val="007B26B2"/>
    <w:rsid w:val="007B30F3"/>
    <w:rsid w:val="007B3B99"/>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2C56"/>
    <w:rsid w:val="007E5125"/>
    <w:rsid w:val="007E5DB4"/>
    <w:rsid w:val="007E72DF"/>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7391"/>
    <w:rsid w:val="00831177"/>
    <w:rsid w:val="00833E4C"/>
    <w:rsid w:val="00834316"/>
    <w:rsid w:val="00836224"/>
    <w:rsid w:val="008376CD"/>
    <w:rsid w:val="00837BE4"/>
    <w:rsid w:val="00840559"/>
    <w:rsid w:val="00843153"/>
    <w:rsid w:val="008433C1"/>
    <w:rsid w:val="00843908"/>
    <w:rsid w:val="008443E1"/>
    <w:rsid w:val="0084553F"/>
    <w:rsid w:val="00845D12"/>
    <w:rsid w:val="00846713"/>
    <w:rsid w:val="00846D48"/>
    <w:rsid w:val="008473FA"/>
    <w:rsid w:val="00847830"/>
    <w:rsid w:val="00850DFB"/>
    <w:rsid w:val="00851463"/>
    <w:rsid w:val="00851A81"/>
    <w:rsid w:val="00851F4C"/>
    <w:rsid w:val="008523BA"/>
    <w:rsid w:val="00852B26"/>
    <w:rsid w:val="0085480B"/>
    <w:rsid w:val="008560F4"/>
    <w:rsid w:val="008568B1"/>
    <w:rsid w:val="00857891"/>
    <w:rsid w:val="00860A1E"/>
    <w:rsid w:val="00861622"/>
    <w:rsid w:val="008662C0"/>
    <w:rsid w:val="0087153F"/>
    <w:rsid w:val="00873ABF"/>
    <w:rsid w:val="00874007"/>
    <w:rsid w:val="0087459A"/>
    <w:rsid w:val="00875167"/>
    <w:rsid w:val="00875DF8"/>
    <w:rsid w:val="008765E3"/>
    <w:rsid w:val="00881572"/>
    <w:rsid w:val="00882FEA"/>
    <w:rsid w:val="00883450"/>
    <w:rsid w:val="0088398C"/>
    <w:rsid w:val="00885A71"/>
    <w:rsid w:val="00885C6E"/>
    <w:rsid w:val="0088743F"/>
    <w:rsid w:val="0089067B"/>
    <w:rsid w:val="00890700"/>
    <w:rsid w:val="008912CC"/>
    <w:rsid w:val="00893857"/>
    <w:rsid w:val="0089412A"/>
    <w:rsid w:val="00895536"/>
    <w:rsid w:val="0089611D"/>
    <w:rsid w:val="00896AD4"/>
    <w:rsid w:val="008A1863"/>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4C80"/>
    <w:rsid w:val="009071FE"/>
    <w:rsid w:val="00907761"/>
    <w:rsid w:val="009110AD"/>
    <w:rsid w:val="0091242A"/>
    <w:rsid w:val="00912E53"/>
    <w:rsid w:val="0091395C"/>
    <w:rsid w:val="00913AA4"/>
    <w:rsid w:val="00915778"/>
    <w:rsid w:val="009164DD"/>
    <w:rsid w:val="0091734D"/>
    <w:rsid w:val="009210C9"/>
    <w:rsid w:val="00922A9D"/>
    <w:rsid w:val="00925C68"/>
    <w:rsid w:val="009315B0"/>
    <w:rsid w:val="009316E9"/>
    <w:rsid w:val="009319C4"/>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5FD"/>
    <w:rsid w:val="0095765F"/>
    <w:rsid w:val="009606E6"/>
    <w:rsid w:val="009609D2"/>
    <w:rsid w:val="00962F40"/>
    <w:rsid w:val="00963968"/>
    <w:rsid w:val="00965AB3"/>
    <w:rsid w:val="00965D5C"/>
    <w:rsid w:val="00970F70"/>
    <w:rsid w:val="00971056"/>
    <w:rsid w:val="0097210F"/>
    <w:rsid w:val="0097216C"/>
    <w:rsid w:val="00972221"/>
    <w:rsid w:val="0097252B"/>
    <w:rsid w:val="00972668"/>
    <w:rsid w:val="009727B4"/>
    <w:rsid w:val="00972C36"/>
    <w:rsid w:val="00972DF8"/>
    <w:rsid w:val="009750AA"/>
    <w:rsid w:val="00975DC4"/>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57B9"/>
    <w:rsid w:val="009D61D9"/>
    <w:rsid w:val="009D624D"/>
    <w:rsid w:val="009E0AB4"/>
    <w:rsid w:val="009E360A"/>
    <w:rsid w:val="009E38A4"/>
    <w:rsid w:val="009E4942"/>
    <w:rsid w:val="009E6E48"/>
    <w:rsid w:val="009F0292"/>
    <w:rsid w:val="009F0B67"/>
    <w:rsid w:val="009F1E4B"/>
    <w:rsid w:val="009F307E"/>
    <w:rsid w:val="009F50DE"/>
    <w:rsid w:val="009F60E4"/>
    <w:rsid w:val="009F6D34"/>
    <w:rsid w:val="009F74A2"/>
    <w:rsid w:val="009F7BB0"/>
    <w:rsid w:val="00A0179F"/>
    <w:rsid w:val="00A036C5"/>
    <w:rsid w:val="00A03AD2"/>
    <w:rsid w:val="00A0424A"/>
    <w:rsid w:val="00A073A0"/>
    <w:rsid w:val="00A07D84"/>
    <w:rsid w:val="00A10336"/>
    <w:rsid w:val="00A10CE2"/>
    <w:rsid w:val="00A13703"/>
    <w:rsid w:val="00A13811"/>
    <w:rsid w:val="00A1458D"/>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41"/>
    <w:rsid w:val="00A62B7B"/>
    <w:rsid w:val="00A67428"/>
    <w:rsid w:val="00A70CF3"/>
    <w:rsid w:val="00A7155E"/>
    <w:rsid w:val="00A74EDE"/>
    <w:rsid w:val="00A763AE"/>
    <w:rsid w:val="00A76619"/>
    <w:rsid w:val="00A76B0D"/>
    <w:rsid w:val="00A80223"/>
    <w:rsid w:val="00A80E61"/>
    <w:rsid w:val="00A81AB5"/>
    <w:rsid w:val="00A82724"/>
    <w:rsid w:val="00A8285E"/>
    <w:rsid w:val="00A82C5A"/>
    <w:rsid w:val="00A83FF6"/>
    <w:rsid w:val="00A8620F"/>
    <w:rsid w:val="00A86AAB"/>
    <w:rsid w:val="00A8769A"/>
    <w:rsid w:val="00A90FF4"/>
    <w:rsid w:val="00A91E4E"/>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2197"/>
    <w:rsid w:val="00AC37C3"/>
    <w:rsid w:val="00AC3E65"/>
    <w:rsid w:val="00AC4AB2"/>
    <w:rsid w:val="00AC535B"/>
    <w:rsid w:val="00AC5F6A"/>
    <w:rsid w:val="00AD0B3C"/>
    <w:rsid w:val="00AD1CC0"/>
    <w:rsid w:val="00AD22B5"/>
    <w:rsid w:val="00AD33D3"/>
    <w:rsid w:val="00AD3DB4"/>
    <w:rsid w:val="00AD5712"/>
    <w:rsid w:val="00AD6719"/>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535"/>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3BB7"/>
    <w:rsid w:val="00B447D7"/>
    <w:rsid w:val="00B451F7"/>
    <w:rsid w:val="00B4545E"/>
    <w:rsid w:val="00B47889"/>
    <w:rsid w:val="00B47D0D"/>
    <w:rsid w:val="00B52B7D"/>
    <w:rsid w:val="00B531D2"/>
    <w:rsid w:val="00B53CCA"/>
    <w:rsid w:val="00B54441"/>
    <w:rsid w:val="00B54A5F"/>
    <w:rsid w:val="00B560C2"/>
    <w:rsid w:val="00B56409"/>
    <w:rsid w:val="00B56F9B"/>
    <w:rsid w:val="00B619CD"/>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403"/>
    <w:rsid w:val="00B8780A"/>
    <w:rsid w:val="00B902E7"/>
    <w:rsid w:val="00B922D9"/>
    <w:rsid w:val="00B926D6"/>
    <w:rsid w:val="00B93351"/>
    <w:rsid w:val="00B95694"/>
    <w:rsid w:val="00B966BF"/>
    <w:rsid w:val="00B974B4"/>
    <w:rsid w:val="00B974FB"/>
    <w:rsid w:val="00BA0012"/>
    <w:rsid w:val="00BA32EE"/>
    <w:rsid w:val="00BA33EE"/>
    <w:rsid w:val="00BA4F66"/>
    <w:rsid w:val="00BA54A2"/>
    <w:rsid w:val="00BA6D15"/>
    <w:rsid w:val="00BA7987"/>
    <w:rsid w:val="00BA7CFA"/>
    <w:rsid w:val="00BB1309"/>
    <w:rsid w:val="00BB2592"/>
    <w:rsid w:val="00BB2F5F"/>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2F6"/>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48C"/>
    <w:rsid w:val="00C11482"/>
    <w:rsid w:val="00C1254E"/>
    <w:rsid w:val="00C14CDF"/>
    <w:rsid w:val="00C14F45"/>
    <w:rsid w:val="00C150E0"/>
    <w:rsid w:val="00C150F6"/>
    <w:rsid w:val="00C15F97"/>
    <w:rsid w:val="00C16762"/>
    <w:rsid w:val="00C16B73"/>
    <w:rsid w:val="00C17637"/>
    <w:rsid w:val="00C179FC"/>
    <w:rsid w:val="00C20EB1"/>
    <w:rsid w:val="00C2139F"/>
    <w:rsid w:val="00C24101"/>
    <w:rsid w:val="00C2417D"/>
    <w:rsid w:val="00C2575E"/>
    <w:rsid w:val="00C26121"/>
    <w:rsid w:val="00C27ABF"/>
    <w:rsid w:val="00C3086E"/>
    <w:rsid w:val="00C315FB"/>
    <w:rsid w:val="00C317BD"/>
    <w:rsid w:val="00C33279"/>
    <w:rsid w:val="00C3425B"/>
    <w:rsid w:val="00C34B8F"/>
    <w:rsid w:val="00C41015"/>
    <w:rsid w:val="00C41131"/>
    <w:rsid w:val="00C411C1"/>
    <w:rsid w:val="00C422BD"/>
    <w:rsid w:val="00C45BF0"/>
    <w:rsid w:val="00C46213"/>
    <w:rsid w:val="00C46DFF"/>
    <w:rsid w:val="00C4712A"/>
    <w:rsid w:val="00C47468"/>
    <w:rsid w:val="00C47CDC"/>
    <w:rsid w:val="00C50A2B"/>
    <w:rsid w:val="00C54922"/>
    <w:rsid w:val="00C55FE8"/>
    <w:rsid w:val="00C601EF"/>
    <w:rsid w:val="00C6220B"/>
    <w:rsid w:val="00C62658"/>
    <w:rsid w:val="00C634D6"/>
    <w:rsid w:val="00C63CF2"/>
    <w:rsid w:val="00C6440A"/>
    <w:rsid w:val="00C648FC"/>
    <w:rsid w:val="00C65FE5"/>
    <w:rsid w:val="00C663BE"/>
    <w:rsid w:val="00C71858"/>
    <w:rsid w:val="00C722C5"/>
    <w:rsid w:val="00C7280B"/>
    <w:rsid w:val="00C74346"/>
    <w:rsid w:val="00C744AE"/>
    <w:rsid w:val="00C745E0"/>
    <w:rsid w:val="00C74781"/>
    <w:rsid w:val="00C80034"/>
    <w:rsid w:val="00C83EA7"/>
    <w:rsid w:val="00C84559"/>
    <w:rsid w:val="00C862C4"/>
    <w:rsid w:val="00C86B34"/>
    <w:rsid w:val="00C86D04"/>
    <w:rsid w:val="00C95593"/>
    <w:rsid w:val="00CA2022"/>
    <w:rsid w:val="00CA3671"/>
    <w:rsid w:val="00CA7F49"/>
    <w:rsid w:val="00CB3C69"/>
    <w:rsid w:val="00CB57BF"/>
    <w:rsid w:val="00CB58C6"/>
    <w:rsid w:val="00CB5AEC"/>
    <w:rsid w:val="00CB7F82"/>
    <w:rsid w:val="00CC10A6"/>
    <w:rsid w:val="00CC10B3"/>
    <w:rsid w:val="00CC2DE4"/>
    <w:rsid w:val="00CC360E"/>
    <w:rsid w:val="00CC3D18"/>
    <w:rsid w:val="00CC48D6"/>
    <w:rsid w:val="00CD234F"/>
    <w:rsid w:val="00CD32FE"/>
    <w:rsid w:val="00CD597F"/>
    <w:rsid w:val="00CD6866"/>
    <w:rsid w:val="00CD76D4"/>
    <w:rsid w:val="00CD7893"/>
    <w:rsid w:val="00CE03CC"/>
    <w:rsid w:val="00CE4BAB"/>
    <w:rsid w:val="00CE7E6A"/>
    <w:rsid w:val="00CF030B"/>
    <w:rsid w:val="00CF23A2"/>
    <w:rsid w:val="00CF248F"/>
    <w:rsid w:val="00CF5D77"/>
    <w:rsid w:val="00CF6EB2"/>
    <w:rsid w:val="00D018BE"/>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59B7"/>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1BAA"/>
    <w:rsid w:val="00D82CB3"/>
    <w:rsid w:val="00D82FC0"/>
    <w:rsid w:val="00D8322A"/>
    <w:rsid w:val="00D83C17"/>
    <w:rsid w:val="00D85885"/>
    <w:rsid w:val="00D8720F"/>
    <w:rsid w:val="00D87527"/>
    <w:rsid w:val="00D87652"/>
    <w:rsid w:val="00D905C2"/>
    <w:rsid w:val="00D910DE"/>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4625"/>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0166"/>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57AC"/>
    <w:rsid w:val="00E76F52"/>
    <w:rsid w:val="00E8169E"/>
    <w:rsid w:val="00E82B54"/>
    <w:rsid w:val="00E838B2"/>
    <w:rsid w:val="00E84521"/>
    <w:rsid w:val="00E84D7D"/>
    <w:rsid w:val="00E856B0"/>
    <w:rsid w:val="00E85D85"/>
    <w:rsid w:val="00E86C2A"/>
    <w:rsid w:val="00E86CA1"/>
    <w:rsid w:val="00E9106E"/>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B7D33"/>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5E7D"/>
    <w:rsid w:val="00EF7540"/>
    <w:rsid w:val="00F00649"/>
    <w:rsid w:val="00F007DA"/>
    <w:rsid w:val="00F00A7D"/>
    <w:rsid w:val="00F01801"/>
    <w:rsid w:val="00F02412"/>
    <w:rsid w:val="00F026B4"/>
    <w:rsid w:val="00F0292D"/>
    <w:rsid w:val="00F02E9D"/>
    <w:rsid w:val="00F04044"/>
    <w:rsid w:val="00F046C8"/>
    <w:rsid w:val="00F047AB"/>
    <w:rsid w:val="00F05DE1"/>
    <w:rsid w:val="00F06D58"/>
    <w:rsid w:val="00F07353"/>
    <w:rsid w:val="00F10D6B"/>
    <w:rsid w:val="00F12345"/>
    <w:rsid w:val="00F12C08"/>
    <w:rsid w:val="00F12CDC"/>
    <w:rsid w:val="00F13E45"/>
    <w:rsid w:val="00F147C6"/>
    <w:rsid w:val="00F20933"/>
    <w:rsid w:val="00F21705"/>
    <w:rsid w:val="00F231FC"/>
    <w:rsid w:val="00F24AB7"/>
    <w:rsid w:val="00F25E84"/>
    <w:rsid w:val="00F26068"/>
    <w:rsid w:val="00F2706D"/>
    <w:rsid w:val="00F2723F"/>
    <w:rsid w:val="00F279BD"/>
    <w:rsid w:val="00F27ADB"/>
    <w:rsid w:val="00F27B81"/>
    <w:rsid w:val="00F31178"/>
    <w:rsid w:val="00F32971"/>
    <w:rsid w:val="00F33EF0"/>
    <w:rsid w:val="00F3400B"/>
    <w:rsid w:val="00F35C44"/>
    <w:rsid w:val="00F37B6F"/>
    <w:rsid w:val="00F40C05"/>
    <w:rsid w:val="00F40E86"/>
    <w:rsid w:val="00F42168"/>
    <w:rsid w:val="00F425B3"/>
    <w:rsid w:val="00F4398B"/>
    <w:rsid w:val="00F44C78"/>
    <w:rsid w:val="00F452C0"/>
    <w:rsid w:val="00F459E6"/>
    <w:rsid w:val="00F512BF"/>
    <w:rsid w:val="00F53C70"/>
    <w:rsid w:val="00F60C62"/>
    <w:rsid w:val="00F645AF"/>
    <w:rsid w:val="00F66BC9"/>
    <w:rsid w:val="00F67946"/>
    <w:rsid w:val="00F72B99"/>
    <w:rsid w:val="00F72CCD"/>
    <w:rsid w:val="00F72E9F"/>
    <w:rsid w:val="00F73166"/>
    <w:rsid w:val="00F739E9"/>
    <w:rsid w:val="00F81620"/>
    <w:rsid w:val="00F82168"/>
    <w:rsid w:val="00F84240"/>
    <w:rsid w:val="00F85237"/>
    <w:rsid w:val="00F8564F"/>
    <w:rsid w:val="00F87DAE"/>
    <w:rsid w:val="00F9000A"/>
    <w:rsid w:val="00F9002A"/>
    <w:rsid w:val="00F906D0"/>
    <w:rsid w:val="00F90CC8"/>
    <w:rsid w:val="00F93FEB"/>
    <w:rsid w:val="00F93FF7"/>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510"/>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13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6046FBA-2041-4671-9EC3-158570E7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452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963785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143472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0094521">
      <w:bodyDiv w:val="1"/>
      <w:marLeft w:val="0"/>
      <w:marRight w:val="0"/>
      <w:marTop w:val="0"/>
      <w:marBottom w:val="0"/>
      <w:divBdr>
        <w:top w:val="none" w:sz="0" w:space="0" w:color="auto"/>
        <w:left w:val="none" w:sz="0" w:space="0" w:color="auto"/>
        <w:bottom w:val="none" w:sz="0" w:space="0" w:color="auto"/>
        <w:right w:val="none" w:sz="0" w:space="0" w:color="auto"/>
      </w:divBdr>
    </w:div>
    <w:div w:id="5857272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34914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070196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9942438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9755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CB53-9817-4677-87E4-D1EB454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9577</Words>
  <Characters>52677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Vero</cp:lastModifiedBy>
  <cp:revision>7</cp:revision>
  <cp:lastPrinted>2019-08-06T16:50:00Z</cp:lastPrinted>
  <dcterms:created xsi:type="dcterms:W3CDTF">2020-04-17T00:20:00Z</dcterms:created>
  <dcterms:modified xsi:type="dcterms:W3CDTF">2020-10-20T02:42:00Z</dcterms:modified>
</cp:coreProperties>
</file>