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37813">
        <w:rPr>
          <w:rFonts w:ascii="Palatino Linotype" w:eastAsia="Times New Roman" w:hAnsi="Palatino Linotype" w:cs="Arial"/>
          <w:color w:val="000000"/>
          <w:sz w:val="24"/>
          <w:szCs w:val="24"/>
          <w:lang w:eastAsia="es-MX"/>
        </w:rPr>
        <w:t>once de marzo</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00B1526E">
        <w:rPr>
          <w:rFonts w:ascii="Palatino Linotype" w:hAnsi="Palatino Linotype" w:cs="Arial"/>
          <w:b/>
          <w:bCs/>
          <w:sz w:val="24"/>
          <w:lang w:eastAsia="es-MX"/>
        </w:rPr>
        <w:t>00270</w:t>
      </w:r>
      <w:r w:rsidR="006F35F8">
        <w:rPr>
          <w:rFonts w:ascii="Palatino Linotype" w:hAnsi="Palatino Linotype" w:cs="Arial"/>
          <w:b/>
          <w:bCs/>
          <w:sz w:val="24"/>
          <w:lang w:eastAsia="es-MX"/>
        </w:rPr>
        <w:t>/INFOEM/IP/RR/2020</w:t>
      </w:r>
      <w:r w:rsidRPr="00146C74">
        <w:rPr>
          <w:rFonts w:ascii="Palatino Linotype" w:hAnsi="Palatino Linotype" w:cs="Arial"/>
          <w:sz w:val="24"/>
        </w:rPr>
        <w:t xml:space="preserve">, </w:t>
      </w:r>
      <w:r w:rsidR="006266C5">
        <w:rPr>
          <w:rFonts w:ascii="Palatino Linotype" w:hAnsi="Palatino Linotype" w:cs="Arial"/>
          <w:sz w:val="24"/>
          <w:szCs w:val="24"/>
        </w:rPr>
        <w:t>interpuesto por</w:t>
      </w:r>
      <w:r w:rsidR="009D41B1">
        <w:rPr>
          <w:rFonts w:ascii="Palatino Linotype" w:hAnsi="Palatino Linotype" w:cs="Arial"/>
          <w:b/>
          <w:sz w:val="24"/>
          <w:szCs w:val="24"/>
        </w:rPr>
        <w:t xml:space="preserve"> </w:t>
      </w:r>
      <w:r w:rsidR="00DE37D5">
        <w:rPr>
          <w:rFonts w:ascii="Palatino Linotype" w:hAnsi="Palatino Linotype" w:cs="Arial"/>
        </w:rPr>
        <w:t>XXXXXXXXXXXXXXXXXXXXXXXX</w:t>
      </w:r>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Pr="00146C74">
        <w:rPr>
          <w:rFonts w:ascii="Palatino Linotype" w:hAnsi="Palatino Linotype" w:cs="Arial"/>
          <w:b/>
          <w:sz w:val="24"/>
          <w:szCs w:val="24"/>
        </w:rPr>
        <w:t xml:space="preserve">El Recurrente, </w:t>
      </w:r>
      <w:r w:rsidR="00491469">
        <w:rPr>
          <w:rFonts w:ascii="Palatino Linotype" w:hAnsi="Palatino Linotype" w:cs="Arial"/>
          <w:sz w:val="24"/>
          <w:szCs w:val="24"/>
        </w:rPr>
        <w:t>en contra de la respuesta del</w:t>
      </w:r>
      <w:r w:rsidRPr="00146C74">
        <w:rPr>
          <w:rFonts w:ascii="Palatino Linotype" w:hAnsi="Palatino Linotype" w:cs="Arial"/>
          <w:sz w:val="24"/>
          <w:szCs w:val="24"/>
        </w:rPr>
        <w:t xml:space="preserve"> </w:t>
      </w:r>
      <w:r w:rsidR="00430DD3" w:rsidRPr="00430DD3">
        <w:rPr>
          <w:rFonts w:ascii="Palatino Linotype" w:hAnsi="Palatino Linotype" w:cs="Arial"/>
          <w:b/>
          <w:sz w:val="24"/>
          <w:szCs w:val="24"/>
        </w:rPr>
        <w:t xml:space="preserve">Ayuntamiento de </w:t>
      </w:r>
      <w:r w:rsidR="00B1526E" w:rsidRPr="00B1526E">
        <w:rPr>
          <w:rFonts w:ascii="Palatino Linotype" w:hAnsi="Palatino Linotype" w:cs="Arial"/>
          <w:b/>
          <w:sz w:val="24"/>
          <w:szCs w:val="24"/>
        </w:rPr>
        <w:t>Axapusco</w:t>
      </w:r>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1D3BC1">
        <w:rPr>
          <w:rFonts w:ascii="Palatino Linotype" w:hAnsi="Palatino Linotype" w:cs="Arial"/>
          <w:sz w:val="24"/>
        </w:rPr>
        <w:t>veintiuno</w:t>
      </w:r>
      <w:r w:rsidR="00E2701D">
        <w:rPr>
          <w:rFonts w:ascii="Palatino Linotype" w:hAnsi="Palatino Linotype" w:cs="Arial"/>
          <w:sz w:val="24"/>
        </w:rPr>
        <w:t xml:space="preserve"> de noviembre</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diecinueve</w:t>
      </w:r>
      <w:r w:rsidRPr="003E6C60">
        <w:rPr>
          <w:rFonts w:ascii="Palatino Linotype" w:hAnsi="Palatino Linotype" w:cs="Arial"/>
          <w:sz w:val="24"/>
        </w:rPr>
        <w:t xml:space="preserve">, </w:t>
      </w:r>
      <w:r w:rsidRPr="003E6C60">
        <w:rPr>
          <w:rFonts w:ascii="Palatino Linotype" w:hAnsi="Palatino Linotype" w:cs="Arial"/>
          <w:b/>
          <w:sz w:val="24"/>
        </w:rPr>
        <w:t xml:space="preserve">El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6F35F8" w:rsidRPr="006F35F8">
        <w:rPr>
          <w:rFonts w:ascii="Palatino Linotype" w:hAnsi="Palatino Linotype" w:cs="Arial"/>
          <w:b/>
          <w:sz w:val="24"/>
        </w:rPr>
        <w:t>00407/AXAPUSCO/IP/2019</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0223B8" w:rsidRPr="003E6C60" w:rsidRDefault="000223B8" w:rsidP="000223B8">
      <w:pPr>
        <w:pStyle w:val="Sinespaciado"/>
      </w:pP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1D3BC1" w:rsidRPr="001D3BC1">
        <w:rPr>
          <w:rFonts w:ascii="Palatino Linotype" w:hAnsi="Palatino Linotype"/>
          <w:i/>
          <w:color w:val="000000"/>
          <w:sz w:val="24"/>
        </w:rPr>
        <w:t>Solicito el programa de obras públicas del año 2019.</w:t>
      </w:r>
      <w:r w:rsidR="00F54E75">
        <w:rPr>
          <w:rFonts w:ascii="Palatino Linotype" w:eastAsia="Times New Roman" w:hAnsi="Palatino Linotype" w:cs="Times New Roman"/>
          <w:i/>
          <w:sz w:val="24"/>
          <w:lang w:val="es-ES_tradnl" w:eastAsia="es-ES"/>
        </w:rPr>
        <w:t>”</w:t>
      </w:r>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p>
    <w:p w:rsidR="000223B8" w:rsidRDefault="000223B8" w:rsidP="00EF4493">
      <w:pPr>
        <w:spacing w:before="240" w:line="360" w:lineRule="auto"/>
        <w:jc w:val="both"/>
        <w:rPr>
          <w:rFonts w:ascii="Palatino Linotype" w:hAnsi="Palatino Linotype" w:cs="Arial"/>
          <w:b/>
          <w:sz w:val="28"/>
        </w:rPr>
      </w:pP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7B1430" w:rsidRPr="003E6C60">
        <w:rPr>
          <w:rFonts w:ascii="Palatino Linotype" w:hAnsi="Palatino Linotype" w:cs="Arial"/>
          <w:sz w:val="24"/>
        </w:rPr>
        <w:t xml:space="preserve">olicitud de información el </w:t>
      </w:r>
      <w:r w:rsidR="00D312C4">
        <w:rPr>
          <w:rFonts w:ascii="Palatino Linotype" w:hAnsi="Palatino Linotype" w:cs="Arial"/>
          <w:sz w:val="24"/>
        </w:rPr>
        <w:t>nueve</w:t>
      </w:r>
      <w:r w:rsidR="00914170">
        <w:rPr>
          <w:rFonts w:ascii="Palatino Linotype" w:hAnsi="Palatino Linotype" w:cs="Arial"/>
          <w:sz w:val="24"/>
        </w:rPr>
        <w:t xml:space="preserve"> de diciembre</w:t>
      </w:r>
      <w:r w:rsidRPr="003E6C60">
        <w:rPr>
          <w:rFonts w:ascii="Palatino Linotype" w:hAnsi="Palatino Linotype" w:cs="Arial"/>
          <w:sz w:val="24"/>
        </w:rPr>
        <w:t xml:space="preserve"> de dos mil diecinueve, en los siguientes términos:</w:t>
      </w:r>
    </w:p>
    <w:p w:rsidR="00C75866" w:rsidRPr="0033681C" w:rsidRDefault="00743681" w:rsidP="00EF4493">
      <w:pPr>
        <w:spacing w:before="240" w:line="360" w:lineRule="auto"/>
        <w:jc w:val="both"/>
        <w:rPr>
          <w:rFonts w:ascii="Palatino Linotype" w:hAnsi="Palatino Linotype" w:cs="Arial"/>
        </w:rPr>
      </w:pPr>
      <w:r>
        <w:rPr>
          <w:rFonts w:ascii="Verdana" w:hAnsi="Verdana"/>
          <w:color w:val="000000"/>
          <w:sz w:val="18"/>
          <w:szCs w:val="18"/>
        </w:rPr>
        <w:t>De conformidad con los artículos 150, 163 de la Ley de Transparencia y Acceso a la Información Publica del Estado de México y Municipios, otorgo la contestación a su solicitud anexa a la presente En contestación al folio número 00407/AXAPUSCO/IP/2019, envío el Programa Operativo Anual de Obra Pública autorizado para el ejercicio fiscal 2019. Para mayor información o cualquier duda y/o aclaración puede comunicarse a la siguiente dirección de correo: axapusco@itaipem.org.mx, esperando que la información sea de su utilidad. Sin otro particular reciba un cordial saludo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10477" w:rsidRPr="00410477" w:rsidTr="00410477">
        <w:trPr>
          <w:trHeight w:val="150"/>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br/>
              <w:t>ATENTAMENTE</w:t>
            </w:r>
          </w:p>
        </w:tc>
      </w:tr>
      <w:tr w:rsidR="00410477" w:rsidRPr="00410477" w:rsidTr="00410477">
        <w:trPr>
          <w:trHeight w:val="225"/>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p>
        </w:tc>
      </w:tr>
      <w:tr w:rsidR="00410477" w:rsidRPr="00410477" w:rsidTr="00410477">
        <w:trPr>
          <w:trHeight w:val="150"/>
          <w:tblCellSpacing w:w="0" w:type="dxa"/>
          <w:jc w:val="center"/>
        </w:trPr>
        <w:tc>
          <w:tcPr>
            <w:tcW w:w="0" w:type="auto"/>
            <w:vAlign w:val="center"/>
            <w:hideMark/>
          </w:tcPr>
          <w:p w:rsidR="00410477" w:rsidRPr="00410477" w:rsidRDefault="00743681" w:rsidP="00410477">
            <w:pPr>
              <w:spacing w:after="0" w:line="240" w:lineRule="auto"/>
              <w:ind w:left="709"/>
              <w:rPr>
                <w:rFonts w:ascii="Times New Roman" w:eastAsia="Times New Roman" w:hAnsi="Times New Roman" w:cs="Times New Roman"/>
                <w:sz w:val="24"/>
                <w:szCs w:val="24"/>
                <w:lang w:eastAsia="es-MX"/>
              </w:rPr>
            </w:pPr>
            <w:r>
              <w:rPr>
                <w:rFonts w:ascii="Verdana" w:hAnsi="Verdana"/>
                <w:color w:val="000000"/>
                <w:sz w:val="18"/>
                <w:szCs w:val="18"/>
              </w:rPr>
              <w:t>Lic. Diana Nallely López García</w:t>
            </w:r>
          </w:p>
        </w:tc>
      </w:tr>
    </w:tbl>
    <w:p w:rsidR="008D26B9" w:rsidRDefault="008D26B9" w:rsidP="008D26B9">
      <w:pPr>
        <w:pStyle w:val="Sinespaciado"/>
      </w:pPr>
    </w:p>
    <w:p w:rsidR="00410477" w:rsidRPr="00B800D6" w:rsidRDefault="00743681" w:rsidP="00B800D6">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29144A">
        <w:rPr>
          <w:rFonts w:ascii="Palatino Linotype" w:hAnsi="Palatino Linotype" w:cs="Arial"/>
          <w:sz w:val="24"/>
        </w:rPr>
        <w:t>un archivo electrónico</w:t>
      </w:r>
      <w:r w:rsidR="00B800D6">
        <w:rPr>
          <w:rFonts w:ascii="Palatino Linotype" w:hAnsi="Palatino Linotype" w:cs="Arial"/>
          <w:sz w:val="24"/>
        </w:rPr>
        <w:t xml:space="preserve"> en formato </w:t>
      </w:r>
      <w:r w:rsidR="00B800D6" w:rsidRPr="00B800D6">
        <w:rPr>
          <w:rFonts w:ascii="Palatino Linotype" w:hAnsi="Palatino Linotype" w:cs="Arial"/>
          <w:i/>
          <w:sz w:val="24"/>
        </w:rPr>
        <w:t>PDF</w:t>
      </w:r>
      <w:r w:rsidR="00B800D6">
        <w:rPr>
          <w:rFonts w:ascii="Palatino Linotype" w:hAnsi="Palatino Linotype" w:cs="Arial"/>
          <w:i/>
          <w:sz w:val="24"/>
        </w:rPr>
        <w:t xml:space="preserve"> </w:t>
      </w:r>
      <w:r w:rsidR="00B800D6" w:rsidRPr="0029144A">
        <w:rPr>
          <w:rFonts w:ascii="Palatino Linotype" w:hAnsi="Palatino Linotype" w:cs="Arial"/>
          <w:sz w:val="24"/>
        </w:rPr>
        <w:t>denominados</w:t>
      </w:r>
      <w:r w:rsidR="00B800D6">
        <w:rPr>
          <w:rFonts w:ascii="Palatino Linotype" w:hAnsi="Palatino Linotype" w:cs="Arial"/>
          <w:i/>
          <w:sz w:val="24"/>
        </w:rPr>
        <w:t xml:space="preserve"> </w:t>
      </w:r>
      <w:r w:rsidR="00B800D6" w:rsidRPr="00B800D6">
        <w:rPr>
          <w:rFonts w:ascii="Palatino Linotype" w:hAnsi="Palatino Linotype" w:cs="Arial"/>
          <w:sz w:val="24"/>
        </w:rPr>
        <w:t>“</w:t>
      </w:r>
      <w:r w:rsidR="0029144A" w:rsidRPr="0029144A">
        <w:rPr>
          <w:rFonts w:ascii="Palatino Linotype" w:hAnsi="Palatino Linotype" w:cs="Arial"/>
          <w:sz w:val="24"/>
        </w:rPr>
        <w:t>solicitud 00407.pdf</w:t>
      </w:r>
      <w:r w:rsidR="00F506E2">
        <w:rPr>
          <w:rFonts w:ascii="Palatino Linotype" w:hAnsi="Palatino Linotype" w:cs="Arial"/>
          <w:sz w:val="24"/>
        </w:rPr>
        <w:t>”</w:t>
      </w:r>
      <w:r w:rsidR="00251626">
        <w:rPr>
          <w:rFonts w:ascii="Palatino Linotype" w:hAnsi="Palatino Linotype" w:cs="Arial"/>
          <w:sz w:val="24"/>
        </w:rPr>
        <w:t>, mismo</w:t>
      </w:r>
      <w:r w:rsidR="0029144A">
        <w:rPr>
          <w:rFonts w:ascii="Palatino Linotype" w:hAnsi="Palatino Linotype" w:cs="Arial"/>
          <w:sz w:val="24"/>
        </w:rPr>
        <w:t xml:space="preserve"> que no se inserta</w:t>
      </w:r>
      <w:r w:rsidR="00251626">
        <w:rPr>
          <w:rFonts w:ascii="Palatino Linotype" w:hAnsi="Palatino Linotype" w:cs="Arial"/>
          <w:sz w:val="24"/>
        </w:rPr>
        <w:t xml:space="preserve"> al ser del conocimiento de las partes, sin embargo se hará mérito de su contenido más adelante.  </w:t>
      </w:r>
    </w:p>
    <w:p w:rsidR="00743681" w:rsidRDefault="00743681" w:rsidP="0029144A">
      <w:pPr>
        <w:pStyle w:val="Sinespaciado"/>
      </w:pP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rsidR="00185C3A" w:rsidRDefault="00EF4493" w:rsidP="00EF449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El Recurrente </w:t>
      </w:r>
      <w:r w:rsidRPr="003E6C60">
        <w:rPr>
          <w:rFonts w:ascii="Palatino Linotype" w:hAnsi="Palatino Linotype" w:cs="Arial"/>
          <w:sz w:val="24"/>
          <w:szCs w:val="24"/>
        </w:rPr>
        <w:t xml:space="preserve">interpuso el recurso de revisión, en fecha </w:t>
      </w:r>
      <w:r w:rsidR="000455D7">
        <w:rPr>
          <w:rFonts w:ascii="Palatino Linotype" w:hAnsi="Palatino Linotype" w:cs="Arial"/>
          <w:sz w:val="24"/>
          <w:szCs w:val="24"/>
        </w:rPr>
        <w:t>treinta y uno</w:t>
      </w:r>
      <w:r w:rsidR="00B500F7">
        <w:rPr>
          <w:rFonts w:ascii="Palatino Linotype" w:hAnsi="Palatino Linotype" w:cs="Arial"/>
          <w:sz w:val="24"/>
          <w:szCs w:val="24"/>
        </w:rPr>
        <w:t xml:space="preserve"> de diciembre </w:t>
      </w:r>
      <w:r w:rsidR="00AC0CA2" w:rsidRPr="003E6C60">
        <w:rPr>
          <w:rFonts w:ascii="Palatino Linotype" w:hAnsi="Palatino Linotype" w:cs="Arial"/>
          <w:sz w:val="24"/>
          <w:szCs w:val="24"/>
        </w:rPr>
        <w:t>de dos mil diecinueve</w:t>
      </w:r>
      <w:r w:rsidRPr="003E6C60">
        <w:rPr>
          <w:rFonts w:ascii="Palatino Linotype" w:hAnsi="Palatino Linotype" w:cs="Arial"/>
          <w:sz w:val="24"/>
          <w:szCs w:val="24"/>
        </w:rPr>
        <w:t xml:space="preserve">, el cual fue registrado en el sistema electrónico con el expediente número </w:t>
      </w:r>
      <w:r w:rsidR="00D312C4">
        <w:rPr>
          <w:rFonts w:ascii="Palatino Linotype" w:hAnsi="Palatino Linotype" w:cs="Arial"/>
          <w:b/>
          <w:sz w:val="24"/>
          <w:szCs w:val="24"/>
        </w:rPr>
        <w:t>00270/INFOEM/IP/RR/2020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310E7D" w:rsidRPr="003E6C60" w:rsidRDefault="00310E7D"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0455D7" w:rsidRPr="000455D7">
        <w:rPr>
          <w:rFonts w:ascii="Palatino Linotype" w:hAnsi="Palatino Linotype"/>
          <w:i/>
          <w:color w:val="000000"/>
        </w:rPr>
        <w:t>La información que me entregan esta incompleta.</w:t>
      </w:r>
      <w:r w:rsidR="00FD2516" w:rsidRPr="003E6C60">
        <w:rPr>
          <w:rFonts w:ascii="Palatino Linotype" w:hAnsi="Palatino Linotype"/>
          <w:i/>
          <w:color w:val="000000"/>
        </w:rPr>
        <w:t>"</w:t>
      </w:r>
      <w:r w:rsidRPr="00F13F6A">
        <w:rPr>
          <w:rFonts w:ascii="Palatino Linotype" w:hAnsi="Palatino Linotype" w:cs="Arial"/>
          <w:i/>
        </w:rPr>
        <w:t xml:space="preserve"> [Sic]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0455D7" w:rsidRPr="000455D7">
        <w:rPr>
          <w:rFonts w:ascii="Palatino Linotype" w:hAnsi="Palatino Linotype"/>
          <w:i/>
          <w:color w:val="000000"/>
        </w:rPr>
        <w:t>No me entregan la información que solicite, no fundan y motivan la respuesta para limitar mi derecho de acceso a la información pública.</w:t>
      </w:r>
      <w:r w:rsidRPr="003E6C60">
        <w:rPr>
          <w:rFonts w:ascii="Palatino Linotype" w:hAnsi="Palatino Linotype" w:cs="Arial"/>
          <w:i/>
        </w:rPr>
        <w:t xml:space="preserve">” </w:t>
      </w:r>
      <w:r w:rsidRPr="00F13F6A">
        <w:rPr>
          <w:rFonts w:ascii="Palatino Linotype" w:hAnsi="Palatino Linotype" w:cs="Arial"/>
          <w:i/>
        </w:rPr>
        <w:t>[Sic]</w:t>
      </w:r>
    </w:p>
    <w:p w:rsidR="00F13F6A" w:rsidRDefault="00F13F6A" w:rsidP="00F13F6A">
      <w:pPr>
        <w:pStyle w:val="Sinespaciado"/>
      </w:pP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13F6A">
        <w:rPr>
          <w:rFonts w:ascii="Palatino Linotype" w:hAnsi="Palatino Linotype" w:cs="Arial"/>
          <w:sz w:val="24"/>
          <w:szCs w:val="24"/>
        </w:rPr>
        <w:t>ocho</w:t>
      </w:r>
      <w:r w:rsidR="005D40BD">
        <w:rPr>
          <w:rFonts w:ascii="Palatino Linotype" w:hAnsi="Palatino Linotype" w:cs="Arial"/>
          <w:sz w:val="24"/>
          <w:szCs w:val="24"/>
        </w:rPr>
        <w:t xml:space="preserve"> de enero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Pr="00497B50" w:rsidRDefault="003E6C60" w:rsidP="007D4F94">
      <w:pPr>
        <w:pStyle w:val="Sinespaciado"/>
        <w:rPr>
          <w:sz w:val="18"/>
        </w:rPr>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BD7419"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F13F6A">
        <w:rPr>
          <w:rFonts w:ascii="Palatino Linotype" w:hAnsi="Palatino Linotype" w:cs="Arial"/>
          <w:sz w:val="24"/>
          <w:szCs w:val="24"/>
        </w:rPr>
        <w:t xml:space="preserve"> tanto</w:t>
      </w:r>
      <w:r w:rsidR="005D40BD">
        <w:rPr>
          <w:rFonts w:ascii="Palatino Linotype" w:hAnsi="Palatino Linotype" w:cs="Arial"/>
          <w:sz w:val="24"/>
          <w:szCs w:val="24"/>
        </w:rPr>
        <w:t xml:space="preserve"> </w:t>
      </w:r>
      <w:r w:rsidR="00D415E4">
        <w:rPr>
          <w:rFonts w:ascii="Palatino Linotype" w:hAnsi="Palatino Linotype" w:cs="Arial"/>
          <w:sz w:val="24"/>
          <w:szCs w:val="24"/>
        </w:rPr>
        <w:t xml:space="preserve">El Recurrente </w:t>
      </w:r>
      <w:r w:rsidR="00F13F6A">
        <w:rPr>
          <w:rFonts w:ascii="Palatino Linotype" w:hAnsi="Palatino Linotype" w:cs="Arial"/>
          <w:sz w:val="24"/>
          <w:szCs w:val="24"/>
        </w:rPr>
        <w:t xml:space="preserve">como el sujeto Obligado </w:t>
      </w:r>
      <w:r w:rsidR="00700FB0">
        <w:rPr>
          <w:rFonts w:ascii="Palatino Linotype" w:hAnsi="Palatino Linotype" w:cs="Arial"/>
          <w:sz w:val="24"/>
          <w:szCs w:val="24"/>
        </w:rPr>
        <w:t>fueron omisos en realizar</w:t>
      </w:r>
      <w:r w:rsidR="009414EB">
        <w:rPr>
          <w:rFonts w:ascii="Palatino Linotype" w:hAnsi="Palatino Linotype" w:cs="Arial"/>
          <w:sz w:val="24"/>
          <w:szCs w:val="24"/>
        </w:rPr>
        <w:t xml:space="preserve"> manifestación alguna.</w:t>
      </w:r>
      <w:r w:rsidR="00623949">
        <w:rPr>
          <w:rFonts w:ascii="Palatino Linotype" w:hAnsi="Palatino Linotype" w:cs="Arial"/>
          <w:sz w:val="24"/>
          <w:szCs w:val="24"/>
        </w:rPr>
        <w:t xml:space="preserve"> </w:t>
      </w:r>
    </w:p>
    <w:p w:rsidR="00497B50" w:rsidRPr="00497B50" w:rsidRDefault="00497B50" w:rsidP="00EF4493">
      <w:pPr>
        <w:spacing w:before="240" w:line="360" w:lineRule="auto"/>
        <w:jc w:val="both"/>
        <w:rPr>
          <w:rFonts w:ascii="Palatino Linotype" w:hAnsi="Palatino Linotype" w:cs="Arial"/>
          <w:sz w:val="6"/>
          <w:szCs w:val="24"/>
        </w:rPr>
      </w:pPr>
    </w:p>
    <w:p w:rsidR="009414EB" w:rsidRDefault="009414EB" w:rsidP="00EF4493">
      <w:pPr>
        <w:spacing w:before="240" w:line="360" w:lineRule="auto"/>
        <w:jc w:val="both"/>
        <w:rPr>
          <w:rFonts w:ascii="Palatino Linotype" w:hAnsi="Palatino Linotype" w:cs="Arial"/>
          <w:b/>
          <w:sz w:val="28"/>
        </w:rPr>
      </w:pPr>
    </w:p>
    <w:p w:rsidR="009414EB" w:rsidRDefault="009414EB" w:rsidP="00EF4493">
      <w:pPr>
        <w:spacing w:before="240" w:line="360" w:lineRule="auto"/>
        <w:jc w:val="both"/>
        <w:rPr>
          <w:rFonts w:ascii="Palatino Linotype" w:hAnsi="Palatino Linotype" w:cs="Arial"/>
          <w:b/>
          <w:sz w:val="28"/>
        </w:rPr>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837813">
        <w:rPr>
          <w:rFonts w:ascii="Palatino Linotype" w:hAnsi="Palatino Linotype" w:cs="Arial"/>
          <w:sz w:val="24"/>
          <w:szCs w:val="24"/>
        </w:rPr>
        <w:t>veintiséis</w:t>
      </w:r>
      <w:r w:rsidR="009414EB">
        <w:rPr>
          <w:rFonts w:ascii="Palatino Linotype" w:hAnsi="Palatino Linotype" w:cs="Arial"/>
          <w:sz w:val="24"/>
          <w:szCs w:val="24"/>
        </w:rPr>
        <w:t xml:space="preserve"> de febrero</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623949" w:rsidRDefault="00623949" w:rsidP="00BC6B7C">
      <w:pPr>
        <w:spacing w:after="0" w:line="360" w:lineRule="auto"/>
        <w:jc w:val="both"/>
        <w:rPr>
          <w:rFonts w:ascii="Palatino Linotype" w:hAnsi="Palatino Linotype" w:cs="Arial"/>
          <w:b/>
          <w:sz w:val="26"/>
          <w:szCs w:val="26"/>
        </w:rPr>
      </w:pPr>
    </w:p>
    <w:p w:rsidR="00BC6B7C" w:rsidRPr="009414EB" w:rsidRDefault="00BC6B7C" w:rsidP="00BC6B7C">
      <w:pPr>
        <w:spacing w:after="0" w:line="360" w:lineRule="auto"/>
        <w:jc w:val="both"/>
        <w:rPr>
          <w:rFonts w:ascii="Palatino Linotype" w:hAnsi="Palatino Linotype" w:cs="Arial"/>
          <w:b/>
          <w:sz w:val="28"/>
          <w:szCs w:val="28"/>
        </w:rPr>
      </w:pPr>
      <w:r w:rsidRPr="009414EB">
        <w:rPr>
          <w:rFonts w:ascii="Palatino Linotype" w:hAnsi="Palatino Linotype" w:cs="Arial"/>
          <w:b/>
          <w:sz w:val="28"/>
          <w:szCs w:val="28"/>
        </w:rPr>
        <w:t>SÉPTIMO. De la ampliación del término para resolver.</w:t>
      </w:r>
    </w:p>
    <w:p w:rsidR="00BC6B7C" w:rsidRDefault="005D40BD" w:rsidP="00BC6B7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837813">
        <w:rPr>
          <w:rFonts w:ascii="Palatino Linotype" w:hAnsi="Palatino Linotype" w:cs="Arial"/>
          <w:sz w:val="24"/>
          <w:szCs w:val="24"/>
        </w:rPr>
        <w:t>veintiséis</w:t>
      </w:r>
      <w:r>
        <w:rPr>
          <w:rFonts w:ascii="Palatino Linotype" w:hAnsi="Palatino Linotype" w:cs="Arial"/>
          <w:sz w:val="24"/>
          <w:szCs w:val="24"/>
        </w:rPr>
        <w:t xml:space="preserve"> de febrero de dos mil veinte</w:t>
      </w:r>
      <w:r w:rsidR="00BC6B7C">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BD7419" w:rsidRDefault="00BD7419"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D7419" w:rsidRDefault="00BD7419" w:rsidP="00BD7419">
      <w:pPr>
        <w:spacing w:after="0" w:line="360" w:lineRule="auto"/>
        <w:jc w:val="both"/>
        <w:rPr>
          <w:rFonts w:ascii="Palatino Linotype" w:hAnsi="Palatino Linotype" w:cs="Arial"/>
          <w:b/>
          <w:sz w:val="28"/>
          <w:szCs w:val="28"/>
        </w:rPr>
      </w:pP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D7419" w:rsidRDefault="00BD7419" w:rsidP="00BD7419">
      <w:pPr>
        <w:spacing w:after="0" w:line="360" w:lineRule="auto"/>
        <w:jc w:val="both"/>
        <w:rPr>
          <w:rFonts w:ascii="Palatino Linotype" w:hAnsi="Palatino Linotype" w:cs="Arial"/>
          <w:sz w:val="24"/>
          <w:szCs w:val="24"/>
        </w:rPr>
      </w:pPr>
    </w:p>
    <w:p w:rsidR="006E2B78" w:rsidRDefault="006E2B78" w:rsidP="009414EB">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F0BB2" w:rsidRDefault="006F0BB2" w:rsidP="006F0BB2">
      <w:pPr>
        <w:pStyle w:val="Sinespaciado"/>
        <w:jc w:val="both"/>
        <w:rPr>
          <w:rFonts w:ascii="Palatino Linotype" w:hAnsi="Palatino Linotype"/>
          <w:b/>
          <w:sz w:val="26"/>
          <w:szCs w:val="26"/>
          <w:lang w:val="es-ES"/>
        </w:rPr>
      </w:pPr>
    </w:p>
    <w:p w:rsidR="006F0BB2" w:rsidRPr="009414EB" w:rsidRDefault="006F0BB2" w:rsidP="006F0BB2">
      <w:pPr>
        <w:pStyle w:val="Sinespaciado"/>
        <w:jc w:val="both"/>
        <w:rPr>
          <w:rFonts w:ascii="Palatino Linotype" w:hAnsi="Palatino Linotype"/>
          <w:b/>
          <w:sz w:val="28"/>
          <w:szCs w:val="26"/>
          <w:lang w:val="es-ES"/>
        </w:rPr>
      </w:pPr>
      <w:r w:rsidRPr="009414EB">
        <w:rPr>
          <w:rFonts w:ascii="Palatino Linotype" w:hAnsi="Palatino Linotype"/>
          <w:b/>
          <w:sz w:val="28"/>
          <w:szCs w:val="26"/>
          <w:lang w:val="es-ES"/>
        </w:rPr>
        <w:t>TERCERO. Cuestiones de previo y especial pronunciamiento.</w:t>
      </w:r>
    </w:p>
    <w:p w:rsidR="006F0BB2" w:rsidRPr="004F59FF" w:rsidRDefault="006F0BB2" w:rsidP="006F0BB2">
      <w:pPr>
        <w:pStyle w:val="Sinespaciado"/>
        <w:jc w:val="both"/>
        <w:rPr>
          <w:rFonts w:ascii="Palatino Linotype" w:hAnsi="Palatino Linotype"/>
          <w:b/>
          <w:sz w:val="14"/>
          <w:szCs w:val="26"/>
          <w:lang w:val="es-ES"/>
        </w:rPr>
      </w:pPr>
    </w:p>
    <w:p w:rsidR="006F0BB2" w:rsidRDefault="006F0BB2" w:rsidP="006F0BB2">
      <w:pPr>
        <w:pStyle w:val="Sinespaciado"/>
        <w:spacing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rsidR="006F0BB2" w:rsidRPr="00890DBD" w:rsidRDefault="006F0BB2" w:rsidP="006F0BB2">
      <w:pPr>
        <w:pStyle w:val="Sinespaciado"/>
        <w:spacing w:line="360" w:lineRule="auto"/>
        <w:jc w:val="both"/>
        <w:rPr>
          <w:rFonts w:ascii="Palatino Linotype" w:hAnsi="Palatino Linotype"/>
          <w:lang w:val="es-ES"/>
        </w:rPr>
      </w:pP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rsidR="006F0BB2" w:rsidRPr="00311EE6" w:rsidRDefault="006F0BB2" w:rsidP="006F0BB2">
      <w:pPr>
        <w:pStyle w:val="Sinespaciado"/>
        <w:ind w:left="567" w:right="426"/>
        <w:jc w:val="both"/>
        <w:rPr>
          <w:rFonts w:ascii="Palatino Linotype" w:hAnsi="Palatino Linotype"/>
          <w:b/>
          <w:i/>
          <w:lang w:val="es-ES"/>
        </w:rPr>
      </w:pPr>
      <w:r w:rsidRPr="00890DBD">
        <w:rPr>
          <w:rFonts w:ascii="Palatino Linotype" w:hAnsi="Palatino Linotype"/>
          <w:b/>
          <w:i/>
          <w:lang w:val="es-ES"/>
        </w:rPr>
        <w:t>[Énfasis añadido]</w:t>
      </w:r>
    </w:p>
    <w:p w:rsidR="006F0BB2" w:rsidRDefault="006F0BB2" w:rsidP="006F0BB2">
      <w:pPr>
        <w:pStyle w:val="Sinespaciado"/>
        <w:spacing w:line="360" w:lineRule="auto"/>
        <w:jc w:val="both"/>
        <w:rPr>
          <w:rFonts w:ascii="Palatino Linotype" w:hAnsi="Palatino Linotype"/>
        </w:rPr>
      </w:pPr>
    </w:p>
    <w:p w:rsidR="006F0BB2" w:rsidRDefault="006F0BB2" w:rsidP="006F0BB2">
      <w:pPr>
        <w:pStyle w:val="Sinespaciado"/>
        <w:spacing w:line="360" w:lineRule="auto"/>
        <w:jc w:val="both"/>
        <w:rPr>
          <w:rFonts w:ascii="Palatino Linotype" w:hAnsi="Palatino Linotype"/>
        </w:rPr>
      </w:pPr>
      <w:r w:rsidRPr="00890DBD">
        <w:rPr>
          <w:rFonts w:ascii="Palatino Linotype" w:hAnsi="Palatino Linotype"/>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rsidR="00BD7419" w:rsidRDefault="00BD7419" w:rsidP="00BD7419">
      <w:pPr>
        <w:pStyle w:val="Prrafodelista"/>
        <w:autoSpaceDE w:val="0"/>
        <w:autoSpaceDN w:val="0"/>
        <w:adjustRightInd w:val="0"/>
        <w:spacing w:line="360" w:lineRule="auto"/>
        <w:ind w:left="0"/>
        <w:jc w:val="both"/>
        <w:rPr>
          <w:rFonts w:ascii="Palatino Linotype" w:hAnsi="Palatino Linotype" w:cs="Arial"/>
        </w:rPr>
      </w:pPr>
    </w:p>
    <w:p w:rsidR="00A955FC" w:rsidRPr="0014447C" w:rsidRDefault="006F0BB2"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55FC" w:rsidRDefault="00A955FC" w:rsidP="00A955FC">
      <w:pPr>
        <w:pStyle w:val="Sinespaciado"/>
        <w:spacing w:line="360" w:lineRule="auto"/>
        <w:jc w:val="both"/>
        <w:rPr>
          <w:rFonts w:ascii="Palatino Linotype" w:hAnsi="Palatino Linotype"/>
        </w:rPr>
      </w:pPr>
    </w:p>
    <w:p w:rsidR="00A955FC" w:rsidRPr="0014447C" w:rsidRDefault="006F0BB2"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955FC" w:rsidRDefault="00A955FC" w:rsidP="00A955FC">
      <w:pPr>
        <w:pStyle w:val="Sinespaciado"/>
        <w:spacing w:line="360" w:lineRule="auto"/>
        <w:jc w:val="both"/>
        <w:rPr>
          <w:rFonts w:ascii="Palatino Linotype" w:hAnsi="Palatino Linotype"/>
        </w:rPr>
      </w:pPr>
    </w:p>
    <w:p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A955FC" w:rsidRPr="00407282" w:rsidRDefault="00A955FC" w:rsidP="00A955FC">
      <w:pPr>
        <w:pStyle w:val="Sinespaciado"/>
        <w:spacing w:line="360" w:lineRule="auto"/>
        <w:jc w:val="both"/>
        <w:rPr>
          <w:rFonts w:ascii="Palatino Linotype" w:hAnsi="Palatino Linotype"/>
          <w:color w:val="000000"/>
        </w:rPr>
      </w:pPr>
    </w:p>
    <w:p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55FC" w:rsidRPr="004E6B5B" w:rsidRDefault="00A955FC" w:rsidP="00A955FC">
      <w:pPr>
        <w:pStyle w:val="Sinespaciado"/>
        <w:ind w:left="567" w:right="567"/>
        <w:jc w:val="both"/>
        <w:rPr>
          <w:rFonts w:ascii="Palatino Linotype" w:hAnsi="Palatino Linotype"/>
          <w:i/>
        </w:rPr>
      </w:pP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Toda la información</w:t>
      </w: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B2339" w:rsidRDefault="008B2339" w:rsidP="00A955FC">
      <w:pPr>
        <w:pStyle w:val="Sinespaciado"/>
        <w:spacing w:line="360" w:lineRule="auto"/>
        <w:jc w:val="both"/>
        <w:rPr>
          <w:rFonts w:ascii="Palatino Linotype" w:hAnsi="Palatino Linotype" w:cs="Arial"/>
        </w:rPr>
      </w:pPr>
    </w:p>
    <w:p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A955FC" w:rsidRPr="00407282" w:rsidRDefault="00A955FC" w:rsidP="00A955FC">
      <w:pPr>
        <w:pStyle w:val="Sinespaciado"/>
        <w:ind w:left="567" w:right="567"/>
        <w:jc w:val="both"/>
        <w:rPr>
          <w:rFonts w:ascii="Palatino Linotype" w:hAnsi="Palatino Linotype"/>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55FC" w:rsidRPr="006376FA" w:rsidRDefault="00A955FC" w:rsidP="00A955FC">
      <w:pPr>
        <w:pStyle w:val="Sinespaciado"/>
        <w:ind w:left="567" w:right="567"/>
        <w:jc w:val="both"/>
        <w:rPr>
          <w:rFonts w:ascii="Palatino Linotype" w:hAnsi="Palatino Linotype"/>
          <w:i/>
        </w:rPr>
      </w:pPr>
    </w:p>
    <w:p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955FC" w:rsidRPr="00407282"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C4ABC" w:rsidRDefault="00AC4ABC" w:rsidP="00AC4ABC">
      <w:pPr>
        <w:pStyle w:val="Sinespaciado"/>
        <w:spacing w:line="360" w:lineRule="auto"/>
        <w:jc w:val="both"/>
        <w:rPr>
          <w:rFonts w:ascii="Palatino Linotype" w:hAnsi="Palatino Linotype"/>
        </w:rPr>
      </w:pPr>
    </w:p>
    <w:p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El Recurrente requirió lo siguiente:</w:t>
      </w:r>
    </w:p>
    <w:p w:rsidR="0041680B" w:rsidRDefault="0041680B" w:rsidP="0041680B"/>
    <w:p w:rsidR="00A955FC" w:rsidRDefault="00B04B51" w:rsidP="00B04B51">
      <w:pPr>
        <w:pStyle w:val="Sinespaciado"/>
        <w:numPr>
          <w:ilvl w:val="0"/>
          <w:numId w:val="42"/>
        </w:numPr>
        <w:spacing w:line="360" w:lineRule="auto"/>
        <w:jc w:val="both"/>
        <w:rPr>
          <w:rFonts w:ascii="Palatino Linotype" w:hAnsi="Palatino Linotype"/>
        </w:rPr>
      </w:pPr>
      <w:r>
        <w:rPr>
          <w:rFonts w:ascii="Palatino Linotype" w:hAnsi="Palatino Linotype"/>
        </w:rPr>
        <w:t>P</w:t>
      </w:r>
      <w:r w:rsidRPr="00B04B51">
        <w:rPr>
          <w:rFonts w:ascii="Palatino Linotype" w:hAnsi="Palatino Linotype"/>
        </w:rPr>
        <w:t>rograma</w:t>
      </w:r>
      <w:r>
        <w:rPr>
          <w:rFonts w:ascii="Palatino Linotype" w:hAnsi="Palatino Linotype"/>
        </w:rPr>
        <w:t xml:space="preserve"> de obras públicas </w:t>
      </w:r>
      <w:r w:rsidR="006E2B78">
        <w:rPr>
          <w:rFonts w:ascii="Palatino Linotype" w:hAnsi="Palatino Linotype"/>
        </w:rPr>
        <w:t>correspondientes al ejercicio fiscal 2019</w:t>
      </w:r>
      <w:r w:rsidR="00C525C5">
        <w:rPr>
          <w:rFonts w:ascii="Palatino Linotype" w:hAnsi="Palatino Linotype"/>
        </w:rPr>
        <w:t>.</w:t>
      </w:r>
    </w:p>
    <w:p w:rsidR="001D038E" w:rsidRDefault="00A955FC" w:rsidP="00FF2EC1">
      <w:pPr>
        <w:pStyle w:val="Sinespaciado"/>
        <w:spacing w:line="360" w:lineRule="auto"/>
        <w:jc w:val="both"/>
        <w:rPr>
          <w:rFonts w:ascii="Palatino Linotype" w:hAnsi="Palatino Linotype"/>
        </w:rPr>
      </w:pPr>
      <w:r>
        <w:rPr>
          <w:rFonts w:ascii="Palatino Linotype" w:hAnsi="Palatino Linotype"/>
        </w:rPr>
        <w:t xml:space="preserve">Así pues, de lo </w:t>
      </w:r>
      <w:r w:rsidR="004C4741">
        <w:rPr>
          <w:rFonts w:ascii="Palatino Linotype" w:hAnsi="Palatino Linotype"/>
        </w:rPr>
        <w:t>peticionado por El</w:t>
      </w:r>
      <w:r>
        <w:rPr>
          <w:rFonts w:ascii="Palatino Linotype" w:hAnsi="Palatino Linotype"/>
        </w:rPr>
        <w:t xml:space="preserve"> Recurrente, el Sujeto Obligado </w:t>
      </w:r>
      <w:r w:rsidR="00EF0523">
        <w:rPr>
          <w:rFonts w:ascii="Palatino Linotype" w:hAnsi="Palatino Linotype"/>
        </w:rPr>
        <w:t>a</w:t>
      </w:r>
      <w:r w:rsidR="00046B26">
        <w:rPr>
          <w:rFonts w:ascii="Palatino Linotype" w:hAnsi="Palatino Linotype" w:cs="Arial"/>
        </w:rPr>
        <w:t>djuntó</w:t>
      </w:r>
      <w:r w:rsidR="00A441B5">
        <w:rPr>
          <w:rFonts w:ascii="Palatino Linotype" w:hAnsi="Palatino Linotype" w:cs="Arial"/>
        </w:rPr>
        <w:t xml:space="preserve"> un archivo electrónico</w:t>
      </w:r>
      <w:r w:rsidR="00EF0523">
        <w:rPr>
          <w:rFonts w:ascii="Palatino Linotype" w:hAnsi="Palatino Linotype" w:cs="Arial"/>
        </w:rPr>
        <w:t xml:space="preserve"> </w:t>
      </w:r>
      <w:r w:rsidR="00A441B5">
        <w:rPr>
          <w:rFonts w:ascii="Palatino Linotype" w:hAnsi="Palatino Linotype" w:cs="Arial"/>
        </w:rPr>
        <w:t>denominado</w:t>
      </w:r>
      <w:r w:rsidR="00EF0523">
        <w:rPr>
          <w:rFonts w:ascii="Palatino Linotype" w:hAnsi="Palatino Linotype" w:cs="Arial"/>
          <w:i/>
        </w:rPr>
        <w:t xml:space="preserve"> </w:t>
      </w:r>
      <w:r w:rsidR="00EF0523" w:rsidRPr="00B800D6">
        <w:rPr>
          <w:rFonts w:ascii="Palatino Linotype" w:hAnsi="Palatino Linotype" w:cs="Arial"/>
        </w:rPr>
        <w:t>“</w:t>
      </w:r>
      <w:r w:rsidR="00B04B51" w:rsidRPr="00B04B51">
        <w:rPr>
          <w:rFonts w:ascii="Palatino Linotype" w:hAnsi="Palatino Linotype" w:cs="Arial"/>
        </w:rPr>
        <w:t>solicitud 00407.pdf</w:t>
      </w:r>
      <w:r w:rsidR="00EF0523">
        <w:rPr>
          <w:rFonts w:ascii="Palatino Linotype" w:hAnsi="Palatino Linotype" w:cs="Arial"/>
        </w:rPr>
        <w:t>”</w:t>
      </w:r>
      <w:r w:rsidR="00A441B5">
        <w:rPr>
          <w:rFonts w:ascii="Palatino Linotype" w:hAnsi="Palatino Linotype"/>
        </w:rPr>
        <w:t>, el</w:t>
      </w:r>
      <w:r w:rsidR="00EF0523">
        <w:rPr>
          <w:rFonts w:ascii="Palatino Linotype" w:hAnsi="Palatino Linotype"/>
        </w:rPr>
        <w:t xml:space="preserve"> </w:t>
      </w:r>
      <w:r w:rsidR="00BC4F22">
        <w:rPr>
          <w:rFonts w:ascii="Palatino Linotype" w:hAnsi="Palatino Linotype"/>
        </w:rPr>
        <w:t>cual</w:t>
      </w:r>
      <w:r>
        <w:rPr>
          <w:rFonts w:ascii="Palatino Linotype" w:hAnsi="Palatino Linotype"/>
        </w:rPr>
        <w:t xml:space="preserve"> medularmente contienen</w:t>
      </w:r>
      <w:r w:rsidR="00F0597A">
        <w:rPr>
          <w:rFonts w:ascii="Palatino Linotype" w:hAnsi="Palatino Linotype"/>
        </w:rPr>
        <w:t xml:space="preserve"> </w:t>
      </w:r>
      <w:r w:rsidR="00046B26">
        <w:rPr>
          <w:rFonts w:ascii="Palatino Linotype" w:hAnsi="Palatino Linotype"/>
        </w:rPr>
        <w:t>el</w:t>
      </w:r>
      <w:r w:rsidR="00E93CBF">
        <w:rPr>
          <w:rFonts w:ascii="Palatino Linotype" w:hAnsi="Palatino Linotype"/>
        </w:rPr>
        <w:t xml:space="preserve"> </w:t>
      </w:r>
      <w:r w:rsidR="00A441B5">
        <w:rPr>
          <w:rFonts w:ascii="Palatino Linotype" w:hAnsi="Palatino Linotype"/>
        </w:rPr>
        <w:t>for</w:t>
      </w:r>
      <w:r w:rsidR="00074FB2">
        <w:rPr>
          <w:rFonts w:ascii="Palatino Linotype" w:hAnsi="Palatino Linotype"/>
        </w:rPr>
        <w:t xml:space="preserve">mato PbRM 07a Programa anual de Obra del uno de enero al treinta y uno de diciembre de dos mil diecinueve. </w:t>
      </w:r>
    </w:p>
    <w:p w:rsidR="00D83830" w:rsidRDefault="00D83830" w:rsidP="00B92681">
      <w:pPr>
        <w:pStyle w:val="Sinespaciado"/>
        <w:spacing w:line="360" w:lineRule="auto"/>
        <w:jc w:val="both"/>
        <w:rPr>
          <w:rFonts w:ascii="Palatino Linotype" w:hAnsi="Palatino Linotype"/>
        </w:rPr>
      </w:pPr>
    </w:p>
    <w:p w:rsidR="00853041" w:rsidRPr="00EC1D83" w:rsidRDefault="00853041" w:rsidP="00853041">
      <w:pPr>
        <w:spacing w:after="0" w:line="360" w:lineRule="auto"/>
        <w:jc w:val="both"/>
        <w:rPr>
          <w:rFonts w:ascii="Palatino Linotype" w:hAnsi="Palatino Linotype" w:cs="Arial"/>
          <w:sz w:val="24"/>
        </w:rPr>
      </w:pPr>
      <w:r w:rsidRPr="00EC1D83">
        <w:rPr>
          <w:rFonts w:ascii="Palatino Linotype" w:eastAsia="Times New Roman" w:hAnsi="Palatino Linotype" w:cs="Arial"/>
          <w:sz w:val="24"/>
          <w:szCs w:val="24"/>
          <w:lang w:val="es-ES" w:eastAsia="es-ES"/>
        </w:rPr>
        <w:t xml:space="preserve">Por lo que, inconforme con la respuesta emitida por </w:t>
      </w:r>
      <w:r w:rsidRPr="00EC1D83">
        <w:rPr>
          <w:rFonts w:ascii="Palatino Linotype" w:eastAsia="Times New Roman" w:hAnsi="Palatino Linotype" w:cs="Arial"/>
          <w:b/>
          <w:sz w:val="24"/>
          <w:szCs w:val="24"/>
          <w:lang w:val="es-ES" w:eastAsia="es-ES"/>
        </w:rPr>
        <w:t>El Sujeto Obligado</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b/>
          <w:sz w:val="24"/>
          <w:szCs w:val="24"/>
          <w:lang w:val="es-ES" w:eastAsia="es-ES"/>
        </w:rPr>
        <w:t xml:space="preserve">El Recurrente </w:t>
      </w:r>
      <w:r w:rsidRPr="00EC1D83">
        <w:rPr>
          <w:rFonts w:ascii="Palatino Linotype" w:eastAsia="Times New Roman" w:hAnsi="Palatino Linotype" w:cs="Arial"/>
          <w:sz w:val="24"/>
          <w:szCs w:val="24"/>
          <w:lang w:val="es-ES" w:eastAsia="es-ES"/>
        </w:rPr>
        <w:t>interpuso el presente recurso de revisión, señalando como acto impugnado</w:t>
      </w:r>
      <w:r>
        <w:rPr>
          <w:rFonts w:ascii="Palatino Linotype" w:eastAsia="Times New Roman" w:hAnsi="Palatino Linotype" w:cs="Arial"/>
          <w:sz w:val="24"/>
          <w:szCs w:val="24"/>
          <w:lang w:val="es-ES" w:eastAsia="es-ES"/>
        </w:rPr>
        <w:t xml:space="preserve"> y motivos de inconformidad</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i/>
          <w:sz w:val="24"/>
          <w:szCs w:val="24"/>
          <w:lang w:val="es-ES" w:eastAsia="es-ES"/>
        </w:rPr>
        <w:t>“</w:t>
      </w:r>
      <w:r w:rsidR="00BC7FA3" w:rsidRPr="00BC7FA3">
        <w:rPr>
          <w:rFonts w:ascii="Palatino Linotype" w:eastAsia="Times New Roman" w:hAnsi="Palatino Linotype" w:cs="Arial"/>
          <w:i/>
          <w:sz w:val="24"/>
          <w:szCs w:val="24"/>
          <w:lang w:val="es-ES" w:eastAsia="es-ES"/>
        </w:rPr>
        <w:t>No me entregan la información que solicite, no fundan y motivan la respuesta para limitar mi derecho de acceso a la información pública.</w:t>
      </w:r>
      <w:r w:rsidRPr="00EC1D83">
        <w:rPr>
          <w:rFonts w:ascii="Palatino Linotype" w:eastAsia="Times New Roman" w:hAnsi="Palatino Linotype" w:cs="Arial"/>
          <w:i/>
          <w:sz w:val="24"/>
          <w:szCs w:val="24"/>
          <w:lang w:val="es-ES" w:eastAsia="es-ES"/>
        </w:rPr>
        <w:t>” (Sic)</w:t>
      </w:r>
      <w:r w:rsidRPr="00EC1D83">
        <w:rPr>
          <w:rFonts w:ascii="Palatino Linotype" w:eastAsia="Times New Roman" w:hAnsi="Palatino Linotype" w:cs="Arial"/>
          <w:sz w:val="24"/>
          <w:szCs w:val="24"/>
          <w:lang w:val="es-ES" w:eastAsia="es-ES"/>
        </w:rPr>
        <w:t>.</w:t>
      </w:r>
    </w:p>
    <w:p w:rsidR="00B92681" w:rsidRPr="00571386" w:rsidRDefault="00B92681" w:rsidP="00FF2EC1">
      <w:pPr>
        <w:pStyle w:val="Sinespaciado"/>
        <w:spacing w:line="360" w:lineRule="auto"/>
        <w:jc w:val="both"/>
        <w:rPr>
          <w:rFonts w:ascii="Palatino Linotype" w:hAnsi="Palatino Linotype"/>
          <w:sz w:val="18"/>
        </w:rPr>
      </w:pPr>
    </w:p>
    <w:p w:rsidR="00891463" w:rsidRPr="00E06A24" w:rsidRDefault="00891463" w:rsidP="00891463">
      <w:pPr>
        <w:pStyle w:val="Sinespaciado"/>
        <w:spacing w:line="360" w:lineRule="auto"/>
        <w:jc w:val="both"/>
        <w:rPr>
          <w:rFonts w:ascii="Palatino Linotype" w:hAnsi="Palatino Linotype"/>
        </w:rPr>
      </w:pPr>
      <w:r w:rsidRPr="00E06A24">
        <w:rPr>
          <w:rFonts w:ascii="Palatino Linotype" w:hAnsi="Palatino Linotype"/>
        </w:rPr>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891463" w:rsidRPr="00E06A24" w:rsidRDefault="00891463" w:rsidP="00891463">
      <w:pPr>
        <w:pStyle w:val="Sinespaciado"/>
        <w:spacing w:line="360" w:lineRule="auto"/>
        <w:jc w:val="both"/>
        <w:rPr>
          <w:rFonts w:ascii="Palatino Linotype" w:hAnsi="Palatino Linotype"/>
        </w:rPr>
      </w:pPr>
    </w:p>
    <w:p w:rsidR="00891463" w:rsidRPr="00AB00F7" w:rsidRDefault="00891463" w:rsidP="00891463">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891463" w:rsidRPr="00E06A24" w:rsidRDefault="00891463" w:rsidP="00891463">
      <w:pPr>
        <w:pStyle w:val="Sinespaciado"/>
        <w:spacing w:line="360" w:lineRule="auto"/>
        <w:jc w:val="both"/>
        <w:rPr>
          <w:rFonts w:ascii="Palatino Linotype" w:hAnsi="Palatino Linotype"/>
        </w:rPr>
      </w:pPr>
    </w:p>
    <w:p w:rsidR="00891463" w:rsidRDefault="00891463" w:rsidP="00891463">
      <w:pPr>
        <w:pStyle w:val="Sinespaciado"/>
        <w:spacing w:line="360" w:lineRule="auto"/>
        <w:jc w:val="both"/>
        <w:rPr>
          <w:rFonts w:ascii="Palatino Linotype" w:hAnsi="Palatino Linotype"/>
        </w:rPr>
      </w:pPr>
      <w:r w:rsidRPr="00E06A24">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485556" w:rsidRPr="00EC1D83" w:rsidRDefault="00485556" w:rsidP="00485556">
      <w:pPr>
        <w:spacing w:after="0" w:line="360" w:lineRule="auto"/>
        <w:jc w:val="both"/>
        <w:rPr>
          <w:rFonts w:ascii="Palatino Linotype" w:hAnsi="Palatino Linotype" w:cs="Arial"/>
          <w:sz w:val="24"/>
          <w:szCs w:val="24"/>
          <w:lang w:eastAsia="es-MX"/>
        </w:rPr>
      </w:pPr>
    </w:p>
    <w:p w:rsidR="006923B5" w:rsidRDefault="00891463" w:rsidP="006923B5">
      <w:pPr>
        <w:pStyle w:val="Sinespaciado"/>
        <w:spacing w:line="360" w:lineRule="auto"/>
        <w:jc w:val="both"/>
        <w:rPr>
          <w:rFonts w:ascii="Palatino Linotype" w:hAnsi="Palatino Linotype"/>
        </w:rPr>
      </w:pPr>
      <w:r>
        <w:rPr>
          <w:rFonts w:ascii="Palatino Linotype" w:hAnsi="Palatino Linotype" w:cs="Arial"/>
        </w:rPr>
        <w:t>Ahora bien</w:t>
      </w:r>
      <w:r w:rsidR="006923B5">
        <w:rPr>
          <w:rFonts w:ascii="Palatino Linotype" w:hAnsi="Palatino Linotype" w:cs="Arial"/>
        </w:rPr>
        <w:t>, e</w:t>
      </w:r>
      <w:r w:rsidR="006923B5" w:rsidRPr="00625C3D">
        <w:rPr>
          <w:rFonts w:ascii="Palatino Linotype" w:hAnsi="Palatino Linotype" w:cs="Arial"/>
        </w:rPr>
        <w:t xml:space="preserve">s de precisar que se obvia el análisis de la competencia por parte del </w:t>
      </w:r>
      <w:r w:rsidR="006923B5" w:rsidRPr="008C5E5A">
        <w:rPr>
          <w:rFonts w:ascii="Palatino Linotype" w:hAnsi="Palatino Linotype" w:cs="Arial"/>
          <w:b/>
        </w:rPr>
        <w:t>Sujeto Obligado</w:t>
      </w:r>
      <w:r w:rsidR="006923B5" w:rsidRPr="00625C3D">
        <w:rPr>
          <w:rFonts w:ascii="Palatino Linotype" w:hAnsi="Palatino Linotype" w:cs="Arial"/>
        </w:rPr>
        <w:t xml:space="preserve">, para generar, administrar o poseer la información solicitada, dado que éste ha asumido </w:t>
      </w:r>
      <w:r w:rsidR="006923B5">
        <w:rPr>
          <w:rFonts w:ascii="Palatino Linotype" w:hAnsi="Palatino Linotype" w:cs="Arial"/>
        </w:rPr>
        <w:t>la misma, en razón de que en su respuesta</w:t>
      </w:r>
      <w:r w:rsidR="006923B5" w:rsidRPr="00625C3D">
        <w:rPr>
          <w:rFonts w:ascii="Palatino Linotype" w:hAnsi="Palatino Linotype" w:cs="Arial"/>
        </w:rPr>
        <w:t xml:space="preserve"> mani</w:t>
      </w:r>
      <w:r w:rsidR="006923B5">
        <w:rPr>
          <w:rFonts w:ascii="Palatino Linotype" w:hAnsi="Palatino Linotype" w:cs="Arial"/>
        </w:rPr>
        <w:t>fiesta entregar la información</w:t>
      </w:r>
      <w:r w:rsidR="006923B5" w:rsidRPr="00625C3D">
        <w:rPr>
          <w:rFonts w:ascii="Palatino Linotype" w:hAnsi="Palatino Linotype" w:cs="Arial"/>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w:t>
      </w:r>
      <w:r w:rsidR="006923B5">
        <w:rPr>
          <w:rFonts w:ascii="Palatino Linotype" w:hAnsi="Palatino Linotype" w:cs="Arial"/>
        </w:rPr>
        <w:t xml:space="preserve"> llevaría el alcance del mismo</w:t>
      </w:r>
      <w:r w:rsidR="006923B5" w:rsidRPr="00625C3D">
        <w:rPr>
          <w:rFonts w:ascii="Palatino Linotype" w:hAnsi="Palatino Linotype"/>
        </w:rPr>
        <w:t xml:space="preserve">, ya que se insiste </w:t>
      </w:r>
      <w:r w:rsidR="006923B5">
        <w:rPr>
          <w:rFonts w:ascii="Palatino Linotype" w:hAnsi="Palatino Linotype"/>
        </w:rPr>
        <w:t xml:space="preserve">que </w:t>
      </w:r>
      <w:r w:rsidR="006923B5" w:rsidRPr="00625C3D">
        <w:rPr>
          <w:rFonts w:ascii="Palatino Linotype" w:hAnsi="Palatino Linotype"/>
        </w:rPr>
        <w:t>la información pública solicitada, ya fue asumida por</w:t>
      </w:r>
      <w:r w:rsidR="006923B5">
        <w:rPr>
          <w:rFonts w:ascii="Palatino Linotype" w:hAnsi="Palatino Linotype"/>
        </w:rPr>
        <w:t xml:space="preserve"> </w:t>
      </w:r>
      <w:r w:rsidR="006923B5" w:rsidRPr="008C5E5A">
        <w:rPr>
          <w:rFonts w:ascii="Palatino Linotype" w:hAnsi="Palatino Linotype"/>
          <w:b/>
        </w:rPr>
        <w:t>El Sujeto Obligado</w:t>
      </w:r>
      <w:r w:rsidR="006923B5" w:rsidRPr="00625C3D">
        <w:rPr>
          <w:rFonts w:ascii="Palatino Linotype" w:hAnsi="Palatino Linotype"/>
        </w:rPr>
        <w:t>.</w:t>
      </w:r>
    </w:p>
    <w:p w:rsidR="006923B5" w:rsidRDefault="006923B5" w:rsidP="006923B5">
      <w:pPr>
        <w:pStyle w:val="Sinespaciado"/>
        <w:spacing w:line="360" w:lineRule="auto"/>
        <w:jc w:val="both"/>
        <w:rPr>
          <w:rFonts w:ascii="Palatino Linotype" w:hAnsi="Palatino Linotype"/>
        </w:rPr>
      </w:pPr>
    </w:p>
    <w:p w:rsidR="00A9036E" w:rsidRDefault="006923B5" w:rsidP="006923B5">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el Recurrente, </w:t>
      </w:r>
    </w:p>
    <w:p w:rsidR="00B73366" w:rsidRDefault="00B73366" w:rsidP="00B73366">
      <w:pPr>
        <w:pStyle w:val="Sinespaciado"/>
      </w:pPr>
    </w:p>
    <w:p w:rsidR="00B73366" w:rsidRPr="00EC51E2" w:rsidRDefault="00B73366" w:rsidP="00B73366">
      <w:pPr>
        <w:spacing w:before="240" w:after="240" w:line="360" w:lineRule="auto"/>
        <w:jc w:val="both"/>
        <w:rPr>
          <w:rFonts w:ascii="Palatino Linotype" w:hAnsi="Palatino Linotype" w:cs="Arial"/>
          <w:sz w:val="24"/>
          <w:szCs w:val="28"/>
        </w:rPr>
      </w:pPr>
      <w:r w:rsidRPr="00EC51E2">
        <w:rPr>
          <w:rFonts w:ascii="Palatino Linotype" w:eastAsia="Arial Unicode MS" w:hAnsi="Palatino Linotype" w:cs="Arial"/>
          <w:sz w:val="24"/>
        </w:rPr>
        <w:t xml:space="preserve">En este contexto, es importante referir lo establecido en los artículos </w:t>
      </w:r>
      <w:r w:rsidRPr="00EC51E2">
        <w:rPr>
          <w:rFonts w:ascii="Palatino Linotype" w:hAnsi="Palatino Linotype" w:cs="Arial"/>
          <w:sz w:val="24"/>
          <w:szCs w:val="28"/>
        </w:rPr>
        <w:t xml:space="preserve">125 párrafo cuarto de la </w:t>
      </w:r>
      <w:r w:rsidRPr="00EC51E2">
        <w:rPr>
          <w:rFonts w:ascii="Palatino Linotype" w:hAnsi="Palatino Linotype" w:cs="Arial"/>
          <w:i/>
          <w:sz w:val="24"/>
          <w:szCs w:val="28"/>
        </w:rPr>
        <w:t>Constitución Política del Estado Libre y Soberano de México</w:t>
      </w:r>
      <w:r w:rsidRPr="00EC51E2">
        <w:rPr>
          <w:rFonts w:ascii="Palatino Linotype" w:hAnsi="Palatino Linotype" w:cs="Arial"/>
          <w:sz w:val="24"/>
          <w:szCs w:val="28"/>
        </w:rPr>
        <w:t xml:space="preserve">, 351 del </w:t>
      </w:r>
      <w:r w:rsidRPr="00EC51E2">
        <w:rPr>
          <w:rFonts w:ascii="Palatino Linotype" w:hAnsi="Palatino Linotype" w:cs="Arial"/>
          <w:i/>
          <w:sz w:val="24"/>
          <w:szCs w:val="28"/>
        </w:rPr>
        <w:t>Código Financiero del Estado de México y Municipios</w:t>
      </w:r>
      <w:r w:rsidRPr="00EC51E2">
        <w:rPr>
          <w:rFonts w:ascii="Palatino Linotype" w:hAnsi="Palatino Linotype" w:cs="Arial"/>
          <w:sz w:val="24"/>
          <w:szCs w:val="28"/>
        </w:rPr>
        <w:t xml:space="preserve"> y 47 de la </w:t>
      </w:r>
      <w:r w:rsidRPr="00EC51E2">
        <w:rPr>
          <w:rFonts w:ascii="Palatino Linotype" w:hAnsi="Palatino Linotype" w:cs="Arial"/>
          <w:i/>
          <w:sz w:val="24"/>
          <w:szCs w:val="28"/>
        </w:rPr>
        <w:t>Ley de Fiscalización Superior del Estado de México</w:t>
      </w:r>
      <w:r w:rsidRPr="00EC51E2">
        <w:rPr>
          <w:rFonts w:ascii="Palatino Linotype" w:hAnsi="Palatino Linotype" w:cs="Arial"/>
          <w:sz w:val="24"/>
          <w:szCs w:val="28"/>
        </w:rPr>
        <w:t>, que son del tenor literal siguiente:</w:t>
      </w:r>
    </w:p>
    <w:p w:rsidR="00B73366" w:rsidRDefault="00B73366" w:rsidP="00B73366">
      <w:pPr>
        <w:spacing w:before="120" w:after="120"/>
        <w:ind w:left="851" w:right="902"/>
        <w:jc w:val="both"/>
        <w:rPr>
          <w:rFonts w:ascii="Palatino Linotype" w:hAnsi="Palatino Linotype"/>
          <w:i/>
        </w:rPr>
      </w:pPr>
      <w:r>
        <w:rPr>
          <w:rFonts w:ascii="Palatino Linotype" w:hAnsi="Palatino Linotype"/>
          <w:i/>
        </w:rPr>
        <w:t>“</w:t>
      </w:r>
      <w:r>
        <w:rPr>
          <w:rFonts w:ascii="Palatino Linotype" w:hAnsi="Palatino Linotype"/>
          <w:b/>
          <w:i/>
        </w:rPr>
        <w:t>Artículo 125</w:t>
      </w:r>
      <w:r>
        <w:rPr>
          <w:rFonts w:ascii="Palatino Linotype" w:hAnsi="Palatino Linotype"/>
          <w:i/>
        </w:rPr>
        <w:t>…</w:t>
      </w:r>
    </w:p>
    <w:p w:rsidR="00B73366" w:rsidRDefault="00B73366" w:rsidP="00B73366">
      <w:pPr>
        <w:spacing w:before="120" w:after="120"/>
        <w:ind w:left="851" w:right="902"/>
        <w:jc w:val="both"/>
        <w:rPr>
          <w:rFonts w:ascii="Palatino Linotype" w:hAnsi="Palatino Linotype"/>
          <w:b/>
          <w:i/>
        </w:rPr>
      </w:pPr>
      <w:r>
        <w:rPr>
          <w:rFonts w:ascii="Palatino Linotype" w:hAnsi="Palatino Linotype"/>
          <w:i/>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Pr>
          <w:rFonts w:ascii="Palatino Linotype" w:hAnsi="Palatino Linotype"/>
          <w:b/>
          <w:i/>
        </w:rPr>
        <w:t>El Presidente Municipal, promulgará y publicará el Presupuesto de Egresos Municipal a más tardar el día 25 de febrero de cada año debiendo enviarlo al Órgano Superior de Fiscalización en la misma fecha</w:t>
      </w:r>
      <w:r>
        <w:rPr>
          <w:rFonts w:ascii="Palatino Linotype" w:hAnsi="Palatino Linotype"/>
          <w:i/>
        </w:rPr>
        <w:t>.”</w:t>
      </w:r>
    </w:p>
    <w:p w:rsidR="00B73366" w:rsidRDefault="00B73366" w:rsidP="00B73366">
      <w:pPr>
        <w:spacing w:before="120" w:after="120"/>
        <w:ind w:left="851" w:right="902"/>
        <w:jc w:val="both"/>
        <w:rPr>
          <w:rFonts w:ascii="Palatino Linotype" w:hAnsi="Palatino Linotype"/>
          <w:i/>
        </w:rPr>
      </w:pPr>
      <w:r>
        <w:rPr>
          <w:rFonts w:ascii="Palatino Linotype" w:hAnsi="Palatino Linotype"/>
          <w:b/>
          <w:i/>
        </w:rPr>
        <w:t>“Artículo 351.-</w:t>
      </w:r>
      <w:r>
        <w:rPr>
          <w:rFonts w:ascii="Palatino Linotype" w:hAnsi="Palatino Linotype"/>
          <w:i/>
        </w:rPr>
        <w:t xml:space="preserve"> La información financiera se deberá publicar periódicamente por la Secretaría y por las tesorerías, observando la normatividad aplicable.</w:t>
      </w:r>
    </w:p>
    <w:p w:rsidR="00B73366" w:rsidRDefault="00B73366" w:rsidP="00B73366">
      <w:pPr>
        <w:spacing w:before="120" w:after="120"/>
        <w:ind w:left="851" w:right="902"/>
        <w:jc w:val="both"/>
        <w:rPr>
          <w:rFonts w:ascii="Palatino Linotype" w:hAnsi="Palatino Linotype"/>
          <w:b/>
          <w:i/>
        </w:rPr>
      </w:pPr>
      <w:r>
        <w:rPr>
          <w:rFonts w:ascii="Palatino Linotype" w:hAnsi="Palatino Linotype"/>
          <w:b/>
          <w:i/>
        </w:rPr>
        <w:t>Los Ayuntamientos al aprobar en forma definitiva su presupuesto de egresos, deberán publicar en la "Gaceta Municipal"</w:t>
      </w:r>
      <w:r>
        <w:rPr>
          <w:rFonts w:ascii="Palatino Linotype" w:hAnsi="Palatino Linotype"/>
          <w:i/>
        </w:rPr>
        <w:t xml:space="preserve"> de manera clara y entendible, todas y cada una de las partidas que lo integran, las remuneraciones de todo tipo aprobadas para los miembros del ayuntamiento y para los servidores públicos en general, incluyendo mandos medios y superiores de la administración municipal, </w:t>
      </w:r>
      <w:r>
        <w:rPr>
          <w:rFonts w:ascii="Palatino Linotype" w:hAnsi="Palatino Linotype"/>
          <w:b/>
          <w:i/>
        </w:rPr>
        <w:t>a más tardar el 25 de febrero del año para el cual habrá de aplicar dicho presupuesto.”</w:t>
      </w:r>
    </w:p>
    <w:p w:rsidR="00B73366" w:rsidRDefault="00B73366" w:rsidP="00B73366">
      <w:pPr>
        <w:spacing w:before="120" w:after="120"/>
        <w:ind w:left="851" w:right="902"/>
        <w:jc w:val="both"/>
        <w:rPr>
          <w:rFonts w:ascii="Palatino Linotype" w:hAnsi="Palatino Linotype"/>
          <w:i/>
        </w:rPr>
      </w:pPr>
      <w:r>
        <w:rPr>
          <w:rFonts w:ascii="Palatino Linotype" w:hAnsi="Palatino Linotype"/>
          <w:b/>
          <w:i/>
        </w:rPr>
        <w:t>“Artículo 47.-</w:t>
      </w:r>
      <w:r>
        <w:rPr>
          <w:rFonts w:ascii="Palatino Linotype" w:hAnsi="Palatino Linotype"/>
          <w:i/>
        </w:rPr>
        <w:t xml:space="preserve"> </w:t>
      </w:r>
      <w:r>
        <w:rPr>
          <w:rFonts w:ascii="Palatino Linotype" w:hAnsi="Palatino Linotype"/>
          <w:b/>
          <w:i/>
        </w:rPr>
        <w:t xml:space="preserve">Los Presidentes Municipales y los Síndicos estarán obligados a informar al Órgano Superior, a más tardar el 25 de febrero de cada año, el Presupuesto de Egresos Municipal </w:t>
      </w:r>
      <w:r>
        <w:rPr>
          <w:rFonts w:ascii="Palatino Linotype" w:hAnsi="Palatino Linotype"/>
          <w:i/>
        </w:rPr>
        <w:t>que haya aprobado el Ayuntamiento correspondiente.”</w:t>
      </w:r>
    </w:p>
    <w:p w:rsidR="00B73366" w:rsidRPr="00B73366" w:rsidRDefault="00B73366" w:rsidP="00B73366">
      <w:pPr>
        <w:spacing w:before="240" w:after="240" w:line="360" w:lineRule="auto"/>
        <w:jc w:val="both"/>
        <w:rPr>
          <w:rFonts w:ascii="Palatino Linotype" w:hAnsi="Palatino Linotype" w:cs="Arial"/>
          <w:sz w:val="24"/>
          <w:szCs w:val="28"/>
        </w:rPr>
      </w:pPr>
      <w:r w:rsidRPr="00B73366">
        <w:rPr>
          <w:rFonts w:ascii="Palatino Linotype" w:hAnsi="Palatino Linotype" w:cs="Arial"/>
          <w:sz w:val="24"/>
          <w:szCs w:val="28"/>
        </w:rPr>
        <w:t>De los preceptos citados se advierte que el sujeto obligado como en su calidad de ente fiscalizable se encuentra constreñido a publicar su Presupuesto de Egresos en la Gaceta Municipal e informar al Órgano Superior de Fiscalización a más tardar el veinticinco de febrero de cada año, acreditándose a sí que cuenta con las facultades necesarias para que en el ejercicio de las mismas, hubiere generado la información que se le requiere.</w:t>
      </w:r>
    </w:p>
    <w:p w:rsidR="00B73366" w:rsidRPr="00B73366" w:rsidRDefault="00B73366" w:rsidP="00B73366">
      <w:pPr>
        <w:spacing w:before="240" w:after="240" w:line="360" w:lineRule="auto"/>
        <w:jc w:val="both"/>
        <w:rPr>
          <w:rFonts w:ascii="Palatino Linotype" w:hAnsi="Palatino Linotype" w:cs="Arial"/>
          <w:sz w:val="24"/>
          <w:szCs w:val="28"/>
        </w:rPr>
      </w:pPr>
      <w:r w:rsidRPr="00B73366">
        <w:rPr>
          <w:rFonts w:ascii="Palatino Linotype" w:hAnsi="Palatino Linotype" w:cs="Arial"/>
          <w:sz w:val="24"/>
          <w:szCs w:val="28"/>
        </w:rPr>
        <w:t xml:space="preserve">En este sentido, se menciona que el Órgano Superior de Fiscalización, con base en sus facultades, de establecer los lineamientos, criterios, procedimientos, métodos y sistemas para las acciones de control y evaluación así como el requerir a las entidades fiscalizables la información y documentos necesarios para los actos de fiscalización, emitió los </w:t>
      </w:r>
      <w:r w:rsidRPr="00B73366">
        <w:rPr>
          <w:rFonts w:ascii="Palatino Linotype" w:hAnsi="Palatino Linotype" w:cs="Arial"/>
          <w:i/>
          <w:sz w:val="24"/>
          <w:szCs w:val="28"/>
        </w:rPr>
        <w:t xml:space="preserve">Lineamientos para la entrega del Presupuesto de Egresos Municipal 2019,  </w:t>
      </w:r>
      <w:r w:rsidRPr="00B73366">
        <w:rPr>
          <w:rFonts w:ascii="Palatino Linotype" w:hAnsi="Palatino Linotype" w:cs="Arial"/>
          <w:sz w:val="24"/>
          <w:szCs w:val="28"/>
        </w:rPr>
        <w:t>como una herramienta que coadyuva a las entidades municipales para la presentación del Presupuesto de Egresos Municipal, bajo los mismos criterios, formatos y especificaciones, a fin de homologar y facilitar su presentación, contribuyendo a la transparencia y rendición de cuentas y fortaleciendo la correcta aplicación y manejo de los recursos públicos que dispongan las entidades municipales, los cuales deben ser administrados con eficiencia, eficacia, economía y honradez.</w:t>
      </w:r>
    </w:p>
    <w:p w:rsidR="00B73366" w:rsidRPr="00B73366" w:rsidRDefault="00B73366" w:rsidP="00B73366">
      <w:pPr>
        <w:spacing w:before="240" w:after="240" w:line="360" w:lineRule="auto"/>
        <w:jc w:val="both"/>
        <w:rPr>
          <w:rFonts w:ascii="Palatino Linotype" w:hAnsi="Palatino Linotype" w:cs="Arial"/>
          <w:sz w:val="24"/>
          <w:szCs w:val="28"/>
        </w:rPr>
      </w:pPr>
      <w:r w:rsidRPr="00B73366">
        <w:rPr>
          <w:rFonts w:ascii="Palatino Linotype" w:hAnsi="Palatino Linotype" w:cs="Arial"/>
          <w:sz w:val="24"/>
          <w:szCs w:val="28"/>
        </w:rPr>
        <w:t xml:space="preserve">Así, la información del Presupuesto de Egresos Municipal para el ejercicio fiscal 2019, comprende </w:t>
      </w:r>
      <w:r w:rsidRPr="00B73366">
        <w:rPr>
          <w:rFonts w:ascii="Palatino Linotype" w:hAnsi="Palatino Linotype" w:cs="Arial"/>
          <w:i/>
          <w:sz w:val="24"/>
          <w:szCs w:val="28"/>
        </w:rPr>
        <w:t>información impresa</w:t>
      </w:r>
      <w:r w:rsidRPr="00B73366">
        <w:rPr>
          <w:rFonts w:ascii="Palatino Linotype" w:hAnsi="Palatino Linotype" w:cs="Arial"/>
          <w:sz w:val="24"/>
          <w:szCs w:val="28"/>
        </w:rPr>
        <w:t xml:space="preserve"> e </w:t>
      </w:r>
      <w:r w:rsidRPr="00B73366">
        <w:rPr>
          <w:rFonts w:ascii="Palatino Linotype" w:hAnsi="Palatino Linotype" w:cs="Arial"/>
          <w:i/>
          <w:sz w:val="24"/>
          <w:szCs w:val="28"/>
        </w:rPr>
        <w:t xml:space="preserve">información en medio de almacenamiento electrónico, disco compacto CD, </w:t>
      </w:r>
      <w:r w:rsidRPr="00B73366">
        <w:rPr>
          <w:rFonts w:ascii="Palatino Linotype" w:hAnsi="Palatino Linotype" w:cs="Arial"/>
          <w:sz w:val="24"/>
          <w:szCs w:val="28"/>
        </w:rPr>
        <w:t xml:space="preserve">estructurada de la siguiente forma: </w:t>
      </w:r>
    </w:p>
    <w:p w:rsidR="00B73366" w:rsidRDefault="00AC35D6" w:rsidP="00B73366">
      <w:pPr>
        <w:spacing w:before="240" w:after="240" w:line="360" w:lineRule="auto"/>
        <w:jc w:val="center"/>
        <w:rPr>
          <w:rFonts w:ascii="Palatino Linotype" w:hAnsi="Palatino Linotype" w:cs="Arial"/>
          <w:szCs w:val="28"/>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539115</wp:posOffset>
                </wp:positionH>
                <wp:positionV relativeFrom="paragraph">
                  <wp:posOffset>3731260</wp:posOffset>
                </wp:positionV>
                <wp:extent cx="2466975" cy="23812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2466975"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D50F7" id="Rectángulo 5" o:spid="_x0000_s1026" style="position:absolute;margin-left:42.45pt;margin-top:293.8pt;width:194.2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" filled="f" strokecolor="red" strokeweight="2.25pt"/>
            </w:pict>
          </mc:Fallback>
        </mc:AlternateContent>
      </w:r>
      <w:r w:rsidR="00B73366">
        <w:rPr>
          <w:noProof/>
          <w:lang w:eastAsia="es-MX"/>
        </w:rPr>
        <w:drawing>
          <wp:inline distT="0" distB="0" distL="0" distR="0" wp14:anchorId="7FD844EE" wp14:editId="26D96269">
            <wp:extent cx="5184000" cy="4512504"/>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8">
                      <a:extLst>
                        <a:ext uri="{28A0092B-C50C-407E-A947-70E740481C1C}">
                          <a14:useLocalDpi xmlns:a14="http://schemas.microsoft.com/office/drawing/2010/main" val="0"/>
                        </a:ext>
                      </a:extLst>
                    </a:blip>
                    <a:srcRect l="20537" t="9958" r="21249"/>
                    <a:stretch>
                      <a:fillRect/>
                    </a:stretch>
                  </pic:blipFill>
                  <pic:spPr bwMode="auto">
                    <a:xfrm>
                      <a:off x="0" y="0"/>
                      <a:ext cx="5184000" cy="4512504"/>
                    </a:xfrm>
                    <a:prstGeom prst="rect">
                      <a:avLst/>
                    </a:prstGeom>
                    <a:noFill/>
                    <a:ln>
                      <a:noFill/>
                    </a:ln>
                  </pic:spPr>
                </pic:pic>
              </a:graphicData>
            </a:graphic>
          </wp:inline>
        </w:drawing>
      </w:r>
    </w:p>
    <w:p w:rsidR="004A2D40" w:rsidRPr="007F1776" w:rsidRDefault="00B07099" w:rsidP="00485556">
      <w:pPr>
        <w:spacing w:after="0" w:line="360" w:lineRule="auto"/>
        <w:jc w:val="both"/>
        <w:rPr>
          <w:rFonts w:ascii="Palatino Linotype" w:hAnsi="Palatino Linotype" w:cs="Arial"/>
          <w:sz w:val="24"/>
          <w:szCs w:val="24"/>
        </w:rPr>
      </w:pPr>
      <w:r w:rsidRPr="007F1776">
        <w:rPr>
          <w:rFonts w:ascii="Palatino Linotype" w:hAnsi="Palatino Linotype" w:cs="Arial"/>
          <w:sz w:val="24"/>
          <w:szCs w:val="24"/>
        </w:rPr>
        <w:t xml:space="preserve">Atento a lo anterior, se inserta a manera de ejemplo una captura de pantalla </w:t>
      </w:r>
      <w:r w:rsidR="000668B4" w:rsidRPr="007F1776">
        <w:rPr>
          <w:rFonts w:ascii="Palatino Linotype" w:hAnsi="Palatino Linotype" w:cs="Arial"/>
          <w:sz w:val="24"/>
          <w:szCs w:val="24"/>
        </w:rPr>
        <w:t xml:space="preserve">del Manual para la Planeación, Programación y Presupuestación municipal 2019,  formato </w:t>
      </w:r>
      <w:r w:rsidR="003609FD" w:rsidRPr="007F1776">
        <w:rPr>
          <w:rFonts w:ascii="Palatino Linotype" w:hAnsi="Palatino Linotype" w:cs="Arial"/>
          <w:sz w:val="24"/>
          <w:szCs w:val="24"/>
        </w:rPr>
        <w:t>(</w:t>
      </w:r>
      <w:r w:rsidR="00D023B8" w:rsidRPr="007F1776">
        <w:rPr>
          <w:rFonts w:ascii="Palatino Linotype" w:hAnsi="Palatino Linotype"/>
          <w:sz w:val="24"/>
          <w:szCs w:val="24"/>
        </w:rPr>
        <w:t>PbRM</w:t>
      </w:r>
      <w:r w:rsidR="003609FD" w:rsidRPr="007F1776">
        <w:rPr>
          <w:rFonts w:ascii="Palatino Linotype" w:hAnsi="Palatino Linotype"/>
          <w:sz w:val="24"/>
          <w:szCs w:val="24"/>
        </w:rPr>
        <w:t>-</w:t>
      </w:r>
      <w:r w:rsidR="00D023B8" w:rsidRPr="007F1776">
        <w:rPr>
          <w:rFonts w:ascii="Palatino Linotype" w:hAnsi="Palatino Linotype"/>
          <w:sz w:val="24"/>
          <w:szCs w:val="24"/>
        </w:rPr>
        <w:t>07a</w:t>
      </w:r>
      <w:r w:rsidR="003609FD" w:rsidRPr="007F1776">
        <w:rPr>
          <w:rFonts w:ascii="Palatino Linotype" w:hAnsi="Palatino Linotype"/>
          <w:sz w:val="24"/>
          <w:szCs w:val="24"/>
        </w:rPr>
        <w:t>)</w:t>
      </w:r>
      <w:r w:rsidR="00D023B8" w:rsidRPr="007F1776">
        <w:rPr>
          <w:rFonts w:ascii="Palatino Linotype" w:hAnsi="Palatino Linotype"/>
          <w:sz w:val="24"/>
          <w:szCs w:val="24"/>
        </w:rPr>
        <w:t xml:space="preserve"> relativo al Programa Anual de Obra </w:t>
      </w:r>
      <w:r w:rsidR="00AD2582" w:rsidRPr="007F1776">
        <w:rPr>
          <w:rFonts w:ascii="Palatino Linotype" w:hAnsi="Palatino Linotype"/>
          <w:sz w:val="24"/>
          <w:szCs w:val="24"/>
        </w:rPr>
        <w:t xml:space="preserve">mismo que consta de cinco fojas, detallando la clave programática, </w:t>
      </w:r>
      <w:r w:rsidR="00E468F9" w:rsidRPr="007F1776">
        <w:rPr>
          <w:rFonts w:ascii="Palatino Linotype" w:hAnsi="Palatino Linotype"/>
          <w:sz w:val="24"/>
          <w:szCs w:val="24"/>
        </w:rPr>
        <w:t>nombre d</w:t>
      </w:r>
      <w:r w:rsidR="00AD2582" w:rsidRPr="007F1776">
        <w:rPr>
          <w:rFonts w:ascii="Palatino Linotype" w:hAnsi="Palatino Linotype"/>
          <w:sz w:val="24"/>
          <w:szCs w:val="24"/>
        </w:rPr>
        <w:t>e</w:t>
      </w:r>
      <w:r w:rsidR="00E468F9" w:rsidRPr="007F1776">
        <w:rPr>
          <w:rFonts w:ascii="Palatino Linotype" w:hAnsi="Palatino Linotype"/>
          <w:sz w:val="24"/>
          <w:szCs w:val="24"/>
        </w:rPr>
        <w:t xml:space="preserve"> </w:t>
      </w:r>
      <w:r w:rsidR="00AD2582" w:rsidRPr="007F1776">
        <w:rPr>
          <w:rFonts w:ascii="Palatino Linotype" w:hAnsi="Palatino Linotype"/>
          <w:sz w:val="24"/>
          <w:szCs w:val="24"/>
        </w:rPr>
        <w:t xml:space="preserve">la obra, tipo de ejecución, </w:t>
      </w:r>
      <w:r w:rsidR="00F400BE" w:rsidRPr="007F1776">
        <w:rPr>
          <w:rFonts w:ascii="Palatino Linotype" w:hAnsi="Palatino Linotype"/>
          <w:sz w:val="24"/>
          <w:szCs w:val="24"/>
        </w:rPr>
        <w:t xml:space="preserve">justificación de la obra, tipo de adjudicación y el presupuesto anual autorizado, así como el monto utilizado por mes.  </w:t>
      </w:r>
    </w:p>
    <w:p w:rsidR="004A2D40" w:rsidRDefault="00143FF1" w:rsidP="00485556">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31750</wp:posOffset>
                </wp:positionV>
                <wp:extent cx="5343525" cy="838200"/>
                <wp:effectExtent l="0" t="0" r="28575" b="19050"/>
                <wp:wrapNone/>
                <wp:docPr id="16" name="Conector recto 16"/>
                <wp:cNvGraphicFramePr/>
                <a:graphic xmlns:a="http://schemas.openxmlformats.org/drawingml/2006/main">
                  <a:graphicData uri="http://schemas.microsoft.com/office/word/2010/wordprocessingShape">
                    <wps:wsp>
                      <wps:cNvCnPr/>
                      <wps:spPr>
                        <a:xfrm>
                          <a:off x="0" y="0"/>
                          <a:ext cx="5343525"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D1178D" id="Conector recto 1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2.5pt" to="421.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" strokecolor="black [3200]" strokeweight=".5pt">
                <v:stroke joinstyle="miter"/>
              </v:line>
            </w:pict>
          </mc:Fallback>
        </mc:AlternateContent>
      </w:r>
    </w:p>
    <w:p w:rsidR="00E468F9" w:rsidRDefault="00E468F9" w:rsidP="00327E40">
      <w:pPr>
        <w:spacing w:after="0" w:line="360" w:lineRule="auto"/>
        <w:ind w:left="-567" w:right="-567"/>
        <w:jc w:val="center"/>
        <w:rPr>
          <w:rFonts w:ascii="Palatino Linotype" w:hAnsi="Palatino Linotype" w:cs="Arial"/>
          <w:sz w:val="24"/>
          <w:szCs w:val="24"/>
        </w:rPr>
      </w:pPr>
      <w:r w:rsidRPr="00E468F9">
        <w:rPr>
          <w:rFonts w:ascii="Palatino Linotype" w:hAnsi="Palatino Linotype" w:cs="Arial"/>
          <w:noProof/>
          <w:sz w:val="24"/>
          <w:szCs w:val="24"/>
          <w:lang w:eastAsia="es-MX"/>
        </w:rPr>
        <w:drawing>
          <wp:inline distT="0" distB="0" distL="0" distR="0" wp14:anchorId="39779957" wp14:editId="2EB13A71">
            <wp:extent cx="6040984" cy="3257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43006" cy="3258640"/>
                    </a:xfrm>
                    <a:prstGeom prst="rect">
                      <a:avLst/>
                    </a:prstGeom>
                  </pic:spPr>
                </pic:pic>
              </a:graphicData>
            </a:graphic>
          </wp:inline>
        </w:drawing>
      </w:r>
    </w:p>
    <w:p w:rsidR="004A2D40" w:rsidRDefault="004A2D40" w:rsidP="00485556">
      <w:pPr>
        <w:spacing w:after="0" w:line="360" w:lineRule="auto"/>
        <w:jc w:val="both"/>
        <w:rPr>
          <w:rFonts w:ascii="Palatino Linotype" w:hAnsi="Palatino Linotype" w:cs="Arial"/>
          <w:sz w:val="24"/>
          <w:szCs w:val="24"/>
        </w:rPr>
      </w:pPr>
    </w:p>
    <w:p w:rsidR="00856301" w:rsidRDefault="004A2D40" w:rsidP="00485556">
      <w:pPr>
        <w:spacing w:after="0" w:line="360" w:lineRule="auto"/>
        <w:jc w:val="both"/>
        <w:rPr>
          <w:rFonts w:ascii="Palatino Linotype" w:hAnsi="Palatino Linotype" w:cs="Arial"/>
          <w:sz w:val="24"/>
          <w:szCs w:val="24"/>
        </w:rPr>
      </w:pPr>
      <w:r w:rsidRPr="004A2D40">
        <w:rPr>
          <w:rFonts w:ascii="Palatino Linotype" w:hAnsi="Palatino Linotype" w:cs="Arial"/>
          <w:sz w:val="24"/>
          <w:szCs w:val="24"/>
        </w:rPr>
        <w:t>Bajo este tenor, dado que ha quedado demostrado que el sujeto obligado en el ejercicio de sus atribuciones genera, administra o posee los documentos mediante los cuales el derecho de acceso a la información de la parte recurrente puede ser atendido, concretamente mediante los documentos que debe generar como parte del cumplimient</w:t>
      </w:r>
      <w:r w:rsidR="00F400BE">
        <w:rPr>
          <w:rFonts w:ascii="Palatino Linotype" w:hAnsi="Palatino Linotype" w:cs="Arial"/>
          <w:sz w:val="24"/>
          <w:szCs w:val="24"/>
        </w:rPr>
        <w:t>o</w:t>
      </w:r>
      <w:r w:rsidR="00EA4594">
        <w:rPr>
          <w:rFonts w:ascii="Palatino Linotype" w:hAnsi="Palatino Linotype" w:cs="Arial"/>
          <w:sz w:val="24"/>
          <w:szCs w:val="24"/>
        </w:rPr>
        <w:t xml:space="preserve"> de sus obligaciones fiscales, </w:t>
      </w:r>
      <w:r w:rsidR="00CC77BA">
        <w:rPr>
          <w:rFonts w:ascii="Palatino Linotype" w:hAnsi="Palatino Linotype" w:cs="Arial"/>
          <w:sz w:val="24"/>
          <w:szCs w:val="24"/>
        </w:rPr>
        <w:t xml:space="preserve">robusteciendo lo anteriormente plasmado este Órgano Garante </w:t>
      </w:r>
      <w:r w:rsidR="006714EC">
        <w:rPr>
          <w:rFonts w:ascii="Palatino Linotype" w:hAnsi="Palatino Linotype" w:cs="Arial"/>
          <w:sz w:val="24"/>
          <w:szCs w:val="24"/>
        </w:rPr>
        <w:t>realizó una visita ocular a la página electrónica del Órgano Superior de Fiscalización del Estado de México</w:t>
      </w:r>
      <w:r w:rsidR="00EC51E2">
        <w:rPr>
          <w:rFonts w:ascii="Palatino Linotype" w:hAnsi="Palatino Linotype" w:cs="Arial"/>
          <w:sz w:val="24"/>
          <w:szCs w:val="24"/>
        </w:rPr>
        <w:t xml:space="preserve">, revisando si el municipio efectivamente había remitido el </w:t>
      </w:r>
      <w:r w:rsidR="00EC51E2" w:rsidRPr="00B73366">
        <w:rPr>
          <w:rFonts w:ascii="Palatino Linotype" w:hAnsi="Palatino Linotype" w:cs="Arial"/>
          <w:sz w:val="24"/>
          <w:szCs w:val="28"/>
        </w:rPr>
        <w:t>Presupuesto de Egresos Municipal</w:t>
      </w:r>
      <w:r w:rsidR="00F41C33">
        <w:rPr>
          <w:rFonts w:ascii="Palatino Linotype" w:hAnsi="Palatino Linotype" w:cs="Arial"/>
          <w:sz w:val="24"/>
          <w:szCs w:val="28"/>
        </w:rPr>
        <w:t>, como cumplimiento de sus obligaciones de entidades fiscal</w:t>
      </w:r>
      <w:r w:rsidR="007E33EF">
        <w:rPr>
          <w:rFonts w:ascii="Palatino Linotype" w:hAnsi="Palatino Linotype" w:cs="Arial"/>
          <w:sz w:val="24"/>
          <w:szCs w:val="28"/>
        </w:rPr>
        <w:t xml:space="preserve">izables, </w:t>
      </w:r>
      <w:r w:rsidR="00327E40">
        <w:rPr>
          <w:rFonts w:ascii="Palatino Linotype" w:hAnsi="Palatino Linotype" w:cs="Arial"/>
          <w:sz w:val="24"/>
          <w:szCs w:val="28"/>
        </w:rPr>
        <w:t xml:space="preserve">encontrando que </w:t>
      </w:r>
      <w:r w:rsidR="00663771">
        <w:rPr>
          <w:rFonts w:ascii="Palatino Linotype" w:hAnsi="Palatino Linotype" w:cs="Arial"/>
          <w:sz w:val="24"/>
          <w:szCs w:val="28"/>
        </w:rPr>
        <w:t xml:space="preserve">efectivamente el Ayuntamiento de Axapusco remitió la información al OSFEM como se muestra en la siguiente captura de pantalla: </w:t>
      </w:r>
    </w:p>
    <w:p w:rsidR="00856301" w:rsidRDefault="00856301" w:rsidP="00485556">
      <w:pPr>
        <w:spacing w:after="0" w:line="360" w:lineRule="auto"/>
        <w:jc w:val="both"/>
        <w:rPr>
          <w:rFonts w:ascii="Palatino Linotype" w:hAnsi="Palatino Linotype" w:cs="Arial"/>
          <w:sz w:val="24"/>
          <w:szCs w:val="24"/>
        </w:rPr>
      </w:pPr>
    </w:p>
    <w:p w:rsidR="00856301" w:rsidRDefault="00856301" w:rsidP="00485556">
      <w:pPr>
        <w:spacing w:after="0" w:line="360" w:lineRule="auto"/>
        <w:jc w:val="both"/>
        <w:rPr>
          <w:rFonts w:ascii="Palatino Linotype" w:hAnsi="Palatino Linotype" w:cs="Arial"/>
          <w:sz w:val="24"/>
          <w:szCs w:val="24"/>
        </w:rPr>
      </w:pPr>
    </w:p>
    <w:p w:rsidR="00856301" w:rsidRDefault="0088020A" w:rsidP="00485556">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64384" behindDoc="0" locked="0" layoutInCell="1" allowOverlap="1" wp14:anchorId="1CB540E0" wp14:editId="7086927C">
                <wp:simplePos x="0" y="0"/>
                <wp:positionH relativeFrom="column">
                  <wp:posOffset>43815</wp:posOffset>
                </wp:positionH>
                <wp:positionV relativeFrom="paragraph">
                  <wp:posOffset>1022985</wp:posOffset>
                </wp:positionV>
                <wp:extent cx="4457700" cy="371475"/>
                <wp:effectExtent l="19050" t="19050" r="19050" b="28575"/>
                <wp:wrapNone/>
                <wp:docPr id="21" name="Rectángulo 21"/>
                <wp:cNvGraphicFramePr/>
                <a:graphic xmlns:a="http://schemas.openxmlformats.org/drawingml/2006/main">
                  <a:graphicData uri="http://schemas.microsoft.com/office/word/2010/wordprocessingShape">
                    <wps:wsp>
                      <wps:cNvSpPr/>
                      <wps:spPr>
                        <a:xfrm>
                          <a:off x="0" y="0"/>
                          <a:ext cx="4457700" cy="3714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B5BFF" id="Rectángulo 21" o:spid="_x0000_s1026" style="position:absolute;margin-left:3.45pt;margin-top:80.55pt;width:351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" filled="f" strokecolor="red" strokeweight="2.25pt"/>
            </w:pict>
          </mc:Fallback>
        </mc:AlternateContent>
      </w:r>
      <w:r w:rsidR="00663771">
        <w:rPr>
          <w:noProof/>
          <w:lang w:eastAsia="es-MX"/>
        </w:rPr>
        <mc:AlternateContent>
          <mc:Choice Requires="wps">
            <w:drawing>
              <wp:anchor distT="0" distB="0" distL="114300" distR="114300" simplePos="0" relativeHeight="251662336" behindDoc="0" locked="0" layoutInCell="1" allowOverlap="1" wp14:anchorId="0395C0E3" wp14:editId="231579BE">
                <wp:simplePos x="0" y="0"/>
                <wp:positionH relativeFrom="column">
                  <wp:posOffset>329565</wp:posOffset>
                </wp:positionH>
                <wp:positionV relativeFrom="paragraph">
                  <wp:posOffset>4290060</wp:posOffset>
                </wp:positionV>
                <wp:extent cx="2466975" cy="238125"/>
                <wp:effectExtent l="19050" t="19050" r="28575" b="28575"/>
                <wp:wrapNone/>
                <wp:docPr id="20" name="Rectángulo 20"/>
                <wp:cNvGraphicFramePr/>
                <a:graphic xmlns:a="http://schemas.openxmlformats.org/drawingml/2006/main">
                  <a:graphicData uri="http://schemas.microsoft.com/office/word/2010/wordprocessingShape">
                    <wps:wsp>
                      <wps:cNvSpPr/>
                      <wps:spPr>
                        <a:xfrm>
                          <a:off x="0" y="0"/>
                          <a:ext cx="2466975"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033786" id="Rectángulo 20" o:spid="_x0000_s1026" style="position:absolute;margin-left:25.95pt;margin-top:337.8pt;width:194.25pt;height:1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" filled="f" strokecolor="red" strokeweight="2.25pt"/>
            </w:pict>
          </mc:Fallback>
        </mc:AlternateContent>
      </w:r>
      <w:r w:rsidR="007F1776">
        <w:rPr>
          <w:noProof/>
          <w:lang w:eastAsia="es-MX"/>
        </w:rPr>
        <w:drawing>
          <wp:inline distT="0" distB="0" distL="0" distR="0" wp14:anchorId="6474AAA0" wp14:editId="64FAB5AE">
            <wp:extent cx="5760720" cy="4641850"/>
            <wp:effectExtent l="0" t="0" r="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641850"/>
                    </a:xfrm>
                    <a:prstGeom prst="rect">
                      <a:avLst/>
                    </a:prstGeom>
                  </pic:spPr>
                </pic:pic>
              </a:graphicData>
            </a:graphic>
          </wp:inline>
        </w:drawing>
      </w:r>
    </w:p>
    <w:p w:rsidR="00856301" w:rsidRDefault="00856301" w:rsidP="00485556">
      <w:pPr>
        <w:spacing w:after="0" w:line="360" w:lineRule="auto"/>
        <w:jc w:val="both"/>
        <w:rPr>
          <w:rFonts w:ascii="Palatino Linotype" w:hAnsi="Palatino Linotype" w:cs="Arial"/>
          <w:sz w:val="24"/>
          <w:szCs w:val="24"/>
        </w:rPr>
      </w:pPr>
    </w:p>
    <w:p w:rsidR="00936E9D" w:rsidRDefault="00936E9D" w:rsidP="005A30DA">
      <w:pPr>
        <w:spacing w:after="0" w:line="360" w:lineRule="auto"/>
        <w:jc w:val="both"/>
        <w:rPr>
          <w:rFonts w:ascii="Palatino Linotype" w:hAnsi="Palatino Linotype" w:cs="Arial"/>
          <w:sz w:val="24"/>
          <w:szCs w:val="24"/>
          <w:lang w:eastAsia="es-MX"/>
        </w:rPr>
      </w:pPr>
    </w:p>
    <w:p w:rsidR="0049488A" w:rsidRDefault="00625EDA" w:rsidP="00177ACD">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consecuencia, se advierte </w:t>
      </w:r>
      <w:r w:rsidR="009A3635">
        <w:rPr>
          <w:rFonts w:ascii="Palatino Linotype" w:hAnsi="Palatino Linotype" w:cs="Arial"/>
          <w:sz w:val="24"/>
          <w:szCs w:val="24"/>
          <w:lang w:eastAsia="es-MX"/>
        </w:rPr>
        <w:t>que el sujeto Obligado remitió de manera puntual</w:t>
      </w:r>
      <w:r>
        <w:rPr>
          <w:rFonts w:ascii="Palatino Linotype" w:hAnsi="Palatino Linotype" w:cs="Arial"/>
          <w:sz w:val="24"/>
          <w:szCs w:val="24"/>
          <w:lang w:eastAsia="es-MX"/>
        </w:rPr>
        <w:t xml:space="preserve"> </w:t>
      </w:r>
      <w:r w:rsidR="009A3635">
        <w:rPr>
          <w:rFonts w:ascii="Palatino Linotype" w:hAnsi="Palatino Linotype" w:cs="Arial"/>
          <w:sz w:val="24"/>
          <w:szCs w:val="24"/>
          <w:lang w:eastAsia="es-MX"/>
        </w:rPr>
        <w:t xml:space="preserve">la información peticionada por el particular </w:t>
      </w:r>
      <w:r w:rsidR="00E414EB">
        <w:rPr>
          <w:rFonts w:ascii="Palatino Linotype" w:hAnsi="Palatino Linotype" w:cs="Arial"/>
          <w:sz w:val="24"/>
          <w:szCs w:val="24"/>
          <w:lang w:eastAsia="es-MX"/>
        </w:rPr>
        <w:t>relativa al Programa Anual de Obra</w:t>
      </w:r>
      <w:r w:rsidR="00E806AE">
        <w:rPr>
          <w:rFonts w:ascii="Palatino Linotype" w:hAnsi="Palatino Linotype" w:cs="Arial"/>
          <w:sz w:val="24"/>
          <w:szCs w:val="24"/>
          <w:lang w:eastAsia="es-MX"/>
        </w:rPr>
        <w:t xml:space="preserve">, de este modo la impugnación planteada por el hoy recurrente </w:t>
      </w:r>
      <w:r w:rsidR="001674AD">
        <w:rPr>
          <w:rFonts w:ascii="Palatino Linotype" w:hAnsi="Palatino Linotype" w:cs="Arial"/>
          <w:sz w:val="24"/>
          <w:szCs w:val="24"/>
          <w:lang w:eastAsia="es-MX"/>
        </w:rPr>
        <w:t xml:space="preserve">resulta infundada, </w:t>
      </w:r>
      <w:r w:rsidR="00E414EB">
        <w:rPr>
          <w:rFonts w:ascii="Palatino Linotype" w:hAnsi="Palatino Linotype" w:cs="Arial"/>
          <w:sz w:val="24"/>
          <w:szCs w:val="24"/>
          <w:lang w:eastAsia="es-MX"/>
        </w:rPr>
        <w:t>p</w:t>
      </w:r>
      <w:r w:rsidR="00177ACD">
        <w:rPr>
          <w:rFonts w:ascii="Palatino Linotype" w:hAnsi="Palatino Linotype" w:cs="Arial"/>
          <w:sz w:val="24"/>
          <w:szCs w:val="24"/>
          <w:lang w:eastAsia="es-MX"/>
        </w:rPr>
        <w:t xml:space="preserve">or tal razón, este Órgano Garante </w:t>
      </w:r>
      <w:r w:rsidR="00177ACD" w:rsidRPr="00177ACD">
        <w:rPr>
          <w:rFonts w:ascii="Palatino Linotype" w:hAnsi="Palatino Linotype" w:cs="Arial"/>
          <w:sz w:val="24"/>
          <w:szCs w:val="24"/>
          <w:lang w:eastAsia="es-MX"/>
        </w:rPr>
        <w:t>en uso de las facultades que l</w:t>
      </w:r>
      <w:r w:rsidR="00E47CDD">
        <w:rPr>
          <w:rFonts w:ascii="Palatino Linotype" w:hAnsi="Palatino Linotype" w:cs="Arial"/>
          <w:sz w:val="24"/>
          <w:szCs w:val="24"/>
          <w:lang w:eastAsia="es-MX"/>
        </w:rPr>
        <w:t>a propia legislación le otorga, resulta procedente confirmar la respuesta de</w:t>
      </w:r>
      <w:r w:rsidR="00E414EB">
        <w:rPr>
          <w:rFonts w:ascii="Palatino Linotype" w:hAnsi="Palatino Linotype" w:cs="Arial"/>
          <w:sz w:val="24"/>
          <w:szCs w:val="24"/>
          <w:lang w:eastAsia="es-MX"/>
        </w:rPr>
        <w:t>l Ayuntamiento de Axapusco</w:t>
      </w:r>
      <w:r w:rsidR="00E47CDD">
        <w:rPr>
          <w:rFonts w:ascii="Palatino Linotype" w:hAnsi="Palatino Linotype" w:cs="Arial"/>
          <w:sz w:val="24"/>
          <w:szCs w:val="24"/>
          <w:lang w:eastAsia="es-MX"/>
        </w:rPr>
        <w:t xml:space="preserve">, pues no se constituyó restricción alguna al derecho de acceso a la información, dado a que el sujeto Obligado </w:t>
      </w:r>
      <w:r w:rsidR="00EE4EB1">
        <w:rPr>
          <w:rFonts w:ascii="Palatino Linotype" w:hAnsi="Palatino Linotype" w:cs="Arial"/>
          <w:sz w:val="24"/>
          <w:szCs w:val="24"/>
          <w:lang w:eastAsia="es-MX"/>
        </w:rPr>
        <w:t>proporcionó la información que el particular requirió</w:t>
      </w:r>
      <w:r w:rsidR="00177ACD">
        <w:rPr>
          <w:rFonts w:ascii="Palatino Linotype" w:hAnsi="Palatino Linotype" w:cs="Arial"/>
          <w:sz w:val="24"/>
          <w:szCs w:val="24"/>
          <w:lang w:eastAsia="es-MX"/>
        </w:rPr>
        <w:t xml:space="preserve"> </w:t>
      </w:r>
    </w:p>
    <w:p w:rsidR="0049488A" w:rsidRDefault="0049488A" w:rsidP="005A30DA">
      <w:pPr>
        <w:spacing w:after="0" w:line="360" w:lineRule="auto"/>
        <w:jc w:val="both"/>
        <w:rPr>
          <w:rFonts w:ascii="Palatino Linotype" w:hAnsi="Palatino Linotype" w:cs="Arial"/>
          <w:sz w:val="24"/>
          <w:szCs w:val="24"/>
          <w:lang w:eastAsia="es-MX"/>
        </w:rPr>
      </w:pPr>
    </w:p>
    <w:p w:rsidR="005A30DA" w:rsidRPr="00EC1D83" w:rsidRDefault="0049488A" w:rsidP="005A30DA">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D</w:t>
      </w:r>
      <w:r w:rsidR="005A30DA" w:rsidRPr="00EC1D83">
        <w:rPr>
          <w:rFonts w:ascii="Palatino Linotype" w:hAnsi="Palatino Linotype" w:cs="Arial"/>
          <w:sz w:val="24"/>
          <w:szCs w:val="24"/>
          <w:lang w:eastAsia="es-MX"/>
        </w:rPr>
        <w:t xml:space="preserve">e conformidad con lo establecido en el artículo 12, de la Ley de Transparencia y Acceso a la Información Pública del Estado de México y Municipios, anteriormente invocado el sujeto obligado sólo proporcionará la información que obra en sus archivos, lo que </w:t>
      </w:r>
      <w:r w:rsidR="005A30DA" w:rsidRPr="00EC1D83">
        <w:rPr>
          <w:rFonts w:ascii="Palatino Linotype" w:hAnsi="Palatino Linotype" w:cs="Arial"/>
          <w:i/>
          <w:sz w:val="24"/>
          <w:szCs w:val="24"/>
          <w:lang w:eastAsia="es-MX"/>
        </w:rPr>
        <w:t>a contrario sensu</w:t>
      </w:r>
      <w:r w:rsidR="005A30DA" w:rsidRPr="00EC1D83">
        <w:rPr>
          <w:rFonts w:ascii="Palatino Linotype" w:hAnsi="Palatino Linotype" w:cs="Arial"/>
          <w:sz w:val="24"/>
          <w:szCs w:val="24"/>
          <w:lang w:eastAsia="es-MX"/>
        </w:rPr>
        <w:t xml:space="preserve"> significa que no se está obligado a proporcionar lo que no obre en sus archivos.</w:t>
      </w:r>
    </w:p>
    <w:p w:rsidR="005A30DA" w:rsidRPr="00EC1D83" w:rsidRDefault="005A30DA" w:rsidP="005A30DA">
      <w:pPr>
        <w:spacing w:after="0" w:line="360" w:lineRule="auto"/>
        <w:jc w:val="both"/>
        <w:rPr>
          <w:rFonts w:ascii="Palatino Linotype" w:hAnsi="Palatino Linotype" w:cs="Arial"/>
          <w:sz w:val="24"/>
          <w:szCs w:val="24"/>
          <w:lang w:eastAsia="es-MX"/>
        </w:rPr>
      </w:pPr>
    </w:p>
    <w:p w:rsidR="005A30DA" w:rsidRPr="00EC1D83" w:rsidRDefault="005A30DA" w:rsidP="005A30DA">
      <w:pPr>
        <w:spacing w:after="0" w:line="360" w:lineRule="auto"/>
        <w:jc w:val="both"/>
        <w:rPr>
          <w:rFonts w:ascii="Palatino Linotype" w:hAnsi="Palatino Linotype"/>
          <w:sz w:val="24"/>
        </w:rPr>
      </w:pPr>
      <w:r w:rsidRPr="00EC1D83">
        <w:rPr>
          <w:rFonts w:ascii="Palatino Linotype" w:hAnsi="Palatino Linotype" w:cs="Arial"/>
          <w:sz w:val="24"/>
        </w:rPr>
        <w:t>Lo anterior se robustece con lo plasmado en el criterio</w:t>
      </w:r>
      <w:r w:rsidRPr="00EC1D83">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5A30DA" w:rsidRPr="00EC1D83" w:rsidRDefault="005A30DA" w:rsidP="005A30DA">
      <w:pPr>
        <w:spacing w:after="0" w:line="360" w:lineRule="auto"/>
        <w:jc w:val="both"/>
        <w:rPr>
          <w:rFonts w:ascii="Palatino Linotype" w:hAnsi="Palatino Linotype"/>
          <w:sz w:val="2"/>
        </w:rPr>
      </w:pPr>
    </w:p>
    <w:p w:rsidR="005A30DA" w:rsidRPr="00EC1D83" w:rsidRDefault="005A30DA" w:rsidP="005A30DA">
      <w:pPr>
        <w:pStyle w:val="Prrafodelista"/>
        <w:ind w:left="1068" w:right="1043"/>
        <w:jc w:val="both"/>
        <w:rPr>
          <w:rFonts w:ascii="Palatino Linotype" w:hAnsi="Palatino Linotype"/>
          <w:i/>
          <w:sz w:val="22"/>
        </w:rPr>
      </w:pPr>
      <w:r w:rsidRPr="00EC1D83">
        <w:rPr>
          <w:rFonts w:ascii="Palatino Linotype" w:hAnsi="Palatino Linotype"/>
          <w:i/>
          <w:sz w:val="22"/>
        </w:rPr>
        <w:t>“</w:t>
      </w:r>
      <w:r w:rsidRPr="00EC1D83">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EC1D83">
        <w:rPr>
          <w:rFonts w:ascii="Palatino Linotype" w:hAnsi="Palatino Linotype"/>
          <w:b/>
          <w:i/>
          <w:sz w:val="22"/>
        </w:rPr>
        <w:t>.</w:t>
      </w:r>
      <w:r w:rsidRPr="00EC1D83">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A30DA" w:rsidRPr="00EC1D83" w:rsidRDefault="005A30DA" w:rsidP="005A30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3B5" w:rsidRDefault="006923B5" w:rsidP="00485556">
      <w:pPr>
        <w:spacing w:after="0" w:line="360" w:lineRule="auto"/>
        <w:jc w:val="both"/>
        <w:rPr>
          <w:rFonts w:ascii="Palatino Linotype" w:hAnsi="Palatino Linotype" w:cs="Arial"/>
          <w:sz w:val="24"/>
          <w:szCs w:val="24"/>
        </w:rPr>
      </w:pPr>
    </w:p>
    <w:p w:rsidR="00485556" w:rsidRPr="00EC1D83" w:rsidRDefault="00485556" w:rsidP="00485556">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Pr="00EC1D83">
        <w:rPr>
          <w:rFonts w:ascii="Palatino Linotype" w:hAnsi="Palatino Linotype"/>
          <w:b/>
          <w:noProof/>
          <w:sz w:val="24"/>
          <w:szCs w:val="24"/>
          <w:lang w:eastAsia="es-MX"/>
        </w:rPr>
        <w:t>infundadas</w:t>
      </w:r>
      <w:r w:rsidRPr="00EC1D83">
        <w:rPr>
          <w:rFonts w:ascii="Palatino Linotype" w:hAnsi="Palatino Linotype"/>
          <w:noProof/>
          <w:sz w:val="24"/>
          <w:szCs w:val="24"/>
          <w:lang w:eastAsia="es-MX"/>
        </w:rPr>
        <w:t xml:space="preserve"> las razones o motivos de inconformidad que arguye </w:t>
      </w:r>
      <w:r w:rsidRPr="00EC1D83">
        <w:rPr>
          <w:rFonts w:ascii="Palatino Linotype" w:hAnsi="Palatino Linotype"/>
          <w:b/>
          <w:noProof/>
          <w:sz w:val="24"/>
          <w:szCs w:val="24"/>
          <w:lang w:eastAsia="es-MX"/>
        </w:rPr>
        <w:t>El</w:t>
      </w:r>
      <w:r w:rsidRPr="00EC1D83">
        <w:rPr>
          <w:rFonts w:ascii="Palatino Linotype" w:hAnsi="Palatino Linotype"/>
          <w:noProof/>
          <w:sz w:val="24"/>
          <w:szCs w:val="24"/>
          <w:lang w:eastAsia="es-MX"/>
        </w:rPr>
        <w:t xml:space="preserve"> </w:t>
      </w:r>
      <w:r w:rsidRPr="00EC1D83">
        <w:rPr>
          <w:rFonts w:ascii="Palatino Linotype" w:hAnsi="Palatino Linotype"/>
          <w:b/>
          <w:noProof/>
          <w:sz w:val="24"/>
          <w:szCs w:val="24"/>
          <w:lang w:eastAsia="es-MX"/>
        </w:rPr>
        <w:t>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 xml:space="preserve">por ello con fundamento en el artículo 186, fracción II, de la Ley de </w:t>
      </w:r>
      <w:r w:rsidRPr="00EC1D83">
        <w:rPr>
          <w:rFonts w:ascii="Palatino Linotype" w:hAnsi="Palatino Linotype" w:cs="Arial"/>
          <w:sz w:val="24"/>
          <w:szCs w:val="24"/>
        </w:rPr>
        <w:t xml:space="preserve">Transparencia y Acceso a la Información Pública del Estado de México y Municipios, se </w:t>
      </w:r>
      <w:r w:rsidRPr="00EC1D83">
        <w:rPr>
          <w:rFonts w:ascii="Palatino Linotype" w:hAnsi="Palatino Linotype" w:cs="Arial"/>
          <w:b/>
          <w:sz w:val="24"/>
          <w:szCs w:val="24"/>
        </w:rPr>
        <w:t>CONFIRMA</w:t>
      </w:r>
      <w:r w:rsidRPr="00EC1D83">
        <w:rPr>
          <w:rFonts w:ascii="Palatino Linotype" w:hAnsi="Palatino Linotype" w:cs="Arial"/>
          <w:sz w:val="24"/>
          <w:szCs w:val="24"/>
        </w:rPr>
        <w:t xml:space="preserve"> la respuesta a la solicitud de información pública </w:t>
      </w:r>
      <w:r w:rsidR="006F35F8" w:rsidRPr="006F35F8">
        <w:rPr>
          <w:rFonts w:ascii="Palatino Linotype" w:hAnsi="Palatino Linotype" w:cs="Arial"/>
          <w:b/>
          <w:sz w:val="24"/>
          <w:szCs w:val="24"/>
        </w:rPr>
        <w:t>00407/AXAPUSCO/IP/2019</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rsidR="00485556" w:rsidRPr="00EC1D83" w:rsidRDefault="00485556" w:rsidP="00485556">
      <w:pPr>
        <w:spacing w:after="0" w:line="360" w:lineRule="auto"/>
        <w:ind w:right="-234" w:firstLine="567"/>
        <w:jc w:val="center"/>
        <w:rPr>
          <w:rFonts w:ascii="Palatino Linotype" w:hAnsi="Palatino Linotype"/>
          <w:b/>
          <w:sz w:val="6"/>
          <w:szCs w:val="16"/>
          <w:lang w:val="pt-BR"/>
        </w:rPr>
      </w:pPr>
    </w:p>
    <w:p w:rsidR="00485556" w:rsidRDefault="00485556" w:rsidP="00485556">
      <w:pPr>
        <w:tabs>
          <w:tab w:val="left" w:pos="8647"/>
        </w:tabs>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PRIMERO</w:t>
      </w:r>
      <w:r w:rsidRPr="00EC1D83">
        <w:rPr>
          <w:rFonts w:ascii="Palatino Linotype" w:hAnsi="Palatino Linotype" w:cs="Arial"/>
          <w:b/>
          <w:sz w:val="24"/>
          <w:szCs w:val="24"/>
        </w:rPr>
        <w:t xml:space="preserve">. </w:t>
      </w:r>
      <w:r w:rsidRPr="00EC1D83">
        <w:rPr>
          <w:rFonts w:ascii="Palatino Linotype" w:hAnsi="Palatino Linotype" w:cs="Arial"/>
          <w:sz w:val="24"/>
          <w:szCs w:val="24"/>
        </w:rPr>
        <w:t xml:space="preserve">Se </w:t>
      </w:r>
      <w:r w:rsidRPr="00EC1D83">
        <w:rPr>
          <w:rFonts w:ascii="Palatino Linotype" w:hAnsi="Palatino Linotype" w:cs="Arial"/>
          <w:b/>
          <w:sz w:val="24"/>
          <w:szCs w:val="24"/>
        </w:rPr>
        <w:t>CONFIRMA</w:t>
      </w:r>
      <w:r w:rsidRPr="00EC1D83">
        <w:rPr>
          <w:rFonts w:ascii="Palatino Linotype" w:hAnsi="Palatino Linotype" w:cs="Arial"/>
          <w:sz w:val="24"/>
          <w:szCs w:val="24"/>
        </w:rPr>
        <w:t xml:space="preserve"> la respuesta del </w:t>
      </w:r>
      <w:r w:rsidRPr="00EC1D83">
        <w:rPr>
          <w:rFonts w:ascii="Palatino Linotype" w:hAnsi="Palatino Linotype" w:cs="Arial"/>
          <w:b/>
          <w:sz w:val="24"/>
          <w:szCs w:val="24"/>
        </w:rPr>
        <w:t xml:space="preserve">Sujeto Obligado </w:t>
      </w:r>
      <w:r w:rsidRPr="00EC1D83">
        <w:rPr>
          <w:rFonts w:ascii="Palatino Linotype" w:hAnsi="Palatino Linotype" w:cs="Arial"/>
          <w:bCs/>
          <w:sz w:val="24"/>
          <w:szCs w:val="24"/>
        </w:rPr>
        <w:t xml:space="preserve">a la solicitud de información </w:t>
      </w:r>
      <w:r w:rsidR="006F35F8" w:rsidRPr="006F35F8">
        <w:rPr>
          <w:rFonts w:ascii="Palatino Linotype" w:hAnsi="Palatino Linotype" w:cs="Arial"/>
          <w:b/>
          <w:sz w:val="24"/>
          <w:szCs w:val="24"/>
        </w:rPr>
        <w:t>00407/AXAPUSCO/IP/2019</w:t>
      </w:r>
      <w:r w:rsidRPr="00EC1D83">
        <w:rPr>
          <w:rFonts w:ascii="Palatino Linotype" w:hAnsi="Palatino Linotype" w:cs="Arial"/>
          <w:sz w:val="24"/>
          <w:szCs w:val="24"/>
        </w:rPr>
        <w:t>,</w:t>
      </w:r>
      <w:r w:rsidRPr="00EC1D83">
        <w:rPr>
          <w:rFonts w:ascii="Palatino Linotype" w:hAnsi="Palatino Linotype" w:cs="Arial"/>
          <w:bCs/>
          <w:sz w:val="24"/>
          <w:szCs w:val="24"/>
        </w:rPr>
        <w:t xml:space="preserve"> </w:t>
      </w:r>
      <w:r w:rsidRPr="00EC1D83">
        <w:rPr>
          <w:rFonts w:ascii="Palatino Linotype" w:hAnsi="Palatino Linotype" w:cs="Arial"/>
          <w:sz w:val="24"/>
          <w:szCs w:val="24"/>
          <w:lang w:val="es-ES_tradnl"/>
        </w:rPr>
        <w:t xml:space="preserve">por resultar </w:t>
      </w:r>
      <w:r w:rsidRPr="00EC1D83">
        <w:rPr>
          <w:rFonts w:ascii="Palatino Linotype" w:hAnsi="Palatino Linotype" w:cs="Arial"/>
          <w:sz w:val="24"/>
          <w:szCs w:val="24"/>
        </w:rPr>
        <w:t xml:space="preserve">infundadas las razones o motivos de inconformidad hechos valer por </w:t>
      </w:r>
      <w:r w:rsidRPr="00EC1D83">
        <w:rPr>
          <w:rFonts w:ascii="Palatino Linotype" w:hAnsi="Palatino Linotype" w:cs="Arial"/>
          <w:b/>
          <w:sz w:val="24"/>
          <w:szCs w:val="24"/>
        </w:rPr>
        <w:t>El</w:t>
      </w:r>
      <w:r w:rsidRPr="00EC1D83">
        <w:rPr>
          <w:rFonts w:ascii="Palatino Linotype" w:hAnsi="Palatino Linotype" w:cs="Arial"/>
          <w:sz w:val="24"/>
          <w:szCs w:val="24"/>
        </w:rPr>
        <w:t xml:space="preserve"> </w:t>
      </w:r>
      <w:r w:rsidRPr="00EC1D83">
        <w:rPr>
          <w:rFonts w:ascii="Palatino Linotype" w:hAnsi="Palatino Linotype" w:cs="Arial"/>
          <w:b/>
          <w:sz w:val="24"/>
          <w:szCs w:val="24"/>
        </w:rPr>
        <w:t>Recurrente</w:t>
      </w:r>
      <w:r w:rsidRPr="00EC1D83">
        <w:rPr>
          <w:rFonts w:ascii="Palatino Linotype" w:hAnsi="Palatino Linotype" w:cs="Arial"/>
          <w:sz w:val="24"/>
          <w:szCs w:val="24"/>
        </w:rPr>
        <w:t xml:space="preserve">, en términos del Considerando </w:t>
      </w:r>
      <w:r w:rsidR="006F0BB2">
        <w:rPr>
          <w:rFonts w:ascii="Palatino Linotype" w:hAnsi="Palatino Linotype" w:cs="Arial"/>
          <w:b/>
          <w:sz w:val="24"/>
          <w:szCs w:val="24"/>
        </w:rPr>
        <w:t>QUINTO</w:t>
      </w:r>
      <w:r w:rsidRPr="00EC1D83">
        <w:rPr>
          <w:rFonts w:ascii="Palatino Linotype" w:hAnsi="Palatino Linotype" w:cs="Arial"/>
          <w:b/>
          <w:sz w:val="24"/>
          <w:szCs w:val="24"/>
        </w:rPr>
        <w:t xml:space="preserve"> </w:t>
      </w:r>
      <w:r w:rsidRPr="00EC1D83">
        <w:rPr>
          <w:rFonts w:ascii="Palatino Linotype" w:hAnsi="Palatino Linotype" w:cs="Arial"/>
          <w:sz w:val="24"/>
          <w:szCs w:val="24"/>
        </w:rPr>
        <w:t>de esta resolución.</w:t>
      </w:r>
    </w:p>
    <w:p w:rsidR="00430DD3" w:rsidRPr="00EC1D83" w:rsidRDefault="00430DD3" w:rsidP="00485556">
      <w:pPr>
        <w:tabs>
          <w:tab w:val="left" w:pos="8647"/>
        </w:tabs>
        <w:spacing w:after="0" w:line="360" w:lineRule="auto"/>
        <w:jc w:val="both"/>
        <w:rPr>
          <w:rFonts w:ascii="Palatino Linotype" w:hAnsi="Palatino Linotype" w:cs="Arial"/>
          <w:sz w:val="24"/>
          <w:szCs w:val="24"/>
        </w:rPr>
      </w:pPr>
    </w:p>
    <w:p w:rsidR="00485556" w:rsidRPr="00EC1D83" w:rsidRDefault="00485556" w:rsidP="00485556">
      <w:pPr>
        <w:tabs>
          <w:tab w:val="left" w:pos="8647"/>
        </w:tabs>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SEGUNDO</w:t>
      </w:r>
      <w:r w:rsidRPr="00EC1D83">
        <w:rPr>
          <w:rFonts w:ascii="Palatino Linotype" w:hAnsi="Palatino Linotype" w:cs="Arial"/>
          <w:b/>
          <w:sz w:val="24"/>
          <w:szCs w:val="24"/>
        </w:rPr>
        <w:t>.</w:t>
      </w:r>
      <w:r w:rsidRPr="00EC1D83">
        <w:rPr>
          <w:rFonts w:ascii="Palatino Linotype" w:hAnsi="Palatino Linotype" w:cs="Arial"/>
          <w:sz w:val="24"/>
          <w:szCs w:val="24"/>
        </w:rPr>
        <w:t xml:space="preserve"> </w:t>
      </w:r>
      <w:r w:rsidRPr="00EC1D83">
        <w:rPr>
          <w:rFonts w:ascii="Palatino Linotype" w:hAnsi="Palatino Linotype" w:cs="Arial"/>
          <w:b/>
          <w:sz w:val="24"/>
          <w:szCs w:val="24"/>
        </w:rPr>
        <w:t>NOTIFÍQUESE</w:t>
      </w:r>
      <w:r w:rsidRPr="00EC1D83">
        <w:rPr>
          <w:rFonts w:ascii="Palatino Linotype" w:hAnsi="Palatino Linotype" w:cs="Arial"/>
          <w:sz w:val="24"/>
          <w:szCs w:val="24"/>
        </w:rPr>
        <w:t xml:space="preserve"> la presente resolución</w:t>
      </w:r>
      <w:r w:rsidRPr="00EC1D83">
        <w:rPr>
          <w:rFonts w:ascii="Palatino Linotype" w:eastAsia="Times New Roman" w:hAnsi="Palatino Linotype" w:cs="Arial"/>
          <w:bCs/>
          <w:lang w:eastAsia="es-MX"/>
        </w:rPr>
        <w:t xml:space="preserve"> vía</w:t>
      </w:r>
      <w:r w:rsidRPr="00EC1D83">
        <w:rPr>
          <w:rFonts w:ascii="Palatino Linotype" w:hAnsi="Palatino Linotype" w:cs="Arial"/>
          <w:sz w:val="24"/>
          <w:szCs w:val="24"/>
        </w:rPr>
        <w:t xml:space="preserve"> SAIMEX, al Titular de la Unidad de Transparencia del </w:t>
      </w:r>
      <w:r w:rsidRPr="00EC1D83">
        <w:rPr>
          <w:rFonts w:ascii="Palatino Linotype" w:hAnsi="Palatino Linotype" w:cs="Arial"/>
          <w:b/>
          <w:sz w:val="24"/>
          <w:szCs w:val="24"/>
        </w:rPr>
        <w:t>Sujeto Obligado</w:t>
      </w:r>
      <w:r w:rsidRPr="00EC1D83">
        <w:rPr>
          <w:rFonts w:ascii="Palatino Linotype" w:hAnsi="Palatino Linotype" w:cs="Arial"/>
          <w:sz w:val="24"/>
          <w:szCs w:val="24"/>
        </w:rPr>
        <w:t>.</w:t>
      </w:r>
    </w:p>
    <w:p w:rsidR="00485556" w:rsidRPr="00EC1D83" w:rsidRDefault="00485556" w:rsidP="00485556">
      <w:pPr>
        <w:spacing w:after="0" w:line="360" w:lineRule="auto"/>
        <w:jc w:val="both"/>
        <w:rPr>
          <w:rFonts w:ascii="Palatino Linotype" w:hAnsi="Palatino Linotype" w:cs="Arial"/>
          <w:b/>
          <w:sz w:val="28"/>
          <w:szCs w:val="24"/>
        </w:rPr>
      </w:pPr>
    </w:p>
    <w:p w:rsidR="00485556" w:rsidRPr="00EC1D83" w:rsidRDefault="00485556" w:rsidP="00485556">
      <w:pPr>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TERCERO</w:t>
      </w:r>
      <w:r w:rsidRPr="00EC1D83">
        <w:rPr>
          <w:rFonts w:ascii="Palatino Linotype" w:hAnsi="Palatino Linotype" w:cs="Arial"/>
          <w:b/>
          <w:sz w:val="24"/>
          <w:szCs w:val="24"/>
        </w:rPr>
        <w:t>.</w:t>
      </w:r>
      <w:r w:rsidRPr="00EC1D83">
        <w:rPr>
          <w:rFonts w:ascii="Palatino Linotype" w:hAnsi="Palatino Linotype" w:cs="Arial"/>
          <w:sz w:val="24"/>
          <w:szCs w:val="24"/>
        </w:rPr>
        <w:t xml:space="preserve"> </w:t>
      </w:r>
      <w:r w:rsidRPr="00EC1D83">
        <w:rPr>
          <w:rFonts w:ascii="Palatino Linotype" w:hAnsi="Palatino Linotype" w:cs="Arial"/>
          <w:b/>
          <w:sz w:val="24"/>
          <w:szCs w:val="24"/>
        </w:rPr>
        <w:t>NOTIFÍQUESE</w:t>
      </w:r>
      <w:r w:rsidRPr="00EC1D83">
        <w:rPr>
          <w:rFonts w:ascii="Palatino Linotype" w:hAnsi="Palatino Linotype" w:cs="Arial"/>
          <w:sz w:val="24"/>
          <w:szCs w:val="24"/>
        </w:rPr>
        <w:t xml:space="preserve"> a </w:t>
      </w:r>
      <w:r w:rsidRPr="00EC1D83">
        <w:rPr>
          <w:rFonts w:ascii="Palatino Linotype" w:hAnsi="Palatino Linotype" w:cs="Arial"/>
          <w:b/>
          <w:sz w:val="24"/>
          <w:szCs w:val="24"/>
        </w:rPr>
        <w:t>El</w:t>
      </w:r>
      <w:r w:rsidRPr="00EC1D83">
        <w:rPr>
          <w:rFonts w:ascii="Palatino Linotype" w:hAnsi="Palatino Linotype" w:cs="Arial"/>
          <w:sz w:val="24"/>
          <w:szCs w:val="24"/>
        </w:rPr>
        <w:t xml:space="preserve"> </w:t>
      </w:r>
      <w:r w:rsidRPr="00EC1D83">
        <w:rPr>
          <w:rFonts w:ascii="Palatino Linotype" w:hAnsi="Palatino Linotype" w:cs="Arial"/>
          <w:b/>
          <w:sz w:val="24"/>
          <w:szCs w:val="24"/>
        </w:rPr>
        <w:t xml:space="preserve">Recurrente </w:t>
      </w:r>
      <w:r w:rsidRPr="00EC1D83">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EF4493" w:rsidRPr="009C4945" w:rsidRDefault="00EF4493" w:rsidP="009C4945">
      <w:pPr>
        <w:tabs>
          <w:tab w:val="left" w:pos="3418"/>
        </w:tabs>
        <w:spacing w:before="240" w:line="360" w:lineRule="auto"/>
        <w:jc w:val="both"/>
        <w:rPr>
          <w:rFonts w:ascii="Palatino Linotype" w:hAnsi="Palatino Linotype" w:cs="Arial"/>
          <w:sz w:val="24"/>
          <w:szCs w:val="24"/>
        </w:rPr>
      </w:pPr>
      <w:r w:rsidRPr="00B70902">
        <w:rPr>
          <w:rFonts w:ascii="Palatino Linotype" w:hAnsi="Palatino Linotype" w:cs="Arial"/>
          <w:sz w:val="24"/>
        </w:rPr>
        <w:t>ASÍ LO RESUELVE, POR UNANIMIDAD DE VOTOS, EL PLENO DEL</w:t>
      </w:r>
      <w:r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70902">
        <w:rPr>
          <w:rFonts w:ascii="Palatino Linotype" w:hAnsi="Palatino Linotype" w:cs="Arial"/>
          <w:sz w:val="24"/>
        </w:rPr>
        <w:t>, CONFORMADO POR LOS COMISIONADOS ZULEMA MARTÍNEZ SÁNCHEZ; EVA ABAID YAPUR</w:t>
      </w:r>
      <w:r w:rsidR="00605930">
        <w:rPr>
          <w:rFonts w:ascii="Palatino Linotype" w:hAnsi="Palatino Linotype" w:cs="Arial"/>
          <w:sz w:val="24"/>
        </w:rPr>
        <w:t>,</w:t>
      </w:r>
      <w:r w:rsidRPr="00B70902">
        <w:rPr>
          <w:rFonts w:ascii="Palatino Linotype" w:hAnsi="Palatino Linotype" w:cs="Arial"/>
          <w:sz w:val="24"/>
        </w:rPr>
        <w:t xml:space="preserve"> JOSÉ GUADALUPE LUNA HERNÁNDEZ</w:t>
      </w:r>
      <w:r w:rsidR="00025E59" w:rsidRPr="00B70902">
        <w:rPr>
          <w:rFonts w:ascii="Palatino Linotype" w:hAnsi="Palatino Linotype" w:cs="Arial"/>
          <w:sz w:val="24"/>
        </w:rPr>
        <w:t xml:space="preserve">, </w:t>
      </w:r>
      <w:r w:rsidRPr="00B70902">
        <w:rPr>
          <w:rFonts w:ascii="Palatino Linotype" w:hAnsi="Palatino Linotype" w:cs="Arial"/>
          <w:sz w:val="24"/>
        </w:rPr>
        <w:t xml:space="preserve">JAVIER MARTÍNEZ CRUZ Y LUIS GUSTAVO PARRA NORIEGA; EN LA </w:t>
      </w:r>
      <w:r w:rsidR="00605930">
        <w:rPr>
          <w:rFonts w:ascii="Palatino Linotype" w:hAnsi="Palatino Linotype" w:cs="Arial"/>
          <w:sz w:val="24"/>
        </w:rPr>
        <w:t>NOVENA</w:t>
      </w:r>
      <w:r w:rsidR="00A00C70">
        <w:rPr>
          <w:rFonts w:ascii="Palatino Linotype" w:hAnsi="Palatino Linotype" w:cs="Arial"/>
          <w:sz w:val="24"/>
        </w:rPr>
        <w:t xml:space="preserve"> SESIÓN</w:t>
      </w:r>
      <w:r w:rsidRPr="00B70902">
        <w:rPr>
          <w:rFonts w:ascii="Palatino Linotype" w:hAnsi="Palatino Linotype" w:cs="Arial"/>
          <w:sz w:val="24"/>
        </w:rPr>
        <w:t xml:space="preserve"> ORDINARIA CELEBRADA EL </w:t>
      </w:r>
      <w:r w:rsidR="00605930">
        <w:rPr>
          <w:rFonts w:ascii="Palatino Linotype" w:hAnsi="Palatino Linotype" w:cs="Arial"/>
          <w:sz w:val="24"/>
        </w:rPr>
        <w:t>ONCE DE MARZO DE DOS MIL VEINTE</w:t>
      </w:r>
      <w:r w:rsidRPr="00B70902">
        <w:rPr>
          <w:rFonts w:ascii="Palatino Linotype" w:hAnsi="Palatino Linotype" w:cs="Arial"/>
          <w:sz w:val="24"/>
        </w:rPr>
        <w:t xml:space="preserve">, ANTE EL SECRETARIO TÉCNICO DEL PLENO, </w:t>
      </w:r>
      <w:r w:rsidRPr="00B70902">
        <w:rPr>
          <w:rFonts w:ascii="Palatino Linotype" w:hAnsi="Palatino Linotype"/>
          <w:sz w:val="24"/>
          <w:lang w:val="es-ES_tradnl"/>
        </w:rPr>
        <w:t>ALEXIS TAPIA RAMÍREZ</w:t>
      </w:r>
      <w:r w:rsidRPr="005B37EF">
        <w:rPr>
          <w:rFonts w:ascii="Palatino Linotype" w:hAnsi="Palatino Linotype" w:cs="Arial"/>
        </w:rPr>
        <w:t>.</w:t>
      </w:r>
      <w:r w:rsidR="003A137F">
        <w:rPr>
          <w:rFonts w:ascii="Palatino Linotype" w:hAnsi="Palatino Linotype" w:cs="Arial"/>
        </w:rPr>
        <w:t>------------------------------------------------------------------------------------------------------------------------------</w:t>
      </w:r>
      <w:r w:rsidR="00E414EB">
        <w:rPr>
          <w:rFonts w:ascii="Palatino Linotype" w:hAnsi="Palatino Linotype" w:cs="Arial"/>
        </w:rPr>
        <w:t>-----------------------------------------------------------------------------------------------------------------------------------------------------------------------------------------------------------------------------------------------------------------------------------------------------------------------------------------------------------------------------------------------------------------------------------------------------------------------------------------------------------------------------------------------------------------------------------------------------------------------------------------------------------------------------------------------------------------------------------------------------------------------------------------------------------------------------------------------------------------------------------------------------------------------------------------------------------------------------------------------------------------------------------------------------------------------------------------------------------------------------------------------------------------------------------------------------------------------------------------------------------------------------------------------------------------------------------------------------------------------------------------------------------------------------------------------------------------------------------------------------------------------------------</w:t>
      </w:r>
      <w:r w:rsidR="003A137F">
        <w:rPr>
          <w:rFonts w:ascii="Palatino Linotype" w:hAnsi="Palatino Linotype" w:cs="Arial"/>
        </w:rPr>
        <w:t>------------------------------------------------------------------------------------------------------------------------------------------------------------------------------------------------------------------------------</w:t>
      </w:r>
      <w:r w:rsidR="00A00C70">
        <w:rPr>
          <w:rFonts w:ascii="Palatino Linotype" w:hAnsi="Palatino Linotype" w:cs="Arial"/>
        </w:rPr>
        <w:t>--------------------------</w:t>
      </w:r>
      <w:r w:rsidR="00E414EB">
        <w:rPr>
          <w:rFonts w:ascii="Palatino Linotype" w:hAnsi="Palatino Linotype" w:cs="Arial"/>
        </w:rPr>
        <w:t>-</w:t>
      </w:r>
      <w:r w:rsidR="00605930">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rPr>
                <w:rFonts w:ascii="Palatino Linotype" w:hAnsi="Palatino Linotype"/>
                <w:b/>
              </w:rPr>
            </w:pPr>
          </w:p>
          <w:p w:rsidR="0054678D" w:rsidRDefault="0054678D" w:rsidP="00134FA4">
            <w:pPr>
              <w:pStyle w:val="Sinespaciado"/>
              <w:jc w:val="center"/>
              <w:rPr>
                <w:rFonts w:ascii="Palatino Linotype" w:hAnsi="Palatino Linotype"/>
                <w:b/>
              </w:rPr>
            </w:pPr>
          </w:p>
          <w:p w:rsidR="00605930" w:rsidRDefault="00605930" w:rsidP="00134FA4">
            <w:pPr>
              <w:pStyle w:val="Sinespaciado"/>
              <w:jc w:val="center"/>
              <w:rPr>
                <w:rFonts w:ascii="Palatino Linotype" w:hAnsi="Palatino Linotype"/>
                <w:b/>
              </w:rPr>
            </w:pPr>
          </w:p>
          <w:p w:rsidR="00605930" w:rsidRDefault="00605930" w:rsidP="00134FA4">
            <w:pPr>
              <w:pStyle w:val="Sinespaciado"/>
              <w:jc w:val="center"/>
              <w:rPr>
                <w:rFonts w:ascii="Palatino Linotype" w:hAnsi="Palatino Linotype"/>
                <w:b/>
              </w:rPr>
            </w:pPr>
          </w:p>
          <w:p w:rsidR="00605930" w:rsidRDefault="00605930"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Zulema Martínez Sánchez</w:t>
            </w:r>
          </w:p>
          <w:p w:rsidR="009C4945" w:rsidRDefault="009C4945" w:rsidP="00134FA4">
            <w:pPr>
              <w:pStyle w:val="Sinespaciado"/>
              <w:jc w:val="center"/>
              <w:rPr>
                <w:rFonts w:ascii="Palatino Linotype" w:hAnsi="Palatino Linotype"/>
              </w:rPr>
            </w:pPr>
            <w:r>
              <w:rPr>
                <w:rFonts w:ascii="Palatino Linotype" w:hAnsi="Palatino Linotype"/>
              </w:rPr>
              <w:t>Comisionada Presidenta</w:t>
            </w:r>
          </w:p>
          <w:p w:rsidR="009C4945" w:rsidRDefault="00CE4DDC" w:rsidP="00134FA4">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Eva Abaid Yapur</w:t>
            </w:r>
          </w:p>
          <w:p w:rsidR="009C4945" w:rsidRDefault="009C4945" w:rsidP="00134FA4">
            <w:pPr>
              <w:pStyle w:val="Sinespaciado"/>
              <w:jc w:val="center"/>
              <w:rPr>
                <w:rFonts w:ascii="Palatino Linotype" w:hAnsi="Palatino Linotype"/>
              </w:rPr>
            </w:pPr>
            <w:r>
              <w:rPr>
                <w:rFonts w:ascii="Palatino Linotype" w:hAnsi="Palatino Linotype"/>
              </w:rPr>
              <w:t>Comisionada</w:t>
            </w:r>
          </w:p>
          <w:p w:rsidR="009C4945" w:rsidRDefault="009C4945" w:rsidP="00134FA4">
            <w:pPr>
              <w:pStyle w:val="Sinespaciad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134FA4">
            <w:pPr>
              <w:pStyle w:val="Sinespaciado"/>
              <w:jc w:val="center"/>
              <w:rPr>
                <w:rFonts w:ascii="Palatino Linotype" w:hAnsi="Palatino Linotype"/>
              </w:rPr>
            </w:pPr>
            <w:r>
              <w:rPr>
                <w:rFonts w:ascii="Palatino Linotype" w:hAnsi="Palatino Linotype"/>
              </w:rPr>
              <w:t>Comisionado</w:t>
            </w:r>
          </w:p>
          <w:p w:rsidR="009C4945" w:rsidRDefault="009C4945" w:rsidP="00134FA4">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9062" w:type="dxa"/>
            <w:gridSpan w:val="2"/>
          </w:tcPr>
          <w:p w:rsidR="009C4945" w:rsidRDefault="009C4945" w:rsidP="00134FA4">
            <w:pPr>
              <w:pStyle w:val="Sinespaciado"/>
              <w:rPr>
                <w:rFonts w:ascii="Palatino Linotype" w:hAnsi="Palatino Linotype"/>
              </w:rPr>
            </w:pPr>
          </w:p>
        </w:tc>
      </w:tr>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Alexis Tapia Ramírez</w:t>
            </w:r>
          </w:p>
          <w:p w:rsidR="009C4945" w:rsidRDefault="009C4945" w:rsidP="00134FA4">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134FA4">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 xml:space="preserve">Esta hoja corresponde a la resolución de fecha </w:t>
      </w:r>
      <w:r w:rsidR="00FA19E1">
        <w:rPr>
          <w:rFonts w:ascii="Palatino Linotype" w:hAnsi="Palatino Linotype" w:cs="Arial"/>
          <w:sz w:val="18"/>
          <w:szCs w:val="20"/>
        </w:rPr>
        <w:t>once de marzo</w:t>
      </w:r>
      <w:r w:rsidR="005D13F2">
        <w:rPr>
          <w:rFonts w:ascii="Palatino Linotype" w:hAnsi="Palatino Linotype" w:cs="Arial"/>
          <w:sz w:val="18"/>
          <w:szCs w:val="20"/>
        </w:rPr>
        <w:t xml:space="preserve"> de dos mil 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FA19E1">
        <w:rPr>
          <w:rFonts w:ascii="Palatino Linotype" w:hAnsi="Palatino Linotype" w:cs="Arial"/>
          <w:bCs/>
          <w:sz w:val="18"/>
          <w:szCs w:val="20"/>
          <w:lang w:eastAsia="es-MX"/>
        </w:rPr>
        <w:t>0270</w:t>
      </w:r>
      <w:r w:rsidR="005D13F2">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2E5" w:rsidRDefault="002032E5" w:rsidP="00EF4493">
      <w:pPr>
        <w:spacing w:after="0" w:line="240" w:lineRule="auto"/>
      </w:pPr>
      <w:r>
        <w:separator/>
      </w:r>
    </w:p>
  </w:endnote>
  <w:endnote w:type="continuationSeparator" w:id="0">
    <w:p w:rsidR="002032E5" w:rsidRDefault="002032E5"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0FB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0FB4">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0FB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0FB4">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2E5" w:rsidRDefault="002032E5" w:rsidP="00EF4493">
      <w:pPr>
        <w:spacing w:after="0" w:line="240" w:lineRule="auto"/>
      </w:pPr>
      <w:r>
        <w:separator/>
      </w:r>
    </w:p>
  </w:footnote>
  <w:footnote w:type="continuationSeparator" w:id="0">
    <w:p w:rsidR="002032E5" w:rsidRDefault="002032E5" w:rsidP="00EF4493">
      <w:pPr>
        <w:spacing w:after="0" w:line="240" w:lineRule="auto"/>
      </w:pPr>
      <w:r>
        <w:continuationSeparator/>
      </w:r>
    </w:p>
  </w:footnote>
  <w:footnote w:id="1">
    <w:p w:rsidR="00A955FC" w:rsidRPr="00615B4B" w:rsidRDefault="00A955FC"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955FC" w:rsidRPr="00615B4B" w:rsidRDefault="00A955FC"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Default="006F251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7731B0"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00270/INFOEM/IP/RR/2020</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Pr="00F06FED" w:rsidRDefault="007731B0" w:rsidP="00491469">
          <w:pPr>
            <w:spacing w:after="120" w:line="256" w:lineRule="auto"/>
            <w:ind w:left="639" w:right="214"/>
            <w:jc w:val="both"/>
            <w:rPr>
              <w:rFonts w:ascii="Palatino Linotype" w:hAnsi="Palatino Linotype" w:cs="Arial"/>
            </w:rPr>
          </w:pPr>
          <w:r w:rsidRPr="009D41B1">
            <w:rPr>
              <w:rFonts w:ascii="Palatino Linotype" w:hAnsi="Palatino Linotype" w:cs="Arial"/>
              <w:szCs w:val="20"/>
            </w:rPr>
            <w:t xml:space="preserve">Ayuntamiento de </w:t>
          </w:r>
          <w:r w:rsidRPr="00B1526E">
            <w:rPr>
              <w:rFonts w:ascii="Palatino Linotype" w:hAnsi="Palatino Linotype" w:cs="Arial"/>
              <w:szCs w:val="20"/>
            </w:rPr>
            <w:t>Axapusco</w:t>
          </w:r>
        </w:p>
      </w:tc>
    </w:tr>
    <w:tr w:rsidR="006F251D" w:rsidTr="006F251D">
      <w:trPr>
        <w:trHeight w:val="342"/>
      </w:trPr>
      <w:tc>
        <w:tcPr>
          <w:tcW w:w="5529" w:type="dxa"/>
          <w:hideMark/>
        </w:tcPr>
        <w:p w:rsidR="006F251D" w:rsidRDefault="005372F2"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9D41B1">
            <w:rPr>
              <w:rFonts w:ascii="Palatino Linotype" w:hAnsi="Palatino Linotype" w:cs="Arial"/>
              <w:b/>
              <w:szCs w:val="20"/>
            </w:rPr>
            <w:t>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B1526E" w:rsidP="009D41B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00270</w:t>
          </w:r>
          <w:r w:rsidR="009D41B1">
            <w:rPr>
              <w:rFonts w:ascii="Palatino Linotype" w:hAnsi="Palatino Linotype" w:cs="Arial"/>
              <w:bCs/>
              <w:sz w:val="24"/>
              <w:lang w:eastAsia="es-MX"/>
            </w:rPr>
            <w:t>/</w:t>
          </w:r>
          <w:r w:rsidR="006F35F8">
            <w:rPr>
              <w:rFonts w:ascii="Palatino Linotype" w:hAnsi="Palatino Linotype" w:cs="Arial"/>
              <w:bCs/>
              <w:sz w:val="24"/>
              <w:lang w:eastAsia="es-MX"/>
            </w:rPr>
            <w:t>INFOEM/IP/RR/2020</w:t>
          </w:r>
        </w:p>
      </w:tc>
    </w:tr>
    <w:tr w:rsidR="006F251D" w:rsidTr="006F251D">
      <w:trPr>
        <w:trHeight w:val="196"/>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F251D" w:rsidRPr="00F06FED" w:rsidRDefault="00DE37D5" w:rsidP="006F251D">
          <w:pPr>
            <w:spacing w:after="120" w:line="256" w:lineRule="auto"/>
            <w:ind w:left="639" w:right="214"/>
            <w:jc w:val="both"/>
            <w:rPr>
              <w:rFonts w:ascii="Palatino Linotype" w:hAnsi="Palatino Linotype" w:cs="Arial"/>
            </w:rPr>
          </w:pPr>
          <w:r>
            <w:rPr>
              <w:rFonts w:ascii="Palatino Linotype" w:hAnsi="Palatino Linotype" w:cs="Arial"/>
            </w:rPr>
            <w:t>XXXXXXXXXXXXXXXXXXXXXXXX</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Default="009D41B1" w:rsidP="007B1430">
          <w:pPr>
            <w:spacing w:after="120" w:line="256" w:lineRule="auto"/>
            <w:ind w:left="639" w:right="214"/>
            <w:jc w:val="both"/>
            <w:rPr>
              <w:rFonts w:ascii="Palatino Linotype" w:hAnsi="Palatino Linotype" w:cs="Arial"/>
              <w:szCs w:val="20"/>
            </w:rPr>
          </w:pPr>
          <w:r w:rsidRPr="009D41B1">
            <w:rPr>
              <w:rFonts w:ascii="Palatino Linotype" w:hAnsi="Palatino Linotype" w:cs="Arial"/>
              <w:szCs w:val="20"/>
            </w:rPr>
            <w:t xml:space="preserve">Ayuntamiento de </w:t>
          </w:r>
          <w:r w:rsidR="00B1526E" w:rsidRPr="00B1526E">
            <w:rPr>
              <w:rFonts w:ascii="Palatino Linotype" w:hAnsi="Palatino Linotype" w:cs="Arial"/>
              <w:szCs w:val="20"/>
            </w:rPr>
            <w:t>Axapusco</w:t>
          </w:r>
        </w:p>
      </w:tc>
    </w:tr>
    <w:tr w:rsidR="006F251D" w:rsidTr="006F251D">
      <w:trPr>
        <w:trHeight w:val="342"/>
      </w:trPr>
      <w:tc>
        <w:tcPr>
          <w:tcW w:w="5529" w:type="dxa"/>
          <w:hideMark/>
        </w:tcPr>
        <w:p w:rsidR="006F251D" w:rsidRDefault="009D41B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7" w15:restartNumberingAfterBreak="0">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E1480D"/>
    <w:multiLevelType w:val="hybridMultilevel"/>
    <w:tmpl w:val="AA90F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6" w15:restartNumberingAfterBreak="0">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0"/>
  </w:num>
  <w:num w:numId="3">
    <w:abstractNumId w:val="2"/>
  </w:num>
  <w:num w:numId="4">
    <w:abstractNumId w:val="29"/>
  </w:num>
  <w:num w:numId="5">
    <w:abstractNumId w:val="14"/>
  </w:num>
  <w:num w:numId="6">
    <w:abstractNumId w:val="38"/>
  </w:num>
  <w:num w:numId="7">
    <w:abstractNumId w:val="3"/>
  </w:num>
  <w:num w:numId="8">
    <w:abstractNumId w:val="15"/>
  </w:num>
  <w:num w:numId="9">
    <w:abstractNumId w:val="16"/>
  </w:num>
  <w:num w:numId="10">
    <w:abstractNumId w:val="32"/>
  </w:num>
  <w:num w:numId="11">
    <w:abstractNumId w:val="7"/>
  </w:num>
  <w:num w:numId="12">
    <w:abstractNumId w:val="27"/>
  </w:num>
  <w:num w:numId="13">
    <w:abstractNumId w:val="5"/>
  </w:num>
  <w:num w:numId="14">
    <w:abstractNumId w:val="31"/>
  </w:num>
  <w:num w:numId="15">
    <w:abstractNumId w:val="23"/>
  </w:num>
  <w:num w:numId="16">
    <w:abstractNumId w:val="6"/>
  </w:num>
  <w:num w:numId="17">
    <w:abstractNumId w:val="19"/>
  </w:num>
  <w:num w:numId="18">
    <w:abstractNumId w:val="1"/>
  </w:num>
  <w:num w:numId="19">
    <w:abstractNumId w:val="21"/>
  </w:num>
  <w:num w:numId="20">
    <w:abstractNumId w:val="10"/>
  </w:num>
  <w:num w:numId="21">
    <w:abstractNumId w:val="8"/>
  </w:num>
  <w:num w:numId="22">
    <w:abstractNumId w:val="30"/>
  </w:num>
  <w:num w:numId="23">
    <w:abstractNumId w:val="11"/>
  </w:num>
  <w:num w:numId="24">
    <w:abstractNumId w:val="36"/>
  </w:num>
  <w:num w:numId="25">
    <w:abstractNumId w:val="34"/>
  </w:num>
  <w:num w:numId="26">
    <w:abstractNumId w:val="4"/>
  </w:num>
  <w:num w:numId="27">
    <w:abstractNumId w:val="20"/>
  </w:num>
  <w:num w:numId="28">
    <w:abstractNumId w:val="33"/>
  </w:num>
  <w:num w:numId="29">
    <w:abstractNumId w:val="41"/>
  </w:num>
  <w:num w:numId="30">
    <w:abstractNumId w:val="24"/>
  </w:num>
  <w:num w:numId="31">
    <w:abstractNumId w:val="25"/>
  </w:num>
  <w:num w:numId="32">
    <w:abstractNumId w:val="37"/>
  </w:num>
  <w:num w:numId="33">
    <w:abstractNumId w:val="28"/>
  </w:num>
  <w:num w:numId="34">
    <w:abstractNumId w:val="35"/>
  </w:num>
  <w:num w:numId="35">
    <w:abstractNumId w:val="40"/>
  </w:num>
  <w:num w:numId="36">
    <w:abstractNumId w:val="13"/>
  </w:num>
  <w:num w:numId="37">
    <w:abstractNumId w:val="17"/>
  </w:num>
  <w:num w:numId="38">
    <w:abstractNumId w:val="9"/>
  </w:num>
  <w:num w:numId="39">
    <w:abstractNumId w:val="26"/>
  </w:num>
  <w:num w:numId="40">
    <w:abstractNumId w:val="12"/>
  </w:num>
  <w:num w:numId="41">
    <w:abstractNumId w:val="18"/>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3687"/>
    <w:rsid w:val="00005C16"/>
    <w:rsid w:val="000154EC"/>
    <w:rsid w:val="00020D57"/>
    <w:rsid w:val="000223B8"/>
    <w:rsid w:val="00025E59"/>
    <w:rsid w:val="000323C7"/>
    <w:rsid w:val="000455D7"/>
    <w:rsid w:val="00046B26"/>
    <w:rsid w:val="0005633E"/>
    <w:rsid w:val="00061AAF"/>
    <w:rsid w:val="000668B4"/>
    <w:rsid w:val="000702DB"/>
    <w:rsid w:val="00072FBF"/>
    <w:rsid w:val="00073303"/>
    <w:rsid w:val="00074FB2"/>
    <w:rsid w:val="000750D2"/>
    <w:rsid w:val="000851CB"/>
    <w:rsid w:val="00087BFB"/>
    <w:rsid w:val="000A6046"/>
    <w:rsid w:val="000A7734"/>
    <w:rsid w:val="000B25C6"/>
    <w:rsid w:val="000E1C5C"/>
    <w:rsid w:val="000E610B"/>
    <w:rsid w:val="000E7FFE"/>
    <w:rsid w:val="000F1092"/>
    <w:rsid w:val="000F62E6"/>
    <w:rsid w:val="00114686"/>
    <w:rsid w:val="00123B18"/>
    <w:rsid w:val="00124E05"/>
    <w:rsid w:val="001278E0"/>
    <w:rsid w:val="00141D93"/>
    <w:rsid w:val="00143FF1"/>
    <w:rsid w:val="001459F4"/>
    <w:rsid w:val="00146C74"/>
    <w:rsid w:val="001501CA"/>
    <w:rsid w:val="001559F6"/>
    <w:rsid w:val="001567D0"/>
    <w:rsid w:val="00161CFA"/>
    <w:rsid w:val="001628AE"/>
    <w:rsid w:val="00166192"/>
    <w:rsid w:val="001674AD"/>
    <w:rsid w:val="0017021F"/>
    <w:rsid w:val="00177ACD"/>
    <w:rsid w:val="00183C78"/>
    <w:rsid w:val="00185C3A"/>
    <w:rsid w:val="001863A0"/>
    <w:rsid w:val="00187FF4"/>
    <w:rsid w:val="00190B39"/>
    <w:rsid w:val="001A77A5"/>
    <w:rsid w:val="001D038E"/>
    <w:rsid w:val="001D3BC1"/>
    <w:rsid w:val="001D4B3C"/>
    <w:rsid w:val="001F42BD"/>
    <w:rsid w:val="001F60A6"/>
    <w:rsid w:val="002032E5"/>
    <w:rsid w:val="00207EE0"/>
    <w:rsid w:val="00220B82"/>
    <w:rsid w:val="00227832"/>
    <w:rsid w:val="00231C6B"/>
    <w:rsid w:val="00251626"/>
    <w:rsid w:val="00255CDF"/>
    <w:rsid w:val="00260B88"/>
    <w:rsid w:val="00277E83"/>
    <w:rsid w:val="002845F3"/>
    <w:rsid w:val="00286846"/>
    <w:rsid w:val="0029144A"/>
    <w:rsid w:val="002A447E"/>
    <w:rsid w:val="002A4EF5"/>
    <w:rsid w:val="002A51E6"/>
    <w:rsid w:val="002A5714"/>
    <w:rsid w:val="002B4954"/>
    <w:rsid w:val="002D04E8"/>
    <w:rsid w:val="002E6FB3"/>
    <w:rsid w:val="002F7951"/>
    <w:rsid w:val="002F7FF2"/>
    <w:rsid w:val="00304F9F"/>
    <w:rsid w:val="0030776E"/>
    <w:rsid w:val="0031012E"/>
    <w:rsid w:val="003103B6"/>
    <w:rsid w:val="00310E7D"/>
    <w:rsid w:val="0032330B"/>
    <w:rsid w:val="00327E40"/>
    <w:rsid w:val="0033681C"/>
    <w:rsid w:val="00353C65"/>
    <w:rsid w:val="003609FD"/>
    <w:rsid w:val="00365561"/>
    <w:rsid w:val="0036658A"/>
    <w:rsid w:val="00370AF0"/>
    <w:rsid w:val="00376EF6"/>
    <w:rsid w:val="00380242"/>
    <w:rsid w:val="003879E1"/>
    <w:rsid w:val="00394FDB"/>
    <w:rsid w:val="003A137F"/>
    <w:rsid w:val="003A3820"/>
    <w:rsid w:val="003A787D"/>
    <w:rsid w:val="003B00FD"/>
    <w:rsid w:val="003B443C"/>
    <w:rsid w:val="003B4D1B"/>
    <w:rsid w:val="003C1ED9"/>
    <w:rsid w:val="003D01F1"/>
    <w:rsid w:val="003E233B"/>
    <w:rsid w:val="003E33B1"/>
    <w:rsid w:val="003E6C60"/>
    <w:rsid w:val="003E6C68"/>
    <w:rsid w:val="003F43A3"/>
    <w:rsid w:val="00410477"/>
    <w:rsid w:val="004114F3"/>
    <w:rsid w:val="0041680B"/>
    <w:rsid w:val="00430DD3"/>
    <w:rsid w:val="00435E0E"/>
    <w:rsid w:val="004448B0"/>
    <w:rsid w:val="00473DDA"/>
    <w:rsid w:val="00485556"/>
    <w:rsid w:val="004901C7"/>
    <w:rsid w:val="004902C5"/>
    <w:rsid w:val="00491469"/>
    <w:rsid w:val="0049488A"/>
    <w:rsid w:val="00497B50"/>
    <w:rsid w:val="004A2D40"/>
    <w:rsid w:val="004B38C2"/>
    <w:rsid w:val="004C4741"/>
    <w:rsid w:val="004C565B"/>
    <w:rsid w:val="0050008F"/>
    <w:rsid w:val="005058EE"/>
    <w:rsid w:val="005106BB"/>
    <w:rsid w:val="00523984"/>
    <w:rsid w:val="005372F2"/>
    <w:rsid w:val="0054587B"/>
    <w:rsid w:val="0054678D"/>
    <w:rsid w:val="00551AF7"/>
    <w:rsid w:val="00557339"/>
    <w:rsid w:val="005655C9"/>
    <w:rsid w:val="00566F05"/>
    <w:rsid w:val="00571386"/>
    <w:rsid w:val="00572B23"/>
    <w:rsid w:val="00592170"/>
    <w:rsid w:val="00597B1C"/>
    <w:rsid w:val="005A30DA"/>
    <w:rsid w:val="005A7CA3"/>
    <w:rsid w:val="005B3EB0"/>
    <w:rsid w:val="005B4B11"/>
    <w:rsid w:val="005D13F2"/>
    <w:rsid w:val="005D40BD"/>
    <w:rsid w:val="005E56B2"/>
    <w:rsid w:val="005F234A"/>
    <w:rsid w:val="00604565"/>
    <w:rsid w:val="006046ED"/>
    <w:rsid w:val="00604CF8"/>
    <w:rsid w:val="00605930"/>
    <w:rsid w:val="006066E9"/>
    <w:rsid w:val="00623949"/>
    <w:rsid w:val="00625EDA"/>
    <w:rsid w:val="006266C5"/>
    <w:rsid w:val="00641E00"/>
    <w:rsid w:val="00656748"/>
    <w:rsid w:val="00663771"/>
    <w:rsid w:val="006714EC"/>
    <w:rsid w:val="006923B5"/>
    <w:rsid w:val="00693F76"/>
    <w:rsid w:val="006959D8"/>
    <w:rsid w:val="00696FBF"/>
    <w:rsid w:val="006A2C5A"/>
    <w:rsid w:val="006C6DE3"/>
    <w:rsid w:val="006D5F3C"/>
    <w:rsid w:val="006D6D37"/>
    <w:rsid w:val="006E2B78"/>
    <w:rsid w:val="006E6F07"/>
    <w:rsid w:val="006F0BB2"/>
    <w:rsid w:val="006F251D"/>
    <w:rsid w:val="006F35F8"/>
    <w:rsid w:val="006F4E68"/>
    <w:rsid w:val="006F63D2"/>
    <w:rsid w:val="006F7670"/>
    <w:rsid w:val="00700FB0"/>
    <w:rsid w:val="00703988"/>
    <w:rsid w:val="007053F3"/>
    <w:rsid w:val="00706EBB"/>
    <w:rsid w:val="00720773"/>
    <w:rsid w:val="0072323C"/>
    <w:rsid w:val="00742497"/>
    <w:rsid w:val="00743681"/>
    <w:rsid w:val="007648DC"/>
    <w:rsid w:val="00770A89"/>
    <w:rsid w:val="007731B0"/>
    <w:rsid w:val="00781632"/>
    <w:rsid w:val="00784619"/>
    <w:rsid w:val="00790136"/>
    <w:rsid w:val="007939F7"/>
    <w:rsid w:val="00795FE8"/>
    <w:rsid w:val="007B1430"/>
    <w:rsid w:val="007B6E82"/>
    <w:rsid w:val="007C5F74"/>
    <w:rsid w:val="007C789A"/>
    <w:rsid w:val="007D0F08"/>
    <w:rsid w:val="007D1254"/>
    <w:rsid w:val="007D4F94"/>
    <w:rsid w:val="007D7767"/>
    <w:rsid w:val="007D7980"/>
    <w:rsid w:val="007E33EF"/>
    <w:rsid w:val="007F1776"/>
    <w:rsid w:val="007F3552"/>
    <w:rsid w:val="0080077B"/>
    <w:rsid w:val="00814C38"/>
    <w:rsid w:val="00815A0F"/>
    <w:rsid w:val="008240B5"/>
    <w:rsid w:val="008373E4"/>
    <w:rsid w:val="00837813"/>
    <w:rsid w:val="0084231D"/>
    <w:rsid w:val="00842DEB"/>
    <w:rsid w:val="00852276"/>
    <w:rsid w:val="0085260E"/>
    <w:rsid w:val="00853041"/>
    <w:rsid w:val="00856301"/>
    <w:rsid w:val="008626E3"/>
    <w:rsid w:val="00865796"/>
    <w:rsid w:val="00865A02"/>
    <w:rsid w:val="00876281"/>
    <w:rsid w:val="0088020A"/>
    <w:rsid w:val="008860FD"/>
    <w:rsid w:val="00891463"/>
    <w:rsid w:val="008B2339"/>
    <w:rsid w:val="008C7F9C"/>
    <w:rsid w:val="008D16FA"/>
    <w:rsid w:val="008D26B9"/>
    <w:rsid w:val="008E4E35"/>
    <w:rsid w:val="009017C6"/>
    <w:rsid w:val="00903DAE"/>
    <w:rsid w:val="00914170"/>
    <w:rsid w:val="0092546C"/>
    <w:rsid w:val="00936E9D"/>
    <w:rsid w:val="009414EB"/>
    <w:rsid w:val="009815D9"/>
    <w:rsid w:val="009900EC"/>
    <w:rsid w:val="00996301"/>
    <w:rsid w:val="009A3635"/>
    <w:rsid w:val="009A59A6"/>
    <w:rsid w:val="009C4945"/>
    <w:rsid w:val="009D41B1"/>
    <w:rsid w:val="009D55B4"/>
    <w:rsid w:val="009D6C57"/>
    <w:rsid w:val="009E2AA3"/>
    <w:rsid w:val="009E56E2"/>
    <w:rsid w:val="009F67EC"/>
    <w:rsid w:val="00A00C70"/>
    <w:rsid w:val="00A03E4D"/>
    <w:rsid w:val="00A057BB"/>
    <w:rsid w:val="00A20415"/>
    <w:rsid w:val="00A21EE4"/>
    <w:rsid w:val="00A41366"/>
    <w:rsid w:val="00A419B5"/>
    <w:rsid w:val="00A441B5"/>
    <w:rsid w:val="00A604AA"/>
    <w:rsid w:val="00A62BC0"/>
    <w:rsid w:val="00A814BA"/>
    <w:rsid w:val="00A8531C"/>
    <w:rsid w:val="00A9036E"/>
    <w:rsid w:val="00A92C7B"/>
    <w:rsid w:val="00A932F8"/>
    <w:rsid w:val="00A955FC"/>
    <w:rsid w:val="00AA02EF"/>
    <w:rsid w:val="00AA4865"/>
    <w:rsid w:val="00AC0CA2"/>
    <w:rsid w:val="00AC350F"/>
    <w:rsid w:val="00AC35D6"/>
    <w:rsid w:val="00AC4ABC"/>
    <w:rsid w:val="00AC594B"/>
    <w:rsid w:val="00AC6197"/>
    <w:rsid w:val="00AD2582"/>
    <w:rsid w:val="00AD57F0"/>
    <w:rsid w:val="00AF21DC"/>
    <w:rsid w:val="00B03374"/>
    <w:rsid w:val="00B04B51"/>
    <w:rsid w:val="00B07099"/>
    <w:rsid w:val="00B07A5A"/>
    <w:rsid w:val="00B1526E"/>
    <w:rsid w:val="00B26705"/>
    <w:rsid w:val="00B34EFB"/>
    <w:rsid w:val="00B457AB"/>
    <w:rsid w:val="00B45AE1"/>
    <w:rsid w:val="00B45E2E"/>
    <w:rsid w:val="00B469C1"/>
    <w:rsid w:val="00B500F7"/>
    <w:rsid w:val="00B621FA"/>
    <w:rsid w:val="00B70902"/>
    <w:rsid w:val="00B70FB4"/>
    <w:rsid w:val="00B73366"/>
    <w:rsid w:val="00B75328"/>
    <w:rsid w:val="00B76544"/>
    <w:rsid w:val="00B800D6"/>
    <w:rsid w:val="00B82722"/>
    <w:rsid w:val="00B83D4D"/>
    <w:rsid w:val="00B86F58"/>
    <w:rsid w:val="00B90738"/>
    <w:rsid w:val="00B92681"/>
    <w:rsid w:val="00BA0923"/>
    <w:rsid w:val="00BA584E"/>
    <w:rsid w:val="00BB502B"/>
    <w:rsid w:val="00BB6A73"/>
    <w:rsid w:val="00BC4F22"/>
    <w:rsid w:val="00BC692E"/>
    <w:rsid w:val="00BC6B7C"/>
    <w:rsid w:val="00BC7FA3"/>
    <w:rsid w:val="00BD2EC9"/>
    <w:rsid w:val="00BD7419"/>
    <w:rsid w:val="00BF4A39"/>
    <w:rsid w:val="00BF61E3"/>
    <w:rsid w:val="00C11C06"/>
    <w:rsid w:val="00C211C6"/>
    <w:rsid w:val="00C24F86"/>
    <w:rsid w:val="00C2663F"/>
    <w:rsid w:val="00C47430"/>
    <w:rsid w:val="00C525C5"/>
    <w:rsid w:val="00C64549"/>
    <w:rsid w:val="00C67CCC"/>
    <w:rsid w:val="00C74C20"/>
    <w:rsid w:val="00C75866"/>
    <w:rsid w:val="00C83B14"/>
    <w:rsid w:val="00CA26EC"/>
    <w:rsid w:val="00CA40B2"/>
    <w:rsid w:val="00CA48E7"/>
    <w:rsid w:val="00CA72EE"/>
    <w:rsid w:val="00CB0E4A"/>
    <w:rsid w:val="00CC00E2"/>
    <w:rsid w:val="00CC77BA"/>
    <w:rsid w:val="00CE0859"/>
    <w:rsid w:val="00CE36D4"/>
    <w:rsid w:val="00CE4DDC"/>
    <w:rsid w:val="00CF0277"/>
    <w:rsid w:val="00D023B8"/>
    <w:rsid w:val="00D05398"/>
    <w:rsid w:val="00D11A4A"/>
    <w:rsid w:val="00D142A0"/>
    <w:rsid w:val="00D15DF8"/>
    <w:rsid w:val="00D312C4"/>
    <w:rsid w:val="00D34DD4"/>
    <w:rsid w:val="00D415E4"/>
    <w:rsid w:val="00D43C37"/>
    <w:rsid w:val="00D50574"/>
    <w:rsid w:val="00D57C71"/>
    <w:rsid w:val="00D632D6"/>
    <w:rsid w:val="00D7439E"/>
    <w:rsid w:val="00D83830"/>
    <w:rsid w:val="00D843F6"/>
    <w:rsid w:val="00DA3EAC"/>
    <w:rsid w:val="00DC3D41"/>
    <w:rsid w:val="00DD295B"/>
    <w:rsid w:val="00DE3168"/>
    <w:rsid w:val="00DE37D5"/>
    <w:rsid w:val="00DF4D3E"/>
    <w:rsid w:val="00E0012E"/>
    <w:rsid w:val="00E250DA"/>
    <w:rsid w:val="00E2701D"/>
    <w:rsid w:val="00E368A4"/>
    <w:rsid w:val="00E40234"/>
    <w:rsid w:val="00E414EB"/>
    <w:rsid w:val="00E438B1"/>
    <w:rsid w:val="00E468F9"/>
    <w:rsid w:val="00E47CDD"/>
    <w:rsid w:val="00E56A3A"/>
    <w:rsid w:val="00E6268F"/>
    <w:rsid w:val="00E6561C"/>
    <w:rsid w:val="00E75604"/>
    <w:rsid w:val="00E7581E"/>
    <w:rsid w:val="00E806AE"/>
    <w:rsid w:val="00E80D73"/>
    <w:rsid w:val="00E939D8"/>
    <w:rsid w:val="00E93CBF"/>
    <w:rsid w:val="00EA4594"/>
    <w:rsid w:val="00EB293A"/>
    <w:rsid w:val="00EB6941"/>
    <w:rsid w:val="00EC20FC"/>
    <w:rsid w:val="00EC51E2"/>
    <w:rsid w:val="00ED311D"/>
    <w:rsid w:val="00ED5F15"/>
    <w:rsid w:val="00EE4EB1"/>
    <w:rsid w:val="00EE77A8"/>
    <w:rsid w:val="00EE7D47"/>
    <w:rsid w:val="00EF0523"/>
    <w:rsid w:val="00EF3B8F"/>
    <w:rsid w:val="00EF4493"/>
    <w:rsid w:val="00F02CF6"/>
    <w:rsid w:val="00F0597A"/>
    <w:rsid w:val="00F1132A"/>
    <w:rsid w:val="00F12645"/>
    <w:rsid w:val="00F13F6A"/>
    <w:rsid w:val="00F17E56"/>
    <w:rsid w:val="00F24B1E"/>
    <w:rsid w:val="00F37D99"/>
    <w:rsid w:val="00F400BE"/>
    <w:rsid w:val="00F41C33"/>
    <w:rsid w:val="00F506E2"/>
    <w:rsid w:val="00F54E75"/>
    <w:rsid w:val="00F643D3"/>
    <w:rsid w:val="00F77144"/>
    <w:rsid w:val="00FA19E1"/>
    <w:rsid w:val="00FB5ABC"/>
    <w:rsid w:val="00FB6E08"/>
    <w:rsid w:val="00FC75FB"/>
    <w:rsid w:val="00FD2179"/>
    <w:rsid w:val="00FD2516"/>
    <w:rsid w:val="00FD4C8B"/>
    <w:rsid w:val="00FE7565"/>
    <w:rsid w:val="00FF2116"/>
    <w:rsid w:val="00FF2EC1"/>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F3399-77C3-4908-92FB-A0D42517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4688</Words>
  <Characters>25786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2019-09-05T17:37:00Z</cp:lastPrinted>
  <dcterms:created xsi:type="dcterms:W3CDTF">2020-04-27T23:03:00Z</dcterms:created>
  <dcterms:modified xsi:type="dcterms:W3CDTF">2020-04-27T23:03:00Z</dcterms:modified>
</cp:coreProperties>
</file>