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689919" w14:textId="77777777" w:rsidR="00FD0538" w:rsidRPr="000137E2" w:rsidRDefault="00FD0538" w:rsidP="00FD0538">
      <w:pPr>
        <w:tabs>
          <w:tab w:val="left" w:pos="0"/>
        </w:tabs>
        <w:spacing w:line="360" w:lineRule="auto"/>
        <w:jc w:val="center"/>
        <w:rPr>
          <w:rFonts w:ascii="Palatino Linotype" w:eastAsia="MS Mincho" w:hAnsi="Palatino Linotype" w:cs="Times New Roman"/>
          <w:b/>
        </w:rPr>
      </w:pPr>
      <w:r w:rsidRPr="000137E2">
        <w:rPr>
          <w:rFonts w:ascii="Palatino Linotype" w:eastAsia="MS Mincho" w:hAnsi="Palatino Linotype" w:cs="Times New Roman"/>
          <w:b/>
        </w:rPr>
        <w:t>LÍNEAS ARGUMENTATIVAS.</w:t>
      </w:r>
    </w:p>
    <w:p w14:paraId="7BC61F6B" w14:textId="77777777" w:rsidR="00FD0538" w:rsidRPr="000137E2" w:rsidRDefault="00FD0538" w:rsidP="00FD0538">
      <w:pPr>
        <w:tabs>
          <w:tab w:val="left" w:pos="0"/>
        </w:tabs>
        <w:spacing w:line="360" w:lineRule="auto"/>
        <w:rPr>
          <w:rFonts w:ascii="Palatino Linotype" w:eastAsia="MS Mincho" w:hAnsi="Palatino Linotype" w:cs="Times New Roman"/>
          <w:b/>
        </w:rPr>
      </w:pPr>
    </w:p>
    <w:p w14:paraId="7AB05164" w14:textId="77777777" w:rsidR="00FD0538" w:rsidRPr="000137E2" w:rsidRDefault="00FD0538" w:rsidP="00FD0538">
      <w:pPr>
        <w:tabs>
          <w:tab w:val="left" w:pos="0"/>
        </w:tabs>
        <w:spacing w:line="360" w:lineRule="auto"/>
        <w:jc w:val="both"/>
        <w:rPr>
          <w:rFonts w:ascii="Palatino Linotype" w:eastAsia="Arial Unicode MS" w:hAnsi="Palatino Linotype" w:cs="Arial"/>
        </w:rPr>
      </w:pPr>
      <w:r w:rsidRPr="000137E2">
        <w:rPr>
          <w:rFonts w:ascii="Palatino Linotype" w:eastAsia="Arial Unicode MS" w:hAnsi="Palatino Linotype" w:cs="Arial"/>
          <w:b/>
        </w:rPr>
        <w:t>DEBERES DE LAS AUTORIDADES</w:t>
      </w:r>
      <w:r w:rsidRPr="000137E2">
        <w:rPr>
          <w:rFonts w:ascii="Palatino Linotype" w:eastAsia="Arial Unicode MS" w:hAnsi="Palatino Linotype" w:cs="Arial"/>
        </w:rPr>
        <w:t>. El derecho de acceso a la información pública es un derecho humano constitucionalmente reconocido. Todas las autoridades en el ámbito de sus competencias tienen la obligación de respetarlo, protegerlo y garantizarlo.</w:t>
      </w:r>
    </w:p>
    <w:p w14:paraId="592F5D8A" w14:textId="02A73A3A" w:rsidR="00FD0538" w:rsidRPr="000137E2" w:rsidRDefault="00FD0538" w:rsidP="00FD0538">
      <w:pPr>
        <w:tabs>
          <w:tab w:val="left" w:pos="0"/>
        </w:tabs>
        <w:spacing w:line="360" w:lineRule="auto"/>
        <w:jc w:val="both"/>
        <w:rPr>
          <w:rFonts w:ascii="Palatino Linotype" w:eastAsia="Times New Roman" w:hAnsi="Palatino Linotype" w:cs="Arial"/>
          <w:color w:val="000000"/>
          <w:lang w:val="es-ES" w:eastAsia="es-MX"/>
        </w:rPr>
      </w:pPr>
    </w:p>
    <w:p w14:paraId="7CFDBB8A" w14:textId="77777777" w:rsidR="00E3668D" w:rsidRPr="000137E2" w:rsidRDefault="00E3668D" w:rsidP="00E3668D">
      <w:pPr>
        <w:spacing w:line="360" w:lineRule="auto"/>
        <w:jc w:val="both"/>
        <w:rPr>
          <w:rFonts w:ascii="Palatino Linotype" w:eastAsia="Calibri" w:hAnsi="Palatino Linotype" w:cs="Times New Roman"/>
        </w:rPr>
      </w:pPr>
      <w:r w:rsidRPr="000137E2">
        <w:rPr>
          <w:rFonts w:ascii="Palatino Linotype" w:eastAsia="Calibri" w:hAnsi="Palatino Linotype" w:cs="Times New Roman"/>
          <w:b/>
        </w:rPr>
        <w:t>RESPUESTAS IMPRECISAS O INCOMPLETAS, DEBER DE REPARACIÓN.</w:t>
      </w:r>
      <w:r w:rsidRPr="000137E2">
        <w:rPr>
          <w:rFonts w:ascii="Palatino Linotype" w:eastAsia="Calibri" w:hAnsi="Palatino Linotype" w:cs="Times New Roman"/>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225485E3" w14:textId="77777777" w:rsidR="00E3668D" w:rsidRPr="000137E2" w:rsidRDefault="00E3668D" w:rsidP="00FD0538">
      <w:pPr>
        <w:tabs>
          <w:tab w:val="left" w:pos="0"/>
        </w:tabs>
        <w:spacing w:line="360" w:lineRule="auto"/>
        <w:jc w:val="both"/>
        <w:rPr>
          <w:rFonts w:ascii="Palatino Linotype" w:eastAsia="Times New Roman" w:hAnsi="Palatino Linotype" w:cs="Arial"/>
          <w:color w:val="000000"/>
          <w:lang w:val="es-ES" w:eastAsia="es-MX"/>
        </w:rPr>
      </w:pPr>
    </w:p>
    <w:p w14:paraId="7D7FD254" w14:textId="6D6237FD" w:rsidR="00F24AE1" w:rsidRPr="000137E2" w:rsidRDefault="00F24AE1" w:rsidP="00F24AE1">
      <w:pPr>
        <w:spacing w:line="360" w:lineRule="auto"/>
        <w:jc w:val="both"/>
        <w:rPr>
          <w:rFonts w:ascii="Palatino Linotype" w:eastAsia="Times New Roman" w:hAnsi="Palatino Linotype" w:cs="Arial"/>
          <w:noProof/>
          <w:color w:val="000000" w:themeColor="text1"/>
          <w:lang w:val="es-MX"/>
        </w:rPr>
      </w:pPr>
      <w:r w:rsidRPr="000137E2">
        <w:rPr>
          <w:rFonts w:ascii="Palatino Linotype" w:eastAsia="MS Mincho" w:hAnsi="Palatino Linotype" w:cs="Arial"/>
          <w:b/>
          <w:noProof/>
          <w:color w:val="000000" w:themeColor="text1"/>
          <w:lang w:val="es-MX"/>
        </w:rPr>
        <w:t>DOCUMENTOS GENERADOS POR LOS SUJETOS OBLIGADOS EN EJERCICIO DE SUS ATRIBUCIONES, LA INFORMACIÓN PÚBLICA SE ENCUENTRA CONTENIDA EN LOS</w:t>
      </w:r>
      <w:r w:rsidRPr="000137E2">
        <w:rPr>
          <w:rFonts w:ascii="Palatino Linotype" w:eastAsia="MS Mincho" w:hAnsi="Palatino Linotype" w:cs="Arial"/>
          <w:noProof/>
          <w:color w:val="000000" w:themeColor="text1"/>
          <w:lang w:val="es-MX"/>
        </w:rPr>
        <w:t>. L</w:t>
      </w:r>
      <w:r w:rsidRPr="000137E2">
        <w:rPr>
          <w:rFonts w:ascii="Palatino Linotype" w:eastAsia="Times New Roman" w:hAnsi="Palatino Linotype" w:cs="Arial"/>
          <w:noProof/>
          <w:color w:val="000000" w:themeColor="text1"/>
          <w:lang w:val="es-MX"/>
        </w:rPr>
        <w:t>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w:t>
      </w:r>
      <w:r w:rsidRPr="000137E2">
        <w:rPr>
          <w:rFonts w:ascii="Palatino Linotype" w:eastAsia="MS Mincho" w:hAnsi="Palatino Linotype" w:cs="Arial"/>
          <w:noProof/>
          <w:color w:val="000000" w:themeColor="text1"/>
          <w:lang w:val="es-MX"/>
        </w:rPr>
        <w:t xml:space="preserve"> </w:t>
      </w:r>
      <w:r w:rsidRPr="000137E2">
        <w:rPr>
          <w:rFonts w:ascii="Palatino Linotype" w:eastAsia="Times New Roman" w:hAnsi="Palatino Linotype" w:cs="Arial"/>
          <w:noProof/>
          <w:color w:val="000000" w:themeColor="text1"/>
          <w:lang w:val="es-MX"/>
        </w:rPr>
        <w:t xml:space="preserve">Por otra parte, en estricta aplicación a lo dispuesto por el artículo 12 de la Ley de la materia, la autoridad señalada como responsable sólo tiene el deber de entregar la información solicitada </w:t>
      </w:r>
      <w:r w:rsidRPr="000137E2">
        <w:rPr>
          <w:rFonts w:ascii="Palatino Linotype" w:eastAsia="Times New Roman" w:hAnsi="Palatino Linotype" w:cs="Arial"/>
          <w:noProof/>
          <w:color w:val="000000" w:themeColor="text1"/>
          <w:lang w:val="es-MX"/>
        </w:rPr>
        <w:lastRenderedPageBreak/>
        <w:t>en los términos en que la hubiese generado, posea o administre; esto es, no tiene el deber de procesarla o resumirla, ni realizar cálculos o investigaciones, en su intención de satisfacer el derecho de acceso a la información pública de los particulares.</w:t>
      </w:r>
    </w:p>
    <w:p w14:paraId="6C0ADF44" w14:textId="7824255E" w:rsidR="00E3668D" w:rsidRPr="000137E2" w:rsidRDefault="00E3668D" w:rsidP="00F24AE1">
      <w:pPr>
        <w:spacing w:line="360" w:lineRule="auto"/>
        <w:jc w:val="both"/>
        <w:rPr>
          <w:rFonts w:ascii="Palatino Linotype" w:eastAsia="Times New Roman" w:hAnsi="Palatino Linotype" w:cs="Arial"/>
          <w:noProof/>
          <w:color w:val="000000" w:themeColor="text1"/>
          <w:lang w:val="es-MX"/>
        </w:rPr>
      </w:pPr>
    </w:p>
    <w:p w14:paraId="1DBA761F" w14:textId="5C0C1E22" w:rsidR="00E3668D" w:rsidRPr="000137E2" w:rsidRDefault="00E3668D" w:rsidP="00F24AE1">
      <w:pPr>
        <w:spacing w:line="360" w:lineRule="auto"/>
        <w:jc w:val="both"/>
        <w:rPr>
          <w:rFonts w:ascii="Palatino Linotype" w:eastAsia="Times New Roman" w:hAnsi="Palatino Linotype" w:cs="Arial"/>
          <w:noProof/>
          <w:color w:val="000000" w:themeColor="text1"/>
          <w:lang w:val="es-MX"/>
        </w:rPr>
      </w:pPr>
      <w:r w:rsidRPr="000137E2">
        <w:rPr>
          <w:rFonts w:ascii="Palatino Linotype" w:eastAsia="Calibri" w:hAnsi="Palatino Linotype" w:cs="Times New Roman"/>
          <w:b/>
        </w:rPr>
        <w:t xml:space="preserve">DE LA ELABORACIÓN DE LAS VERSIONES PÚBLICAS. </w:t>
      </w:r>
      <w:r w:rsidRPr="000137E2">
        <w:rPr>
          <w:rFonts w:ascii="Palatino Linotype" w:eastAsia="Calibri" w:hAnsi="Palatino Linotype" w:cs="Times New Roman"/>
          <w:bCs/>
        </w:rPr>
        <w:t>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w:t>
      </w:r>
    </w:p>
    <w:p w14:paraId="79375CE8" w14:textId="77777777" w:rsidR="00F24AE1" w:rsidRPr="000137E2" w:rsidRDefault="00F24AE1">
      <w:pPr>
        <w:rPr>
          <w:rFonts w:ascii="Palatino Linotype" w:eastAsia="Times New Roman" w:hAnsi="Palatino Linotype" w:cs="Arial"/>
          <w:noProof/>
          <w:color w:val="000000" w:themeColor="text1"/>
          <w:lang w:val="es-MX"/>
        </w:rPr>
      </w:pPr>
      <w:r w:rsidRPr="000137E2">
        <w:rPr>
          <w:rFonts w:ascii="Palatino Linotype" w:eastAsia="Times New Roman" w:hAnsi="Palatino Linotype" w:cs="Arial"/>
          <w:noProof/>
          <w:color w:val="000000" w:themeColor="text1"/>
          <w:lang w:val="es-MX"/>
        </w:rPr>
        <w:br w:type="page"/>
      </w:r>
    </w:p>
    <w:p w14:paraId="31137936" w14:textId="302D1D0F" w:rsidR="00BC61B2" w:rsidRPr="000137E2" w:rsidRDefault="00A20B1F" w:rsidP="001E74A5">
      <w:pPr>
        <w:spacing w:line="360" w:lineRule="auto"/>
        <w:jc w:val="center"/>
        <w:rPr>
          <w:rFonts w:ascii="Palatino Linotype" w:eastAsia="Times New Roman" w:hAnsi="Palatino Linotype" w:cs="Times New Roman"/>
          <w:b/>
          <w:u w:val="single"/>
        </w:rPr>
      </w:pPr>
      <w:r w:rsidRPr="000137E2">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b/>
          <w:szCs w:val="24"/>
          <w:lang w:val="es-ES" w:eastAsia="es-ES"/>
        </w:rPr>
        <w:id w:val="-1245946457"/>
        <w:docPartObj>
          <w:docPartGallery w:val="Table of Contents"/>
          <w:docPartUnique/>
        </w:docPartObj>
      </w:sdtPr>
      <w:sdtContent>
        <w:p w14:paraId="79CB4F2F" w14:textId="37302309" w:rsidR="00DA7E2F" w:rsidRPr="000137E2" w:rsidRDefault="00DA7E2F" w:rsidP="00D235DA">
          <w:pPr>
            <w:pStyle w:val="TtuloTDC"/>
            <w:spacing w:before="0" w:line="276" w:lineRule="auto"/>
            <w:ind w:right="333"/>
            <w:jc w:val="both"/>
            <w:rPr>
              <w:b/>
            </w:rPr>
          </w:pPr>
        </w:p>
        <w:p w14:paraId="2C0F46CE" w14:textId="77777777" w:rsidR="00777166" w:rsidRPr="000137E2" w:rsidRDefault="00DA7E2F">
          <w:pPr>
            <w:pStyle w:val="TDC1"/>
            <w:rPr>
              <w:noProof/>
              <w:sz w:val="22"/>
              <w:szCs w:val="22"/>
              <w:lang w:val="es-MX" w:eastAsia="es-MX"/>
            </w:rPr>
          </w:pPr>
          <w:r w:rsidRPr="000137E2">
            <w:rPr>
              <w:rFonts w:ascii="Palatino Linotype" w:hAnsi="Palatino Linotype"/>
              <w:b/>
            </w:rPr>
            <w:fldChar w:fldCharType="begin"/>
          </w:r>
          <w:r w:rsidRPr="000137E2">
            <w:rPr>
              <w:rFonts w:ascii="Palatino Linotype" w:hAnsi="Palatino Linotype"/>
              <w:b/>
            </w:rPr>
            <w:instrText xml:space="preserve"> TOC \o "1-3" \h \z \u </w:instrText>
          </w:r>
          <w:r w:rsidRPr="000137E2">
            <w:rPr>
              <w:rFonts w:ascii="Palatino Linotype" w:hAnsi="Palatino Linotype"/>
              <w:b/>
            </w:rPr>
            <w:fldChar w:fldCharType="separate"/>
          </w:r>
          <w:hyperlink w:anchor="_Toc61623096" w:history="1">
            <w:r w:rsidR="00777166" w:rsidRPr="000137E2">
              <w:rPr>
                <w:rStyle w:val="Hipervnculo"/>
                <w:b/>
                <w:noProof/>
              </w:rPr>
              <w:t>ANTECEDENTES</w:t>
            </w:r>
            <w:r w:rsidR="00777166" w:rsidRPr="000137E2">
              <w:rPr>
                <w:noProof/>
                <w:webHidden/>
              </w:rPr>
              <w:tab/>
            </w:r>
            <w:r w:rsidR="00777166" w:rsidRPr="000137E2">
              <w:rPr>
                <w:noProof/>
                <w:webHidden/>
              </w:rPr>
              <w:fldChar w:fldCharType="begin"/>
            </w:r>
            <w:r w:rsidR="00777166" w:rsidRPr="000137E2">
              <w:rPr>
                <w:noProof/>
                <w:webHidden/>
              </w:rPr>
              <w:instrText xml:space="preserve"> PAGEREF _Toc61623096 \h </w:instrText>
            </w:r>
            <w:r w:rsidR="00777166" w:rsidRPr="000137E2">
              <w:rPr>
                <w:noProof/>
                <w:webHidden/>
              </w:rPr>
            </w:r>
            <w:r w:rsidR="00777166" w:rsidRPr="000137E2">
              <w:rPr>
                <w:noProof/>
                <w:webHidden/>
              </w:rPr>
              <w:fldChar w:fldCharType="separate"/>
            </w:r>
            <w:r w:rsidR="00777166" w:rsidRPr="000137E2">
              <w:rPr>
                <w:noProof/>
                <w:webHidden/>
              </w:rPr>
              <w:t>4</w:t>
            </w:r>
            <w:r w:rsidR="00777166" w:rsidRPr="000137E2">
              <w:rPr>
                <w:noProof/>
                <w:webHidden/>
              </w:rPr>
              <w:fldChar w:fldCharType="end"/>
            </w:r>
          </w:hyperlink>
        </w:p>
        <w:p w14:paraId="611C2998" w14:textId="77777777" w:rsidR="00777166" w:rsidRPr="000137E2" w:rsidRDefault="00AB3E0E">
          <w:pPr>
            <w:pStyle w:val="TDC1"/>
            <w:rPr>
              <w:noProof/>
              <w:sz w:val="22"/>
              <w:szCs w:val="22"/>
              <w:lang w:val="es-MX" w:eastAsia="es-MX"/>
            </w:rPr>
          </w:pPr>
          <w:hyperlink w:anchor="_Toc61623097" w:history="1">
            <w:r w:rsidR="00777166" w:rsidRPr="000137E2">
              <w:rPr>
                <w:rStyle w:val="Hipervnculo"/>
                <w:b/>
                <w:noProof/>
              </w:rPr>
              <w:t>CONSIDERANDO</w:t>
            </w:r>
            <w:r w:rsidR="00777166" w:rsidRPr="000137E2">
              <w:rPr>
                <w:noProof/>
                <w:webHidden/>
              </w:rPr>
              <w:tab/>
            </w:r>
            <w:r w:rsidR="00777166" w:rsidRPr="000137E2">
              <w:rPr>
                <w:noProof/>
                <w:webHidden/>
              </w:rPr>
              <w:fldChar w:fldCharType="begin"/>
            </w:r>
            <w:r w:rsidR="00777166" w:rsidRPr="000137E2">
              <w:rPr>
                <w:noProof/>
                <w:webHidden/>
              </w:rPr>
              <w:instrText xml:space="preserve"> PAGEREF _Toc61623097 \h </w:instrText>
            </w:r>
            <w:r w:rsidR="00777166" w:rsidRPr="000137E2">
              <w:rPr>
                <w:noProof/>
                <w:webHidden/>
              </w:rPr>
            </w:r>
            <w:r w:rsidR="00777166" w:rsidRPr="000137E2">
              <w:rPr>
                <w:noProof/>
                <w:webHidden/>
              </w:rPr>
              <w:fldChar w:fldCharType="separate"/>
            </w:r>
            <w:r w:rsidR="00777166" w:rsidRPr="000137E2">
              <w:rPr>
                <w:noProof/>
                <w:webHidden/>
              </w:rPr>
              <w:t>9</w:t>
            </w:r>
            <w:r w:rsidR="00777166" w:rsidRPr="000137E2">
              <w:rPr>
                <w:noProof/>
                <w:webHidden/>
              </w:rPr>
              <w:fldChar w:fldCharType="end"/>
            </w:r>
          </w:hyperlink>
        </w:p>
        <w:p w14:paraId="1074A77B" w14:textId="77777777" w:rsidR="00777166" w:rsidRPr="000137E2" w:rsidRDefault="00AB3E0E">
          <w:pPr>
            <w:pStyle w:val="TDC2"/>
            <w:rPr>
              <w:noProof/>
              <w:sz w:val="22"/>
              <w:szCs w:val="22"/>
              <w:lang w:val="es-MX" w:eastAsia="es-MX"/>
            </w:rPr>
          </w:pPr>
          <w:hyperlink w:anchor="_Toc61623098" w:history="1">
            <w:r w:rsidR="00777166" w:rsidRPr="000137E2">
              <w:rPr>
                <w:rStyle w:val="Hipervnculo"/>
                <w:rFonts w:ascii="Palatino Linotype" w:hAnsi="Palatino Linotype"/>
                <w:b/>
                <w:noProof/>
              </w:rPr>
              <w:t>PRIMERO. De la competencia</w:t>
            </w:r>
            <w:r w:rsidR="00777166" w:rsidRPr="000137E2">
              <w:rPr>
                <w:noProof/>
                <w:webHidden/>
              </w:rPr>
              <w:tab/>
            </w:r>
            <w:r w:rsidR="00777166" w:rsidRPr="000137E2">
              <w:rPr>
                <w:noProof/>
                <w:webHidden/>
              </w:rPr>
              <w:fldChar w:fldCharType="begin"/>
            </w:r>
            <w:r w:rsidR="00777166" w:rsidRPr="000137E2">
              <w:rPr>
                <w:noProof/>
                <w:webHidden/>
              </w:rPr>
              <w:instrText xml:space="preserve"> PAGEREF _Toc61623098 \h </w:instrText>
            </w:r>
            <w:r w:rsidR="00777166" w:rsidRPr="000137E2">
              <w:rPr>
                <w:noProof/>
                <w:webHidden/>
              </w:rPr>
            </w:r>
            <w:r w:rsidR="00777166" w:rsidRPr="000137E2">
              <w:rPr>
                <w:noProof/>
                <w:webHidden/>
              </w:rPr>
              <w:fldChar w:fldCharType="separate"/>
            </w:r>
            <w:r w:rsidR="00777166" w:rsidRPr="000137E2">
              <w:rPr>
                <w:noProof/>
                <w:webHidden/>
              </w:rPr>
              <w:t>9</w:t>
            </w:r>
            <w:r w:rsidR="00777166" w:rsidRPr="000137E2">
              <w:rPr>
                <w:noProof/>
                <w:webHidden/>
              </w:rPr>
              <w:fldChar w:fldCharType="end"/>
            </w:r>
          </w:hyperlink>
        </w:p>
        <w:p w14:paraId="6649C571" w14:textId="77777777" w:rsidR="00777166" w:rsidRPr="000137E2" w:rsidRDefault="00AB3E0E">
          <w:pPr>
            <w:pStyle w:val="TDC2"/>
            <w:rPr>
              <w:noProof/>
              <w:sz w:val="22"/>
              <w:szCs w:val="22"/>
              <w:lang w:val="es-MX" w:eastAsia="es-MX"/>
            </w:rPr>
          </w:pPr>
          <w:hyperlink w:anchor="_Toc61623099" w:history="1">
            <w:r w:rsidR="00777166" w:rsidRPr="000137E2">
              <w:rPr>
                <w:rStyle w:val="Hipervnculo"/>
                <w:rFonts w:ascii="Palatino Linotype" w:hAnsi="Palatino Linotype"/>
                <w:b/>
                <w:noProof/>
              </w:rPr>
              <w:t>SEGUNDO. De la oportunidad y procedencia.</w:t>
            </w:r>
            <w:r w:rsidR="00777166" w:rsidRPr="000137E2">
              <w:rPr>
                <w:noProof/>
                <w:webHidden/>
              </w:rPr>
              <w:tab/>
            </w:r>
            <w:r w:rsidR="00777166" w:rsidRPr="000137E2">
              <w:rPr>
                <w:noProof/>
                <w:webHidden/>
              </w:rPr>
              <w:fldChar w:fldCharType="begin"/>
            </w:r>
            <w:r w:rsidR="00777166" w:rsidRPr="000137E2">
              <w:rPr>
                <w:noProof/>
                <w:webHidden/>
              </w:rPr>
              <w:instrText xml:space="preserve"> PAGEREF _Toc61623099 \h </w:instrText>
            </w:r>
            <w:r w:rsidR="00777166" w:rsidRPr="000137E2">
              <w:rPr>
                <w:noProof/>
                <w:webHidden/>
              </w:rPr>
            </w:r>
            <w:r w:rsidR="00777166" w:rsidRPr="000137E2">
              <w:rPr>
                <w:noProof/>
                <w:webHidden/>
              </w:rPr>
              <w:fldChar w:fldCharType="separate"/>
            </w:r>
            <w:r w:rsidR="00777166" w:rsidRPr="000137E2">
              <w:rPr>
                <w:noProof/>
                <w:webHidden/>
              </w:rPr>
              <w:t>10</w:t>
            </w:r>
            <w:r w:rsidR="00777166" w:rsidRPr="000137E2">
              <w:rPr>
                <w:noProof/>
                <w:webHidden/>
              </w:rPr>
              <w:fldChar w:fldCharType="end"/>
            </w:r>
          </w:hyperlink>
        </w:p>
        <w:p w14:paraId="37285CE3" w14:textId="77777777" w:rsidR="00777166" w:rsidRPr="000137E2" w:rsidRDefault="00AB3E0E">
          <w:pPr>
            <w:pStyle w:val="TDC2"/>
            <w:rPr>
              <w:noProof/>
              <w:sz w:val="22"/>
              <w:szCs w:val="22"/>
              <w:lang w:val="es-MX" w:eastAsia="es-MX"/>
            </w:rPr>
          </w:pPr>
          <w:hyperlink w:anchor="_Toc61623100" w:history="1">
            <w:r w:rsidR="00777166" w:rsidRPr="000137E2">
              <w:rPr>
                <w:rStyle w:val="Hipervnculo"/>
                <w:rFonts w:ascii="Palatino Linotype" w:hAnsi="Palatino Linotype"/>
                <w:b/>
                <w:noProof/>
              </w:rPr>
              <w:t xml:space="preserve">TERCERO. Del planteamiento de la </w:t>
            </w:r>
            <w:r w:rsidR="00777166" w:rsidRPr="000137E2">
              <w:rPr>
                <w:rStyle w:val="Hipervnculo"/>
                <w:rFonts w:ascii="Palatino Linotype" w:hAnsi="Palatino Linotype"/>
                <w:b/>
                <w:i/>
                <w:noProof/>
              </w:rPr>
              <w:t>Litis</w:t>
            </w:r>
            <w:r w:rsidR="00777166" w:rsidRPr="000137E2">
              <w:rPr>
                <w:rStyle w:val="Hipervnculo"/>
                <w:rFonts w:ascii="Palatino Linotype" w:hAnsi="Palatino Linotype"/>
                <w:b/>
                <w:noProof/>
              </w:rPr>
              <w:t>.</w:t>
            </w:r>
            <w:r w:rsidR="00777166" w:rsidRPr="000137E2">
              <w:rPr>
                <w:noProof/>
                <w:webHidden/>
              </w:rPr>
              <w:tab/>
            </w:r>
            <w:r w:rsidR="00777166" w:rsidRPr="000137E2">
              <w:rPr>
                <w:noProof/>
                <w:webHidden/>
              </w:rPr>
              <w:fldChar w:fldCharType="begin"/>
            </w:r>
            <w:r w:rsidR="00777166" w:rsidRPr="000137E2">
              <w:rPr>
                <w:noProof/>
                <w:webHidden/>
              </w:rPr>
              <w:instrText xml:space="preserve"> PAGEREF _Toc61623100 \h </w:instrText>
            </w:r>
            <w:r w:rsidR="00777166" w:rsidRPr="000137E2">
              <w:rPr>
                <w:noProof/>
                <w:webHidden/>
              </w:rPr>
            </w:r>
            <w:r w:rsidR="00777166" w:rsidRPr="000137E2">
              <w:rPr>
                <w:noProof/>
                <w:webHidden/>
              </w:rPr>
              <w:fldChar w:fldCharType="separate"/>
            </w:r>
            <w:r w:rsidR="00777166" w:rsidRPr="000137E2">
              <w:rPr>
                <w:noProof/>
                <w:webHidden/>
              </w:rPr>
              <w:t>15</w:t>
            </w:r>
            <w:r w:rsidR="00777166" w:rsidRPr="000137E2">
              <w:rPr>
                <w:noProof/>
                <w:webHidden/>
              </w:rPr>
              <w:fldChar w:fldCharType="end"/>
            </w:r>
          </w:hyperlink>
        </w:p>
        <w:p w14:paraId="22804C54" w14:textId="77777777" w:rsidR="00777166" w:rsidRPr="000137E2" w:rsidRDefault="00AB3E0E">
          <w:pPr>
            <w:pStyle w:val="TDC2"/>
            <w:rPr>
              <w:noProof/>
              <w:sz w:val="22"/>
              <w:szCs w:val="22"/>
              <w:lang w:val="es-MX" w:eastAsia="es-MX"/>
            </w:rPr>
          </w:pPr>
          <w:hyperlink w:anchor="_Toc61623101" w:history="1">
            <w:r w:rsidR="00777166" w:rsidRPr="000137E2">
              <w:rPr>
                <w:rStyle w:val="Hipervnculo"/>
                <w:rFonts w:ascii="Palatino Linotype" w:hAnsi="Palatino Linotype" w:cs="Arial"/>
                <w:b/>
                <w:noProof/>
              </w:rPr>
              <w:t>CUARTO. De previo y especial pronunciamiento</w:t>
            </w:r>
            <w:r w:rsidR="00777166" w:rsidRPr="000137E2">
              <w:rPr>
                <w:noProof/>
                <w:webHidden/>
              </w:rPr>
              <w:tab/>
            </w:r>
            <w:r w:rsidR="00777166" w:rsidRPr="000137E2">
              <w:rPr>
                <w:noProof/>
                <w:webHidden/>
              </w:rPr>
              <w:fldChar w:fldCharType="begin"/>
            </w:r>
            <w:r w:rsidR="00777166" w:rsidRPr="000137E2">
              <w:rPr>
                <w:noProof/>
                <w:webHidden/>
              </w:rPr>
              <w:instrText xml:space="preserve"> PAGEREF _Toc61623101 \h </w:instrText>
            </w:r>
            <w:r w:rsidR="00777166" w:rsidRPr="000137E2">
              <w:rPr>
                <w:noProof/>
                <w:webHidden/>
              </w:rPr>
            </w:r>
            <w:r w:rsidR="00777166" w:rsidRPr="000137E2">
              <w:rPr>
                <w:noProof/>
                <w:webHidden/>
              </w:rPr>
              <w:fldChar w:fldCharType="separate"/>
            </w:r>
            <w:r w:rsidR="00777166" w:rsidRPr="000137E2">
              <w:rPr>
                <w:noProof/>
                <w:webHidden/>
              </w:rPr>
              <w:t>16</w:t>
            </w:r>
            <w:r w:rsidR="00777166" w:rsidRPr="000137E2">
              <w:rPr>
                <w:noProof/>
                <w:webHidden/>
              </w:rPr>
              <w:fldChar w:fldCharType="end"/>
            </w:r>
          </w:hyperlink>
        </w:p>
        <w:p w14:paraId="2EFD0084" w14:textId="77777777" w:rsidR="00777166" w:rsidRPr="000137E2" w:rsidRDefault="00AB3E0E">
          <w:pPr>
            <w:pStyle w:val="TDC2"/>
            <w:rPr>
              <w:noProof/>
              <w:sz w:val="22"/>
              <w:szCs w:val="22"/>
              <w:lang w:val="es-MX" w:eastAsia="es-MX"/>
            </w:rPr>
          </w:pPr>
          <w:hyperlink w:anchor="_Toc61623102" w:history="1">
            <w:r w:rsidR="00777166" w:rsidRPr="000137E2">
              <w:rPr>
                <w:rStyle w:val="Hipervnculo"/>
                <w:rFonts w:ascii="Palatino Linotype" w:hAnsi="Palatino Linotype" w:cs="Arial"/>
                <w:b/>
                <w:noProof/>
              </w:rPr>
              <w:t>QUINTO. Estudio y Resolución del asunto.</w:t>
            </w:r>
            <w:r w:rsidR="00777166" w:rsidRPr="000137E2">
              <w:rPr>
                <w:noProof/>
                <w:webHidden/>
              </w:rPr>
              <w:tab/>
            </w:r>
            <w:r w:rsidR="00777166" w:rsidRPr="000137E2">
              <w:rPr>
                <w:noProof/>
                <w:webHidden/>
              </w:rPr>
              <w:fldChar w:fldCharType="begin"/>
            </w:r>
            <w:r w:rsidR="00777166" w:rsidRPr="000137E2">
              <w:rPr>
                <w:noProof/>
                <w:webHidden/>
              </w:rPr>
              <w:instrText xml:space="preserve"> PAGEREF _Toc61623102 \h </w:instrText>
            </w:r>
            <w:r w:rsidR="00777166" w:rsidRPr="000137E2">
              <w:rPr>
                <w:noProof/>
                <w:webHidden/>
              </w:rPr>
            </w:r>
            <w:r w:rsidR="00777166" w:rsidRPr="000137E2">
              <w:rPr>
                <w:noProof/>
                <w:webHidden/>
              </w:rPr>
              <w:fldChar w:fldCharType="separate"/>
            </w:r>
            <w:r w:rsidR="00777166" w:rsidRPr="000137E2">
              <w:rPr>
                <w:noProof/>
                <w:webHidden/>
              </w:rPr>
              <w:t>21</w:t>
            </w:r>
            <w:r w:rsidR="00777166" w:rsidRPr="000137E2">
              <w:rPr>
                <w:noProof/>
                <w:webHidden/>
              </w:rPr>
              <w:fldChar w:fldCharType="end"/>
            </w:r>
          </w:hyperlink>
        </w:p>
        <w:p w14:paraId="3B09A52A" w14:textId="77777777" w:rsidR="00777166" w:rsidRPr="000137E2" w:rsidRDefault="00AB3E0E">
          <w:pPr>
            <w:pStyle w:val="TDC3"/>
            <w:tabs>
              <w:tab w:val="right" w:leader="dot" w:pos="8828"/>
            </w:tabs>
            <w:rPr>
              <w:noProof/>
              <w:sz w:val="22"/>
              <w:szCs w:val="22"/>
              <w:lang w:val="es-MX" w:eastAsia="es-MX"/>
            </w:rPr>
          </w:pPr>
          <w:hyperlink w:anchor="_Toc61623103" w:history="1">
            <w:r w:rsidR="00777166" w:rsidRPr="000137E2">
              <w:rPr>
                <w:rStyle w:val="Hipervnculo"/>
                <w:rFonts w:ascii="Palatino Linotype" w:hAnsi="Palatino Linotype" w:cs="Arial"/>
                <w:b/>
                <w:bCs/>
                <w:noProof/>
              </w:rPr>
              <w:t>I. Del deber de las autoridades de promover, respetar, proteger y garantizar el derecho de acceso a la información pública.</w:t>
            </w:r>
            <w:r w:rsidR="00777166" w:rsidRPr="000137E2">
              <w:rPr>
                <w:noProof/>
                <w:webHidden/>
              </w:rPr>
              <w:tab/>
            </w:r>
            <w:r w:rsidR="00777166" w:rsidRPr="000137E2">
              <w:rPr>
                <w:noProof/>
                <w:webHidden/>
              </w:rPr>
              <w:fldChar w:fldCharType="begin"/>
            </w:r>
            <w:r w:rsidR="00777166" w:rsidRPr="000137E2">
              <w:rPr>
                <w:noProof/>
                <w:webHidden/>
              </w:rPr>
              <w:instrText xml:space="preserve"> PAGEREF _Toc61623103 \h </w:instrText>
            </w:r>
            <w:r w:rsidR="00777166" w:rsidRPr="000137E2">
              <w:rPr>
                <w:noProof/>
                <w:webHidden/>
              </w:rPr>
            </w:r>
            <w:r w:rsidR="00777166" w:rsidRPr="000137E2">
              <w:rPr>
                <w:noProof/>
                <w:webHidden/>
              </w:rPr>
              <w:fldChar w:fldCharType="separate"/>
            </w:r>
            <w:r w:rsidR="00777166" w:rsidRPr="000137E2">
              <w:rPr>
                <w:noProof/>
                <w:webHidden/>
              </w:rPr>
              <w:t>22</w:t>
            </w:r>
            <w:r w:rsidR="00777166" w:rsidRPr="000137E2">
              <w:rPr>
                <w:noProof/>
                <w:webHidden/>
              </w:rPr>
              <w:fldChar w:fldCharType="end"/>
            </w:r>
          </w:hyperlink>
        </w:p>
        <w:p w14:paraId="7C121498" w14:textId="77777777" w:rsidR="00777166" w:rsidRPr="000137E2" w:rsidRDefault="00AB3E0E">
          <w:pPr>
            <w:pStyle w:val="TDC3"/>
            <w:tabs>
              <w:tab w:val="right" w:leader="dot" w:pos="8828"/>
            </w:tabs>
            <w:rPr>
              <w:noProof/>
              <w:sz w:val="22"/>
              <w:szCs w:val="22"/>
              <w:lang w:val="es-MX" w:eastAsia="es-MX"/>
            </w:rPr>
          </w:pPr>
          <w:hyperlink w:anchor="_Toc61623104" w:history="1">
            <w:r w:rsidR="00777166" w:rsidRPr="000137E2">
              <w:rPr>
                <w:rStyle w:val="Hipervnculo"/>
                <w:rFonts w:ascii="Palatino Linotype" w:hAnsi="Palatino Linotype" w:cs="Arial"/>
                <w:b/>
                <w:bCs/>
                <w:noProof/>
              </w:rPr>
              <w:t>II. De la respuesta a la solicitud de información.</w:t>
            </w:r>
            <w:r w:rsidR="00777166" w:rsidRPr="000137E2">
              <w:rPr>
                <w:noProof/>
                <w:webHidden/>
              </w:rPr>
              <w:tab/>
            </w:r>
            <w:r w:rsidR="00777166" w:rsidRPr="000137E2">
              <w:rPr>
                <w:noProof/>
                <w:webHidden/>
              </w:rPr>
              <w:fldChar w:fldCharType="begin"/>
            </w:r>
            <w:r w:rsidR="00777166" w:rsidRPr="000137E2">
              <w:rPr>
                <w:noProof/>
                <w:webHidden/>
              </w:rPr>
              <w:instrText xml:space="preserve"> PAGEREF _Toc61623104 \h </w:instrText>
            </w:r>
            <w:r w:rsidR="00777166" w:rsidRPr="000137E2">
              <w:rPr>
                <w:noProof/>
                <w:webHidden/>
              </w:rPr>
            </w:r>
            <w:r w:rsidR="00777166" w:rsidRPr="000137E2">
              <w:rPr>
                <w:noProof/>
                <w:webHidden/>
              </w:rPr>
              <w:fldChar w:fldCharType="separate"/>
            </w:r>
            <w:r w:rsidR="00777166" w:rsidRPr="000137E2">
              <w:rPr>
                <w:noProof/>
                <w:webHidden/>
              </w:rPr>
              <w:t>24</w:t>
            </w:r>
            <w:r w:rsidR="00777166" w:rsidRPr="000137E2">
              <w:rPr>
                <w:noProof/>
                <w:webHidden/>
              </w:rPr>
              <w:fldChar w:fldCharType="end"/>
            </w:r>
          </w:hyperlink>
        </w:p>
        <w:p w14:paraId="5CAD1157" w14:textId="77777777" w:rsidR="00777166" w:rsidRPr="000137E2" w:rsidRDefault="00AB3E0E">
          <w:pPr>
            <w:pStyle w:val="TDC3"/>
            <w:tabs>
              <w:tab w:val="right" w:leader="dot" w:pos="8828"/>
            </w:tabs>
            <w:rPr>
              <w:noProof/>
              <w:sz w:val="22"/>
              <w:szCs w:val="22"/>
              <w:lang w:val="es-MX" w:eastAsia="es-MX"/>
            </w:rPr>
          </w:pPr>
          <w:hyperlink w:anchor="_Toc61623105" w:history="1">
            <w:r w:rsidR="00777166" w:rsidRPr="000137E2">
              <w:rPr>
                <w:rStyle w:val="Hipervnculo"/>
                <w:rFonts w:ascii="Palatino Linotype" w:hAnsi="Palatino Linotype" w:cs="Arial"/>
                <w:b/>
                <w:bCs/>
                <w:noProof/>
              </w:rPr>
              <w:t>III. Del nombramiento de la Supervisora Escolar.</w:t>
            </w:r>
            <w:r w:rsidR="00777166" w:rsidRPr="000137E2">
              <w:rPr>
                <w:noProof/>
                <w:webHidden/>
              </w:rPr>
              <w:tab/>
            </w:r>
            <w:r w:rsidR="00777166" w:rsidRPr="000137E2">
              <w:rPr>
                <w:noProof/>
                <w:webHidden/>
              </w:rPr>
              <w:fldChar w:fldCharType="begin"/>
            </w:r>
            <w:r w:rsidR="00777166" w:rsidRPr="000137E2">
              <w:rPr>
                <w:noProof/>
                <w:webHidden/>
              </w:rPr>
              <w:instrText xml:space="preserve"> PAGEREF _Toc61623105 \h </w:instrText>
            </w:r>
            <w:r w:rsidR="00777166" w:rsidRPr="000137E2">
              <w:rPr>
                <w:noProof/>
                <w:webHidden/>
              </w:rPr>
            </w:r>
            <w:r w:rsidR="00777166" w:rsidRPr="000137E2">
              <w:rPr>
                <w:noProof/>
                <w:webHidden/>
              </w:rPr>
              <w:fldChar w:fldCharType="separate"/>
            </w:r>
            <w:r w:rsidR="00777166" w:rsidRPr="000137E2">
              <w:rPr>
                <w:noProof/>
                <w:webHidden/>
              </w:rPr>
              <w:t>30</w:t>
            </w:r>
            <w:r w:rsidR="00777166" w:rsidRPr="000137E2">
              <w:rPr>
                <w:noProof/>
                <w:webHidden/>
              </w:rPr>
              <w:fldChar w:fldCharType="end"/>
            </w:r>
          </w:hyperlink>
        </w:p>
        <w:p w14:paraId="767F15D6" w14:textId="77777777" w:rsidR="00777166" w:rsidRPr="000137E2" w:rsidRDefault="00AB3E0E">
          <w:pPr>
            <w:pStyle w:val="TDC3"/>
            <w:tabs>
              <w:tab w:val="right" w:leader="dot" w:pos="8828"/>
            </w:tabs>
            <w:rPr>
              <w:noProof/>
              <w:sz w:val="22"/>
              <w:szCs w:val="22"/>
              <w:lang w:val="es-MX" w:eastAsia="es-MX"/>
            </w:rPr>
          </w:pPr>
          <w:hyperlink w:anchor="_Toc61623106" w:history="1">
            <w:r w:rsidR="00777166" w:rsidRPr="000137E2">
              <w:rPr>
                <w:rStyle w:val="Hipervnculo"/>
                <w:rFonts w:ascii="Palatino Linotype" w:hAnsi="Palatino Linotype" w:cs="Arial"/>
                <w:b/>
                <w:bCs/>
                <w:noProof/>
              </w:rPr>
              <w:t>IV. De las empresas evaluadoras de los programas de becas.</w:t>
            </w:r>
            <w:r w:rsidR="00777166" w:rsidRPr="000137E2">
              <w:rPr>
                <w:noProof/>
                <w:webHidden/>
              </w:rPr>
              <w:tab/>
            </w:r>
            <w:r w:rsidR="00777166" w:rsidRPr="000137E2">
              <w:rPr>
                <w:noProof/>
                <w:webHidden/>
              </w:rPr>
              <w:fldChar w:fldCharType="begin"/>
            </w:r>
            <w:r w:rsidR="00777166" w:rsidRPr="000137E2">
              <w:rPr>
                <w:noProof/>
                <w:webHidden/>
              </w:rPr>
              <w:instrText xml:space="preserve"> PAGEREF _Toc61623106 \h </w:instrText>
            </w:r>
            <w:r w:rsidR="00777166" w:rsidRPr="000137E2">
              <w:rPr>
                <w:noProof/>
                <w:webHidden/>
              </w:rPr>
            </w:r>
            <w:r w:rsidR="00777166" w:rsidRPr="000137E2">
              <w:rPr>
                <w:noProof/>
                <w:webHidden/>
              </w:rPr>
              <w:fldChar w:fldCharType="separate"/>
            </w:r>
            <w:r w:rsidR="00777166" w:rsidRPr="000137E2">
              <w:rPr>
                <w:noProof/>
                <w:webHidden/>
              </w:rPr>
              <w:t>37</w:t>
            </w:r>
            <w:r w:rsidR="00777166" w:rsidRPr="000137E2">
              <w:rPr>
                <w:noProof/>
                <w:webHidden/>
              </w:rPr>
              <w:fldChar w:fldCharType="end"/>
            </w:r>
          </w:hyperlink>
        </w:p>
        <w:p w14:paraId="0475ADC7" w14:textId="77777777" w:rsidR="00777166" w:rsidRPr="000137E2" w:rsidRDefault="00AB3E0E">
          <w:pPr>
            <w:pStyle w:val="TDC3"/>
            <w:tabs>
              <w:tab w:val="right" w:leader="dot" w:pos="8828"/>
            </w:tabs>
            <w:rPr>
              <w:noProof/>
              <w:sz w:val="22"/>
              <w:szCs w:val="22"/>
              <w:lang w:val="es-MX" w:eastAsia="es-MX"/>
            </w:rPr>
          </w:pPr>
          <w:hyperlink w:anchor="_Toc61623107" w:history="1">
            <w:r w:rsidR="00777166" w:rsidRPr="000137E2">
              <w:rPr>
                <w:rStyle w:val="Hipervnculo"/>
                <w:rFonts w:ascii="Palatino Linotype" w:hAnsi="Palatino Linotype" w:cs="Arial"/>
                <w:b/>
                <w:bCs/>
                <w:noProof/>
              </w:rPr>
              <w:t>V. De los oficios firmados por un servidor público específico.</w:t>
            </w:r>
            <w:r w:rsidR="00777166" w:rsidRPr="000137E2">
              <w:rPr>
                <w:noProof/>
                <w:webHidden/>
              </w:rPr>
              <w:tab/>
            </w:r>
            <w:r w:rsidR="00777166" w:rsidRPr="000137E2">
              <w:rPr>
                <w:noProof/>
                <w:webHidden/>
              </w:rPr>
              <w:fldChar w:fldCharType="begin"/>
            </w:r>
            <w:r w:rsidR="00777166" w:rsidRPr="000137E2">
              <w:rPr>
                <w:noProof/>
                <w:webHidden/>
              </w:rPr>
              <w:instrText xml:space="preserve"> PAGEREF _Toc61623107 \h </w:instrText>
            </w:r>
            <w:r w:rsidR="00777166" w:rsidRPr="000137E2">
              <w:rPr>
                <w:noProof/>
                <w:webHidden/>
              </w:rPr>
            </w:r>
            <w:r w:rsidR="00777166" w:rsidRPr="000137E2">
              <w:rPr>
                <w:noProof/>
                <w:webHidden/>
              </w:rPr>
              <w:fldChar w:fldCharType="separate"/>
            </w:r>
            <w:r w:rsidR="00777166" w:rsidRPr="000137E2">
              <w:rPr>
                <w:noProof/>
                <w:webHidden/>
              </w:rPr>
              <w:t>44</w:t>
            </w:r>
            <w:r w:rsidR="00777166" w:rsidRPr="000137E2">
              <w:rPr>
                <w:noProof/>
                <w:webHidden/>
              </w:rPr>
              <w:fldChar w:fldCharType="end"/>
            </w:r>
          </w:hyperlink>
        </w:p>
        <w:p w14:paraId="319868A9" w14:textId="77777777" w:rsidR="00777166" w:rsidRPr="000137E2" w:rsidRDefault="00AB3E0E">
          <w:pPr>
            <w:pStyle w:val="TDC3"/>
            <w:tabs>
              <w:tab w:val="right" w:leader="dot" w:pos="8828"/>
            </w:tabs>
            <w:rPr>
              <w:noProof/>
              <w:sz w:val="22"/>
              <w:szCs w:val="22"/>
              <w:lang w:val="es-MX" w:eastAsia="es-MX"/>
            </w:rPr>
          </w:pPr>
          <w:hyperlink w:anchor="_Toc61623108" w:history="1">
            <w:r w:rsidR="00777166" w:rsidRPr="000137E2">
              <w:rPr>
                <w:rStyle w:val="Hipervnculo"/>
                <w:rFonts w:ascii="Palatino Linotype" w:hAnsi="Palatino Linotype" w:cs="Arial"/>
                <w:b/>
                <w:bCs/>
                <w:noProof/>
              </w:rPr>
              <w:t>VI. De los datos personales expuestos en la respuesta a la solicitud de información.</w:t>
            </w:r>
            <w:r w:rsidR="00777166" w:rsidRPr="000137E2">
              <w:rPr>
                <w:noProof/>
                <w:webHidden/>
              </w:rPr>
              <w:tab/>
            </w:r>
            <w:r w:rsidR="00777166" w:rsidRPr="000137E2">
              <w:rPr>
                <w:noProof/>
                <w:webHidden/>
              </w:rPr>
              <w:fldChar w:fldCharType="begin"/>
            </w:r>
            <w:r w:rsidR="00777166" w:rsidRPr="000137E2">
              <w:rPr>
                <w:noProof/>
                <w:webHidden/>
              </w:rPr>
              <w:instrText xml:space="preserve"> PAGEREF _Toc61623108 \h </w:instrText>
            </w:r>
            <w:r w:rsidR="00777166" w:rsidRPr="000137E2">
              <w:rPr>
                <w:noProof/>
                <w:webHidden/>
              </w:rPr>
            </w:r>
            <w:r w:rsidR="00777166" w:rsidRPr="000137E2">
              <w:rPr>
                <w:noProof/>
                <w:webHidden/>
              </w:rPr>
              <w:fldChar w:fldCharType="separate"/>
            </w:r>
            <w:r w:rsidR="00777166" w:rsidRPr="000137E2">
              <w:rPr>
                <w:noProof/>
                <w:webHidden/>
              </w:rPr>
              <w:t>48</w:t>
            </w:r>
            <w:r w:rsidR="00777166" w:rsidRPr="000137E2">
              <w:rPr>
                <w:noProof/>
                <w:webHidden/>
              </w:rPr>
              <w:fldChar w:fldCharType="end"/>
            </w:r>
          </w:hyperlink>
        </w:p>
        <w:p w14:paraId="3EF3EC2B" w14:textId="77777777" w:rsidR="00777166" w:rsidRPr="000137E2" w:rsidRDefault="00AB3E0E">
          <w:pPr>
            <w:pStyle w:val="TDC2"/>
            <w:rPr>
              <w:noProof/>
              <w:sz w:val="22"/>
              <w:szCs w:val="22"/>
              <w:lang w:val="es-MX" w:eastAsia="es-MX"/>
            </w:rPr>
          </w:pPr>
          <w:hyperlink w:anchor="_Toc61623109" w:history="1">
            <w:r w:rsidR="00777166" w:rsidRPr="000137E2">
              <w:rPr>
                <w:rStyle w:val="Hipervnculo"/>
                <w:rFonts w:ascii="Palatino Linotype" w:hAnsi="Palatino Linotype" w:cs="Arial"/>
                <w:b/>
                <w:bCs/>
                <w:noProof/>
              </w:rPr>
              <w:t>QUINTO. De la versión pública.</w:t>
            </w:r>
            <w:r w:rsidR="00777166" w:rsidRPr="000137E2">
              <w:rPr>
                <w:noProof/>
                <w:webHidden/>
              </w:rPr>
              <w:tab/>
            </w:r>
            <w:r w:rsidR="00777166" w:rsidRPr="000137E2">
              <w:rPr>
                <w:noProof/>
                <w:webHidden/>
              </w:rPr>
              <w:fldChar w:fldCharType="begin"/>
            </w:r>
            <w:r w:rsidR="00777166" w:rsidRPr="000137E2">
              <w:rPr>
                <w:noProof/>
                <w:webHidden/>
              </w:rPr>
              <w:instrText xml:space="preserve"> PAGEREF _Toc61623109 \h </w:instrText>
            </w:r>
            <w:r w:rsidR="00777166" w:rsidRPr="000137E2">
              <w:rPr>
                <w:noProof/>
                <w:webHidden/>
              </w:rPr>
            </w:r>
            <w:r w:rsidR="00777166" w:rsidRPr="000137E2">
              <w:rPr>
                <w:noProof/>
                <w:webHidden/>
              </w:rPr>
              <w:fldChar w:fldCharType="separate"/>
            </w:r>
            <w:r w:rsidR="00777166" w:rsidRPr="000137E2">
              <w:rPr>
                <w:noProof/>
                <w:webHidden/>
              </w:rPr>
              <w:t>50</w:t>
            </w:r>
            <w:r w:rsidR="00777166" w:rsidRPr="000137E2">
              <w:rPr>
                <w:noProof/>
                <w:webHidden/>
              </w:rPr>
              <w:fldChar w:fldCharType="end"/>
            </w:r>
          </w:hyperlink>
        </w:p>
        <w:p w14:paraId="2EB8001E" w14:textId="77777777" w:rsidR="00777166" w:rsidRPr="000137E2" w:rsidRDefault="00AB3E0E">
          <w:pPr>
            <w:pStyle w:val="TDC3"/>
            <w:tabs>
              <w:tab w:val="right" w:leader="dot" w:pos="8828"/>
            </w:tabs>
            <w:rPr>
              <w:noProof/>
              <w:sz w:val="22"/>
              <w:szCs w:val="22"/>
              <w:lang w:val="es-MX" w:eastAsia="es-MX"/>
            </w:rPr>
          </w:pPr>
          <w:hyperlink w:anchor="_Toc61623110" w:history="1">
            <w:r w:rsidR="00777166" w:rsidRPr="000137E2">
              <w:rPr>
                <w:rStyle w:val="Hipervnculo"/>
                <w:rFonts w:ascii="Palatino Linotype" w:hAnsi="Palatino Linotype"/>
                <w:b/>
                <w:bCs/>
                <w:noProof/>
              </w:rPr>
              <w:t>I. Requisitos previos.</w:t>
            </w:r>
            <w:r w:rsidR="00777166" w:rsidRPr="000137E2">
              <w:rPr>
                <w:noProof/>
                <w:webHidden/>
              </w:rPr>
              <w:tab/>
            </w:r>
            <w:r w:rsidR="00777166" w:rsidRPr="000137E2">
              <w:rPr>
                <w:noProof/>
                <w:webHidden/>
              </w:rPr>
              <w:fldChar w:fldCharType="begin"/>
            </w:r>
            <w:r w:rsidR="00777166" w:rsidRPr="000137E2">
              <w:rPr>
                <w:noProof/>
                <w:webHidden/>
              </w:rPr>
              <w:instrText xml:space="preserve"> PAGEREF _Toc61623110 \h </w:instrText>
            </w:r>
            <w:r w:rsidR="00777166" w:rsidRPr="000137E2">
              <w:rPr>
                <w:noProof/>
                <w:webHidden/>
              </w:rPr>
            </w:r>
            <w:r w:rsidR="00777166" w:rsidRPr="000137E2">
              <w:rPr>
                <w:noProof/>
                <w:webHidden/>
              </w:rPr>
              <w:fldChar w:fldCharType="separate"/>
            </w:r>
            <w:r w:rsidR="00777166" w:rsidRPr="000137E2">
              <w:rPr>
                <w:noProof/>
                <w:webHidden/>
              </w:rPr>
              <w:t>52</w:t>
            </w:r>
            <w:r w:rsidR="00777166" w:rsidRPr="000137E2">
              <w:rPr>
                <w:noProof/>
                <w:webHidden/>
              </w:rPr>
              <w:fldChar w:fldCharType="end"/>
            </w:r>
          </w:hyperlink>
        </w:p>
        <w:p w14:paraId="63E95836" w14:textId="77777777" w:rsidR="00777166" w:rsidRPr="000137E2" w:rsidRDefault="00AB3E0E">
          <w:pPr>
            <w:pStyle w:val="TDC3"/>
            <w:tabs>
              <w:tab w:val="right" w:leader="dot" w:pos="8828"/>
            </w:tabs>
            <w:rPr>
              <w:noProof/>
              <w:sz w:val="22"/>
              <w:szCs w:val="22"/>
              <w:lang w:val="es-MX" w:eastAsia="es-MX"/>
            </w:rPr>
          </w:pPr>
          <w:hyperlink w:anchor="_Toc61623111" w:history="1">
            <w:r w:rsidR="00777166" w:rsidRPr="000137E2">
              <w:rPr>
                <w:rStyle w:val="Hipervnculo"/>
                <w:rFonts w:ascii="Palatino Linotype" w:hAnsi="Palatino Linotype"/>
                <w:b/>
                <w:bCs/>
                <w:noProof/>
              </w:rPr>
              <w:t>II. Supuestos de clasificación.</w:t>
            </w:r>
            <w:r w:rsidR="00777166" w:rsidRPr="000137E2">
              <w:rPr>
                <w:noProof/>
                <w:webHidden/>
              </w:rPr>
              <w:tab/>
            </w:r>
            <w:r w:rsidR="00777166" w:rsidRPr="000137E2">
              <w:rPr>
                <w:noProof/>
                <w:webHidden/>
              </w:rPr>
              <w:fldChar w:fldCharType="begin"/>
            </w:r>
            <w:r w:rsidR="00777166" w:rsidRPr="000137E2">
              <w:rPr>
                <w:noProof/>
                <w:webHidden/>
              </w:rPr>
              <w:instrText xml:space="preserve"> PAGEREF _Toc61623111 \h </w:instrText>
            </w:r>
            <w:r w:rsidR="00777166" w:rsidRPr="000137E2">
              <w:rPr>
                <w:noProof/>
                <w:webHidden/>
              </w:rPr>
            </w:r>
            <w:r w:rsidR="00777166" w:rsidRPr="000137E2">
              <w:rPr>
                <w:noProof/>
                <w:webHidden/>
              </w:rPr>
              <w:fldChar w:fldCharType="separate"/>
            </w:r>
            <w:r w:rsidR="00777166" w:rsidRPr="000137E2">
              <w:rPr>
                <w:noProof/>
                <w:webHidden/>
              </w:rPr>
              <w:t>53</w:t>
            </w:r>
            <w:r w:rsidR="00777166" w:rsidRPr="000137E2">
              <w:rPr>
                <w:noProof/>
                <w:webHidden/>
              </w:rPr>
              <w:fldChar w:fldCharType="end"/>
            </w:r>
          </w:hyperlink>
        </w:p>
        <w:p w14:paraId="09E9FD3E" w14:textId="77777777" w:rsidR="00777166" w:rsidRPr="000137E2" w:rsidRDefault="00AB3E0E">
          <w:pPr>
            <w:pStyle w:val="TDC3"/>
            <w:tabs>
              <w:tab w:val="right" w:leader="dot" w:pos="8828"/>
            </w:tabs>
            <w:rPr>
              <w:noProof/>
              <w:sz w:val="22"/>
              <w:szCs w:val="22"/>
              <w:lang w:val="es-MX" w:eastAsia="es-MX"/>
            </w:rPr>
          </w:pPr>
          <w:hyperlink w:anchor="_Toc61623112" w:history="1">
            <w:r w:rsidR="00777166" w:rsidRPr="000137E2">
              <w:rPr>
                <w:rStyle w:val="Hipervnculo"/>
                <w:rFonts w:ascii="Palatino Linotype" w:hAnsi="Palatino Linotype"/>
                <w:b/>
                <w:bCs/>
                <w:noProof/>
              </w:rPr>
              <w:t>III. La intervención del Comité de Transparencia.</w:t>
            </w:r>
            <w:r w:rsidR="00777166" w:rsidRPr="000137E2">
              <w:rPr>
                <w:noProof/>
                <w:webHidden/>
              </w:rPr>
              <w:tab/>
            </w:r>
            <w:r w:rsidR="00777166" w:rsidRPr="000137E2">
              <w:rPr>
                <w:noProof/>
                <w:webHidden/>
              </w:rPr>
              <w:fldChar w:fldCharType="begin"/>
            </w:r>
            <w:r w:rsidR="00777166" w:rsidRPr="000137E2">
              <w:rPr>
                <w:noProof/>
                <w:webHidden/>
              </w:rPr>
              <w:instrText xml:space="preserve"> PAGEREF _Toc61623112 \h </w:instrText>
            </w:r>
            <w:r w:rsidR="00777166" w:rsidRPr="000137E2">
              <w:rPr>
                <w:noProof/>
                <w:webHidden/>
              </w:rPr>
            </w:r>
            <w:r w:rsidR="00777166" w:rsidRPr="000137E2">
              <w:rPr>
                <w:noProof/>
                <w:webHidden/>
              </w:rPr>
              <w:fldChar w:fldCharType="separate"/>
            </w:r>
            <w:r w:rsidR="00777166" w:rsidRPr="000137E2">
              <w:rPr>
                <w:noProof/>
                <w:webHidden/>
              </w:rPr>
              <w:t>56</w:t>
            </w:r>
            <w:r w:rsidR="00777166" w:rsidRPr="000137E2">
              <w:rPr>
                <w:noProof/>
                <w:webHidden/>
              </w:rPr>
              <w:fldChar w:fldCharType="end"/>
            </w:r>
          </w:hyperlink>
        </w:p>
        <w:p w14:paraId="70A4DD08" w14:textId="77777777" w:rsidR="00777166" w:rsidRPr="000137E2" w:rsidRDefault="00AB3E0E">
          <w:pPr>
            <w:pStyle w:val="TDC2"/>
            <w:rPr>
              <w:noProof/>
              <w:sz w:val="22"/>
              <w:szCs w:val="22"/>
              <w:lang w:val="es-MX" w:eastAsia="es-MX"/>
            </w:rPr>
          </w:pPr>
          <w:hyperlink w:anchor="_Toc61623113" w:history="1">
            <w:r w:rsidR="00777166" w:rsidRPr="000137E2">
              <w:rPr>
                <w:rStyle w:val="Hipervnculo"/>
                <w:rFonts w:ascii="Palatino Linotype" w:hAnsi="Palatino Linotype"/>
                <w:b/>
                <w:bCs/>
                <w:noProof/>
              </w:rPr>
              <w:t>SEXTO. Vista a la Dirección de Protección de Datos Personales.</w:t>
            </w:r>
            <w:r w:rsidR="00777166" w:rsidRPr="000137E2">
              <w:rPr>
                <w:noProof/>
                <w:webHidden/>
              </w:rPr>
              <w:tab/>
            </w:r>
            <w:r w:rsidR="00777166" w:rsidRPr="000137E2">
              <w:rPr>
                <w:noProof/>
                <w:webHidden/>
              </w:rPr>
              <w:fldChar w:fldCharType="begin"/>
            </w:r>
            <w:r w:rsidR="00777166" w:rsidRPr="000137E2">
              <w:rPr>
                <w:noProof/>
                <w:webHidden/>
              </w:rPr>
              <w:instrText xml:space="preserve"> PAGEREF _Toc61623113 \h </w:instrText>
            </w:r>
            <w:r w:rsidR="00777166" w:rsidRPr="000137E2">
              <w:rPr>
                <w:noProof/>
                <w:webHidden/>
              </w:rPr>
            </w:r>
            <w:r w:rsidR="00777166" w:rsidRPr="000137E2">
              <w:rPr>
                <w:noProof/>
                <w:webHidden/>
              </w:rPr>
              <w:fldChar w:fldCharType="separate"/>
            </w:r>
            <w:r w:rsidR="00777166" w:rsidRPr="000137E2">
              <w:rPr>
                <w:noProof/>
                <w:webHidden/>
              </w:rPr>
              <w:t>62</w:t>
            </w:r>
            <w:r w:rsidR="00777166" w:rsidRPr="000137E2">
              <w:rPr>
                <w:noProof/>
                <w:webHidden/>
              </w:rPr>
              <w:fldChar w:fldCharType="end"/>
            </w:r>
          </w:hyperlink>
        </w:p>
        <w:p w14:paraId="7FC06DDE" w14:textId="77777777" w:rsidR="00777166" w:rsidRPr="000137E2" w:rsidRDefault="00AB3E0E">
          <w:pPr>
            <w:pStyle w:val="TDC1"/>
            <w:rPr>
              <w:noProof/>
              <w:sz w:val="22"/>
              <w:szCs w:val="22"/>
              <w:lang w:val="es-MX" w:eastAsia="es-MX"/>
            </w:rPr>
          </w:pPr>
          <w:hyperlink w:anchor="_Toc61623114" w:history="1">
            <w:r w:rsidR="00777166" w:rsidRPr="000137E2">
              <w:rPr>
                <w:rStyle w:val="Hipervnculo"/>
                <w:b/>
                <w:noProof/>
              </w:rPr>
              <w:t>R E S O L U T I V O S</w:t>
            </w:r>
            <w:r w:rsidR="00777166" w:rsidRPr="000137E2">
              <w:rPr>
                <w:noProof/>
                <w:webHidden/>
              </w:rPr>
              <w:tab/>
            </w:r>
            <w:r w:rsidR="00777166" w:rsidRPr="000137E2">
              <w:rPr>
                <w:noProof/>
                <w:webHidden/>
              </w:rPr>
              <w:fldChar w:fldCharType="begin"/>
            </w:r>
            <w:r w:rsidR="00777166" w:rsidRPr="000137E2">
              <w:rPr>
                <w:noProof/>
                <w:webHidden/>
              </w:rPr>
              <w:instrText xml:space="preserve"> PAGEREF _Toc61623114 \h </w:instrText>
            </w:r>
            <w:r w:rsidR="00777166" w:rsidRPr="000137E2">
              <w:rPr>
                <w:noProof/>
                <w:webHidden/>
              </w:rPr>
            </w:r>
            <w:r w:rsidR="00777166" w:rsidRPr="000137E2">
              <w:rPr>
                <w:noProof/>
                <w:webHidden/>
              </w:rPr>
              <w:fldChar w:fldCharType="separate"/>
            </w:r>
            <w:r w:rsidR="00777166" w:rsidRPr="000137E2">
              <w:rPr>
                <w:noProof/>
                <w:webHidden/>
              </w:rPr>
              <w:t>66</w:t>
            </w:r>
            <w:r w:rsidR="00777166" w:rsidRPr="000137E2">
              <w:rPr>
                <w:noProof/>
                <w:webHidden/>
              </w:rPr>
              <w:fldChar w:fldCharType="end"/>
            </w:r>
          </w:hyperlink>
        </w:p>
        <w:p w14:paraId="07A9A973" w14:textId="3876F386" w:rsidR="00DA7E2F" w:rsidRPr="000137E2" w:rsidRDefault="00DA7E2F" w:rsidP="00D235DA">
          <w:pPr>
            <w:tabs>
              <w:tab w:val="left" w:pos="2350"/>
            </w:tabs>
            <w:spacing w:line="276" w:lineRule="auto"/>
            <w:ind w:right="333"/>
            <w:jc w:val="both"/>
            <w:rPr>
              <w:rFonts w:ascii="Palatino Linotype" w:hAnsi="Palatino Linotype"/>
              <w:b/>
            </w:rPr>
          </w:pPr>
          <w:r w:rsidRPr="000137E2">
            <w:rPr>
              <w:rFonts w:ascii="Palatino Linotype" w:hAnsi="Palatino Linotype"/>
              <w:b/>
              <w:lang w:val="es-ES"/>
            </w:rPr>
            <w:fldChar w:fldCharType="end"/>
          </w:r>
        </w:p>
      </w:sdtContent>
    </w:sdt>
    <w:p w14:paraId="12FC464F" w14:textId="1CC57202" w:rsidR="007A0A0E" w:rsidRPr="000137E2" w:rsidRDefault="007A0A0E">
      <w:pPr>
        <w:rPr>
          <w:rFonts w:ascii="Palatino Linotype" w:hAnsi="Palatino Linotype"/>
          <w:b/>
        </w:rPr>
      </w:pPr>
      <w:r w:rsidRPr="000137E2">
        <w:rPr>
          <w:rFonts w:ascii="Palatino Linotype" w:hAnsi="Palatino Linotype"/>
          <w:b/>
        </w:rPr>
        <w:br w:type="page"/>
      </w:r>
    </w:p>
    <w:p w14:paraId="73F7F940" w14:textId="2B6ED506" w:rsidR="00662C69" w:rsidRPr="000137E2" w:rsidRDefault="009B11D6" w:rsidP="00440800">
      <w:pPr>
        <w:tabs>
          <w:tab w:val="left" w:pos="3465"/>
        </w:tabs>
        <w:spacing w:before="240" w:after="360" w:line="360" w:lineRule="auto"/>
        <w:jc w:val="both"/>
        <w:rPr>
          <w:rFonts w:ascii="Palatino Linotype" w:hAnsi="Palatino Linotype"/>
        </w:rPr>
      </w:pPr>
      <w:r w:rsidRPr="000137E2">
        <w:rPr>
          <w:rFonts w:ascii="Palatino Linotype" w:hAnsi="Palatino Linotype"/>
        </w:rPr>
        <w:lastRenderedPageBreak/>
        <w:t>R</w:t>
      </w:r>
      <w:r w:rsidR="00662C69" w:rsidRPr="000137E2">
        <w:rPr>
          <w:rFonts w:ascii="Palatino Linotype" w:hAnsi="Palatino Linotype"/>
        </w:rPr>
        <w:t>esolución del Pleno del Instituto de Transparencia, Acceso a la Información Pública y Protección de Datos Personales del Estado de México y Mun</w:t>
      </w:r>
      <w:r w:rsidR="000D5A1D" w:rsidRPr="000137E2">
        <w:rPr>
          <w:rFonts w:ascii="Palatino Linotype" w:hAnsi="Palatino Linotype"/>
        </w:rPr>
        <w:t>icipios, con</w:t>
      </w:r>
      <w:r w:rsidR="00662C69" w:rsidRPr="000137E2">
        <w:rPr>
          <w:rFonts w:ascii="Palatino Linotype" w:hAnsi="Palatino Linotype"/>
        </w:rPr>
        <w:t xml:space="preserve"> </w:t>
      </w:r>
      <w:r w:rsidR="00485DB6" w:rsidRPr="000137E2">
        <w:rPr>
          <w:rFonts w:ascii="Palatino Linotype" w:hAnsi="Palatino Linotype"/>
        </w:rPr>
        <w:t xml:space="preserve">domicilio </w:t>
      </w:r>
      <w:r w:rsidR="00662C69" w:rsidRPr="000137E2">
        <w:rPr>
          <w:rFonts w:ascii="Palatino Linotype" w:hAnsi="Palatino Linotype"/>
        </w:rPr>
        <w:t xml:space="preserve">en Metepec, Estado de México; </w:t>
      </w:r>
      <w:r w:rsidR="000137E2">
        <w:rPr>
          <w:rFonts w:ascii="Palatino Linotype" w:hAnsi="Palatino Linotype"/>
        </w:rPr>
        <w:t xml:space="preserve">de fecha veinte (20) de enero de dos mil </w:t>
      </w:r>
      <w:r w:rsidR="000137E2">
        <w:rPr>
          <w:rFonts w:ascii="Palatino Linotype" w:eastAsia="Calibri" w:hAnsi="Palatino Linotype" w:cs="Arial"/>
          <w:lang w:val="es-ES"/>
        </w:rPr>
        <w:t>veintiuno</w:t>
      </w:r>
      <w:r w:rsidR="00662C69" w:rsidRPr="000137E2">
        <w:rPr>
          <w:rFonts w:ascii="Palatino Linotype" w:hAnsi="Palatino Linotype"/>
        </w:rPr>
        <w:t>.</w:t>
      </w:r>
    </w:p>
    <w:p w14:paraId="04F87235" w14:textId="5774105C" w:rsidR="005F0007" w:rsidRPr="000137E2" w:rsidRDefault="00662C69" w:rsidP="001E74A5">
      <w:pPr>
        <w:spacing w:before="240" w:after="360" w:line="360" w:lineRule="auto"/>
        <w:jc w:val="both"/>
        <w:rPr>
          <w:rFonts w:ascii="Palatino Linotype" w:hAnsi="Palatino Linotype"/>
          <w:b/>
        </w:rPr>
      </w:pPr>
      <w:r w:rsidRPr="000137E2">
        <w:rPr>
          <w:rFonts w:ascii="Palatino Linotype" w:hAnsi="Palatino Linotype"/>
          <w:b/>
        </w:rPr>
        <w:t>VISTO</w:t>
      </w:r>
      <w:r w:rsidRPr="000137E2">
        <w:rPr>
          <w:rFonts w:ascii="Palatino Linotype" w:hAnsi="Palatino Linotype"/>
        </w:rPr>
        <w:t xml:space="preserve"> el expediente electrónico for</w:t>
      </w:r>
      <w:r w:rsidR="00D37494" w:rsidRPr="000137E2">
        <w:rPr>
          <w:rFonts w:ascii="Palatino Linotype" w:hAnsi="Palatino Linotype"/>
        </w:rPr>
        <w:t>mado con motivo del</w:t>
      </w:r>
      <w:r w:rsidRPr="000137E2">
        <w:rPr>
          <w:rFonts w:ascii="Palatino Linotype" w:hAnsi="Palatino Linotype"/>
        </w:rPr>
        <w:t xml:space="preserve"> recurso de revisión </w:t>
      </w:r>
      <w:r w:rsidR="002862F4" w:rsidRPr="000137E2">
        <w:rPr>
          <w:rFonts w:ascii="Palatino Linotype" w:hAnsi="Palatino Linotype"/>
          <w:b/>
          <w:bCs/>
          <w:color w:val="000000" w:themeColor="text1"/>
        </w:rPr>
        <w:t>05033</w:t>
      </w:r>
      <w:r w:rsidR="00B2031B" w:rsidRPr="000137E2">
        <w:rPr>
          <w:rFonts w:ascii="Palatino Linotype" w:hAnsi="Palatino Linotype"/>
          <w:b/>
          <w:bCs/>
          <w:color w:val="000000" w:themeColor="text1"/>
        </w:rPr>
        <w:t>/INFOEM/IP/RR/2020</w:t>
      </w:r>
      <w:r w:rsidR="005F1362" w:rsidRPr="000137E2">
        <w:rPr>
          <w:rFonts w:ascii="Palatino Linotype" w:eastAsia="Times New Roman" w:hAnsi="Palatino Linotype" w:cs="Arial"/>
          <w:bCs/>
        </w:rPr>
        <w:t xml:space="preserve">, </w:t>
      </w:r>
      <w:r w:rsidR="005F1362" w:rsidRPr="000137E2">
        <w:rPr>
          <w:rFonts w:ascii="Palatino Linotype" w:eastAsia="Times New Roman" w:hAnsi="Palatino Linotype" w:cs="Times New Roman"/>
        </w:rPr>
        <w:t xml:space="preserve">promovido por </w:t>
      </w:r>
      <w:r w:rsidR="00AB3E0E" w:rsidRPr="00AB3E0E">
        <w:rPr>
          <w:rFonts w:ascii="Palatino Linotype" w:hAnsi="Palatino Linotype"/>
          <w:b/>
          <w:highlight w:val="black"/>
        </w:rPr>
        <w:t>------------------------</w:t>
      </w:r>
      <w:r w:rsidR="00105340" w:rsidRPr="000137E2">
        <w:rPr>
          <w:rFonts w:ascii="Palatino Linotype" w:hAnsi="Palatino Linotype"/>
          <w:b/>
        </w:rPr>
        <w:t>,</w:t>
      </w:r>
      <w:r w:rsidR="006C576E" w:rsidRPr="000137E2">
        <w:rPr>
          <w:rFonts w:ascii="Palatino Linotype" w:hAnsi="Palatino Linotype"/>
          <w:b/>
        </w:rPr>
        <w:t xml:space="preserve"> </w:t>
      </w:r>
      <w:r w:rsidR="006C576E" w:rsidRPr="000137E2">
        <w:rPr>
          <w:rFonts w:ascii="Palatino Linotype" w:hAnsi="Palatino Linotype"/>
        </w:rPr>
        <w:t>en su calidad de</w:t>
      </w:r>
      <w:r w:rsidR="006C576E" w:rsidRPr="000137E2">
        <w:rPr>
          <w:rFonts w:ascii="Palatino Linotype" w:hAnsi="Palatino Linotype"/>
          <w:b/>
        </w:rPr>
        <w:t xml:space="preserve"> RECURRENTE</w:t>
      </w:r>
      <w:r w:rsidR="005F1362" w:rsidRPr="000137E2">
        <w:rPr>
          <w:rFonts w:ascii="Palatino Linotype" w:eastAsia="Times New Roman" w:hAnsi="Palatino Linotype" w:cs="Arial"/>
        </w:rPr>
        <w:t>, en contra de la respuesta de</w:t>
      </w:r>
      <w:r w:rsidR="00105340" w:rsidRPr="000137E2">
        <w:rPr>
          <w:rFonts w:ascii="Palatino Linotype" w:eastAsia="Times New Roman" w:hAnsi="Palatino Linotype" w:cs="Arial"/>
        </w:rPr>
        <w:t xml:space="preserve"> </w:t>
      </w:r>
      <w:r w:rsidR="005F1362" w:rsidRPr="000137E2">
        <w:rPr>
          <w:rFonts w:ascii="Palatino Linotype" w:eastAsia="Times New Roman" w:hAnsi="Palatino Linotype" w:cs="Arial"/>
        </w:rPr>
        <w:t>l</w:t>
      </w:r>
      <w:r w:rsidR="00105340" w:rsidRPr="000137E2">
        <w:rPr>
          <w:rFonts w:ascii="Palatino Linotype" w:eastAsia="Times New Roman" w:hAnsi="Palatino Linotype" w:cs="Arial"/>
        </w:rPr>
        <w:t>a</w:t>
      </w:r>
      <w:r w:rsidR="002C1007" w:rsidRPr="000137E2">
        <w:rPr>
          <w:rFonts w:ascii="Palatino Linotype" w:eastAsia="Times New Roman" w:hAnsi="Palatino Linotype" w:cs="Arial"/>
        </w:rPr>
        <w:t xml:space="preserve"> </w:t>
      </w:r>
      <w:r w:rsidR="00B2031B" w:rsidRPr="000137E2">
        <w:rPr>
          <w:rFonts w:ascii="Palatino Linotype" w:eastAsia="Times New Roman" w:hAnsi="Palatino Linotype" w:cs="Arial"/>
          <w:b/>
        </w:rPr>
        <w:t>Secretaría de Educación</w:t>
      </w:r>
      <w:r w:rsidR="009572EE" w:rsidRPr="000137E2">
        <w:rPr>
          <w:rFonts w:ascii="Palatino Linotype" w:eastAsia="Calibri" w:hAnsi="Palatino Linotype" w:cs="Arial"/>
          <w:lang w:val="es-ES"/>
        </w:rPr>
        <w:t>,</w:t>
      </w:r>
      <w:r w:rsidR="005F1362" w:rsidRPr="000137E2">
        <w:rPr>
          <w:rFonts w:ascii="Palatino Linotype" w:eastAsia="Calibri" w:hAnsi="Palatino Linotype" w:cs="Arial"/>
          <w:lang w:val="es-ES"/>
        </w:rPr>
        <w:t xml:space="preserve"> </w:t>
      </w:r>
      <w:r w:rsidR="005F1362" w:rsidRPr="000137E2">
        <w:rPr>
          <w:rFonts w:ascii="Palatino Linotype" w:eastAsia="Times New Roman" w:hAnsi="Palatino Linotype" w:cs="Times New Roman"/>
        </w:rPr>
        <w:t>en lo sucesivo el</w:t>
      </w:r>
      <w:r w:rsidR="005F1362" w:rsidRPr="000137E2">
        <w:rPr>
          <w:rFonts w:ascii="Palatino Linotype" w:eastAsia="Times New Roman" w:hAnsi="Palatino Linotype" w:cs="Times New Roman"/>
          <w:b/>
        </w:rPr>
        <w:t xml:space="preserve"> SUJETO OBLIGADO, </w:t>
      </w:r>
      <w:r w:rsidR="005F1362" w:rsidRPr="000137E2">
        <w:rPr>
          <w:rFonts w:ascii="Palatino Linotype" w:eastAsia="Times New Roman" w:hAnsi="Palatino Linotype" w:cs="Times New Roman"/>
        </w:rPr>
        <w:t>se procede a dictar la presente resolución, con base en los siguientes:</w:t>
      </w:r>
    </w:p>
    <w:p w14:paraId="769E1410" w14:textId="5740327F" w:rsidR="00587366" w:rsidRPr="000137E2" w:rsidRDefault="00662C69" w:rsidP="001E74A5">
      <w:pPr>
        <w:pStyle w:val="Ttulo1"/>
        <w:spacing w:line="360" w:lineRule="auto"/>
        <w:jc w:val="center"/>
        <w:rPr>
          <w:b/>
        </w:rPr>
      </w:pPr>
      <w:bookmarkStart w:id="0" w:name="_Toc461555884"/>
      <w:bookmarkStart w:id="1" w:name="_Toc466371847"/>
      <w:bookmarkStart w:id="2" w:name="_Toc61623096"/>
      <w:r w:rsidRPr="000137E2">
        <w:rPr>
          <w:b/>
        </w:rPr>
        <w:t>ANTECEDENTES</w:t>
      </w:r>
      <w:bookmarkEnd w:id="0"/>
      <w:bookmarkEnd w:id="1"/>
      <w:bookmarkEnd w:id="2"/>
    </w:p>
    <w:p w14:paraId="402A4C0A" w14:textId="3AEDEEA2" w:rsidR="00D9392E" w:rsidRPr="000137E2" w:rsidRDefault="005F0007" w:rsidP="00F96156">
      <w:pPr>
        <w:pStyle w:val="Prrafodelista"/>
        <w:numPr>
          <w:ilvl w:val="0"/>
          <w:numId w:val="4"/>
        </w:numPr>
        <w:tabs>
          <w:tab w:val="left" w:pos="426"/>
        </w:tabs>
        <w:spacing w:before="240" w:after="240" w:line="360" w:lineRule="auto"/>
        <w:ind w:left="0" w:firstLine="0"/>
        <w:jc w:val="both"/>
        <w:rPr>
          <w:rFonts w:ascii="Palatino Linotype" w:eastAsia="Calibri" w:hAnsi="Palatino Linotype" w:cs="Arial"/>
          <w:lang w:val="es-ES"/>
        </w:rPr>
      </w:pPr>
      <w:r w:rsidRPr="000137E2">
        <w:rPr>
          <w:rFonts w:ascii="Palatino Linotype" w:eastAsia="Calibri" w:hAnsi="Palatino Linotype" w:cs="Arial"/>
          <w:lang w:val="es-ES"/>
        </w:rPr>
        <w:t>El</w:t>
      </w:r>
      <w:r w:rsidR="00D9392E" w:rsidRPr="000137E2">
        <w:rPr>
          <w:rFonts w:ascii="Palatino Linotype" w:eastAsia="Calibri" w:hAnsi="Palatino Linotype" w:cs="Arial"/>
          <w:lang w:val="es-ES"/>
        </w:rPr>
        <w:t xml:space="preserve"> </w:t>
      </w:r>
      <w:r w:rsidR="002862F4" w:rsidRPr="000137E2">
        <w:rPr>
          <w:rFonts w:ascii="Palatino Linotype" w:eastAsia="Calibri" w:hAnsi="Palatino Linotype" w:cs="Arial"/>
          <w:color w:val="000000" w:themeColor="text1"/>
          <w:lang w:val="es-ES"/>
        </w:rPr>
        <w:t>seis (06) de octubre</w:t>
      </w:r>
      <w:r w:rsidR="001F1A92" w:rsidRPr="000137E2">
        <w:rPr>
          <w:rFonts w:ascii="Palatino Linotype" w:eastAsia="Calibri" w:hAnsi="Palatino Linotype" w:cs="Arial"/>
          <w:color w:val="000000" w:themeColor="text1"/>
          <w:lang w:val="es-ES"/>
        </w:rPr>
        <w:t xml:space="preserve"> de dos mil </w:t>
      </w:r>
      <w:r w:rsidR="00105340" w:rsidRPr="000137E2">
        <w:rPr>
          <w:rFonts w:ascii="Palatino Linotype" w:eastAsia="Calibri" w:hAnsi="Palatino Linotype" w:cs="Arial"/>
          <w:color w:val="000000" w:themeColor="text1"/>
          <w:lang w:val="es-ES"/>
        </w:rPr>
        <w:t>veinte</w:t>
      </w:r>
      <w:r w:rsidR="001F1A92" w:rsidRPr="000137E2">
        <w:rPr>
          <w:rFonts w:ascii="Palatino Linotype" w:eastAsia="Calibri" w:hAnsi="Palatino Linotype" w:cs="Arial"/>
          <w:color w:val="000000" w:themeColor="text1"/>
          <w:lang w:val="es-ES"/>
        </w:rPr>
        <w:t>, se</w:t>
      </w:r>
      <w:r w:rsidR="001F1A92" w:rsidRPr="000137E2">
        <w:rPr>
          <w:rFonts w:ascii="Palatino Linotype" w:eastAsia="Calibri" w:hAnsi="Palatino Linotype" w:cs="Arial"/>
          <w:b/>
          <w:color w:val="000000" w:themeColor="text1"/>
        </w:rPr>
        <w:t xml:space="preserve"> </w:t>
      </w:r>
      <w:r w:rsidR="001F1A92" w:rsidRPr="000137E2">
        <w:rPr>
          <w:rFonts w:ascii="Palatino Linotype" w:eastAsia="Calibri" w:hAnsi="Palatino Linotype" w:cs="Arial"/>
          <w:color w:val="000000" w:themeColor="text1"/>
        </w:rPr>
        <w:t xml:space="preserve">presentó </w:t>
      </w:r>
      <w:r w:rsidR="001F1A92" w:rsidRPr="000137E2">
        <w:rPr>
          <w:rFonts w:ascii="Palatino Linotype" w:eastAsia="Calibri" w:hAnsi="Palatino Linotype" w:cs="Arial"/>
          <w:color w:val="000000" w:themeColor="text1"/>
          <w:lang w:val="es-ES"/>
        </w:rPr>
        <w:t xml:space="preserve">ante el </w:t>
      </w:r>
      <w:r w:rsidR="001F1A92" w:rsidRPr="000137E2">
        <w:rPr>
          <w:rFonts w:ascii="Palatino Linotype" w:eastAsia="Calibri" w:hAnsi="Palatino Linotype" w:cs="Arial"/>
          <w:b/>
          <w:color w:val="000000" w:themeColor="text1"/>
          <w:lang w:val="es-ES"/>
        </w:rPr>
        <w:t>SUJETO OBLIGADO,</w:t>
      </w:r>
      <w:r w:rsidR="001F1A92" w:rsidRPr="000137E2">
        <w:rPr>
          <w:rFonts w:ascii="Palatino Linotype" w:eastAsia="Calibri" w:hAnsi="Palatino Linotype" w:cs="Arial"/>
          <w:color w:val="000000" w:themeColor="text1"/>
        </w:rPr>
        <w:t xml:space="preserve"> </w:t>
      </w:r>
      <w:r w:rsidR="00105340" w:rsidRPr="000137E2">
        <w:rPr>
          <w:rFonts w:ascii="Palatino Linotype" w:eastAsia="Calibri" w:hAnsi="Palatino Linotype" w:cs="Arial"/>
          <w:color w:val="000000" w:themeColor="text1"/>
        </w:rPr>
        <w:t xml:space="preserve">a través </w:t>
      </w:r>
      <w:r w:rsidR="00B2031B" w:rsidRPr="000137E2">
        <w:rPr>
          <w:rFonts w:ascii="Palatino Linotype" w:eastAsia="Calibri" w:hAnsi="Palatino Linotype" w:cs="Arial"/>
          <w:color w:val="000000" w:themeColor="text1"/>
        </w:rPr>
        <w:t>del</w:t>
      </w:r>
      <w:r w:rsidR="00105340" w:rsidRPr="000137E2">
        <w:rPr>
          <w:rFonts w:ascii="Palatino Linotype" w:eastAsia="Calibri" w:hAnsi="Palatino Linotype" w:cs="Arial"/>
          <w:color w:val="000000" w:themeColor="text1"/>
        </w:rPr>
        <w:t xml:space="preserve"> </w:t>
      </w:r>
      <w:r w:rsidR="001F1A92" w:rsidRPr="000137E2">
        <w:rPr>
          <w:rFonts w:ascii="Palatino Linotype" w:eastAsia="Calibri" w:hAnsi="Palatino Linotype" w:cs="Arial"/>
          <w:color w:val="000000" w:themeColor="text1"/>
          <w:lang w:val="es-ES"/>
        </w:rPr>
        <w:t>Sistema de Acceso a la Información Mexiquense (</w:t>
      </w:r>
      <w:r w:rsidR="001F1A92" w:rsidRPr="000137E2">
        <w:rPr>
          <w:rFonts w:ascii="Palatino Linotype" w:eastAsia="Calibri" w:hAnsi="Palatino Linotype" w:cs="Arial"/>
          <w:b/>
          <w:i/>
          <w:color w:val="000000" w:themeColor="text1"/>
          <w:lang w:val="es-ES"/>
        </w:rPr>
        <w:t>SAIMEX</w:t>
      </w:r>
      <w:r w:rsidR="001F1A92" w:rsidRPr="000137E2">
        <w:rPr>
          <w:rFonts w:ascii="Palatino Linotype" w:eastAsia="Calibri" w:hAnsi="Palatino Linotype" w:cs="Arial"/>
          <w:color w:val="000000" w:themeColor="text1"/>
          <w:lang w:val="es-ES"/>
        </w:rPr>
        <w:t xml:space="preserve">), la solicitud de información pública registrada con el número </w:t>
      </w:r>
      <w:r w:rsidR="002862F4" w:rsidRPr="000137E2">
        <w:rPr>
          <w:rFonts w:ascii="Palatino Linotype" w:eastAsia="Calibri" w:hAnsi="Palatino Linotype" w:cs="Arial"/>
          <w:b/>
          <w:color w:val="000000" w:themeColor="text1"/>
          <w:lang w:val="es-ES"/>
        </w:rPr>
        <w:t>00479</w:t>
      </w:r>
      <w:r w:rsidR="00B2031B" w:rsidRPr="000137E2">
        <w:rPr>
          <w:rFonts w:ascii="Palatino Linotype" w:eastAsia="Calibri" w:hAnsi="Palatino Linotype" w:cs="Arial"/>
          <w:b/>
          <w:color w:val="000000" w:themeColor="text1"/>
          <w:lang w:val="es-ES"/>
        </w:rPr>
        <w:t>/SE/IP/2020</w:t>
      </w:r>
      <w:r w:rsidR="001F1A92" w:rsidRPr="000137E2">
        <w:rPr>
          <w:rFonts w:ascii="Palatino Linotype" w:eastAsia="Calibri" w:hAnsi="Palatino Linotype" w:cs="Arial"/>
          <w:color w:val="000000" w:themeColor="text1"/>
          <w:lang w:val="es-ES"/>
        </w:rPr>
        <w:t xml:space="preserve">, mediante la cual </w:t>
      </w:r>
      <w:r w:rsidR="00105340" w:rsidRPr="000137E2">
        <w:rPr>
          <w:rFonts w:ascii="Palatino Linotype" w:eastAsia="Calibri" w:hAnsi="Palatino Linotype" w:cs="Arial"/>
          <w:color w:val="000000" w:themeColor="text1"/>
          <w:lang w:val="es-ES"/>
        </w:rPr>
        <w:t xml:space="preserve">se </w:t>
      </w:r>
      <w:r w:rsidR="001F1A92" w:rsidRPr="000137E2">
        <w:rPr>
          <w:rFonts w:ascii="Palatino Linotype" w:eastAsia="Calibri" w:hAnsi="Palatino Linotype" w:cs="Arial"/>
          <w:color w:val="000000" w:themeColor="text1"/>
          <w:lang w:val="es-ES"/>
        </w:rPr>
        <w:t>requirió lo siguiente:</w:t>
      </w:r>
    </w:p>
    <w:p w14:paraId="42759BE2" w14:textId="77777777" w:rsidR="005F1362" w:rsidRPr="000137E2" w:rsidRDefault="005F1362" w:rsidP="005F1362">
      <w:pPr>
        <w:pStyle w:val="Prrafodelista"/>
        <w:tabs>
          <w:tab w:val="left" w:pos="426"/>
        </w:tabs>
        <w:spacing w:before="240" w:after="240" w:line="360" w:lineRule="auto"/>
        <w:ind w:left="0"/>
        <w:jc w:val="both"/>
        <w:rPr>
          <w:rFonts w:ascii="Palatino Linotype" w:eastAsia="Calibri" w:hAnsi="Palatino Linotype" w:cs="Arial"/>
          <w:lang w:val="es-ES"/>
        </w:rPr>
      </w:pPr>
    </w:p>
    <w:p w14:paraId="605C5067" w14:textId="7ADCCBD6" w:rsidR="0097210F" w:rsidRPr="000137E2" w:rsidRDefault="005F1362" w:rsidP="0039142B">
      <w:pPr>
        <w:pStyle w:val="Prrafodelista"/>
        <w:spacing w:line="360" w:lineRule="auto"/>
        <w:ind w:left="426" w:right="333"/>
        <w:jc w:val="both"/>
        <w:rPr>
          <w:rFonts w:ascii="Palatino Linotype" w:hAnsi="Palatino Linotype"/>
          <w:i/>
          <w:color w:val="000000"/>
          <w:szCs w:val="22"/>
        </w:rPr>
      </w:pPr>
      <w:r w:rsidRPr="000137E2">
        <w:rPr>
          <w:rFonts w:ascii="Palatino Linotype" w:hAnsi="Palatino Linotype"/>
          <w:i/>
          <w:color w:val="000000"/>
          <w:sz w:val="22"/>
          <w:szCs w:val="22"/>
        </w:rPr>
        <w:t>“</w:t>
      </w:r>
      <w:r w:rsidR="002862F4" w:rsidRPr="000137E2">
        <w:rPr>
          <w:rFonts w:ascii="Palatino Linotype" w:hAnsi="Palatino Linotype"/>
          <w:i/>
          <w:color w:val="000000"/>
          <w:sz w:val="22"/>
          <w:szCs w:val="22"/>
        </w:rPr>
        <w:t>Solicitó el oficio de nombramiento donde se le designa la plaza interina de supervisor escolar a Martha Benites rico particular de Marcos Palafox. Solicito información de las empresas que evaluaron los programas en el departamento de becas. Solicito todos los oficios firmados por Marco Palafox desde 2019 y 2020.</w:t>
      </w:r>
      <w:r w:rsidRPr="000137E2">
        <w:rPr>
          <w:rFonts w:ascii="Palatino Linotype" w:hAnsi="Palatino Linotype"/>
          <w:i/>
          <w:color w:val="000000"/>
          <w:sz w:val="22"/>
          <w:szCs w:val="22"/>
        </w:rPr>
        <w:t xml:space="preserve">” </w:t>
      </w:r>
      <w:r w:rsidRPr="000137E2">
        <w:rPr>
          <w:rFonts w:ascii="Palatino Linotype" w:hAnsi="Palatino Linotype"/>
          <w:color w:val="000000"/>
          <w:sz w:val="22"/>
          <w:szCs w:val="22"/>
        </w:rPr>
        <w:t>(Sic).</w:t>
      </w:r>
    </w:p>
    <w:p w14:paraId="65A03C8D" w14:textId="77777777" w:rsidR="005F1362" w:rsidRPr="000137E2" w:rsidRDefault="005F1362" w:rsidP="005F1362">
      <w:pPr>
        <w:spacing w:line="360" w:lineRule="auto"/>
        <w:ind w:right="333"/>
        <w:jc w:val="both"/>
        <w:rPr>
          <w:rFonts w:ascii="Palatino Linotype" w:hAnsi="Palatino Linotype"/>
          <w:color w:val="000000"/>
        </w:rPr>
      </w:pPr>
    </w:p>
    <w:p w14:paraId="49C21E77" w14:textId="37197C15" w:rsidR="0039142B" w:rsidRPr="000137E2" w:rsidRDefault="005F1362" w:rsidP="00F96156">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rPr>
      </w:pPr>
      <w:r w:rsidRPr="000137E2">
        <w:rPr>
          <w:rFonts w:ascii="Palatino Linotype" w:hAnsi="Palatino Linotype" w:cs="Arial"/>
        </w:rPr>
        <w:t xml:space="preserve">Se hace constar que </w:t>
      </w:r>
      <w:r w:rsidR="002862F4" w:rsidRPr="000137E2">
        <w:rPr>
          <w:rFonts w:ascii="Palatino Linotype" w:eastAsia="Times New Roman" w:hAnsi="Palatino Linotype" w:cs="Arial"/>
          <w:lang w:val="es-ES"/>
        </w:rPr>
        <w:t>la entonces</w:t>
      </w:r>
      <w:r w:rsidR="00FD7996" w:rsidRPr="000137E2">
        <w:rPr>
          <w:rFonts w:ascii="Palatino Linotype" w:eastAsia="Times New Roman" w:hAnsi="Palatino Linotype" w:cs="Arial"/>
          <w:lang w:val="es-ES"/>
        </w:rPr>
        <w:t xml:space="preserve"> </w:t>
      </w:r>
      <w:r w:rsidR="00FD7996" w:rsidRPr="000137E2">
        <w:rPr>
          <w:rFonts w:ascii="Palatino Linotype" w:eastAsia="Times New Roman" w:hAnsi="Palatino Linotype" w:cs="Arial"/>
          <w:b/>
          <w:lang w:val="es-ES"/>
        </w:rPr>
        <w:t>SOLICITANTE</w:t>
      </w:r>
      <w:r w:rsidRPr="000137E2">
        <w:rPr>
          <w:rFonts w:ascii="Palatino Linotype" w:eastAsia="Times New Roman" w:hAnsi="Palatino Linotype" w:cs="Arial"/>
          <w:lang w:val="es-ES"/>
        </w:rPr>
        <w:t xml:space="preserve"> señaló como modalidad de entrega de la información</w:t>
      </w:r>
      <w:r w:rsidRPr="000137E2">
        <w:rPr>
          <w:rFonts w:ascii="Palatino Linotype" w:eastAsia="Times New Roman" w:hAnsi="Palatino Linotype" w:cs="Arial"/>
          <w:b/>
          <w:lang w:val="es-ES"/>
        </w:rPr>
        <w:t>:</w:t>
      </w:r>
      <w:r w:rsidRPr="000137E2">
        <w:rPr>
          <w:rFonts w:ascii="Palatino Linotype" w:eastAsia="Times New Roman" w:hAnsi="Palatino Linotype" w:cs="Arial"/>
          <w:lang w:val="es-ES"/>
        </w:rPr>
        <w:t xml:space="preserve"> </w:t>
      </w:r>
      <w:r w:rsidRPr="000137E2">
        <w:rPr>
          <w:rFonts w:ascii="Palatino Linotype" w:eastAsia="Times New Roman" w:hAnsi="Palatino Linotype" w:cs="Arial"/>
          <w:b/>
          <w:i/>
          <w:lang w:val="es-ES"/>
        </w:rPr>
        <w:t xml:space="preserve">A través del </w:t>
      </w:r>
      <w:r w:rsidR="00BC0AF0" w:rsidRPr="000137E2">
        <w:rPr>
          <w:rFonts w:ascii="Palatino Linotype" w:eastAsia="Times New Roman" w:hAnsi="Palatino Linotype" w:cs="Arial"/>
          <w:b/>
          <w:i/>
          <w:lang w:val="es-ES"/>
        </w:rPr>
        <w:t>SAIMEX</w:t>
      </w:r>
      <w:r w:rsidR="0039142B" w:rsidRPr="000137E2">
        <w:rPr>
          <w:rFonts w:ascii="Palatino Linotype" w:eastAsia="Calibri" w:hAnsi="Palatino Linotype" w:cs="Arial"/>
          <w:i/>
          <w:lang w:val="es-AR"/>
        </w:rPr>
        <w:t>.</w:t>
      </w:r>
    </w:p>
    <w:p w14:paraId="35BA18A9" w14:textId="77777777" w:rsidR="0039142B" w:rsidRPr="000137E2" w:rsidRDefault="0039142B" w:rsidP="0039142B">
      <w:pPr>
        <w:pStyle w:val="Prrafodelista"/>
        <w:spacing w:before="240" w:after="240" w:line="360" w:lineRule="auto"/>
        <w:ind w:left="284"/>
        <w:jc w:val="both"/>
        <w:rPr>
          <w:rFonts w:ascii="Palatino Linotype" w:eastAsia="MS Mincho" w:hAnsi="Palatino Linotype" w:cs="Times New Roman"/>
        </w:rPr>
      </w:pPr>
    </w:p>
    <w:p w14:paraId="60DCDA4B" w14:textId="665F209B" w:rsidR="0022448D" w:rsidRPr="000137E2" w:rsidRDefault="005F1362" w:rsidP="00F96156">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rPr>
      </w:pPr>
      <w:r w:rsidRPr="000137E2">
        <w:rPr>
          <w:rFonts w:ascii="Palatino Linotype" w:hAnsi="Palatino Linotype"/>
          <w:color w:val="000000"/>
          <w:szCs w:val="14"/>
        </w:rPr>
        <w:lastRenderedPageBreak/>
        <w:t xml:space="preserve">El </w:t>
      </w:r>
      <w:r w:rsidR="002862F4" w:rsidRPr="000137E2">
        <w:rPr>
          <w:rFonts w:ascii="Palatino Linotype" w:hAnsi="Palatino Linotype"/>
          <w:color w:val="000000"/>
          <w:szCs w:val="14"/>
        </w:rPr>
        <w:t>veintisiete (27) de octubre</w:t>
      </w:r>
      <w:r w:rsidRPr="000137E2">
        <w:rPr>
          <w:rFonts w:ascii="Palatino Linotype" w:hAnsi="Palatino Linotype"/>
          <w:color w:val="000000"/>
          <w:szCs w:val="14"/>
        </w:rPr>
        <w:t xml:space="preserve"> de dos mil </w:t>
      </w:r>
      <w:r w:rsidR="00105340" w:rsidRPr="000137E2">
        <w:rPr>
          <w:rFonts w:ascii="Palatino Linotype" w:hAnsi="Palatino Linotype"/>
          <w:color w:val="000000"/>
          <w:szCs w:val="14"/>
        </w:rPr>
        <w:t>veinte</w:t>
      </w:r>
      <w:r w:rsidRPr="000137E2">
        <w:rPr>
          <w:rFonts w:ascii="Palatino Linotype" w:hAnsi="Palatino Linotype"/>
          <w:color w:val="000000"/>
          <w:szCs w:val="14"/>
        </w:rPr>
        <w:t xml:space="preserve">, </w:t>
      </w:r>
      <w:r w:rsidR="002862F4" w:rsidRPr="000137E2">
        <w:rPr>
          <w:rFonts w:ascii="Palatino Linotype" w:hAnsi="Palatino Linotype"/>
          <w:color w:val="000000"/>
          <w:szCs w:val="14"/>
        </w:rPr>
        <w:t xml:space="preserve">el </w:t>
      </w:r>
      <w:r w:rsidR="002862F4" w:rsidRPr="000137E2">
        <w:rPr>
          <w:rFonts w:ascii="Palatino Linotype" w:hAnsi="Palatino Linotype"/>
          <w:b/>
          <w:color w:val="000000"/>
          <w:szCs w:val="14"/>
        </w:rPr>
        <w:t>SUJETO OBLIGADO</w:t>
      </w:r>
      <w:r w:rsidR="002862F4" w:rsidRPr="000137E2">
        <w:rPr>
          <w:rFonts w:ascii="Palatino Linotype" w:hAnsi="Palatino Linotype"/>
          <w:color w:val="000000"/>
          <w:szCs w:val="14"/>
        </w:rPr>
        <w:t xml:space="preserve"> dio respuesta a la solicitud de información en los siguientes términos:</w:t>
      </w:r>
    </w:p>
    <w:p w14:paraId="71178867" w14:textId="77777777" w:rsidR="002862F4" w:rsidRPr="000137E2" w:rsidRDefault="005F1362" w:rsidP="002862F4">
      <w:pPr>
        <w:pStyle w:val="Sinespaciado"/>
        <w:spacing w:line="276" w:lineRule="auto"/>
        <w:ind w:left="567" w:right="567"/>
        <w:jc w:val="right"/>
        <w:rPr>
          <w:rFonts w:ascii="Palatino Linotype" w:hAnsi="Palatino Linotype"/>
          <w:i/>
          <w:noProof/>
          <w:sz w:val="22"/>
          <w:szCs w:val="22"/>
          <w:lang w:val="es-MX" w:eastAsia="es-MX"/>
        </w:rPr>
      </w:pPr>
      <w:r w:rsidRPr="000137E2">
        <w:rPr>
          <w:rFonts w:ascii="Palatino Linotype" w:hAnsi="Palatino Linotype"/>
          <w:i/>
          <w:noProof/>
          <w:sz w:val="22"/>
          <w:szCs w:val="22"/>
          <w:lang w:val="es-MX" w:eastAsia="es-MX"/>
        </w:rPr>
        <w:t>“</w:t>
      </w:r>
      <w:r w:rsidR="002862F4" w:rsidRPr="000137E2">
        <w:rPr>
          <w:rFonts w:ascii="Palatino Linotype" w:hAnsi="Palatino Linotype"/>
          <w:i/>
          <w:noProof/>
          <w:sz w:val="22"/>
          <w:szCs w:val="22"/>
          <w:lang w:val="es-MX" w:eastAsia="es-MX"/>
        </w:rPr>
        <w:t>Metepec, México a 27 de Octubre de 2020</w:t>
      </w:r>
    </w:p>
    <w:p w14:paraId="2ED8D094" w14:textId="31AAA1E2" w:rsidR="002862F4" w:rsidRPr="000137E2" w:rsidRDefault="002862F4" w:rsidP="002862F4">
      <w:pPr>
        <w:pStyle w:val="Sinespaciado"/>
        <w:spacing w:line="276" w:lineRule="auto"/>
        <w:ind w:left="567" w:right="567"/>
        <w:jc w:val="right"/>
        <w:rPr>
          <w:rFonts w:ascii="Palatino Linotype" w:hAnsi="Palatino Linotype"/>
          <w:i/>
          <w:noProof/>
          <w:sz w:val="22"/>
          <w:szCs w:val="22"/>
          <w:lang w:val="es-MX" w:eastAsia="es-MX"/>
        </w:rPr>
      </w:pPr>
      <w:r w:rsidRPr="000137E2">
        <w:rPr>
          <w:rFonts w:ascii="Palatino Linotype" w:hAnsi="Palatino Linotype"/>
          <w:i/>
          <w:noProof/>
          <w:sz w:val="22"/>
          <w:szCs w:val="22"/>
          <w:lang w:val="es-MX" w:eastAsia="es-MX"/>
        </w:rPr>
        <w:t xml:space="preserve">Nombre del solicitante: </w:t>
      </w:r>
      <w:r w:rsidR="00AB3E0E" w:rsidRPr="00AB3E0E">
        <w:rPr>
          <w:rFonts w:ascii="Palatino Linotype" w:hAnsi="Palatino Linotype"/>
          <w:i/>
          <w:noProof/>
          <w:sz w:val="22"/>
          <w:szCs w:val="22"/>
          <w:highlight w:val="black"/>
          <w:lang w:val="es-MX" w:eastAsia="es-MX"/>
        </w:rPr>
        <w:t>-------------------------------------</w:t>
      </w:r>
    </w:p>
    <w:p w14:paraId="4EC68CAA" w14:textId="77777777" w:rsidR="002862F4" w:rsidRPr="000137E2" w:rsidRDefault="002862F4" w:rsidP="002862F4">
      <w:pPr>
        <w:pStyle w:val="Sinespaciado"/>
        <w:spacing w:line="276" w:lineRule="auto"/>
        <w:ind w:left="567" w:right="567"/>
        <w:jc w:val="right"/>
        <w:rPr>
          <w:rFonts w:ascii="Palatino Linotype" w:hAnsi="Palatino Linotype"/>
          <w:i/>
          <w:noProof/>
          <w:sz w:val="22"/>
          <w:szCs w:val="22"/>
          <w:lang w:val="es-MX" w:eastAsia="es-MX"/>
        </w:rPr>
      </w:pPr>
      <w:r w:rsidRPr="000137E2">
        <w:rPr>
          <w:rFonts w:ascii="Palatino Linotype" w:hAnsi="Palatino Linotype"/>
          <w:i/>
          <w:noProof/>
          <w:sz w:val="22"/>
          <w:szCs w:val="22"/>
          <w:lang w:val="es-MX" w:eastAsia="es-MX"/>
        </w:rPr>
        <w:t>Folio de la solicitud: 00479/SE/IP/2020</w:t>
      </w:r>
    </w:p>
    <w:p w14:paraId="4E172FD5" w14:textId="77777777" w:rsidR="002862F4" w:rsidRPr="000137E2" w:rsidRDefault="002862F4" w:rsidP="002862F4">
      <w:pPr>
        <w:pStyle w:val="Sinespaciado"/>
        <w:spacing w:line="276" w:lineRule="auto"/>
        <w:ind w:left="567" w:right="567"/>
        <w:jc w:val="both"/>
        <w:rPr>
          <w:rFonts w:ascii="Palatino Linotype" w:hAnsi="Palatino Linotype"/>
          <w:i/>
          <w:noProof/>
          <w:sz w:val="22"/>
          <w:szCs w:val="22"/>
          <w:lang w:val="es-MX" w:eastAsia="es-MX"/>
        </w:rPr>
      </w:pPr>
    </w:p>
    <w:p w14:paraId="320F39DD" w14:textId="3E93FB29" w:rsidR="002862F4" w:rsidRPr="000137E2" w:rsidRDefault="002862F4" w:rsidP="002862F4">
      <w:pPr>
        <w:pStyle w:val="Sinespaciado"/>
        <w:spacing w:line="276" w:lineRule="auto"/>
        <w:ind w:left="567" w:right="567"/>
        <w:jc w:val="both"/>
        <w:rPr>
          <w:rFonts w:ascii="Palatino Linotype" w:hAnsi="Palatino Linotype"/>
          <w:i/>
          <w:noProof/>
          <w:sz w:val="22"/>
          <w:szCs w:val="22"/>
          <w:lang w:val="es-MX" w:eastAsia="es-MX"/>
        </w:rPr>
      </w:pPr>
      <w:r w:rsidRPr="000137E2">
        <w:rPr>
          <w:rFonts w:ascii="Palatino Linotype" w:hAnsi="Palatino Linotype"/>
          <w:i/>
          <w:noProof/>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DC2D66D" w14:textId="77777777" w:rsidR="002862F4" w:rsidRPr="000137E2" w:rsidRDefault="002862F4" w:rsidP="002862F4">
      <w:pPr>
        <w:pStyle w:val="Sinespaciado"/>
        <w:spacing w:line="276" w:lineRule="auto"/>
        <w:ind w:left="567" w:right="567"/>
        <w:jc w:val="both"/>
        <w:rPr>
          <w:rFonts w:ascii="Palatino Linotype" w:hAnsi="Palatino Linotype"/>
          <w:i/>
          <w:noProof/>
          <w:sz w:val="22"/>
          <w:szCs w:val="22"/>
          <w:lang w:val="es-MX" w:eastAsia="es-MX"/>
        </w:rPr>
      </w:pPr>
    </w:p>
    <w:p w14:paraId="0D2BA08A" w14:textId="6A92D358" w:rsidR="002862F4" w:rsidRPr="000137E2" w:rsidRDefault="002862F4" w:rsidP="002862F4">
      <w:pPr>
        <w:pStyle w:val="Sinespaciado"/>
        <w:spacing w:line="276" w:lineRule="auto"/>
        <w:ind w:left="567" w:right="567"/>
        <w:jc w:val="both"/>
        <w:rPr>
          <w:rFonts w:ascii="Palatino Linotype" w:hAnsi="Palatino Linotype"/>
          <w:i/>
          <w:noProof/>
          <w:sz w:val="22"/>
          <w:szCs w:val="22"/>
          <w:lang w:val="es-MX" w:eastAsia="es-MX"/>
        </w:rPr>
      </w:pPr>
      <w:r w:rsidRPr="000137E2">
        <w:rPr>
          <w:rFonts w:ascii="Palatino Linotype" w:hAnsi="Palatino Linotype"/>
          <w:i/>
          <w:noProof/>
          <w:sz w:val="22"/>
          <w:szCs w:val="22"/>
          <w:lang w:val="es-MX" w:eastAsia="es-MX"/>
        </w:rPr>
        <w:t>De conformidad con lo dispuesto en el artículo 163 de la Ley de Transparencia y Acceso a la Información Pública del Estado de México y Municipios; se adjunta un archivo correspondiente al acuerdo de fecha veintiséis de octubre de dos mi veinte signado por la Titular de la Unidad de Transparencia</w:t>
      </w:r>
    </w:p>
    <w:p w14:paraId="23BED784" w14:textId="77777777" w:rsidR="002862F4" w:rsidRPr="000137E2" w:rsidRDefault="002862F4" w:rsidP="002862F4">
      <w:pPr>
        <w:pStyle w:val="Sinespaciado"/>
        <w:spacing w:line="276" w:lineRule="auto"/>
        <w:ind w:left="567" w:right="567"/>
        <w:jc w:val="both"/>
        <w:rPr>
          <w:rFonts w:ascii="Palatino Linotype" w:hAnsi="Palatino Linotype"/>
          <w:i/>
          <w:noProof/>
          <w:sz w:val="22"/>
          <w:szCs w:val="22"/>
          <w:lang w:val="es-MX" w:eastAsia="es-MX"/>
        </w:rPr>
      </w:pPr>
    </w:p>
    <w:p w14:paraId="5DBA8C06" w14:textId="56A8C5F3" w:rsidR="002862F4" w:rsidRPr="000137E2" w:rsidRDefault="002862F4" w:rsidP="002862F4">
      <w:pPr>
        <w:pStyle w:val="Sinespaciado"/>
        <w:spacing w:line="276" w:lineRule="auto"/>
        <w:ind w:left="567" w:right="567"/>
        <w:jc w:val="both"/>
        <w:rPr>
          <w:rFonts w:ascii="Palatino Linotype" w:hAnsi="Palatino Linotype"/>
          <w:i/>
          <w:noProof/>
          <w:sz w:val="22"/>
          <w:szCs w:val="22"/>
          <w:lang w:val="es-MX" w:eastAsia="es-MX"/>
        </w:rPr>
      </w:pPr>
      <w:r w:rsidRPr="000137E2">
        <w:rPr>
          <w:rFonts w:ascii="Palatino Linotype" w:hAnsi="Palatino Linotype"/>
          <w:i/>
          <w:noProof/>
          <w:sz w:val="22"/>
          <w:szCs w:val="22"/>
          <w:lang w:val="es-MX" w:eastAsia="es-MX"/>
        </w:rPr>
        <w:t>ATENTAMENTE</w:t>
      </w:r>
    </w:p>
    <w:p w14:paraId="35A36DE0" w14:textId="589A9D5E" w:rsidR="0039142B" w:rsidRPr="000137E2" w:rsidRDefault="002862F4" w:rsidP="002862F4">
      <w:pPr>
        <w:pStyle w:val="Sinespaciado"/>
        <w:spacing w:line="276" w:lineRule="auto"/>
        <w:ind w:left="567" w:right="567"/>
        <w:jc w:val="both"/>
        <w:rPr>
          <w:rFonts w:ascii="Palatino Linotype" w:hAnsi="Palatino Linotype"/>
          <w:noProof/>
          <w:sz w:val="22"/>
          <w:szCs w:val="22"/>
          <w:lang w:val="es-MX" w:eastAsia="es-MX"/>
        </w:rPr>
      </w:pPr>
      <w:r w:rsidRPr="000137E2">
        <w:rPr>
          <w:rFonts w:ascii="Palatino Linotype" w:hAnsi="Palatino Linotype"/>
          <w:i/>
          <w:noProof/>
          <w:sz w:val="22"/>
          <w:szCs w:val="22"/>
          <w:lang w:val="es-MX" w:eastAsia="es-MX"/>
        </w:rPr>
        <w:t>Licenciado en Derecho Sergio Luna Hernández</w:t>
      </w:r>
      <w:r w:rsidR="005F1362" w:rsidRPr="000137E2">
        <w:rPr>
          <w:rFonts w:ascii="Palatino Linotype" w:hAnsi="Palatino Linotype"/>
          <w:i/>
          <w:noProof/>
          <w:sz w:val="22"/>
          <w:szCs w:val="22"/>
          <w:lang w:val="es-MX" w:eastAsia="es-MX"/>
        </w:rPr>
        <w:t>”</w:t>
      </w:r>
      <w:r w:rsidR="00BC0AF0" w:rsidRPr="000137E2">
        <w:rPr>
          <w:rFonts w:ascii="Palatino Linotype" w:hAnsi="Palatino Linotype"/>
          <w:noProof/>
          <w:sz w:val="22"/>
          <w:szCs w:val="22"/>
          <w:lang w:val="es-MX" w:eastAsia="es-MX"/>
        </w:rPr>
        <w:t xml:space="preserve"> (Sic).</w:t>
      </w:r>
    </w:p>
    <w:p w14:paraId="2D68519B" w14:textId="77777777" w:rsidR="0097210F" w:rsidRPr="000137E2" w:rsidRDefault="0097210F" w:rsidP="0097210F">
      <w:pPr>
        <w:pStyle w:val="Sinespaciado"/>
        <w:ind w:left="851" w:right="567"/>
        <w:jc w:val="both"/>
        <w:rPr>
          <w:rFonts w:ascii="Palatino Linotype" w:hAnsi="Palatino Linotype"/>
          <w:noProof/>
          <w:lang w:val="es-MX" w:eastAsia="es-MX"/>
        </w:rPr>
      </w:pPr>
    </w:p>
    <w:p w14:paraId="5EC5B8B0" w14:textId="7C3DAB46" w:rsidR="00B85403" w:rsidRPr="000137E2" w:rsidRDefault="00373295" w:rsidP="00FD7996">
      <w:pPr>
        <w:pStyle w:val="Prrafodelista"/>
        <w:numPr>
          <w:ilvl w:val="0"/>
          <w:numId w:val="4"/>
        </w:numPr>
        <w:tabs>
          <w:tab w:val="left" w:pos="284"/>
          <w:tab w:val="left" w:pos="426"/>
        </w:tabs>
        <w:spacing w:line="360" w:lineRule="auto"/>
        <w:ind w:left="0" w:firstLine="0"/>
        <w:jc w:val="both"/>
        <w:rPr>
          <w:rFonts w:ascii="Palatino Linotype" w:hAnsi="Palatino Linotype"/>
          <w:szCs w:val="22"/>
        </w:rPr>
      </w:pPr>
      <w:r w:rsidRPr="000137E2">
        <w:rPr>
          <w:rFonts w:ascii="Palatino Linotype" w:eastAsia="Times New Roman" w:hAnsi="Palatino Linotype" w:cs="Arial"/>
          <w:lang w:val="es-ES"/>
        </w:rPr>
        <w:t xml:space="preserve">Adjunto al acuse digital de </w:t>
      </w:r>
      <w:r w:rsidR="002862F4" w:rsidRPr="000137E2">
        <w:rPr>
          <w:rFonts w:ascii="Palatino Linotype" w:eastAsia="Times New Roman" w:hAnsi="Palatino Linotype" w:cs="Arial"/>
          <w:lang w:val="es-ES"/>
        </w:rPr>
        <w:t>respuesta</w:t>
      </w:r>
      <w:r w:rsidRPr="000137E2">
        <w:rPr>
          <w:rFonts w:ascii="Palatino Linotype" w:eastAsia="Times New Roman" w:hAnsi="Palatino Linotype" w:cs="Arial"/>
          <w:lang w:val="es-ES"/>
        </w:rPr>
        <w:t xml:space="preserve">, </w:t>
      </w:r>
      <w:r w:rsidR="00B85403" w:rsidRPr="000137E2">
        <w:rPr>
          <w:rFonts w:ascii="Palatino Linotype" w:eastAsia="Times New Roman" w:hAnsi="Palatino Linotype" w:cs="Arial"/>
          <w:lang w:val="es-ES"/>
        </w:rPr>
        <w:t>el</w:t>
      </w:r>
      <w:r w:rsidRPr="000137E2">
        <w:rPr>
          <w:rFonts w:ascii="Palatino Linotype" w:eastAsia="Times New Roman" w:hAnsi="Palatino Linotype" w:cs="Arial"/>
          <w:lang w:val="es-ES"/>
        </w:rPr>
        <w:t xml:space="preserve"> </w:t>
      </w:r>
      <w:r w:rsidRPr="000137E2">
        <w:rPr>
          <w:rFonts w:ascii="Palatino Linotype" w:eastAsia="Times New Roman" w:hAnsi="Palatino Linotype" w:cs="Arial"/>
          <w:b/>
          <w:lang w:val="es-ES"/>
        </w:rPr>
        <w:t>SUJETO OBLIGADO</w:t>
      </w:r>
      <w:r w:rsidRPr="000137E2">
        <w:rPr>
          <w:rFonts w:ascii="Palatino Linotype" w:eastAsia="Times New Roman" w:hAnsi="Palatino Linotype" w:cs="Arial"/>
          <w:lang w:val="es-ES"/>
        </w:rPr>
        <w:t xml:space="preserve"> remitió </w:t>
      </w:r>
      <w:r w:rsidR="00B2031B" w:rsidRPr="000137E2">
        <w:rPr>
          <w:rFonts w:ascii="Palatino Linotype" w:eastAsia="Times New Roman" w:hAnsi="Palatino Linotype" w:cs="Arial"/>
          <w:lang w:val="es-ES"/>
        </w:rPr>
        <w:t>los</w:t>
      </w:r>
      <w:r w:rsidR="00B85403" w:rsidRPr="000137E2">
        <w:rPr>
          <w:rFonts w:ascii="Palatino Linotype" w:eastAsia="Times New Roman" w:hAnsi="Palatino Linotype" w:cs="Arial"/>
          <w:lang w:val="es-ES"/>
        </w:rPr>
        <w:t xml:space="preserve"> archivo</w:t>
      </w:r>
      <w:r w:rsidR="00B2031B" w:rsidRPr="000137E2">
        <w:rPr>
          <w:rFonts w:ascii="Palatino Linotype" w:eastAsia="Times New Roman" w:hAnsi="Palatino Linotype" w:cs="Arial"/>
          <w:lang w:val="es-ES"/>
        </w:rPr>
        <w:t>s</w:t>
      </w:r>
      <w:r w:rsidR="00B85403" w:rsidRPr="000137E2">
        <w:rPr>
          <w:rFonts w:ascii="Palatino Linotype" w:eastAsia="Times New Roman" w:hAnsi="Palatino Linotype" w:cs="Arial"/>
          <w:lang w:val="es-ES"/>
        </w:rPr>
        <w:t xml:space="preserve"> electrónico</w:t>
      </w:r>
      <w:r w:rsidR="00B2031B" w:rsidRPr="000137E2">
        <w:rPr>
          <w:rFonts w:ascii="Palatino Linotype" w:eastAsia="Times New Roman" w:hAnsi="Palatino Linotype" w:cs="Arial"/>
          <w:lang w:val="es-ES"/>
        </w:rPr>
        <w:t>s</w:t>
      </w:r>
      <w:r w:rsidR="00B85403" w:rsidRPr="000137E2">
        <w:rPr>
          <w:rFonts w:ascii="Palatino Linotype" w:eastAsia="Times New Roman" w:hAnsi="Palatino Linotype" w:cs="Arial"/>
          <w:lang w:val="es-ES"/>
        </w:rPr>
        <w:t xml:space="preserve"> que se describe</w:t>
      </w:r>
      <w:r w:rsidR="00B2031B" w:rsidRPr="000137E2">
        <w:rPr>
          <w:rFonts w:ascii="Palatino Linotype" w:eastAsia="Times New Roman" w:hAnsi="Palatino Linotype" w:cs="Arial"/>
          <w:lang w:val="es-ES"/>
        </w:rPr>
        <w:t>n</w:t>
      </w:r>
      <w:r w:rsidR="00B85403" w:rsidRPr="000137E2">
        <w:rPr>
          <w:rFonts w:ascii="Palatino Linotype" w:eastAsia="Times New Roman" w:hAnsi="Palatino Linotype" w:cs="Arial"/>
          <w:lang w:val="es-ES"/>
        </w:rPr>
        <w:t xml:space="preserve"> a continuación:</w:t>
      </w:r>
    </w:p>
    <w:p w14:paraId="57732153" w14:textId="4A81E9B3" w:rsidR="00B85403" w:rsidRPr="000137E2" w:rsidRDefault="00B85403" w:rsidP="00B85403">
      <w:pPr>
        <w:pStyle w:val="Prrafodelista"/>
        <w:tabs>
          <w:tab w:val="left" w:pos="284"/>
          <w:tab w:val="left" w:pos="851"/>
        </w:tabs>
        <w:spacing w:line="360" w:lineRule="auto"/>
        <w:ind w:left="567"/>
        <w:jc w:val="both"/>
        <w:rPr>
          <w:rFonts w:ascii="Palatino Linotype" w:hAnsi="Palatino Linotype"/>
          <w:szCs w:val="22"/>
        </w:rPr>
      </w:pPr>
    </w:p>
    <w:p w14:paraId="6FF3B8A4" w14:textId="43CAB402" w:rsidR="00B85403" w:rsidRPr="000137E2" w:rsidRDefault="00B2031B" w:rsidP="00B85403">
      <w:pPr>
        <w:pStyle w:val="Prrafodelista"/>
        <w:numPr>
          <w:ilvl w:val="1"/>
          <w:numId w:val="4"/>
        </w:numPr>
        <w:tabs>
          <w:tab w:val="left" w:pos="284"/>
          <w:tab w:val="left" w:pos="851"/>
        </w:tabs>
        <w:spacing w:line="360" w:lineRule="auto"/>
        <w:ind w:left="567" w:firstLine="0"/>
        <w:jc w:val="both"/>
        <w:rPr>
          <w:rFonts w:ascii="Palatino Linotype" w:hAnsi="Palatino Linotype"/>
          <w:szCs w:val="22"/>
        </w:rPr>
      </w:pPr>
      <w:r w:rsidRPr="000137E2">
        <w:rPr>
          <w:rFonts w:ascii="Palatino Linotype" w:eastAsia="Times New Roman" w:hAnsi="Palatino Linotype" w:cs="Arial"/>
          <w:b/>
          <w:bCs/>
          <w:i/>
          <w:iCs/>
          <w:lang w:val="es-ES"/>
        </w:rPr>
        <w:t>“</w:t>
      </w:r>
      <w:r w:rsidR="002862F4" w:rsidRPr="000137E2">
        <w:rPr>
          <w:rFonts w:ascii="Palatino Linotype" w:eastAsia="Times New Roman" w:hAnsi="Palatino Linotype" w:cs="Arial"/>
          <w:b/>
          <w:bCs/>
          <w:i/>
          <w:iCs/>
          <w:lang w:val="es-ES"/>
        </w:rPr>
        <w:t>479_acuerdo</w:t>
      </w:r>
      <w:r w:rsidRPr="000137E2">
        <w:rPr>
          <w:rFonts w:ascii="Palatino Linotype" w:eastAsia="Times New Roman" w:hAnsi="Palatino Linotype" w:cs="Arial"/>
          <w:b/>
          <w:bCs/>
          <w:i/>
          <w:iCs/>
          <w:lang w:val="es-ES"/>
        </w:rPr>
        <w:t>.pdf”</w:t>
      </w:r>
      <w:r w:rsidRPr="000137E2">
        <w:rPr>
          <w:rFonts w:ascii="Palatino Linotype" w:eastAsia="Times New Roman" w:hAnsi="Palatino Linotype" w:cs="Arial"/>
          <w:lang w:val="es-ES"/>
        </w:rPr>
        <w:t xml:space="preserve">: </w:t>
      </w:r>
      <w:r w:rsidR="00B51A44" w:rsidRPr="000137E2">
        <w:rPr>
          <w:rFonts w:ascii="Palatino Linotype" w:eastAsia="Times New Roman" w:hAnsi="Palatino Linotype" w:cs="Arial"/>
          <w:lang w:val="es-ES"/>
        </w:rPr>
        <w:t xml:space="preserve">Documento </w:t>
      </w:r>
      <w:r w:rsidR="00A21355" w:rsidRPr="000137E2">
        <w:rPr>
          <w:rFonts w:ascii="Palatino Linotype" w:eastAsia="Times New Roman" w:hAnsi="Palatino Linotype" w:cs="Arial"/>
          <w:lang w:val="es-ES"/>
        </w:rPr>
        <w:t xml:space="preserve">de una foja consistente en el oficio 21000007S/1258/UT/2020, de veintiséis (26) de octubre de dos mil veinte, emitido por el Titular de la Unidad de Transparencia, mediante el cual, ofrece a la entonces </w:t>
      </w:r>
      <w:r w:rsidR="00A21355" w:rsidRPr="000137E2">
        <w:rPr>
          <w:rFonts w:ascii="Palatino Linotype" w:eastAsia="Times New Roman" w:hAnsi="Palatino Linotype" w:cs="Arial"/>
          <w:b/>
          <w:bCs/>
          <w:lang w:val="es-ES"/>
        </w:rPr>
        <w:t>SOLICITANTE</w:t>
      </w:r>
      <w:r w:rsidR="00A21355" w:rsidRPr="000137E2">
        <w:rPr>
          <w:rFonts w:ascii="Palatino Linotype" w:eastAsia="Times New Roman" w:hAnsi="Palatino Linotype" w:cs="Arial"/>
          <w:lang w:val="es-ES"/>
        </w:rPr>
        <w:t xml:space="preserve"> el oficio número 21014001A000000/03138/2020, del Director General de Administración, como la respuesta a su solicitud de información.</w:t>
      </w:r>
    </w:p>
    <w:p w14:paraId="19A87E4B" w14:textId="77777777" w:rsidR="00A21355" w:rsidRPr="000137E2" w:rsidRDefault="00A21355" w:rsidP="00A21355">
      <w:pPr>
        <w:pStyle w:val="Prrafodelista"/>
        <w:tabs>
          <w:tab w:val="left" w:pos="284"/>
          <w:tab w:val="left" w:pos="851"/>
        </w:tabs>
        <w:spacing w:line="360" w:lineRule="auto"/>
        <w:ind w:left="567"/>
        <w:jc w:val="both"/>
        <w:rPr>
          <w:rFonts w:ascii="Palatino Linotype" w:hAnsi="Palatino Linotype"/>
          <w:szCs w:val="22"/>
        </w:rPr>
      </w:pPr>
    </w:p>
    <w:p w14:paraId="07E21C22" w14:textId="72B68E3E" w:rsidR="00A21355" w:rsidRPr="000137E2" w:rsidRDefault="00A21355" w:rsidP="00A21355">
      <w:pPr>
        <w:pStyle w:val="Prrafodelista"/>
        <w:numPr>
          <w:ilvl w:val="1"/>
          <w:numId w:val="4"/>
        </w:numPr>
        <w:tabs>
          <w:tab w:val="left" w:pos="284"/>
          <w:tab w:val="left" w:pos="851"/>
        </w:tabs>
        <w:spacing w:line="360" w:lineRule="auto"/>
        <w:ind w:left="567" w:firstLine="0"/>
        <w:jc w:val="both"/>
        <w:rPr>
          <w:rFonts w:ascii="Palatino Linotype" w:hAnsi="Palatino Linotype"/>
          <w:szCs w:val="22"/>
        </w:rPr>
      </w:pPr>
      <w:r w:rsidRPr="000137E2">
        <w:rPr>
          <w:rFonts w:ascii="Palatino Linotype" w:hAnsi="Palatino Linotype"/>
          <w:b/>
          <w:i/>
          <w:szCs w:val="22"/>
        </w:rPr>
        <w:lastRenderedPageBreak/>
        <w:t>“RESPUESTA SPH 479.pdf”:</w:t>
      </w:r>
      <w:r w:rsidRPr="000137E2">
        <w:rPr>
          <w:rFonts w:ascii="Palatino Linotype" w:hAnsi="Palatino Linotype"/>
          <w:szCs w:val="22"/>
        </w:rPr>
        <w:t xml:space="preserve"> </w:t>
      </w:r>
      <w:r w:rsidRPr="000137E2">
        <w:rPr>
          <w:rFonts w:ascii="Palatino Linotype" w:eastAsia="Times New Roman" w:hAnsi="Palatino Linotype" w:cs="Arial"/>
          <w:lang w:val="es-ES"/>
        </w:rPr>
        <w:t xml:space="preserve">Documento de tres fojas consistente en el oficio 21014001A000000/03138/2020, de catorce (14) de octubre de dos mil veinte, emitido por el Director General de Administración al </w:t>
      </w:r>
      <w:proofErr w:type="gramStart"/>
      <w:r w:rsidRPr="000137E2">
        <w:rPr>
          <w:rFonts w:ascii="Palatino Linotype" w:eastAsia="Times New Roman" w:hAnsi="Palatino Linotype" w:cs="Arial"/>
          <w:lang w:val="es-ES"/>
        </w:rPr>
        <w:t>Jefe</w:t>
      </w:r>
      <w:proofErr w:type="gramEnd"/>
      <w:r w:rsidRPr="000137E2">
        <w:rPr>
          <w:rFonts w:ascii="Palatino Linotype" w:eastAsia="Times New Roman" w:hAnsi="Palatino Linotype" w:cs="Arial"/>
          <w:lang w:val="es-ES"/>
        </w:rPr>
        <w:t xml:space="preserve"> de la Unidad de Transparencia del </w:t>
      </w:r>
      <w:r w:rsidRPr="000137E2">
        <w:rPr>
          <w:rFonts w:ascii="Palatino Linotype" w:eastAsia="Times New Roman" w:hAnsi="Palatino Linotype" w:cs="Arial"/>
          <w:b/>
          <w:bCs/>
          <w:lang w:val="es-ES"/>
        </w:rPr>
        <w:t>SUJETO OBLIGADO</w:t>
      </w:r>
      <w:r w:rsidRPr="000137E2">
        <w:rPr>
          <w:rFonts w:ascii="Palatino Linotype" w:eastAsia="Times New Roman" w:hAnsi="Palatino Linotype" w:cs="Arial"/>
          <w:lang w:val="es-ES"/>
        </w:rPr>
        <w:t>, por el que informa sobre la empresa referida en la solicitud de información y manifiesta adjuntar los oficios firmados por el servidor público indicado por la particular con los que cuenta la Dirección General. Asimismo, se advierten dos oficios más de octubre y diciembre del dos mil diecinueve, signados por el servidor público referido en la solicitud primigenia.</w:t>
      </w:r>
    </w:p>
    <w:p w14:paraId="60DADDEE" w14:textId="77777777" w:rsidR="00215897" w:rsidRPr="000137E2" w:rsidRDefault="00215897" w:rsidP="00215897">
      <w:pPr>
        <w:pStyle w:val="Prrafodelista"/>
        <w:tabs>
          <w:tab w:val="left" w:pos="284"/>
          <w:tab w:val="left" w:pos="851"/>
        </w:tabs>
        <w:spacing w:line="360" w:lineRule="auto"/>
        <w:ind w:left="567"/>
        <w:jc w:val="both"/>
        <w:rPr>
          <w:rFonts w:ascii="Palatino Linotype" w:hAnsi="Palatino Linotype"/>
          <w:szCs w:val="22"/>
        </w:rPr>
      </w:pPr>
    </w:p>
    <w:p w14:paraId="14C307F5" w14:textId="7508DFC9" w:rsidR="002862F4" w:rsidRPr="000137E2" w:rsidRDefault="002862F4" w:rsidP="00B85403">
      <w:pPr>
        <w:pStyle w:val="Prrafodelista"/>
        <w:numPr>
          <w:ilvl w:val="1"/>
          <w:numId w:val="4"/>
        </w:numPr>
        <w:tabs>
          <w:tab w:val="left" w:pos="284"/>
          <w:tab w:val="left" w:pos="851"/>
        </w:tabs>
        <w:spacing w:line="360" w:lineRule="auto"/>
        <w:ind w:left="567" w:firstLine="0"/>
        <w:jc w:val="both"/>
        <w:rPr>
          <w:rFonts w:ascii="Palatino Linotype" w:hAnsi="Palatino Linotype"/>
          <w:szCs w:val="22"/>
        </w:rPr>
      </w:pPr>
      <w:r w:rsidRPr="000137E2">
        <w:rPr>
          <w:rFonts w:ascii="Palatino Linotype" w:eastAsia="Times New Roman" w:hAnsi="Palatino Linotype" w:cs="Arial"/>
          <w:b/>
          <w:bCs/>
          <w:i/>
          <w:iCs/>
          <w:lang w:val="es-ES"/>
        </w:rPr>
        <w:t>“FUMP.pdf”</w:t>
      </w:r>
      <w:r w:rsidRPr="000137E2">
        <w:rPr>
          <w:rFonts w:ascii="Palatino Linotype" w:eastAsia="Times New Roman" w:hAnsi="Palatino Linotype" w:cs="Arial"/>
          <w:lang w:val="es-ES"/>
        </w:rPr>
        <w:t xml:space="preserve">: </w:t>
      </w:r>
      <w:r w:rsidR="00A21355" w:rsidRPr="000137E2">
        <w:rPr>
          <w:rFonts w:ascii="Palatino Linotype" w:eastAsia="Times New Roman" w:hAnsi="Palatino Linotype" w:cs="Arial"/>
          <w:lang w:val="es-ES"/>
        </w:rPr>
        <w:t xml:space="preserve">Documento de una foja consistente en el Formato Único de Movimiento de Personal, de diecisiete (17) de septiembre de dos mil veinte, emitido a nombre de la servidora pública </w:t>
      </w:r>
      <w:r w:rsidR="00A21355" w:rsidRPr="000137E2">
        <w:rPr>
          <w:rFonts w:ascii="Palatino Linotype" w:eastAsia="Times New Roman" w:hAnsi="Palatino Linotype" w:cs="Arial"/>
          <w:i/>
          <w:iCs/>
          <w:lang w:val="es-ES"/>
        </w:rPr>
        <w:t>Martha Benites Rico</w:t>
      </w:r>
      <w:r w:rsidR="00A21355" w:rsidRPr="000137E2">
        <w:rPr>
          <w:rFonts w:ascii="Palatino Linotype" w:eastAsia="Times New Roman" w:hAnsi="Palatino Linotype" w:cs="Arial"/>
          <w:lang w:val="es-ES"/>
        </w:rPr>
        <w:t>, por el que se le asigna el puesto de Supervisor Escolar.</w:t>
      </w:r>
    </w:p>
    <w:p w14:paraId="35283F70" w14:textId="77777777" w:rsidR="00215897" w:rsidRPr="000137E2" w:rsidRDefault="00215897" w:rsidP="00215897">
      <w:pPr>
        <w:pStyle w:val="Prrafodelista"/>
        <w:tabs>
          <w:tab w:val="left" w:pos="284"/>
          <w:tab w:val="left" w:pos="851"/>
        </w:tabs>
        <w:spacing w:line="360" w:lineRule="auto"/>
        <w:ind w:left="567"/>
        <w:jc w:val="both"/>
        <w:rPr>
          <w:rFonts w:ascii="Palatino Linotype" w:hAnsi="Palatino Linotype"/>
          <w:szCs w:val="22"/>
        </w:rPr>
      </w:pPr>
    </w:p>
    <w:p w14:paraId="2710C065" w14:textId="4EB12042" w:rsidR="002862F4" w:rsidRPr="000137E2" w:rsidRDefault="002862F4" w:rsidP="00B85403">
      <w:pPr>
        <w:pStyle w:val="Prrafodelista"/>
        <w:numPr>
          <w:ilvl w:val="1"/>
          <w:numId w:val="4"/>
        </w:numPr>
        <w:tabs>
          <w:tab w:val="left" w:pos="284"/>
          <w:tab w:val="left" w:pos="851"/>
        </w:tabs>
        <w:spacing w:line="360" w:lineRule="auto"/>
        <w:ind w:left="567" w:firstLine="0"/>
        <w:jc w:val="both"/>
        <w:rPr>
          <w:rFonts w:ascii="Palatino Linotype" w:hAnsi="Palatino Linotype"/>
          <w:szCs w:val="22"/>
        </w:rPr>
      </w:pPr>
      <w:r w:rsidRPr="000137E2">
        <w:rPr>
          <w:rFonts w:ascii="Palatino Linotype" w:eastAsia="Times New Roman" w:hAnsi="Palatino Linotype" w:cs="Arial"/>
          <w:b/>
          <w:bCs/>
          <w:i/>
          <w:iCs/>
          <w:lang w:val="es-ES"/>
        </w:rPr>
        <w:t>“</w:t>
      </w:r>
      <w:r w:rsidR="00215897" w:rsidRPr="000137E2">
        <w:rPr>
          <w:rFonts w:ascii="Palatino Linotype" w:eastAsia="Times New Roman" w:hAnsi="Palatino Linotype" w:cs="Arial"/>
          <w:b/>
          <w:bCs/>
          <w:i/>
          <w:iCs/>
          <w:lang w:val="es-ES"/>
        </w:rPr>
        <w:t>ACUSES 2019-1.zip”</w:t>
      </w:r>
      <w:r w:rsidR="00215897" w:rsidRPr="000137E2">
        <w:rPr>
          <w:rFonts w:ascii="Palatino Linotype" w:eastAsia="Times New Roman" w:hAnsi="Palatino Linotype" w:cs="Arial"/>
          <w:lang w:val="es-ES"/>
        </w:rPr>
        <w:t xml:space="preserve">: </w:t>
      </w:r>
      <w:r w:rsidR="0022321E" w:rsidRPr="000137E2">
        <w:rPr>
          <w:rFonts w:ascii="Palatino Linotype" w:eastAsia="Times New Roman" w:hAnsi="Palatino Linotype" w:cs="Arial"/>
          <w:lang w:val="es-ES"/>
        </w:rPr>
        <w:t xml:space="preserve">Carpeta comprimida que contiene un total de 175 archivos consistentes en oficios y circulares signados por el servidor público </w:t>
      </w:r>
      <w:r w:rsidR="0022321E" w:rsidRPr="000137E2">
        <w:rPr>
          <w:rFonts w:ascii="Palatino Linotype" w:eastAsia="Times New Roman" w:hAnsi="Palatino Linotype" w:cs="Arial"/>
          <w:i/>
          <w:iCs/>
          <w:lang w:val="es-ES"/>
        </w:rPr>
        <w:t>Marcos Palafox Martínez</w:t>
      </w:r>
      <w:r w:rsidR="0022321E" w:rsidRPr="000137E2">
        <w:rPr>
          <w:rFonts w:ascii="Palatino Linotype" w:eastAsia="Times New Roman" w:hAnsi="Palatino Linotype" w:cs="Arial"/>
          <w:lang w:val="es-ES"/>
        </w:rPr>
        <w:t>, en su carácter de Director General de Información, Planeación, Programación y Evaluación, emitidos durante el dos mil diecinueve.</w:t>
      </w:r>
    </w:p>
    <w:p w14:paraId="4B6FC75B" w14:textId="77777777" w:rsidR="00215897" w:rsidRPr="000137E2" w:rsidRDefault="00215897" w:rsidP="00215897">
      <w:pPr>
        <w:pStyle w:val="Prrafodelista"/>
        <w:tabs>
          <w:tab w:val="left" w:pos="284"/>
          <w:tab w:val="left" w:pos="851"/>
        </w:tabs>
        <w:spacing w:line="360" w:lineRule="auto"/>
        <w:ind w:left="567"/>
        <w:jc w:val="both"/>
        <w:rPr>
          <w:rFonts w:ascii="Palatino Linotype" w:hAnsi="Palatino Linotype"/>
          <w:szCs w:val="22"/>
        </w:rPr>
      </w:pPr>
    </w:p>
    <w:p w14:paraId="6B79157E" w14:textId="2618CCCA" w:rsidR="00215897" w:rsidRPr="000137E2" w:rsidRDefault="00215897" w:rsidP="00B85403">
      <w:pPr>
        <w:pStyle w:val="Prrafodelista"/>
        <w:numPr>
          <w:ilvl w:val="1"/>
          <w:numId w:val="4"/>
        </w:numPr>
        <w:tabs>
          <w:tab w:val="left" w:pos="284"/>
          <w:tab w:val="left" w:pos="851"/>
        </w:tabs>
        <w:spacing w:line="360" w:lineRule="auto"/>
        <w:ind w:left="567" w:firstLine="0"/>
        <w:jc w:val="both"/>
        <w:rPr>
          <w:rFonts w:ascii="Palatino Linotype" w:hAnsi="Palatino Linotype"/>
          <w:szCs w:val="22"/>
        </w:rPr>
      </w:pPr>
      <w:r w:rsidRPr="000137E2">
        <w:rPr>
          <w:rFonts w:ascii="Palatino Linotype" w:eastAsia="Times New Roman" w:hAnsi="Palatino Linotype" w:cs="Arial"/>
          <w:b/>
          <w:bCs/>
          <w:i/>
          <w:iCs/>
          <w:lang w:val="es-ES"/>
        </w:rPr>
        <w:t>“ACUSES SRIA. TEC. 2019-1.zip”</w:t>
      </w:r>
      <w:r w:rsidRPr="000137E2">
        <w:rPr>
          <w:rFonts w:ascii="Palatino Linotype" w:eastAsia="Times New Roman" w:hAnsi="Palatino Linotype" w:cs="Arial"/>
          <w:lang w:val="es-ES"/>
        </w:rPr>
        <w:t xml:space="preserve">: </w:t>
      </w:r>
      <w:r w:rsidR="0022321E" w:rsidRPr="000137E2">
        <w:rPr>
          <w:rFonts w:ascii="Palatino Linotype" w:eastAsia="Times New Roman" w:hAnsi="Palatino Linotype" w:cs="Arial"/>
          <w:lang w:val="es-ES"/>
        </w:rPr>
        <w:t xml:space="preserve">Carpeta comprimida que contiene un total de 578 archivos consistentes en oficios y circulares signados por el </w:t>
      </w:r>
      <w:r w:rsidR="0022321E" w:rsidRPr="000137E2">
        <w:rPr>
          <w:rFonts w:ascii="Palatino Linotype" w:eastAsia="Times New Roman" w:hAnsi="Palatino Linotype" w:cs="Arial"/>
          <w:lang w:val="es-ES"/>
        </w:rPr>
        <w:lastRenderedPageBreak/>
        <w:t xml:space="preserve">servidor público </w:t>
      </w:r>
      <w:r w:rsidR="0022321E" w:rsidRPr="000137E2">
        <w:rPr>
          <w:rFonts w:ascii="Palatino Linotype" w:eastAsia="Times New Roman" w:hAnsi="Palatino Linotype" w:cs="Arial"/>
          <w:i/>
          <w:iCs/>
          <w:lang w:val="es-ES"/>
        </w:rPr>
        <w:t>Marcos Palafox Martínez</w:t>
      </w:r>
      <w:r w:rsidR="0022321E" w:rsidRPr="000137E2">
        <w:rPr>
          <w:rFonts w:ascii="Palatino Linotype" w:eastAsia="Times New Roman" w:hAnsi="Palatino Linotype" w:cs="Arial"/>
          <w:lang w:val="es-ES"/>
        </w:rPr>
        <w:t>, en su carácter de Secretario Técnico, emitidos durante el dos mil diecinueve.</w:t>
      </w:r>
    </w:p>
    <w:p w14:paraId="1F376DF3" w14:textId="77777777" w:rsidR="00215897" w:rsidRPr="000137E2" w:rsidRDefault="00215897" w:rsidP="00215897">
      <w:pPr>
        <w:pStyle w:val="Prrafodelista"/>
        <w:tabs>
          <w:tab w:val="left" w:pos="284"/>
          <w:tab w:val="left" w:pos="851"/>
        </w:tabs>
        <w:spacing w:line="360" w:lineRule="auto"/>
        <w:ind w:left="567"/>
        <w:jc w:val="both"/>
        <w:rPr>
          <w:rFonts w:ascii="Palatino Linotype" w:hAnsi="Palatino Linotype"/>
          <w:szCs w:val="22"/>
        </w:rPr>
      </w:pPr>
    </w:p>
    <w:p w14:paraId="1D4B843E" w14:textId="2DA39D05" w:rsidR="00215897" w:rsidRPr="000137E2" w:rsidRDefault="00215897" w:rsidP="00B85403">
      <w:pPr>
        <w:pStyle w:val="Prrafodelista"/>
        <w:numPr>
          <w:ilvl w:val="1"/>
          <w:numId w:val="4"/>
        </w:numPr>
        <w:tabs>
          <w:tab w:val="left" w:pos="284"/>
          <w:tab w:val="left" w:pos="851"/>
        </w:tabs>
        <w:spacing w:line="360" w:lineRule="auto"/>
        <w:ind w:left="567" w:firstLine="0"/>
        <w:jc w:val="both"/>
        <w:rPr>
          <w:rFonts w:ascii="Palatino Linotype" w:hAnsi="Palatino Linotype"/>
          <w:szCs w:val="22"/>
        </w:rPr>
      </w:pPr>
      <w:r w:rsidRPr="000137E2">
        <w:rPr>
          <w:rFonts w:ascii="Palatino Linotype" w:eastAsia="Times New Roman" w:hAnsi="Palatino Linotype" w:cs="Arial"/>
          <w:b/>
          <w:bCs/>
          <w:i/>
          <w:iCs/>
          <w:lang w:val="es-ES"/>
        </w:rPr>
        <w:t>“ACUSES SRIA. TEC. 2020-1.zip”</w:t>
      </w:r>
      <w:r w:rsidRPr="000137E2">
        <w:rPr>
          <w:rFonts w:ascii="Palatino Linotype" w:eastAsia="Times New Roman" w:hAnsi="Palatino Linotype" w:cs="Arial"/>
          <w:lang w:val="es-ES"/>
        </w:rPr>
        <w:t xml:space="preserve">: </w:t>
      </w:r>
      <w:r w:rsidR="0022321E" w:rsidRPr="000137E2">
        <w:rPr>
          <w:rFonts w:ascii="Palatino Linotype" w:eastAsia="Times New Roman" w:hAnsi="Palatino Linotype" w:cs="Arial"/>
          <w:lang w:val="es-ES"/>
        </w:rPr>
        <w:t xml:space="preserve">Carpeta comprimida que contiene un total de 354 archivos consistentes en oficios y circulares signados por el servidor público </w:t>
      </w:r>
      <w:r w:rsidR="0022321E" w:rsidRPr="000137E2">
        <w:rPr>
          <w:rFonts w:ascii="Palatino Linotype" w:eastAsia="Times New Roman" w:hAnsi="Palatino Linotype" w:cs="Arial"/>
          <w:i/>
          <w:iCs/>
          <w:lang w:val="es-ES"/>
        </w:rPr>
        <w:t>Marcos Palafox Martínez</w:t>
      </w:r>
      <w:r w:rsidR="0022321E" w:rsidRPr="000137E2">
        <w:rPr>
          <w:rFonts w:ascii="Palatino Linotype" w:eastAsia="Times New Roman" w:hAnsi="Palatino Linotype" w:cs="Arial"/>
          <w:lang w:val="es-ES"/>
        </w:rPr>
        <w:t>, en su carácter de Secretario Técnico, emitidos durante el dos mil diecinueve.</w:t>
      </w:r>
    </w:p>
    <w:p w14:paraId="307B5A71" w14:textId="77777777" w:rsidR="00B85403" w:rsidRPr="000137E2" w:rsidRDefault="00B85403" w:rsidP="00B85403">
      <w:pPr>
        <w:pStyle w:val="Prrafodelista"/>
        <w:tabs>
          <w:tab w:val="left" w:pos="284"/>
          <w:tab w:val="left" w:pos="426"/>
        </w:tabs>
        <w:spacing w:line="360" w:lineRule="auto"/>
        <w:ind w:left="0"/>
        <w:jc w:val="both"/>
        <w:rPr>
          <w:rFonts w:ascii="Palatino Linotype" w:hAnsi="Palatino Linotype"/>
          <w:szCs w:val="22"/>
        </w:rPr>
      </w:pPr>
    </w:p>
    <w:p w14:paraId="272B63B3" w14:textId="41FF767A" w:rsidR="000D5A1D" w:rsidRPr="000137E2" w:rsidRDefault="00B85403" w:rsidP="00FD7996">
      <w:pPr>
        <w:pStyle w:val="Prrafodelista"/>
        <w:numPr>
          <w:ilvl w:val="0"/>
          <w:numId w:val="4"/>
        </w:numPr>
        <w:tabs>
          <w:tab w:val="left" w:pos="284"/>
          <w:tab w:val="left" w:pos="426"/>
        </w:tabs>
        <w:spacing w:line="360" w:lineRule="auto"/>
        <w:ind w:left="0" w:firstLine="0"/>
        <w:jc w:val="both"/>
        <w:rPr>
          <w:rFonts w:ascii="Palatino Linotype" w:hAnsi="Palatino Linotype"/>
          <w:szCs w:val="22"/>
        </w:rPr>
      </w:pPr>
      <w:r w:rsidRPr="000137E2">
        <w:rPr>
          <w:rFonts w:ascii="Palatino Linotype" w:eastAsia="Times New Roman" w:hAnsi="Palatino Linotype" w:cs="Arial"/>
          <w:lang w:val="es-ES"/>
        </w:rPr>
        <w:t>D</w:t>
      </w:r>
      <w:r w:rsidR="00561ED1" w:rsidRPr="000137E2">
        <w:rPr>
          <w:rFonts w:ascii="Palatino Linotype" w:eastAsia="Times New Roman" w:hAnsi="Palatino Linotype" w:cs="Arial"/>
          <w:lang w:val="es-ES"/>
        </w:rPr>
        <w:t xml:space="preserve">erivado de la respuesta emitida por el </w:t>
      </w:r>
      <w:r w:rsidR="00561ED1" w:rsidRPr="000137E2">
        <w:rPr>
          <w:rFonts w:ascii="Palatino Linotype" w:eastAsia="Times New Roman" w:hAnsi="Palatino Linotype" w:cs="Arial"/>
          <w:b/>
          <w:lang w:val="es-ES"/>
        </w:rPr>
        <w:t>SUJETO OBLIGADO</w:t>
      </w:r>
      <w:r w:rsidR="00561ED1" w:rsidRPr="000137E2">
        <w:rPr>
          <w:rFonts w:ascii="Palatino Linotype" w:eastAsia="Times New Roman" w:hAnsi="Palatino Linotype" w:cs="Arial"/>
          <w:lang w:val="es-ES"/>
        </w:rPr>
        <w:t>, e</w:t>
      </w:r>
      <w:r w:rsidR="00DB4BEF" w:rsidRPr="000137E2">
        <w:rPr>
          <w:rFonts w:ascii="Palatino Linotype" w:eastAsia="Times New Roman" w:hAnsi="Palatino Linotype" w:cs="Arial"/>
          <w:lang w:val="es-ES"/>
        </w:rPr>
        <w:t xml:space="preserve">l </w:t>
      </w:r>
      <w:r w:rsidR="0022321E" w:rsidRPr="000137E2">
        <w:rPr>
          <w:rFonts w:ascii="Palatino Linotype" w:eastAsia="Times New Roman" w:hAnsi="Palatino Linotype" w:cs="Arial"/>
          <w:lang w:val="es-ES"/>
        </w:rPr>
        <w:t>veintisiete (27) de octubre</w:t>
      </w:r>
      <w:r w:rsidR="00464CB6" w:rsidRPr="000137E2">
        <w:rPr>
          <w:rFonts w:ascii="Palatino Linotype" w:eastAsia="Times New Roman" w:hAnsi="Palatino Linotype" w:cs="Arial"/>
          <w:lang w:val="es-ES"/>
        </w:rPr>
        <w:t xml:space="preserve"> </w:t>
      </w:r>
      <w:r w:rsidR="00DB4BEF" w:rsidRPr="000137E2">
        <w:rPr>
          <w:rFonts w:ascii="Palatino Linotype" w:eastAsia="Times New Roman" w:hAnsi="Palatino Linotype" w:cs="Arial"/>
          <w:lang w:val="es-ES"/>
        </w:rPr>
        <w:t xml:space="preserve">de dos mil </w:t>
      </w:r>
      <w:r w:rsidR="00B51730" w:rsidRPr="000137E2">
        <w:rPr>
          <w:rFonts w:ascii="Palatino Linotype" w:eastAsia="Times New Roman" w:hAnsi="Palatino Linotype" w:cs="Arial"/>
          <w:lang w:val="es-ES"/>
        </w:rPr>
        <w:t>veinte</w:t>
      </w:r>
      <w:r w:rsidR="00FE49E3" w:rsidRPr="000137E2">
        <w:rPr>
          <w:rFonts w:ascii="Palatino Linotype" w:eastAsia="Times New Roman" w:hAnsi="Palatino Linotype" w:cs="Arial"/>
          <w:lang w:val="es-ES"/>
        </w:rPr>
        <w:t xml:space="preserve">, </w:t>
      </w:r>
      <w:r w:rsidR="009316E9" w:rsidRPr="000137E2">
        <w:rPr>
          <w:rFonts w:ascii="Palatino Linotype" w:eastAsia="Times New Roman" w:hAnsi="Palatino Linotype" w:cs="Arial"/>
          <w:lang w:val="es-ES"/>
        </w:rPr>
        <w:t xml:space="preserve">estando en tiempo y </w:t>
      </w:r>
      <w:r w:rsidR="00852B26" w:rsidRPr="000137E2">
        <w:rPr>
          <w:rFonts w:ascii="Palatino Linotype" w:eastAsia="Times New Roman" w:hAnsi="Palatino Linotype" w:cs="Arial"/>
          <w:lang w:val="es-ES"/>
        </w:rPr>
        <w:t>forma</w:t>
      </w:r>
      <w:r w:rsidR="005F1362" w:rsidRPr="000137E2">
        <w:rPr>
          <w:rFonts w:ascii="Palatino Linotype" w:eastAsia="Times New Roman" w:hAnsi="Palatino Linotype" w:cs="Arial"/>
          <w:lang w:val="es-ES"/>
        </w:rPr>
        <w:t xml:space="preserve">, </w:t>
      </w:r>
      <w:r w:rsidR="0022321E" w:rsidRPr="000137E2">
        <w:rPr>
          <w:rFonts w:ascii="Palatino Linotype" w:eastAsia="Times New Roman" w:hAnsi="Palatino Linotype" w:cs="Arial"/>
          <w:lang w:val="es-ES"/>
        </w:rPr>
        <w:t>la</w:t>
      </w:r>
      <w:r w:rsidR="005F1362" w:rsidRPr="000137E2">
        <w:rPr>
          <w:rFonts w:ascii="Palatino Linotype" w:eastAsia="Times New Roman" w:hAnsi="Palatino Linotype" w:cs="Arial"/>
          <w:lang w:val="es-ES"/>
        </w:rPr>
        <w:t xml:space="preserve"> particular</w:t>
      </w:r>
      <w:r w:rsidR="00DB4BEF" w:rsidRPr="000137E2">
        <w:rPr>
          <w:rFonts w:ascii="Palatino Linotype" w:eastAsia="Times New Roman" w:hAnsi="Palatino Linotype" w:cs="Arial"/>
          <w:lang w:val="es-ES"/>
        </w:rPr>
        <w:t xml:space="preserve"> interpuso</w:t>
      </w:r>
      <w:r w:rsidR="009316E9" w:rsidRPr="000137E2">
        <w:rPr>
          <w:rFonts w:ascii="Palatino Linotype" w:eastAsia="Times New Roman" w:hAnsi="Palatino Linotype" w:cs="Arial"/>
          <w:lang w:val="es-ES"/>
        </w:rPr>
        <w:t xml:space="preserve"> </w:t>
      </w:r>
      <w:r w:rsidR="00102D65" w:rsidRPr="000137E2">
        <w:rPr>
          <w:rFonts w:ascii="Palatino Linotype" w:eastAsia="Times New Roman" w:hAnsi="Palatino Linotype" w:cs="Arial"/>
          <w:lang w:val="es-ES"/>
        </w:rPr>
        <w:t>el</w:t>
      </w:r>
      <w:r w:rsidR="004D68F8" w:rsidRPr="000137E2">
        <w:rPr>
          <w:rFonts w:ascii="Palatino Linotype" w:eastAsia="Times New Roman" w:hAnsi="Palatino Linotype" w:cs="Arial"/>
          <w:lang w:val="es-ES"/>
        </w:rPr>
        <w:t xml:space="preserve"> recurso de revisión </w:t>
      </w:r>
      <w:r w:rsidR="002862F4" w:rsidRPr="000137E2">
        <w:rPr>
          <w:rFonts w:ascii="Palatino Linotype" w:eastAsia="Calibri" w:hAnsi="Palatino Linotype" w:cs="Arial"/>
          <w:b/>
          <w:lang w:val="es-ES"/>
        </w:rPr>
        <w:t>05033</w:t>
      </w:r>
      <w:r w:rsidR="00B2031B" w:rsidRPr="000137E2">
        <w:rPr>
          <w:rFonts w:ascii="Palatino Linotype" w:eastAsia="Calibri" w:hAnsi="Palatino Linotype" w:cs="Arial"/>
          <w:b/>
          <w:lang w:val="es-ES"/>
        </w:rPr>
        <w:t>/INFOEM/IP/RR/2020</w:t>
      </w:r>
      <w:r w:rsidR="009A0461" w:rsidRPr="000137E2">
        <w:rPr>
          <w:rFonts w:ascii="Palatino Linotype" w:eastAsia="Calibri" w:hAnsi="Palatino Linotype" w:cs="Arial"/>
          <w:b/>
          <w:lang w:val="es-ES"/>
        </w:rPr>
        <w:t>;</w:t>
      </w:r>
      <w:r w:rsidR="00102D65" w:rsidRPr="000137E2">
        <w:rPr>
          <w:rFonts w:ascii="Palatino Linotype" w:eastAsia="Times New Roman" w:hAnsi="Palatino Linotype" w:cs="Arial"/>
          <w:lang w:val="es-ES"/>
        </w:rPr>
        <w:t xml:space="preserve"> impugnación</w:t>
      </w:r>
      <w:r w:rsidR="004D68F8" w:rsidRPr="000137E2">
        <w:rPr>
          <w:rFonts w:ascii="Palatino Linotype" w:eastAsia="Times New Roman" w:hAnsi="Palatino Linotype" w:cs="Arial"/>
          <w:lang w:val="es-ES"/>
        </w:rPr>
        <w:t xml:space="preserve"> </w:t>
      </w:r>
      <w:r w:rsidR="00A45546" w:rsidRPr="000137E2">
        <w:rPr>
          <w:rFonts w:ascii="Palatino Linotype" w:eastAsia="Times New Roman" w:hAnsi="Palatino Linotype" w:cs="Arial"/>
          <w:lang w:val="es-ES"/>
        </w:rPr>
        <w:t xml:space="preserve">en </w:t>
      </w:r>
      <w:r w:rsidR="00977D37" w:rsidRPr="000137E2">
        <w:rPr>
          <w:rFonts w:ascii="Palatino Linotype" w:eastAsia="Times New Roman" w:hAnsi="Palatino Linotype" w:cs="Arial"/>
          <w:lang w:val="es-ES"/>
        </w:rPr>
        <w:t>la</w:t>
      </w:r>
      <w:r w:rsidR="00A45546" w:rsidRPr="000137E2">
        <w:rPr>
          <w:rFonts w:ascii="Palatino Linotype" w:eastAsia="Times New Roman" w:hAnsi="Palatino Linotype" w:cs="Arial"/>
          <w:lang w:val="es-ES"/>
        </w:rPr>
        <w:t xml:space="preserve"> que refirió </w:t>
      </w:r>
      <w:r w:rsidR="004D68F8" w:rsidRPr="000137E2">
        <w:rPr>
          <w:rFonts w:ascii="Palatino Linotype" w:eastAsia="Times New Roman" w:hAnsi="Palatino Linotype" w:cs="Arial"/>
          <w:lang w:val="es-ES"/>
        </w:rPr>
        <w:t>lo siguiente:</w:t>
      </w:r>
    </w:p>
    <w:p w14:paraId="054906C6" w14:textId="77777777" w:rsidR="00E34622" w:rsidRPr="000137E2" w:rsidRDefault="00E34622" w:rsidP="00E34622">
      <w:pPr>
        <w:pStyle w:val="Prrafodelista"/>
        <w:tabs>
          <w:tab w:val="left" w:pos="426"/>
        </w:tabs>
        <w:spacing w:line="360" w:lineRule="auto"/>
        <w:ind w:left="284"/>
        <w:jc w:val="both"/>
        <w:rPr>
          <w:rFonts w:ascii="Palatino Linotype" w:eastAsia="Times New Roman" w:hAnsi="Palatino Linotype" w:cs="Arial"/>
          <w:lang w:val="es-ES"/>
        </w:rPr>
      </w:pPr>
    </w:p>
    <w:p w14:paraId="5D958B88" w14:textId="42936B92" w:rsidR="00E34622" w:rsidRPr="000137E2" w:rsidRDefault="00E34622" w:rsidP="00373295">
      <w:pPr>
        <w:pStyle w:val="Prrafodelista"/>
        <w:numPr>
          <w:ilvl w:val="0"/>
          <w:numId w:val="27"/>
        </w:numPr>
        <w:tabs>
          <w:tab w:val="left" w:pos="426"/>
        </w:tabs>
        <w:spacing w:line="360" w:lineRule="auto"/>
        <w:jc w:val="both"/>
        <w:rPr>
          <w:rFonts w:ascii="Palatino Linotype" w:eastAsia="Times New Roman" w:hAnsi="Palatino Linotype" w:cs="Arial"/>
          <w:lang w:val="es-ES"/>
        </w:rPr>
      </w:pPr>
      <w:r w:rsidRPr="000137E2">
        <w:rPr>
          <w:rFonts w:ascii="Palatino Linotype" w:eastAsia="Times New Roman" w:hAnsi="Palatino Linotype" w:cs="Arial"/>
          <w:b/>
          <w:lang w:val="es-ES"/>
        </w:rPr>
        <w:t>Acto impugnado:</w:t>
      </w:r>
      <w:r w:rsidRPr="000137E2">
        <w:rPr>
          <w:rFonts w:ascii="Palatino Linotype" w:eastAsia="Times New Roman" w:hAnsi="Palatino Linotype" w:cs="Arial"/>
          <w:lang w:val="es-ES"/>
        </w:rPr>
        <w:t xml:space="preserve"> </w:t>
      </w:r>
      <w:r w:rsidR="002A621F" w:rsidRPr="000137E2">
        <w:rPr>
          <w:rFonts w:ascii="Palatino Linotype" w:eastAsia="Times New Roman" w:hAnsi="Palatino Linotype" w:cs="Arial"/>
          <w:lang w:val="es-ES"/>
        </w:rPr>
        <w:t>“</w:t>
      </w:r>
      <w:r w:rsidR="0022321E" w:rsidRPr="000137E2">
        <w:rPr>
          <w:rFonts w:ascii="Palatino Linotype" w:eastAsiaTheme="majorEastAsia" w:hAnsi="Palatino Linotype" w:cstheme="majorBidi"/>
          <w:i/>
          <w:color w:val="000000" w:themeColor="text1"/>
          <w:lang w:eastAsia="en-US"/>
        </w:rPr>
        <w:t>No se puede visualizar la documentación que suben como evidencia de lo solicitado.</w:t>
      </w:r>
      <w:r w:rsidR="002A621F" w:rsidRPr="000137E2">
        <w:rPr>
          <w:rFonts w:ascii="Palatino Linotype" w:eastAsiaTheme="majorEastAsia" w:hAnsi="Palatino Linotype" w:cstheme="majorBidi"/>
          <w:i/>
          <w:color w:val="000000" w:themeColor="text1"/>
          <w:lang w:eastAsia="en-US"/>
        </w:rPr>
        <w:t>”</w:t>
      </w:r>
      <w:r w:rsidRPr="000137E2">
        <w:rPr>
          <w:rFonts w:ascii="Palatino Linotype" w:eastAsia="Times New Roman" w:hAnsi="Palatino Linotype" w:cs="Arial"/>
          <w:lang w:val="es-ES"/>
        </w:rPr>
        <w:t xml:space="preserve"> (Sic).</w:t>
      </w:r>
    </w:p>
    <w:p w14:paraId="6DD70013" w14:textId="77777777" w:rsidR="00B85403" w:rsidRPr="000137E2" w:rsidRDefault="00B85403" w:rsidP="00B85403">
      <w:pPr>
        <w:pStyle w:val="Prrafodelista"/>
        <w:tabs>
          <w:tab w:val="left" w:pos="426"/>
        </w:tabs>
        <w:spacing w:line="360" w:lineRule="auto"/>
        <w:ind w:left="1004"/>
        <w:jc w:val="both"/>
        <w:rPr>
          <w:rFonts w:ascii="Palatino Linotype" w:eastAsia="Times New Roman" w:hAnsi="Palatino Linotype" w:cs="Arial"/>
          <w:lang w:val="es-ES"/>
        </w:rPr>
      </w:pPr>
    </w:p>
    <w:p w14:paraId="4E73B63B" w14:textId="33591424" w:rsidR="00E34622" w:rsidRPr="000137E2" w:rsidRDefault="00E34622" w:rsidP="00373295">
      <w:pPr>
        <w:pStyle w:val="Prrafodelista"/>
        <w:numPr>
          <w:ilvl w:val="0"/>
          <w:numId w:val="27"/>
        </w:numPr>
        <w:tabs>
          <w:tab w:val="left" w:pos="426"/>
        </w:tabs>
        <w:spacing w:line="360" w:lineRule="auto"/>
        <w:jc w:val="both"/>
        <w:rPr>
          <w:rFonts w:ascii="Palatino Linotype" w:eastAsia="Times New Roman" w:hAnsi="Palatino Linotype" w:cs="Arial"/>
          <w:lang w:val="es-ES"/>
        </w:rPr>
      </w:pPr>
      <w:r w:rsidRPr="000137E2">
        <w:rPr>
          <w:rFonts w:ascii="Palatino Linotype" w:eastAsia="Times New Roman" w:hAnsi="Palatino Linotype" w:cs="Arial"/>
          <w:b/>
          <w:lang w:val="es-ES"/>
        </w:rPr>
        <w:t>Razones o motivos de inconformidad:</w:t>
      </w:r>
      <w:r w:rsidRPr="000137E2">
        <w:rPr>
          <w:rFonts w:ascii="Palatino Linotype" w:eastAsia="Times New Roman" w:hAnsi="Palatino Linotype" w:cs="Arial"/>
          <w:lang w:val="es-ES"/>
        </w:rPr>
        <w:t xml:space="preserve"> “</w:t>
      </w:r>
      <w:r w:rsidR="0022321E" w:rsidRPr="000137E2">
        <w:rPr>
          <w:rFonts w:ascii="Palatino Linotype" w:eastAsia="Times New Roman" w:hAnsi="Palatino Linotype" w:cs="Arial"/>
          <w:i/>
          <w:lang w:val="es-ES"/>
        </w:rPr>
        <w:t>no se visualiza la documentación que suben como evidencia de lo solicitado</w:t>
      </w:r>
      <w:r w:rsidRPr="000137E2">
        <w:rPr>
          <w:rFonts w:ascii="Palatino Linotype" w:eastAsia="Times New Roman" w:hAnsi="Palatino Linotype" w:cs="Arial"/>
          <w:i/>
          <w:lang w:val="es-ES"/>
        </w:rPr>
        <w:t>”</w:t>
      </w:r>
      <w:r w:rsidRPr="000137E2">
        <w:rPr>
          <w:rFonts w:ascii="Palatino Linotype" w:eastAsia="Times New Roman" w:hAnsi="Palatino Linotype" w:cs="Arial"/>
          <w:lang w:val="es-ES"/>
        </w:rPr>
        <w:t xml:space="preserve"> (Sic).</w:t>
      </w:r>
    </w:p>
    <w:p w14:paraId="4D16C3B0" w14:textId="77777777" w:rsidR="00E34622" w:rsidRPr="000137E2" w:rsidRDefault="00E34622" w:rsidP="00E34622">
      <w:pPr>
        <w:pStyle w:val="Prrafodelista"/>
        <w:tabs>
          <w:tab w:val="left" w:pos="426"/>
        </w:tabs>
        <w:spacing w:line="360" w:lineRule="auto"/>
        <w:ind w:left="284"/>
        <w:jc w:val="both"/>
        <w:rPr>
          <w:rFonts w:ascii="Palatino Linotype" w:hAnsi="Palatino Linotype"/>
          <w:szCs w:val="22"/>
        </w:rPr>
      </w:pPr>
    </w:p>
    <w:p w14:paraId="65CB77BE" w14:textId="4BD6516F" w:rsidR="005F1362" w:rsidRPr="000137E2" w:rsidRDefault="005F1362" w:rsidP="00E34622">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0137E2">
        <w:rPr>
          <w:rFonts w:ascii="Palatino Linotype" w:eastAsia="Times New Roman" w:hAnsi="Palatino Linotype" w:cs="Arial"/>
          <w:lang w:val="es-ES"/>
        </w:rPr>
        <w:t xml:space="preserve">Se registró el recurso de revisión bajo el número de expediente </w:t>
      </w:r>
      <w:r w:rsidR="004F785F" w:rsidRPr="000137E2">
        <w:rPr>
          <w:rFonts w:ascii="Palatino Linotype" w:hAnsi="Palatino Linotype" w:cs="Arial"/>
          <w:bCs/>
        </w:rPr>
        <w:t>al rubro indicado, asi</w:t>
      </w:r>
      <w:r w:rsidRPr="000137E2">
        <w:rPr>
          <w:rFonts w:ascii="Palatino Linotype" w:hAnsi="Palatino Linotype" w:cs="Arial"/>
          <w:bCs/>
        </w:rPr>
        <w:t xml:space="preserve">mismo, con fundamento en lo dispuesto por el </w:t>
      </w:r>
      <w:r w:rsidRPr="000137E2">
        <w:rPr>
          <w:rFonts w:ascii="Palatino Linotype" w:eastAsia="Calibri" w:hAnsi="Palatino Linotype" w:cs="Arial"/>
          <w:lang w:val="es-ES"/>
        </w:rPr>
        <w:t xml:space="preserve">artículo 185 fracción I de la </w:t>
      </w:r>
      <w:r w:rsidRPr="000137E2">
        <w:rPr>
          <w:rFonts w:ascii="Palatino Linotype" w:eastAsia="Calibri" w:hAnsi="Palatino Linotype" w:cs="Arial"/>
          <w:b/>
          <w:lang w:val="es-ES"/>
        </w:rPr>
        <w:t xml:space="preserve">Ley de Transparencia y Acceso a la Información Pública del Estado de México y Municipios </w:t>
      </w:r>
      <w:r w:rsidRPr="000137E2">
        <w:rPr>
          <w:rFonts w:ascii="Palatino Linotype" w:eastAsia="Times New Roman" w:hAnsi="Palatino Linotype" w:cs="Arial"/>
          <w:lang w:val="es-ES"/>
        </w:rPr>
        <w:t xml:space="preserve">se turnó al </w:t>
      </w:r>
      <w:r w:rsidRPr="000137E2">
        <w:rPr>
          <w:rFonts w:ascii="Palatino Linotype" w:eastAsia="Times New Roman" w:hAnsi="Palatino Linotype" w:cs="Arial"/>
          <w:b/>
          <w:lang w:val="es-ES"/>
        </w:rPr>
        <w:t xml:space="preserve">Comisionado José Guadalupe Luna Hernández, </w:t>
      </w:r>
      <w:r w:rsidRPr="000137E2">
        <w:rPr>
          <w:rFonts w:ascii="Palatino Linotype" w:eastAsia="Times New Roman" w:hAnsi="Palatino Linotype" w:cs="Arial"/>
          <w:lang w:val="es-ES"/>
        </w:rPr>
        <w:t xml:space="preserve">con el objeto de </w:t>
      </w:r>
      <w:r w:rsidRPr="000137E2">
        <w:rPr>
          <w:rFonts w:ascii="Palatino Linotype" w:eastAsia="Times New Roman" w:hAnsi="Palatino Linotype" w:cs="Arial"/>
          <w:lang w:val="es-MX"/>
        </w:rPr>
        <w:t>su análisis.</w:t>
      </w:r>
    </w:p>
    <w:p w14:paraId="2BDE682E" w14:textId="77777777" w:rsidR="005F1362" w:rsidRPr="000137E2" w:rsidRDefault="005F1362" w:rsidP="005F136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5ABD1ECF" w:rsidR="007446C2" w:rsidRPr="000137E2" w:rsidRDefault="005F1362" w:rsidP="00F96156">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0137E2">
        <w:rPr>
          <w:rFonts w:ascii="Palatino Linotype" w:eastAsia="Times New Roman" w:hAnsi="Palatino Linotype" w:cs="Arial"/>
          <w:lang w:val="es-ES"/>
        </w:rPr>
        <w:t>E</w:t>
      </w:r>
      <w:r w:rsidR="00FE49E3" w:rsidRPr="000137E2">
        <w:rPr>
          <w:rFonts w:ascii="Palatino Linotype" w:eastAsia="Times New Roman" w:hAnsi="Palatino Linotype" w:cs="Arial"/>
          <w:lang w:val="es-ES"/>
        </w:rPr>
        <w:t>l</w:t>
      </w:r>
      <w:r w:rsidR="00FE49E3" w:rsidRPr="000137E2">
        <w:rPr>
          <w:rFonts w:ascii="Palatino Linotype" w:eastAsia="Calibri" w:hAnsi="Palatino Linotype" w:cs="Arial"/>
          <w:lang w:val="es-ES"/>
        </w:rPr>
        <w:t xml:space="preserve"> </w:t>
      </w:r>
      <w:r w:rsidR="0004686A" w:rsidRPr="000137E2">
        <w:rPr>
          <w:rFonts w:ascii="Palatino Linotype" w:eastAsia="Calibri" w:hAnsi="Palatino Linotype" w:cs="Arial"/>
          <w:lang w:val="es-ES"/>
        </w:rPr>
        <w:t xml:space="preserve">Comisionado Ponente con fundamento en lo dispuesto por el artículo 185 fracción II de la ley de la materia, a través </w:t>
      </w:r>
      <w:r w:rsidR="006E4E2A" w:rsidRPr="000137E2">
        <w:rPr>
          <w:rFonts w:ascii="Palatino Linotype" w:eastAsia="Calibri" w:hAnsi="Palatino Linotype" w:cs="Arial"/>
          <w:lang w:val="es-ES"/>
        </w:rPr>
        <w:t>del</w:t>
      </w:r>
      <w:r w:rsidR="0004686A" w:rsidRPr="000137E2">
        <w:rPr>
          <w:rFonts w:ascii="Palatino Linotype" w:eastAsia="Calibri" w:hAnsi="Palatino Linotype" w:cs="Arial"/>
          <w:lang w:val="es-ES"/>
        </w:rPr>
        <w:t xml:space="preserve"> </w:t>
      </w:r>
      <w:r w:rsidR="00B81371" w:rsidRPr="000137E2">
        <w:rPr>
          <w:rFonts w:ascii="Palatino Linotype" w:eastAsia="Calibri" w:hAnsi="Palatino Linotype" w:cs="Arial"/>
          <w:lang w:val="es-ES"/>
        </w:rPr>
        <w:t xml:space="preserve">acuerdo </w:t>
      </w:r>
      <w:r w:rsidR="00F147C6" w:rsidRPr="000137E2">
        <w:rPr>
          <w:rFonts w:ascii="Palatino Linotype" w:eastAsia="Calibri" w:hAnsi="Palatino Linotype" w:cs="Arial"/>
          <w:lang w:val="es-ES"/>
        </w:rPr>
        <w:t xml:space="preserve">de admisión </w:t>
      </w:r>
      <w:r w:rsidR="00B81371" w:rsidRPr="000137E2">
        <w:rPr>
          <w:rFonts w:ascii="Palatino Linotype" w:eastAsia="Calibri" w:hAnsi="Palatino Linotype" w:cs="Arial"/>
          <w:lang w:val="es-ES"/>
        </w:rPr>
        <w:t xml:space="preserve">de </w:t>
      </w:r>
      <w:r w:rsidR="002A621F" w:rsidRPr="000137E2">
        <w:rPr>
          <w:rFonts w:ascii="Palatino Linotype" w:eastAsia="Calibri" w:hAnsi="Palatino Linotype" w:cs="Arial"/>
          <w:lang w:val="es-ES"/>
        </w:rPr>
        <w:t>tres</w:t>
      </w:r>
      <w:r w:rsidR="001E3F91" w:rsidRPr="000137E2">
        <w:rPr>
          <w:rFonts w:ascii="Palatino Linotype" w:eastAsia="Calibri" w:hAnsi="Palatino Linotype" w:cs="Arial"/>
          <w:lang w:val="es-ES"/>
        </w:rPr>
        <w:t xml:space="preserve"> </w:t>
      </w:r>
      <w:r w:rsidR="00C862C4" w:rsidRPr="000137E2">
        <w:rPr>
          <w:rFonts w:ascii="Palatino Linotype" w:eastAsia="Calibri" w:hAnsi="Palatino Linotype" w:cs="Arial"/>
          <w:lang w:val="es-ES"/>
        </w:rPr>
        <w:t>(</w:t>
      </w:r>
      <w:r w:rsidR="002A621F" w:rsidRPr="000137E2">
        <w:rPr>
          <w:rFonts w:ascii="Palatino Linotype" w:eastAsia="Calibri" w:hAnsi="Palatino Linotype" w:cs="Arial"/>
          <w:lang w:val="es-ES"/>
        </w:rPr>
        <w:t>03</w:t>
      </w:r>
      <w:r w:rsidR="00C862C4" w:rsidRPr="000137E2">
        <w:rPr>
          <w:rFonts w:ascii="Palatino Linotype" w:eastAsia="Calibri" w:hAnsi="Palatino Linotype" w:cs="Arial"/>
          <w:lang w:val="es-ES"/>
        </w:rPr>
        <w:t xml:space="preserve">) de </w:t>
      </w:r>
      <w:r w:rsidR="0022321E" w:rsidRPr="000137E2">
        <w:rPr>
          <w:rFonts w:ascii="Palatino Linotype" w:eastAsia="Calibri" w:hAnsi="Palatino Linotype" w:cs="Arial"/>
          <w:lang w:val="es-ES"/>
        </w:rPr>
        <w:t>noviembre</w:t>
      </w:r>
      <w:r w:rsidR="003762FD" w:rsidRPr="000137E2">
        <w:rPr>
          <w:rFonts w:ascii="Palatino Linotype" w:eastAsia="Calibri" w:hAnsi="Palatino Linotype" w:cs="Arial"/>
          <w:lang w:val="es-ES"/>
        </w:rPr>
        <w:t xml:space="preserve"> </w:t>
      </w:r>
      <w:r w:rsidR="003A03D0" w:rsidRPr="000137E2">
        <w:rPr>
          <w:rFonts w:ascii="Palatino Linotype" w:eastAsia="Calibri" w:hAnsi="Palatino Linotype" w:cs="Arial"/>
          <w:lang w:val="es-ES"/>
        </w:rPr>
        <w:t>d</w:t>
      </w:r>
      <w:r w:rsidR="0075650E" w:rsidRPr="000137E2">
        <w:rPr>
          <w:rFonts w:ascii="Palatino Linotype" w:eastAsia="Calibri" w:hAnsi="Palatino Linotype" w:cs="Arial"/>
          <w:lang w:val="es-ES"/>
        </w:rPr>
        <w:t xml:space="preserve">e dos mil </w:t>
      </w:r>
      <w:r w:rsidR="00B51730" w:rsidRPr="000137E2">
        <w:rPr>
          <w:rFonts w:ascii="Palatino Linotype" w:eastAsia="Calibri" w:hAnsi="Palatino Linotype" w:cs="Arial"/>
          <w:lang w:val="es-ES"/>
        </w:rPr>
        <w:t>veinte</w:t>
      </w:r>
      <w:r w:rsidR="006A1047" w:rsidRPr="000137E2">
        <w:rPr>
          <w:rFonts w:ascii="Palatino Linotype" w:eastAsia="Calibri" w:hAnsi="Palatino Linotype" w:cs="Arial"/>
          <w:lang w:val="es-ES"/>
        </w:rPr>
        <w:t xml:space="preserve">, </w:t>
      </w:r>
      <w:r w:rsidR="00B81371" w:rsidRPr="000137E2">
        <w:rPr>
          <w:rFonts w:ascii="Palatino Linotype" w:eastAsia="Calibri" w:hAnsi="Palatino Linotype" w:cs="Arial"/>
          <w:lang w:val="es-ES"/>
        </w:rPr>
        <w:t xml:space="preserve">puso a </w:t>
      </w:r>
      <w:r w:rsidR="00875167" w:rsidRPr="000137E2">
        <w:rPr>
          <w:rFonts w:ascii="Palatino Linotype" w:eastAsia="Calibri" w:hAnsi="Palatino Linotype" w:cs="Arial"/>
          <w:lang w:val="es-ES"/>
        </w:rPr>
        <w:t>disposición</w:t>
      </w:r>
      <w:r w:rsidR="00B81371" w:rsidRPr="000137E2">
        <w:rPr>
          <w:rFonts w:ascii="Palatino Linotype" w:eastAsia="Calibri" w:hAnsi="Palatino Linotype" w:cs="Arial"/>
          <w:lang w:val="es-ES"/>
        </w:rPr>
        <w:t xml:space="preserve"> de las partes el expediente electrónico </w:t>
      </w:r>
      <w:r w:rsidR="00B81371" w:rsidRPr="000137E2">
        <w:rPr>
          <w:rFonts w:ascii="Palatino Linotype" w:eastAsia="Calibri" w:hAnsi="Palatino Linotype" w:cs="Arial"/>
        </w:rPr>
        <w:t xml:space="preserve">vía </w:t>
      </w:r>
      <w:r w:rsidR="00B81371" w:rsidRPr="000137E2">
        <w:rPr>
          <w:rFonts w:ascii="Palatino Linotype" w:eastAsia="Calibri" w:hAnsi="Palatino Linotype" w:cs="Arial"/>
          <w:lang w:val="es-ES"/>
        </w:rPr>
        <w:t xml:space="preserve">Sistema de Acceso a la Información Mexiquense </w:t>
      </w:r>
      <w:r w:rsidR="00B81371" w:rsidRPr="000137E2">
        <w:rPr>
          <w:rFonts w:ascii="Palatino Linotype" w:eastAsia="Calibri" w:hAnsi="Palatino Linotype" w:cs="Arial"/>
          <w:b/>
          <w:i/>
          <w:lang w:val="es-ES"/>
        </w:rPr>
        <w:t>SAIMEX</w:t>
      </w:r>
      <w:r w:rsidR="00B81371" w:rsidRPr="000137E2">
        <w:rPr>
          <w:rFonts w:ascii="Palatino Linotype" w:eastAsia="Calibri" w:hAnsi="Palatino Linotype" w:cs="Arial"/>
          <w:b/>
          <w:lang w:val="es-ES"/>
        </w:rPr>
        <w:t xml:space="preserve"> </w:t>
      </w:r>
      <w:r w:rsidR="00B81371" w:rsidRPr="000137E2">
        <w:rPr>
          <w:rFonts w:ascii="Palatino Linotype" w:eastAsia="Calibri" w:hAnsi="Palatino Linotype" w:cs="Arial"/>
          <w:lang w:val="es-ES"/>
        </w:rPr>
        <w:t xml:space="preserve">a efecto de que en un plazo máximo de siete días </w:t>
      </w:r>
      <w:r w:rsidR="00875167" w:rsidRPr="000137E2">
        <w:rPr>
          <w:rFonts w:ascii="Palatino Linotype" w:eastAsia="Calibri" w:hAnsi="Palatino Linotype" w:cs="Arial"/>
          <w:lang w:val="es-ES"/>
        </w:rPr>
        <w:t>manifestaran</w:t>
      </w:r>
      <w:r w:rsidR="00B81371" w:rsidRPr="000137E2">
        <w:rPr>
          <w:rFonts w:ascii="Palatino Linotype" w:eastAsia="Calibri" w:hAnsi="Palatino Linotype" w:cs="Arial"/>
          <w:lang w:val="es-ES"/>
        </w:rPr>
        <w:t xml:space="preserve"> lo que a</w:t>
      </w:r>
      <w:r w:rsidR="003A2029" w:rsidRPr="000137E2">
        <w:rPr>
          <w:rFonts w:ascii="Palatino Linotype" w:eastAsia="Calibri" w:hAnsi="Palatino Linotype" w:cs="Arial"/>
          <w:lang w:val="es-ES"/>
        </w:rPr>
        <w:t xml:space="preserve"> su</w:t>
      </w:r>
      <w:r w:rsidR="00B81371" w:rsidRPr="000137E2">
        <w:rPr>
          <w:rFonts w:ascii="Palatino Linotype" w:eastAsia="Calibri" w:hAnsi="Palatino Linotype" w:cs="Arial"/>
          <w:lang w:val="es-ES"/>
        </w:rPr>
        <w:t xml:space="preserve"> derecho conviniera</w:t>
      </w:r>
      <w:r w:rsidR="00875167" w:rsidRPr="000137E2">
        <w:rPr>
          <w:rFonts w:ascii="Palatino Linotype" w:eastAsia="Calibri" w:hAnsi="Palatino Linotype" w:cs="Arial"/>
          <w:lang w:val="es-ES"/>
        </w:rPr>
        <w:t>n</w:t>
      </w:r>
      <w:r w:rsidR="00032493" w:rsidRPr="000137E2">
        <w:rPr>
          <w:rFonts w:ascii="Palatino Linotype" w:eastAsia="Calibri" w:hAnsi="Palatino Linotype" w:cs="Arial"/>
          <w:lang w:val="es-ES"/>
        </w:rPr>
        <w:t>,</w:t>
      </w:r>
      <w:r w:rsidR="00B81371" w:rsidRPr="000137E2">
        <w:rPr>
          <w:rFonts w:ascii="Palatino Linotype" w:eastAsia="Calibri" w:hAnsi="Palatino Linotype" w:cs="Arial"/>
          <w:lang w:val="es-ES"/>
        </w:rPr>
        <w:t xml:space="preserve"> </w:t>
      </w:r>
      <w:r w:rsidR="00875167" w:rsidRPr="000137E2">
        <w:rPr>
          <w:rFonts w:ascii="Palatino Linotype" w:eastAsia="Calibri" w:hAnsi="Palatino Linotype" w:cs="Arial"/>
          <w:lang w:val="es-ES"/>
        </w:rPr>
        <w:t>ofrecieran pruebas y</w:t>
      </w:r>
      <w:r w:rsidR="00132C06" w:rsidRPr="000137E2">
        <w:rPr>
          <w:rFonts w:ascii="Palatino Linotype" w:eastAsia="Calibri" w:hAnsi="Palatino Linotype" w:cs="Arial"/>
          <w:lang w:val="es-ES"/>
        </w:rPr>
        <w:t xml:space="preserve"> </w:t>
      </w:r>
      <w:r w:rsidR="00875167" w:rsidRPr="000137E2">
        <w:rPr>
          <w:rFonts w:ascii="Palatino Linotype" w:eastAsia="Calibri" w:hAnsi="Palatino Linotype" w:cs="Arial"/>
          <w:lang w:val="es-ES"/>
        </w:rPr>
        <w:t>alegatos según corresponda a</w:t>
      </w:r>
      <w:r w:rsidR="004C20F2" w:rsidRPr="000137E2">
        <w:rPr>
          <w:rFonts w:ascii="Palatino Linotype" w:eastAsia="Calibri" w:hAnsi="Palatino Linotype" w:cs="Arial"/>
          <w:lang w:val="es-ES"/>
        </w:rPr>
        <w:t xml:space="preserve"> </w:t>
      </w:r>
      <w:r w:rsidR="00875167" w:rsidRPr="000137E2">
        <w:rPr>
          <w:rFonts w:ascii="Palatino Linotype" w:eastAsia="Calibri" w:hAnsi="Palatino Linotype" w:cs="Arial"/>
          <w:lang w:val="es-ES"/>
        </w:rPr>
        <w:t>l</w:t>
      </w:r>
      <w:r w:rsidR="004C20F2" w:rsidRPr="000137E2">
        <w:rPr>
          <w:rFonts w:ascii="Palatino Linotype" w:eastAsia="Calibri" w:hAnsi="Palatino Linotype" w:cs="Arial"/>
          <w:lang w:val="es-ES"/>
        </w:rPr>
        <w:t>os</w:t>
      </w:r>
      <w:r w:rsidR="00875167" w:rsidRPr="000137E2">
        <w:rPr>
          <w:rFonts w:ascii="Palatino Linotype" w:eastAsia="Calibri" w:hAnsi="Palatino Linotype" w:cs="Arial"/>
          <w:lang w:val="es-ES"/>
        </w:rPr>
        <w:t xml:space="preserve"> caso</w:t>
      </w:r>
      <w:r w:rsidR="004C20F2" w:rsidRPr="000137E2">
        <w:rPr>
          <w:rFonts w:ascii="Palatino Linotype" w:eastAsia="Calibri" w:hAnsi="Palatino Linotype" w:cs="Arial"/>
          <w:lang w:val="es-ES"/>
        </w:rPr>
        <w:t>s</w:t>
      </w:r>
      <w:r w:rsidR="00875167" w:rsidRPr="000137E2">
        <w:rPr>
          <w:rFonts w:ascii="Palatino Linotype" w:eastAsia="Calibri" w:hAnsi="Palatino Linotype" w:cs="Arial"/>
          <w:lang w:val="es-ES"/>
        </w:rPr>
        <w:t xml:space="preserve"> concreto</w:t>
      </w:r>
      <w:r w:rsidR="004C20F2" w:rsidRPr="000137E2">
        <w:rPr>
          <w:rFonts w:ascii="Palatino Linotype" w:eastAsia="Calibri" w:hAnsi="Palatino Linotype" w:cs="Arial"/>
          <w:lang w:val="es-ES"/>
        </w:rPr>
        <w:t>s</w:t>
      </w:r>
      <w:r w:rsidR="00875167" w:rsidRPr="000137E2">
        <w:rPr>
          <w:rFonts w:ascii="Palatino Linotype" w:eastAsia="Calibri" w:hAnsi="Palatino Linotype" w:cs="Arial"/>
          <w:lang w:val="es-ES"/>
        </w:rPr>
        <w:t xml:space="preserve">, </w:t>
      </w:r>
      <w:r w:rsidR="00F147C6" w:rsidRPr="000137E2">
        <w:rPr>
          <w:rFonts w:ascii="Palatino Linotype" w:eastAsia="Calibri" w:hAnsi="Palatino Linotype" w:cs="Arial"/>
          <w:lang w:val="es-ES"/>
        </w:rPr>
        <w:t>de esta forma</w:t>
      </w:r>
      <w:r w:rsidR="00875167" w:rsidRPr="000137E2">
        <w:rPr>
          <w:rFonts w:ascii="Palatino Linotype" w:eastAsia="Calibri" w:hAnsi="Palatino Linotype" w:cs="Arial"/>
          <w:lang w:val="es-ES"/>
        </w:rPr>
        <w:t xml:space="preserve"> para que el </w:t>
      </w:r>
      <w:r w:rsidR="00875167" w:rsidRPr="000137E2">
        <w:rPr>
          <w:rFonts w:ascii="Palatino Linotype" w:eastAsia="Calibri" w:hAnsi="Palatino Linotype" w:cs="Arial"/>
          <w:b/>
          <w:lang w:val="es-ES"/>
        </w:rPr>
        <w:t>SUJETO OBLIGADO</w:t>
      </w:r>
      <w:r w:rsidR="00875167" w:rsidRPr="000137E2">
        <w:rPr>
          <w:rFonts w:ascii="Palatino Linotype" w:eastAsia="Calibri" w:hAnsi="Palatino Linotype" w:cs="Arial"/>
          <w:lang w:val="es-ES"/>
        </w:rPr>
        <w:t xml:space="preserve"> </w:t>
      </w:r>
      <w:r w:rsidR="00B81371" w:rsidRPr="000137E2">
        <w:rPr>
          <w:rFonts w:ascii="Palatino Linotype" w:eastAsia="Calibri" w:hAnsi="Palatino Linotype" w:cs="Arial"/>
          <w:lang w:val="es-ES"/>
        </w:rPr>
        <w:t>presentar</w:t>
      </w:r>
      <w:r w:rsidR="003A03D0" w:rsidRPr="000137E2">
        <w:rPr>
          <w:rFonts w:ascii="Palatino Linotype" w:eastAsia="Calibri" w:hAnsi="Palatino Linotype" w:cs="Arial"/>
          <w:lang w:val="es-ES"/>
        </w:rPr>
        <w:t>a</w:t>
      </w:r>
      <w:r w:rsidR="00B81371" w:rsidRPr="000137E2">
        <w:rPr>
          <w:rFonts w:ascii="Palatino Linotype" w:eastAsia="Calibri" w:hAnsi="Palatino Linotype" w:cs="Arial"/>
          <w:lang w:val="es-ES"/>
        </w:rPr>
        <w:t xml:space="preserve"> el </w:t>
      </w:r>
      <w:r w:rsidR="00556F72" w:rsidRPr="000137E2">
        <w:rPr>
          <w:rFonts w:ascii="Palatino Linotype" w:eastAsia="Calibri" w:hAnsi="Palatino Linotype" w:cs="Arial"/>
          <w:lang w:val="es-ES"/>
        </w:rPr>
        <w:t xml:space="preserve">informe justificado </w:t>
      </w:r>
      <w:r w:rsidR="00875167" w:rsidRPr="000137E2">
        <w:rPr>
          <w:rFonts w:ascii="Palatino Linotype" w:eastAsia="Calibri" w:hAnsi="Palatino Linotype" w:cs="Arial"/>
          <w:lang w:val="es-ES"/>
        </w:rPr>
        <w:t>procedente</w:t>
      </w:r>
      <w:r w:rsidR="00787184" w:rsidRPr="000137E2">
        <w:rPr>
          <w:rFonts w:ascii="Palatino Linotype" w:eastAsia="Calibri" w:hAnsi="Palatino Linotype" w:cs="Arial"/>
          <w:lang w:val="es-ES"/>
        </w:rPr>
        <w:t>.</w:t>
      </w:r>
    </w:p>
    <w:p w14:paraId="3022AEC6" w14:textId="77777777" w:rsidR="007446C2" w:rsidRPr="000137E2" w:rsidRDefault="007446C2" w:rsidP="00F96156">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p>
    <w:p w14:paraId="2673E561" w14:textId="7EF03D33" w:rsidR="007446C2" w:rsidRPr="000137E2" w:rsidRDefault="004F785F" w:rsidP="00F96156">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0137E2">
        <w:rPr>
          <w:rFonts w:ascii="Palatino Linotype" w:eastAsia="Calibri" w:hAnsi="Palatino Linotype" w:cs="Arial"/>
          <w:lang w:val="es-ES"/>
        </w:rPr>
        <w:t xml:space="preserve">El </w:t>
      </w:r>
      <w:r w:rsidR="002A621F" w:rsidRPr="000137E2">
        <w:rPr>
          <w:rFonts w:ascii="Palatino Linotype" w:eastAsia="Calibri" w:hAnsi="Palatino Linotype" w:cs="Arial"/>
          <w:lang w:val="es-ES"/>
        </w:rPr>
        <w:t>once</w:t>
      </w:r>
      <w:r w:rsidR="00597E72" w:rsidRPr="000137E2">
        <w:rPr>
          <w:rFonts w:ascii="Palatino Linotype" w:eastAsia="Calibri" w:hAnsi="Palatino Linotype" w:cs="Arial"/>
          <w:lang w:val="es-ES"/>
        </w:rPr>
        <w:t xml:space="preserve"> (</w:t>
      </w:r>
      <w:r w:rsidR="002A621F" w:rsidRPr="000137E2">
        <w:rPr>
          <w:rFonts w:ascii="Palatino Linotype" w:eastAsia="Calibri" w:hAnsi="Palatino Linotype" w:cs="Arial"/>
          <w:lang w:val="es-ES"/>
        </w:rPr>
        <w:t>11</w:t>
      </w:r>
      <w:r w:rsidR="00597E72" w:rsidRPr="000137E2">
        <w:rPr>
          <w:rFonts w:ascii="Palatino Linotype" w:eastAsia="Calibri" w:hAnsi="Palatino Linotype" w:cs="Arial"/>
          <w:lang w:val="es-ES"/>
        </w:rPr>
        <w:t xml:space="preserve">) de </w:t>
      </w:r>
      <w:r w:rsidR="0022321E" w:rsidRPr="000137E2">
        <w:rPr>
          <w:rFonts w:ascii="Palatino Linotype" w:eastAsia="Calibri" w:hAnsi="Palatino Linotype" w:cs="Arial"/>
          <w:lang w:val="es-ES"/>
        </w:rPr>
        <w:t>noviembre</w:t>
      </w:r>
      <w:r w:rsidR="00597E72" w:rsidRPr="000137E2">
        <w:rPr>
          <w:rFonts w:ascii="Palatino Linotype" w:eastAsia="Calibri" w:hAnsi="Palatino Linotype" w:cs="Arial"/>
          <w:lang w:val="es-ES"/>
        </w:rPr>
        <w:t xml:space="preserve"> de dos mil </w:t>
      </w:r>
      <w:r w:rsidR="00B51730" w:rsidRPr="000137E2">
        <w:rPr>
          <w:rFonts w:ascii="Palatino Linotype" w:eastAsia="Calibri" w:hAnsi="Palatino Linotype" w:cs="Arial"/>
          <w:lang w:val="es-ES"/>
        </w:rPr>
        <w:t>veinte</w:t>
      </w:r>
      <w:r w:rsidR="00597E72" w:rsidRPr="000137E2">
        <w:rPr>
          <w:rFonts w:ascii="Palatino Linotype" w:eastAsia="Calibri" w:hAnsi="Palatino Linotype" w:cs="Arial"/>
          <w:lang w:val="es-ES"/>
        </w:rPr>
        <w:t xml:space="preserve">, el </w:t>
      </w:r>
      <w:r w:rsidR="00597E72" w:rsidRPr="000137E2">
        <w:rPr>
          <w:rFonts w:ascii="Palatino Linotype" w:eastAsia="Calibri" w:hAnsi="Palatino Linotype" w:cs="Arial"/>
          <w:b/>
          <w:lang w:val="es-ES"/>
        </w:rPr>
        <w:t>SUJETO OBLIGADO</w:t>
      </w:r>
      <w:r w:rsidR="00597E72" w:rsidRPr="000137E2">
        <w:rPr>
          <w:rFonts w:ascii="Palatino Linotype" w:eastAsia="Calibri" w:hAnsi="Palatino Linotype" w:cs="Arial"/>
          <w:lang w:val="es-ES"/>
        </w:rPr>
        <w:t xml:space="preserve"> rindió su informe justificado para manifestar lo que a su derecho le asistiera y conviniera mediante </w:t>
      </w:r>
      <w:r w:rsidR="006D1F29" w:rsidRPr="000137E2">
        <w:rPr>
          <w:rFonts w:ascii="Palatino Linotype" w:eastAsia="Calibri" w:hAnsi="Palatino Linotype" w:cs="Arial"/>
          <w:lang w:val="es-ES"/>
        </w:rPr>
        <w:t>el archivo descrito</w:t>
      </w:r>
      <w:r w:rsidR="00201508" w:rsidRPr="000137E2">
        <w:rPr>
          <w:rFonts w:ascii="Palatino Linotype" w:eastAsia="Calibri" w:hAnsi="Palatino Linotype" w:cs="Arial"/>
          <w:lang w:val="es-ES"/>
        </w:rPr>
        <w:t xml:space="preserve"> a continuación:</w:t>
      </w:r>
    </w:p>
    <w:p w14:paraId="6DC03C99" w14:textId="4E263503" w:rsidR="00201508" w:rsidRPr="000137E2" w:rsidRDefault="00201508" w:rsidP="00201508">
      <w:pPr>
        <w:pStyle w:val="Prrafodelista"/>
        <w:tabs>
          <w:tab w:val="left" w:pos="851"/>
        </w:tabs>
        <w:spacing w:line="360" w:lineRule="auto"/>
        <w:ind w:left="567"/>
        <w:jc w:val="both"/>
        <w:rPr>
          <w:rFonts w:ascii="Palatino Linotype" w:eastAsia="Calibri" w:hAnsi="Palatino Linotype" w:cs="Arial"/>
          <w:color w:val="000000" w:themeColor="text1"/>
          <w:lang w:val="es-ES"/>
        </w:rPr>
      </w:pPr>
    </w:p>
    <w:p w14:paraId="7CCEBB2B" w14:textId="178F8E3C" w:rsidR="00201508" w:rsidRPr="000137E2" w:rsidRDefault="00201508" w:rsidP="00B51730">
      <w:pPr>
        <w:pStyle w:val="Prrafodelista"/>
        <w:numPr>
          <w:ilvl w:val="1"/>
          <w:numId w:val="4"/>
        </w:numPr>
        <w:tabs>
          <w:tab w:val="left" w:pos="851"/>
        </w:tabs>
        <w:spacing w:line="360" w:lineRule="auto"/>
        <w:ind w:left="567" w:firstLine="0"/>
        <w:jc w:val="both"/>
        <w:rPr>
          <w:rFonts w:ascii="Palatino Linotype" w:eastAsia="Calibri" w:hAnsi="Palatino Linotype" w:cs="Arial"/>
          <w:color w:val="000000" w:themeColor="text1"/>
          <w:lang w:val="es-ES"/>
        </w:rPr>
      </w:pPr>
      <w:r w:rsidRPr="000137E2">
        <w:rPr>
          <w:rFonts w:ascii="Palatino Linotype" w:eastAsia="Calibri" w:hAnsi="Palatino Linotype" w:cs="Arial"/>
          <w:b/>
          <w:i/>
          <w:color w:val="000000" w:themeColor="text1"/>
          <w:lang w:val="es-ES"/>
        </w:rPr>
        <w:t>“</w:t>
      </w:r>
      <w:r w:rsidR="006D1F29" w:rsidRPr="000137E2">
        <w:rPr>
          <w:rFonts w:ascii="Palatino Linotype" w:eastAsia="Calibri" w:hAnsi="Palatino Linotype" w:cs="Arial"/>
          <w:b/>
          <w:i/>
          <w:color w:val="000000" w:themeColor="text1"/>
          <w:lang w:val="es-ES"/>
        </w:rPr>
        <w:t>manifestaciones</w:t>
      </w:r>
      <w:r w:rsidRPr="000137E2">
        <w:rPr>
          <w:rFonts w:ascii="Palatino Linotype" w:eastAsia="Calibri" w:hAnsi="Palatino Linotype" w:cs="Arial"/>
          <w:b/>
          <w:i/>
          <w:color w:val="000000" w:themeColor="text1"/>
          <w:lang w:val="es-ES"/>
        </w:rPr>
        <w:t>.pdf”:</w:t>
      </w:r>
      <w:r w:rsidRPr="000137E2">
        <w:rPr>
          <w:rFonts w:ascii="Palatino Linotype" w:eastAsia="Calibri" w:hAnsi="Palatino Linotype" w:cs="Arial"/>
          <w:color w:val="000000" w:themeColor="text1"/>
          <w:lang w:val="es-ES"/>
        </w:rPr>
        <w:t xml:space="preserve"> </w:t>
      </w:r>
      <w:r w:rsidR="00D76B1C" w:rsidRPr="000137E2">
        <w:rPr>
          <w:rFonts w:ascii="Palatino Linotype" w:eastAsia="Times New Roman" w:hAnsi="Palatino Linotype" w:cs="Arial"/>
          <w:lang w:val="es-ES"/>
        </w:rPr>
        <w:t xml:space="preserve">Documento </w:t>
      </w:r>
      <w:r w:rsidR="006D1F29" w:rsidRPr="000137E2">
        <w:rPr>
          <w:rFonts w:ascii="Palatino Linotype" w:eastAsia="Times New Roman" w:hAnsi="Palatino Linotype" w:cs="Arial"/>
          <w:lang w:val="es-ES"/>
        </w:rPr>
        <w:t xml:space="preserve">de tres fojas consistente en el oficio 21000007S/01378/UT/2020, signado por el Titular de la Unidad de Transparencia, por el que esencialmente ratifica su respuesta inicial y, por otro lado, pone la información a disposición de la </w:t>
      </w:r>
      <w:r w:rsidR="006D1F29" w:rsidRPr="000137E2">
        <w:rPr>
          <w:rFonts w:ascii="Palatino Linotype" w:eastAsia="Times New Roman" w:hAnsi="Palatino Linotype" w:cs="Arial"/>
          <w:b/>
          <w:bCs/>
          <w:lang w:val="es-ES"/>
        </w:rPr>
        <w:t>RECURRENTE</w:t>
      </w:r>
      <w:r w:rsidR="006D1F29" w:rsidRPr="000137E2">
        <w:rPr>
          <w:rFonts w:ascii="Palatino Linotype" w:eastAsia="Times New Roman" w:hAnsi="Palatino Linotype" w:cs="Arial"/>
          <w:lang w:val="es-ES"/>
        </w:rPr>
        <w:t xml:space="preserve"> en las instalaciones de la Unidad de Transparencia.</w:t>
      </w:r>
    </w:p>
    <w:p w14:paraId="461FA086" w14:textId="77777777" w:rsidR="003E77D7" w:rsidRPr="000137E2" w:rsidRDefault="003E77D7" w:rsidP="003E77D7">
      <w:pPr>
        <w:pStyle w:val="Prrafodelista"/>
        <w:tabs>
          <w:tab w:val="left" w:pos="851"/>
        </w:tabs>
        <w:spacing w:line="360" w:lineRule="auto"/>
        <w:ind w:left="567"/>
        <w:jc w:val="both"/>
        <w:rPr>
          <w:rFonts w:ascii="Palatino Linotype" w:eastAsia="Calibri" w:hAnsi="Palatino Linotype" w:cs="Arial"/>
          <w:color w:val="000000" w:themeColor="text1"/>
          <w:lang w:val="es-ES"/>
        </w:rPr>
      </w:pPr>
    </w:p>
    <w:p w14:paraId="1FAD9670" w14:textId="5945050D" w:rsidR="00597E72" w:rsidRPr="000137E2" w:rsidRDefault="006D1F29" w:rsidP="00F96156">
      <w:pPr>
        <w:pStyle w:val="Prrafodelista"/>
        <w:numPr>
          <w:ilvl w:val="0"/>
          <w:numId w:val="4"/>
        </w:numPr>
        <w:tabs>
          <w:tab w:val="left" w:pos="426"/>
        </w:tabs>
        <w:spacing w:line="360" w:lineRule="auto"/>
        <w:ind w:left="0" w:firstLine="0"/>
        <w:jc w:val="both"/>
        <w:rPr>
          <w:rFonts w:ascii="Palatino Linotype" w:hAnsi="Palatino Linotype"/>
        </w:rPr>
      </w:pPr>
      <w:r w:rsidRPr="000137E2">
        <w:rPr>
          <w:rFonts w:ascii="Palatino Linotype" w:eastAsia="Calibri" w:hAnsi="Palatino Linotype" w:cs="Arial"/>
          <w:lang w:val="es-ES"/>
        </w:rPr>
        <w:t xml:space="preserve">El </w:t>
      </w:r>
      <w:r w:rsidRPr="000137E2">
        <w:rPr>
          <w:rFonts w:ascii="Palatino Linotype" w:eastAsia="Calibri" w:hAnsi="Palatino Linotype" w:cs="Arial"/>
        </w:rPr>
        <w:t xml:space="preserve">trece (13) de noviembre de dos mil veinte, el documento anteriormente descrito fue puesto a la vista de la </w:t>
      </w:r>
      <w:r w:rsidRPr="000137E2">
        <w:rPr>
          <w:rFonts w:ascii="Palatino Linotype" w:eastAsia="Calibri" w:hAnsi="Palatino Linotype" w:cs="Arial"/>
          <w:b/>
        </w:rPr>
        <w:t>RECURRENTE</w:t>
      </w:r>
      <w:r w:rsidRPr="000137E2">
        <w:rPr>
          <w:rFonts w:ascii="Palatino Linotype" w:eastAsia="Calibri" w:hAnsi="Palatino Linotype" w:cs="Arial"/>
        </w:rPr>
        <w:t xml:space="preserve"> al contener información novedosa y de posible interés para ésta; asimismo, se le concedió un plazo de tres (03) días hábiles para que manifestara lo que a su derecho conviniera; no obstante, se hace </w:t>
      </w:r>
      <w:r w:rsidRPr="000137E2">
        <w:rPr>
          <w:rFonts w:ascii="Palatino Linotype" w:eastAsia="Calibri" w:hAnsi="Palatino Linotype" w:cs="Arial"/>
        </w:rPr>
        <w:lastRenderedPageBreak/>
        <w:t>constar que la particular no promovió alegatos o manifestación en contra de los nuevos contenidos.</w:t>
      </w:r>
    </w:p>
    <w:p w14:paraId="4E81C7B9" w14:textId="77777777" w:rsidR="00597E72" w:rsidRPr="000137E2" w:rsidRDefault="00597E72" w:rsidP="00597E72">
      <w:pPr>
        <w:pStyle w:val="Prrafodelista"/>
        <w:tabs>
          <w:tab w:val="left" w:pos="426"/>
        </w:tabs>
        <w:spacing w:line="360" w:lineRule="auto"/>
        <w:ind w:left="0"/>
        <w:jc w:val="both"/>
        <w:rPr>
          <w:rFonts w:ascii="Palatino Linotype" w:hAnsi="Palatino Linotype"/>
        </w:rPr>
      </w:pPr>
    </w:p>
    <w:p w14:paraId="0440DF5E" w14:textId="6B5B4898" w:rsidR="00FB0729" w:rsidRPr="000137E2" w:rsidRDefault="00597E72" w:rsidP="00942658">
      <w:pPr>
        <w:pStyle w:val="Prrafodelista"/>
        <w:numPr>
          <w:ilvl w:val="0"/>
          <w:numId w:val="4"/>
        </w:numPr>
        <w:tabs>
          <w:tab w:val="left" w:pos="426"/>
        </w:tabs>
        <w:spacing w:line="360" w:lineRule="auto"/>
        <w:ind w:left="0" w:firstLine="0"/>
        <w:jc w:val="both"/>
        <w:rPr>
          <w:rFonts w:ascii="Palatino Linotype" w:hAnsi="Palatino Linotype"/>
        </w:rPr>
      </w:pPr>
      <w:r w:rsidRPr="000137E2">
        <w:rPr>
          <w:rFonts w:ascii="Palatino Linotype" w:eastAsia="Calibri" w:hAnsi="Palatino Linotype" w:cs="Arial"/>
          <w:lang w:val="es-ES"/>
        </w:rPr>
        <w:t>E</w:t>
      </w:r>
      <w:r w:rsidR="00861622" w:rsidRPr="000137E2">
        <w:rPr>
          <w:rFonts w:ascii="Palatino Linotype" w:eastAsia="Calibri" w:hAnsi="Palatino Linotype" w:cs="Arial"/>
          <w:lang w:val="es-ES"/>
        </w:rPr>
        <w:t>l</w:t>
      </w:r>
      <w:r w:rsidR="00861622" w:rsidRPr="000137E2">
        <w:rPr>
          <w:rFonts w:ascii="Palatino Linotype" w:hAnsi="Palatino Linotype"/>
        </w:rPr>
        <w:t xml:space="preserve"> </w:t>
      </w:r>
      <w:bookmarkStart w:id="3" w:name="_Toc461555889"/>
      <w:bookmarkStart w:id="4" w:name="_Toc466371858"/>
      <w:r w:rsidR="006D1F29" w:rsidRPr="000137E2">
        <w:rPr>
          <w:rFonts w:ascii="Palatino Linotype" w:hAnsi="Palatino Linotype"/>
          <w:lang w:val="es-ES"/>
        </w:rPr>
        <w:t>veintiséis</w:t>
      </w:r>
      <w:r w:rsidRPr="000137E2">
        <w:rPr>
          <w:rFonts w:ascii="Palatino Linotype" w:hAnsi="Palatino Linotype"/>
          <w:lang w:val="es-ES"/>
        </w:rPr>
        <w:t xml:space="preserve"> </w:t>
      </w:r>
      <w:r w:rsidRPr="000137E2">
        <w:rPr>
          <w:rFonts w:ascii="Palatino Linotype" w:hAnsi="Palatino Linotype"/>
          <w:lang w:val="es-MX"/>
        </w:rPr>
        <w:t>(</w:t>
      </w:r>
      <w:r w:rsidR="00D76B1C" w:rsidRPr="000137E2">
        <w:rPr>
          <w:rFonts w:ascii="Palatino Linotype" w:hAnsi="Palatino Linotype"/>
          <w:lang w:val="es-MX"/>
        </w:rPr>
        <w:t>2</w:t>
      </w:r>
      <w:r w:rsidR="006D1F29" w:rsidRPr="000137E2">
        <w:rPr>
          <w:rFonts w:ascii="Palatino Linotype" w:hAnsi="Palatino Linotype"/>
          <w:lang w:val="es-MX"/>
        </w:rPr>
        <w:t>6</w:t>
      </w:r>
      <w:r w:rsidRPr="000137E2">
        <w:rPr>
          <w:rFonts w:ascii="Palatino Linotype" w:hAnsi="Palatino Linotype"/>
          <w:lang w:val="es-MX"/>
        </w:rPr>
        <w:t xml:space="preserve">) de </w:t>
      </w:r>
      <w:r w:rsidR="006D1F29" w:rsidRPr="000137E2">
        <w:rPr>
          <w:rFonts w:ascii="Palatino Linotype" w:hAnsi="Palatino Linotype"/>
          <w:lang w:val="es-MX"/>
        </w:rPr>
        <w:t>noviembre</w:t>
      </w:r>
      <w:r w:rsidRPr="000137E2">
        <w:rPr>
          <w:rFonts w:ascii="Palatino Linotype" w:hAnsi="Palatino Linotype"/>
          <w:lang w:val="es-MX"/>
        </w:rPr>
        <w:t xml:space="preserve"> de dos mil veinte, </w:t>
      </w:r>
      <w:r w:rsidRPr="000137E2">
        <w:rPr>
          <w:rFonts w:ascii="Palatino Linotype" w:eastAsia="Calibri" w:hAnsi="Palatino Linotype" w:cs="Arial"/>
        </w:rPr>
        <w:t>el Comisionado Ponente decretó el cierre del periodo de instrucción</w:t>
      </w:r>
      <w:r w:rsidR="005633B6" w:rsidRPr="000137E2">
        <w:rPr>
          <w:rFonts w:ascii="Palatino Linotype" w:eastAsia="Calibri" w:hAnsi="Palatino Linotype" w:cs="Arial"/>
        </w:rPr>
        <w:t>, por lo que ordenó turnar el expediente para su resolución, misma que ahora se pronuncia.</w:t>
      </w:r>
    </w:p>
    <w:p w14:paraId="27FCD80C" w14:textId="77777777" w:rsidR="005633B6" w:rsidRPr="000137E2" w:rsidRDefault="005633B6" w:rsidP="005633B6">
      <w:pPr>
        <w:pStyle w:val="Prrafodelista"/>
        <w:tabs>
          <w:tab w:val="left" w:pos="426"/>
        </w:tabs>
        <w:spacing w:line="360" w:lineRule="auto"/>
        <w:ind w:left="0"/>
        <w:jc w:val="both"/>
        <w:rPr>
          <w:rFonts w:ascii="Palatino Linotype" w:hAnsi="Palatino Linotype"/>
        </w:rPr>
      </w:pPr>
    </w:p>
    <w:p w14:paraId="1E943160" w14:textId="2907A0B3" w:rsidR="005633B6" w:rsidRPr="000137E2" w:rsidRDefault="005633B6" w:rsidP="00942658">
      <w:pPr>
        <w:pStyle w:val="Prrafodelista"/>
        <w:numPr>
          <w:ilvl w:val="0"/>
          <w:numId w:val="4"/>
        </w:numPr>
        <w:tabs>
          <w:tab w:val="left" w:pos="426"/>
        </w:tabs>
        <w:spacing w:line="360" w:lineRule="auto"/>
        <w:ind w:left="0" w:firstLine="0"/>
        <w:jc w:val="both"/>
        <w:rPr>
          <w:rFonts w:ascii="Palatino Linotype" w:hAnsi="Palatino Linotype"/>
        </w:rPr>
      </w:pPr>
      <w:r w:rsidRPr="000137E2">
        <w:rPr>
          <w:rFonts w:ascii="Palatino Linotype" w:eastAsia="Calibri" w:hAnsi="Palatino Linotype" w:cs="Arial"/>
        </w:rPr>
        <w:t xml:space="preserve">Posteriormente, </w:t>
      </w:r>
      <w:r w:rsidRPr="000137E2">
        <w:rPr>
          <w:rFonts w:ascii="Palatino Linotype" w:hAnsi="Palatino Linotype"/>
        </w:rPr>
        <w:t>el diecisiete (17) de diciembre de dos mil veinte,</w:t>
      </w:r>
      <w:r w:rsidRPr="000137E2">
        <w:rPr>
          <w:rFonts w:ascii="Palatino Linotype" w:hAnsi="Palatino Linotype"/>
          <w:lang w:val="es-ES"/>
        </w:rPr>
        <w:t xml:space="preserve"> con fundamento en el artículo 181 tercer párrafo de la Ley de Transparencia y Acceso a la Información Pública del Estado de México y Municipios</w:t>
      </w:r>
      <w:r w:rsidRPr="000137E2">
        <w:rPr>
          <w:rFonts w:ascii="Palatino Linotype" w:hAnsi="Palatino Linotype"/>
          <w:bCs/>
          <w:lang w:val="es-ES"/>
        </w:rPr>
        <w:t xml:space="preserve"> </w:t>
      </w:r>
      <w:r w:rsidRPr="000137E2">
        <w:rPr>
          <w:rFonts w:ascii="Palatino Linotype" w:hAnsi="Palatino Linotype"/>
          <w:lang w:val="es-ES"/>
        </w:rPr>
        <w:t>se notificó que el plazo de treinta (30) días para resolver el recurso de revisión, sería ampliado por un periodo de quince (15) días hábiles adicionales;</w:t>
      </w:r>
      <w:r w:rsidRPr="000137E2">
        <w:rPr>
          <w:rFonts w:ascii="Palatino Linotype" w:hAnsi="Palatino Linotype"/>
        </w:rPr>
        <w:t xml:space="preserve"> y ---------------------------------------------</w:t>
      </w:r>
    </w:p>
    <w:p w14:paraId="633E60A8" w14:textId="77777777" w:rsidR="005633B6" w:rsidRPr="000137E2" w:rsidRDefault="005633B6" w:rsidP="005633B6">
      <w:pPr>
        <w:pStyle w:val="Prrafodelista"/>
        <w:tabs>
          <w:tab w:val="left" w:pos="426"/>
        </w:tabs>
        <w:spacing w:line="360" w:lineRule="auto"/>
        <w:ind w:left="0"/>
        <w:jc w:val="both"/>
        <w:rPr>
          <w:rFonts w:ascii="Palatino Linotype" w:hAnsi="Palatino Linotype"/>
        </w:rPr>
      </w:pPr>
    </w:p>
    <w:p w14:paraId="5CB47E4D" w14:textId="272D7EDF" w:rsidR="00C33279" w:rsidRPr="000137E2" w:rsidRDefault="007C0013" w:rsidP="00EF014A">
      <w:pPr>
        <w:pStyle w:val="Ttulo1"/>
        <w:jc w:val="center"/>
        <w:rPr>
          <w:b/>
          <w:color w:val="000000" w:themeColor="text1"/>
        </w:rPr>
      </w:pPr>
      <w:bookmarkStart w:id="5" w:name="_Toc61623097"/>
      <w:r w:rsidRPr="000137E2">
        <w:rPr>
          <w:b/>
          <w:color w:val="000000" w:themeColor="text1"/>
        </w:rPr>
        <w:t>CONSIDERANDO</w:t>
      </w:r>
      <w:bookmarkEnd w:id="3"/>
      <w:bookmarkEnd w:id="4"/>
      <w:bookmarkEnd w:id="5"/>
    </w:p>
    <w:p w14:paraId="435CF9A4" w14:textId="77777777" w:rsidR="00FC1DA7" w:rsidRPr="000137E2" w:rsidRDefault="00FC1DA7" w:rsidP="00FC1DA7">
      <w:pPr>
        <w:rPr>
          <w:lang w:val="es-MX" w:eastAsia="en-US"/>
        </w:rPr>
      </w:pPr>
    </w:p>
    <w:p w14:paraId="629A5BE2" w14:textId="56C3E7D5" w:rsidR="007C0013" w:rsidRPr="000137E2" w:rsidRDefault="007C0013" w:rsidP="00EF014A">
      <w:pPr>
        <w:pStyle w:val="Ttulo2"/>
        <w:rPr>
          <w:rFonts w:ascii="Palatino Linotype" w:hAnsi="Palatino Linotype"/>
          <w:b/>
          <w:color w:val="auto"/>
          <w:sz w:val="24"/>
        </w:rPr>
      </w:pPr>
      <w:bookmarkStart w:id="6" w:name="_Toc461555890"/>
      <w:bookmarkStart w:id="7" w:name="_Toc466371859"/>
      <w:bookmarkStart w:id="8" w:name="_Toc61623098"/>
      <w:r w:rsidRPr="000137E2">
        <w:rPr>
          <w:rFonts w:ascii="Palatino Linotype" w:hAnsi="Palatino Linotype"/>
          <w:b/>
          <w:color w:val="auto"/>
          <w:sz w:val="24"/>
        </w:rPr>
        <w:t>PRIMERO. De la competencia</w:t>
      </w:r>
      <w:bookmarkEnd w:id="6"/>
      <w:bookmarkEnd w:id="7"/>
      <w:bookmarkEnd w:id="8"/>
    </w:p>
    <w:p w14:paraId="60FBD8C7" w14:textId="77777777" w:rsidR="00FC1DA7" w:rsidRPr="000137E2" w:rsidRDefault="00FC1DA7" w:rsidP="00FC1DA7">
      <w:pPr>
        <w:rPr>
          <w:lang w:val="es-MX" w:eastAsia="en-US"/>
        </w:rPr>
      </w:pPr>
    </w:p>
    <w:p w14:paraId="0BF52B18" w14:textId="0FF625F8" w:rsidR="005A228F" w:rsidRPr="000137E2" w:rsidRDefault="00A45546" w:rsidP="005633B6">
      <w:pPr>
        <w:pStyle w:val="Prrafodelista"/>
        <w:numPr>
          <w:ilvl w:val="0"/>
          <w:numId w:val="4"/>
        </w:numPr>
        <w:tabs>
          <w:tab w:val="left" w:pos="426"/>
        </w:tabs>
        <w:spacing w:line="360" w:lineRule="auto"/>
        <w:ind w:left="0" w:firstLine="0"/>
        <w:jc w:val="both"/>
        <w:rPr>
          <w:rFonts w:ascii="Palatino Linotype" w:eastAsia="Calibri" w:hAnsi="Palatino Linotype" w:cs="Times New Roman"/>
          <w:b/>
          <w:lang w:val="es-ES"/>
        </w:rPr>
      </w:pPr>
      <w:r w:rsidRPr="000137E2">
        <w:rPr>
          <w:rFonts w:ascii="Palatino Linotype" w:eastAsia="Calibri" w:hAnsi="Palatino Linotype" w:cs="Times New Roman"/>
          <w:lang w:val="es-ES"/>
        </w:rPr>
        <w:t>Este Instituto de Transparencia, Acceso a la Información Pública y Protección de Datos Personales del Estado de México y Municipios, es comp</w:t>
      </w:r>
      <w:r w:rsidR="00D10AB0" w:rsidRPr="000137E2">
        <w:rPr>
          <w:rFonts w:ascii="Palatino Linotype" w:eastAsia="Calibri" w:hAnsi="Palatino Linotype" w:cs="Times New Roman"/>
          <w:lang w:val="es-ES"/>
        </w:rPr>
        <w:t xml:space="preserve">etente para conocer y resolver </w:t>
      </w:r>
      <w:r w:rsidRPr="000137E2">
        <w:rPr>
          <w:rFonts w:ascii="Palatino Linotype" w:eastAsia="Calibri" w:hAnsi="Palatino Linotype" w:cs="Times New Roman"/>
          <w:lang w:val="es-ES"/>
        </w:rPr>
        <w:t xml:space="preserve">el presente recurso de conformidad con el artículo: 6, apartado A, fracción IV de la </w:t>
      </w:r>
      <w:r w:rsidRPr="000137E2">
        <w:rPr>
          <w:rFonts w:ascii="Palatino Linotype" w:eastAsia="Calibri" w:hAnsi="Palatino Linotype" w:cs="Times New Roman"/>
          <w:b/>
          <w:lang w:val="es-ES"/>
        </w:rPr>
        <w:t>Constitución Política de los Estados Unidos Mexicanos</w:t>
      </w:r>
      <w:r w:rsidRPr="000137E2">
        <w:rPr>
          <w:rFonts w:ascii="Palatino Linotype" w:eastAsia="Calibri" w:hAnsi="Palatino Linotype" w:cs="Times New Roman"/>
          <w:lang w:val="es-ES"/>
        </w:rPr>
        <w:t>; 5, párrafos vigésimo segundo</w:t>
      </w:r>
      <w:r w:rsidR="004F785F" w:rsidRPr="000137E2">
        <w:rPr>
          <w:rFonts w:ascii="Palatino Linotype" w:eastAsia="Calibri" w:hAnsi="Palatino Linotype" w:cs="Times New Roman"/>
          <w:lang w:val="es-ES"/>
        </w:rPr>
        <w:t>, vigésimo tercero y vigésimo cuarto,</w:t>
      </w:r>
      <w:r w:rsidRPr="000137E2">
        <w:rPr>
          <w:rFonts w:ascii="Palatino Linotype" w:eastAsia="Calibri" w:hAnsi="Palatino Linotype" w:cs="Times New Roman"/>
          <w:lang w:val="es-ES"/>
        </w:rPr>
        <w:t xml:space="preserve"> fracciones IV y V</w:t>
      </w:r>
      <w:r w:rsidR="004F785F" w:rsidRPr="000137E2">
        <w:rPr>
          <w:rFonts w:ascii="Palatino Linotype" w:eastAsia="Calibri" w:hAnsi="Palatino Linotype" w:cs="Times New Roman"/>
          <w:lang w:val="es-ES"/>
        </w:rPr>
        <w:t>,</w:t>
      </w:r>
      <w:r w:rsidRPr="000137E2">
        <w:rPr>
          <w:rFonts w:ascii="Palatino Linotype" w:eastAsia="Calibri" w:hAnsi="Palatino Linotype" w:cs="Times New Roman"/>
          <w:lang w:val="es-ES"/>
        </w:rPr>
        <w:t xml:space="preserve"> de la </w:t>
      </w:r>
      <w:r w:rsidRPr="000137E2">
        <w:rPr>
          <w:rFonts w:ascii="Palatino Linotype" w:eastAsia="Calibri" w:hAnsi="Palatino Linotype" w:cs="Times New Roman"/>
          <w:b/>
          <w:lang w:val="es-ES"/>
        </w:rPr>
        <w:t>Constitución Política del Estado Libre y Soberano de México</w:t>
      </w:r>
      <w:r w:rsidRPr="000137E2">
        <w:rPr>
          <w:rFonts w:ascii="Palatino Linotype" w:eastAsia="Calibri" w:hAnsi="Palatino Linotype" w:cs="Times New Roman"/>
          <w:lang w:val="es-ES"/>
        </w:rPr>
        <w:t xml:space="preserve">; artículos 1, 2 fracción II, 13, 29, 36 fracciones I y II, 176, 178, 179, 181 párrafo tercero y 185 </w:t>
      </w:r>
      <w:r w:rsidRPr="000137E2">
        <w:rPr>
          <w:rFonts w:ascii="Palatino Linotype" w:eastAsia="Calibri" w:hAnsi="Palatino Linotype" w:cs="Arial"/>
          <w:lang w:val="es-ES"/>
        </w:rPr>
        <w:t xml:space="preserve">de la </w:t>
      </w:r>
      <w:r w:rsidRPr="000137E2">
        <w:rPr>
          <w:rFonts w:ascii="Palatino Linotype" w:eastAsia="Calibri" w:hAnsi="Palatino Linotype" w:cs="Arial"/>
          <w:b/>
          <w:lang w:val="es-ES"/>
        </w:rPr>
        <w:t xml:space="preserve">Ley de Transparencia y Acceso a la Información Pública del Estado de México y </w:t>
      </w:r>
      <w:r w:rsidRPr="000137E2">
        <w:rPr>
          <w:rFonts w:ascii="Palatino Linotype" w:eastAsia="Calibri" w:hAnsi="Palatino Linotype" w:cs="Arial"/>
          <w:b/>
          <w:lang w:val="es-ES"/>
        </w:rPr>
        <w:lastRenderedPageBreak/>
        <w:t>Municipios</w:t>
      </w:r>
      <w:r w:rsidRPr="000137E2">
        <w:rPr>
          <w:rFonts w:ascii="Palatino Linotype" w:eastAsia="Calibri" w:hAnsi="Palatino Linotype" w:cs="Arial"/>
          <w:lang w:val="es-ES"/>
        </w:rPr>
        <w:t xml:space="preserve">; y 10, 7, 9 fracciones I y XXIV, y 11 del </w:t>
      </w:r>
      <w:r w:rsidRPr="000137E2">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184C0B84" w14:textId="77777777" w:rsidR="00EA0CA1" w:rsidRPr="000137E2" w:rsidRDefault="00EA0CA1" w:rsidP="005633B6">
      <w:pPr>
        <w:pStyle w:val="Prrafodelista"/>
        <w:tabs>
          <w:tab w:val="left" w:pos="426"/>
        </w:tabs>
        <w:spacing w:line="360" w:lineRule="auto"/>
        <w:ind w:left="0"/>
        <w:jc w:val="both"/>
        <w:rPr>
          <w:rFonts w:ascii="Palatino Linotype" w:eastAsia="Calibri" w:hAnsi="Palatino Linotype" w:cs="Times New Roman"/>
          <w:b/>
          <w:lang w:val="es-ES"/>
        </w:rPr>
      </w:pPr>
    </w:p>
    <w:p w14:paraId="753DC7A1" w14:textId="5E205177" w:rsidR="00C6440A" w:rsidRPr="000137E2" w:rsidRDefault="007C0013" w:rsidP="005633B6">
      <w:pPr>
        <w:pStyle w:val="Ttulo2"/>
        <w:tabs>
          <w:tab w:val="left" w:pos="426"/>
        </w:tabs>
        <w:rPr>
          <w:rFonts w:ascii="Palatino Linotype" w:hAnsi="Palatino Linotype"/>
          <w:b/>
          <w:color w:val="auto"/>
          <w:sz w:val="24"/>
        </w:rPr>
      </w:pPr>
      <w:bookmarkStart w:id="9" w:name="_Toc461555891"/>
      <w:bookmarkStart w:id="10" w:name="_Toc466371860"/>
      <w:bookmarkStart w:id="11" w:name="_Toc61623099"/>
      <w:r w:rsidRPr="000137E2">
        <w:rPr>
          <w:rFonts w:ascii="Palatino Linotype" w:hAnsi="Palatino Linotype"/>
          <w:b/>
          <w:color w:val="auto"/>
          <w:sz w:val="24"/>
        </w:rPr>
        <w:t>SEGUNDO. De la oportunidad y proced</w:t>
      </w:r>
      <w:r w:rsidR="00F35C44" w:rsidRPr="000137E2">
        <w:rPr>
          <w:rFonts w:ascii="Palatino Linotype" w:hAnsi="Palatino Linotype"/>
          <w:b/>
          <w:color w:val="auto"/>
          <w:sz w:val="24"/>
        </w:rPr>
        <w:t>encia</w:t>
      </w:r>
      <w:r w:rsidRPr="000137E2">
        <w:rPr>
          <w:rFonts w:ascii="Palatino Linotype" w:hAnsi="Palatino Linotype"/>
          <w:b/>
          <w:color w:val="auto"/>
          <w:sz w:val="24"/>
        </w:rPr>
        <w:t>.</w:t>
      </w:r>
      <w:bookmarkEnd w:id="9"/>
      <w:bookmarkEnd w:id="10"/>
      <w:bookmarkEnd w:id="11"/>
    </w:p>
    <w:p w14:paraId="18E22450" w14:textId="77777777" w:rsidR="00C6440A" w:rsidRPr="000137E2" w:rsidRDefault="00C6440A" w:rsidP="005633B6">
      <w:pPr>
        <w:rPr>
          <w:lang w:val="es-MX" w:eastAsia="en-US"/>
        </w:rPr>
      </w:pPr>
    </w:p>
    <w:p w14:paraId="2A690F57" w14:textId="4D12B157" w:rsidR="00B02BDD" w:rsidRPr="000137E2" w:rsidRDefault="003E6D0F" w:rsidP="005633B6">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555555"/>
          <w:lang w:val="es-MX" w:eastAsia="es-MX"/>
        </w:rPr>
      </w:pPr>
      <w:r w:rsidRPr="000137E2">
        <w:rPr>
          <w:rFonts w:ascii="Palatino Linotype" w:eastAsia="Calibri" w:hAnsi="Palatino Linotype" w:cs="Arial"/>
        </w:rPr>
        <w:t xml:space="preserve">El </w:t>
      </w:r>
      <w:r w:rsidR="005F1362" w:rsidRPr="000137E2">
        <w:rPr>
          <w:rFonts w:ascii="Palatino Linotype" w:eastAsia="Calibri" w:hAnsi="Palatino Linotype" w:cs="Arial"/>
        </w:rPr>
        <w:t xml:space="preserve">medio de impugnación fue presentado a través del </w:t>
      </w:r>
      <w:r w:rsidR="005F1362" w:rsidRPr="000137E2">
        <w:rPr>
          <w:rFonts w:ascii="Palatino Linotype" w:eastAsia="Calibri" w:hAnsi="Palatino Linotype" w:cs="Arial"/>
          <w:b/>
        </w:rPr>
        <w:t>SAIMEX,</w:t>
      </w:r>
      <w:r w:rsidR="005F1362" w:rsidRPr="000137E2">
        <w:rPr>
          <w:rFonts w:ascii="Palatino Linotype" w:eastAsia="Calibri" w:hAnsi="Palatino Linotype" w:cs="Arial"/>
        </w:rPr>
        <w:t xml:space="preserve"> en el formato previamente aprobado para tal efecto y dentro del plazo legal de quince días hábiles otorgados; siendo así que el </w:t>
      </w:r>
      <w:r w:rsidR="005F1362" w:rsidRPr="000137E2">
        <w:rPr>
          <w:rFonts w:ascii="Palatino Linotype" w:eastAsia="Calibri" w:hAnsi="Palatino Linotype" w:cs="Arial"/>
          <w:b/>
        </w:rPr>
        <w:t>SUJETO OBLIGADO</w:t>
      </w:r>
      <w:r w:rsidR="005F1362" w:rsidRPr="000137E2">
        <w:rPr>
          <w:rFonts w:ascii="Palatino Linotype" w:eastAsia="Calibri" w:hAnsi="Palatino Linotype" w:cs="Arial"/>
        </w:rPr>
        <w:t xml:space="preserve"> entregó respuesta el </w:t>
      </w:r>
      <w:r w:rsidR="005633B6" w:rsidRPr="000137E2">
        <w:rPr>
          <w:rFonts w:ascii="Palatino Linotype" w:eastAsia="Calibri" w:hAnsi="Palatino Linotype" w:cs="Arial"/>
        </w:rPr>
        <w:t>veintisiete (27) de octubre</w:t>
      </w:r>
      <w:r w:rsidR="005F1362" w:rsidRPr="000137E2">
        <w:rPr>
          <w:rFonts w:ascii="Palatino Linotype" w:eastAsia="Calibri" w:hAnsi="Palatino Linotype" w:cs="Arial"/>
        </w:rPr>
        <w:t xml:space="preserve"> de dos mil </w:t>
      </w:r>
      <w:r w:rsidR="00977CD8" w:rsidRPr="000137E2">
        <w:rPr>
          <w:rFonts w:ascii="Palatino Linotype" w:eastAsia="Calibri" w:hAnsi="Palatino Linotype" w:cs="Arial"/>
          <w:lang w:val="es-ES"/>
        </w:rPr>
        <w:t>veinte</w:t>
      </w:r>
      <w:r w:rsidR="005F1362" w:rsidRPr="000137E2">
        <w:rPr>
          <w:rFonts w:ascii="Palatino Linotype" w:eastAsia="Calibri" w:hAnsi="Palatino Linotype" w:cs="Arial"/>
        </w:rPr>
        <w:t xml:space="preserve">, </w:t>
      </w:r>
      <w:r w:rsidR="005F1362" w:rsidRPr="000137E2">
        <w:rPr>
          <w:rFonts w:ascii="Palatino Linotype" w:hAnsi="Palatino Linotype" w:cs="Arial"/>
        </w:rPr>
        <w:t xml:space="preserve">de tal forma que el plazo para interponer el recurso de revisión transcurrió del </w:t>
      </w:r>
      <w:r w:rsidR="005633B6" w:rsidRPr="000137E2">
        <w:rPr>
          <w:rFonts w:ascii="Palatino Linotype" w:hAnsi="Palatino Linotype" w:cs="Arial"/>
        </w:rPr>
        <w:t>veintiocho (28) de octubre al diecinueve (19) de noviembre</w:t>
      </w:r>
      <w:r w:rsidR="005F1362" w:rsidRPr="000137E2">
        <w:rPr>
          <w:rFonts w:ascii="Palatino Linotype" w:hAnsi="Palatino Linotype" w:cs="Arial"/>
        </w:rPr>
        <w:t xml:space="preserve"> de dos mil </w:t>
      </w:r>
      <w:r w:rsidR="00390D79" w:rsidRPr="000137E2">
        <w:rPr>
          <w:rFonts w:ascii="Palatino Linotype" w:hAnsi="Palatino Linotype" w:cs="Arial"/>
        </w:rPr>
        <w:t>veinte</w:t>
      </w:r>
      <w:r w:rsidR="005F1362" w:rsidRPr="000137E2">
        <w:rPr>
          <w:rFonts w:ascii="Palatino Linotype" w:hAnsi="Palatino Linotype" w:cs="Arial"/>
        </w:rPr>
        <w:t>, sin contemplar en el cómputo los</w:t>
      </w:r>
      <w:r w:rsidR="005633B6" w:rsidRPr="000137E2">
        <w:rPr>
          <w:rFonts w:ascii="Palatino Linotype" w:hAnsi="Palatino Linotype" w:cs="Arial"/>
        </w:rPr>
        <w:t xml:space="preserve"> días</w:t>
      </w:r>
      <w:r w:rsidR="00001787" w:rsidRPr="000137E2">
        <w:rPr>
          <w:rFonts w:ascii="Palatino Linotype" w:hAnsi="Palatino Linotype" w:cs="Arial"/>
        </w:rPr>
        <w:t xml:space="preserve"> treinta y uno (31) de octubre, uno (01), dos (02), siete (07), ocho (08), catorce (14), quince (15) y dieciséis (16) de noviembre por corresponder a</w:t>
      </w:r>
      <w:r w:rsidR="005F1362" w:rsidRPr="000137E2">
        <w:rPr>
          <w:rFonts w:ascii="Palatino Linotype" w:hAnsi="Palatino Linotype" w:cs="Arial"/>
        </w:rPr>
        <w:t xml:space="preserve"> sábados</w:t>
      </w:r>
      <w:r w:rsidR="00FB0729" w:rsidRPr="000137E2">
        <w:rPr>
          <w:rFonts w:ascii="Palatino Linotype" w:hAnsi="Palatino Linotype" w:cs="Arial"/>
        </w:rPr>
        <w:t>,</w:t>
      </w:r>
      <w:r w:rsidR="005F1362" w:rsidRPr="000137E2">
        <w:rPr>
          <w:rFonts w:ascii="Palatino Linotype" w:hAnsi="Palatino Linotype" w:cs="Arial"/>
        </w:rPr>
        <w:t xml:space="preserve"> domingos</w:t>
      </w:r>
      <w:r w:rsidR="00FB0729" w:rsidRPr="000137E2">
        <w:rPr>
          <w:rFonts w:ascii="Palatino Linotype" w:hAnsi="Palatino Linotype" w:cs="Arial"/>
        </w:rPr>
        <w:t xml:space="preserve"> e inhábiles</w:t>
      </w:r>
      <w:r w:rsidR="00C6440A" w:rsidRPr="000137E2">
        <w:rPr>
          <w:rFonts w:ascii="Palatino Linotype" w:hAnsi="Palatino Linotype" w:cs="Arial"/>
        </w:rPr>
        <w:t>,</w:t>
      </w:r>
      <w:r w:rsidR="005F1362" w:rsidRPr="000137E2">
        <w:rPr>
          <w:rFonts w:ascii="Palatino Linotype" w:hAnsi="Palatino Linotype" w:cs="Arial"/>
        </w:rPr>
        <w:t xml:space="preserve"> en términos del artículo 3</w:t>
      </w:r>
      <w:r w:rsidR="00C36438" w:rsidRPr="000137E2">
        <w:rPr>
          <w:rFonts w:ascii="Palatino Linotype" w:hAnsi="Palatino Linotype" w:cs="Arial"/>
        </w:rPr>
        <w:t>,</w:t>
      </w:r>
      <w:r w:rsidR="005F1362" w:rsidRPr="000137E2">
        <w:rPr>
          <w:rFonts w:ascii="Palatino Linotype" w:hAnsi="Palatino Linotype" w:cs="Arial"/>
        </w:rPr>
        <w:t xml:space="preserve"> fracción X</w:t>
      </w:r>
      <w:r w:rsidR="00C36438" w:rsidRPr="000137E2">
        <w:rPr>
          <w:rFonts w:ascii="Palatino Linotype" w:hAnsi="Palatino Linotype" w:cs="Arial"/>
        </w:rPr>
        <w:t>,</w:t>
      </w:r>
      <w:r w:rsidR="005F1362" w:rsidRPr="000137E2">
        <w:rPr>
          <w:rFonts w:ascii="Palatino Linotype" w:hAnsi="Palatino Linotype" w:cs="Arial"/>
        </w:rPr>
        <w:t xml:space="preserve"> de la </w:t>
      </w:r>
      <w:r w:rsidR="005F1362" w:rsidRPr="000137E2">
        <w:rPr>
          <w:rFonts w:ascii="Palatino Linotype" w:hAnsi="Palatino Linotype"/>
        </w:rPr>
        <w:t>Ley de Transparencia y Acceso a la Información Pública del Estado de México y Municipios</w:t>
      </w:r>
      <w:r w:rsidR="00001787" w:rsidRPr="000137E2">
        <w:rPr>
          <w:rFonts w:ascii="Palatino Linotype" w:hAnsi="Palatino Linotype"/>
        </w:rPr>
        <w:t>.</w:t>
      </w:r>
    </w:p>
    <w:p w14:paraId="0A335D48" w14:textId="77777777" w:rsidR="009E360A" w:rsidRPr="000137E2" w:rsidRDefault="009E360A" w:rsidP="005633B6">
      <w:pPr>
        <w:pStyle w:val="Prrafodelista"/>
        <w:tabs>
          <w:tab w:val="left" w:pos="426"/>
        </w:tabs>
        <w:spacing w:before="240" w:after="240" w:line="360" w:lineRule="auto"/>
        <w:ind w:left="0" w:right="49"/>
        <w:jc w:val="both"/>
        <w:rPr>
          <w:rFonts w:ascii="Palatino Linotype" w:eastAsia="Times New Roman" w:hAnsi="Palatino Linotype" w:cs="Arial"/>
          <w:bCs/>
          <w:color w:val="555555"/>
          <w:lang w:val="es-MX" w:eastAsia="es-MX"/>
        </w:rPr>
      </w:pPr>
    </w:p>
    <w:p w14:paraId="63E5A495" w14:textId="0267D57A" w:rsidR="009E360A" w:rsidRPr="000137E2" w:rsidRDefault="00001787" w:rsidP="005633B6">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555555"/>
          <w:lang w:val="es-MX" w:eastAsia="es-MX"/>
        </w:rPr>
      </w:pPr>
      <w:r w:rsidRPr="000137E2">
        <w:rPr>
          <w:rFonts w:ascii="Palatino Linotype" w:hAnsi="Palatino Linotype"/>
        </w:rPr>
        <w:t xml:space="preserve">La </w:t>
      </w:r>
      <w:r w:rsidRPr="000137E2">
        <w:rPr>
          <w:rFonts w:ascii="Palatino Linotype" w:hAnsi="Palatino Linotype"/>
          <w:color w:val="000000" w:themeColor="text1"/>
        </w:rPr>
        <w:t xml:space="preserve">hoy </w:t>
      </w:r>
      <w:r w:rsidRPr="000137E2">
        <w:rPr>
          <w:rFonts w:ascii="Palatino Linotype" w:hAnsi="Palatino Linotype"/>
          <w:b/>
          <w:color w:val="000000" w:themeColor="text1"/>
        </w:rPr>
        <w:t xml:space="preserve">RECURRENTE </w:t>
      </w:r>
      <w:r w:rsidRPr="000137E2">
        <w:rPr>
          <w:rFonts w:ascii="Palatino Linotype" w:hAnsi="Palatino Linotype"/>
          <w:color w:val="000000" w:themeColor="text1"/>
        </w:rPr>
        <w:t>presentó su inconformidad el veintisiete (27) de octubre de dos mil veinte; esto es, un día antes de que iniciara el plazo precitado, circunstancia que no es determinante para declarar extemporaneidad, toda vez que el tiempo concedido es para delimitar el término en que se puede impugnar la respuesta, luego entonces, no impide que se presenten antes de iniciado el plazo concedido.</w:t>
      </w:r>
    </w:p>
    <w:p w14:paraId="32156645" w14:textId="77777777" w:rsidR="00001787" w:rsidRPr="000137E2" w:rsidRDefault="00001787" w:rsidP="00001787">
      <w:pPr>
        <w:pStyle w:val="Prrafodelista"/>
        <w:tabs>
          <w:tab w:val="left" w:pos="426"/>
        </w:tabs>
        <w:spacing w:before="240" w:after="240" w:line="360" w:lineRule="auto"/>
        <w:ind w:left="0" w:right="49"/>
        <w:jc w:val="both"/>
        <w:rPr>
          <w:rFonts w:ascii="Palatino Linotype" w:eastAsia="Times New Roman" w:hAnsi="Palatino Linotype" w:cs="Arial"/>
          <w:bCs/>
          <w:color w:val="555555"/>
          <w:lang w:val="es-MX" w:eastAsia="es-MX"/>
        </w:rPr>
      </w:pPr>
    </w:p>
    <w:p w14:paraId="664825F7" w14:textId="76A2532C" w:rsidR="00001787" w:rsidRPr="000137E2" w:rsidRDefault="00001787" w:rsidP="005633B6">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555555"/>
          <w:lang w:val="es-MX" w:eastAsia="es-MX"/>
        </w:rPr>
      </w:pPr>
      <w:r w:rsidRPr="000137E2">
        <w:rPr>
          <w:rFonts w:ascii="Palatino Linotype" w:hAnsi="Palatino Linotype"/>
        </w:rPr>
        <w:lastRenderedPageBreak/>
        <w:t xml:space="preserve">Al </w:t>
      </w:r>
      <w:r w:rsidRPr="000137E2">
        <w:rPr>
          <w:rFonts w:ascii="Palatino Linotype" w:hAnsi="Palatino Linotype"/>
          <w:color w:val="000000" w:themeColor="text1"/>
        </w:rPr>
        <w:t>respecto, cabe señalar que cuando el medio de impugnación, se haya interpuesto el mismo día en que se notificó la respuesta impugnada, resulta insuficiente para tener por extemporáneo el recurso de revisión de mérito, toda vez que el precepto legal citado, sólo establece que este medio de defensa se ha de promover dentro de los quince (15)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entrará al estudio del presente recurso de revisión sin que la fecha en que se presentó afecte la resolución.</w:t>
      </w:r>
    </w:p>
    <w:p w14:paraId="1CC8BC9A" w14:textId="77777777" w:rsidR="00001787" w:rsidRPr="000137E2" w:rsidRDefault="00001787" w:rsidP="00001787">
      <w:pPr>
        <w:pStyle w:val="Prrafodelista"/>
        <w:tabs>
          <w:tab w:val="left" w:pos="426"/>
        </w:tabs>
        <w:spacing w:before="240" w:after="240" w:line="360" w:lineRule="auto"/>
        <w:ind w:left="0" w:right="49"/>
        <w:jc w:val="both"/>
        <w:rPr>
          <w:rFonts w:ascii="Palatino Linotype" w:eastAsia="Times New Roman" w:hAnsi="Palatino Linotype" w:cs="Arial"/>
          <w:bCs/>
          <w:color w:val="555555"/>
          <w:lang w:val="es-MX" w:eastAsia="es-MX"/>
        </w:rPr>
      </w:pPr>
    </w:p>
    <w:p w14:paraId="3B255FE7" w14:textId="1040BA9A" w:rsidR="00001787" w:rsidRPr="000137E2" w:rsidRDefault="00001787" w:rsidP="005633B6">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555555"/>
          <w:lang w:val="es-MX" w:eastAsia="es-MX"/>
        </w:rPr>
      </w:pPr>
      <w:r w:rsidRPr="000137E2">
        <w:rPr>
          <w:rFonts w:ascii="Palatino Linotype" w:hAnsi="Palatino Linotype"/>
        </w:rPr>
        <w:t xml:space="preserve">Discernimiento </w:t>
      </w:r>
      <w:r w:rsidRPr="000137E2">
        <w:rPr>
          <w:rFonts w:ascii="Palatino Linotype" w:hAnsi="Palatino Linotype" w:cs="Arial"/>
        </w:rPr>
        <w:t>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w:t>
      </w:r>
    </w:p>
    <w:p w14:paraId="5A1604FD" w14:textId="1CC5C870" w:rsidR="00001787" w:rsidRPr="000137E2" w:rsidRDefault="00001787" w:rsidP="00001787">
      <w:pPr>
        <w:pStyle w:val="Prrafodelista"/>
        <w:tabs>
          <w:tab w:val="left" w:pos="426"/>
        </w:tabs>
        <w:spacing w:before="240" w:after="240" w:line="360" w:lineRule="auto"/>
        <w:ind w:left="0" w:right="49"/>
        <w:jc w:val="both"/>
        <w:rPr>
          <w:rFonts w:ascii="Palatino Linotype" w:eastAsia="Times New Roman" w:hAnsi="Palatino Linotype" w:cs="Arial"/>
          <w:bCs/>
          <w:color w:val="555555"/>
          <w:lang w:val="es-MX" w:eastAsia="es-MX"/>
        </w:rPr>
      </w:pPr>
    </w:p>
    <w:p w14:paraId="6AA74534" w14:textId="74C5E9D6" w:rsidR="00001787" w:rsidRPr="000137E2" w:rsidRDefault="00001787" w:rsidP="00001787">
      <w:pPr>
        <w:pStyle w:val="Prrafodelista"/>
        <w:tabs>
          <w:tab w:val="left" w:pos="426"/>
        </w:tabs>
        <w:spacing w:before="240" w:after="240" w:line="276" w:lineRule="auto"/>
        <w:ind w:left="567" w:right="567"/>
        <w:jc w:val="both"/>
        <w:rPr>
          <w:rFonts w:ascii="Palatino Linotype" w:eastAsia="Times New Roman" w:hAnsi="Palatino Linotype" w:cs="Arial"/>
          <w:bCs/>
          <w:color w:val="555555"/>
          <w:lang w:val="es-MX" w:eastAsia="es-MX"/>
        </w:rPr>
      </w:pPr>
      <w:r w:rsidRPr="000137E2">
        <w:rPr>
          <w:rFonts w:ascii="Palatino Linotype" w:hAnsi="Palatino Linotype"/>
          <w:b/>
          <w:i/>
          <w:sz w:val="22"/>
          <w:szCs w:val="22"/>
        </w:rPr>
        <w:t>RECURSO DE RECLAMACIÓN. SU INTERPOSICIÓN NO ES EXTEMPORÁNEA SI SE REALIZA ANTES DE QUE INICIE EL PLAZO PARA HACERLO.</w:t>
      </w:r>
      <w:r w:rsidRPr="000137E2">
        <w:rPr>
          <w:rFonts w:ascii="Palatino Linotype" w:hAnsi="Palatino Linotype"/>
          <w:i/>
          <w:sz w:val="22"/>
          <w:szCs w:val="22"/>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proofErr w:type="gramStart"/>
      <w:r w:rsidRPr="000137E2">
        <w:rPr>
          <w:rFonts w:ascii="Palatino Linotype" w:hAnsi="Palatino Linotype"/>
          <w:i/>
          <w:sz w:val="22"/>
          <w:szCs w:val="22"/>
        </w:rPr>
        <w:t>que</w:t>
      </w:r>
      <w:proofErr w:type="gramEnd"/>
      <w:r w:rsidRPr="000137E2">
        <w:rPr>
          <w:rFonts w:ascii="Palatino Linotype" w:hAnsi="Palatino Linotype"/>
          <w:i/>
          <w:sz w:val="22"/>
          <w:szCs w:val="22"/>
        </w:rPr>
        <w:t xml:space="preserve"> si dicho recurso se interpone antes de que inicie el plazo para hacerlo, su presentación no es extemporánea.”</w:t>
      </w:r>
    </w:p>
    <w:p w14:paraId="683851DB" w14:textId="77777777" w:rsidR="00001787" w:rsidRPr="000137E2" w:rsidRDefault="00001787" w:rsidP="00001787">
      <w:pPr>
        <w:pStyle w:val="Prrafodelista"/>
        <w:tabs>
          <w:tab w:val="left" w:pos="426"/>
        </w:tabs>
        <w:spacing w:before="240" w:after="240" w:line="360" w:lineRule="auto"/>
        <w:ind w:left="0" w:right="49"/>
        <w:jc w:val="both"/>
        <w:rPr>
          <w:rFonts w:ascii="Palatino Linotype" w:eastAsia="Times New Roman" w:hAnsi="Palatino Linotype" w:cs="Arial"/>
          <w:bCs/>
          <w:color w:val="555555"/>
          <w:lang w:val="es-MX" w:eastAsia="es-MX"/>
        </w:rPr>
      </w:pPr>
    </w:p>
    <w:p w14:paraId="74ACD069" w14:textId="4D959804" w:rsidR="00001787" w:rsidRPr="000137E2" w:rsidRDefault="00001787" w:rsidP="005633B6">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555555"/>
          <w:lang w:val="es-MX" w:eastAsia="es-MX"/>
        </w:rPr>
      </w:pPr>
      <w:r w:rsidRPr="000137E2">
        <w:rPr>
          <w:rFonts w:ascii="Palatino Linotype" w:hAnsi="Palatino Linotype"/>
        </w:rPr>
        <w:lastRenderedPageBreak/>
        <w:t xml:space="preserve">Esto </w:t>
      </w:r>
      <w:r w:rsidRPr="000137E2">
        <w:rPr>
          <w:rFonts w:ascii="Palatino Linotype" w:hAnsi="Palatino Linotype" w:cs="Arial"/>
        </w:rPr>
        <w:t>es así porque, en primer lugar, es necesario que l</w:t>
      </w:r>
      <w:r w:rsidR="00C36438" w:rsidRPr="000137E2">
        <w:rPr>
          <w:rFonts w:ascii="Palatino Linotype" w:hAnsi="Palatino Linotype" w:cs="Arial"/>
        </w:rPr>
        <w:t>a</w:t>
      </w:r>
      <w:r w:rsidRPr="000137E2">
        <w:rPr>
          <w:rFonts w:ascii="Palatino Linotype" w:hAnsi="Palatino Linotype" w:cs="Arial"/>
        </w:rPr>
        <w:t xml:space="preserve"> </w:t>
      </w:r>
      <w:r w:rsidRPr="000137E2">
        <w:rPr>
          <w:rFonts w:ascii="Palatino Linotype" w:hAnsi="Palatino Linotype" w:cs="Arial"/>
          <w:b/>
        </w:rPr>
        <w:t>RECURRENTE</w:t>
      </w:r>
      <w:r w:rsidRPr="000137E2">
        <w:rPr>
          <w:rFonts w:ascii="Palatino Linotype" w:hAnsi="Palatino Linotype" w:cs="Arial"/>
        </w:rPr>
        <w:t xml:space="preserv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ser notificado, l</w:t>
      </w:r>
      <w:r w:rsidR="00C36438" w:rsidRPr="000137E2">
        <w:rPr>
          <w:rFonts w:ascii="Palatino Linotype" w:hAnsi="Palatino Linotype" w:cs="Arial"/>
        </w:rPr>
        <w:t>a</w:t>
      </w:r>
      <w:r w:rsidRPr="000137E2">
        <w:rPr>
          <w:rFonts w:ascii="Palatino Linotype" w:hAnsi="Palatino Linotype" w:cs="Arial"/>
        </w:rPr>
        <w:t xml:space="preserve"> </w:t>
      </w:r>
      <w:r w:rsidRPr="000137E2">
        <w:rPr>
          <w:rFonts w:ascii="Palatino Linotype" w:hAnsi="Palatino Linotype" w:cs="Arial"/>
          <w:b/>
        </w:rPr>
        <w:t>RECURRENTE</w:t>
      </w:r>
      <w:r w:rsidRPr="000137E2">
        <w:rPr>
          <w:rFonts w:ascii="Palatino Linotype" w:hAnsi="Palatino Linotype" w:cs="Arial"/>
        </w:rPr>
        <w:t xml:space="preserve"> actúe, ya que, por el contrario, lo que demuestra es el interés de </w:t>
      </w:r>
      <w:r w:rsidR="00C36438" w:rsidRPr="000137E2">
        <w:rPr>
          <w:rFonts w:ascii="Palatino Linotype" w:hAnsi="Palatino Linotype" w:cs="Arial"/>
        </w:rPr>
        <w:t>ésta</w:t>
      </w:r>
      <w:r w:rsidRPr="000137E2">
        <w:rPr>
          <w:rFonts w:ascii="Palatino Linotype" w:hAnsi="Palatino Linotype" w:cs="Arial"/>
        </w:rPr>
        <w:t xml:space="preserve"> para ejercer su derecho bajo el principio constitucional de justicia expedita.</w:t>
      </w:r>
    </w:p>
    <w:p w14:paraId="7DB29374" w14:textId="77777777" w:rsidR="00001787" w:rsidRPr="000137E2" w:rsidRDefault="00001787" w:rsidP="00001787">
      <w:pPr>
        <w:pStyle w:val="Prrafodelista"/>
        <w:tabs>
          <w:tab w:val="left" w:pos="426"/>
        </w:tabs>
        <w:spacing w:before="240" w:after="240" w:line="360" w:lineRule="auto"/>
        <w:ind w:left="0" w:right="49"/>
        <w:jc w:val="both"/>
        <w:rPr>
          <w:rFonts w:ascii="Palatino Linotype" w:eastAsia="Times New Roman" w:hAnsi="Palatino Linotype" w:cs="Arial"/>
          <w:bCs/>
          <w:color w:val="555555"/>
          <w:lang w:val="es-MX" w:eastAsia="es-MX"/>
        </w:rPr>
      </w:pPr>
    </w:p>
    <w:p w14:paraId="3807E228" w14:textId="6615B7DE" w:rsidR="00001787" w:rsidRPr="000137E2" w:rsidRDefault="00001787" w:rsidP="005633B6">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555555"/>
          <w:lang w:val="es-MX" w:eastAsia="es-MX"/>
        </w:rPr>
      </w:pPr>
      <w:r w:rsidRPr="000137E2">
        <w:rPr>
          <w:rFonts w:ascii="Palatino Linotype" w:hAnsi="Palatino Linotype"/>
        </w:rPr>
        <w:t xml:space="preserve">Por </w:t>
      </w:r>
      <w:r w:rsidRPr="000137E2">
        <w:rPr>
          <w:rFonts w:ascii="Palatino Linotype" w:hAnsi="Palatino Linotype" w:cs="Arial"/>
        </w:rPr>
        <w:t>lo que la presentación del recurso de revisión,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6A3BBBA7" w14:textId="77777777" w:rsidR="00001787" w:rsidRPr="000137E2" w:rsidRDefault="00001787" w:rsidP="00001787">
      <w:pPr>
        <w:pStyle w:val="Prrafodelista"/>
        <w:tabs>
          <w:tab w:val="left" w:pos="426"/>
        </w:tabs>
        <w:spacing w:before="240" w:after="240" w:line="360" w:lineRule="auto"/>
        <w:ind w:left="0" w:right="49"/>
        <w:jc w:val="both"/>
        <w:rPr>
          <w:rFonts w:ascii="Palatino Linotype" w:eastAsia="Times New Roman" w:hAnsi="Palatino Linotype" w:cs="Arial"/>
          <w:bCs/>
          <w:color w:val="555555"/>
          <w:lang w:val="es-MX" w:eastAsia="es-MX"/>
        </w:rPr>
      </w:pPr>
    </w:p>
    <w:p w14:paraId="544512BB" w14:textId="25F55C3E" w:rsidR="00001787" w:rsidRPr="000137E2" w:rsidRDefault="00001787" w:rsidP="005633B6">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555555"/>
          <w:lang w:val="es-MX" w:eastAsia="es-MX"/>
        </w:rPr>
      </w:pPr>
      <w:r w:rsidRPr="000137E2">
        <w:rPr>
          <w:rFonts w:ascii="Palatino Linotype" w:hAnsi="Palatino Linotype" w:cs="Arial"/>
          <w:lang w:val="es-MX"/>
        </w:rPr>
        <w:t xml:space="preserve">Así, </w:t>
      </w:r>
      <w:r w:rsidRPr="000137E2">
        <w:rPr>
          <w:rFonts w:ascii="Palatino Linotype" w:hAnsi="Palatino Linotype" w:cs="Arial"/>
        </w:rPr>
        <w:t>la interposición del recurso de revisión antes de que inicie el plazo para su presentación no es determinante para declararlo extemporáneo</w:t>
      </w:r>
      <w:r w:rsidRPr="000137E2">
        <w:rPr>
          <w:rFonts w:ascii="Palatino Linotype" w:hAnsi="Palatino Linotype" w:cs="Arial"/>
          <w:lang w:val="es-ES"/>
        </w:rPr>
        <w:t xml:space="preserve">, siempre y cuando ello ocurra de manera posterior a que se haya notificado la respuesta del </w:t>
      </w:r>
      <w:r w:rsidRPr="000137E2">
        <w:rPr>
          <w:rFonts w:ascii="Palatino Linotype" w:hAnsi="Palatino Linotype" w:cs="Arial"/>
          <w:b/>
          <w:lang w:val="es-ES"/>
        </w:rPr>
        <w:t>SUJETO OBLIGADO</w:t>
      </w:r>
      <w:r w:rsidRPr="000137E2">
        <w:rPr>
          <w:rFonts w:ascii="Palatino Linotype" w:hAnsi="Palatino Linotype" w:cs="Arial"/>
          <w:bCs/>
          <w:lang w:val="es-ES"/>
        </w:rPr>
        <w:t xml:space="preserve"> -tal como ocurre en el presente asunto-.</w:t>
      </w:r>
    </w:p>
    <w:p w14:paraId="2657C8AA" w14:textId="77777777" w:rsidR="00374CE8" w:rsidRPr="000137E2" w:rsidRDefault="00374CE8" w:rsidP="005633B6">
      <w:pPr>
        <w:pStyle w:val="Prrafodelista"/>
        <w:tabs>
          <w:tab w:val="left" w:pos="426"/>
        </w:tabs>
        <w:spacing w:before="240" w:after="240" w:line="360" w:lineRule="auto"/>
        <w:ind w:left="0" w:right="49"/>
        <w:jc w:val="both"/>
        <w:rPr>
          <w:rFonts w:ascii="Palatino Linotype" w:eastAsia="Times New Roman" w:hAnsi="Palatino Linotype" w:cs="Arial"/>
          <w:bCs/>
          <w:color w:val="555555"/>
          <w:lang w:val="es-MX" w:eastAsia="es-MX"/>
        </w:rPr>
      </w:pPr>
    </w:p>
    <w:p w14:paraId="3D458D93" w14:textId="0BA23E3B" w:rsidR="00C6440A" w:rsidRPr="000137E2" w:rsidRDefault="00F35C44" w:rsidP="005633B6">
      <w:pPr>
        <w:pStyle w:val="Prrafodelista"/>
        <w:numPr>
          <w:ilvl w:val="0"/>
          <w:numId w:val="4"/>
        </w:numPr>
        <w:tabs>
          <w:tab w:val="left" w:pos="426"/>
        </w:tabs>
        <w:spacing w:before="240" w:after="240" w:line="360" w:lineRule="auto"/>
        <w:ind w:left="0" w:firstLine="0"/>
        <w:jc w:val="both"/>
        <w:rPr>
          <w:rFonts w:ascii="Palatino Linotype" w:hAnsi="Palatino Linotype"/>
        </w:rPr>
      </w:pPr>
      <w:r w:rsidRPr="000137E2">
        <w:rPr>
          <w:rFonts w:ascii="Palatino Linotype" w:eastAsia="Calibri" w:hAnsi="Palatino Linotype" w:cs="Arial"/>
        </w:rPr>
        <w:t xml:space="preserve">Por otro lado, </w:t>
      </w:r>
      <w:r w:rsidR="00C6440A" w:rsidRPr="000137E2">
        <w:rPr>
          <w:rFonts w:ascii="Palatino Linotype" w:hAnsi="Palatino Linotype" w:cs="Arial"/>
        </w:rPr>
        <w:t xml:space="preserve">de la </w:t>
      </w:r>
      <w:r w:rsidR="00C6440A" w:rsidRPr="000137E2">
        <w:rPr>
          <w:rFonts w:ascii="Palatino Linotype" w:eastAsia="Calibri" w:hAnsi="Palatino Linotype" w:cs="Times New Roman"/>
          <w:lang w:val="es-ES"/>
        </w:rPr>
        <w:t xml:space="preserve">revisión al expediente electrónico del </w:t>
      </w:r>
      <w:r w:rsidR="00C6440A" w:rsidRPr="000137E2">
        <w:rPr>
          <w:rFonts w:ascii="Palatino Linotype" w:eastAsia="Calibri" w:hAnsi="Palatino Linotype" w:cs="Times New Roman"/>
          <w:b/>
          <w:i/>
          <w:lang w:val="es-ES"/>
        </w:rPr>
        <w:t>SAIMEX</w:t>
      </w:r>
      <w:r w:rsidR="00C6440A" w:rsidRPr="000137E2">
        <w:rPr>
          <w:rFonts w:ascii="Palatino Linotype" w:eastAsia="Calibri" w:hAnsi="Palatino Linotype" w:cs="Times New Roman"/>
          <w:lang w:val="es-ES"/>
        </w:rPr>
        <w:t xml:space="preserve"> se desprende que la parte </w:t>
      </w:r>
      <w:r w:rsidR="00C6440A" w:rsidRPr="000137E2">
        <w:rPr>
          <w:rFonts w:ascii="Palatino Linotype" w:eastAsia="Calibri" w:hAnsi="Palatino Linotype" w:cs="Times New Roman"/>
          <w:b/>
          <w:lang w:val="es-ES"/>
        </w:rPr>
        <w:t>SOLICITANTE</w:t>
      </w:r>
      <w:r w:rsidR="00C6440A" w:rsidRPr="000137E2">
        <w:rPr>
          <w:rFonts w:ascii="Palatino Linotype" w:eastAsia="Calibri" w:hAnsi="Palatino Linotype" w:cs="Times New Roman"/>
          <w:lang w:val="es-ES"/>
        </w:rPr>
        <w:t xml:space="preserve">, en ejercicio de su derecho de acceso a la información pública en el expediente que se revisa, tanto en la solicitud de información como en el recurso de revisión </w:t>
      </w:r>
      <w:r w:rsidR="00C6440A" w:rsidRPr="000137E2">
        <w:rPr>
          <w:rFonts w:ascii="Palatino Linotype" w:eastAsia="Calibri" w:hAnsi="Palatino Linotype" w:cs="Times New Roman"/>
          <w:b/>
          <w:lang w:val="es-ES"/>
        </w:rPr>
        <w:t xml:space="preserve">no proporcionó su nombre </w:t>
      </w:r>
      <w:r w:rsidR="00001787" w:rsidRPr="000137E2">
        <w:rPr>
          <w:rFonts w:ascii="Palatino Linotype" w:eastAsia="Calibri" w:hAnsi="Palatino Linotype" w:cs="Times New Roman"/>
          <w:b/>
          <w:lang w:val="es-ES"/>
        </w:rPr>
        <w:t xml:space="preserve">completo </w:t>
      </w:r>
      <w:r w:rsidR="00C6440A" w:rsidRPr="000137E2">
        <w:rPr>
          <w:rFonts w:ascii="Palatino Linotype" w:eastAsia="Calibri" w:hAnsi="Palatino Linotype" w:cs="Times New Roman"/>
          <w:b/>
          <w:lang w:val="es-ES"/>
        </w:rPr>
        <w:t xml:space="preserve">para que sea </w:t>
      </w:r>
      <w:r w:rsidR="00C6440A" w:rsidRPr="000137E2">
        <w:rPr>
          <w:rFonts w:ascii="Palatino Linotype" w:eastAsia="Calibri" w:hAnsi="Palatino Linotype" w:cs="Times New Roman"/>
          <w:b/>
          <w:u w:val="single"/>
          <w:lang w:val="es-ES"/>
        </w:rPr>
        <w:t>identificad</w:t>
      </w:r>
      <w:r w:rsidR="00001787" w:rsidRPr="000137E2">
        <w:rPr>
          <w:rFonts w:ascii="Palatino Linotype" w:eastAsia="Calibri" w:hAnsi="Palatino Linotype" w:cs="Times New Roman"/>
          <w:b/>
          <w:u w:val="single"/>
          <w:lang w:val="es-ES"/>
        </w:rPr>
        <w:t>a</w:t>
      </w:r>
      <w:r w:rsidR="00C6440A" w:rsidRPr="000137E2">
        <w:rPr>
          <w:rFonts w:ascii="Palatino Linotype" w:eastAsia="Calibri" w:hAnsi="Palatino Linotype" w:cs="Times New Roman"/>
          <w:b/>
          <w:lang w:val="es-ES"/>
        </w:rPr>
        <w:t>,</w:t>
      </w:r>
      <w:r w:rsidR="00C6440A" w:rsidRPr="000137E2">
        <w:rPr>
          <w:rFonts w:ascii="Palatino Linotype" w:eastAsia="Calibri" w:hAnsi="Palatino Linotype" w:cs="Times New Roman"/>
          <w:lang w:val="es-ES"/>
        </w:rPr>
        <w:t xml:space="preserve"> ni se tien</w:t>
      </w:r>
      <w:r w:rsidR="00FB0729" w:rsidRPr="000137E2">
        <w:rPr>
          <w:rFonts w:ascii="Palatino Linotype" w:eastAsia="Calibri" w:hAnsi="Palatino Linotype" w:cs="Times New Roman"/>
          <w:lang w:val="es-ES"/>
        </w:rPr>
        <w:t>e la certeza sobre su identidad</w:t>
      </w:r>
      <w:r w:rsidR="00C6440A" w:rsidRPr="000137E2">
        <w:rPr>
          <w:rFonts w:ascii="Palatino Linotype" w:eastAsia="Calibri" w:hAnsi="Palatino Linotype" w:cs="Times New Roman"/>
          <w:lang w:val="es-ES"/>
        </w:rPr>
        <w:t xml:space="preserve">; sin embargo, es importante </w:t>
      </w:r>
      <w:r w:rsidR="00C6440A" w:rsidRPr="000137E2">
        <w:rPr>
          <w:rFonts w:ascii="Palatino Linotype" w:eastAsia="Calibri" w:hAnsi="Palatino Linotype" w:cs="Times New Roman"/>
          <w:lang w:val="es-ES"/>
        </w:rPr>
        <w:lastRenderedPageBreak/>
        <w:t xml:space="preserve">señalar también que </w:t>
      </w:r>
      <w:r w:rsidR="00C6440A" w:rsidRPr="000137E2">
        <w:rPr>
          <w:rFonts w:ascii="Palatino Linotype" w:hAnsi="Palatino Linotype" w:cs="Arial"/>
        </w:rPr>
        <w:t>el nombre de los Solicitantes y Recurrentes no es un requisito indispensable para la tramitación del acto procesal específico en materia de acceso a la información, ello en estricto apego al numeral 155 párrafo tercero de la Ley de Transparencia y Acceso a la Información Pública del Estado de México y Municipios, en concatenación con el 180 del mismo ordenamiento.</w:t>
      </w:r>
    </w:p>
    <w:p w14:paraId="13A4103F" w14:textId="77777777" w:rsidR="00C6440A" w:rsidRPr="000137E2" w:rsidRDefault="00C6440A" w:rsidP="005633B6">
      <w:pPr>
        <w:pStyle w:val="Prrafodelista"/>
        <w:tabs>
          <w:tab w:val="left" w:pos="426"/>
        </w:tabs>
        <w:spacing w:before="240" w:after="240" w:line="360" w:lineRule="auto"/>
        <w:ind w:left="0"/>
        <w:jc w:val="both"/>
        <w:rPr>
          <w:rFonts w:ascii="Palatino Linotype" w:hAnsi="Palatino Linotype"/>
        </w:rPr>
      </w:pPr>
    </w:p>
    <w:p w14:paraId="4D18BFF8" w14:textId="62E1B7B3" w:rsidR="00C6440A" w:rsidRPr="000137E2" w:rsidRDefault="00C6440A" w:rsidP="005633B6">
      <w:pPr>
        <w:pStyle w:val="Prrafodelista"/>
        <w:numPr>
          <w:ilvl w:val="0"/>
          <w:numId w:val="4"/>
        </w:numPr>
        <w:tabs>
          <w:tab w:val="left" w:pos="426"/>
        </w:tabs>
        <w:spacing w:before="240" w:after="240" w:line="360" w:lineRule="auto"/>
        <w:ind w:left="0" w:firstLine="0"/>
        <w:jc w:val="both"/>
        <w:rPr>
          <w:rFonts w:ascii="Palatino Linotype" w:hAnsi="Palatino Linotype"/>
        </w:rPr>
      </w:pPr>
      <w:r w:rsidRPr="000137E2">
        <w:rPr>
          <w:rFonts w:ascii="Palatino Linotype" w:eastAsia="Calibri" w:hAnsi="Palatino Linotype" w:cs="Arial"/>
        </w:rPr>
        <w:t xml:space="preserve">Esto </w:t>
      </w:r>
      <w:r w:rsidRPr="000137E2">
        <w:rPr>
          <w:rFonts w:ascii="Palatino Linotype" w:eastAsia="Calibri" w:hAnsi="Palatino Linotype" w:cs="Times New Roman"/>
          <w:lang w:val="es-ES"/>
        </w:rPr>
        <w:t xml:space="preserve">es así, ya que de conformidad con los artículos 6, apartado A, fracciones III y IV de la </w:t>
      </w:r>
      <w:r w:rsidRPr="000137E2">
        <w:rPr>
          <w:rFonts w:ascii="Palatino Linotype" w:eastAsia="Calibri" w:hAnsi="Palatino Linotype" w:cs="Times New Roman"/>
          <w:b/>
          <w:lang w:val="es-ES"/>
        </w:rPr>
        <w:t>Constitución Política de los Estados Unidos Mexicanos</w:t>
      </w:r>
      <w:r w:rsidRPr="000137E2">
        <w:rPr>
          <w:rFonts w:ascii="Palatino Linotype" w:eastAsia="Calibri" w:hAnsi="Palatino Linotype" w:cs="Times New Roman"/>
          <w:lang w:val="es-ES"/>
        </w:rPr>
        <w:t xml:space="preserve">; 5, párrafos vigésimo segundo, vigésimo tercero y vigésimo cuarto fracciones III, IV y V de la </w:t>
      </w:r>
      <w:r w:rsidRPr="000137E2">
        <w:rPr>
          <w:rFonts w:ascii="Palatino Linotype" w:eastAsia="Calibri" w:hAnsi="Palatino Linotype" w:cs="Times New Roman"/>
          <w:b/>
          <w:lang w:val="es-ES"/>
        </w:rPr>
        <w:t>Constitución Política del Estado Libre y Soberano de México</w:t>
      </w:r>
      <w:r w:rsidRPr="000137E2">
        <w:rPr>
          <w:rFonts w:ascii="Palatino Linotype" w:eastAsia="Calibri" w:hAnsi="Palatino Linotype" w:cs="Times New Roman"/>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8100E71" w14:textId="77777777" w:rsidR="00C6440A" w:rsidRPr="000137E2" w:rsidRDefault="00C6440A" w:rsidP="005633B6">
      <w:pPr>
        <w:pStyle w:val="Prrafodelista"/>
        <w:tabs>
          <w:tab w:val="left" w:pos="426"/>
        </w:tabs>
        <w:spacing w:before="240" w:after="240" w:line="360" w:lineRule="auto"/>
        <w:ind w:left="0"/>
        <w:jc w:val="both"/>
        <w:rPr>
          <w:rFonts w:ascii="Palatino Linotype" w:hAnsi="Palatino Linotype"/>
        </w:rPr>
      </w:pPr>
    </w:p>
    <w:p w14:paraId="49896D87" w14:textId="34F25F47" w:rsidR="00C6440A" w:rsidRPr="000137E2" w:rsidRDefault="00C6440A" w:rsidP="005633B6">
      <w:pPr>
        <w:pStyle w:val="Prrafodelista"/>
        <w:numPr>
          <w:ilvl w:val="0"/>
          <w:numId w:val="4"/>
        </w:numPr>
        <w:tabs>
          <w:tab w:val="left" w:pos="426"/>
        </w:tabs>
        <w:spacing w:before="240" w:after="240" w:line="360" w:lineRule="auto"/>
        <w:ind w:left="0" w:firstLine="0"/>
        <w:jc w:val="both"/>
        <w:rPr>
          <w:rFonts w:ascii="Palatino Linotype" w:hAnsi="Palatino Linotype"/>
        </w:rPr>
      </w:pPr>
      <w:r w:rsidRPr="000137E2">
        <w:rPr>
          <w:rFonts w:ascii="Palatino Linotype" w:eastAsia="Calibri" w:hAnsi="Palatino Linotype" w:cs="Arial"/>
        </w:rPr>
        <w:t xml:space="preserve">Por lo cual, </w:t>
      </w:r>
      <w:r w:rsidRPr="000137E2">
        <w:rPr>
          <w:rFonts w:ascii="Palatino Linotype" w:eastAsia="Calibri" w:hAnsi="Palatino Linotype" w:cs="Times New Roman"/>
          <w:lang w:val="es-ES"/>
        </w:rPr>
        <w:t xml:space="preserve">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w:t>
      </w:r>
      <w:r w:rsidRPr="000137E2">
        <w:rPr>
          <w:rFonts w:ascii="Palatino Linotype" w:eastAsia="Calibri" w:hAnsi="Palatino Linotype" w:cs="Times New Roman"/>
          <w:lang w:val="es-ES"/>
        </w:rPr>
        <w:lastRenderedPageBreak/>
        <w:t>ser anónima o no contener un nombre que identifique al solicitante o que permita tener certeza sobre su identidad</w:t>
      </w:r>
      <w:r w:rsidRPr="000137E2">
        <w:rPr>
          <w:rFonts w:ascii="Palatino Linotype" w:eastAsia="Calibri" w:hAnsi="Palatino Linotype" w:cs="Arial"/>
        </w:rPr>
        <w:t>.</w:t>
      </w:r>
    </w:p>
    <w:p w14:paraId="3B06B874" w14:textId="77777777" w:rsidR="00C6440A" w:rsidRPr="000137E2" w:rsidRDefault="00C6440A" w:rsidP="005633B6">
      <w:pPr>
        <w:pStyle w:val="Prrafodelista"/>
        <w:tabs>
          <w:tab w:val="left" w:pos="426"/>
        </w:tabs>
        <w:spacing w:before="240" w:after="240" w:line="360" w:lineRule="auto"/>
        <w:ind w:left="0"/>
        <w:jc w:val="both"/>
        <w:rPr>
          <w:rFonts w:ascii="Palatino Linotype" w:hAnsi="Palatino Linotype"/>
        </w:rPr>
      </w:pPr>
    </w:p>
    <w:p w14:paraId="633A37E7" w14:textId="479BB344" w:rsidR="00C6440A" w:rsidRPr="000137E2" w:rsidRDefault="00C6440A" w:rsidP="005633B6">
      <w:pPr>
        <w:pStyle w:val="Prrafodelista"/>
        <w:numPr>
          <w:ilvl w:val="0"/>
          <w:numId w:val="4"/>
        </w:numPr>
        <w:tabs>
          <w:tab w:val="left" w:pos="426"/>
        </w:tabs>
        <w:spacing w:before="240" w:after="240" w:line="360" w:lineRule="auto"/>
        <w:ind w:left="0" w:firstLine="0"/>
        <w:jc w:val="both"/>
        <w:rPr>
          <w:rFonts w:ascii="Palatino Linotype" w:hAnsi="Palatino Linotype"/>
        </w:rPr>
      </w:pPr>
      <w:r w:rsidRPr="000137E2">
        <w:rPr>
          <w:rFonts w:ascii="Palatino Linotype" w:eastAsia="Calibri" w:hAnsi="Palatino Linotype" w:cs="Arial"/>
        </w:rPr>
        <w:t xml:space="preserve">Asimismo, como lo establece la Convención Americana en su artículo 13, el derecho de acceso a la información es un derecho humano universal </w:t>
      </w:r>
      <w:proofErr w:type="gramStart"/>
      <w:r w:rsidRPr="000137E2">
        <w:rPr>
          <w:rFonts w:ascii="Palatino Linotype" w:eastAsia="Calibri" w:hAnsi="Palatino Linotype" w:cs="Arial"/>
        </w:rPr>
        <w:t>y</w:t>
      </w:r>
      <w:proofErr w:type="gramEnd"/>
      <w:r w:rsidRPr="000137E2">
        <w:rPr>
          <w:rFonts w:ascii="Palatino Linotype" w:eastAsia="Calibri" w:hAnsi="Palatino Linotype" w:cs="Arial"/>
        </w:rPr>
        <w:t xml:space="preserve"> en consecuencia, toda persona tiene derecho a solicitar acceso a la información.</w:t>
      </w:r>
    </w:p>
    <w:p w14:paraId="0BDF04D9" w14:textId="77777777" w:rsidR="00C6440A" w:rsidRPr="000137E2" w:rsidRDefault="00C6440A" w:rsidP="005633B6">
      <w:pPr>
        <w:pStyle w:val="Prrafodelista"/>
        <w:tabs>
          <w:tab w:val="left" w:pos="426"/>
        </w:tabs>
        <w:spacing w:before="240" w:after="240" w:line="360" w:lineRule="auto"/>
        <w:ind w:left="0"/>
        <w:jc w:val="both"/>
        <w:rPr>
          <w:rFonts w:ascii="Palatino Linotype" w:hAnsi="Palatino Linotype"/>
        </w:rPr>
      </w:pPr>
    </w:p>
    <w:p w14:paraId="7695894A" w14:textId="7CD9DEC6" w:rsidR="00C6440A" w:rsidRPr="000137E2" w:rsidRDefault="00C6440A" w:rsidP="005633B6">
      <w:pPr>
        <w:pStyle w:val="Prrafodelista"/>
        <w:numPr>
          <w:ilvl w:val="0"/>
          <w:numId w:val="4"/>
        </w:numPr>
        <w:tabs>
          <w:tab w:val="left" w:pos="426"/>
        </w:tabs>
        <w:spacing w:before="240" w:after="240" w:line="360" w:lineRule="auto"/>
        <w:ind w:left="0" w:firstLine="0"/>
        <w:jc w:val="both"/>
        <w:rPr>
          <w:rFonts w:ascii="Palatino Linotype" w:hAnsi="Palatino Linotype"/>
        </w:rPr>
      </w:pPr>
      <w:r w:rsidRPr="000137E2">
        <w:rPr>
          <w:rFonts w:ascii="Palatino Linotype" w:eastAsia="Calibri" w:hAnsi="Palatino Linotype" w:cs="Arial"/>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05C9AFFC" w14:textId="77777777" w:rsidR="00C6440A" w:rsidRPr="000137E2" w:rsidRDefault="00C6440A" w:rsidP="005633B6">
      <w:pPr>
        <w:pStyle w:val="Prrafodelista"/>
        <w:tabs>
          <w:tab w:val="left" w:pos="426"/>
        </w:tabs>
        <w:spacing w:before="240" w:after="240" w:line="360" w:lineRule="auto"/>
        <w:ind w:left="0"/>
        <w:jc w:val="both"/>
        <w:rPr>
          <w:rFonts w:ascii="Palatino Linotype" w:hAnsi="Palatino Linotype"/>
        </w:rPr>
      </w:pPr>
    </w:p>
    <w:p w14:paraId="3B2D5354" w14:textId="5F0821A6" w:rsidR="00C6440A" w:rsidRPr="000137E2" w:rsidRDefault="00C6440A" w:rsidP="005633B6">
      <w:pPr>
        <w:pStyle w:val="Prrafodelista"/>
        <w:numPr>
          <w:ilvl w:val="0"/>
          <w:numId w:val="4"/>
        </w:numPr>
        <w:tabs>
          <w:tab w:val="left" w:pos="426"/>
        </w:tabs>
        <w:spacing w:before="240" w:after="240" w:line="360" w:lineRule="auto"/>
        <w:ind w:left="0" w:firstLine="0"/>
        <w:jc w:val="both"/>
        <w:rPr>
          <w:rFonts w:ascii="Palatino Linotype" w:hAnsi="Palatino Linotype"/>
        </w:rPr>
      </w:pPr>
      <w:r w:rsidRPr="000137E2">
        <w:rPr>
          <w:rFonts w:ascii="Palatino Linotype" w:eastAsia="Calibri" w:hAnsi="Palatino Linotype" w:cs="Arial"/>
        </w:rPr>
        <w:t xml:space="preserve">En </w:t>
      </w:r>
      <w:r w:rsidRPr="000137E2">
        <w:rPr>
          <w:rFonts w:ascii="Palatino Linotype" w:hAnsi="Palatino Linotype" w:cs="Arial"/>
        </w:rPr>
        <w:t xml:space="preserve">ese </w:t>
      </w:r>
      <w:r w:rsidRPr="000137E2">
        <w:rPr>
          <w:rFonts w:ascii="Palatino Linotype" w:eastAsia="Calibri" w:hAnsi="Palatino Linotype" w:cs="Arial"/>
        </w:rPr>
        <w:t>entendido, se omite un análisis más profundo en torno a los conceptos de interés jurídico y legitimación, debido a que se estima que a ningún efecto práctico conduciría, puesto que la propia estructura del derecho fundamental bajo análisis no lo exige.</w:t>
      </w:r>
    </w:p>
    <w:p w14:paraId="2570FE09" w14:textId="77777777" w:rsidR="00C6440A" w:rsidRPr="000137E2" w:rsidRDefault="00C6440A" w:rsidP="005633B6">
      <w:pPr>
        <w:pStyle w:val="Prrafodelista"/>
        <w:tabs>
          <w:tab w:val="left" w:pos="426"/>
        </w:tabs>
        <w:spacing w:before="240" w:after="240" w:line="360" w:lineRule="auto"/>
        <w:ind w:left="0"/>
        <w:jc w:val="both"/>
        <w:rPr>
          <w:rFonts w:ascii="Palatino Linotype" w:hAnsi="Palatino Linotype"/>
        </w:rPr>
      </w:pPr>
    </w:p>
    <w:p w14:paraId="12E0FABA" w14:textId="50656F4A" w:rsidR="00C6440A" w:rsidRPr="000137E2" w:rsidRDefault="00C6440A" w:rsidP="005633B6">
      <w:pPr>
        <w:pStyle w:val="Prrafodelista"/>
        <w:numPr>
          <w:ilvl w:val="0"/>
          <w:numId w:val="4"/>
        </w:numPr>
        <w:tabs>
          <w:tab w:val="left" w:pos="426"/>
        </w:tabs>
        <w:spacing w:before="240" w:after="240" w:line="360" w:lineRule="auto"/>
        <w:ind w:left="0" w:firstLine="0"/>
        <w:jc w:val="both"/>
        <w:rPr>
          <w:rFonts w:ascii="Palatino Linotype" w:hAnsi="Palatino Linotype"/>
        </w:rPr>
      </w:pPr>
      <w:r w:rsidRPr="000137E2">
        <w:rPr>
          <w:rFonts w:ascii="Palatino Linotype" w:eastAsia="Calibri" w:hAnsi="Palatino Linotype" w:cs="Arial"/>
        </w:rPr>
        <w:t xml:space="preserve">Ergo, </w:t>
      </w:r>
      <w:r w:rsidRPr="000137E2">
        <w:rPr>
          <w:rFonts w:ascii="Palatino Linotype" w:eastAsia="Times New Roman" w:hAnsi="Palatino Linotype" w:cs="Arial"/>
          <w:lang w:val="es-ES"/>
        </w:rPr>
        <w:t>el nombre de</w:t>
      </w:r>
      <w:r w:rsidR="00001787" w:rsidRPr="000137E2">
        <w:rPr>
          <w:rFonts w:ascii="Palatino Linotype" w:eastAsia="Times New Roman" w:hAnsi="Palatino Linotype" w:cs="Arial"/>
          <w:lang w:val="es-ES"/>
        </w:rPr>
        <w:t xml:space="preserve"> </w:t>
      </w:r>
      <w:r w:rsidRPr="000137E2">
        <w:rPr>
          <w:rFonts w:ascii="Palatino Linotype" w:eastAsia="Times New Roman" w:hAnsi="Palatino Linotype" w:cs="Arial"/>
          <w:lang w:val="es-ES"/>
        </w:rPr>
        <w:t>l</w:t>
      </w:r>
      <w:r w:rsidR="00001787" w:rsidRPr="000137E2">
        <w:rPr>
          <w:rFonts w:ascii="Palatino Linotype" w:eastAsia="Times New Roman" w:hAnsi="Palatino Linotype" w:cs="Arial"/>
          <w:lang w:val="es-ES"/>
        </w:rPr>
        <w:t>a</w:t>
      </w:r>
      <w:r w:rsidRPr="000137E2">
        <w:rPr>
          <w:rFonts w:ascii="Palatino Linotype" w:eastAsia="Times New Roman" w:hAnsi="Palatino Linotype" w:cs="Arial"/>
          <w:lang w:val="es-ES"/>
        </w:rPr>
        <w:t xml:space="preserve"> </w:t>
      </w:r>
      <w:r w:rsidRPr="000137E2">
        <w:rPr>
          <w:rFonts w:ascii="Palatino Linotype" w:eastAsia="Times New Roman" w:hAnsi="Palatino Linotype" w:cs="Arial"/>
          <w:b/>
          <w:lang w:val="es-ES"/>
        </w:rPr>
        <w:t>SOLICITANTE</w:t>
      </w:r>
      <w:r w:rsidRPr="000137E2">
        <w:rPr>
          <w:rFonts w:ascii="Palatino Linotype" w:eastAsia="Times New Roman" w:hAnsi="Palatino Linotype" w:cs="Arial"/>
          <w:lang w:val="es-ES"/>
        </w:rPr>
        <w:t xml:space="preserve"> y subsecuente </w:t>
      </w:r>
      <w:r w:rsidR="005A29B3" w:rsidRPr="000137E2">
        <w:rPr>
          <w:rFonts w:ascii="Palatino Linotype" w:eastAsia="Times New Roman" w:hAnsi="Palatino Linotype" w:cs="Arial"/>
          <w:b/>
          <w:lang w:val="es-ES"/>
        </w:rPr>
        <w:t>RECURRENTE</w:t>
      </w:r>
      <w:r w:rsidRPr="000137E2">
        <w:rPr>
          <w:rFonts w:ascii="Palatino Linotype" w:eastAsia="Times New Roman" w:hAnsi="Palatino Linotype" w:cs="Arial"/>
          <w:lang w:val="es-ES"/>
        </w:rPr>
        <w:t xml:space="preserve"> no puede ser considerado un requisito indispensable de procedencia del recurso de revisión que nos ocupa, ya que el acceso a la información no está condicionado a acreditar algún interés jurídico o legítimo, máxime que es un elemento subsanable por este Órgano Resolutor.</w:t>
      </w:r>
    </w:p>
    <w:p w14:paraId="1408E7ED" w14:textId="77777777" w:rsidR="00C6440A" w:rsidRPr="000137E2" w:rsidRDefault="00C6440A" w:rsidP="005633B6">
      <w:pPr>
        <w:pStyle w:val="Prrafodelista"/>
        <w:tabs>
          <w:tab w:val="left" w:pos="426"/>
        </w:tabs>
        <w:spacing w:before="240" w:after="240" w:line="360" w:lineRule="auto"/>
        <w:ind w:left="0"/>
        <w:jc w:val="both"/>
        <w:rPr>
          <w:rFonts w:ascii="Palatino Linotype" w:hAnsi="Palatino Linotype"/>
        </w:rPr>
      </w:pPr>
    </w:p>
    <w:p w14:paraId="52DD5993" w14:textId="34B62499" w:rsidR="005F1362" w:rsidRPr="000137E2" w:rsidRDefault="00C6440A" w:rsidP="005633B6">
      <w:pPr>
        <w:pStyle w:val="Prrafodelista"/>
        <w:numPr>
          <w:ilvl w:val="0"/>
          <w:numId w:val="4"/>
        </w:numPr>
        <w:tabs>
          <w:tab w:val="left" w:pos="426"/>
        </w:tabs>
        <w:spacing w:before="240" w:after="240" w:line="360" w:lineRule="auto"/>
        <w:ind w:left="0" w:firstLine="0"/>
        <w:jc w:val="both"/>
        <w:rPr>
          <w:rFonts w:ascii="Palatino Linotype" w:hAnsi="Palatino Linotype"/>
        </w:rPr>
      </w:pPr>
      <w:r w:rsidRPr="000137E2">
        <w:rPr>
          <w:rFonts w:ascii="Palatino Linotype" w:eastAsia="Calibri" w:hAnsi="Palatino Linotype" w:cs="Arial"/>
        </w:rPr>
        <w:lastRenderedPageBreak/>
        <w:t xml:space="preserve">Consecuencia de lo anterior, esta Ponencia Resolutora advierte que </w:t>
      </w:r>
      <w:r w:rsidR="00540208" w:rsidRPr="000137E2">
        <w:rPr>
          <w:rFonts w:ascii="Palatino Linotype" w:eastAsia="Calibri" w:hAnsi="Palatino Linotype" w:cs="Arial"/>
        </w:rPr>
        <w:t xml:space="preserve">el escrito contiene las formalidades previstas por el artículo 180 último párrafo de la Ley </w:t>
      </w:r>
      <w:r w:rsidR="004911B6" w:rsidRPr="000137E2">
        <w:rPr>
          <w:rFonts w:ascii="Palatino Linotype" w:eastAsia="Calibri" w:hAnsi="Palatino Linotype" w:cs="Arial"/>
        </w:rPr>
        <w:t>de Transparencia y Acceso a la Información Pública del Estado de México y Municipios</w:t>
      </w:r>
      <w:r w:rsidR="00540208" w:rsidRPr="000137E2">
        <w:rPr>
          <w:rFonts w:ascii="Palatino Linotype" w:eastAsia="Calibri" w:hAnsi="Palatino Linotype" w:cs="Arial"/>
        </w:rPr>
        <w:t xml:space="preserve">, por lo que es procedente que </w:t>
      </w:r>
      <w:r w:rsidR="004911B6" w:rsidRPr="000137E2">
        <w:rPr>
          <w:rFonts w:ascii="Palatino Linotype" w:eastAsia="Calibri" w:hAnsi="Palatino Linotype" w:cs="Arial"/>
        </w:rPr>
        <w:t>e</w:t>
      </w:r>
      <w:r w:rsidR="00540208" w:rsidRPr="000137E2">
        <w:rPr>
          <w:rFonts w:ascii="Palatino Linotype" w:eastAsia="Calibri" w:hAnsi="Palatino Linotype" w:cs="Arial"/>
        </w:rPr>
        <w:t>ste Instituto de Transparencia, Acceso a la Información Pública y Protección de Datos Personales del Estado de México y Municipios, conozca y resuelva el presente recurso.</w:t>
      </w:r>
    </w:p>
    <w:p w14:paraId="13AC7C73" w14:textId="0211124E" w:rsidR="00AD76A1" w:rsidRPr="000137E2" w:rsidRDefault="00AD76A1" w:rsidP="005633B6">
      <w:pPr>
        <w:pStyle w:val="Prrafodelista"/>
        <w:tabs>
          <w:tab w:val="left" w:pos="426"/>
        </w:tabs>
        <w:spacing w:before="240" w:after="240" w:line="360" w:lineRule="auto"/>
        <w:ind w:left="0"/>
        <w:jc w:val="both"/>
        <w:rPr>
          <w:rFonts w:ascii="Palatino Linotype" w:hAnsi="Palatino Linotype"/>
        </w:rPr>
      </w:pPr>
    </w:p>
    <w:p w14:paraId="15661DD9" w14:textId="0993C8F4" w:rsidR="00540208" w:rsidRPr="000137E2" w:rsidRDefault="00C50A2B" w:rsidP="005633B6">
      <w:pPr>
        <w:pStyle w:val="Ttulo2"/>
        <w:rPr>
          <w:rFonts w:ascii="Palatino Linotype" w:hAnsi="Palatino Linotype"/>
          <w:b/>
          <w:color w:val="auto"/>
          <w:sz w:val="24"/>
          <w:szCs w:val="24"/>
        </w:rPr>
      </w:pPr>
      <w:bookmarkStart w:id="12" w:name="_Toc500360400"/>
      <w:bookmarkStart w:id="13" w:name="_Toc500786931"/>
      <w:bookmarkStart w:id="14" w:name="_Toc61623100"/>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0137E2">
        <w:rPr>
          <w:rFonts w:ascii="Palatino Linotype" w:hAnsi="Palatino Linotype"/>
          <w:b/>
          <w:color w:val="auto"/>
          <w:sz w:val="24"/>
          <w:szCs w:val="24"/>
        </w:rPr>
        <w:t>TERCERO. De</w:t>
      </w:r>
      <w:r w:rsidR="00AD76A1" w:rsidRPr="000137E2">
        <w:rPr>
          <w:rFonts w:ascii="Palatino Linotype" w:hAnsi="Palatino Linotype"/>
          <w:b/>
          <w:color w:val="auto"/>
          <w:sz w:val="24"/>
          <w:szCs w:val="24"/>
        </w:rPr>
        <w:t xml:space="preserve">l planteamiento de la </w:t>
      </w:r>
      <w:r w:rsidR="00AD76A1" w:rsidRPr="000137E2">
        <w:rPr>
          <w:rFonts w:ascii="Palatino Linotype" w:hAnsi="Palatino Linotype"/>
          <w:b/>
          <w:i/>
          <w:color w:val="auto"/>
          <w:sz w:val="24"/>
          <w:szCs w:val="24"/>
        </w:rPr>
        <w:t>Litis</w:t>
      </w:r>
      <w:r w:rsidRPr="000137E2">
        <w:rPr>
          <w:rFonts w:ascii="Palatino Linotype" w:hAnsi="Palatino Linotype"/>
          <w:b/>
          <w:color w:val="auto"/>
          <w:sz w:val="24"/>
          <w:szCs w:val="24"/>
        </w:rPr>
        <w:t>.</w:t>
      </w:r>
      <w:bookmarkEnd w:id="12"/>
      <w:bookmarkEnd w:id="13"/>
      <w:bookmarkEnd w:id="14"/>
    </w:p>
    <w:p w14:paraId="4231B8D5" w14:textId="77777777" w:rsidR="00540208" w:rsidRPr="000137E2" w:rsidRDefault="00540208" w:rsidP="005633B6">
      <w:pPr>
        <w:rPr>
          <w:rFonts w:ascii="Palatino Linotype" w:hAnsi="Palatino Linotype"/>
          <w:lang w:val="es-MX" w:eastAsia="en-US"/>
        </w:rPr>
      </w:pPr>
    </w:p>
    <w:bookmarkEnd w:id="15"/>
    <w:bookmarkEnd w:id="16"/>
    <w:p w14:paraId="2583F7BC" w14:textId="66A6717B" w:rsidR="00473918" w:rsidRPr="000137E2" w:rsidRDefault="00C35193" w:rsidP="005633B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t>Se</w:t>
      </w:r>
      <w:r w:rsidR="00CA7350" w:rsidRPr="000137E2">
        <w:rPr>
          <w:rFonts w:ascii="Palatino Linotype" w:hAnsi="Palatino Linotype" w:cs="Arial"/>
        </w:rPr>
        <w:t xml:space="preserve"> </w:t>
      </w:r>
      <w:r w:rsidRPr="000137E2">
        <w:rPr>
          <w:rFonts w:ascii="Palatino Linotype" w:hAnsi="Palatino Linotype" w:cs="Arial"/>
        </w:rPr>
        <w:t xml:space="preserve">requirió el nombramiento de una servidora pública específica como </w:t>
      </w:r>
      <w:r w:rsidR="00176272" w:rsidRPr="000137E2">
        <w:rPr>
          <w:rFonts w:ascii="Palatino Linotype" w:hAnsi="Palatino Linotype" w:cs="Arial"/>
        </w:rPr>
        <w:t>Supervisor</w:t>
      </w:r>
      <w:r w:rsidRPr="000137E2">
        <w:rPr>
          <w:rFonts w:ascii="Palatino Linotype" w:hAnsi="Palatino Linotype" w:cs="Arial"/>
        </w:rPr>
        <w:t xml:space="preserve"> Escolar, información sobre las empresas que evaluaron programas del Departamento de Becas y </w:t>
      </w:r>
      <w:r w:rsidR="001C5A76" w:rsidRPr="000137E2">
        <w:rPr>
          <w:rFonts w:ascii="Palatino Linotype" w:hAnsi="Palatino Linotype" w:cs="Arial"/>
        </w:rPr>
        <w:t xml:space="preserve">todos </w:t>
      </w:r>
      <w:r w:rsidRPr="000137E2">
        <w:rPr>
          <w:rFonts w:ascii="Palatino Linotype" w:hAnsi="Palatino Linotype" w:cs="Arial"/>
        </w:rPr>
        <w:t xml:space="preserve">los oficios firmados por </w:t>
      </w:r>
      <w:r w:rsidR="001C5A76" w:rsidRPr="000137E2">
        <w:rPr>
          <w:rFonts w:ascii="Palatino Linotype" w:hAnsi="Palatino Linotype" w:cs="Arial"/>
        </w:rPr>
        <w:t xml:space="preserve">el servidor público </w:t>
      </w:r>
      <w:r w:rsidR="001C5A76" w:rsidRPr="000137E2">
        <w:rPr>
          <w:rFonts w:ascii="Palatino Linotype" w:hAnsi="Palatino Linotype" w:cs="Arial"/>
          <w:i/>
          <w:iCs/>
        </w:rPr>
        <w:t>Marcos Palafox</w:t>
      </w:r>
      <w:r w:rsidR="001C5A76" w:rsidRPr="000137E2">
        <w:rPr>
          <w:rFonts w:ascii="Palatino Linotype" w:hAnsi="Palatino Linotype" w:cs="Arial"/>
        </w:rPr>
        <w:t xml:space="preserve"> del dos mil diecinueve y dos mil veinte</w:t>
      </w:r>
      <w:r w:rsidR="00CA7350" w:rsidRPr="000137E2">
        <w:rPr>
          <w:rFonts w:ascii="Palatino Linotype" w:hAnsi="Palatino Linotype" w:cs="Arial"/>
        </w:rPr>
        <w:t xml:space="preserve">. El </w:t>
      </w:r>
      <w:r w:rsidR="00CA7350" w:rsidRPr="000137E2">
        <w:rPr>
          <w:rFonts w:ascii="Palatino Linotype" w:hAnsi="Palatino Linotype" w:cs="Arial"/>
          <w:b/>
          <w:bCs/>
        </w:rPr>
        <w:t>SUJETO OBLIGADO</w:t>
      </w:r>
      <w:r w:rsidR="00CA7350" w:rsidRPr="000137E2">
        <w:rPr>
          <w:rFonts w:ascii="Palatino Linotype" w:hAnsi="Palatino Linotype" w:cs="Arial"/>
        </w:rPr>
        <w:t xml:space="preserve"> </w:t>
      </w:r>
      <w:r w:rsidR="001C5A76" w:rsidRPr="000137E2">
        <w:rPr>
          <w:rFonts w:ascii="Palatino Linotype" w:hAnsi="Palatino Linotype" w:cs="Arial"/>
        </w:rPr>
        <w:t xml:space="preserve">informó el nombre de la empresa solicitada, asimismo, entregó el Formato Único de Movimiento de Personal por el que se designó a la servidora pública referida en la solicitud como </w:t>
      </w:r>
      <w:r w:rsidR="00176272" w:rsidRPr="000137E2">
        <w:rPr>
          <w:rFonts w:ascii="Palatino Linotype" w:hAnsi="Palatino Linotype" w:cs="Arial"/>
        </w:rPr>
        <w:t>Supervisor</w:t>
      </w:r>
      <w:r w:rsidR="001C5A76" w:rsidRPr="000137E2">
        <w:rPr>
          <w:rFonts w:ascii="Palatino Linotype" w:hAnsi="Palatino Linotype" w:cs="Arial"/>
        </w:rPr>
        <w:t xml:space="preserve"> Escolar, así como un total de 1,107 archivos consistentes en oficios y circulares signados por el servidor público </w:t>
      </w:r>
      <w:r w:rsidR="001C5A76" w:rsidRPr="000137E2">
        <w:rPr>
          <w:rFonts w:ascii="Palatino Linotype" w:hAnsi="Palatino Linotype" w:cs="Arial"/>
          <w:i/>
          <w:iCs/>
        </w:rPr>
        <w:t>Marcos Palafox Martínez</w:t>
      </w:r>
      <w:r w:rsidR="001C5A76" w:rsidRPr="000137E2">
        <w:rPr>
          <w:rFonts w:ascii="Palatino Linotype" w:hAnsi="Palatino Linotype" w:cs="Arial"/>
        </w:rPr>
        <w:t>, durante el dos mil diecinueve y el dos mil veinte</w:t>
      </w:r>
      <w:r w:rsidR="00CA7350" w:rsidRPr="000137E2">
        <w:rPr>
          <w:rFonts w:ascii="Palatino Linotype" w:hAnsi="Palatino Linotype" w:cs="Arial"/>
        </w:rPr>
        <w:t xml:space="preserve">. </w:t>
      </w:r>
      <w:r w:rsidR="001C5A76" w:rsidRPr="000137E2">
        <w:rPr>
          <w:rFonts w:ascii="Palatino Linotype" w:hAnsi="Palatino Linotype" w:cs="Arial"/>
        </w:rPr>
        <w:t>La</w:t>
      </w:r>
      <w:r w:rsidR="00CA7350" w:rsidRPr="000137E2">
        <w:rPr>
          <w:rFonts w:ascii="Palatino Linotype" w:hAnsi="Palatino Linotype" w:cs="Arial"/>
        </w:rPr>
        <w:t xml:space="preserve"> particular impugnó la respuesta mediante recurso de revisión, en el que señaló por agravios que </w:t>
      </w:r>
      <w:r w:rsidR="001C5A76" w:rsidRPr="000137E2">
        <w:rPr>
          <w:rFonts w:ascii="Palatino Linotype" w:hAnsi="Palatino Linotype" w:cs="Arial"/>
        </w:rPr>
        <w:t xml:space="preserve">no podía visualizar la documentación que el </w:t>
      </w:r>
      <w:r w:rsidR="001C5A76" w:rsidRPr="000137E2">
        <w:rPr>
          <w:rFonts w:ascii="Palatino Linotype" w:hAnsi="Palatino Linotype" w:cs="Arial"/>
          <w:b/>
          <w:bCs/>
        </w:rPr>
        <w:t>SUJETO OBLIGADO</w:t>
      </w:r>
      <w:r w:rsidR="001C5A76" w:rsidRPr="000137E2">
        <w:rPr>
          <w:rFonts w:ascii="Palatino Linotype" w:hAnsi="Palatino Linotype" w:cs="Arial"/>
        </w:rPr>
        <w:t xml:space="preserve"> entregó en su respuesta.</w:t>
      </w:r>
    </w:p>
    <w:p w14:paraId="516D1060" w14:textId="77777777" w:rsidR="00CA7350" w:rsidRPr="000137E2" w:rsidRDefault="00CA7350" w:rsidP="005633B6">
      <w:pPr>
        <w:pStyle w:val="Prrafodelista"/>
        <w:tabs>
          <w:tab w:val="left" w:pos="426"/>
        </w:tabs>
        <w:spacing w:before="240" w:after="240" w:line="360" w:lineRule="auto"/>
        <w:ind w:left="0" w:right="49"/>
        <w:jc w:val="both"/>
        <w:rPr>
          <w:rFonts w:ascii="Palatino Linotype" w:hAnsi="Palatino Linotype" w:cs="Arial"/>
        </w:rPr>
      </w:pPr>
    </w:p>
    <w:p w14:paraId="2611C40D" w14:textId="6EAF871F" w:rsidR="00CA7350" w:rsidRPr="000137E2" w:rsidRDefault="00CA7350" w:rsidP="005633B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t xml:space="preserve">En </w:t>
      </w:r>
      <w:r w:rsidRPr="000137E2">
        <w:rPr>
          <w:rFonts w:ascii="Palatino Linotype" w:hAnsi="Palatino Linotype" w:cs="Arial"/>
          <w:color w:val="000000" w:themeColor="text1"/>
        </w:rPr>
        <w:t xml:space="preserve">ese sentido, el agravio manifestado por el </w:t>
      </w:r>
      <w:r w:rsidRPr="000137E2">
        <w:rPr>
          <w:rFonts w:ascii="Palatino Linotype" w:hAnsi="Palatino Linotype" w:cs="Arial"/>
          <w:b/>
          <w:bCs/>
          <w:color w:val="000000" w:themeColor="text1"/>
        </w:rPr>
        <w:t>RECURRENTE</w:t>
      </w:r>
      <w:r w:rsidRPr="000137E2">
        <w:rPr>
          <w:rFonts w:ascii="Palatino Linotype" w:hAnsi="Palatino Linotype" w:cs="Arial"/>
          <w:color w:val="000000" w:themeColor="text1"/>
        </w:rPr>
        <w:t xml:space="preserve"> indica que la respuesta proporcionada por el </w:t>
      </w:r>
      <w:r w:rsidRPr="000137E2">
        <w:rPr>
          <w:rFonts w:ascii="Palatino Linotype" w:hAnsi="Palatino Linotype" w:cs="Arial"/>
          <w:b/>
          <w:bCs/>
          <w:color w:val="000000" w:themeColor="text1"/>
        </w:rPr>
        <w:t>SUJETO OBLIGADO</w:t>
      </w:r>
      <w:r w:rsidRPr="000137E2">
        <w:rPr>
          <w:rFonts w:ascii="Palatino Linotype" w:hAnsi="Palatino Linotype" w:cs="Arial"/>
          <w:color w:val="000000" w:themeColor="text1"/>
        </w:rPr>
        <w:t xml:space="preserve"> no cumplió con el principio contendido en el artículo 11 de la Ley de Transparencia y Acceso a la Información </w:t>
      </w:r>
      <w:r w:rsidRPr="000137E2">
        <w:rPr>
          <w:rFonts w:ascii="Palatino Linotype" w:hAnsi="Palatino Linotype" w:cs="Arial"/>
          <w:color w:val="000000" w:themeColor="text1"/>
        </w:rPr>
        <w:lastRenderedPageBreak/>
        <w:t xml:space="preserve">Pública del Estado de México y Municipios, el cual señala que en la generación, publicación y entrega de información se deberá garantizar que ésta sea </w:t>
      </w:r>
      <w:r w:rsidR="001C5A76" w:rsidRPr="000137E2">
        <w:rPr>
          <w:rFonts w:ascii="Palatino Linotype" w:hAnsi="Palatino Linotype" w:cs="Arial"/>
          <w:b/>
          <w:bCs/>
          <w:color w:val="000000" w:themeColor="text1"/>
        </w:rPr>
        <w:t>accesible</w:t>
      </w:r>
      <w:r w:rsidRPr="000137E2">
        <w:rPr>
          <w:rFonts w:ascii="Palatino Linotype" w:hAnsi="Palatino Linotype" w:cs="Arial"/>
          <w:color w:val="000000" w:themeColor="text1"/>
        </w:rPr>
        <w:t>.</w:t>
      </w:r>
    </w:p>
    <w:p w14:paraId="46C2DFDE" w14:textId="77777777" w:rsidR="00CA7350" w:rsidRPr="000137E2" w:rsidRDefault="00CA7350" w:rsidP="005633B6">
      <w:pPr>
        <w:pStyle w:val="Prrafodelista"/>
        <w:tabs>
          <w:tab w:val="left" w:pos="426"/>
        </w:tabs>
        <w:spacing w:before="240" w:after="240" w:line="360" w:lineRule="auto"/>
        <w:ind w:left="0" w:right="49"/>
        <w:jc w:val="both"/>
        <w:rPr>
          <w:rFonts w:ascii="Palatino Linotype" w:hAnsi="Palatino Linotype" w:cs="Arial"/>
        </w:rPr>
      </w:pPr>
    </w:p>
    <w:p w14:paraId="4B724D91" w14:textId="13F6F632" w:rsidR="00AD76A1" w:rsidRPr="000137E2" w:rsidRDefault="00BC4307" w:rsidP="005633B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szCs w:val="23"/>
        </w:rPr>
        <w:t xml:space="preserve">Por lo anterior, </w:t>
      </w:r>
      <w:r w:rsidR="00473918" w:rsidRPr="000137E2">
        <w:rPr>
          <w:rFonts w:ascii="Palatino Linotype" w:hAnsi="Palatino Linotype" w:cs="Arial"/>
          <w:szCs w:val="23"/>
        </w:rPr>
        <w:t>en términos procedimentales, se actualiza la causal de procedencia del recurso de revisión contenida</w:t>
      </w:r>
      <w:r w:rsidR="00E66A80" w:rsidRPr="000137E2">
        <w:rPr>
          <w:rFonts w:ascii="Palatino Linotype" w:hAnsi="Palatino Linotype" w:cs="Arial"/>
          <w:szCs w:val="23"/>
        </w:rPr>
        <w:t xml:space="preserve"> en el artículo 179</w:t>
      </w:r>
      <w:r w:rsidR="00CA7350" w:rsidRPr="000137E2">
        <w:rPr>
          <w:rFonts w:ascii="Palatino Linotype" w:hAnsi="Palatino Linotype" w:cs="Arial"/>
          <w:szCs w:val="23"/>
        </w:rPr>
        <w:t>,</w:t>
      </w:r>
      <w:r w:rsidR="00E66A80" w:rsidRPr="000137E2">
        <w:rPr>
          <w:rFonts w:ascii="Palatino Linotype" w:hAnsi="Palatino Linotype" w:cs="Arial"/>
          <w:szCs w:val="23"/>
        </w:rPr>
        <w:t xml:space="preserve"> </w:t>
      </w:r>
      <w:r w:rsidR="001C5A76" w:rsidRPr="000137E2">
        <w:rPr>
          <w:rFonts w:ascii="Palatino Linotype" w:hAnsi="Palatino Linotype" w:cs="Arial"/>
          <w:szCs w:val="23"/>
        </w:rPr>
        <w:t>fracción</w:t>
      </w:r>
      <w:r w:rsidR="00CA7350" w:rsidRPr="000137E2">
        <w:rPr>
          <w:rFonts w:ascii="Palatino Linotype" w:hAnsi="Palatino Linotype" w:cs="Arial"/>
          <w:szCs w:val="23"/>
        </w:rPr>
        <w:t xml:space="preserve"> </w:t>
      </w:r>
      <w:r w:rsidR="001C5A76" w:rsidRPr="000137E2">
        <w:rPr>
          <w:rFonts w:ascii="Palatino Linotype" w:hAnsi="Palatino Linotype" w:cs="Arial"/>
          <w:szCs w:val="23"/>
        </w:rPr>
        <w:t>IX</w:t>
      </w:r>
      <w:r w:rsidR="00CA7350" w:rsidRPr="000137E2">
        <w:rPr>
          <w:rFonts w:ascii="Palatino Linotype" w:hAnsi="Palatino Linotype" w:cs="Arial"/>
          <w:szCs w:val="23"/>
        </w:rPr>
        <w:t>,</w:t>
      </w:r>
      <w:r w:rsidR="00C15F97" w:rsidRPr="000137E2">
        <w:rPr>
          <w:rFonts w:ascii="Palatino Linotype" w:hAnsi="Palatino Linotype" w:cs="Arial"/>
          <w:szCs w:val="23"/>
        </w:rPr>
        <w:t xml:space="preserve"> </w:t>
      </w:r>
      <w:r w:rsidR="00E66A80" w:rsidRPr="000137E2">
        <w:rPr>
          <w:rFonts w:ascii="Palatino Linotype" w:hAnsi="Palatino Linotype" w:cs="Arial"/>
          <w:szCs w:val="23"/>
        </w:rPr>
        <w:t xml:space="preserve">de la Ley de Transparencia y Acceso a la Información Pública del Estado de México y Municipios, </w:t>
      </w:r>
      <w:r w:rsidR="00CA7350" w:rsidRPr="000137E2">
        <w:rPr>
          <w:rFonts w:ascii="Palatino Linotype" w:hAnsi="Palatino Linotype" w:cs="Arial"/>
          <w:szCs w:val="23"/>
        </w:rPr>
        <w:t>y q</w:t>
      </w:r>
      <w:r w:rsidR="00E66A80" w:rsidRPr="000137E2">
        <w:rPr>
          <w:rFonts w:ascii="Palatino Linotype" w:hAnsi="Palatino Linotype" w:cs="Arial"/>
          <w:szCs w:val="23"/>
        </w:rPr>
        <w:t>ue se transcribe</w:t>
      </w:r>
      <w:r w:rsidR="00CA7350" w:rsidRPr="000137E2">
        <w:rPr>
          <w:rFonts w:ascii="Palatino Linotype" w:hAnsi="Palatino Linotype" w:cs="Arial"/>
          <w:szCs w:val="23"/>
        </w:rPr>
        <w:t>n</w:t>
      </w:r>
      <w:r w:rsidR="00E66A80" w:rsidRPr="000137E2">
        <w:rPr>
          <w:rFonts w:ascii="Palatino Linotype" w:hAnsi="Palatino Linotype" w:cs="Arial"/>
          <w:szCs w:val="23"/>
        </w:rPr>
        <w:t xml:space="preserve"> a continuación:</w:t>
      </w:r>
    </w:p>
    <w:p w14:paraId="694942AF" w14:textId="62D2F7A9" w:rsidR="00AD76A1" w:rsidRPr="000137E2" w:rsidRDefault="00E66A80" w:rsidP="003D4163">
      <w:pPr>
        <w:pStyle w:val="Sinespaciado"/>
        <w:tabs>
          <w:tab w:val="left" w:pos="426"/>
        </w:tabs>
        <w:ind w:left="851" w:right="567"/>
        <w:jc w:val="both"/>
        <w:rPr>
          <w:rFonts w:ascii="Palatino Linotype" w:hAnsi="Palatino Linotype"/>
          <w:i/>
          <w:sz w:val="22"/>
        </w:rPr>
      </w:pPr>
      <w:r w:rsidRPr="000137E2">
        <w:rPr>
          <w:rFonts w:ascii="Palatino Linotype" w:hAnsi="Palatino Linotype"/>
          <w:i/>
          <w:sz w:val="22"/>
        </w:rPr>
        <w:t>“</w:t>
      </w:r>
      <w:r w:rsidRPr="000137E2">
        <w:rPr>
          <w:rFonts w:ascii="Palatino Linotype" w:hAnsi="Palatino Linotype"/>
          <w:b/>
          <w:i/>
          <w:sz w:val="22"/>
        </w:rPr>
        <w:t>Artículo 179.</w:t>
      </w:r>
      <w:r w:rsidRPr="000137E2">
        <w:rPr>
          <w:rFonts w:ascii="Palatino Linotype" w:hAnsi="Palatino Linotype"/>
          <w:i/>
          <w:sz w:val="22"/>
        </w:rPr>
        <w:t xml:space="preserve"> El recurso de revisión es un medio de protección que la Ley otorga a los particulares, para hacer valer su derecho de acceso a la información pública, y procederá en contra de las siguientes causas:</w:t>
      </w:r>
    </w:p>
    <w:p w14:paraId="2DF219C4" w14:textId="1A73C6D6" w:rsidR="00E32652" w:rsidRPr="000137E2" w:rsidRDefault="00E32652" w:rsidP="003D4163">
      <w:pPr>
        <w:pStyle w:val="Sinespaciado"/>
        <w:tabs>
          <w:tab w:val="left" w:pos="426"/>
        </w:tabs>
        <w:ind w:left="851" w:right="567"/>
        <w:jc w:val="both"/>
        <w:rPr>
          <w:rFonts w:ascii="Palatino Linotype" w:hAnsi="Palatino Linotype"/>
          <w:i/>
          <w:sz w:val="22"/>
        </w:rPr>
      </w:pPr>
      <w:r w:rsidRPr="000137E2">
        <w:rPr>
          <w:rFonts w:ascii="Palatino Linotype" w:hAnsi="Palatino Linotype"/>
          <w:i/>
          <w:sz w:val="22"/>
        </w:rPr>
        <w:t>(…)</w:t>
      </w:r>
    </w:p>
    <w:p w14:paraId="7C059079" w14:textId="621BCB69" w:rsidR="00515DEC" w:rsidRPr="000137E2" w:rsidRDefault="001C5A76" w:rsidP="003D4163">
      <w:pPr>
        <w:pStyle w:val="Sinespaciado"/>
        <w:tabs>
          <w:tab w:val="left" w:pos="426"/>
        </w:tabs>
        <w:ind w:left="851" w:right="567"/>
        <w:jc w:val="both"/>
        <w:rPr>
          <w:rFonts w:ascii="Palatino Linotype" w:hAnsi="Palatino Linotype"/>
          <w:i/>
          <w:sz w:val="22"/>
        </w:rPr>
      </w:pPr>
      <w:r w:rsidRPr="000137E2">
        <w:rPr>
          <w:rFonts w:ascii="Palatino Linotype" w:hAnsi="Palatino Linotype"/>
          <w:b/>
          <w:i/>
          <w:sz w:val="22"/>
        </w:rPr>
        <w:t>IX</w:t>
      </w:r>
      <w:r w:rsidR="00515DEC" w:rsidRPr="000137E2">
        <w:rPr>
          <w:rFonts w:ascii="Palatino Linotype" w:hAnsi="Palatino Linotype"/>
          <w:b/>
          <w:i/>
          <w:sz w:val="22"/>
        </w:rPr>
        <w:t>.</w:t>
      </w:r>
      <w:r w:rsidR="00515DEC" w:rsidRPr="000137E2">
        <w:rPr>
          <w:rFonts w:ascii="Palatino Linotype" w:hAnsi="Palatino Linotype"/>
          <w:i/>
          <w:sz w:val="22"/>
        </w:rPr>
        <w:t xml:space="preserve"> </w:t>
      </w:r>
      <w:r w:rsidR="007E0D72" w:rsidRPr="000137E2">
        <w:rPr>
          <w:rFonts w:ascii="Palatino Linotype" w:hAnsi="Palatino Linotype"/>
          <w:i/>
          <w:sz w:val="22"/>
        </w:rPr>
        <w:t xml:space="preserve">La </w:t>
      </w:r>
      <w:r w:rsidRPr="000137E2">
        <w:rPr>
          <w:rFonts w:ascii="Palatino Linotype" w:hAnsi="Palatino Linotype"/>
          <w:i/>
          <w:sz w:val="22"/>
        </w:rPr>
        <w:t>entrega o puesta a disposición de información en un formato incomprensible y/o no accesible para el solicitante</w:t>
      </w:r>
      <w:r w:rsidR="00515DEC" w:rsidRPr="000137E2">
        <w:rPr>
          <w:rFonts w:ascii="Palatino Linotype" w:hAnsi="Palatino Linotype"/>
          <w:i/>
          <w:sz w:val="22"/>
        </w:rPr>
        <w:t>;</w:t>
      </w:r>
    </w:p>
    <w:p w14:paraId="5C205680" w14:textId="1A49DAB8" w:rsidR="00390D79" w:rsidRPr="000137E2" w:rsidRDefault="00515DEC" w:rsidP="003D4163">
      <w:pPr>
        <w:pStyle w:val="Sinespaciado"/>
        <w:tabs>
          <w:tab w:val="left" w:pos="426"/>
        </w:tabs>
        <w:ind w:left="851" w:right="567"/>
        <w:jc w:val="both"/>
        <w:rPr>
          <w:rFonts w:ascii="Palatino Linotype" w:hAnsi="Palatino Linotype"/>
          <w:i/>
          <w:sz w:val="22"/>
        </w:rPr>
      </w:pPr>
      <w:r w:rsidRPr="000137E2">
        <w:rPr>
          <w:rFonts w:ascii="Palatino Linotype" w:hAnsi="Palatino Linotype"/>
          <w:i/>
          <w:sz w:val="22"/>
        </w:rPr>
        <w:t>(…)</w:t>
      </w:r>
      <w:r w:rsidR="00473918" w:rsidRPr="000137E2">
        <w:rPr>
          <w:rFonts w:ascii="Palatino Linotype" w:hAnsi="Palatino Linotype"/>
          <w:i/>
          <w:sz w:val="22"/>
        </w:rPr>
        <w:t>”</w:t>
      </w:r>
    </w:p>
    <w:p w14:paraId="18B71A32" w14:textId="46E456CA" w:rsidR="003D4163" w:rsidRPr="000137E2" w:rsidRDefault="003D4163" w:rsidP="00F96156">
      <w:pPr>
        <w:pStyle w:val="Sinespaciado"/>
        <w:tabs>
          <w:tab w:val="left" w:pos="426"/>
        </w:tabs>
        <w:ind w:right="567"/>
        <w:jc w:val="both"/>
        <w:rPr>
          <w:rFonts w:ascii="Palatino Linotype" w:hAnsi="Palatino Linotype" w:cs="Arial"/>
          <w:i/>
          <w:sz w:val="22"/>
        </w:rPr>
      </w:pPr>
    </w:p>
    <w:p w14:paraId="40E252A8" w14:textId="77777777" w:rsidR="00704D89" w:rsidRPr="000137E2" w:rsidRDefault="00704D89" w:rsidP="00F96156">
      <w:pPr>
        <w:pStyle w:val="Sinespaciado"/>
        <w:tabs>
          <w:tab w:val="left" w:pos="426"/>
        </w:tabs>
        <w:ind w:right="567"/>
        <w:jc w:val="both"/>
        <w:rPr>
          <w:rFonts w:ascii="Palatino Linotype" w:hAnsi="Palatino Linotype" w:cs="Arial"/>
          <w:i/>
          <w:sz w:val="22"/>
        </w:rPr>
      </w:pPr>
    </w:p>
    <w:p w14:paraId="119656AF" w14:textId="368ADC6D" w:rsidR="00777166" w:rsidRPr="000137E2" w:rsidRDefault="00EF014A" w:rsidP="00F96156">
      <w:pPr>
        <w:pStyle w:val="Ttulo2"/>
        <w:tabs>
          <w:tab w:val="left" w:pos="426"/>
        </w:tabs>
        <w:rPr>
          <w:rFonts w:ascii="Palatino Linotype" w:hAnsi="Palatino Linotype" w:cs="Arial"/>
          <w:b/>
          <w:color w:val="auto"/>
          <w:sz w:val="24"/>
        </w:rPr>
      </w:pPr>
      <w:bookmarkStart w:id="22" w:name="_Toc61623101"/>
      <w:r w:rsidRPr="000137E2">
        <w:rPr>
          <w:rFonts w:ascii="Palatino Linotype" w:hAnsi="Palatino Linotype" w:cs="Arial"/>
          <w:b/>
          <w:color w:val="auto"/>
          <w:sz w:val="24"/>
        </w:rPr>
        <w:t xml:space="preserve">CUARTO. </w:t>
      </w:r>
      <w:r w:rsidR="00777166" w:rsidRPr="000137E2">
        <w:rPr>
          <w:rFonts w:ascii="Palatino Linotype" w:hAnsi="Palatino Linotype" w:cs="Arial"/>
          <w:b/>
          <w:color w:val="auto"/>
          <w:sz w:val="24"/>
        </w:rPr>
        <w:t>De previo y especial pronunciamiento</w:t>
      </w:r>
      <w:bookmarkEnd w:id="22"/>
    </w:p>
    <w:p w14:paraId="3AC87059" w14:textId="77777777" w:rsidR="00777166" w:rsidRPr="000137E2" w:rsidRDefault="00777166" w:rsidP="00777166">
      <w:pPr>
        <w:spacing w:line="360" w:lineRule="auto"/>
        <w:rPr>
          <w:lang w:val="es-MX" w:eastAsia="en-US"/>
        </w:rPr>
      </w:pPr>
    </w:p>
    <w:p w14:paraId="2D4C7B74" w14:textId="77777777" w:rsidR="00777166" w:rsidRPr="000137E2" w:rsidRDefault="00777166" w:rsidP="00777166">
      <w:pPr>
        <w:pStyle w:val="Prrafodelista"/>
        <w:numPr>
          <w:ilvl w:val="0"/>
          <w:numId w:val="4"/>
        </w:numPr>
        <w:spacing w:after="160" w:line="360" w:lineRule="auto"/>
        <w:ind w:left="0" w:firstLine="0"/>
        <w:jc w:val="both"/>
        <w:rPr>
          <w:rFonts w:ascii="Palatino Linotype" w:eastAsia="Calibri" w:hAnsi="Palatino Linotype" w:cs="Times New Roman"/>
          <w:lang w:val="es-ES" w:eastAsia="en-US"/>
        </w:rPr>
      </w:pPr>
      <w:r w:rsidRPr="000137E2">
        <w:rPr>
          <w:rFonts w:ascii="Palatino Linotype" w:eastAsia="Calibri" w:hAnsi="Palatino Linotype" w:cs="Times New Roman"/>
          <w:lang w:val="es-ES" w:eastAsia="en-US"/>
        </w:rPr>
        <w:t xml:space="preserve">Desde que inició, a finales de 2019, la crisis generada por el virus </w:t>
      </w:r>
      <w:r w:rsidRPr="000137E2">
        <w:rPr>
          <w:rFonts w:ascii="Palatino Linotype" w:eastAsia="Calibri" w:hAnsi="Palatino Linotype" w:cs="Times New Roman"/>
          <w:b/>
          <w:lang w:val="es-ES" w:eastAsia="en-US"/>
        </w:rPr>
        <w:t xml:space="preserve">SARS-Cov-2 </w:t>
      </w:r>
      <w:proofErr w:type="gramStart"/>
      <w:r w:rsidRPr="000137E2">
        <w:rPr>
          <w:rFonts w:ascii="Palatino Linotype" w:eastAsia="Calibri" w:hAnsi="Palatino Linotype" w:cs="Times New Roman"/>
          <w:b/>
          <w:lang w:val="es-ES" w:eastAsia="en-US"/>
        </w:rPr>
        <w:t>-  COVID</w:t>
      </w:r>
      <w:proofErr w:type="gramEnd"/>
      <w:r w:rsidRPr="000137E2">
        <w:rPr>
          <w:rFonts w:ascii="Palatino Linotype" w:eastAsia="Calibri" w:hAnsi="Palatino Linotype" w:cs="Times New Roman"/>
          <w:b/>
          <w:lang w:val="es-ES" w:eastAsia="en-US"/>
        </w:rPr>
        <w:t>-19</w:t>
      </w:r>
      <w:r w:rsidRPr="000137E2">
        <w:rPr>
          <w:rFonts w:ascii="Palatino Linotype" w:eastAsia="Calibri" w:hAnsi="Palatino Linotype" w:cs="Times New Roman"/>
          <w:lang w:val="es-ES" w:eastAsia="en-U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3A7BA284" w14:textId="77777777" w:rsidR="00777166" w:rsidRPr="000137E2" w:rsidRDefault="00777166" w:rsidP="00777166">
      <w:pPr>
        <w:pStyle w:val="Prrafodelista"/>
        <w:spacing w:after="160" w:line="360" w:lineRule="auto"/>
        <w:ind w:left="0"/>
        <w:jc w:val="both"/>
        <w:rPr>
          <w:rFonts w:ascii="Palatino Linotype" w:eastAsia="Calibri" w:hAnsi="Palatino Linotype" w:cs="Times New Roman"/>
          <w:lang w:val="es-ES" w:eastAsia="en-US"/>
        </w:rPr>
      </w:pPr>
    </w:p>
    <w:p w14:paraId="42F4A1EA" w14:textId="77777777" w:rsidR="00777166" w:rsidRPr="000137E2" w:rsidRDefault="00777166" w:rsidP="00777166">
      <w:pPr>
        <w:pStyle w:val="Prrafodelista"/>
        <w:numPr>
          <w:ilvl w:val="0"/>
          <w:numId w:val="4"/>
        </w:numPr>
        <w:spacing w:after="160" w:line="360" w:lineRule="auto"/>
        <w:ind w:left="0" w:firstLine="0"/>
        <w:jc w:val="both"/>
        <w:rPr>
          <w:rFonts w:ascii="Palatino Linotype" w:eastAsia="Calibri" w:hAnsi="Palatino Linotype" w:cs="Times New Roman"/>
          <w:lang w:val="es-ES" w:eastAsia="en-US"/>
        </w:rPr>
      </w:pPr>
      <w:r w:rsidRPr="000137E2">
        <w:rPr>
          <w:rFonts w:ascii="Palatino Linotype" w:eastAsia="Calibri" w:hAnsi="Palatino Linotype" w:cs="Times New Roman"/>
          <w:lang w:val="es-ES" w:eastAsia="en-US"/>
        </w:rPr>
        <w:t xml:space="preserve">Las acciones adoptadas al año pasado, y de mayor impacto, llegaron incluso a la suspensión de las actividades no prioritarias como una medida indispensable para disminuir la concurrencia de personas y, con ello, tratar de disminuir los </w:t>
      </w:r>
      <w:r w:rsidRPr="000137E2">
        <w:rPr>
          <w:rFonts w:ascii="Palatino Linotype" w:eastAsia="Calibri" w:hAnsi="Palatino Linotype" w:cs="Times New Roman"/>
          <w:lang w:val="es-ES" w:eastAsia="en-US"/>
        </w:rPr>
        <w:lastRenderedPageBreak/>
        <w:t>contagios y sus efectos en la salud y en la vida, especialmente, de los grupos más vulnerables.</w:t>
      </w:r>
    </w:p>
    <w:p w14:paraId="637A6A6D" w14:textId="77777777" w:rsidR="00777166" w:rsidRPr="000137E2" w:rsidRDefault="00777166" w:rsidP="00777166">
      <w:pPr>
        <w:pStyle w:val="Prrafodelista"/>
        <w:spacing w:line="360" w:lineRule="auto"/>
        <w:rPr>
          <w:rFonts w:ascii="Palatino Linotype" w:eastAsia="Calibri" w:hAnsi="Palatino Linotype" w:cs="Times New Roman"/>
          <w:lang w:val="es-ES" w:eastAsia="en-US"/>
        </w:rPr>
      </w:pPr>
    </w:p>
    <w:p w14:paraId="2C956F3A" w14:textId="77777777" w:rsidR="00777166" w:rsidRPr="000137E2" w:rsidRDefault="00777166" w:rsidP="00777166">
      <w:pPr>
        <w:pStyle w:val="Prrafodelista"/>
        <w:numPr>
          <w:ilvl w:val="0"/>
          <w:numId w:val="4"/>
        </w:numPr>
        <w:spacing w:after="160" w:line="360" w:lineRule="auto"/>
        <w:ind w:left="0" w:firstLine="0"/>
        <w:jc w:val="both"/>
        <w:rPr>
          <w:rFonts w:ascii="Palatino Linotype" w:eastAsia="Calibri" w:hAnsi="Palatino Linotype" w:cs="Times New Roman"/>
          <w:lang w:val="es-ES" w:eastAsia="en-US"/>
        </w:rPr>
      </w:pPr>
      <w:r w:rsidRPr="000137E2">
        <w:rPr>
          <w:rFonts w:ascii="Palatino Linotype" w:eastAsia="Calibri" w:hAnsi="Palatino Linotype" w:cs="Times New Roman"/>
          <w:lang w:val="es-ES" w:eastAsia="en-US"/>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46452DAA" w14:textId="77777777" w:rsidR="00777166" w:rsidRPr="000137E2" w:rsidRDefault="00777166" w:rsidP="00777166">
      <w:pPr>
        <w:pStyle w:val="Prrafodelista"/>
        <w:spacing w:line="360" w:lineRule="auto"/>
        <w:rPr>
          <w:rFonts w:ascii="Palatino Linotype" w:eastAsia="Calibri" w:hAnsi="Palatino Linotype" w:cs="Times New Roman"/>
          <w:lang w:val="es-ES" w:eastAsia="en-US"/>
        </w:rPr>
      </w:pPr>
    </w:p>
    <w:p w14:paraId="72CDAFCD" w14:textId="77777777" w:rsidR="00777166" w:rsidRPr="000137E2" w:rsidRDefault="00777166" w:rsidP="00777166">
      <w:pPr>
        <w:pStyle w:val="Prrafodelista"/>
        <w:numPr>
          <w:ilvl w:val="0"/>
          <w:numId w:val="4"/>
        </w:numPr>
        <w:spacing w:after="160" w:line="360" w:lineRule="auto"/>
        <w:ind w:left="0" w:firstLine="0"/>
        <w:jc w:val="both"/>
        <w:rPr>
          <w:rFonts w:ascii="Palatino Linotype" w:eastAsia="Calibri" w:hAnsi="Palatino Linotype" w:cs="Times New Roman"/>
          <w:lang w:val="es-ES" w:eastAsia="en-US"/>
        </w:rPr>
      </w:pPr>
      <w:r w:rsidRPr="000137E2">
        <w:rPr>
          <w:rFonts w:ascii="Palatino Linotype" w:eastAsia="Calibri" w:hAnsi="Palatino Linotype" w:cs="Times New Roman"/>
          <w:lang w:val="es-ES" w:eastAsia="en-US"/>
        </w:rPr>
        <w:t>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0654BA3C" w14:textId="77777777" w:rsidR="00777166" w:rsidRPr="000137E2" w:rsidRDefault="00777166" w:rsidP="00777166">
      <w:pPr>
        <w:pStyle w:val="Prrafodelista"/>
        <w:spacing w:line="360" w:lineRule="auto"/>
        <w:rPr>
          <w:rFonts w:ascii="Palatino Linotype" w:eastAsia="Calibri" w:hAnsi="Palatino Linotype" w:cs="Times New Roman"/>
          <w:lang w:val="es-ES" w:eastAsia="en-US"/>
        </w:rPr>
      </w:pPr>
    </w:p>
    <w:p w14:paraId="1EDEF823" w14:textId="77777777" w:rsidR="00777166" w:rsidRPr="000137E2" w:rsidRDefault="00777166" w:rsidP="00777166">
      <w:pPr>
        <w:pStyle w:val="Prrafodelista"/>
        <w:numPr>
          <w:ilvl w:val="0"/>
          <w:numId w:val="4"/>
        </w:numPr>
        <w:spacing w:after="160" w:line="360" w:lineRule="auto"/>
        <w:ind w:left="0" w:firstLine="0"/>
        <w:jc w:val="both"/>
        <w:rPr>
          <w:rFonts w:ascii="Palatino Linotype" w:eastAsia="Calibri" w:hAnsi="Palatino Linotype" w:cs="Times New Roman"/>
          <w:lang w:val="es-ES" w:eastAsia="en-US"/>
        </w:rPr>
      </w:pPr>
      <w:r w:rsidRPr="000137E2">
        <w:rPr>
          <w:rFonts w:ascii="Palatino Linotype" w:eastAsia="Calibri" w:hAnsi="Palatino Linotype" w:cs="Times New Roman"/>
          <w:lang w:val="es-ES" w:eastAsia="en-US"/>
        </w:rPr>
        <w:lastRenderedPageBreak/>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01CC9081" w14:textId="77777777" w:rsidR="00777166" w:rsidRPr="000137E2" w:rsidRDefault="00777166" w:rsidP="00777166">
      <w:pPr>
        <w:pStyle w:val="Prrafodelista"/>
        <w:spacing w:line="360" w:lineRule="auto"/>
        <w:rPr>
          <w:rFonts w:ascii="Palatino Linotype" w:eastAsia="Calibri" w:hAnsi="Palatino Linotype" w:cs="Times New Roman"/>
          <w:lang w:val="es-ES" w:eastAsia="en-US"/>
        </w:rPr>
      </w:pPr>
    </w:p>
    <w:p w14:paraId="5F4084CF" w14:textId="77777777" w:rsidR="00777166" w:rsidRPr="000137E2" w:rsidRDefault="00777166" w:rsidP="00777166">
      <w:pPr>
        <w:pStyle w:val="Prrafodelista"/>
        <w:numPr>
          <w:ilvl w:val="0"/>
          <w:numId w:val="4"/>
        </w:numPr>
        <w:spacing w:after="160" w:line="360" w:lineRule="auto"/>
        <w:ind w:left="0" w:firstLine="0"/>
        <w:jc w:val="both"/>
        <w:rPr>
          <w:rFonts w:ascii="Palatino Linotype" w:eastAsia="Calibri" w:hAnsi="Palatino Linotype" w:cs="Times New Roman"/>
          <w:lang w:val="es-ES" w:eastAsia="en-US"/>
        </w:rPr>
      </w:pPr>
      <w:r w:rsidRPr="000137E2">
        <w:rPr>
          <w:rFonts w:ascii="Palatino Linotype" w:eastAsia="Calibri" w:hAnsi="Palatino Linotype" w:cs="Times New Roman"/>
          <w:lang w:val="es-ES" w:eastAsia="en-US"/>
        </w:rPr>
        <w:t xml:space="preserve">El </w:t>
      </w:r>
      <w:proofErr w:type="spellStart"/>
      <w:r w:rsidRPr="000137E2">
        <w:rPr>
          <w:rFonts w:ascii="Palatino Linotype" w:eastAsia="Calibri" w:hAnsi="Palatino Linotype" w:cs="Times New Roman"/>
          <w:lang w:val="es-ES" w:eastAsia="en-US"/>
        </w:rPr>
        <w:t>Infoem</w:t>
      </w:r>
      <w:proofErr w:type="spellEnd"/>
      <w:r w:rsidRPr="000137E2">
        <w:rPr>
          <w:rFonts w:ascii="Palatino Linotype" w:eastAsia="Calibri" w:hAnsi="Palatino Linotype" w:cs="Times New Roman"/>
          <w:lang w:val="es-ES" w:eastAsia="en-US"/>
        </w:rPr>
        <w:t xml:space="preserve">,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w:t>
      </w:r>
      <w:proofErr w:type="spellStart"/>
      <w:r w:rsidRPr="000137E2">
        <w:rPr>
          <w:rFonts w:ascii="Palatino Linotype" w:eastAsia="Calibri" w:hAnsi="Palatino Linotype" w:cs="Times New Roman"/>
          <w:lang w:val="es-ES" w:eastAsia="en-US"/>
        </w:rPr>
        <w:t>transito</w:t>
      </w:r>
      <w:proofErr w:type="spellEnd"/>
      <w:r w:rsidRPr="000137E2">
        <w:rPr>
          <w:rFonts w:ascii="Palatino Linotype" w:eastAsia="Calibri" w:hAnsi="Palatino Linotype" w:cs="Times New Roman"/>
          <w:lang w:val="es-ES" w:eastAsia="en-US"/>
        </w:rPr>
        <w:t xml:space="preserve"> de personas, evitar la concentración de las mismas y, con ello, tratar de frenar los contagios, acciones que se centran en el esfuerzo conjunto para evitar que los servidores públicos acudan a sus centros de trabajo para desempeñar sus funciones. </w:t>
      </w:r>
    </w:p>
    <w:p w14:paraId="65702A14" w14:textId="77777777" w:rsidR="00777166" w:rsidRPr="000137E2" w:rsidRDefault="00777166" w:rsidP="00777166">
      <w:pPr>
        <w:pStyle w:val="Prrafodelista"/>
        <w:spacing w:line="360" w:lineRule="auto"/>
        <w:rPr>
          <w:rFonts w:ascii="Palatino Linotype" w:eastAsia="Calibri" w:hAnsi="Palatino Linotype" w:cs="Times New Roman"/>
          <w:lang w:val="es-ES" w:eastAsia="en-US"/>
        </w:rPr>
      </w:pPr>
    </w:p>
    <w:p w14:paraId="212388FD" w14:textId="77777777" w:rsidR="00777166" w:rsidRPr="000137E2" w:rsidRDefault="00777166" w:rsidP="00777166">
      <w:pPr>
        <w:pStyle w:val="Prrafodelista"/>
        <w:numPr>
          <w:ilvl w:val="0"/>
          <w:numId w:val="4"/>
        </w:numPr>
        <w:spacing w:after="160" w:line="360" w:lineRule="auto"/>
        <w:ind w:left="0" w:firstLine="0"/>
        <w:jc w:val="both"/>
        <w:rPr>
          <w:rFonts w:ascii="Palatino Linotype" w:eastAsia="Calibri" w:hAnsi="Palatino Linotype" w:cs="Times New Roman"/>
          <w:lang w:val="es-ES" w:eastAsia="en-US"/>
        </w:rPr>
      </w:pPr>
      <w:r w:rsidRPr="000137E2">
        <w:rPr>
          <w:rFonts w:ascii="Palatino Linotype" w:eastAsia="Calibri" w:hAnsi="Palatino Linotype" w:cs="Times New Roman"/>
          <w:lang w:val="es-ES" w:eastAsia="en-US"/>
        </w:rPr>
        <w:lastRenderedPageBreak/>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39CF64FB" w14:textId="77777777" w:rsidR="00777166" w:rsidRPr="000137E2" w:rsidRDefault="00777166" w:rsidP="00777166">
      <w:pPr>
        <w:pStyle w:val="Prrafodelista"/>
        <w:spacing w:line="360" w:lineRule="auto"/>
        <w:rPr>
          <w:rFonts w:ascii="Palatino Linotype" w:eastAsia="Calibri" w:hAnsi="Palatino Linotype" w:cs="Times New Roman"/>
          <w:lang w:val="es-ES" w:eastAsia="en-US"/>
        </w:rPr>
      </w:pPr>
    </w:p>
    <w:p w14:paraId="6B06481B" w14:textId="77777777" w:rsidR="00777166" w:rsidRPr="000137E2" w:rsidRDefault="00777166" w:rsidP="00777166">
      <w:pPr>
        <w:pStyle w:val="Prrafodelista"/>
        <w:numPr>
          <w:ilvl w:val="0"/>
          <w:numId w:val="4"/>
        </w:numPr>
        <w:spacing w:after="160" w:line="360" w:lineRule="auto"/>
        <w:ind w:left="0" w:firstLine="0"/>
        <w:jc w:val="both"/>
        <w:rPr>
          <w:rFonts w:ascii="Palatino Linotype" w:eastAsia="Calibri" w:hAnsi="Palatino Linotype" w:cs="Times New Roman"/>
          <w:lang w:val="es-ES" w:eastAsia="en-US"/>
        </w:rPr>
      </w:pPr>
      <w:r w:rsidRPr="000137E2">
        <w:rPr>
          <w:rFonts w:ascii="Palatino Linotype" w:eastAsia="Calibri" w:hAnsi="Palatino Linotype" w:cs="Times New Roman"/>
          <w:lang w:val="es-ES" w:eastAsia="en-U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5806AC53" w14:textId="77777777" w:rsidR="00777166" w:rsidRPr="000137E2" w:rsidRDefault="00777166" w:rsidP="00777166">
      <w:pPr>
        <w:pStyle w:val="Prrafodelista"/>
        <w:spacing w:line="360" w:lineRule="auto"/>
        <w:rPr>
          <w:rFonts w:ascii="Palatino Linotype" w:eastAsia="Calibri" w:hAnsi="Palatino Linotype" w:cs="Times New Roman"/>
          <w:lang w:val="es-ES" w:eastAsia="en-US"/>
        </w:rPr>
      </w:pPr>
    </w:p>
    <w:p w14:paraId="73D0E85C" w14:textId="77777777" w:rsidR="00777166" w:rsidRPr="000137E2" w:rsidRDefault="00777166" w:rsidP="00777166">
      <w:pPr>
        <w:pStyle w:val="Prrafodelista"/>
        <w:numPr>
          <w:ilvl w:val="0"/>
          <w:numId w:val="4"/>
        </w:numPr>
        <w:spacing w:after="160" w:line="360" w:lineRule="auto"/>
        <w:ind w:left="0" w:firstLine="0"/>
        <w:jc w:val="both"/>
        <w:rPr>
          <w:rFonts w:ascii="Palatino Linotype" w:eastAsia="Calibri" w:hAnsi="Palatino Linotype" w:cs="Times New Roman"/>
          <w:lang w:val="es-ES" w:eastAsia="en-US"/>
        </w:rPr>
      </w:pPr>
      <w:r w:rsidRPr="000137E2">
        <w:rPr>
          <w:rFonts w:ascii="Palatino Linotype" w:eastAsia="Calibri" w:hAnsi="Palatino Linotype" w:cs="Times New Roman"/>
          <w:lang w:val="es-ES" w:eastAsia="en-US"/>
        </w:rPr>
        <w:lastRenderedPageBreak/>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2D88B587" w14:textId="77777777" w:rsidR="00777166" w:rsidRPr="000137E2" w:rsidRDefault="00777166" w:rsidP="00777166">
      <w:pPr>
        <w:pStyle w:val="Prrafodelista"/>
        <w:spacing w:line="360" w:lineRule="auto"/>
        <w:rPr>
          <w:rFonts w:ascii="Palatino Linotype" w:eastAsia="Calibri" w:hAnsi="Palatino Linotype" w:cs="Times New Roman"/>
          <w:lang w:val="es-ES" w:eastAsia="en-US"/>
        </w:rPr>
      </w:pPr>
    </w:p>
    <w:p w14:paraId="31287D6E" w14:textId="77777777" w:rsidR="00777166" w:rsidRPr="000137E2" w:rsidRDefault="00777166" w:rsidP="00777166">
      <w:pPr>
        <w:pStyle w:val="Prrafodelista"/>
        <w:numPr>
          <w:ilvl w:val="0"/>
          <w:numId w:val="4"/>
        </w:numPr>
        <w:spacing w:after="160" w:line="360" w:lineRule="auto"/>
        <w:ind w:left="0" w:firstLine="0"/>
        <w:jc w:val="both"/>
        <w:rPr>
          <w:rFonts w:ascii="Palatino Linotype" w:eastAsia="Calibri" w:hAnsi="Palatino Linotype" w:cs="Times New Roman"/>
          <w:lang w:val="es-ES" w:eastAsia="en-US"/>
        </w:rPr>
      </w:pPr>
      <w:r w:rsidRPr="000137E2">
        <w:rPr>
          <w:rFonts w:ascii="Palatino Linotype" w:eastAsia="Calibri" w:hAnsi="Palatino Linotype" w:cs="Times New Roman"/>
          <w:lang w:val="es-ES" w:eastAsia="en-U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w:t>
      </w:r>
      <w:r w:rsidRPr="000137E2">
        <w:rPr>
          <w:rFonts w:ascii="Palatino Linotype" w:eastAsia="Calibri" w:hAnsi="Palatino Linotype" w:cs="Times New Roman"/>
          <w:lang w:val="es-ES" w:eastAsia="en-US"/>
        </w:rPr>
        <w:lastRenderedPageBreak/>
        <w:t xml:space="preserve">en el ejercicio de los derechos de acceso a la información pública y a la protección de los datos personales. </w:t>
      </w:r>
    </w:p>
    <w:p w14:paraId="0B6E3F39" w14:textId="77777777" w:rsidR="00777166" w:rsidRPr="000137E2" w:rsidRDefault="00777166" w:rsidP="00777166">
      <w:pPr>
        <w:pStyle w:val="Prrafodelista"/>
        <w:spacing w:line="360" w:lineRule="auto"/>
        <w:rPr>
          <w:rFonts w:ascii="Palatino Linotype" w:eastAsia="Calibri" w:hAnsi="Palatino Linotype" w:cs="Times New Roman"/>
          <w:lang w:val="es-ES" w:eastAsia="en-US"/>
        </w:rPr>
      </w:pPr>
    </w:p>
    <w:p w14:paraId="285975A5" w14:textId="0BA4E156" w:rsidR="00777166" w:rsidRPr="000137E2" w:rsidRDefault="00777166" w:rsidP="00777166">
      <w:pPr>
        <w:pStyle w:val="Prrafodelista"/>
        <w:numPr>
          <w:ilvl w:val="0"/>
          <w:numId w:val="4"/>
        </w:numPr>
        <w:spacing w:after="160" w:line="360" w:lineRule="auto"/>
        <w:ind w:left="0" w:firstLine="0"/>
        <w:jc w:val="both"/>
        <w:rPr>
          <w:rFonts w:ascii="Palatino Linotype" w:eastAsia="Calibri" w:hAnsi="Palatino Linotype" w:cs="Times New Roman"/>
          <w:lang w:val="es-ES" w:eastAsia="en-US"/>
        </w:rPr>
      </w:pPr>
      <w:r w:rsidRPr="000137E2">
        <w:rPr>
          <w:rFonts w:ascii="Palatino Linotype" w:eastAsia="Calibri" w:hAnsi="Palatino Linotype" w:cs="Times New Roman"/>
          <w:lang w:val="es-ES" w:eastAsia="en-US"/>
        </w:rPr>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371915B0" w14:textId="77777777" w:rsidR="00777166" w:rsidRPr="000137E2" w:rsidRDefault="00777166" w:rsidP="00F96156">
      <w:pPr>
        <w:pStyle w:val="Ttulo2"/>
        <w:tabs>
          <w:tab w:val="left" w:pos="426"/>
        </w:tabs>
        <w:rPr>
          <w:rFonts w:ascii="Palatino Linotype" w:hAnsi="Palatino Linotype" w:cs="Arial"/>
          <w:b/>
          <w:color w:val="auto"/>
          <w:sz w:val="24"/>
        </w:rPr>
      </w:pPr>
    </w:p>
    <w:p w14:paraId="5CEC2F48" w14:textId="5861CB7D" w:rsidR="00EF014A" w:rsidRPr="000137E2" w:rsidRDefault="00777166" w:rsidP="00F96156">
      <w:pPr>
        <w:pStyle w:val="Ttulo2"/>
        <w:tabs>
          <w:tab w:val="left" w:pos="426"/>
        </w:tabs>
        <w:rPr>
          <w:rFonts w:ascii="Palatino Linotype" w:hAnsi="Palatino Linotype" w:cs="Arial"/>
          <w:b/>
          <w:color w:val="auto"/>
          <w:sz w:val="24"/>
        </w:rPr>
      </w:pPr>
      <w:bookmarkStart w:id="23" w:name="_Toc61623102"/>
      <w:r w:rsidRPr="000137E2">
        <w:rPr>
          <w:rFonts w:ascii="Palatino Linotype" w:hAnsi="Palatino Linotype" w:cs="Arial"/>
          <w:b/>
          <w:color w:val="auto"/>
          <w:sz w:val="24"/>
        </w:rPr>
        <w:t xml:space="preserve">QUINTO. </w:t>
      </w:r>
      <w:r w:rsidR="00EF014A" w:rsidRPr="000137E2">
        <w:rPr>
          <w:rFonts w:ascii="Palatino Linotype" w:hAnsi="Palatino Linotype" w:cs="Arial"/>
          <w:b/>
          <w:color w:val="auto"/>
          <w:sz w:val="24"/>
        </w:rPr>
        <w:t>Estudio y Resolución del asunto.</w:t>
      </w:r>
      <w:bookmarkEnd w:id="23"/>
    </w:p>
    <w:p w14:paraId="75C1D4AB" w14:textId="77777777" w:rsidR="008452F2" w:rsidRPr="000137E2" w:rsidRDefault="008452F2" w:rsidP="008452F2">
      <w:pPr>
        <w:pStyle w:val="Prrafodelista"/>
        <w:tabs>
          <w:tab w:val="left" w:pos="426"/>
        </w:tabs>
        <w:spacing w:before="240" w:after="240" w:line="360" w:lineRule="auto"/>
        <w:ind w:left="0" w:right="49"/>
        <w:jc w:val="both"/>
        <w:rPr>
          <w:rFonts w:ascii="Palatino Linotype" w:hAnsi="Palatino Linotype" w:cs="Arial"/>
        </w:rPr>
      </w:pPr>
    </w:p>
    <w:p w14:paraId="7FDA4CB2" w14:textId="6474C8CC" w:rsidR="00D61673" w:rsidRPr="000137E2" w:rsidRDefault="008452F2"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t xml:space="preserve">Derivado del Planteamiento de la </w:t>
      </w:r>
      <w:r w:rsidRPr="000137E2">
        <w:rPr>
          <w:rFonts w:ascii="Palatino Linotype" w:hAnsi="Palatino Linotype" w:cs="Arial"/>
          <w:i/>
          <w:iCs/>
        </w:rPr>
        <w:t>Litis</w:t>
      </w:r>
      <w:r w:rsidRPr="000137E2">
        <w:rPr>
          <w:rFonts w:ascii="Palatino Linotype" w:hAnsi="Palatino Linotype" w:cs="Arial"/>
        </w:rPr>
        <w:t xml:space="preserve">,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w:t>
      </w:r>
      <w:r w:rsidRPr="000137E2">
        <w:rPr>
          <w:rFonts w:ascii="Palatino Linotype" w:eastAsia="Calibri" w:hAnsi="Palatino Linotype" w:cs="Arial"/>
          <w:lang w:val="es-ES"/>
        </w:rPr>
        <w:t xml:space="preserve">Ley de </w:t>
      </w:r>
      <w:r w:rsidRPr="000137E2">
        <w:rPr>
          <w:rFonts w:ascii="Palatino Linotype" w:eastAsia="Calibri" w:hAnsi="Palatino Linotype" w:cs="Arial"/>
          <w:lang w:val="es-ES"/>
        </w:rPr>
        <w:lastRenderedPageBreak/>
        <w:t>Transparencia y Acceso a la Información Pública del Estado de México y Municipios</w:t>
      </w:r>
      <w:r w:rsidRPr="000137E2">
        <w:rPr>
          <w:rFonts w:ascii="Palatino Linotype" w:eastAsia="Times New Roman" w:hAnsi="Palatino Linotype" w:cs="Arial"/>
          <w:lang w:val="es-ES" w:eastAsia="es-MX"/>
        </w:rPr>
        <w:t>.</w:t>
      </w:r>
    </w:p>
    <w:p w14:paraId="23AD6BA3" w14:textId="4DCB7E3D" w:rsidR="001C5A76" w:rsidRPr="000137E2" w:rsidRDefault="001C5A76" w:rsidP="001C5A76">
      <w:pPr>
        <w:pStyle w:val="Prrafodelista"/>
        <w:tabs>
          <w:tab w:val="left" w:pos="426"/>
        </w:tabs>
        <w:spacing w:before="240" w:after="240" w:line="360" w:lineRule="auto"/>
        <w:ind w:left="0" w:right="49"/>
        <w:jc w:val="both"/>
        <w:rPr>
          <w:rFonts w:ascii="Palatino Linotype" w:hAnsi="Palatino Linotype" w:cs="Arial"/>
        </w:rPr>
      </w:pPr>
    </w:p>
    <w:p w14:paraId="12B6CCC5" w14:textId="6EB8460F" w:rsidR="008452F2" w:rsidRPr="000137E2" w:rsidRDefault="008452F2" w:rsidP="008452F2">
      <w:pPr>
        <w:pStyle w:val="Prrafodelista"/>
        <w:tabs>
          <w:tab w:val="left" w:pos="426"/>
        </w:tabs>
        <w:spacing w:before="240" w:after="240" w:line="360" w:lineRule="auto"/>
        <w:ind w:left="0" w:right="49"/>
        <w:jc w:val="both"/>
        <w:outlineLvl w:val="2"/>
        <w:rPr>
          <w:rFonts w:ascii="Palatino Linotype" w:hAnsi="Palatino Linotype" w:cs="Arial"/>
          <w:b/>
          <w:bCs/>
        </w:rPr>
      </w:pPr>
      <w:bookmarkStart w:id="24" w:name="_Toc61623103"/>
      <w:r w:rsidRPr="000137E2">
        <w:rPr>
          <w:rFonts w:ascii="Palatino Linotype" w:hAnsi="Palatino Linotype" w:cs="Arial"/>
          <w:b/>
          <w:bCs/>
        </w:rPr>
        <w:t>I. Del deber de las autoridades de promover, respetar, proteger y garantizar el derecho de acceso a la información pública.</w:t>
      </w:r>
      <w:bookmarkEnd w:id="24"/>
    </w:p>
    <w:p w14:paraId="1836D616" w14:textId="77777777" w:rsidR="008452F2" w:rsidRPr="000137E2" w:rsidRDefault="008452F2" w:rsidP="001C5A76">
      <w:pPr>
        <w:pStyle w:val="Prrafodelista"/>
        <w:tabs>
          <w:tab w:val="left" w:pos="426"/>
        </w:tabs>
        <w:spacing w:before="240" w:after="240" w:line="360" w:lineRule="auto"/>
        <w:ind w:left="0" w:right="49"/>
        <w:jc w:val="both"/>
        <w:rPr>
          <w:rFonts w:ascii="Palatino Linotype" w:hAnsi="Palatino Linotype" w:cs="Arial"/>
        </w:rPr>
      </w:pPr>
    </w:p>
    <w:p w14:paraId="23F13DFF" w14:textId="50E4AACE" w:rsidR="001C5A76" w:rsidRPr="000137E2" w:rsidRDefault="008452F2"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t xml:space="preserve">Es </w:t>
      </w:r>
      <w:r w:rsidRPr="000137E2">
        <w:rPr>
          <w:rFonts w:ascii="Palatino Linotype" w:eastAsia="MS Mincho" w:hAnsi="Palatino Linotype" w:cs="Times New Roman"/>
        </w:rPr>
        <w:t xml:space="preserve">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0137E2">
        <w:rPr>
          <w:rFonts w:ascii="Palatino Linotype" w:eastAsia="MS Mincho" w:hAnsi="Palatino Linotype" w:cs="Times New Roman"/>
          <w:b/>
        </w:rPr>
        <w:t>SUJETO OBLIGADO</w:t>
      </w:r>
      <w:r w:rsidRPr="000137E2">
        <w:rPr>
          <w:rFonts w:ascii="Palatino Linotype" w:eastAsia="MS Mincho" w:hAnsi="Palatino Linotype" w:cs="Times New Roman"/>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0137E2">
        <w:rPr>
          <w:rFonts w:ascii="Palatino Linotype" w:eastAsia="MS Mincho" w:hAnsi="Palatino Linotype" w:cs="Times New Roman"/>
          <w:b/>
        </w:rPr>
        <w:t xml:space="preserve">Constitución Política de los Estados Unidos Mexicanos </w:t>
      </w:r>
      <w:r w:rsidRPr="000137E2">
        <w:rPr>
          <w:rFonts w:ascii="Palatino Linotype" w:eastAsia="MS Mincho" w:hAnsi="Palatino Linotype" w:cs="Times New Roman"/>
        </w:rPr>
        <w:t>al señalar la obligación de “promover, respetar, proteger y garantizar los derechos humanos”, entre los cuales se encuentra dicho derecho.</w:t>
      </w:r>
    </w:p>
    <w:p w14:paraId="5F4BE444" w14:textId="77777777" w:rsidR="001C5A76" w:rsidRPr="000137E2" w:rsidRDefault="001C5A76" w:rsidP="001C5A76">
      <w:pPr>
        <w:pStyle w:val="Prrafodelista"/>
        <w:tabs>
          <w:tab w:val="left" w:pos="426"/>
        </w:tabs>
        <w:spacing w:before="240" w:after="240" w:line="360" w:lineRule="auto"/>
        <w:ind w:left="0" w:right="49"/>
        <w:jc w:val="both"/>
        <w:rPr>
          <w:rFonts w:ascii="Palatino Linotype" w:hAnsi="Palatino Linotype" w:cs="Arial"/>
        </w:rPr>
      </w:pPr>
    </w:p>
    <w:p w14:paraId="34D9B9F0" w14:textId="0E456A20" w:rsidR="001C5A76" w:rsidRPr="000137E2" w:rsidRDefault="008452F2"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t xml:space="preserve">Definiendo </w:t>
      </w:r>
      <w:r w:rsidRPr="000137E2">
        <w:rPr>
          <w:rFonts w:ascii="Palatino Linotype" w:eastAsia="MS Mincho" w:hAnsi="Palatino Linotype" w:cs="Times New Roman"/>
        </w:rPr>
        <w:t xml:space="preserve">el Derecho de Acceso a la Información Pública como: </w:t>
      </w:r>
      <w:r w:rsidRPr="000137E2">
        <w:rPr>
          <w:rFonts w:ascii="Palatino Linotype" w:eastAsia="MS Mincho" w:hAnsi="Palatino Linotype" w:cs="Times New Roman"/>
          <w:i/>
        </w:rPr>
        <w:t>La igualdad de oportunidades para recibir, buscar e impartir información</w:t>
      </w:r>
      <w:r w:rsidRPr="000137E2">
        <w:rPr>
          <w:rFonts w:ascii="Palatino Linotype" w:eastAsia="MS Mincho" w:hAnsi="Palatino Linotype" w:cs="Times New Roman"/>
          <w:i/>
          <w:vertAlign w:val="superscript"/>
        </w:rPr>
        <w:footnoteReference w:id="1"/>
      </w:r>
      <w:r w:rsidRPr="000137E2">
        <w:rPr>
          <w:rFonts w:ascii="Palatino Linotype" w:eastAsia="MS Mincho" w:hAnsi="Palatino Linotype" w:cs="Times New Roman"/>
          <w:i/>
        </w:rPr>
        <w:t xml:space="preserve">en posesión de cualquier autoridad, entidad, órgano y organismo de los poderes Ejecutivo, Legislativo y Judicial, órganos autónomos, partidos políticos, fideicomisos y fondos públicos, así como de cualquier </w:t>
      </w:r>
      <w:r w:rsidRPr="000137E2">
        <w:rPr>
          <w:rFonts w:ascii="Palatino Linotype" w:eastAsia="MS Mincho" w:hAnsi="Palatino Linotype" w:cs="Times New Roman"/>
          <w:i/>
        </w:rPr>
        <w:lastRenderedPageBreak/>
        <w:t>persona física, moral o sindicato que reciba y ejerza recursos públicos o realice actos de autoridad en el ámbito federal, estatal y municipal,</w:t>
      </w:r>
      <w:r w:rsidRPr="000137E2">
        <w:rPr>
          <w:rFonts w:ascii="Palatino Linotype" w:eastAsia="MS Mincho" w:hAnsi="Palatino Linotype" w:cs="Times New Roman"/>
          <w:i/>
          <w:vertAlign w:val="superscript"/>
        </w:rPr>
        <w:footnoteReference w:id="2"/>
      </w:r>
      <w:r w:rsidRPr="000137E2">
        <w:rPr>
          <w:rFonts w:ascii="Palatino Linotype" w:eastAsia="MS Mincho" w:hAnsi="Palatino Linotype" w:cs="Times New Roman"/>
        </w:rPr>
        <w:t>que se constituye como una herramienta fundamental para ejercer</w:t>
      </w:r>
      <w:r w:rsidRPr="000137E2">
        <w:rPr>
          <w:rFonts w:ascii="Palatino Linotype" w:eastAsia="MS Mincho" w:hAnsi="Palatino Linotype" w:cs="Times New Roman"/>
          <w:i/>
        </w:rPr>
        <w:t xml:space="preserve"> el control democrático de las gestiones estatales, de forma tal que puedan cuestionar, indagar y considerar si se está dando un adecuado cumplimiento a las funciones públicas,</w:t>
      </w:r>
      <w:r w:rsidRPr="000137E2">
        <w:rPr>
          <w:rFonts w:ascii="Palatino Linotype" w:eastAsia="MS Mincho" w:hAnsi="Palatino Linotype" w:cs="Times New Roman"/>
          <w:i/>
          <w:vertAlign w:val="superscript"/>
        </w:rPr>
        <w:footnoteReference w:id="3"/>
      </w:r>
      <w:r w:rsidRPr="000137E2">
        <w:rPr>
          <w:rFonts w:ascii="Palatino Linotype" w:eastAsia="MS Mincho" w:hAnsi="Palatino Linotype" w:cs="Times New Roman"/>
          <w:i/>
        </w:rPr>
        <w:t xml:space="preserve"> </w:t>
      </w:r>
      <w:r w:rsidRPr="000137E2">
        <w:rPr>
          <w:rFonts w:ascii="Palatino Linotype" w:eastAsia="MS Mincho" w:hAnsi="Palatino Linotype" w:cs="Times New Roman"/>
        </w:rPr>
        <w:t>fomentando</w:t>
      </w:r>
      <w:r w:rsidRPr="000137E2">
        <w:rPr>
          <w:rFonts w:ascii="Palatino Linotype" w:eastAsia="MS Mincho" w:hAnsi="Palatino Linotype" w:cs="Times New Roman"/>
          <w:i/>
        </w:rPr>
        <w:t xml:space="preserve"> la transparencia de las actividades estatales y </w:t>
      </w:r>
      <w:r w:rsidRPr="000137E2">
        <w:rPr>
          <w:rFonts w:ascii="Palatino Linotype" w:eastAsia="MS Mincho" w:hAnsi="Palatino Linotype" w:cs="Times New Roman"/>
        </w:rPr>
        <w:t>promoviendo</w:t>
      </w:r>
      <w:r w:rsidRPr="000137E2">
        <w:rPr>
          <w:rFonts w:ascii="Palatino Linotype" w:eastAsia="MS Mincho" w:hAnsi="Palatino Linotype" w:cs="Times New Roman"/>
          <w:i/>
        </w:rPr>
        <w:t xml:space="preserve"> la responsabilidad de los funcionarios sobre su gestión pública,</w:t>
      </w:r>
      <w:r w:rsidRPr="000137E2">
        <w:rPr>
          <w:rFonts w:ascii="Palatino Linotype" w:eastAsia="MS Mincho" w:hAnsi="Palatino Linotype" w:cs="Times New Roman"/>
          <w:i/>
          <w:vertAlign w:val="superscript"/>
        </w:rPr>
        <w:footnoteReference w:id="4"/>
      </w:r>
      <w:r w:rsidRPr="000137E2">
        <w:rPr>
          <w:rFonts w:ascii="Palatino Linotype" w:eastAsia="MS Mincho" w:hAnsi="Palatino Linotype" w:cs="Times New Roman"/>
        </w:rPr>
        <w:t>que permite</w:t>
      </w:r>
      <w:r w:rsidRPr="000137E2">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p>
    <w:p w14:paraId="570E07D4" w14:textId="77777777" w:rsidR="001C5A76" w:rsidRPr="000137E2" w:rsidRDefault="001C5A76" w:rsidP="001C5A76">
      <w:pPr>
        <w:pStyle w:val="Prrafodelista"/>
        <w:tabs>
          <w:tab w:val="left" w:pos="426"/>
        </w:tabs>
        <w:spacing w:before="240" w:after="240" w:line="360" w:lineRule="auto"/>
        <w:ind w:left="0" w:right="49"/>
        <w:jc w:val="both"/>
        <w:rPr>
          <w:rFonts w:ascii="Palatino Linotype" w:hAnsi="Palatino Linotype" w:cs="Arial"/>
        </w:rPr>
      </w:pPr>
    </w:p>
    <w:p w14:paraId="44342416" w14:textId="11E98A49" w:rsidR="001C5A76" w:rsidRPr="000137E2" w:rsidRDefault="008452F2"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t xml:space="preserve">Por </w:t>
      </w:r>
      <w:r w:rsidRPr="000137E2">
        <w:rPr>
          <w:rFonts w:ascii="Palatino Linotype" w:eastAsia="MS Mincho" w:hAnsi="Palatino Linotype" w:cstheme="majorBidi"/>
        </w:rPr>
        <w:t>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06E6152B" w14:textId="77777777" w:rsidR="001C5A76" w:rsidRPr="000137E2" w:rsidRDefault="001C5A76" w:rsidP="001C5A76">
      <w:pPr>
        <w:pStyle w:val="Prrafodelista"/>
        <w:tabs>
          <w:tab w:val="left" w:pos="426"/>
        </w:tabs>
        <w:spacing w:before="240" w:after="240" w:line="360" w:lineRule="auto"/>
        <w:ind w:left="0" w:right="49"/>
        <w:jc w:val="both"/>
        <w:rPr>
          <w:rFonts w:ascii="Palatino Linotype" w:hAnsi="Palatino Linotype" w:cs="Arial"/>
        </w:rPr>
      </w:pPr>
    </w:p>
    <w:p w14:paraId="7F2C047C" w14:textId="3ACF0767" w:rsidR="001C5A76" w:rsidRPr="000137E2" w:rsidRDefault="008452F2"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t xml:space="preserve">Así, </w:t>
      </w:r>
      <w:r w:rsidRPr="000137E2">
        <w:rPr>
          <w:rFonts w:ascii="Palatino Linotype" w:eastAsia="Times New Roman" w:hAnsi="Palatino Linotype" w:cs="Arial"/>
          <w:lang w:val="es-ES" w:eastAsia="es-MX"/>
        </w:rPr>
        <w:t xml:space="preserve">la </w:t>
      </w:r>
      <w:r w:rsidRPr="000137E2">
        <w:rPr>
          <w:rFonts w:ascii="Palatino Linotype" w:eastAsia="MS Mincho" w:hAnsi="Palatino Linotype" w:cstheme="majorBidi"/>
        </w:rPr>
        <w:t xml:space="preserve">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w:t>
      </w:r>
      <w:r w:rsidRPr="000137E2">
        <w:rPr>
          <w:rFonts w:ascii="Palatino Linotype" w:eastAsia="MS Mincho" w:hAnsi="Palatino Linotype" w:cstheme="majorBidi"/>
        </w:rPr>
        <w:lastRenderedPageBreak/>
        <w:t>después de realizar el análisis al procedimiento de acceso a la información, podrá determinar la posible afectación y, de ser el caso, ordenar la reparación a la violación del derecho en cuestión.</w:t>
      </w:r>
    </w:p>
    <w:p w14:paraId="3A1DD09A" w14:textId="177990CA" w:rsidR="001C5A76" w:rsidRPr="000137E2" w:rsidRDefault="008452F2" w:rsidP="008452F2">
      <w:pPr>
        <w:pStyle w:val="Prrafodelista"/>
        <w:tabs>
          <w:tab w:val="left" w:pos="426"/>
        </w:tabs>
        <w:spacing w:before="240" w:after="240" w:line="360" w:lineRule="auto"/>
        <w:ind w:left="0" w:right="49"/>
        <w:jc w:val="both"/>
        <w:outlineLvl w:val="2"/>
        <w:rPr>
          <w:rFonts w:ascii="Palatino Linotype" w:hAnsi="Palatino Linotype" w:cs="Arial"/>
          <w:b/>
          <w:bCs/>
        </w:rPr>
      </w:pPr>
      <w:bookmarkStart w:id="25" w:name="_Toc61623104"/>
      <w:r w:rsidRPr="000137E2">
        <w:rPr>
          <w:rFonts w:ascii="Palatino Linotype" w:hAnsi="Palatino Linotype" w:cs="Arial"/>
          <w:b/>
          <w:bCs/>
        </w:rPr>
        <w:t>II. De la respuesta a la solicitud de información.</w:t>
      </w:r>
      <w:bookmarkEnd w:id="25"/>
    </w:p>
    <w:p w14:paraId="66074CD8" w14:textId="77777777" w:rsidR="008452F2" w:rsidRPr="000137E2" w:rsidRDefault="008452F2" w:rsidP="001C5A76">
      <w:pPr>
        <w:pStyle w:val="Prrafodelista"/>
        <w:tabs>
          <w:tab w:val="left" w:pos="426"/>
        </w:tabs>
        <w:spacing w:before="240" w:after="240" w:line="360" w:lineRule="auto"/>
        <w:ind w:left="0" w:right="49"/>
        <w:jc w:val="both"/>
        <w:rPr>
          <w:rFonts w:ascii="Palatino Linotype" w:hAnsi="Palatino Linotype" w:cs="Arial"/>
        </w:rPr>
      </w:pPr>
    </w:p>
    <w:p w14:paraId="0C866161" w14:textId="17B16C7D" w:rsidR="001C5A76" w:rsidRPr="000137E2" w:rsidRDefault="008452F2"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t xml:space="preserve">Expuesto lo anterior, no es ocioso recapitular que el seis (06) de octubre de dos mil veinte la entonces </w:t>
      </w:r>
      <w:r w:rsidRPr="000137E2">
        <w:rPr>
          <w:rFonts w:ascii="Palatino Linotype" w:hAnsi="Palatino Linotype" w:cs="Arial"/>
          <w:b/>
          <w:bCs/>
        </w:rPr>
        <w:t>SOLICITANTE</w:t>
      </w:r>
      <w:r w:rsidRPr="000137E2">
        <w:rPr>
          <w:rFonts w:ascii="Palatino Linotype" w:hAnsi="Palatino Linotype" w:cs="Arial"/>
        </w:rPr>
        <w:t xml:space="preserve"> presentó ante el </w:t>
      </w:r>
      <w:r w:rsidRPr="000137E2">
        <w:rPr>
          <w:rFonts w:ascii="Palatino Linotype" w:hAnsi="Palatino Linotype" w:cs="Arial"/>
          <w:b/>
          <w:bCs/>
        </w:rPr>
        <w:t>SUJETO OBLIGADO</w:t>
      </w:r>
      <w:r w:rsidRPr="000137E2">
        <w:rPr>
          <w:rFonts w:ascii="Palatino Linotype" w:hAnsi="Palatino Linotype" w:cs="Arial"/>
        </w:rPr>
        <w:t xml:space="preserve"> la solicitud </w:t>
      </w:r>
      <w:r w:rsidRPr="000137E2">
        <w:rPr>
          <w:rFonts w:ascii="Palatino Linotype" w:hAnsi="Palatino Linotype" w:cs="Arial"/>
          <w:b/>
          <w:bCs/>
        </w:rPr>
        <w:t>00479/SE/IP/2020</w:t>
      </w:r>
      <w:r w:rsidRPr="000137E2">
        <w:rPr>
          <w:rFonts w:ascii="Palatino Linotype" w:hAnsi="Palatino Linotype" w:cs="Arial"/>
        </w:rPr>
        <w:t xml:space="preserve">, mediante la cual requirió la siguiente información: </w:t>
      </w:r>
    </w:p>
    <w:p w14:paraId="0C9BA33F" w14:textId="6EF858F1" w:rsidR="008452F2" w:rsidRPr="000137E2" w:rsidRDefault="008452F2" w:rsidP="008452F2">
      <w:pPr>
        <w:pStyle w:val="Prrafodelista"/>
        <w:numPr>
          <w:ilvl w:val="1"/>
          <w:numId w:val="4"/>
        </w:numPr>
        <w:tabs>
          <w:tab w:val="left" w:pos="426"/>
        </w:tabs>
        <w:spacing w:before="240" w:after="240" w:line="360" w:lineRule="auto"/>
        <w:ind w:left="993" w:right="49"/>
        <w:jc w:val="both"/>
        <w:rPr>
          <w:rFonts w:ascii="Palatino Linotype" w:hAnsi="Palatino Linotype" w:cs="Arial"/>
        </w:rPr>
      </w:pPr>
      <w:r w:rsidRPr="000137E2">
        <w:rPr>
          <w:rFonts w:ascii="Palatino Linotype" w:hAnsi="Palatino Linotype" w:cs="Arial"/>
        </w:rPr>
        <w:t xml:space="preserve">Nombramiento de la servidora pública </w:t>
      </w:r>
      <w:r w:rsidRPr="000137E2">
        <w:rPr>
          <w:rFonts w:ascii="Palatino Linotype" w:hAnsi="Palatino Linotype" w:cs="Arial"/>
          <w:i/>
          <w:iCs/>
        </w:rPr>
        <w:t>Martha Benites Rico</w:t>
      </w:r>
      <w:r w:rsidRPr="000137E2">
        <w:rPr>
          <w:rFonts w:ascii="Palatino Linotype" w:hAnsi="Palatino Linotype" w:cs="Arial"/>
        </w:rPr>
        <w:t xml:space="preserve"> como </w:t>
      </w:r>
      <w:r w:rsidR="00176272" w:rsidRPr="000137E2">
        <w:rPr>
          <w:rFonts w:ascii="Palatino Linotype" w:hAnsi="Palatino Linotype" w:cs="Arial"/>
        </w:rPr>
        <w:t>Supervisor</w:t>
      </w:r>
      <w:r w:rsidRPr="000137E2">
        <w:rPr>
          <w:rFonts w:ascii="Palatino Linotype" w:hAnsi="Palatino Linotype" w:cs="Arial"/>
        </w:rPr>
        <w:t xml:space="preserve"> Escolar.</w:t>
      </w:r>
    </w:p>
    <w:p w14:paraId="4DF50960" w14:textId="6E4BEC00" w:rsidR="008452F2" w:rsidRPr="000137E2" w:rsidRDefault="008452F2" w:rsidP="008452F2">
      <w:pPr>
        <w:pStyle w:val="Prrafodelista"/>
        <w:numPr>
          <w:ilvl w:val="1"/>
          <w:numId w:val="4"/>
        </w:numPr>
        <w:tabs>
          <w:tab w:val="left" w:pos="426"/>
        </w:tabs>
        <w:spacing w:before="240" w:after="240" w:line="360" w:lineRule="auto"/>
        <w:ind w:left="993" w:right="49"/>
        <w:jc w:val="both"/>
        <w:rPr>
          <w:rFonts w:ascii="Palatino Linotype" w:hAnsi="Palatino Linotype" w:cs="Arial"/>
        </w:rPr>
      </w:pPr>
      <w:r w:rsidRPr="000137E2">
        <w:rPr>
          <w:rFonts w:ascii="Palatino Linotype" w:hAnsi="Palatino Linotype" w:cs="Arial"/>
        </w:rPr>
        <w:t>Información de las empresas que evaluaron los programas en el Departamento de Becas.</w:t>
      </w:r>
    </w:p>
    <w:p w14:paraId="71A9B036" w14:textId="4EE83ED4" w:rsidR="008452F2" w:rsidRPr="000137E2" w:rsidRDefault="008452F2" w:rsidP="008452F2">
      <w:pPr>
        <w:pStyle w:val="Prrafodelista"/>
        <w:numPr>
          <w:ilvl w:val="1"/>
          <w:numId w:val="4"/>
        </w:numPr>
        <w:tabs>
          <w:tab w:val="left" w:pos="426"/>
        </w:tabs>
        <w:spacing w:before="240" w:after="240" w:line="360" w:lineRule="auto"/>
        <w:ind w:left="993" w:right="49"/>
        <w:jc w:val="both"/>
        <w:rPr>
          <w:rFonts w:ascii="Palatino Linotype" w:hAnsi="Palatino Linotype" w:cs="Arial"/>
        </w:rPr>
      </w:pPr>
      <w:r w:rsidRPr="000137E2">
        <w:rPr>
          <w:rFonts w:ascii="Palatino Linotype" w:hAnsi="Palatino Linotype" w:cs="Arial"/>
        </w:rPr>
        <w:t xml:space="preserve">Todos los oficios firmados por el servidor público </w:t>
      </w:r>
      <w:r w:rsidRPr="000137E2">
        <w:rPr>
          <w:rFonts w:ascii="Palatino Linotype" w:hAnsi="Palatino Linotype" w:cs="Arial"/>
          <w:i/>
          <w:iCs/>
        </w:rPr>
        <w:t>Marcos Palafox</w:t>
      </w:r>
      <w:r w:rsidRPr="000137E2">
        <w:rPr>
          <w:rFonts w:ascii="Palatino Linotype" w:hAnsi="Palatino Linotype" w:cs="Arial"/>
        </w:rPr>
        <w:t xml:space="preserve"> durante el dos mil diecinueve y el dos mil veinte.</w:t>
      </w:r>
    </w:p>
    <w:p w14:paraId="1F4A661C" w14:textId="77777777" w:rsidR="001C5A76" w:rsidRPr="000137E2" w:rsidRDefault="001C5A76" w:rsidP="001C5A76">
      <w:pPr>
        <w:pStyle w:val="Prrafodelista"/>
        <w:tabs>
          <w:tab w:val="left" w:pos="426"/>
        </w:tabs>
        <w:spacing w:before="240" w:after="240" w:line="360" w:lineRule="auto"/>
        <w:ind w:left="0" w:right="49"/>
        <w:jc w:val="both"/>
        <w:rPr>
          <w:rFonts w:ascii="Palatino Linotype" w:hAnsi="Palatino Linotype" w:cs="Arial"/>
        </w:rPr>
      </w:pPr>
    </w:p>
    <w:p w14:paraId="70C2ED9F" w14:textId="2B35A356" w:rsidR="001C5A76" w:rsidRPr="000137E2" w:rsidRDefault="008452F2"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t xml:space="preserve">El veintisiete (27) de octubre de dos mil veinte, el </w:t>
      </w:r>
      <w:r w:rsidRPr="000137E2">
        <w:rPr>
          <w:rFonts w:ascii="Palatino Linotype" w:hAnsi="Palatino Linotype" w:cs="Arial"/>
          <w:b/>
          <w:bCs/>
        </w:rPr>
        <w:t>SUJETO OBLIGADO</w:t>
      </w:r>
      <w:r w:rsidRPr="000137E2">
        <w:rPr>
          <w:rFonts w:ascii="Palatino Linotype" w:hAnsi="Palatino Linotype" w:cs="Arial"/>
        </w:rPr>
        <w:t xml:space="preserve"> </w:t>
      </w:r>
      <w:r w:rsidR="0029632E" w:rsidRPr="000137E2">
        <w:rPr>
          <w:rFonts w:ascii="Palatino Linotype" w:hAnsi="Palatino Linotype" w:cs="Arial"/>
        </w:rPr>
        <w:t xml:space="preserve">dio respuesta a la solicitud de información mediante diversos archivos electrónicos, siendo de especial interés el titulado </w:t>
      </w:r>
      <w:r w:rsidR="0029632E" w:rsidRPr="000137E2">
        <w:rPr>
          <w:rFonts w:ascii="Palatino Linotype" w:hAnsi="Palatino Linotype" w:cs="Arial"/>
          <w:b/>
          <w:bCs/>
          <w:i/>
          <w:iCs/>
        </w:rPr>
        <w:t>“RESPUESTA SPH 479.pdf”</w:t>
      </w:r>
      <w:r w:rsidR="0029632E" w:rsidRPr="000137E2">
        <w:rPr>
          <w:rFonts w:ascii="Palatino Linotype" w:hAnsi="Palatino Linotype" w:cs="Arial"/>
        </w:rPr>
        <w:t xml:space="preserve">, pues dentro de éste se aprecia el oficio digitalizado número 21014001A000000/03138/2020, de catorce (14) de octubre de dos mil veinte, emitido por el Director General de Administración de la Subsecretaría de Administración y Finanzas del </w:t>
      </w:r>
      <w:r w:rsidR="0029632E" w:rsidRPr="000137E2">
        <w:rPr>
          <w:rFonts w:ascii="Palatino Linotype" w:hAnsi="Palatino Linotype" w:cs="Arial"/>
          <w:b/>
          <w:bCs/>
        </w:rPr>
        <w:t>SUJETO OBLIGADO</w:t>
      </w:r>
      <w:r w:rsidR="0029632E" w:rsidRPr="000137E2">
        <w:rPr>
          <w:rFonts w:ascii="Palatino Linotype" w:hAnsi="Palatino Linotype" w:cs="Arial"/>
        </w:rPr>
        <w:t>, cuyo contenido se inserta a continuación:</w:t>
      </w:r>
    </w:p>
    <w:p w14:paraId="0CB9A510" w14:textId="65E37E37" w:rsidR="001C5A76" w:rsidRPr="000137E2" w:rsidRDefault="0029632E" w:rsidP="001C5A76">
      <w:pPr>
        <w:pStyle w:val="Prrafodelista"/>
        <w:tabs>
          <w:tab w:val="left" w:pos="426"/>
        </w:tabs>
        <w:spacing w:before="240" w:after="240" w:line="360" w:lineRule="auto"/>
        <w:ind w:left="0" w:right="49"/>
        <w:jc w:val="both"/>
        <w:rPr>
          <w:rFonts w:ascii="Palatino Linotype" w:hAnsi="Palatino Linotype" w:cs="Arial"/>
        </w:rPr>
      </w:pPr>
      <w:r w:rsidRPr="000137E2">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14:anchorId="636E03E2" wp14:editId="07CEE78B">
                <wp:simplePos x="0" y="0"/>
                <wp:positionH relativeFrom="margin">
                  <wp:align>right</wp:align>
                </wp:positionH>
                <wp:positionV relativeFrom="paragraph">
                  <wp:posOffset>50800</wp:posOffset>
                </wp:positionV>
                <wp:extent cx="5505450" cy="1581150"/>
                <wp:effectExtent l="0" t="0" r="19050" b="19050"/>
                <wp:wrapNone/>
                <wp:docPr id="7" name="Conector recto 7"/>
                <wp:cNvGraphicFramePr/>
                <a:graphic xmlns:a="http://schemas.openxmlformats.org/drawingml/2006/main">
                  <a:graphicData uri="http://schemas.microsoft.com/office/word/2010/wordprocessingShape">
                    <wps:wsp>
                      <wps:cNvCnPr/>
                      <wps:spPr>
                        <a:xfrm flipV="1">
                          <a:off x="0" y="0"/>
                          <a:ext cx="5505450" cy="158115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7C121F92" id="Conector recto 7"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3pt,4pt" to="815.8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" strokecolor="black [3040]">
                <w10:wrap anchorx="margin"/>
              </v:line>
            </w:pict>
          </mc:Fallback>
        </mc:AlternateContent>
      </w:r>
    </w:p>
    <w:p w14:paraId="073F4FA6" w14:textId="716C8140" w:rsidR="0029632E" w:rsidRPr="000137E2" w:rsidRDefault="0029632E" w:rsidP="0029632E">
      <w:pPr>
        <w:pStyle w:val="Prrafodelista"/>
        <w:tabs>
          <w:tab w:val="left" w:pos="426"/>
        </w:tabs>
        <w:spacing w:before="240" w:after="240" w:line="360" w:lineRule="auto"/>
        <w:ind w:left="0" w:right="49"/>
        <w:jc w:val="center"/>
        <w:rPr>
          <w:rFonts w:ascii="Palatino Linotype" w:hAnsi="Palatino Linotype" w:cs="Arial"/>
        </w:rPr>
      </w:pPr>
      <w:r w:rsidRPr="000137E2">
        <w:rPr>
          <w:rFonts w:ascii="Palatino Linotype" w:hAnsi="Palatino Linotype" w:cs="Arial"/>
          <w:noProof/>
          <w:lang w:val="es-MX" w:eastAsia="es-MX"/>
        </w:rPr>
        <w:lastRenderedPageBreak/>
        <w:drawing>
          <wp:inline distT="0" distB="0" distL="0" distR="0" wp14:anchorId="29C38710" wp14:editId="7D750974">
            <wp:extent cx="4806024" cy="6400800"/>
            <wp:effectExtent l="57150" t="57150" r="90170" b="952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5489" cy="641340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C7443C3" w14:textId="77777777" w:rsidR="0029632E" w:rsidRPr="000137E2" w:rsidRDefault="0029632E" w:rsidP="001C5A76">
      <w:pPr>
        <w:pStyle w:val="Prrafodelista"/>
        <w:tabs>
          <w:tab w:val="left" w:pos="426"/>
        </w:tabs>
        <w:spacing w:before="240" w:after="240" w:line="360" w:lineRule="auto"/>
        <w:ind w:left="0" w:right="49"/>
        <w:jc w:val="both"/>
        <w:rPr>
          <w:rFonts w:ascii="Palatino Linotype" w:hAnsi="Palatino Linotype" w:cs="Arial"/>
        </w:rPr>
      </w:pPr>
    </w:p>
    <w:p w14:paraId="2F093A5B" w14:textId="69BDFF11" w:rsidR="001C5A76" w:rsidRPr="000137E2" w:rsidRDefault="002E191B"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t xml:space="preserve">De la lectura al oficio inserto </w:t>
      </w:r>
      <w:r w:rsidRPr="000137E2">
        <w:rPr>
          <w:rFonts w:ascii="Palatino Linotype" w:hAnsi="Palatino Linotype" w:cs="Arial"/>
          <w:i/>
          <w:iCs/>
        </w:rPr>
        <w:t>supra</w:t>
      </w:r>
      <w:r w:rsidRPr="000137E2">
        <w:rPr>
          <w:rFonts w:ascii="Palatino Linotype" w:hAnsi="Palatino Linotype" w:cs="Arial"/>
        </w:rPr>
        <w:t xml:space="preserve"> podemos determinar que el Director General de Administración se pronunció sobre la siguiente información:</w:t>
      </w:r>
    </w:p>
    <w:p w14:paraId="38EF2317" w14:textId="17C8D7DD" w:rsidR="002E191B" w:rsidRPr="000137E2" w:rsidRDefault="002E191B" w:rsidP="002E191B">
      <w:pPr>
        <w:pStyle w:val="Prrafodelista"/>
        <w:numPr>
          <w:ilvl w:val="1"/>
          <w:numId w:val="4"/>
        </w:numPr>
        <w:tabs>
          <w:tab w:val="left" w:pos="426"/>
        </w:tabs>
        <w:spacing w:before="240" w:after="240" w:line="360" w:lineRule="auto"/>
        <w:ind w:left="851" w:right="49"/>
        <w:jc w:val="both"/>
        <w:rPr>
          <w:rFonts w:ascii="Palatino Linotype" w:hAnsi="Palatino Linotype" w:cs="Arial"/>
        </w:rPr>
      </w:pPr>
      <w:r w:rsidRPr="000137E2">
        <w:rPr>
          <w:rFonts w:ascii="Palatino Linotype" w:hAnsi="Palatino Linotype" w:cs="Arial"/>
        </w:rPr>
        <w:lastRenderedPageBreak/>
        <w:t xml:space="preserve">El nombre y RFC de la empresa que fue contratada por el </w:t>
      </w:r>
      <w:r w:rsidRPr="000137E2">
        <w:rPr>
          <w:rFonts w:ascii="Palatino Linotype" w:hAnsi="Palatino Linotype" w:cs="Arial"/>
          <w:b/>
          <w:bCs/>
        </w:rPr>
        <w:t>SUJETO OBLIGADO</w:t>
      </w:r>
      <w:r w:rsidRPr="000137E2">
        <w:rPr>
          <w:rFonts w:ascii="Palatino Linotype" w:hAnsi="Palatino Linotype" w:cs="Arial"/>
        </w:rPr>
        <w:t xml:space="preserve"> para realizar estudios e investigaciones tendientes a evaluar los programas en el Departamento de Becas.</w:t>
      </w:r>
    </w:p>
    <w:p w14:paraId="0F0DF77B" w14:textId="066A5CC8" w:rsidR="002E191B" w:rsidRPr="000137E2" w:rsidRDefault="002E191B" w:rsidP="002E191B">
      <w:pPr>
        <w:pStyle w:val="Prrafodelista"/>
        <w:numPr>
          <w:ilvl w:val="1"/>
          <w:numId w:val="4"/>
        </w:numPr>
        <w:tabs>
          <w:tab w:val="left" w:pos="426"/>
        </w:tabs>
        <w:spacing w:before="240" w:after="240" w:line="360" w:lineRule="auto"/>
        <w:ind w:left="851" w:right="49"/>
        <w:jc w:val="both"/>
        <w:rPr>
          <w:rFonts w:ascii="Palatino Linotype" w:hAnsi="Palatino Linotype" w:cs="Arial"/>
        </w:rPr>
      </w:pPr>
      <w:r w:rsidRPr="000137E2">
        <w:rPr>
          <w:rFonts w:ascii="Palatino Linotype" w:hAnsi="Palatino Linotype" w:cs="Arial"/>
        </w:rPr>
        <w:t xml:space="preserve">Los oficios firmados por el servidor público </w:t>
      </w:r>
      <w:r w:rsidRPr="000137E2">
        <w:rPr>
          <w:rFonts w:ascii="Palatino Linotype" w:hAnsi="Palatino Linotype" w:cs="Arial"/>
          <w:i/>
          <w:iCs/>
        </w:rPr>
        <w:t>Marcos Palafox Martínez</w:t>
      </w:r>
      <w:r w:rsidRPr="000137E2">
        <w:rPr>
          <w:rFonts w:ascii="Palatino Linotype" w:hAnsi="Palatino Linotype" w:cs="Arial"/>
        </w:rPr>
        <w:t>, con los que cuenta la Dirección General.</w:t>
      </w:r>
    </w:p>
    <w:p w14:paraId="576CED11" w14:textId="77777777" w:rsidR="001C5A76" w:rsidRPr="000137E2" w:rsidRDefault="001C5A76" w:rsidP="001C5A76">
      <w:pPr>
        <w:pStyle w:val="Prrafodelista"/>
        <w:tabs>
          <w:tab w:val="left" w:pos="426"/>
        </w:tabs>
        <w:spacing w:before="240" w:after="240" w:line="360" w:lineRule="auto"/>
        <w:ind w:left="0" w:right="49"/>
        <w:jc w:val="both"/>
        <w:rPr>
          <w:rFonts w:ascii="Palatino Linotype" w:hAnsi="Palatino Linotype" w:cs="Arial"/>
        </w:rPr>
      </w:pPr>
    </w:p>
    <w:p w14:paraId="38F43D15" w14:textId="4F76571B" w:rsidR="001C5A76" w:rsidRPr="000137E2" w:rsidRDefault="002E191B"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t xml:space="preserve">Por cuanto hace al requerimiento señalado como </w:t>
      </w:r>
      <w:r w:rsidRPr="000137E2">
        <w:rPr>
          <w:rFonts w:ascii="Palatino Linotype" w:hAnsi="Palatino Linotype" w:cs="Arial"/>
          <w:i/>
          <w:iCs/>
        </w:rPr>
        <w:t>inciso b)</w:t>
      </w:r>
      <w:r w:rsidRPr="000137E2">
        <w:rPr>
          <w:rFonts w:ascii="Palatino Linotype" w:hAnsi="Palatino Linotype" w:cs="Arial"/>
        </w:rPr>
        <w:t xml:space="preserve"> del párrafo anterior, dentro del mismo archivo de título “</w:t>
      </w:r>
      <w:r w:rsidRPr="000137E2">
        <w:rPr>
          <w:rFonts w:ascii="Palatino Linotype" w:hAnsi="Palatino Linotype" w:cs="Arial"/>
          <w:b/>
          <w:bCs/>
          <w:i/>
          <w:iCs/>
        </w:rPr>
        <w:t>RESPUESTA SPH 479.pdf”</w:t>
      </w:r>
      <w:r w:rsidRPr="000137E2">
        <w:rPr>
          <w:rFonts w:ascii="Palatino Linotype" w:hAnsi="Palatino Linotype" w:cs="Arial"/>
        </w:rPr>
        <w:t xml:space="preserve"> se aprecia que el </w:t>
      </w:r>
      <w:r w:rsidRPr="000137E2">
        <w:rPr>
          <w:rFonts w:ascii="Palatino Linotype" w:hAnsi="Palatino Linotype" w:cs="Arial"/>
          <w:b/>
          <w:bCs/>
        </w:rPr>
        <w:t>SUJETO OBLIGADO</w:t>
      </w:r>
      <w:r w:rsidRPr="000137E2">
        <w:rPr>
          <w:rFonts w:ascii="Palatino Linotype" w:hAnsi="Palatino Linotype" w:cs="Arial"/>
        </w:rPr>
        <w:t xml:space="preserve"> adjuntó dos oficios emitidos por </w:t>
      </w:r>
      <w:r w:rsidRPr="000137E2">
        <w:rPr>
          <w:rFonts w:ascii="Palatino Linotype" w:hAnsi="Palatino Linotype" w:cs="Arial"/>
          <w:i/>
          <w:iCs/>
        </w:rPr>
        <w:t>Marcos Palafox Martínez</w:t>
      </w:r>
      <w:r w:rsidRPr="000137E2">
        <w:rPr>
          <w:rFonts w:ascii="Palatino Linotype" w:hAnsi="Palatino Linotype" w:cs="Arial"/>
        </w:rPr>
        <w:t>, como Secretario Técnico de veintiocho (28) de octubre y seis (06) de diciembre de dos mil diecinueve.</w:t>
      </w:r>
    </w:p>
    <w:p w14:paraId="1E22AD47" w14:textId="77777777" w:rsidR="001C5A76" w:rsidRPr="000137E2" w:rsidRDefault="001C5A76" w:rsidP="001C5A76">
      <w:pPr>
        <w:pStyle w:val="Prrafodelista"/>
        <w:tabs>
          <w:tab w:val="left" w:pos="426"/>
        </w:tabs>
        <w:spacing w:before="240" w:after="240" w:line="360" w:lineRule="auto"/>
        <w:ind w:left="0" w:right="49"/>
        <w:jc w:val="both"/>
        <w:rPr>
          <w:rFonts w:ascii="Palatino Linotype" w:hAnsi="Palatino Linotype" w:cs="Arial"/>
        </w:rPr>
      </w:pPr>
    </w:p>
    <w:p w14:paraId="6AEAF0C4" w14:textId="1374A767" w:rsidR="001C5A76" w:rsidRPr="000137E2" w:rsidRDefault="002E191B"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t>Asimismo, mediante las carpetas comprimidas “</w:t>
      </w:r>
      <w:r w:rsidRPr="000137E2">
        <w:rPr>
          <w:rFonts w:ascii="Palatino Linotype" w:hAnsi="Palatino Linotype" w:cs="Arial"/>
          <w:b/>
          <w:bCs/>
          <w:i/>
          <w:iCs/>
        </w:rPr>
        <w:t>ACUSES 2019-1.zip”</w:t>
      </w:r>
      <w:r w:rsidRPr="000137E2">
        <w:rPr>
          <w:rFonts w:ascii="Palatino Linotype" w:hAnsi="Palatino Linotype" w:cs="Arial"/>
        </w:rPr>
        <w:t xml:space="preserve">, </w:t>
      </w:r>
      <w:r w:rsidRPr="000137E2">
        <w:rPr>
          <w:rFonts w:ascii="Palatino Linotype" w:hAnsi="Palatino Linotype" w:cs="Arial"/>
          <w:b/>
          <w:bCs/>
          <w:i/>
          <w:iCs/>
        </w:rPr>
        <w:t>“ACUSES SRIA. TEC. 2019-1.zip”</w:t>
      </w:r>
      <w:r w:rsidRPr="000137E2">
        <w:rPr>
          <w:rFonts w:ascii="Palatino Linotype" w:hAnsi="Palatino Linotype" w:cs="Arial"/>
        </w:rPr>
        <w:t xml:space="preserve"> y </w:t>
      </w:r>
      <w:r w:rsidRPr="000137E2">
        <w:rPr>
          <w:rFonts w:ascii="Palatino Linotype" w:hAnsi="Palatino Linotype" w:cs="Arial"/>
          <w:b/>
          <w:bCs/>
          <w:i/>
          <w:iCs/>
        </w:rPr>
        <w:t>“ACUSES SRIA. TEC. 2020-1.zip”</w:t>
      </w:r>
      <w:r w:rsidRPr="000137E2">
        <w:rPr>
          <w:rFonts w:ascii="Palatino Linotype" w:hAnsi="Palatino Linotype" w:cs="Arial"/>
        </w:rPr>
        <w:t xml:space="preserve">, el </w:t>
      </w:r>
      <w:r w:rsidRPr="000137E2">
        <w:rPr>
          <w:rFonts w:ascii="Palatino Linotype" w:hAnsi="Palatino Linotype" w:cs="Arial"/>
          <w:b/>
          <w:bCs/>
        </w:rPr>
        <w:t>SUJETO OBLIGADO</w:t>
      </w:r>
      <w:r w:rsidRPr="000137E2">
        <w:rPr>
          <w:rFonts w:ascii="Palatino Linotype" w:hAnsi="Palatino Linotype" w:cs="Arial"/>
        </w:rPr>
        <w:t xml:space="preserve"> compartió un total de </w:t>
      </w:r>
      <w:r w:rsidR="00176272" w:rsidRPr="000137E2">
        <w:rPr>
          <w:rFonts w:ascii="Palatino Linotype" w:hAnsi="Palatino Linotype" w:cs="Arial"/>
        </w:rPr>
        <w:t xml:space="preserve">1,080 archivos consistentes en oficios y 37 consistentes en circulares signados por el servidor público </w:t>
      </w:r>
      <w:r w:rsidR="00176272" w:rsidRPr="000137E2">
        <w:rPr>
          <w:rFonts w:ascii="Palatino Linotype" w:hAnsi="Palatino Linotype" w:cs="Arial"/>
          <w:i/>
          <w:iCs/>
        </w:rPr>
        <w:t>Marcos Palafox Martínez</w:t>
      </w:r>
      <w:r w:rsidR="00176272" w:rsidRPr="000137E2">
        <w:rPr>
          <w:rFonts w:ascii="Palatino Linotype" w:hAnsi="Palatino Linotype" w:cs="Arial"/>
        </w:rPr>
        <w:t xml:space="preserve"> durante el dos mil diecinueve y el dos mil veinte.</w:t>
      </w:r>
    </w:p>
    <w:p w14:paraId="43796A2E" w14:textId="77777777" w:rsidR="001C5A76" w:rsidRPr="000137E2" w:rsidRDefault="001C5A76" w:rsidP="001C5A76">
      <w:pPr>
        <w:pStyle w:val="Prrafodelista"/>
        <w:tabs>
          <w:tab w:val="left" w:pos="426"/>
        </w:tabs>
        <w:spacing w:before="240" w:after="240" w:line="360" w:lineRule="auto"/>
        <w:ind w:left="0" w:right="49"/>
        <w:jc w:val="both"/>
        <w:rPr>
          <w:rFonts w:ascii="Palatino Linotype" w:hAnsi="Palatino Linotype" w:cs="Arial"/>
        </w:rPr>
      </w:pPr>
    </w:p>
    <w:p w14:paraId="02AC07E1" w14:textId="1A5C6E07" w:rsidR="001C5A76" w:rsidRPr="000137E2" w:rsidRDefault="00176272"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t xml:space="preserve">Por otro lado, mediante el archivo electrónico titulado </w:t>
      </w:r>
      <w:r w:rsidRPr="000137E2">
        <w:rPr>
          <w:rFonts w:ascii="Palatino Linotype" w:hAnsi="Palatino Linotype" w:cs="Arial"/>
          <w:b/>
          <w:bCs/>
          <w:i/>
          <w:iCs/>
        </w:rPr>
        <w:t>“FUMP.pdf”</w:t>
      </w:r>
      <w:r w:rsidRPr="000137E2">
        <w:rPr>
          <w:rFonts w:ascii="Palatino Linotype" w:hAnsi="Palatino Linotype" w:cs="Arial"/>
        </w:rPr>
        <w:t xml:space="preserve">, el </w:t>
      </w:r>
      <w:r w:rsidRPr="000137E2">
        <w:rPr>
          <w:rFonts w:ascii="Palatino Linotype" w:hAnsi="Palatino Linotype" w:cs="Arial"/>
          <w:b/>
          <w:bCs/>
        </w:rPr>
        <w:t>SUJETO OBLIGADO</w:t>
      </w:r>
      <w:r w:rsidRPr="000137E2">
        <w:rPr>
          <w:rFonts w:ascii="Palatino Linotype" w:hAnsi="Palatino Linotype" w:cs="Arial"/>
        </w:rPr>
        <w:t xml:space="preserve"> remitió a la particular el Formato Único de Movimiento de Personal, emitido el diecisiete (17) de septiembre de dos mil veinte, en favor de la servidora pública </w:t>
      </w:r>
      <w:r w:rsidRPr="000137E2">
        <w:rPr>
          <w:rFonts w:ascii="Palatino Linotype" w:hAnsi="Palatino Linotype" w:cs="Arial"/>
          <w:i/>
          <w:iCs/>
        </w:rPr>
        <w:t>Martha Benites Rico</w:t>
      </w:r>
      <w:r w:rsidRPr="000137E2">
        <w:rPr>
          <w:rFonts w:ascii="Palatino Linotype" w:hAnsi="Palatino Linotype" w:cs="Arial"/>
        </w:rPr>
        <w:t>, por el que se le asigna el puesto funcional de Supervisor Escolar.</w:t>
      </w:r>
    </w:p>
    <w:p w14:paraId="14E9DDF2" w14:textId="77777777" w:rsidR="001C5A76" w:rsidRPr="000137E2" w:rsidRDefault="001C5A76" w:rsidP="001C5A76">
      <w:pPr>
        <w:pStyle w:val="Prrafodelista"/>
        <w:tabs>
          <w:tab w:val="left" w:pos="426"/>
        </w:tabs>
        <w:spacing w:before="240" w:after="240" w:line="360" w:lineRule="auto"/>
        <w:ind w:left="0" w:right="49"/>
        <w:jc w:val="both"/>
        <w:rPr>
          <w:rFonts w:ascii="Palatino Linotype" w:hAnsi="Palatino Linotype" w:cs="Arial"/>
        </w:rPr>
      </w:pPr>
    </w:p>
    <w:p w14:paraId="7F8CDE65" w14:textId="2B2F7949" w:rsidR="000173A3" w:rsidRPr="000137E2" w:rsidRDefault="000173A3" w:rsidP="000173A3">
      <w:pPr>
        <w:pStyle w:val="Prrafodelista"/>
        <w:numPr>
          <w:ilvl w:val="0"/>
          <w:numId w:val="4"/>
        </w:numPr>
        <w:tabs>
          <w:tab w:val="left" w:pos="426"/>
        </w:tabs>
        <w:spacing w:before="240" w:line="360" w:lineRule="auto"/>
        <w:ind w:left="0" w:right="49" w:firstLine="0"/>
        <w:jc w:val="both"/>
        <w:rPr>
          <w:rFonts w:ascii="Palatino Linotype" w:hAnsi="Palatino Linotype" w:cs="Arial"/>
        </w:rPr>
      </w:pPr>
      <w:r w:rsidRPr="000137E2">
        <w:rPr>
          <w:rFonts w:ascii="Palatino Linotype" w:hAnsi="Palatino Linotype" w:cs="Arial"/>
        </w:rPr>
        <w:lastRenderedPageBreak/>
        <w:t xml:space="preserve">Documentos que pueden ser descargados y consultados por la </w:t>
      </w:r>
      <w:r w:rsidRPr="000137E2">
        <w:rPr>
          <w:rFonts w:ascii="Palatino Linotype" w:hAnsi="Palatino Linotype" w:cs="Arial"/>
          <w:b/>
          <w:bCs/>
        </w:rPr>
        <w:t>RECURRENTE</w:t>
      </w:r>
      <w:r w:rsidRPr="000137E2">
        <w:rPr>
          <w:rFonts w:ascii="Palatino Linotype" w:hAnsi="Palatino Linotype" w:cs="Arial"/>
        </w:rPr>
        <w:t xml:space="preserve"> dentro del propio acuse de respuesta a su solicitud de información, como a continuación se indica:</w:t>
      </w:r>
    </w:p>
    <w:p w14:paraId="6B87C1C7" w14:textId="574CA91B" w:rsidR="000173A3" w:rsidRPr="000137E2" w:rsidRDefault="000173A3" w:rsidP="000173A3">
      <w:pPr>
        <w:pStyle w:val="Prrafodelista"/>
        <w:tabs>
          <w:tab w:val="left" w:pos="426"/>
        </w:tabs>
        <w:spacing w:before="240" w:after="240" w:line="360" w:lineRule="auto"/>
        <w:ind w:left="0" w:right="49"/>
        <w:jc w:val="both"/>
        <w:rPr>
          <w:rFonts w:ascii="Palatino Linotype" w:hAnsi="Palatino Linotype" w:cs="Arial"/>
        </w:rPr>
      </w:pPr>
    </w:p>
    <w:p w14:paraId="33004481" w14:textId="2F80E2D9" w:rsidR="000173A3" w:rsidRPr="000137E2" w:rsidRDefault="00AB3E0E" w:rsidP="000173A3">
      <w:pPr>
        <w:pStyle w:val="Prrafodelista"/>
        <w:tabs>
          <w:tab w:val="left" w:pos="426"/>
        </w:tabs>
        <w:spacing w:before="240" w:after="240" w:line="360" w:lineRule="auto"/>
        <w:ind w:left="0" w:right="49"/>
        <w:jc w:val="center"/>
        <w:rPr>
          <w:rFonts w:ascii="Palatino Linotype" w:hAnsi="Palatino Linotype" w:cs="Arial"/>
        </w:rPr>
      </w:pPr>
      <w:r w:rsidRPr="00AB3E0E">
        <w:rPr>
          <w:rFonts w:ascii="Palatino Linotype" w:hAnsi="Palatino Linotype" w:cs="Arial"/>
          <w:noProof/>
        </w:rPr>
        <w:drawing>
          <wp:inline distT="0" distB="0" distL="0" distR="0" wp14:anchorId="3E550FFA" wp14:editId="2CD6E6FF">
            <wp:extent cx="5021786" cy="2877899"/>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7360" cy="2881093"/>
                    </a:xfrm>
                    <a:prstGeom prst="rect">
                      <a:avLst/>
                    </a:prstGeom>
                    <a:noFill/>
                    <a:ln>
                      <a:noFill/>
                    </a:ln>
                  </pic:spPr>
                </pic:pic>
              </a:graphicData>
            </a:graphic>
          </wp:inline>
        </w:drawing>
      </w:r>
    </w:p>
    <w:p w14:paraId="0A9BACCC" w14:textId="27EC4E3C" w:rsidR="000173A3" w:rsidRPr="000137E2" w:rsidRDefault="000173A3" w:rsidP="000173A3">
      <w:pPr>
        <w:pStyle w:val="Prrafodelista"/>
        <w:tabs>
          <w:tab w:val="left" w:pos="426"/>
        </w:tabs>
        <w:spacing w:before="240" w:after="240" w:line="360" w:lineRule="auto"/>
        <w:ind w:left="0" w:right="49"/>
        <w:jc w:val="center"/>
        <w:rPr>
          <w:rFonts w:ascii="Palatino Linotype" w:hAnsi="Palatino Linotype" w:cs="Arial"/>
        </w:rPr>
      </w:pPr>
      <w:r w:rsidRPr="000137E2">
        <w:rPr>
          <w:rFonts w:ascii="Palatino Linotype" w:hAnsi="Palatino Linotype" w:cs="Arial"/>
          <w:noProof/>
          <w:lang w:val="es-MX" w:eastAsia="es-MX"/>
        </w:rPr>
        <mc:AlternateContent>
          <mc:Choice Requires="wps">
            <w:drawing>
              <wp:anchor distT="0" distB="0" distL="114300" distR="114300" simplePos="0" relativeHeight="251662336" behindDoc="0" locked="0" layoutInCell="1" allowOverlap="1" wp14:anchorId="2F820926" wp14:editId="4E7DAE84">
                <wp:simplePos x="0" y="0"/>
                <wp:positionH relativeFrom="margin">
                  <wp:align>right</wp:align>
                </wp:positionH>
                <wp:positionV relativeFrom="paragraph">
                  <wp:posOffset>50165</wp:posOffset>
                </wp:positionV>
                <wp:extent cx="5514975" cy="3419475"/>
                <wp:effectExtent l="38100" t="38100" r="66675" b="85725"/>
                <wp:wrapNone/>
                <wp:docPr id="11" name="Conector recto 11"/>
                <wp:cNvGraphicFramePr/>
                <a:graphic xmlns:a="http://schemas.openxmlformats.org/drawingml/2006/main">
                  <a:graphicData uri="http://schemas.microsoft.com/office/word/2010/wordprocessingShape">
                    <wps:wsp>
                      <wps:cNvCnPr/>
                      <wps:spPr>
                        <a:xfrm flipV="1">
                          <a:off x="0" y="0"/>
                          <a:ext cx="5514975" cy="3419475"/>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05FA912F" id="Conector recto 11" o:spid="_x0000_s1026" style="position:absolute;flip:y;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05pt,3.95pt" to="817.3pt,2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" strokecolor="black [3200]" strokeweight="1pt">
                <v:shadow on="t" color="black" opacity="24903f" origin=",.5" offset="0,.55556mm"/>
                <w10:wrap anchorx="margin"/>
              </v:line>
            </w:pict>
          </mc:Fallback>
        </mc:AlternateContent>
      </w:r>
    </w:p>
    <w:p w14:paraId="6C536593" w14:textId="665936C8" w:rsidR="000173A3" w:rsidRPr="000137E2" w:rsidRDefault="00AB3E0E" w:rsidP="000173A3">
      <w:pPr>
        <w:pStyle w:val="Prrafodelista"/>
        <w:tabs>
          <w:tab w:val="left" w:pos="426"/>
        </w:tabs>
        <w:spacing w:before="240" w:after="240" w:line="360" w:lineRule="auto"/>
        <w:ind w:left="0" w:right="49"/>
        <w:jc w:val="center"/>
        <w:rPr>
          <w:rFonts w:ascii="Palatino Linotype" w:hAnsi="Palatino Linotype" w:cs="Arial"/>
        </w:rPr>
      </w:pPr>
      <w:r w:rsidRPr="00AB3E0E">
        <w:rPr>
          <w:rFonts w:ascii="Palatino Linotype" w:hAnsi="Palatino Linotype" w:cs="Arial"/>
          <w:noProof/>
        </w:rPr>
        <w:lastRenderedPageBreak/>
        <w:drawing>
          <wp:inline distT="0" distB="0" distL="0" distR="0" wp14:anchorId="1B0FC1D0" wp14:editId="77A036B4">
            <wp:extent cx="4764387" cy="4452447"/>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6118" cy="4472755"/>
                    </a:xfrm>
                    <a:prstGeom prst="rect">
                      <a:avLst/>
                    </a:prstGeom>
                    <a:noFill/>
                    <a:ln>
                      <a:noFill/>
                    </a:ln>
                  </pic:spPr>
                </pic:pic>
              </a:graphicData>
            </a:graphic>
          </wp:inline>
        </w:drawing>
      </w:r>
    </w:p>
    <w:p w14:paraId="3577CC2D" w14:textId="77777777" w:rsidR="000173A3" w:rsidRPr="000137E2" w:rsidRDefault="000173A3" w:rsidP="000173A3">
      <w:pPr>
        <w:pStyle w:val="Prrafodelista"/>
        <w:tabs>
          <w:tab w:val="left" w:pos="426"/>
        </w:tabs>
        <w:spacing w:before="240" w:after="240" w:line="360" w:lineRule="auto"/>
        <w:ind w:left="0" w:right="49"/>
        <w:jc w:val="both"/>
        <w:rPr>
          <w:rFonts w:ascii="Palatino Linotype" w:hAnsi="Palatino Linotype" w:cs="Arial"/>
        </w:rPr>
      </w:pPr>
    </w:p>
    <w:p w14:paraId="3B2F3B01" w14:textId="1D848271" w:rsidR="001C5A76" w:rsidRPr="000137E2" w:rsidRDefault="00176272"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t xml:space="preserve">Expuesto </w:t>
      </w:r>
      <w:r w:rsidRPr="000137E2">
        <w:rPr>
          <w:rFonts w:ascii="Palatino Linotype" w:hAnsi="Palatino Linotype"/>
          <w:color w:val="000000" w:themeColor="text1"/>
        </w:rPr>
        <w:t xml:space="preserve">lo anterior, toda vez que el </w:t>
      </w:r>
      <w:r w:rsidRPr="000137E2">
        <w:rPr>
          <w:rFonts w:ascii="Palatino Linotype" w:hAnsi="Palatino Linotype"/>
          <w:b/>
          <w:color w:val="000000" w:themeColor="text1"/>
        </w:rPr>
        <w:t>SUJETO OBLIGADO</w:t>
      </w:r>
      <w:r w:rsidRPr="000137E2">
        <w:rPr>
          <w:rFonts w:ascii="Palatino Linotype" w:hAnsi="Palatino Linotype"/>
          <w:color w:val="000000" w:themeColor="text1"/>
        </w:rPr>
        <w:t xml:space="preserve"> se pronunció respecto de la información solicitada, conviene obviar el análisis de competencia de la </w:t>
      </w:r>
      <w:r w:rsidRPr="000137E2">
        <w:rPr>
          <w:rFonts w:ascii="Palatino Linotype" w:hAnsi="Palatino Linotype"/>
          <w:bCs/>
          <w:color w:val="000000" w:themeColor="text1"/>
        </w:rPr>
        <w:t>Secretaría de Educación</w:t>
      </w:r>
      <w:r w:rsidRPr="000137E2">
        <w:rPr>
          <w:rFonts w:ascii="Palatino Linotype" w:hAnsi="Palatino Linotype"/>
          <w:color w:val="000000" w:themeColor="text1"/>
        </w:rPr>
        <w:t xml:space="preserve"> para generar, administrar o poseer la misma, dado que éste la asumió mediante su respuesta a la solicitud de información.</w:t>
      </w:r>
    </w:p>
    <w:p w14:paraId="3AB56734" w14:textId="77777777" w:rsidR="001C5A76" w:rsidRPr="000137E2" w:rsidRDefault="001C5A76" w:rsidP="001C5A76">
      <w:pPr>
        <w:pStyle w:val="Prrafodelista"/>
        <w:tabs>
          <w:tab w:val="left" w:pos="426"/>
        </w:tabs>
        <w:spacing w:before="240" w:after="240" w:line="360" w:lineRule="auto"/>
        <w:ind w:left="0" w:right="49"/>
        <w:jc w:val="both"/>
        <w:rPr>
          <w:rFonts w:ascii="Palatino Linotype" w:hAnsi="Palatino Linotype" w:cs="Arial"/>
        </w:rPr>
      </w:pPr>
    </w:p>
    <w:p w14:paraId="646FCF4E" w14:textId="42AEA6CB" w:rsidR="001C5A76" w:rsidRPr="000137E2" w:rsidRDefault="00176272"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t xml:space="preserve">Lo anterior </w:t>
      </w:r>
      <w:r w:rsidRPr="000137E2">
        <w:rPr>
          <w:rFonts w:ascii="Palatino Linotype" w:hAnsi="Palatino Linotype"/>
          <w:color w:val="000000" w:themeColor="text1"/>
        </w:rPr>
        <w:t xml:space="preserve">encuentra lógica toda vez que el estudio de la naturaleza jurídica de la información pública solicitada tiene por objeto determinar si ésta la genera, posee o administra el </w:t>
      </w:r>
      <w:r w:rsidRPr="000137E2">
        <w:rPr>
          <w:rFonts w:ascii="Palatino Linotype" w:hAnsi="Palatino Linotype"/>
          <w:b/>
          <w:color w:val="000000" w:themeColor="text1"/>
        </w:rPr>
        <w:t>SUJETO OBLIGADO</w:t>
      </w:r>
      <w:r w:rsidRPr="000137E2">
        <w:rPr>
          <w:rFonts w:ascii="Palatino Linotype" w:hAnsi="Palatino Linotype"/>
          <w:color w:val="000000" w:themeColor="text1"/>
        </w:rPr>
        <w:t xml:space="preserve">; empero, en aquellos casos en que éste la asume, implica </w:t>
      </w:r>
      <w:r w:rsidRPr="000137E2">
        <w:rPr>
          <w:rFonts w:ascii="Palatino Linotype" w:hAnsi="Palatino Linotype"/>
          <w:i/>
          <w:color w:val="000000" w:themeColor="text1"/>
        </w:rPr>
        <w:t>de facto</w:t>
      </w:r>
      <w:r w:rsidRPr="000137E2">
        <w:rPr>
          <w:rFonts w:ascii="Palatino Linotype" w:hAnsi="Palatino Linotype"/>
          <w:color w:val="000000" w:themeColor="text1"/>
        </w:rPr>
        <w:t xml:space="preserve"> que la genera, posee o administra. Por consiguiente, a nada </w:t>
      </w:r>
      <w:r w:rsidRPr="000137E2">
        <w:rPr>
          <w:rFonts w:ascii="Palatino Linotype" w:hAnsi="Palatino Linotype"/>
          <w:color w:val="000000" w:themeColor="text1"/>
        </w:rPr>
        <w:lastRenderedPageBreak/>
        <w:t xml:space="preserve">práctico nos conduciría su estudio, ya que, se insiste, la información pública solicitada, consistente en el oficio de nombramiento de la servidora pública </w:t>
      </w:r>
      <w:r w:rsidRPr="000137E2">
        <w:rPr>
          <w:rFonts w:ascii="Palatino Linotype" w:hAnsi="Palatino Linotype"/>
          <w:i/>
          <w:iCs/>
          <w:color w:val="000000" w:themeColor="text1"/>
        </w:rPr>
        <w:t>Martha Benites Rico</w:t>
      </w:r>
      <w:r w:rsidRPr="000137E2">
        <w:rPr>
          <w:rFonts w:ascii="Palatino Linotype" w:hAnsi="Palatino Linotype"/>
          <w:color w:val="000000" w:themeColor="text1"/>
        </w:rPr>
        <w:t xml:space="preserve"> como Supervisor Escolar, la empresa que evaluó los programas del Departamento de Becas y los oficios firmados por el servidor público </w:t>
      </w:r>
      <w:r w:rsidRPr="000137E2">
        <w:rPr>
          <w:rFonts w:ascii="Palatino Linotype" w:hAnsi="Palatino Linotype"/>
          <w:i/>
          <w:iCs/>
          <w:color w:val="000000" w:themeColor="text1"/>
        </w:rPr>
        <w:t>Marcos Palafox Martínez</w:t>
      </w:r>
      <w:r w:rsidRPr="000137E2">
        <w:rPr>
          <w:rFonts w:ascii="Palatino Linotype" w:hAnsi="Palatino Linotype"/>
          <w:color w:val="000000" w:themeColor="text1"/>
        </w:rPr>
        <w:t xml:space="preserve"> durante el dos mil diecinueve y dos mil veinte, ha sido asumida por el </w:t>
      </w:r>
      <w:r w:rsidRPr="000137E2">
        <w:rPr>
          <w:rFonts w:ascii="Palatino Linotype" w:hAnsi="Palatino Linotype"/>
          <w:b/>
          <w:color w:val="000000" w:themeColor="text1"/>
        </w:rPr>
        <w:t>SUJETO OBLIGADO</w:t>
      </w:r>
      <w:r w:rsidRPr="000137E2">
        <w:rPr>
          <w:rFonts w:ascii="Palatino Linotype" w:hAnsi="Palatino Linotype"/>
          <w:color w:val="000000" w:themeColor="text1"/>
        </w:rPr>
        <w:t>.</w:t>
      </w:r>
    </w:p>
    <w:p w14:paraId="5F205A1F" w14:textId="77777777" w:rsidR="001C5A76" w:rsidRPr="000137E2" w:rsidRDefault="001C5A76" w:rsidP="001C5A76">
      <w:pPr>
        <w:pStyle w:val="Prrafodelista"/>
        <w:tabs>
          <w:tab w:val="left" w:pos="426"/>
        </w:tabs>
        <w:spacing w:before="240" w:after="240" w:line="360" w:lineRule="auto"/>
        <w:ind w:left="0" w:right="49"/>
        <w:jc w:val="both"/>
        <w:rPr>
          <w:rFonts w:ascii="Palatino Linotype" w:hAnsi="Palatino Linotype" w:cs="Arial"/>
        </w:rPr>
      </w:pPr>
    </w:p>
    <w:p w14:paraId="48EA628F" w14:textId="7B6F5ECE" w:rsidR="001C5A76" w:rsidRPr="000137E2" w:rsidRDefault="00075221"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t xml:space="preserve">En </w:t>
      </w:r>
      <w:r w:rsidRPr="000137E2">
        <w:rPr>
          <w:rFonts w:ascii="Palatino Linotype" w:hAnsi="Palatino Linotype"/>
          <w:color w:val="000000" w:themeColor="text1"/>
        </w:rPr>
        <w:t xml:space="preserve">ese sentido, al existir un pronunciamiento directo por parte del </w:t>
      </w:r>
      <w:r w:rsidRPr="000137E2">
        <w:rPr>
          <w:rFonts w:ascii="Palatino Linotype" w:hAnsi="Palatino Linotype"/>
          <w:b/>
          <w:color w:val="000000" w:themeColor="text1"/>
        </w:rPr>
        <w:t>SUJETO OBLIGADO</w:t>
      </w:r>
      <w:r w:rsidRPr="000137E2">
        <w:rPr>
          <w:rFonts w:ascii="Palatino Linotype" w:hAnsi="Palatino Linotype"/>
          <w:color w:val="000000" w:themeColor="text1"/>
        </w:rPr>
        <w:t xml:space="preserve">, a fin de atender la solicitud planteada por el hoy </w:t>
      </w:r>
      <w:r w:rsidRPr="000137E2">
        <w:rPr>
          <w:rFonts w:ascii="Palatino Linotype" w:hAnsi="Palatino Linotype"/>
          <w:b/>
          <w:color w:val="000000" w:themeColor="text1"/>
        </w:rPr>
        <w:t>RECURRENTE</w:t>
      </w:r>
      <w:r w:rsidRPr="000137E2">
        <w:rPr>
          <w:rFonts w:ascii="Palatino Linotype" w:hAnsi="Palatino Linotype"/>
          <w:color w:val="000000" w:themeColor="text1"/>
        </w:rPr>
        <w:t xml:space="preserve">, es necesario señalar que 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w:t>
      </w:r>
      <w:r w:rsidRPr="000137E2">
        <w:rPr>
          <w:rFonts w:ascii="Palatino Linotype" w:hAnsi="Palatino Linotype"/>
          <w:b/>
          <w:i/>
          <w:color w:val="000000" w:themeColor="text1"/>
        </w:rPr>
        <w:t>SAIMEX</w:t>
      </w:r>
      <w:r w:rsidRPr="000137E2">
        <w:rPr>
          <w:rFonts w:ascii="Palatino Linotype" w:hAnsi="Palatino Linotype"/>
          <w:color w:val="000000" w:themeColor="text1"/>
        </w:rPr>
        <w:t>.</w:t>
      </w:r>
    </w:p>
    <w:p w14:paraId="472C09EC" w14:textId="77777777" w:rsidR="001C5A76" w:rsidRPr="000137E2" w:rsidRDefault="001C5A76" w:rsidP="001C5A76">
      <w:pPr>
        <w:pStyle w:val="Prrafodelista"/>
        <w:tabs>
          <w:tab w:val="left" w:pos="426"/>
        </w:tabs>
        <w:spacing w:before="240" w:after="240" w:line="360" w:lineRule="auto"/>
        <w:ind w:left="0" w:right="49"/>
        <w:jc w:val="both"/>
        <w:rPr>
          <w:rFonts w:ascii="Palatino Linotype" w:hAnsi="Palatino Linotype" w:cs="Arial"/>
        </w:rPr>
      </w:pPr>
    </w:p>
    <w:p w14:paraId="08CAA298" w14:textId="5910582D" w:rsidR="001C5A76" w:rsidRPr="000137E2" w:rsidRDefault="00075221"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t xml:space="preserve">Lo </w:t>
      </w:r>
      <w:r w:rsidRPr="000137E2">
        <w:rPr>
          <w:rFonts w:ascii="Palatino Linotype" w:eastAsia="MS Mincho" w:hAnsi="Palatino Linotype" w:cs="Times New Roman"/>
        </w:rPr>
        <w:t>anterior encuentra sustento mediante el Criterio 31-10 emitido por el entonces Instituto Federal de Acceso a la Información y Protección de Datos, mismo que dice:</w:t>
      </w:r>
    </w:p>
    <w:p w14:paraId="3D037C5A" w14:textId="16BF8518" w:rsidR="001C5A76" w:rsidRPr="000137E2" w:rsidRDefault="001C5A76" w:rsidP="001C5A76">
      <w:pPr>
        <w:pStyle w:val="Prrafodelista"/>
        <w:tabs>
          <w:tab w:val="left" w:pos="426"/>
        </w:tabs>
        <w:spacing w:before="240" w:after="240" w:line="360" w:lineRule="auto"/>
        <w:ind w:left="0" w:right="49"/>
        <w:jc w:val="both"/>
        <w:rPr>
          <w:rFonts w:ascii="Palatino Linotype" w:hAnsi="Palatino Linotype" w:cs="Arial"/>
        </w:rPr>
      </w:pPr>
    </w:p>
    <w:p w14:paraId="0AB0FFB5" w14:textId="77777777" w:rsidR="00075221" w:rsidRPr="000137E2" w:rsidRDefault="00075221" w:rsidP="00075221">
      <w:pPr>
        <w:pStyle w:val="Sinespaciado"/>
        <w:spacing w:line="276" w:lineRule="auto"/>
        <w:ind w:left="567" w:right="567"/>
        <w:jc w:val="both"/>
        <w:rPr>
          <w:rFonts w:ascii="Palatino Linotype" w:hAnsi="Palatino Linotype"/>
          <w:i/>
          <w:sz w:val="22"/>
          <w:szCs w:val="22"/>
          <w:lang w:val="es-ES"/>
        </w:rPr>
      </w:pPr>
      <w:r w:rsidRPr="000137E2">
        <w:rPr>
          <w:rFonts w:ascii="Palatino Linotype" w:hAnsi="Palatino Linotype"/>
          <w:i/>
          <w:sz w:val="22"/>
          <w:szCs w:val="22"/>
          <w:lang w:val="es-ES"/>
        </w:rPr>
        <w:t>“</w:t>
      </w:r>
      <w:r w:rsidRPr="000137E2">
        <w:rPr>
          <w:rFonts w:ascii="Palatino Linotype" w:hAnsi="Palatino Linotype"/>
          <w:b/>
          <w:i/>
          <w:sz w:val="22"/>
          <w:szCs w:val="22"/>
          <w:lang w:val="es-ES"/>
        </w:rPr>
        <w:t>EL INSTITUTO FEDERAL DE ACCESO A LA INFORMACIÓN Y PROTECCIÓN DE DATOS NO CUENTA CON FACULTADES PARA PRONUNCIARSE RESPECTO DE LA VERACIDAD DE LOS DOCUMENTOS PROPORCIONADOS POR LOS SUJETOS OBLIGADOS.</w:t>
      </w:r>
      <w:r w:rsidRPr="000137E2">
        <w:rPr>
          <w:rFonts w:ascii="Palatino Linotype" w:hAnsi="Palatino Linotype"/>
          <w:i/>
          <w:sz w:val="22"/>
          <w:szCs w:val="22"/>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w:t>
      </w:r>
      <w:r w:rsidRPr="000137E2">
        <w:rPr>
          <w:rFonts w:ascii="Palatino Linotype" w:hAnsi="Palatino Linotype"/>
          <w:i/>
          <w:sz w:val="22"/>
          <w:szCs w:val="22"/>
          <w:lang w:val="es-ES"/>
        </w:rPr>
        <w:lastRenderedPageBreak/>
        <w:t>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D300AAB" w14:textId="77777777" w:rsidR="00075221" w:rsidRPr="000137E2" w:rsidRDefault="00075221" w:rsidP="001C5A76">
      <w:pPr>
        <w:pStyle w:val="Prrafodelista"/>
        <w:tabs>
          <w:tab w:val="left" w:pos="426"/>
        </w:tabs>
        <w:spacing w:before="240" w:after="240" w:line="360" w:lineRule="auto"/>
        <w:ind w:left="0" w:right="49"/>
        <w:jc w:val="both"/>
        <w:rPr>
          <w:rFonts w:ascii="Palatino Linotype" w:hAnsi="Palatino Linotype" w:cs="Arial"/>
        </w:rPr>
      </w:pPr>
    </w:p>
    <w:p w14:paraId="5B0806CA" w14:textId="73B6C287" w:rsidR="001C5A76" w:rsidRPr="000137E2" w:rsidRDefault="00075221"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t xml:space="preserve">No obstante, es imperativo señalar que la respuesta otorgada por el </w:t>
      </w:r>
      <w:r w:rsidRPr="000137E2">
        <w:rPr>
          <w:rFonts w:ascii="Palatino Linotype" w:hAnsi="Palatino Linotype" w:cs="Arial"/>
          <w:b/>
          <w:bCs/>
        </w:rPr>
        <w:t xml:space="preserve">SUJETO OBLIGADO </w:t>
      </w:r>
      <w:r w:rsidRPr="000137E2">
        <w:rPr>
          <w:rFonts w:ascii="Palatino Linotype" w:hAnsi="Palatino Linotype" w:cs="Arial"/>
        </w:rPr>
        <w:t xml:space="preserve">contiene una serie de deficiencias, las cuales, a pesar de que no fueron referidas como agravios por parte de la </w:t>
      </w:r>
      <w:r w:rsidRPr="000137E2">
        <w:rPr>
          <w:rFonts w:ascii="Palatino Linotype" w:hAnsi="Palatino Linotype" w:cs="Arial"/>
          <w:b/>
          <w:bCs/>
        </w:rPr>
        <w:t>RECURRENTE</w:t>
      </w:r>
      <w:r w:rsidRPr="000137E2">
        <w:rPr>
          <w:rFonts w:ascii="Palatino Linotype" w:hAnsi="Palatino Linotype" w:cs="Arial"/>
        </w:rPr>
        <w:t xml:space="preserve"> dentro del recurso de revisión </w:t>
      </w:r>
      <w:r w:rsidRPr="000137E2">
        <w:rPr>
          <w:rFonts w:ascii="Palatino Linotype" w:hAnsi="Palatino Linotype" w:cs="Arial"/>
          <w:b/>
          <w:bCs/>
        </w:rPr>
        <w:t>5033/INFOEM/IP/RR/2020</w:t>
      </w:r>
      <w:r w:rsidRPr="000137E2">
        <w:rPr>
          <w:rFonts w:ascii="Palatino Linotype" w:hAnsi="Palatino Linotype" w:cs="Arial"/>
        </w:rPr>
        <w:t xml:space="preserve">, esta Ponencia Resolutora procederá a realizar un análisis individual de cada uno de los requerimientos vertidos en la solicitud de información primigenia en aras de privilegiar los principios de </w:t>
      </w:r>
      <w:r w:rsidRPr="000137E2">
        <w:rPr>
          <w:rFonts w:ascii="Palatino Linotype" w:hAnsi="Palatino Linotype" w:cs="Arial"/>
          <w:b/>
          <w:bCs/>
        </w:rPr>
        <w:t>certeza</w:t>
      </w:r>
      <w:r w:rsidRPr="000137E2">
        <w:rPr>
          <w:rFonts w:ascii="Palatino Linotype" w:hAnsi="Palatino Linotype" w:cs="Arial"/>
        </w:rPr>
        <w:t xml:space="preserve">, </w:t>
      </w:r>
      <w:r w:rsidRPr="000137E2">
        <w:rPr>
          <w:rFonts w:ascii="Palatino Linotype" w:hAnsi="Palatino Linotype" w:cs="Arial"/>
          <w:b/>
          <w:bCs/>
        </w:rPr>
        <w:t>eficacia</w:t>
      </w:r>
      <w:r w:rsidRPr="000137E2">
        <w:rPr>
          <w:rFonts w:ascii="Palatino Linotype" w:hAnsi="Palatino Linotype" w:cs="Arial"/>
        </w:rPr>
        <w:t xml:space="preserve">, </w:t>
      </w:r>
      <w:r w:rsidRPr="000137E2">
        <w:rPr>
          <w:rFonts w:ascii="Palatino Linotype" w:hAnsi="Palatino Linotype" w:cs="Arial"/>
          <w:b/>
          <w:bCs/>
        </w:rPr>
        <w:t>legalidad</w:t>
      </w:r>
      <w:r w:rsidRPr="000137E2">
        <w:rPr>
          <w:rFonts w:ascii="Palatino Linotype" w:hAnsi="Palatino Linotype" w:cs="Arial"/>
        </w:rPr>
        <w:t xml:space="preserve">, </w:t>
      </w:r>
      <w:r w:rsidRPr="000137E2">
        <w:rPr>
          <w:rFonts w:ascii="Palatino Linotype" w:hAnsi="Palatino Linotype" w:cs="Arial"/>
          <w:b/>
          <w:bCs/>
        </w:rPr>
        <w:t>máxima publicidad</w:t>
      </w:r>
      <w:r w:rsidRPr="000137E2">
        <w:rPr>
          <w:rFonts w:ascii="Palatino Linotype" w:hAnsi="Palatino Linotype" w:cs="Arial"/>
        </w:rPr>
        <w:t xml:space="preserve"> y </w:t>
      </w:r>
      <w:r w:rsidRPr="000137E2">
        <w:rPr>
          <w:rFonts w:ascii="Palatino Linotype" w:hAnsi="Palatino Linotype" w:cs="Arial"/>
          <w:b/>
          <w:bCs/>
        </w:rPr>
        <w:t>objetividad</w:t>
      </w:r>
      <w:r w:rsidRPr="000137E2">
        <w:rPr>
          <w:rStyle w:val="Refdenotaalpie"/>
          <w:rFonts w:ascii="Palatino Linotype" w:hAnsi="Palatino Linotype" w:cs="Arial"/>
          <w:b/>
          <w:bCs/>
        </w:rPr>
        <w:footnoteReference w:id="5"/>
      </w:r>
      <w:r w:rsidRPr="000137E2">
        <w:rPr>
          <w:rFonts w:ascii="Palatino Linotype" w:hAnsi="Palatino Linotype" w:cs="Arial"/>
        </w:rPr>
        <w:t xml:space="preserve"> que rigen a este Instituto.</w:t>
      </w:r>
    </w:p>
    <w:p w14:paraId="4551B16D" w14:textId="77777777" w:rsidR="00E3668D" w:rsidRPr="000137E2" w:rsidRDefault="00E3668D" w:rsidP="00E3668D">
      <w:pPr>
        <w:pStyle w:val="Prrafodelista"/>
        <w:tabs>
          <w:tab w:val="left" w:pos="426"/>
        </w:tabs>
        <w:spacing w:before="240" w:after="240" w:line="360" w:lineRule="auto"/>
        <w:ind w:left="0" w:right="49"/>
        <w:jc w:val="both"/>
        <w:rPr>
          <w:rFonts w:ascii="Palatino Linotype" w:hAnsi="Palatino Linotype" w:cs="Arial"/>
        </w:rPr>
      </w:pPr>
    </w:p>
    <w:p w14:paraId="5CA1DDB7" w14:textId="60B6FA4B" w:rsidR="001C5A76" w:rsidRPr="000137E2" w:rsidRDefault="00075221" w:rsidP="00075221">
      <w:pPr>
        <w:pStyle w:val="Prrafodelista"/>
        <w:tabs>
          <w:tab w:val="left" w:pos="426"/>
        </w:tabs>
        <w:spacing w:before="240" w:after="240" w:line="360" w:lineRule="auto"/>
        <w:ind w:left="0" w:right="49"/>
        <w:jc w:val="both"/>
        <w:outlineLvl w:val="2"/>
        <w:rPr>
          <w:rFonts w:ascii="Palatino Linotype" w:hAnsi="Palatino Linotype" w:cs="Arial"/>
          <w:b/>
          <w:bCs/>
        </w:rPr>
      </w:pPr>
      <w:bookmarkStart w:id="26" w:name="_Toc61623105"/>
      <w:r w:rsidRPr="000137E2">
        <w:rPr>
          <w:rFonts w:ascii="Palatino Linotype" w:hAnsi="Palatino Linotype" w:cs="Arial"/>
          <w:b/>
          <w:bCs/>
        </w:rPr>
        <w:t>III. Del nombramiento de la Supervisora Escolar.</w:t>
      </w:r>
      <w:bookmarkEnd w:id="26"/>
    </w:p>
    <w:p w14:paraId="7E5BC926" w14:textId="77777777" w:rsidR="00075221" w:rsidRPr="000137E2" w:rsidRDefault="00075221" w:rsidP="001C5A76">
      <w:pPr>
        <w:pStyle w:val="Prrafodelista"/>
        <w:tabs>
          <w:tab w:val="left" w:pos="426"/>
        </w:tabs>
        <w:spacing w:before="240" w:after="240" w:line="360" w:lineRule="auto"/>
        <w:ind w:left="0" w:right="49"/>
        <w:jc w:val="both"/>
        <w:rPr>
          <w:rFonts w:ascii="Palatino Linotype" w:hAnsi="Palatino Linotype" w:cs="Arial"/>
        </w:rPr>
      </w:pPr>
    </w:p>
    <w:p w14:paraId="0489DC8B" w14:textId="69E842A6" w:rsidR="001C5A76" w:rsidRPr="000137E2" w:rsidRDefault="00075221"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t xml:space="preserve">Respetando el orden de los requerimientos vertidos en la solicitud de información </w:t>
      </w:r>
      <w:r w:rsidRPr="000137E2">
        <w:rPr>
          <w:rFonts w:ascii="Palatino Linotype" w:hAnsi="Palatino Linotype" w:cs="Arial"/>
          <w:b/>
          <w:bCs/>
        </w:rPr>
        <w:t>00479/SE/IP/2020</w:t>
      </w:r>
      <w:r w:rsidRPr="000137E2">
        <w:rPr>
          <w:rFonts w:ascii="Palatino Linotype" w:hAnsi="Palatino Linotype" w:cs="Arial"/>
        </w:rPr>
        <w:t xml:space="preserve">, la entonces </w:t>
      </w:r>
      <w:r w:rsidRPr="000137E2">
        <w:rPr>
          <w:rFonts w:ascii="Palatino Linotype" w:hAnsi="Palatino Linotype" w:cs="Arial"/>
          <w:b/>
          <w:bCs/>
        </w:rPr>
        <w:t>SOLICITANTE</w:t>
      </w:r>
      <w:r w:rsidRPr="000137E2">
        <w:rPr>
          <w:rFonts w:ascii="Palatino Linotype" w:hAnsi="Palatino Linotype" w:cs="Arial"/>
        </w:rPr>
        <w:t xml:space="preserve"> pretendió acceder al “</w:t>
      </w:r>
      <w:r w:rsidRPr="000137E2">
        <w:rPr>
          <w:rFonts w:ascii="Palatino Linotype" w:hAnsi="Palatino Linotype" w:cs="Arial"/>
          <w:i/>
          <w:iCs/>
        </w:rPr>
        <w:t>(…) oficio de nombramiento donde se le designa la plaza interina de supervisor escolar a Martha Benites rico</w:t>
      </w:r>
      <w:r w:rsidR="00FD1F64" w:rsidRPr="000137E2">
        <w:rPr>
          <w:rFonts w:ascii="Palatino Linotype" w:hAnsi="Palatino Linotype" w:cs="Arial"/>
          <w:i/>
          <w:iCs/>
        </w:rPr>
        <w:t xml:space="preserve"> (…)”</w:t>
      </w:r>
      <w:r w:rsidR="00FD1F64" w:rsidRPr="000137E2">
        <w:rPr>
          <w:rFonts w:ascii="Palatino Linotype" w:hAnsi="Palatino Linotype" w:cs="Arial"/>
        </w:rPr>
        <w:t>.</w:t>
      </w:r>
      <w:r w:rsidRPr="000137E2">
        <w:rPr>
          <w:rFonts w:ascii="Palatino Linotype" w:hAnsi="Palatino Linotype" w:cs="Arial"/>
        </w:rPr>
        <w:t xml:space="preserve"> </w:t>
      </w:r>
    </w:p>
    <w:p w14:paraId="0E51C53B" w14:textId="77777777" w:rsidR="00594A61" w:rsidRPr="000137E2" w:rsidRDefault="00594A61" w:rsidP="00594A61">
      <w:pPr>
        <w:pStyle w:val="Prrafodelista"/>
        <w:tabs>
          <w:tab w:val="left" w:pos="426"/>
        </w:tabs>
        <w:spacing w:before="240" w:after="240" w:line="360" w:lineRule="auto"/>
        <w:ind w:left="0" w:right="49"/>
        <w:jc w:val="both"/>
        <w:rPr>
          <w:rFonts w:ascii="Palatino Linotype" w:hAnsi="Palatino Linotype" w:cs="Arial"/>
        </w:rPr>
      </w:pPr>
    </w:p>
    <w:p w14:paraId="669B2BB2" w14:textId="77777777" w:rsidR="00594A61" w:rsidRPr="000137E2" w:rsidRDefault="00594A61" w:rsidP="00594A6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t xml:space="preserve">A través de su respuesta, el </w:t>
      </w:r>
      <w:r w:rsidRPr="000137E2">
        <w:rPr>
          <w:rFonts w:ascii="Palatino Linotype" w:hAnsi="Palatino Linotype" w:cs="Arial"/>
          <w:b/>
          <w:bCs/>
        </w:rPr>
        <w:t>SUJETO OBLIGADO</w:t>
      </w:r>
      <w:r w:rsidRPr="000137E2">
        <w:rPr>
          <w:rFonts w:ascii="Palatino Linotype" w:hAnsi="Palatino Linotype" w:cs="Arial"/>
        </w:rPr>
        <w:t xml:space="preserve"> entregó a la particular el archivo </w:t>
      </w:r>
      <w:r w:rsidRPr="000137E2">
        <w:rPr>
          <w:rFonts w:ascii="Palatino Linotype" w:hAnsi="Palatino Linotype" w:cs="Arial"/>
          <w:b/>
          <w:bCs/>
          <w:i/>
          <w:iCs/>
        </w:rPr>
        <w:t>“FUMP.pdf”</w:t>
      </w:r>
      <w:r w:rsidRPr="000137E2">
        <w:rPr>
          <w:rFonts w:ascii="Palatino Linotype" w:hAnsi="Palatino Linotype" w:cs="Arial"/>
        </w:rPr>
        <w:t xml:space="preserve">, el cual muestra el Formato Único de Movimiento de Personal, </w:t>
      </w:r>
      <w:r w:rsidRPr="000137E2">
        <w:rPr>
          <w:rFonts w:ascii="Palatino Linotype" w:hAnsi="Palatino Linotype" w:cs="Arial"/>
        </w:rPr>
        <w:lastRenderedPageBreak/>
        <w:t xml:space="preserve">en versión pública, de diecisiete (17) de septiembre de dos mil veinte, expedido en favor de la </w:t>
      </w:r>
      <w:r w:rsidRPr="000137E2">
        <w:rPr>
          <w:rFonts w:ascii="Palatino Linotype" w:hAnsi="Palatino Linotype" w:cs="Arial"/>
          <w:i/>
          <w:iCs/>
        </w:rPr>
        <w:t>C. Martha Benites Rico</w:t>
      </w:r>
      <w:r w:rsidRPr="000137E2">
        <w:rPr>
          <w:rFonts w:ascii="Palatino Linotype" w:hAnsi="Palatino Linotype" w:cs="Arial"/>
        </w:rPr>
        <w:t>, por el que se le designa como Supervisor Escolar. Se comparte a continuación la imagen del documento de mérito como mera referencia:</w:t>
      </w:r>
    </w:p>
    <w:p w14:paraId="26BDB9ED" w14:textId="6A106A27" w:rsidR="00E66CFD" w:rsidRPr="000137E2" w:rsidRDefault="00E66CFD" w:rsidP="00E66CFD">
      <w:pPr>
        <w:pStyle w:val="Prrafodelista"/>
        <w:tabs>
          <w:tab w:val="left" w:pos="426"/>
        </w:tabs>
        <w:spacing w:before="240" w:after="240" w:line="360" w:lineRule="auto"/>
        <w:ind w:left="0" w:right="49"/>
        <w:jc w:val="both"/>
        <w:rPr>
          <w:rFonts w:ascii="Palatino Linotype" w:hAnsi="Palatino Linotype" w:cs="Arial"/>
        </w:rPr>
      </w:pPr>
    </w:p>
    <w:p w14:paraId="3D4B9DFF" w14:textId="46E8A8DC" w:rsidR="00594A61" w:rsidRPr="000137E2" w:rsidRDefault="00594A61" w:rsidP="00594A61">
      <w:pPr>
        <w:pStyle w:val="Prrafodelista"/>
        <w:tabs>
          <w:tab w:val="left" w:pos="426"/>
        </w:tabs>
        <w:spacing w:before="240" w:after="240"/>
        <w:ind w:left="0" w:right="49"/>
        <w:jc w:val="center"/>
        <w:rPr>
          <w:rFonts w:ascii="Palatino Linotype" w:hAnsi="Palatino Linotype" w:cs="Arial"/>
        </w:rPr>
      </w:pPr>
      <w:r w:rsidRPr="000137E2">
        <w:rPr>
          <w:rFonts w:ascii="Palatino Linotype" w:hAnsi="Palatino Linotype" w:cs="Arial"/>
          <w:noProof/>
          <w:lang w:val="es-MX" w:eastAsia="es-MX"/>
        </w:rPr>
        <w:drawing>
          <wp:inline distT="0" distB="0" distL="0" distR="0" wp14:anchorId="5C0BDA8A" wp14:editId="4DCBD4B9">
            <wp:extent cx="4805701" cy="4267200"/>
            <wp:effectExtent l="57150" t="57150" r="90170" b="952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5790" cy="427615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6A2CFA5" w14:textId="51A77A29" w:rsidR="00594A61" w:rsidRPr="000137E2" w:rsidRDefault="00594A61" w:rsidP="00594A61">
      <w:pPr>
        <w:pStyle w:val="Prrafodelista"/>
        <w:tabs>
          <w:tab w:val="left" w:pos="426"/>
        </w:tabs>
        <w:spacing w:before="240" w:after="240" w:line="360" w:lineRule="auto"/>
        <w:ind w:left="567" w:right="567"/>
        <w:jc w:val="both"/>
        <w:rPr>
          <w:rFonts w:ascii="Palatino Linotype" w:hAnsi="Palatino Linotype" w:cs="Arial"/>
        </w:rPr>
      </w:pPr>
      <w:r w:rsidRPr="000137E2">
        <w:rPr>
          <w:rFonts w:ascii="Palatino Linotype" w:hAnsi="Palatino Linotype" w:cs="Arial"/>
        </w:rPr>
        <w:t>(Fragmento)</w:t>
      </w:r>
    </w:p>
    <w:p w14:paraId="26E5F3E9" w14:textId="77777777" w:rsidR="00594A61" w:rsidRPr="000137E2" w:rsidRDefault="00594A61" w:rsidP="00E66CFD">
      <w:pPr>
        <w:pStyle w:val="Prrafodelista"/>
        <w:tabs>
          <w:tab w:val="left" w:pos="426"/>
        </w:tabs>
        <w:spacing w:before="240" w:after="240" w:line="360" w:lineRule="auto"/>
        <w:ind w:left="0" w:right="49"/>
        <w:jc w:val="both"/>
        <w:rPr>
          <w:rFonts w:ascii="Palatino Linotype" w:hAnsi="Palatino Linotype" w:cs="Arial"/>
        </w:rPr>
      </w:pPr>
    </w:p>
    <w:p w14:paraId="55F01061" w14:textId="7B96A563" w:rsidR="00E66CFD" w:rsidRPr="000137E2" w:rsidRDefault="00E66CFD"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t xml:space="preserve">Al respecto, conviene señalar que la Ley del Trabajo de los Servidores Públicos del Estado y Municipios, establece que la relación de trabajo entre las instituciones y sus servidores públicos se entenderá establecida mediante </w:t>
      </w:r>
      <w:r w:rsidRPr="000137E2">
        <w:rPr>
          <w:rFonts w:ascii="Palatino Linotype" w:hAnsi="Palatino Linotype" w:cs="Arial"/>
          <w:b/>
          <w:bCs/>
        </w:rPr>
        <w:t>nombramiento</w:t>
      </w:r>
      <w:r w:rsidRPr="000137E2">
        <w:rPr>
          <w:rFonts w:ascii="Palatino Linotype" w:hAnsi="Palatino Linotype" w:cs="Arial"/>
        </w:rPr>
        <w:t xml:space="preserve">, </w:t>
      </w:r>
      <w:r w:rsidRPr="000137E2">
        <w:rPr>
          <w:rFonts w:ascii="Palatino Linotype" w:hAnsi="Palatino Linotype" w:cs="Arial"/>
          <w:b/>
          <w:bCs/>
        </w:rPr>
        <w:lastRenderedPageBreak/>
        <w:t>formato único de movimiento de personal</w:t>
      </w:r>
      <w:r w:rsidRPr="000137E2">
        <w:rPr>
          <w:rFonts w:ascii="Palatino Linotype" w:hAnsi="Palatino Linotype" w:cs="Arial"/>
        </w:rPr>
        <w:t>, contrato o por cualquier otro acto que tenga como consecuencia la prestación personal subordinada del servicio y la percepción de un sueldo</w:t>
      </w:r>
      <w:r w:rsidRPr="000137E2">
        <w:rPr>
          <w:rStyle w:val="Refdenotaalpie"/>
          <w:rFonts w:ascii="Palatino Linotype" w:hAnsi="Palatino Linotype" w:cs="Arial"/>
        </w:rPr>
        <w:footnoteReference w:id="6"/>
      </w:r>
      <w:r w:rsidRPr="000137E2">
        <w:rPr>
          <w:rFonts w:ascii="Palatino Linotype" w:hAnsi="Palatino Linotype" w:cs="Arial"/>
        </w:rPr>
        <w:t>.</w:t>
      </w:r>
    </w:p>
    <w:p w14:paraId="28396B1E" w14:textId="77777777" w:rsidR="00E66CFD" w:rsidRPr="000137E2" w:rsidRDefault="00E66CFD" w:rsidP="00E66CFD">
      <w:pPr>
        <w:pStyle w:val="Prrafodelista"/>
        <w:tabs>
          <w:tab w:val="left" w:pos="426"/>
        </w:tabs>
        <w:spacing w:before="240" w:after="240" w:line="360" w:lineRule="auto"/>
        <w:ind w:left="0" w:right="49"/>
        <w:jc w:val="both"/>
        <w:rPr>
          <w:rFonts w:ascii="Palatino Linotype" w:hAnsi="Palatino Linotype" w:cs="Arial"/>
        </w:rPr>
      </w:pPr>
    </w:p>
    <w:p w14:paraId="28EBC639" w14:textId="15039466" w:rsidR="00E66CFD" w:rsidRPr="000137E2" w:rsidRDefault="00E66CFD"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t>Dicho lo anterior, de conformidad con el numeral 48 de la Ley del Trabajo de los Servidores Públicos del Estado y Municipios, para iniciar la prestación de los servicios se requiere:</w:t>
      </w:r>
    </w:p>
    <w:p w14:paraId="39DF4399" w14:textId="77777777" w:rsidR="00E66CFD" w:rsidRPr="000137E2" w:rsidRDefault="00E66CFD" w:rsidP="00E66CFD">
      <w:pPr>
        <w:pStyle w:val="Prrafodelista"/>
        <w:numPr>
          <w:ilvl w:val="1"/>
          <w:numId w:val="4"/>
        </w:numPr>
        <w:tabs>
          <w:tab w:val="left" w:pos="426"/>
        </w:tabs>
        <w:spacing w:before="240" w:after="240" w:line="360" w:lineRule="auto"/>
        <w:ind w:left="993" w:right="49"/>
        <w:jc w:val="both"/>
        <w:rPr>
          <w:rFonts w:ascii="Palatino Linotype" w:hAnsi="Palatino Linotype" w:cs="Arial"/>
        </w:rPr>
      </w:pPr>
      <w:r w:rsidRPr="000137E2">
        <w:rPr>
          <w:rFonts w:ascii="Palatino Linotype" w:hAnsi="Palatino Linotype" w:cs="Arial"/>
        </w:rPr>
        <w:t>Tener por conferido el nombramiento, contrato respectivo o formato único de Movimientos de Personal;</w:t>
      </w:r>
    </w:p>
    <w:p w14:paraId="0735DE0B" w14:textId="77777777" w:rsidR="00E66CFD" w:rsidRPr="000137E2" w:rsidRDefault="00E66CFD" w:rsidP="00E66CFD">
      <w:pPr>
        <w:pStyle w:val="Prrafodelista"/>
        <w:numPr>
          <w:ilvl w:val="1"/>
          <w:numId w:val="4"/>
        </w:numPr>
        <w:tabs>
          <w:tab w:val="left" w:pos="426"/>
        </w:tabs>
        <w:spacing w:before="240" w:after="240" w:line="360" w:lineRule="auto"/>
        <w:ind w:left="993" w:right="49"/>
        <w:jc w:val="both"/>
        <w:rPr>
          <w:rFonts w:ascii="Palatino Linotype" w:hAnsi="Palatino Linotype" w:cs="Arial"/>
        </w:rPr>
      </w:pPr>
      <w:r w:rsidRPr="000137E2">
        <w:rPr>
          <w:rFonts w:ascii="Palatino Linotype" w:hAnsi="Palatino Linotype" w:cs="Arial"/>
        </w:rPr>
        <w:t xml:space="preserve">Rendir la protesta de ley en caso de nombramiento; y </w:t>
      </w:r>
    </w:p>
    <w:p w14:paraId="4560C40D" w14:textId="75B3A109" w:rsidR="00E66CFD" w:rsidRPr="000137E2" w:rsidRDefault="00E66CFD" w:rsidP="00E66CFD">
      <w:pPr>
        <w:pStyle w:val="Prrafodelista"/>
        <w:numPr>
          <w:ilvl w:val="1"/>
          <w:numId w:val="4"/>
        </w:numPr>
        <w:tabs>
          <w:tab w:val="left" w:pos="426"/>
        </w:tabs>
        <w:spacing w:before="240" w:after="240" w:line="360" w:lineRule="auto"/>
        <w:ind w:left="993" w:right="49"/>
        <w:jc w:val="both"/>
        <w:rPr>
          <w:rFonts w:ascii="Palatino Linotype" w:hAnsi="Palatino Linotype" w:cs="Arial"/>
        </w:rPr>
      </w:pPr>
      <w:r w:rsidRPr="000137E2">
        <w:rPr>
          <w:rFonts w:ascii="Palatino Linotype" w:hAnsi="Palatino Linotype" w:cs="Arial"/>
        </w:rPr>
        <w:t>Tomar posesión del cargo.</w:t>
      </w:r>
    </w:p>
    <w:p w14:paraId="7F1D442D" w14:textId="77777777" w:rsidR="00426159" w:rsidRPr="000137E2" w:rsidRDefault="00426159" w:rsidP="001C5A76">
      <w:pPr>
        <w:pStyle w:val="Prrafodelista"/>
        <w:tabs>
          <w:tab w:val="left" w:pos="426"/>
        </w:tabs>
        <w:spacing w:before="240" w:after="240" w:line="360" w:lineRule="auto"/>
        <w:ind w:left="0" w:right="49"/>
        <w:jc w:val="both"/>
        <w:rPr>
          <w:rFonts w:ascii="Palatino Linotype" w:hAnsi="Palatino Linotype" w:cs="Arial"/>
        </w:rPr>
      </w:pPr>
    </w:p>
    <w:p w14:paraId="6C51DBB5" w14:textId="5D556572" w:rsidR="001C5A76" w:rsidRPr="000137E2" w:rsidRDefault="00E66CFD"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t xml:space="preserve">Así las cosas, </w:t>
      </w:r>
      <w:r w:rsidR="00594A61" w:rsidRPr="000137E2">
        <w:rPr>
          <w:rFonts w:ascii="Palatino Linotype" w:hAnsi="Palatino Linotype" w:cs="Arial"/>
        </w:rPr>
        <w:t xml:space="preserve">se aprecia </w:t>
      </w:r>
      <w:proofErr w:type="gramStart"/>
      <w:r w:rsidR="00594A61" w:rsidRPr="000137E2">
        <w:rPr>
          <w:rFonts w:ascii="Palatino Linotype" w:hAnsi="Palatino Linotype" w:cs="Arial"/>
        </w:rPr>
        <w:t>que</w:t>
      </w:r>
      <w:proofErr w:type="gramEnd"/>
      <w:r w:rsidR="00594A61" w:rsidRPr="000137E2">
        <w:rPr>
          <w:rFonts w:ascii="Palatino Linotype" w:hAnsi="Palatino Linotype" w:cs="Arial"/>
        </w:rPr>
        <w:t xml:space="preserve"> para iniciar las labores del servicio público, se debe contar con el nombramiento o formato único de movimiento de personal respectivo</w:t>
      </w:r>
      <w:r w:rsidR="00EA5B0D" w:rsidRPr="000137E2">
        <w:rPr>
          <w:rFonts w:ascii="Palatino Linotype" w:hAnsi="Palatino Linotype" w:cs="Arial"/>
        </w:rPr>
        <w:t>, que designe específicamente a un individuo como titular o encargado de un cargo, empleo o comisión específico.</w:t>
      </w:r>
    </w:p>
    <w:p w14:paraId="01E85A97" w14:textId="77777777" w:rsidR="001C5A76" w:rsidRPr="000137E2" w:rsidRDefault="001C5A76" w:rsidP="001C5A76">
      <w:pPr>
        <w:pStyle w:val="Prrafodelista"/>
        <w:tabs>
          <w:tab w:val="left" w:pos="426"/>
        </w:tabs>
        <w:spacing w:before="240" w:after="240" w:line="360" w:lineRule="auto"/>
        <w:ind w:left="0" w:right="49"/>
        <w:jc w:val="both"/>
        <w:rPr>
          <w:rFonts w:ascii="Palatino Linotype" w:hAnsi="Palatino Linotype" w:cs="Arial"/>
        </w:rPr>
      </w:pPr>
    </w:p>
    <w:p w14:paraId="072C9B73" w14:textId="5DA1A789" w:rsidR="001C5A76" w:rsidRPr="000137E2" w:rsidRDefault="00EA5B0D"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t xml:space="preserve">En ese sentido, si bien ambos documentos se aprecian como instrumentos que permiten demostrar el inicio y designación del encargo público de una persona, lo cierto es que éstos difieren ampliamente respecto de su naturaleza. Ello es así porque el formato único de movimiento de personal </w:t>
      </w:r>
      <w:r w:rsidR="00454EE4" w:rsidRPr="000137E2">
        <w:rPr>
          <w:rFonts w:ascii="Palatino Linotype" w:hAnsi="Palatino Linotype" w:cs="Arial"/>
        </w:rPr>
        <w:t>consiste en</w:t>
      </w:r>
      <w:r w:rsidRPr="000137E2">
        <w:rPr>
          <w:rFonts w:ascii="Palatino Linotype" w:hAnsi="Palatino Linotype" w:cs="Arial"/>
        </w:rPr>
        <w:t xml:space="preserve"> un</w:t>
      </w:r>
      <w:r w:rsidR="00454EE4" w:rsidRPr="000137E2">
        <w:rPr>
          <w:rFonts w:ascii="Palatino Linotype" w:hAnsi="Palatino Linotype" w:cs="Arial"/>
        </w:rPr>
        <w:t xml:space="preserve"> instrumento </w:t>
      </w:r>
      <w:r w:rsidRPr="000137E2">
        <w:rPr>
          <w:rFonts w:ascii="Palatino Linotype" w:hAnsi="Palatino Linotype" w:cs="Arial"/>
        </w:rPr>
        <w:t>meramente administrativ</w:t>
      </w:r>
      <w:r w:rsidR="00454EE4" w:rsidRPr="000137E2">
        <w:rPr>
          <w:rFonts w:ascii="Palatino Linotype" w:hAnsi="Palatino Linotype" w:cs="Arial"/>
        </w:rPr>
        <w:t>o</w:t>
      </w:r>
      <w:r w:rsidRPr="000137E2">
        <w:rPr>
          <w:rFonts w:ascii="Palatino Linotype" w:hAnsi="Palatino Linotype" w:cs="Arial"/>
        </w:rPr>
        <w:t xml:space="preserve"> que permite a las Direcciones de Administración y Recursos Humanos tener un control sobre las asignaciones, cambios de puestos, </w:t>
      </w:r>
      <w:r w:rsidRPr="000137E2">
        <w:rPr>
          <w:rFonts w:ascii="Palatino Linotype" w:hAnsi="Palatino Linotype" w:cs="Arial"/>
        </w:rPr>
        <w:lastRenderedPageBreak/>
        <w:t>renuncias y/o despidos del personal adscrito a los entes públicos</w:t>
      </w:r>
      <w:r w:rsidR="00D1392E" w:rsidRPr="000137E2">
        <w:rPr>
          <w:rFonts w:ascii="Palatino Linotype" w:hAnsi="Palatino Linotype" w:cs="Arial"/>
        </w:rPr>
        <w:t>, ya que este documento contiene una síntesis del historial laboral de</w:t>
      </w:r>
      <w:r w:rsidR="00454EE4" w:rsidRPr="000137E2">
        <w:rPr>
          <w:rFonts w:ascii="Palatino Linotype" w:hAnsi="Palatino Linotype" w:cs="Arial"/>
        </w:rPr>
        <w:t xml:space="preserve"> </w:t>
      </w:r>
      <w:r w:rsidR="00D1392E" w:rsidRPr="000137E2">
        <w:rPr>
          <w:rFonts w:ascii="Palatino Linotype" w:hAnsi="Palatino Linotype" w:cs="Arial"/>
        </w:rPr>
        <w:t>l</w:t>
      </w:r>
      <w:r w:rsidR="00454EE4" w:rsidRPr="000137E2">
        <w:rPr>
          <w:rFonts w:ascii="Palatino Linotype" w:hAnsi="Palatino Linotype" w:cs="Arial"/>
        </w:rPr>
        <w:t>a o el</w:t>
      </w:r>
      <w:r w:rsidR="00D1392E" w:rsidRPr="000137E2">
        <w:rPr>
          <w:rFonts w:ascii="Palatino Linotype" w:hAnsi="Palatino Linotype" w:cs="Arial"/>
        </w:rPr>
        <w:t xml:space="preserve"> trabajador, al menos, su puesto inmediato anterior y sus datos generales</w:t>
      </w:r>
      <w:r w:rsidRPr="000137E2">
        <w:rPr>
          <w:rFonts w:ascii="Palatino Linotype" w:hAnsi="Palatino Linotype" w:cs="Arial"/>
        </w:rPr>
        <w:t xml:space="preserve">; mientras que un nombramiento es un documento emitido generalmente por el Titular de la institución, </w:t>
      </w:r>
      <w:r w:rsidR="00D1392E" w:rsidRPr="000137E2">
        <w:rPr>
          <w:rFonts w:ascii="Palatino Linotype" w:hAnsi="Palatino Linotype" w:cs="Arial"/>
        </w:rPr>
        <w:t>o el Titular del área administrativa</w:t>
      </w:r>
      <w:r w:rsidR="00454EE4" w:rsidRPr="000137E2">
        <w:rPr>
          <w:rFonts w:ascii="Palatino Linotype" w:hAnsi="Palatino Linotype" w:cs="Arial"/>
        </w:rPr>
        <w:t xml:space="preserve"> -en su defecto-</w:t>
      </w:r>
      <w:r w:rsidR="00D1392E" w:rsidRPr="000137E2">
        <w:rPr>
          <w:rFonts w:ascii="Palatino Linotype" w:hAnsi="Palatino Linotype" w:cs="Arial"/>
        </w:rPr>
        <w:t xml:space="preserve"> </w:t>
      </w:r>
      <w:r w:rsidRPr="000137E2">
        <w:rPr>
          <w:rFonts w:ascii="Palatino Linotype" w:hAnsi="Palatino Linotype" w:cs="Arial"/>
        </w:rPr>
        <w:t>por el que otorg</w:t>
      </w:r>
      <w:r w:rsidR="00D1392E" w:rsidRPr="000137E2">
        <w:rPr>
          <w:rFonts w:ascii="Palatino Linotype" w:hAnsi="Palatino Linotype" w:cs="Arial"/>
        </w:rPr>
        <w:t>ue</w:t>
      </w:r>
      <w:r w:rsidRPr="000137E2">
        <w:rPr>
          <w:rFonts w:ascii="Palatino Linotype" w:hAnsi="Palatino Linotype" w:cs="Arial"/>
        </w:rPr>
        <w:t xml:space="preserve"> un empleo, cargo o comisión</w:t>
      </w:r>
      <w:r w:rsidR="00D1392E" w:rsidRPr="000137E2">
        <w:rPr>
          <w:rFonts w:ascii="Palatino Linotype" w:hAnsi="Palatino Linotype" w:cs="Arial"/>
        </w:rPr>
        <w:t xml:space="preserve"> a una persona específica</w:t>
      </w:r>
      <w:r w:rsidR="00454EE4" w:rsidRPr="000137E2">
        <w:rPr>
          <w:rFonts w:ascii="Palatino Linotype" w:hAnsi="Palatino Linotype" w:cs="Arial"/>
        </w:rPr>
        <w:t xml:space="preserve">; ergo el nombramiento </w:t>
      </w:r>
      <w:r w:rsidR="00D1392E" w:rsidRPr="000137E2">
        <w:rPr>
          <w:rFonts w:ascii="Palatino Linotype" w:hAnsi="Palatino Linotype" w:cs="Arial"/>
        </w:rPr>
        <w:t>se aprecia como un</w:t>
      </w:r>
      <w:r w:rsidR="00454EE4" w:rsidRPr="000137E2">
        <w:rPr>
          <w:rFonts w:ascii="Palatino Linotype" w:hAnsi="Palatino Linotype" w:cs="Arial"/>
        </w:rPr>
        <w:t xml:space="preserve"> acto establecido en un </w:t>
      </w:r>
      <w:r w:rsidR="00D1392E" w:rsidRPr="000137E2">
        <w:rPr>
          <w:rFonts w:ascii="Palatino Linotype" w:hAnsi="Palatino Linotype" w:cs="Arial"/>
        </w:rPr>
        <w:t>documento por el cual un servidor público de rango mayor designa un empleo, cargo o comisión de rango menor a una persona.</w:t>
      </w:r>
    </w:p>
    <w:p w14:paraId="630036CE" w14:textId="77777777" w:rsidR="001C5A76" w:rsidRPr="000137E2" w:rsidRDefault="001C5A76" w:rsidP="001C5A76">
      <w:pPr>
        <w:pStyle w:val="Prrafodelista"/>
        <w:tabs>
          <w:tab w:val="left" w:pos="426"/>
        </w:tabs>
        <w:spacing w:before="240" w:after="240" w:line="360" w:lineRule="auto"/>
        <w:ind w:left="0" w:right="49"/>
        <w:jc w:val="both"/>
        <w:rPr>
          <w:rFonts w:ascii="Palatino Linotype" w:hAnsi="Palatino Linotype" w:cs="Arial"/>
        </w:rPr>
      </w:pPr>
    </w:p>
    <w:p w14:paraId="1CA26472" w14:textId="238BF08A" w:rsidR="001C5A76" w:rsidRPr="000137E2" w:rsidRDefault="00D56A5E"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t>Dicho lo anterior, la Ley de Educación del Estado de México, en sus artículos 48 y 50, establece lo siguiente:</w:t>
      </w:r>
    </w:p>
    <w:p w14:paraId="26A5A266" w14:textId="5CEC5C1E" w:rsidR="001C5A76" w:rsidRPr="000137E2" w:rsidRDefault="001C5A76" w:rsidP="001C5A76">
      <w:pPr>
        <w:pStyle w:val="Prrafodelista"/>
        <w:tabs>
          <w:tab w:val="left" w:pos="426"/>
        </w:tabs>
        <w:spacing w:before="240" w:after="240" w:line="360" w:lineRule="auto"/>
        <w:ind w:left="0" w:right="49"/>
        <w:jc w:val="both"/>
        <w:rPr>
          <w:rFonts w:ascii="Palatino Linotype" w:hAnsi="Palatino Linotype" w:cs="Arial"/>
        </w:rPr>
      </w:pPr>
    </w:p>
    <w:p w14:paraId="20EE48C6" w14:textId="77777777" w:rsidR="0034347D" w:rsidRPr="000137E2" w:rsidRDefault="0034347D" w:rsidP="0034347D">
      <w:pPr>
        <w:pStyle w:val="Prrafodelista"/>
        <w:tabs>
          <w:tab w:val="left" w:pos="426"/>
        </w:tabs>
        <w:spacing w:before="240" w:after="240" w:line="276" w:lineRule="auto"/>
        <w:ind w:left="567" w:right="567"/>
        <w:jc w:val="both"/>
        <w:rPr>
          <w:rFonts w:ascii="Palatino Linotype" w:hAnsi="Palatino Linotype"/>
          <w:i/>
          <w:iCs/>
          <w:sz w:val="22"/>
          <w:szCs w:val="22"/>
        </w:rPr>
      </w:pPr>
      <w:r w:rsidRPr="000137E2">
        <w:rPr>
          <w:rFonts w:ascii="Palatino Linotype" w:hAnsi="Palatino Linotype"/>
          <w:i/>
          <w:iCs/>
          <w:sz w:val="22"/>
          <w:szCs w:val="22"/>
        </w:rPr>
        <w:t>“</w:t>
      </w:r>
      <w:r w:rsidRPr="000137E2">
        <w:rPr>
          <w:rFonts w:ascii="Palatino Linotype" w:hAnsi="Palatino Linotype"/>
          <w:b/>
          <w:bCs/>
          <w:i/>
          <w:iCs/>
          <w:sz w:val="22"/>
          <w:szCs w:val="22"/>
        </w:rPr>
        <w:t>Artículo 48.-</w:t>
      </w:r>
      <w:r w:rsidRPr="000137E2">
        <w:rPr>
          <w:rFonts w:ascii="Palatino Linotype" w:hAnsi="Palatino Linotype"/>
          <w:i/>
          <w:iCs/>
          <w:sz w:val="22"/>
          <w:szCs w:val="22"/>
        </w:rPr>
        <w:t xml:space="preserve"> </w:t>
      </w:r>
      <w:r w:rsidRPr="000137E2">
        <w:rPr>
          <w:rFonts w:ascii="Palatino Linotype" w:hAnsi="Palatino Linotype"/>
          <w:b/>
          <w:bCs/>
          <w:i/>
          <w:iCs/>
          <w:sz w:val="22"/>
          <w:szCs w:val="22"/>
        </w:rPr>
        <w:t>La promoción a cargos con funciones de</w:t>
      </w:r>
      <w:r w:rsidRPr="000137E2">
        <w:rPr>
          <w:rFonts w:ascii="Palatino Linotype" w:hAnsi="Palatino Linotype"/>
          <w:i/>
          <w:iCs/>
          <w:sz w:val="22"/>
          <w:szCs w:val="22"/>
        </w:rPr>
        <w:t xml:space="preserve"> dirección y de </w:t>
      </w:r>
      <w:r w:rsidRPr="000137E2">
        <w:rPr>
          <w:rFonts w:ascii="Palatino Linotype" w:hAnsi="Palatino Linotype"/>
          <w:b/>
          <w:bCs/>
          <w:i/>
          <w:iCs/>
          <w:sz w:val="22"/>
          <w:szCs w:val="22"/>
        </w:rPr>
        <w:t>supervisión en la educación básica</w:t>
      </w:r>
      <w:r w:rsidRPr="000137E2">
        <w:rPr>
          <w:rFonts w:ascii="Palatino Linotype" w:hAnsi="Palatino Linotype"/>
          <w:i/>
          <w:iCs/>
          <w:sz w:val="22"/>
          <w:szCs w:val="22"/>
        </w:rPr>
        <w:t xml:space="preserve"> que imparta el Estado, se llevará a cabo mediante concursos de oposición que garanticen la idoneidad de los conocimientos y las capacidades necesarias, además de haber ejercido como docente un mínimo de dos años y con sujeción a los términos y criterios siguientes: </w:t>
      </w:r>
    </w:p>
    <w:p w14:paraId="2EC94F1F" w14:textId="77777777" w:rsidR="0034347D" w:rsidRPr="000137E2" w:rsidRDefault="0034347D" w:rsidP="0034347D">
      <w:pPr>
        <w:pStyle w:val="Prrafodelista"/>
        <w:tabs>
          <w:tab w:val="left" w:pos="426"/>
        </w:tabs>
        <w:spacing w:before="240" w:after="240" w:line="276" w:lineRule="auto"/>
        <w:ind w:left="567" w:right="567"/>
        <w:jc w:val="both"/>
        <w:rPr>
          <w:rFonts w:ascii="Palatino Linotype" w:hAnsi="Palatino Linotype"/>
          <w:i/>
          <w:iCs/>
          <w:sz w:val="22"/>
          <w:szCs w:val="22"/>
        </w:rPr>
      </w:pPr>
      <w:r w:rsidRPr="000137E2">
        <w:rPr>
          <w:rFonts w:ascii="Palatino Linotype" w:hAnsi="Palatino Linotype"/>
          <w:b/>
          <w:bCs/>
          <w:i/>
          <w:iCs/>
          <w:sz w:val="22"/>
          <w:szCs w:val="22"/>
        </w:rPr>
        <w:t>I.</w:t>
      </w:r>
      <w:r w:rsidRPr="000137E2">
        <w:rPr>
          <w:rFonts w:ascii="Palatino Linotype" w:hAnsi="Palatino Linotype"/>
          <w:i/>
          <w:iCs/>
          <w:sz w:val="22"/>
          <w:szCs w:val="22"/>
        </w:rPr>
        <w:t xml:space="preserve"> Formular las convocatorias para los concursos correspondientes, mismos que serán públicos. </w:t>
      </w:r>
    </w:p>
    <w:p w14:paraId="438B7EED" w14:textId="59911B18" w:rsidR="0034347D" w:rsidRPr="000137E2" w:rsidRDefault="0034347D" w:rsidP="0034347D">
      <w:pPr>
        <w:pStyle w:val="Prrafodelista"/>
        <w:tabs>
          <w:tab w:val="left" w:pos="426"/>
        </w:tabs>
        <w:spacing w:before="240" w:after="240" w:line="276" w:lineRule="auto"/>
        <w:ind w:left="567" w:right="567"/>
        <w:jc w:val="both"/>
        <w:rPr>
          <w:rFonts w:ascii="Palatino Linotype" w:hAnsi="Palatino Linotype"/>
          <w:i/>
          <w:iCs/>
          <w:sz w:val="22"/>
          <w:szCs w:val="22"/>
        </w:rPr>
      </w:pPr>
      <w:r w:rsidRPr="000137E2">
        <w:rPr>
          <w:rFonts w:ascii="Palatino Linotype" w:hAnsi="Palatino Linotype"/>
          <w:i/>
          <w:iCs/>
          <w:sz w:val="22"/>
          <w:szCs w:val="22"/>
        </w:rPr>
        <w:t xml:space="preserve">Las convocatorias describirán el perfil que deberán reunir los aspirantes, las plazas sujetas a concurso, los requisitos, términos y fechas de registro, las etapas, los aspectos y métodos que comprenderá la evaluación, las sedes de aplicación, la publicación de resultados y los criterios para la asignación de las plazas, y demás elementos que la Secretaría de Educación Pública estime pertinentes; </w:t>
      </w:r>
    </w:p>
    <w:p w14:paraId="53B9775C" w14:textId="77777777" w:rsidR="0034347D" w:rsidRPr="000137E2" w:rsidRDefault="0034347D" w:rsidP="0034347D">
      <w:pPr>
        <w:pStyle w:val="Prrafodelista"/>
        <w:tabs>
          <w:tab w:val="left" w:pos="426"/>
        </w:tabs>
        <w:spacing w:before="240" w:after="240" w:line="276" w:lineRule="auto"/>
        <w:ind w:left="567" w:right="567"/>
        <w:jc w:val="both"/>
        <w:rPr>
          <w:rFonts w:ascii="Palatino Linotype" w:hAnsi="Palatino Linotype"/>
          <w:i/>
          <w:iCs/>
          <w:sz w:val="22"/>
          <w:szCs w:val="22"/>
        </w:rPr>
      </w:pPr>
      <w:r w:rsidRPr="000137E2">
        <w:rPr>
          <w:rFonts w:ascii="Palatino Linotype" w:hAnsi="Palatino Linotype"/>
          <w:b/>
          <w:bCs/>
          <w:i/>
          <w:iCs/>
          <w:sz w:val="22"/>
          <w:szCs w:val="22"/>
        </w:rPr>
        <w:t>II.</w:t>
      </w:r>
      <w:r w:rsidRPr="000137E2">
        <w:rPr>
          <w:rFonts w:ascii="Palatino Linotype" w:hAnsi="Palatino Linotype"/>
          <w:i/>
          <w:iCs/>
          <w:sz w:val="22"/>
          <w:szCs w:val="22"/>
        </w:rPr>
        <w:t xml:space="preserve"> Publicar las citadas convocatorias autorizadas por la Secretaría de Educación Pública, con la anticipación suficiente al inicio del ciclo escolar y de acuerdo a los programas anual y de mediano plazo conforme a los cuales se llevarán a cabo los procesos de evaluación; </w:t>
      </w:r>
    </w:p>
    <w:p w14:paraId="5D2162F9" w14:textId="77777777" w:rsidR="0034347D" w:rsidRPr="000137E2" w:rsidRDefault="0034347D" w:rsidP="0034347D">
      <w:pPr>
        <w:pStyle w:val="Prrafodelista"/>
        <w:tabs>
          <w:tab w:val="left" w:pos="426"/>
        </w:tabs>
        <w:spacing w:before="240" w:after="240" w:line="276" w:lineRule="auto"/>
        <w:ind w:left="567" w:right="567"/>
        <w:jc w:val="both"/>
        <w:rPr>
          <w:rFonts w:ascii="Palatino Linotype" w:hAnsi="Palatino Linotype"/>
          <w:i/>
          <w:iCs/>
          <w:sz w:val="22"/>
          <w:szCs w:val="22"/>
        </w:rPr>
      </w:pPr>
      <w:r w:rsidRPr="000137E2">
        <w:rPr>
          <w:rFonts w:ascii="Palatino Linotype" w:hAnsi="Palatino Linotype"/>
          <w:b/>
          <w:bCs/>
          <w:i/>
          <w:iCs/>
          <w:sz w:val="22"/>
          <w:szCs w:val="22"/>
        </w:rPr>
        <w:t>III.</w:t>
      </w:r>
      <w:r w:rsidRPr="000137E2">
        <w:rPr>
          <w:rFonts w:ascii="Palatino Linotype" w:hAnsi="Palatino Linotype"/>
          <w:i/>
          <w:iCs/>
          <w:sz w:val="22"/>
          <w:szCs w:val="22"/>
        </w:rPr>
        <w:t xml:space="preserve"> Expedir convocatorias extraordinarias, previa autorización de la Secretaría de Educación Pública, cuando a juicio de la Autoridad Educativa Estatal lo justifique; </w:t>
      </w:r>
    </w:p>
    <w:p w14:paraId="101FA695" w14:textId="77777777" w:rsidR="0034347D" w:rsidRPr="000137E2" w:rsidRDefault="0034347D" w:rsidP="0034347D">
      <w:pPr>
        <w:pStyle w:val="Prrafodelista"/>
        <w:tabs>
          <w:tab w:val="left" w:pos="426"/>
        </w:tabs>
        <w:spacing w:before="240" w:after="240" w:line="276" w:lineRule="auto"/>
        <w:ind w:left="567" w:right="567"/>
        <w:jc w:val="both"/>
        <w:rPr>
          <w:rFonts w:ascii="Palatino Linotype" w:hAnsi="Palatino Linotype"/>
          <w:i/>
          <w:iCs/>
          <w:sz w:val="22"/>
          <w:szCs w:val="22"/>
        </w:rPr>
      </w:pPr>
      <w:r w:rsidRPr="000137E2">
        <w:rPr>
          <w:rFonts w:ascii="Palatino Linotype" w:hAnsi="Palatino Linotype"/>
          <w:b/>
          <w:bCs/>
          <w:i/>
          <w:iCs/>
          <w:sz w:val="22"/>
          <w:szCs w:val="22"/>
        </w:rPr>
        <w:lastRenderedPageBreak/>
        <w:t>IV.</w:t>
      </w:r>
      <w:r w:rsidRPr="000137E2">
        <w:rPr>
          <w:rFonts w:ascii="Palatino Linotype" w:hAnsi="Palatino Linotype"/>
          <w:i/>
          <w:iCs/>
          <w:sz w:val="22"/>
          <w:szCs w:val="22"/>
        </w:rPr>
        <w:t xml:space="preserve"> </w:t>
      </w:r>
      <w:r w:rsidRPr="000137E2">
        <w:rPr>
          <w:rFonts w:ascii="Palatino Linotype" w:hAnsi="Palatino Linotype"/>
          <w:b/>
          <w:bCs/>
          <w:i/>
          <w:iCs/>
          <w:sz w:val="22"/>
          <w:szCs w:val="22"/>
        </w:rPr>
        <w:t>Determinar</w:t>
      </w:r>
      <w:r w:rsidRPr="000137E2">
        <w:rPr>
          <w:rFonts w:ascii="Palatino Linotype" w:hAnsi="Palatino Linotype"/>
          <w:i/>
          <w:iCs/>
          <w:sz w:val="22"/>
          <w:szCs w:val="22"/>
        </w:rPr>
        <w:t xml:space="preserve">, en la educación básica y en los casos de promoción a una plaza con funciones de dirección, </w:t>
      </w:r>
      <w:r w:rsidRPr="000137E2">
        <w:rPr>
          <w:rFonts w:ascii="Palatino Linotype" w:hAnsi="Palatino Linotype"/>
          <w:b/>
          <w:bCs/>
          <w:i/>
          <w:iCs/>
          <w:sz w:val="22"/>
          <w:szCs w:val="22"/>
        </w:rPr>
        <w:t xml:space="preserve">los programas de desarrollo de liderazgo y gestión escolar que deberá cursar el personal al que se le otorgó </w:t>
      </w:r>
      <w:r w:rsidRPr="000137E2">
        <w:rPr>
          <w:rFonts w:ascii="Palatino Linotype" w:hAnsi="Palatino Linotype"/>
          <w:b/>
          <w:bCs/>
          <w:i/>
          <w:iCs/>
          <w:sz w:val="22"/>
          <w:szCs w:val="22"/>
          <w:u w:val="single"/>
        </w:rPr>
        <w:t>nombramiento</w:t>
      </w:r>
      <w:r w:rsidRPr="000137E2">
        <w:rPr>
          <w:rFonts w:ascii="Palatino Linotype" w:hAnsi="Palatino Linotype"/>
          <w:i/>
          <w:iCs/>
          <w:sz w:val="22"/>
          <w:szCs w:val="22"/>
        </w:rPr>
        <w:t xml:space="preserve"> sujeto a un periodo de inducción con duración de dos años ininterrumpidos. </w:t>
      </w:r>
    </w:p>
    <w:p w14:paraId="524E1B92" w14:textId="1984A0F5" w:rsidR="0034347D" w:rsidRPr="000137E2" w:rsidRDefault="0034347D" w:rsidP="0034347D">
      <w:pPr>
        <w:pStyle w:val="Prrafodelista"/>
        <w:tabs>
          <w:tab w:val="left" w:pos="426"/>
        </w:tabs>
        <w:spacing w:before="240" w:after="240" w:line="276" w:lineRule="auto"/>
        <w:ind w:left="567" w:right="567"/>
        <w:jc w:val="both"/>
        <w:rPr>
          <w:rFonts w:ascii="Palatino Linotype" w:hAnsi="Palatino Linotype"/>
          <w:i/>
          <w:iCs/>
          <w:sz w:val="22"/>
          <w:szCs w:val="22"/>
        </w:rPr>
      </w:pPr>
      <w:r w:rsidRPr="000137E2">
        <w:rPr>
          <w:rFonts w:ascii="Palatino Linotype" w:hAnsi="Palatino Linotype"/>
          <w:i/>
          <w:iCs/>
          <w:sz w:val="22"/>
          <w:szCs w:val="22"/>
        </w:rPr>
        <w:t xml:space="preserve">Durante el periodo de inducción la Autoridad Educativa Estatal brindará las orientaciones y los apoyos pertinentes para fortalecer las capacidades de liderazgo y gestión escolar. Al término del periodo de inducción, la Autoridad Educativa Estatal evaluará el desempeño del personal para determinar si cumple con las exigencias propias de la función directiva. </w:t>
      </w:r>
      <w:r w:rsidRPr="000137E2">
        <w:rPr>
          <w:rFonts w:ascii="Palatino Linotype" w:hAnsi="Palatino Linotype"/>
          <w:b/>
          <w:bCs/>
          <w:i/>
          <w:iCs/>
          <w:sz w:val="22"/>
          <w:szCs w:val="22"/>
        </w:rPr>
        <w:t xml:space="preserve">Si el personal cumple con dichas exigencias, se le otorgará </w:t>
      </w:r>
      <w:r w:rsidRPr="000137E2">
        <w:rPr>
          <w:rFonts w:ascii="Palatino Linotype" w:hAnsi="Palatino Linotype"/>
          <w:b/>
          <w:bCs/>
          <w:i/>
          <w:iCs/>
          <w:sz w:val="22"/>
          <w:szCs w:val="22"/>
          <w:u w:val="single"/>
        </w:rPr>
        <w:t>Nombramiento Definitivo</w:t>
      </w:r>
      <w:r w:rsidRPr="000137E2">
        <w:rPr>
          <w:rFonts w:ascii="Palatino Linotype" w:hAnsi="Palatino Linotype"/>
          <w:i/>
          <w:iCs/>
          <w:sz w:val="22"/>
          <w:szCs w:val="22"/>
        </w:rPr>
        <w:t xml:space="preserve">; </w:t>
      </w:r>
    </w:p>
    <w:p w14:paraId="7296E2DB" w14:textId="64DECC3D" w:rsidR="0034347D" w:rsidRPr="000137E2" w:rsidRDefault="0034347D" w:rsidP="0034347D">
      <w:pPr>
        <w:pStyle w:val="Prrafodelista"/>
        <w:tabs>
          <w:tab w:val="left" w:pos="426"/>
        </w:tabs>
        <w:spacing w:before="240" w:after="240" w:line="276" w:lineRule="auto"/>
        <w:ind w:left="567" w:right="567"/>
        <w:jc w:val="both"/>
        <w:rPr>
          <w:rFonts w:ascii="Palatino Linotype" w:hAnsi="Palatino Linotype"/>
          <w:i/>
          <w:iCs/>
          <w:sz w:val="22"/>
          <w:szCs w:val="22"/>
        </w:rPr>
      </w:pPr>
      <w:r w:rsidRPr="000137E2">
        <w:rPr>
          <w:rFonts w:ascii="Palatino Linotype" w:hAnsi="Palatino Linotype"/>
          <w:b/>
          <w:bCs/>
          <w:i/>
          <w:iCs/>
          <w:sz w:val="22"/>
          <w:szCs w:val="22"/>
        </w:rPr>
        <w:t>V.</w:t>
      </w:r>
      <w:r w:rsidRPr="000137E2">
        <w:rPr>
          <w:rFonts w:ascii="Palatino Linotype" w:hAnsi="Palatino Linotype"/>
          <w:i/>
          <w:iCs/>
          <w:sz w:val="22"/>
          <w:szCs w:val="22"/>
        </w:rPr>
        <w:t xml:space="preserve"> </w:t>
      </w:r>
      <w:r w:rsidRPr="000137E2">
        <w:rPr>
          <w:rFonts w:ascii="Palatino Linotype" w:hAnsi="Palatino Linotype"/>
          <w:b/>
          <w:bCs/>
          <w:i/>
          <w:iCs/>
          <w:sz w:val="22"/>
          <w:szCs w:val="22"/>
        </w:rPr>
        <w:t xml:space="preserve">Determinar, en la educación básica, los procesos de formación en que participará el personal al que se le promocione a una plaza con funciones de supervisión. Esta promoción dará lugar a un </w:t>
      </w:r>
      <w:r w:rsidRPr="000137E2">
        <w:rPr>
          <w:rFonts w:ascii="Palatino Linotype" w:hAnsi="Palatino Linotype"/>
          <w:b/>
          <w:bCs/>
          <w:i/>
          <w:iCs/>
          <w:sz w:val="22"/>
          <w:szCs w:val="22"/>
          <w:u w:val="single"/>
        </w:rPr>
        <w:t>nombramiento definitivo</w:t>
      </w:r>
      <w:r w:rsidRPr="000137E2">
        <w:rPr>
          <w:rFonts w:ascii="Palatino Linotype" w:hAnsi="Palatino Linotype"/>
          <w:i/>
          <w:iCs/>
          <w:sz w:val="22"/>
          <w:szCs w:val="22"/>
        </w:rPr>
        <w:t>.</w:t>
      </w:r>
    </w:p>
    <w:p w14:paraId="2539A242" w14:textId="2F127B6B" w:rsidR="0034347D" w:rsidRPr="000137E2" w:rsidRDefault="0034347D" w:rsidP="0034347D">
      <w:pPr>
        <w:pStyle w:val="Prrafodelista"/>
        <w:tabs>
          <w:tab w:val="left" w:pos="426"/>
        </w:tabs>
        <w:spacing w:before="240" w:after="240" w:line="276" w:lineRule="auto"/>
        <w:ind w:left="567" w:right="567"/>
        <w:jc w:val="both"/>
        <w:rPr>
          <w:rFonts w:ascii="Palatino Linotype" w:hAnsi="Palatino Linotype"/>
          <w:i/>
          <w:iCs/>
          <w:sz w:val="22"/>
          <w:szCs w:val="22"/>
        </w:rPr>
      </w:pPr>
    </w:p>
    <w:p w14:paraId="09BF3373" w14:textId="77777777" w:rsidR="0034347D" w:rsidRPr="000137E2" w:rsidRDefault="0034347D" w:rsidP="0034347D">
      <w:pPr>
        <w:pStyle w:val="Prrafodelista"/>
        <w:tabs>
          <w:tab w:val="left" w:pos="426"/>
        </w:tabs>
        <w:spacing w:before="240" w:after="240" w:line="276" w:lineRule="auto"/>
        <w:ind w:left="567" w:right="567"/>
        <w:jc w:val="both"/>
        <w:rPr>
          <w:rFonts w:ascii="Palatino Linotype" w:hAnsi="Palatino Linotype"/>
          <w:i/>
          <w:iCs/>
          <w:sz w:val="22"/>
          <w:szCs w:val="22"/>
        </w:rPr>
      </w:pPr>
      <w:r w:rsidRPr="000137E2">
        <w:rPr>
          <w:rFonts w:ascii="Palatino Linotype" w:hAnsi="Palatino Linotype"/>
          <w:b/>
          <w:bCs/>
          <w:i/>
          <w:iCs/>
          <w:sz w:val="22"/>
          <w:szCs w:val="22"/>
        </w:rPr>
        <w:t>Artículo 50.-</w:t>
      </w:r>
      <w:r w:rsidRPr="000137E2">
        <w:rPr>
          <w:rFonts w:ascii="Palatino Linotype" w:hAnsi="Palatino Linotype"/>
          <w:i/>
          <w:iCs/>
          <w:sz w:val="22"/>
          <w:szCs w:val="22"/>
        </w:rPr>
        <w:t xml:space="preserve"> </w:t>
      </w:r>
      <w:r w:rsidRPr="000137E2">
        <w:rPr>
          <w:rFonts w:ascii="Palatino Linotype" w:hAnsi="Palatino Linotype"/>
          <w:b/>
          <w:bCs/>
          <w:i/>
          <w:iCs/>
          <w:sz w:val="22"/>
          <w:szCs w:val="22"/>
        </w:rPr>
        <w:t>La promoción a cargos con funciones de</w:t>
      </w:r>
      <w:r w:rsidRPr="000137E2">
        <w:rPr>
          <w:rFonts w:ascii="Palatino Linotype" w:hAnsi="Palatino Linotype"/>
          <w:i/>
          <w:iCs/>
          <w:sz w:val="22"/>
          <w:szCs w:val="22"/>
        </w:rPr>
        <w:t xml:space="preserve"> dirección y de </w:t>
      </w:r>
      <w:r w:rsidRPr="000137E2">
        <w:rPr>
          <w:rFonts w:ascii="Palatino Linotype" w:hAnsi="Palatino Linotype"/>
          <w:b/>
          <w:bCs/>
          <w:i/>
          <w:iCs/>
          <w:sz w:val="22"/>
          <w:szCs w:val="22"/>
        </w:rPr>
        <w:t>supervisión en la educación media superior</w:t>
      </w:r>
      <w:r w:rsidRPr="000137E2">
        <w:rPr>
          <w:rFonts w:ascii="Palatino Linotype" w:hAnsi="Palatino Linotype"/>
          <w:i/>
          <w:iCs/>
          <w:sz w:val="22"/>
          <w:szCs w:val="22"/>
        </w:rPr>
        <w:t xml:space="preserve"> que imparta el Estado y sus organismos descentralizados, se llevará a cabo mediante concursos de oposición que garanticen la idoneidad de los conocimientos y las capacidades necesarias, además de haber ejercido como docente un mínimo de dos años y con sujeción a los términos y criterios siguientes: </w:t>
      </w:r>
    </w:p>
    <w:p w14:paraId="5CA77ECA" w14:textId="77777777" w:rsidR="0034347D" w:rsidRPr="000137E2" w:rsidRDefault="0034347D" w:rsidP="0034347D">
      <w:pPr>
        <w:pStyle w:val="Prrafodelista"/>
        <w:tabs>
          <w:tab w:val="left" w:pos="426"/>
        </w:tabs>
        <w:spacing w:before="240" w:after="240" w:line="276" w:lineRule="auto"/>
        <w:ind w:left="567" w:right="567"/>
        <w:jc w:val="both"/>
        <w:rPr>
          <w:rFonts w:ascii="Palatino Linotype" w:hAnsi="Palatino Linotype"/>
          <w:i/>
          <w:iCs/>
          <w:sz w:val="22"/>
          <w:szCs w:val="22"/>
        </w:rPr>
      </w:pPr>
      <w:r w:rsidRPr="000137E2">
        <w:rPr>
          <w:rFonts w:ascii="Palatino Linotype" w:hAnsi="Palatino Linotype"/>
          <w:b/>
          <w:bCs/>
          <w:i/>
          <w:iCs/>
          <w:sz w:val="22"/>
          <w:szCs w:val="22"/>
        </w:rPr>
        <w:t>I.</w:t>
      </w:r>
      <w:r w:rsidRPr="000137E2">
        <w:rPr>
          <w:rFonts w:ascii="Palatino Linotype" w:hAnsi="Palatino Linotype"/>
          <w:i/>
          <w:iCs/>
          <w:sz w:val="22"/>
          <w:szCs w:val="22"/>
        </w:rPr>
        <w:t xml:space="preserve"> Formular las convocatorias para los concursos correspondientes, mismos que serán públicos. Las convocatorias describirán el perfil que deberán reunir los aspirantes, las plazas sujetas a concurso; los requisitos, términos y fechas de registro, las etapas, los aspectos y métodos que comprenderá la evaluación, las sedes de aplicación, la publicación de resultados y los criterios para la asignación de las plazas, y demás elementos que la Autoridad Educativa o los organismos descentralizados estimen pertinentes; </w:t>
      </w:r>
    </w:p>
    <w:p w14:paraId="4CB8CCA9" w14:textId="77777777" w:rsidR="0034347D" w:rsidRPr="000137E2" w:rsidRDefault="0034347D" w:rsidP="0034347D">
      <w:pPr>
        <w:pStyle w:val="Prrafodelista"/>
        <w:tabs>
          <w:tab w:val="left" w:pos="426"/>
        </w:tabs>
        <w:spacing w:before="240" w:after="240" w:line="276" w:lineRule="auto"/>
        <w:ind w:left="567" w:right="567"/>
        <w:jc w:val="both"/>
        <w:rPr>
          <w:rFonts w:ascii="Palatino Linotype" w:hAnsi="Palatino Linotype"/>
          <w:i/>
          <w:iCs/>
          <w:sz w:val="22"/>
          <w:szCs w:val="22"/>
        </w:rPr>
      </w:pPr>
      <w:r w:rsidRPr="000137E2">
        <w:rPr>
          <w:rFonts w:ascii="Palatino Linotype" w:hAnsi="Palatino Linotype"/>
          <w:b/>
          <w:bCs/>
          <w:i/>
          <w:iCs/>
          <w:sz w:val="22"/>
          <w:szCs w:val="22"/>
        </w:rPr>
        <w:t>II.</w:t>
      </w:r>
      <w:r w:rsidRPr="000137E2">
        <w:rPr>
          <w:rFonts w:ascii="Palatino Linotype" w:hAnsi="Palatino Linotype"/>
          <w:i/>
          <w:iCs/>
          <w:sz w:val="22"/>
          <w:szCs w:val="22"/>
        </w:rPr>
        <w:t xml:space="preserve"> Emitir, de acuerdo a las necesidades del servicio y a los programas anuales y de mediano plazo conforme a los cuales se llevarán a cabo los procesos de evaluación, las convocatorias para la promoción a cargos con funciones de dirección y de supervisión en la educación media superior; </w:t>
      </w:r>
    </w:p>
    <w:p w14:paraId="013F8104" w14:textId="77777777" w:rsidR="0034347D" w:rsidRPr="000137E2" w:rsidRDefault="0034347D" w:rsidP="0034347D">
      <w:pPr>
        <w:pStyle w:val="Prrafodelista"/>
        <w:tabs>
          <w:tab w:val="left" w:pos="426"/>
        </w:tabs>
        <w:spacing w:before="240" w:after="240" w:line="276" w:lineRule="auto"/>
        <w:ind w:left="567" w:right="567"/>
        <w:jc w:val="both"/>
        <w:rPr>
          <w:rFonts w:ascii="Palatino Linotype" w:hAnsi="Palatino Linotype"/>
          <w:i/>
          <w:iCs/>
          <w:sz w:val="22"/>
          <w:szCs w:val="22"/>
        </w:rPr>
      </w:pPr>
      <w:r w:rsidRPr="000137E2">
        <w:rPr>
          <w:rFonts w:ascii="Palatino Linotype" w:hAnsi="Palatino Linotype"/>
          <w:b/>
          <w:bCs/>
          <w:i/>
          <w:iCs/>
          <w:sz w:val="22"/>
          <w:szCs w:val="22"/>
        </w:rPr>
        <w:t>III.</w:t>
      </w:r>
      <w:r w:rsidRPr="000137E2">
        <w:rPr>
          <w:rFonts w:ascii="Palatino Linotype" w:hAnsi="Palatino Linotype"/>
          <w:i/>
          <w:iCs/>
          <w:sz w:val="22"/>
          <w:szCs w:val="22"/>
        </w:rPr>
        <w:t xml:space="preserve"> Determinar, en la educación media superior, en los casos de promoción a una plaza con funciones de dirección, la duración de los nombramientos por tiempo fijo conforme a las disposiciones aplicables. Al término del nombramiento, quien hubiera ejercido las funciones de dirección volverá a su función docente, preferentemente en la escuela en que hubiere estado asignado o, de no ser posible, a otra que la Autoridad Educativa o los organismos descentralizados determinen en función de las necesidades del servicio; </w:t>
      </w:r>
    </w:p>
    <w:p w14:paraId="06BF261C" w14:textId="77777777" w:rsidR="0034347D" w:rsidRPr="000137E2" w:rsidRDefault="0034347D" w:rsidP="0034347D">
      <w:pPr>
        <w:pStyle w:val="Prrafodelista"/>
        <w:tabs>
          <w:tab w:val="left" w:pos="426"/>
        </w:tabs>
        <w:spacing w:before="240" w:after="240" w:line="276" w:lineRule="auto"/>
        <w:ind w:left="567" w:right="567"/>
        <w:jc w:val="both"/>
        <w:rPr>
          <w:rFonts w:ascii="Palatino Linotype" w:hAnsi="Palatino Linotype"/>
          <w:i/>
          <w:iCs/>
          <w:sz w:val="22"/>
          <w:szCs w:val="22"/>
        </w:rPr>
      </w:pPr>
      <w:r w:rsidRPr="000137E2">
        <w:rPr>
          <w:rFonts w:ascii="Palatino Linotype" w:hAnsi="Palatino Linotype"/>
          <w:b/>
          <w:bCs/>
          <w:i/>
          <w:iCs/>
          <w:sz w:val="22"/>
          <w:szCs w:val="22"/>
        </w:rPr>
        <w:lastRenderedPageBreak/>
        <w:t>IV.</w:t>
      </w:r>
      <w:r w:rsidRPr="000137E2">
        <w:rPr>
          <w:rFonts w:ascii="Palatino Linotype" w:hAnsi="Palatino Linotype"/>
          <w:i/>
          <w:iCs/>
          <w:sz w:val="22"/>
          <w:szCs w:val="22"/>
        </w:rPr>
        <w:t xml:space="preserve"> </w:t>
      </w:r>
      <w:r w:rsidRPr="000137E2">
        <w:rPr>
          <w:rFonts w:ascii="Palatino Linotype" w:hAnsi="Palatino Linotype"/>
          <w:b/>
          <w:bCs/>
          <w:i/>
          <w:iCs/>
          <w:sz w:val="22"/>
          <w:szCs w:val="22"/>
        </w:rPr>
        <w:t>Definir los procesos de formación en los que deberá participar el personal que</w:t>
      </w:r>
      <w:r w:rsidRPr="000137E2">
        <w:rPr>
          <w:rFonts w:ascii="Palatino Linotype" w:hAnsi="Palatino Linotype"/>
          <w:i/>
          <w:iCs/>
          <w:sz w:val="22"/>
          <w:szCs w:val="22"/>
        </w:rPr>
        <w:t xml:space="preserve">, derivado de una promoción a plaza con funciones de dirección, </w:t>
      </w:r>
      <w:r w:rsidRPr="000137E2">
        <w:rPr>
          <w:rFonts w:ascii="Palatino Linotype" w:hAnsi="Palatino Linotype"/>
          <w:b/>
          <w:bCs/>
          <w:i/>
          <w:iCs/>
          <w:sz w:val="22"/>
          <w:szCs w:val="22"/>
        </w:rPr>
        <w:t xml:space="preserve">reciba el </w:t>
      </w:r>
      <w:r w:rsidRPr="000137E2">
        <w:rPr>
          <w:rFonts w:ascii="Palatino Linotype" w:hAnsi="Palatino Linotype"/>
          <w:b/>
          <w:bCs/>
          <w:i/>
          <w:iCs/>
          <w:sz w:val="22"/>
          <w:szCs w:val="22"/>
          <w:u w:val="single"/>
        </w:rPr>
        <w:t>nombramiento</w:t>
      </w:r>
      <w:r w:rsidRPr="000137E2">
        <w:rPr>
          <w:rFonts w:ascii="Palatino Linotype" w:hAnsi="Palatino Linotype"/>
          <w:b/>
          <w:bCs/>
          <w:i/>
          <w:iCs/>
          <w:sz w:val="22"/>
          <w:szCs w:val="22"/>
        </w:rPr>
        <w:t xml:space="preserve"> por primera vez</w:t>
      </w:r>
      <w:r w:rsidRPr="000137E2">
        <w:rPr>
          <w:rFonts w:ascii="Palatino Linotype" w:hAnsi="Palatino Linotype"/>
          <w:i/>
          <w:iCs/>
          <w:sz w:val="22"/>
          <w:szCs w:val="22"/>
        </w:rPr>
        <w:t xml:space="preserve">. Quien no se incorpore a estos procesos volverá a su función docente en la escuela que la Autoridad Educativa o los organismos descentralizados determinen en función de las necesidades del servicio; </w:t>
      </w:r>
    </w:p>
    <w:p w14:paraId="367E0395" w14:textId="77777777" w:rsidR="0034347D" w:rsidRPr="000137E2" w:rsidRDefault="0034347D" w:rsidP="0034347D">
      <w:pPr>
        <w:pStyle w:val="Prrafodelista"/>
        <w:tabs>
          <w:tab w:val="left" w:pos="426"/>
        </w:tabs>
        <w:spacing w:before="240" w:after="240" w:line="276" w:lineRule="auto"/>
        <w:ind w:left="567" w:right="567"/>
        <w:jc w:val="both"/>
        <w:rPr>
          <w:rFonts w:ascii="Palatino Linotype" w:hAnsi="Palatino Linotype"/>
          <w:i/>
          <w:iCs/>
          <w:sz w:val="22"/>
          <w:szCs w:val="22"/>
        </w:rPr>
      </w:pPr>
      <w:r w:rsidRPr="000137E2">
        <w:rPr>
          <w:rFonts w:ascii="Palatino Linotype" w:hAnsi="Palatino Linotype"/>
          <w:b/>
          <w:bCs/>
          <w:i/>
          <w:iCs/>
          <w:sz w:val="22"/>
          <w:szCs w:val="22"/>
        </w:rPr>
        <w:t>V.</w:t>
      </w:r>
      <w:r w:rsidRPr="000137E2">
        <w:rPr>
          <w:rFonts w:ascii="Palatino Linotype" w:hAnsi="Palatino Linotype"/>
          <w:i/>
          <w:iCs/>
          <w:sz w:val="22"/>
          <w:szCs w:val="22"/>
        </w:rPr>
        <w:t xml:space="preserve"> </w:t>
      </w:r>
      <w:r w:rsidRPr="000137E2">
        <w:rPr>
          <w:rFonts w:ascii="Palatino Linotype" w:hAnsi="Palatino Linotype"/>
          <w:b/>
          <w:bCs/>
          <w:i/>
          <w:iCs/>
          <w:sz w:val="22"/>
          <w:szCs w:val="22"/>
        </w:rPr>
        <w:t xml:space="preserve">Señalar los demás requisitos y criterios para la renovación de los </w:t>
      </w:r>
      <w:r w:rsidRPr="000137E2">
        <w:rPr>
          <w:rFonts w:ascii="Palatino Linotype" w:hAnsi="Palatino Linotype"/>
          <w:b/>
          <w:bCs/>
          <w:i/>
          <w:iCs/>
          <w:sz w:val="22"/>
          <w:szCs w:val="22"/>
          <w:u w:val="single"/>
        </w:rPr>
        <w:t>nombramientos</w:t>
      </w:r>
      <w:r w:rsidRPr="000137E2">
        <w:rPr>
          <w:rFonts w:ascii="Palatino Linotype" w:hAnsi="Palatino Linotype"/>
          <w:b/>
          <w:bCs/>
          <w:i/>
          <w:iCs/>
          <w:sz w:val="22"/>
          <w:szCs w:val="22"/>
        </w:rPr>
        <w:t xml:space="preserve"> a cargos con funciones de dirección</w:t>
      </w:r>
      <w:r w:rsidRPr="000137E2">
        <w:rPr>
          <w:rFonts w:ascii="Palatino Linotype" w:hAnsi="Palatino Linotype"/>
          <w:i/>
          <w:iCs/>
          <w:sz w:val="22"/>
          <w:szCs w:val="22"/>
        </w:rPr>
        <w:t xml:space="preserve">, para lo cual también se tomarán en cuenta los resultados de la evaluación del desempeño a que se refiere el artículo 52 de la Ley General del Servicio Profesional Docente; </w:t>
      </w:r>
    </w:p>
    <w:p w14:paraId="3CA3BD37" w14:textId="77777777" w:rsidR="0034347D" w:rsidRPr="000137E2" w:rsidRDefault="0034347D" w:rsidP="0034347D">
      <w:pPr>
        <w:pStyle w:val="Prrafodelista"/>
        <w:tabs>
          <w:tab w:val="left" w:pos="426"/>
        </w:tabs>
        <w:spacing w:before="240" w:after="240" w:line="276" w:lineRule="auto"/>
        <w:ind w:left="567" w:right="567"/>
        <w:jc w:val="both"/>
        <w:rPr>
          <w:rFonts w:ascii="Palatino Linotype" w:hAnsi="Palatino Linotype"/>
          <w:i/>
          <w:iCs/>
          <w:sz w:val="22"/>
          <w:szCs w:val="22"/>
        </w:rPr>
      </w:pPr>
      <w:r w:rsidRPr="000137E2">
        <w:rPr>
          <w:rFonts w:ascii="Palatino Linotype" w:hAnsi="Palatino Linotype"/>
          <w:b/>
          <w:bCs/>
          <w:i/>
          <w:iCs/>
          <w:sz w:val="22"/>
          <w:szCs w:val="22"/>
        </w:rPr>
        <w:t>VI.</w:t>
      </w:r>
      <w:r w:rsidRPr="000137E2">
        <w:rPr>
          <w:rFonts w:ascii="Palatino Linotype" w:hAnsi="Palatino Linotype"/>
          <w:i/>
          <w:iCs/>
          <w:sz w:val="22"/>
          <w:szCs w:val="22"/>
        </w:rPr>
        <w:t xml:space="preserve"> </w:t>
      </w:r>
      <w:r w:rsidRPr="000137E2">
        <w:rPr>
          <w:rFonts w:ascii="Palatino Linotype" w:hAnsi="Palatino Linotype"/>
          <w:b/>
          <w:bCs/>
          <w:i/>
          <w:iCs/>
          <w:sz w:val="22"/>
          <w:szCs w:val="22"/>
        </w:rPr>
        <w:t>Determinar</w:t>
      </w:r>
      <w:r w:rsidRPr="000137E2">
        <w:rPr>
          <w:rFonts w:ascii="Palatino Linotype" w:hAnsi="Palatino Linotype"/>
          <w:i/>
          <w:iCs/>
          <w:sz w:val="22"/>
          <w:szCs w:val="22"/>
        </w:rPr>
        <w:t xml:space="preserve">, en la educación media superior y </w:t>
      </w:r>
      <w:r w:rsidRPr="000137E2">
        <w:rPr>
          <w:rFonts w:ascii="Palatino Linotype" w:hAnsi="Palatino Linotype"/>
          <w:b/>
          <w:bCs/>
          <w:i/>
          <w:iCs/>
          <w:sz w:val="22"/>
          <w:szCs w:val="22"/>
        </w:rPr>
        <w:t xml:space="preserve">con motivo de una promoción a una plaza con funciones de supervisión la duración del </w:t>
      </w:r>
      <w:r w:rsidRPr="000137E2">
        <w:rPr>
          <w:rFonts w:ascii="Palatino Linotype" w:hAnsi="Palatino Linotype"/>
          <w:b/>
          <w:bCs/>
          <w:i/>
          <w:iCs/>
          <w:sz w:val="22"/>
          <w:szCs w:val="22"/>
          <w:u w:val="single"/>
        </w:rPr>
        <w:t>nombramiento</w:t>
      </w:r>
      <w:r w:rsidRPr="000137E2">
        <w:rPr>
          <w:rFonts w:ascii="Palatino Linotype" w:hAnsi="Palatino Linotype"/>
          <w:b/>
          <w:bCs/>
          <w:i/>
          <w:iCs/>
          <w:sz w:val="22"/>
          <w:szCs w:val="22"/>
        </w:rPr>
        <w:t xml:space="preserve"> por tiempo fijo</w:t>
      </w:r>
      <w:r w:rsidRPr="000137E2">
        <w:rPr>
          <w:rFonts w:ascii="Palatino Linotype" w:hAnsi="Palatino Linotype"/>
          <w:i/>
          <w:iCs/>
          <w:sz w:val="22"/>
          <w:szCs w:val="22"/>
        </w:rPr>
        <w:t xml:space="preserve">; </w:t>
      </w:r>
    </w:p>
    <w:p w14:paraId="73158F9C" w14:textId="6372C054" w:rsidR="0034347D" w:rsidRPr="000137E2" w:rsidRDefault="0034347D" w:rsidP="0034347D">
      <w:pPr>
        <w:pStyle w:val="Prrafodelista"/>
        <w:tabs>
          <w:tab w:val="left" w:pos="426"/>
        </w:tabs>
        <w:spacing w:before="240" w:after="240" w:line="276" w:lineRule="auto"/>
        <w:ind w:left="567" w:right="567"/>
        <w:jc w:val="both"/>
        <w:rPr>
          <w:rFonts w:ascii="Palatino Linotype" w:hAnsi="Palatino Linotype"/>
          <w:i/>
          <w:iCs/>
          <w:sz w:val="22"/>
          <w:szCs w:val="22"/>
        </w:rPr>
      </w:pPr>
      <w:r w:rsidRPr="000137E2">
        <w:rPr>
          <w:rFonts w:ascii="Palatino Linotype" w:hAnsi="Palatino Linotype"/>
          <w:b/>
          <w:bCs/>
          <w:i/>
          <w:iCs/>
          <w:sz w:val="22"/>
          <w:szCs w:val="22"/>
        </w:rPr>
        <w:t>VII.</w:t>
      </w:r>
      <w:r w:rsidRPr="000137E2">
        <w:rPr>
          <w:rFonts w:ascii="Palatino Linotype" w:hAnsi="Palatino Linotype"/>
          <w:i/>
          <w:iCs/>
          <w:sz w:val="22"/>
          <w:szCs w:val="22"/>
        </w:rPr>
        <w:t xml:space="preserve"> </w:t>
      </w:r>
      <w:r w:rsidRPr="000137E2">
        <w:rPr>
          <w:rFonts w:ascii="Palatino Linotype" w:hAnsi="Palatino Linotype"/>
          <w:b/>
          <w:bCs/>
          <w:i/>
          <w:iCs/>
          <w:sz w:val="22"/>
          <w:szCs w:val="22"/>
        </w:rPr>
        <w:t>Señalar</w:t>
      </w:r>
      <w:r w:rsidRPr="000137E2">
        <w:rPr>
          <w:rFonts w:ascii="Palatino Linotype" w:hAnsi="Palatino Linotype"/>
          <w:i/>
          <w:iCs/>
          <w:sz w:val="22"/>
          <w:szCs w:val="22"/>
        </w:rPr>
        <w:t xml:space="preserve">, de ser el caso, </w:t>
      </w:r>
      <w:r w:rsidRPr="000137E2">
        <w:rPr>
          <w:rFonts w:ascii="Palatino Linotype" w:hAnsi="Palatino Linotype"/>
          <w:b/>
          <w:bCs/>
          <w:i/>
          <w:iCs/>
          <w:sz w:val="22"/>
          <w:szCs w:val="22"/>
        </w:rPr>
        <w:t xml:space="preserve">los requisitos y criterios para la renovación de los </w:t>
      </w:r>
      <w:r w:rsidRPr="000137E2">
        <w:rPr>
          <w:rFonts w:ascii="Palatino Linotype" w:hAnsi="Palatino Linotype"/>
          <w:b/>
          <w:bCs/>
          <w:i/>
          <w:iCs/>
          <w:sz w:val="22"/>
          <w:szCs w:val="22"/>
          <w:u w:val="single"/>
        </w:rPr>
        <w:t>nombramientos</w:t>
      </w:r>
      <w:r w:rsidRPr="000137E2">
        <w:rPr>
          <w:rFonts w:ascii="Palatino Linotype" w:hAnsi="Palatino Linotype"/>
          <w:b/>
          <w:bCs/>
          <w:i/>
          <w:iCs/>
          <w:sz w:val="22"/>
          <w:szCs w:val="22"/>
        </w:rPr>
        <w:t xml:space="preserve"> a cargos con funciones de supervisión</w:t>
      </w:r>
      <w:r w:rsidRPr="000137E2">
        <w:rPr>
          <w:rFonts w:ascii="Palatino Linotype" w:hAnsi="Palatino Linotype"/>
          <w:i/>
          <w:iCs/>
          <w:sz w:val="22"/>
          <w:szCs w:val="22"/>
        </w:rPr>
        <w:t>, para lo cual se tomarán también en cuenta los resultados de la evaluación del desempeño a que se refiere el artículo 52 de la Ley General del Servicio Profesional Docente.”</w:t>
      </w:r>
    </w:p>
    <w:p w14:paraId="44493467" w14:textId="32244947" w:rsidR="0034347D" w:rsidRPr="000137E2" w:rsidRDefault="0034347D" w:rsidP="0034347D">
      <w:pPr>
        <w:pStyle w:val="Prrafodelista"/>
        <w:tabs>
          <w:tab w:val="left" w:pos="426"/>
        </w:tabs>
        <w:spacing w:before="240" w:after="240" w:line="276" w:lineRule="auto"/>
        <w:ind w:left="567" w:right="567"/>
        <w:jc w:val="both"/>
        <w:rPr>
          <w:rFonts w:ascii="Palatino Linotype" w:hAnsi="Palatino Linotype" w:cs="Arial"/>
          <w:sz w:val="22"/>
          <w:szCs w:val="22"/>
        </w:rPr>
      </w:pPr>
      <w:r w:rsidRPr="000137E2">
        <w:rPr>
          <w:rFonts w:ascii="Palatino Linotype" w:hAnsi="Palatino Linotype"/>
          <w:sz w:val="22"/>
          <w:szCs w:val="22"/>
        </w:rPr>
        <w:t>(Énfasis añadido)</w:t>
      </w:r>
    </w:p>
    <w:p w14:paraId="4209D651" w14:textId="77777777" w:rsidR="0034347D" w:rsidRPr="000137E2" w:rsidRDefault="0034347D" w:rsidP="001C5A76">
      <w:pPr>
        <w:pStyle w:val="Prrafodelista"/>
        <w:tabs>
          <w:tab w:val="left" w:pos="426"/>
        </w:tabs>
        <w:spacing w:before="240" w:after="240" w:line="360" w:lineRule="auto"/>
        <w:ind w:left="0" w:right="49"/>
        <w:jc w:val="both"/>
        <w:rPr>
          <w:rFonts w:ascii="Palatino Linotype" w:hAnsi="Palatino Linotype" w:cs="Arial"/>
        </w:rPr>
      </w:pPr>
    </w:p>
    <w:p w14:paraId="3F79C53C" w14:textId="13FA7D4A" w:rsidR="001C5A76" w:rsidRPr="000137E2" w:rsidRDefault="00942658"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t xml:space="preserve">Los dispositivos legales indicados </w:t>
      </w:r>
      <w:r w:rsidRPr="000137E2">
        <w:rPr>
          <w:rFonts w:ascii="Palatino Linotype" w:hAnsi="Palatino Linotype" w:cs="Arial"/>
          <w:i/>
          <w:iCs/>
        </w:rPr>
        <w:t>supra</w:t>
      </w:r>
      <w:r w:rsidRPr="000137E2">
        <w:rPr>
          <w:rFonts w:ascii="Palatino Linotype" w:hAnsi="Palatino Linotype" w:cs="Arial"/>
        </w:rPr>
        <w:t xml:space="preserve">, determinan </w:t>
      </w:r>
      <w:proofErr w:type="gramStart"/>
      <w:r w:rsidRPr="000137E2">
        <w:rPr>
          <w:rFonts w:ascii="Palatino Linotype" w:hAnsi="Palatino Linotype" w:cs="Arial"/>
        </w:rPr>
        <w:t>que</w:t>
      </w:r>
      <w:proofErr w:type="gramEnd"/>
      <w:r w:rsidRPr="000137E2">
        <w:rPr>
          <w:rFonts w:ascii="Palatino Linotype" w:hAnsi="Palatino Linotype" w:cs="Arial"/>
        </w:rPr>
        <w:t xml:space="preserve"> en la promoción a cargos con funciones de dirección y </w:t>
      </w:r>
      <w:r w:rsidRPr="000137E2">
        <w:rPr>
          <w:rFonts w:ascii="Palatino Linotype" w:hAnsi="Palatino Linotype" w:cs="Arial"/>
          <w:b/>
          <w:bCs/>
        </w:rPr>
        <w:t>supervisión</w:t>
      </w:r>
      <w:r w:rsidRPr="000137E2">
        <w:rPr>
          <w:rFonts w:ascii="Palatino Linotype" w:hAnsi="Palatino Linotype" w:cs="Arial"/>
        </w:rPr>
        <w:t xml:space="preserve"> en la educación básica y media superior, se realizará a través de concursos de oposición, además de haber ejercido la docencia un mínimo de dos años. Para el caso de la promoción a cargos con funciones de dirección en la educación básica, se concederá un nombramiento temporal, mismo que estará sujeto a un periodo de inducción con duración de dos años; al término de éste, si el personal cumple con las exigencias del encargo, se le otorgará un nombramiento definitivo. En el caso de la promoción a cargos con funciones de dirección en la educación media superior, se otorgará un nombramiento limitado a tiempo fijo. </w:t>
      </w:r>
    </w:p>
    <w:p w14:paraId="1C035DF1" w14:textId="77777777" w:rsidR="001C5A76" w:rsidRPr="000137E2" w:rsidRDefault="001C5A76" w:rsidP="001C5A76">
      <w:pPr>
        <w:pStyle w:val="Prrafodelista"/>
        <w:tabs>
          <w:tab w:val="left" w:pos="426"/>
        </w:tabs>
        <w:spacing w:before="240" w:after="240" w:line="360" w:lineRule="auto"/>
        <w:ind w:left="0" w:right="49"/>
        <w:jc w:val="both"/>
        <w:rPr>
          <w:rFonts w:ascii="Palatino Linotype" w:hAnsi="Palatino Linotype" w:cs="Arial"/>
        </w:rPr>
      </w:pPr>
    </w:p>
    <w:p w14:paraId="21A0DE9D" w14:textId="38420A63" w:rsidR="001C5A76" w:rsidRPr="000137E2" w:rsidRDefault="00942658"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lastRenderedPageBreak/>
        <w:t xml:space="preserve">Por otro lado, para el caso de la promoción a cargos con funciones de </w:t>
      </w:r>
      <w:r w:rsidRPr="000137E2">
        <w:rPr>
          <w:rFonts w:ascii="Palatino Linotype" w:hAnsi="Palatino Linotype" w:cs="Arial"/>
          <w:b/>
          <w:bCs/>
        </w:rPr>
        <w:t>supervisión</w:t>
      </w:r>
      <w:r w:rsidRPr="000137E2">
        <w:rPr>
          <w:rFonts w:ascii="Palatino Linotype" w:hAnsi="Palatino Linotype" w:cs="Arial"/>
        </w:rPr>
        <w:t xml:space="preserve"> en la educación básica, </w:t>
      </w:r>
      <w:r w:rsidR="0021615E" w:rsidRPr="000137E2">
        <w:rPr>
          <w:rFonts w:ascii="Palatino Linotype" w:hAnsi="Palatino Linotype" w:cs="Arial"/>
        </w:rPr>
        <w:t xml:space="preserve">la promoción misma dará lugar a un nombramiento definitivo; mientras </w:t>
      </w:r>
      <w:proofErr w:type="gramStart"/>
      <w:r w:rsidR="0021615E" w:rsidRPr="000137E2">
        <w:rPr>
          <w:rFonts w:ascii="Palatino Linotype" w:hAnsi="Palatino Linotype" w:cs="Arial"/>
        </w:rPr>
        <w:t>que</w:t>
      </w:r>
      <w:proofErr w:type="gramEnd"/>
      <w:r w:rsidR="0021615E" w:rsidRPr="000137E2">
        <w:rPr>
          <w:rFonts w:ascii="Palatino Linotype" w:hAnsi="Palatino Linotype" w:cs="Arial"/>
        </w:rPr>
        <w:t xml:space="preserve"> para el caso de la educación media superior, se expedirá un nombramiento por tiempo fijo, sujeto a renovación.</w:t>
      </w:r>
    </w:p>
    <w:p w14:paraId="18A10A45" w14:textId="77777777" w:rsidR="001C5A76" w:rsidRPr="000137E2" w:rsidRDefault="001C5A76" w:rsidP="001C5A76">
      <w:pPr>
        <w:pStyle w:val="Prrafodelista"/>
        <w:tabs>
          <w:tab w:val="left" w:pos="426"/>
        </w:tabs>
        <w:spacing w:before="240" w:after="240" w:line="360" w:lineRule="auto"/>
        <w:ind w:left="0" w:right="49"/>
        <w:jc w:val="both"/>
        <w:rPr>
          <w:rFonts w:ascii="Palatino Linotype" w:hAnsi="Palatino Linotype" w:cs="Arial"/>
        </w:rPr>
      </w:pPr>
    </w:p>
    <w:p w14:paraId="0C7FC50C" w14:textId="13AE592D" w:rsidR="001C5A76" w:rsidRPr="000137E2" w:rsidRDefault="0021615E"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t xml:space="preserve">Lo anterior es reiterado y sustentado por la Ley General del Servicio Profesional Docente, el cual señala que en la educación básica, la promoción a una plaza con funciones de supervisión dará lugar a un </w:t>
      </w:r>
      <w:r w:rsidRPr="000137E2">
        <w:rPr>
          <w:rFonts w:ascii="Palatino Linotype" w:hAnsi="Palatino Linotype" w:cs="Arial"/>
          <w:b/>
          <w:bCs/>
        </w:rPr>
        <w:t>Nombramiento Definitivo</w:t>
      </w:r>
      <w:r w:rsidRPr="000137E2">
        <w:rPr>
          <w:rStyle w:val="Refdenotaalpie"/>
          <w:rFonts w:ascii="Palatino Linotype" w:hAnsi="Palatino Linotype" w:cs="Arial"/>
        </w:rPr>
        <w:footnoteReference w:id="7"/>
      </w:r>
      <w:r w:rsidRPr="000137E2">
        <w:rPr>
          <w:rFonts w:ascii="Palatino Linotype" w:hAnsi="Palatino Linotype" w:cs="Arial"/>
        </w:rPr>
        <w:t xml:space="preserve">; mientras que en la educación media superior, la promoción a una plaza con funciones de supervisión dará lugar a un </w:t>
      </w:r>
      <w:r w:rsidRPr="000137E2">
        <w:rPr>
          <w:rFonts w:ascii="Palatino Linotype" w:hAnsi="Palatino Linotype" w:cs="Arial"/>
          <w:b/>
          <w:bCs/>
        </w:rPr>
        <w:t>Nombramiento por Tiempo Fijo</w:t>
      </w:r>
      <w:r w:rsidRPr="000137E2">
        <w:rPr>
          <w:rFonts w:ascii="Palatino Linotype" w:hAnsi="Palatino Linotype" w:cs="Arial"/>
        </w:rPr>
        <w:t>, el cual podrá ser renovable tomándose en cuenta los resultados de la evaluación del desempeño y demás requisitos y criterios que las Autoridades Educativas u Organismos Descentralizados señalen</w:t>
      </w:r>
      <w:r w:rsidRPr="000137E2">
        <w:rPr>
          <w:rStyle w:val="Refdenotaalpie"/>
          <w:rFonts w:ascii="Palatino Linotype" w:hAnsi="Palatino Linotype" w:cs="Arial"/>
        </w:rPr>
        <w:footnoteReference w:id="8"/>
      </w:r>
      <w:r w:rsidRPr="000137E2">
        <w:rPr>
          <w:rFonts w:ascii="Palatino Linotype" w:hAnsi="Palatino Linotype" w:cs="Arial"/>
        </w:rPr>
        <w:t>.</w:t>
      </w:r>
    </w:p>
    <w:p w14:paraId="0F141F11" w14:textId="77777777" w:rsidR="001C5A76" w:rsidRPr="000137E2" w:rsidRDefault="001C5A76" w:rsidP="001C5A76">
      <w:pPr>
        <w:pStyle w:val="Prrafodelista"/>
        <w:tabs>
          <w:tab w:val="left" w:pos="426"/>
        </w:tabs>
        <w:spacing w:before="240" w:after="240" w:line="360" w:lineRule="auto"/>
        <w:ind w:left="0" w:right="49"/>
        <w:jc w:val="both"/>
        <w:rPr>
          <w:rFonts w:ascii="Palatino Linotype" w:hAnsi="Palatino Linotype" w:cs="Arial"/>
        </w:rPr>
      </w:pPr>
    </w:p>
    <w:p w14:paraId="340E2826" w14:textId="12D0C67B" w:rsidR="001C5A76" w:rsidRPr="000137E2" w:rsidRDefault="0021615E"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t xml:space="preserve">Así las cosas, ya no cabe la menor duda de que si la servidora pública indicada en la solicitud de información </w:t>
      </w:r>
      <w:r w:rsidRPr="000137E2">
        <w:rPr>
          <w:rFonts w:ascii="Palatino Linotype" w:hAnsi="Palatino Linotype" w:cs="Arial"/>
          <w:b/>
          <w:bCs/>
        </w:rPr>
        <w:t>00479/SE/IP/2020</w:t>
      </w:r>
      <w:r w:rsidRPr="000137E2">
        <w:rPr>
          <w:rFonts w:ascii="Palatino Linotype" w:hAnsi="Palatino Linotype" w:cs="Arial"/>
        </w:rPr>
        <w:t xml:space="preserve"> obtuvo una promoción a un cargo con funciones de supervisión, como resultaría ser el empleo, cargo o comisión de </w:t>
      </w:r>
      <w:r w:rsidRPr="000137E2">
        <w:rPr>
          <w:rFonts w:ascii="Palatino Linotype" w:hAnsi="Palatino Linotype" w:cs="Arial"/>
          <w:i/>
          <w:iCs/>
        </w:rPr>
        <w:t>Supervisor Escolar</w:t>
      </w:r>
      <w:r w:rsidRPr="000137E2">
        <w:rPr>
          <w:rFonts w:ascii="Palatino Linotype" w:hAnsi="Palatino Linotype" w:cs="Arial"/>
        </w:rPr>
        <w:t xml:space="preserve"> que muestra el Formato Único de Movimiento de Personal </w:t>
      </w:r>
      <w:r w:rsidR="00801852" w:rsidRPr="000137E2">
        <w:rPr>
          <w:rFonts w:ascii="Palatino Linotype" w:hAnsi="Palatino Linotype" w:cs="Arial"/>
        </w:rPr>
        <w:t xml:space="preserve">entregado en respuesta, el </w:t>
      </w:r>
      <w:r w:rsidR="00801852" w:rsidRPr="000137E2">
        <w:rPr>
          <w:rFonts w:ascii="Palatino Linotype" w:hAnsi="Palatino Linotype" w:cs="Arial"/>
          <w:b/>
          <w:bCs/>
        </w:rPr>
        <w:t>SUJETO OBLIGADO</w:t>
      </w:r>
      <w:r w:rsidR="00801852" w:rsidRPr="000137E2">
        <w:rPr>
          <w:rFonts w:ascii="Palatino Linotype" w:hAnsi="Palatino Linotype" w:cs="Arial"/>
        </w:rPr>
        <w:t xml:space="preserve"> </w:t>
      </w:r>
      <w:r w:rsidR="00801852" w:rsidRPr="000137E2">
        <w:rPr>
          <w:rFonts w:ascii="Palatino Linotype" w:hAnsi="Palatino Linotype" w:cs="Arial"/>
          <w:i/>
          <w:iCs/>
        </w:rPr>
        <w:t>a fortiori</w:t>
      </w:r>
      <w:r w:rsidR="00801852" w:rsidRPr="000137E2">
        <w:rPr>
          <w:rFonts w:ascii="Palatino Linotype" w:hAnsi="Palatino Linotype" w:cs="Arial"/>
        </w:rPr>
        <w:t xml:space="preserve"> deberá de contar en su acervo documental el nombramiento que corresponda a la servidora pública, dependiendo del nivel educativo en el que desempeñe sus funciones.</w:t>
      </w:r>
    </w:p>
    <w:p w14:paraId="081A76ED" w14:textId="77777777" w:rsidR="001C5A76" w:rsidRPr="000137E2" w:rsidRDefault="001C5A76" w:rsidP="001C5A76">
      <w:pPr>
        <w:pStyle w:val="Prrafodelista"/>
        <w:tabs>
          <w:tab w:val="left" w:pos="426"/>
        </w:tabs>
        <w:spacing w:before="240" w:after="240" w:line="360" w:lineRule="auto"/>
        <w:ind w:left="0" w:right="49"/>
        <w:jc w:val="both"/>
        <w:rPr>
          <w:rFonts w:ascii="Palatino Linotype" w:hAnsi="Palatino Linotype" w:cs="Arial"/>
        </w:rPr>
      </w:pPr>
    </w:p>
    <w:p w14:paraId="5E789305" w14:textId="5DD36B40" w:rsidR="001C5A76" w:rsidRPr="000137E2" w:rsidRDefault="00801852"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lastRenderedPageBreak/>
        <w:t xml:space="preserve">Consecuencia de lo anterior, esta Ponencia Resolutora encuentra sujeto a derecho el </w:t>
      </w:r>
      <w:r w:rsidRPr="000137E2">
        <w:rPr>
          <w:rFonts w:ascii="Palatino Linotype" w:hAnsi="Palatino Linotype" w:cs="Arial"/>
          <w:b/>
          <w:bCs/>
        </w:rPr>
        <w:t>ordenar</w:t>
      </w:r>
      <w:r w:rsidRPr="000137E2">
        <w:rPr>
          <w:rFonts w:ascii="Palatino Linotype" w:hAnsi="Palatino Linotype" w:cs="Arial"/>
        </w:rPr>
        <w:t xml:space="preserve"> al </w:t>
      </w:r>
      <w:r w:rsidRPr="000137E2">
        <w:rPr>
          <w:rFonts w:ascii="Palatino Linotype" w:hAnsi="Palatino Linotype" w:cs="Arial"/>
          <w:b/>
          <w:bCs/>
        </w:rPr>
        <w:t>SUJETO OBLIGADO</w:t>
      </w:r>
      <w:r w:rsidRPr="000137E2">
        <w:rPr>
          <w:rFonts w:ascii="Palatino Linotype" w:hAnsi="Palatino Linotype" w:cs="Arial"/>
        </w:rPr>
        <w:t xml:space="preserve"> entregue el nombramiento otorgado a la servidora pública </w:t>
      </w:r>
      <w:r w:rsidRPr="000137E2">
        <w:rPr>
          <w:rFonts w:ascii="Palatino Linotype" w:hAnsi="Palatino Linotype" w:cs="Arial"/>
          <w:i/>
          <w:iCs/>
        </w:rPr>
        <w:t>Martha Benites Rico</w:t>
      </w:r>
      <w:r w:rsidRPr="000137E2">
        <w:rPr>
          <w:rFonts w:ascii="Palatino Linotype" w:hAnsi="Palatino Linotype" w:cs="Arial"/>
        </w:rPr>
        <w:t>, por su promoción a un cargo de supervisión, de ser procedente en versión pública.</w:t>
      </w:r>
    </w:p>
    <w:p w14:paraId="14F1ABDA" w14:textId="558D8E1C" w:rsidR="001C5A76" w:rsidRPr="000137E2" w:rsidRDefault="001C5A76" w:rsidP="001C5A76">
      <w:pPr>
        <w:pStyle w:val="Prrafodelista"/>
        <w:tabs>
          <w:tab w:val="left" w:pos="426"/>
        </w:tabs>
        <w:spacing w:before="240" w:after="240" w:line="360" w:lineRule="auto"/>
        <w:ind w:left="0" w:right="49"/>
        <w:jc w:val="both"/>
        <w:rPr>
          <w:rFonts w:ascii="Palatino Linotype" w:hAnsi="Palatino Linotype" w:cs="Arial"/>
        </w:rPr>
      </w:pPr>
    </w:p>
    <w:p w14:paraId="3291A250" w14:textId="77777777" w:rsidR="00801852" w:rsidRPr="000137E2" w:rsidRDefault="00801852" w:rsidP="001C5A76">
      <w:pPr>
        <w:pStyle w:val="Prrafodelista"/>
        <w:tabs>
          <w:tab w:val="left" w:pos="426"/>
        </w:tabs>
        <w:spacing w:before="240" w:after="240" w:line="360" w:lineRule="auto"/>
        <w:ind w:left="0" w:right="49"/>
        <w:jc w:val="both"/>
        <w:rPr>
          <w:rFonts w:ascii="Palatino Linotype" w:hAnsi="Palatino Linotype" w:cs="Arial"/>
        </w:rPr>
      </w:pPr>
    </w:p>
    <w:p w14:paraId="5CA23809" w14:textId="359BA79A" w:rsidR="00801852" w:rsidRPr="000137E2" w:rsidRDefault="00801852" w:rsidP="00801852">
      <w:pPr>
        <w:pStyle w:val="Prrafodelista"/>
        <w:tabs>
          <w:tab w:val="left" w:pos="426"/>
        </w:tabs>
        <w:spacing w:before="240" w:after="240" w:line="360" w:lineRule="auto"/>
        <w:ind w:left="0" w:right="49"/>
        <w:jc w:val="both"/>
        <w:outlineLvl w:val="2"/>
        <w:rPr>
          <w:rFonts w:ascii="Palatino Linotype" w:hAnsi="Palatino Linotype" w:cs="Arial"/>
          <w:b/>
          <w:bCs/>
        </w:rPr>
      </w:pPr>
      <w:bookmarkStart w:id="27" w:name="_Toc61623106"/>
      <w:r w:rsidRPr="000137E2">
        <w:rPr>
          <w:rFonts w:ascii="Palatino Linotype" w:hAnsi="Palatino Linotype" w:cs="Arial"/>
          <w:b/>
          <w:bCs/>
        </w:rPr>
        <w:t>IV. De las empresas evaluadoras de los programas de becas.</w:t>
      </w:r>
      <w:bookmarkEnd w:id="27"/>
    </w:p>
    <w:p w14:paraId="53560DC3" w14:textId="77777777" w:rsidR="00801852" w:rsidRPr="000137E2" w:rsidRDefault="00801852" w:rsidP="001C5A76">
      <w:pPr>
        <w:pStyle w:val="Prrafodelista"/>
        <w:tabs>
          <w:tab w:val="left" w:pos="426"/>
        </w:tabs>
        <w:spacing w:before="240" w:after="240" w:line="360" w:lineRule="auto"/>
        <w:ind w:left="0" w:right="49"/>
        <w:jc w:val="both"/>
        <w:rPr>
          <w:rFonts w:ascii="Palatino Linotype" w:hAnsi="Palatino Linotype" w:cs="Arial"/>
        </w:rPr>
      </w:pPr>
    </w:p>
    <w:p w14:paraId="62A702AB" w14:textId="755B282D" w:rsidR="001C5A76" w:rsidRPr="000137E2" w:rsidRDefault="00EA213A"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t xml:space="preserve">Toca el turno de atender el segundo requerimiento extendido por la particular dentro de la solicitud de información primigenia, por medio de cual, solicitó </w:t>
      </w:r>
      <w:r w:rsidRPr="000137E2">
        <w:rPr>
          <w:rFonts w:ascii="Palatino Linotype" w:hAnsi="Palatino Linotype" w:cs="Arial"/>
          <w:i/>
          <w:iCs/>
        </w:rPr>
        <w:t>“(…) información de las empresas que evaluaron los programas en el departamento de becas (…)”</w:t>
      </w:r>
      <w:r w:rsidRPr="000137E2">
        <w:rPr>
          <w:rFonts w:ascii="Palatino Linotype" w:hAnsi="Palatino Linotype" w:cs="Arial"/>
        </w:rPr>
        <w:t>.</w:t>
      </w:r>
    </w:p>
    <w:p w14:paraId="2990F5C7" w14:textId="77777777" w:rsidR="001C5A76" w:rsidRPr="000137E2" w:rsidRDefault="001C5A76" w:rsidP="001C5A76">
      <w:pPr>
        <w:pStyle w:val="Prrafodelista"/>
        <w:tabs>
          <w:tab w:val="left" w:pos="426"/>
        </w:tabs>
        <w:spacing w:before="240" w:after="240" w:line="360" w:lineRule="auto"/>
        <w:ind w:left="0" w:right="49"/>
        <w:jc w:val="both"/>
        <w:rPr>
          <w:rFonts w:ascii="Palatino Linotype" w:hAnsi="Palatino Linotype" w:cs="Arial"/>
        </w:rPr>
      </w:pPr>
    </w:p>
    <w:p w14:paraId="1B1F1AC3" w14:textId="5ECEADAA" w:rsidR="001C5A76" w:rsidRPr="000137E2" w:rsidRDefault="009F452F"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t xml:space="preserve">A través de la respuesta proporcionada por el </w:t>
      </w:r>
      <w:r w:rsidRPr="000137E2">
        <w:rPr>
          <w:rFonts w:ascii="Palatino Linotype" w:hAnsi="Palatino Linotype" w:cs="Arial"/>
          <w:b/>
          <w:bCs/>
        </w:rPr>
        <w:t>SUJETO OBLIGADO</w:t>
      </w:r>
      <w:r w:rsidRPr="000137E2">
        <w:rPr>
          <w:rFonts w:ascii="Palatino Linotype" w:hAnsi="Palatino Linotype" w:cs="Arial"/>
        </w:rPr>
        <w:t xml:space="preserve">, se entregó a la particular, el archivo denominado </w:t>
      </w:r>
      <w:r w:rsidRPr="000137E2">
        <w:rPr>
          <w:rFonts w:ascii="Palatino Linotype" w:hAnsi="Palatino Linotype" w:cs="Arial"/>
          <w:i/>
          <w:iCs/>
        </w:rPr>
        <w:t>“RESPUESTA SPH 479.pdf”</w:t>
      </w:r>
      <w:r w:rsidRPr="000137E2">
        <w:rPr>
          <w:rFonts w:ascii="Palatino Linotype" w:hAnsi="Palatino Linotype" w:cs="Arial"/>
        </w:rPr>
        <w:t>, mismo que contiene la copia digitalizada del oficio número 21014001A000000/03138/2020, de catorce (14) de octubre de dos mil veinte, signado por el Director General de Administración de la Subsecretaría de Administración y Finanzas, del que se rescata lo siguiente:</w:t>
      </w:r>
    </w:p>
    <w:p w14:paraId="3F1FA1CE" w14:textId="39E93E81" w:rsidR="001C5A76" w:rsidRPr="000137E2" w:rsidRDefault="001C5A76" w:rsidP="001C5A76">
      <w:pPr>
        <w:pStyle w:val="Prrafodelista"/>
        <w:tabs>
          <w:tab w:val="left" w:pos="426"/>
        </w:tabs>
        <w:spacing w:before="240" w:after="240" w:line="360" w:lineRule="auto"/>
        <w:ind w:left="0" w:right="49"/>
        <w:jc w:val="both"/>
        <w:rPr>
          <w:rFonts w:ascii="Palatino Linotype" w:hAnsi="Palatino Linotype" w:cs="Arial"/>
        </w:rPr>
      </w:pPr>
    </w:p>
    <w:p w14:paraId="440FBC58" w14:textId="085CF8A3" w:rsidR="009F452F" w:rsidRPr="000137E2" w:rsidRDefault="009F452F" w:rsidP="009F452F">
      <w:pPr>
        <w:pStyle w:val="Prrafodelista"/>
        <w:tabs>
          <w:tab w:val="left" w:pos="426"/>
        </w:tabs>
        <w:spacing w:before="240" w:after="240" w:line="276" w:lineRule="auto"/>
        <w:ind w:left="567" w:right="567"/>
        <w:jc w:val="both"/>
        <w:rPr>
          <w:rFonts w:ascii="Palatino Linotype" w:hAnsi="Palatino Linotype" w:cs="Arial"/>
          <w:sz w:val="22"/>
          <w:szCs w:val="22"/>
        </w:rPr>
      </w:pPr>
      <w:r w:rsidRPr="000137E2">
        <w:rPr>
          <w:rFonts w:ascii="Palatino Linotype" w:hAnsi="Palatino Linotype" w:cs="Arial"/>
          <w:i/>
          <w:iCs/>
          <w:sz w:val="22"/>
          <w:szCs w:val="22"/>
        </w:rPr>
        <w:t>“Al respecto, se hace de su conocimiento que la empresa denominada A-Z BEST CORP, S.A. DE C.V., con RFC: GZB090618694 realizó para la Secretaría de Educación, servicio profesional por concepto de estudios e investigaciones tendientes a evaluar los programas en el departamento de becas, sin embargo, de conformidad con la protección de datos personales en posesión de sujetos obligados, no es posible proporcionar más información de la moral referida.”</w:t>
      </w:r>
      <w:r w:rsidRPr="000137E2">
        <w:rPr>
          <w:rFonts w:ascii="Palatino Linotype" w:hAnsi="Palatino Linotype" w:cs="Arial"/>
          <w:sz w:val="22"/>
          <w:szCs w:val="22"/>
        </w:rPr>
        <w:t xml:space="preserve"> (Sic.)</w:t>
      </w:r>
    </w:p>
    <w:p w14:paraId="24EC830D" w14:textId="77777777" w:rsidR="009F452F" w:rsidRPr="000137E2" w:rsidRDefault="009F452F" w:rsidP="001C5A76">
      <w:pPr>
        <w:pStyle w:val="Prrafodelista"/>
        <w:tabs>
          <w:tab w:val="left" w:pos="426"/>
        </w:tabs>
        <w:spacing w:before="240" w:after="240" w:line="360" w:lineRule="auto"/>
        <w:ind w:left="0" w:right="49"/>
        <w:jc w:val="both"/>
        <w:rPr>
          <w:rFonts w:ascii="Palatino Linotype" w:hAnsi="Palatino Linotype" w:cs="Arial"/>
        </w:rPr>
      </w:pPr>
    </w:p>
    <w:p w14:paraId="2B893B53" w14:textId="3F10E8D7" w:rsidR="001C5A76" w:rsidRPr="000137E2" w:rsidRDefault="009F452F"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lastRenderedPageBreak/>
        <w:t xml:space="preserve">Así las cosas, se aprecia que el </w:t>
      </w:r>
      <w:r w:rsidRPr="000137E2">
        <w:rPr>
          <w:rFonts w:ascii="Palatino Linotype" w:hAnsi="Palatino Linotype" w:cs="Arial"/>
          <w:b/>
          <w:bCs/>
        </w:rPr>
        <w:t>SUJETO OBLIGADO</w:t>
      </w:r>
      <w:r w:rsidRPr="000137E2">
        <w:rPr>
          <w:rFonts w:ascii="Palatino Linotype" w:hAnsi="Palatino Linotype" w:cs="Arial"/>
        </w:rPr>
        <w:t xml:space="preserve"> manifestó que se contrató a la persona jurídico-colectiva </w:t>
      </w:r>
      <w:r w:rsidRPr="000137E2">
        <w:rPr>
          <w:rFonts w:ascii="Palatino Linotype" w:hAnsi="Palatino Linotype" w:cs="Arial"/>
          <w:i/>
          <w:iCs/>
        </w:rPr>
        <w:t>A-Z BEST CORP, S.A. de C.V.</w:t>
      </w:r>
      <w:r w:rsidRPr="000137E2">
        <w:rPr>
          <w:rFonts w:ascii="Palatino Linotype" w:hAnsi="Palatino Linotype" w:cs="Arial"/>
        </w:rPr>
        <w:t xml:space="preserve">, para realizar </w:t>
      </w:r>
      <w:r w:rsidR="00C71270" w:rsidRPr="000137E2">
        <w:rPr>
          <w:rFonts w:ascii="Palatino Linotype" w:hAnsi="Palatino Linotype" w:cs="Arial"/>
        </w:rPr>
        <w:t>estudios e investigaciones tendientes a evaluar los programas en el departamento de becas; asimismo, compartió el Registro Federal de Contribuyentes de la empresa de mérito, emper</w:t>
      </w:r>
      <w:r w:rsidR="0001036A" w:rsidRPr="000137E2">
        <w:rPr>
          <w:rFonts w:ascii="Palatino Linotype" w:hAnsi="Palatino Linotype" w:cs="Arial"/>
        </w:rPr>
        <w:t>o, refirió que, en atención a la protección de datos personales, no era posible proporcionar mayor información.</w:t>
      </w:r>
    </w:p>
    <w:p w14:paraId="7D7B9D01" w14:textId="77777777" w:rsidR="001C5A76" w:rsidRPr="000137E2" w:rsidRDefault="001C5A76" w:rsidP="001C5A76">
      <w:pPr>
        <w:pStyle w:val="Prrafodelista"/>
        <w:tabs>
          <w:tab w:val="left" w:pos="426"/>
        </w:tabs>
        <w:spacing w:before="240" w:after="240" w:line="360" w:lineRule="auto"/>
        <w:ind w:left="0" w:right="49"/>
        <w:jc w:val="both"/>
        <w:rPr>
          <w:rFonts w:ascii="Palatino Linotype" w:hAnsi="Palatino Linotype" w:cs="Arial"/>
        </w:rPr>
      </w:pPr>
    </w:p>
    <w:p w14:paraId="3AA10632" w14:textId="3BB4BD8A" w:rsidR="001C5A76" w:rsidRPr="000137E2" w:rsidRDefault="0001036A" w:rsidP="003F22A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t xml:space="preserve">Dicho lo anterior, resulta imperativo mencionar que la entonces </w:t>
      </w:r>
      <w:r w:rsidRPr="000137E2">
        <w:rPr>
          <w:rFonts w:ascii="Palatino Linotype" w:hAnsi="Palatino Linotype" w:cs="Arial"/>
          <w:b/>
          <w:bCs/>
        </w:rPr>
        <w:t>SOLICITANTE</w:t>
      </w:r>
      <w:r w:rsidRPr="000137E2">
        <w:rPr>
          <w:rFonts w:ascii="Palatino Linotype" w:hAnsi="Palatino Linotype" w:cs="Arial"/>
        </w:rPr>
        <w:t xml:space="preserve"> no especificó qué información requería de la moral encargada de realizar los estudios e investigaciones tendientes a evaluar los programas en el departamento de becas</w:t>
      </w:r>
      <w:r w:rsidR="00002FFE" w:rsidRPr="000137E2">
        <w:rPr>
          <w:rFonts w:ascii="Palatino Linotype" w:hAnsi="Palatino Linotype" w:cs="Arial"/>
        </w:rPr>
        <w:t xml:space="preserve"> de la Secretaría de Educación, por ello, el </w:t>
      </w:r>
      <w:r w:rsidR="00002FFE" w:rsidRPr="000137E2">
        <w:rPr>
          <w:rFonts w:ascii="Palatino Linotype" w:hAnsi="Palatino Linotype" w:cs="Arial"/>
          <w:b/>
          <w:bCs/>
        </w:rPr>
        <w:t>SUJETO OBLIGADO</w:t>
      </w:r>
      <w:r w:rsidR="00002FFE" w:rsidRPr="000137E2">
        <w:rPr>
          <w:rFonts w:ascii="Palatino Linotype" w:hAnsi="Palatino Linotype" w:cs="Arial"/>
        </w:rPr>
        <w:t xml:space="preserve"> debió </w:t>
      </w:r>
      <w:r w:rsidR="003F22A6" w:rsidRPr="000137E2">
        <w:rPr>
          <w:rFonts w:ascii="Palatino Linotype" w:hAnsi="Palatino Linotype" w:cs="Arial"/>
        </w:rPr>
        <w:t xml:space="preserve">atender lo dispuesto por </w:t>
      </w:r>
      <w:r w:rsidR="00002FFE" w:rsidRPr="000137E2">
        <w:rPr>
          <w:rFonts w:ascii="Palatino Linotype" w:hAnsi="Palatino Linotype" w:cs="Arial"/>
        </w:rPr>
        <w:t>el</w:t>
      </w:r>
      <w:r w:rsidR="003F22A6" w:rsidRPr="000137E2">
        <w:rPr>
          <w:rFonts w:ascii="Palatino Linotype" w:hAnsi="Palatino Linotype" w:cs="Arial"/>
        </w:rPr>
        <w:t xml:space="preserve"> artículo 12 de la Ley de Transparencia y Acceso a la Información Pública del Estado de México y Municipios, cuyo segundo párrafo estipula que los Sujetos Obligados proporcionarán la información que se les requiera y que obre en sus archivos </w:t>
      </w:r>
      <w:r w:rsidR="003F22A6" w:rsidRPr="000137E2">
        <w:rPr>
          <w:rFonts w:ascii="Palatino Linotype" w:hAnsi="Palatino Linotype" w:cs="Arial"/>
          <w:b/>
          <w:bCs/>
        </w:rPr>
        <w:t>en el estado que ésta se encuentre</w:t>
      </w:r>
      <w:r w:rsidR="003F22A6" w:rsidRPr="000137E2">
        <w:rPr>
          <w:rFonts w:ascii="Palatino Linotype" w:hAnsi="Palatino Linotype" w:cs="Arial"/>
        </w:rPr>
        <w:t xml:space="preserve">; dispositivo legal que es sustentado por el  </w:t>
      </w:r>
      <w:r w:rsidR="00002FFE" w:rsidRPr="000137E2">
        <w:rPr>
          <w:rFonts w:ascii="Palatino Linotype" w:hAnsi="Palatino Linotype" w:cs="Arial"/>
        </w:rPr>
        <w:t>Criterio 16-17 emitido por el Órgano Garante Nacional, cuyo contenido es el siguiente:</w:t>
      </w:r>
    </w:p>
    <w:p w14:paraId="4B8801D3" w14:textId="543A5B7A" w:rsidR="001C5A76" w:rsidRPr="000137E2" w:rsidRDefault="001C5A76" w:rsidP="004B55A4">
      <w:pPr>
        <w:pStyle w:val="Prrafodelista"/>
        <w:tabs>
          <w:tab w:val="left" w:pos="426"/>
        </w:tabs>
        <w:spacing w:before="240" w:line="360" w:lineRule="auto"/>
        <w:ind w:left="0" w:right="49"/>
        <w:jc w:val="both"/>
        <w:rPr>
          <w:rFonts w:ascii="Palatino Linotype" w:hAnsi="Palatino Linotype" w:cs="Arial"/>
        </w:rPr>
      </w:pPr>
    </w:p>
    <w:p w14:paraId="5DD44B9C" w14:textId="4567588C" w:rsidR="004B55A4" w:rsidRPr="000137E2" w:rsidRDefault="004B55A4" w:rsidP="004B55A4">
      <w:pPr>
        <w:spacing w:line="276" w:lineRule="auto"/>
        <w:ind w:left="567" w:right="567"/>
        <w:jc w:val="both"/>
        <w:rPr>
          <w:rFonts w:ascii="Palatino Linotype" w:hAnsi="Palatino Linotype" w:cs="Arial"/>
          <w:sz w:val="22"/>
          <w:szCs w:val="22"/>
        </w:rPr>
      </w:pPr>
      <w:r w:rsidRPr="000137E2">
        <w:rPr>
          <w:rFonts w:ascii="Palatino Linotype" w:hAnsi="Palatino Linotype" w:cs="Arial"/>
          <w:b/>
          <w:bCs/>
          <w:i/>
          <w:iCs/>
          <w:sz w:val="22"/>
          <w:szCs w:val="22"/>
        </w:rPr>
        <w:t xml:space="preserve">Expresión documental. </w:t>
      </w:r>
      <w:r w:rsidRPr="000137E2">
        <w:rPr>
          <w:rFonts w:ascii="Palatino Linotype" w:hAnsi="Palatino Linotype" w:cs="Arial"/>
          <w:i/>
          <w:iCs/>
          <w:sz w:val="22"/>
          <w:szCs w:val="22"/>
        </w:rPr>
        <w:t>“</w:t>
      </w:r>
      <w:r w:rsidRPr="000137E2">
        <w:rPr>
          <w:rFonts w:ascii="Palatino Linotype" w:hAnsi="Palatino Linotype" w:cs="Arial"/>
          <w:b/>
          <w:i/>
          <w:iCs/>
          <w:sz w:val="22"/>
          <w:szCs w:val="22"/>
        </w:rPr>
        <w:t>Cuando</w:t>
      </w:r>
      <w:r w:rsidRPr="000137E2">
        <w:rPr>
          <w:rFonts w:ascii="Palatino Linotype" w:hAnsi="Palatino Linotype" w:cs="Arial"/>
          <w:b/>
          <w:i/>
          <w:iCs/>
          <w:color w:val="000000" w:themeColor="text1"/>
          <w:sz w:val="22"/>
          <w:szCs w:val="22"/>
          <w:lang w:val="es-ES"/>
        </w:rPr>
        <w:t xml:space="preserve"> los particulares presenten solicitudes</w:t>
      </w:r>
      <w:r w:rsidRPr="000137E2">
        <w:rPr>
          <w:rFonts w:ascii="Palatino Linotype" w:hAnsi="Palatino Linotype" w:cs="Arial"/>
          <w:i/>
          <w:iCs/>
          <w:color w:val="000000" w:themeColor="text1"/>
          <w:sz w:val="22"/>
          <w:szCs w:val="22"/>
          <w:lang w:val="es-ES"/>
        </w:rPr>
        <w:t xml:space="preserve"> de acceso a la información </w:t>
      </w:r>
      <w:r w:rsidRPr="000137E2">
        <w:rPr>
          <w:rFonts w:ascii="Palatino Linotype" w:hAnsi="Palatino Linotype" w:cs="Arial"/>
          <w:b/>
          <w:bCs/>
          <w:i/>
          <w:iCs/>
          <w:color w:val="000000" w:themeColor="text1"/>
          <w:sz w:val="22"/>
          <w:szCs w:val="22"/>
          <w:lang w:val="es-ES"/>
        </w:rPr>
        <w:t>sin identificar de forma precisa la documentación que pudiera contener la información de su interés</w:t>
      </w:r>
      <w:r w:rsidRPr="000137E2">
        <w:rPr>
          <w:rFonts w:ascii="Palatino Linotype" w:hAnsi="Palatino Linotype" w:cs="Arial"/>
          <w:i/>
          <w:iCs/>
          <w:color w:val="000000" w:themeColor="text1"/>
          <w:sz w:val="22"/>
          <w:szCs w:val="22"/>
          <w:lang w:val="es-ES"/>
        </w:rPr>
        <w:t xml:space="preserve">, </w:t>
      </w:r>
      <w:r w:rsidRPr="000137E2">
        <w:rPr>
          <w:rFonts w:ascii="Palatino Linotype" w:hAnsi="Palatino Linotype" w:cs="Arial"/>
          <w:i/>
          <w:iCs/>
          <w:sz w:val="22"/>
          <w:szCs w:val="22"/>
        </w:rPr>
        <w:t>o bien, la solicitud constituya una consulta,</w:t>
      </w:r>
      <w:r w:rsidRPr="000137E2">
        <w:rPr>
          <w:rFonts w:ascii="Palatino Linotype" w:hAnsi="Palatino Linotype" w:cs="Arial"/>
          <w:i/>
          <w:iCs/>
          <w:color w:val="000000" w:themeColor="text1"/>
          <w:sz w:val="22"/>
          <w:szCs w:val="22"/>
          <w:lang w:val="es-ES"/>
        </w:rPr>
        <w:t xml:space="preserve"> pero la respuesta pudiera obrar en algún documento en poder de </w:t>
      </w:r>
      <w:r w:rsidRPr="000137E2">
        <w:rPr>
          <w:rFonts w:ascii="Palatino Linotype" w:hAnsi="Palatino Linotype" w:cs="Arial"/>
          <w:b/>
          <w:bCs/>
          <w:i/>
          <w:iCs/>
          <w:color w:val="000000" w:themeColor="text1"/>
          <w:sz w:val="22"/>
          <w:szCs w:val="22"/>
          <w:lang w:val="es-ES"/>
        </w:rPr>
        <w:t>los sujetos obligados</w:t>
      </w:r>
      <w:r w:rsidRPr="000137E2">
        <w:rPr>
          <w:rFonts w:ascii="Palatino Linotype" w:hAnsi="Palatino Linotype" w:cs="Arial"/>
          <w:i/>
          <w:iCs/>
          <w:color w:val="000000" w:themeColor="text1"/>
          <w:sz w:val="22"/>
          <w:szCs w:val="22"/>
          <w:lang w:val="es-ES"/>
        </w:rPr>
        <w:t xml:space="preserve">, éstos </w:t>
      </w:r>
      <w:r w:rsidRPr="000137E2">
        <w:rPr>
          <w:rFonts w:ascii="Palatino Linotype" w:hAnsi="Palatino Linotype" w:cs="Arial"/>
          <w:b/>
          <w:bCs/>
          <w:i/>
          <w:iCs/>
          <w:color w:val="000000" w:themeColor="text1"/>
          <w:sz w:val="22"/>
          <w:szCs w:val="22"/>
          <w:lang w:val="es-ES"/>
        </w:rPr>
        <w:t>deben dar</w:t>
      </w:r>
      <w:r w:rsidRPr="000137E2">
        <w:rPr>
          <w:rFonts w:ascii="Palatino Linotype" w:hAnsi="Palatino Linotype" w:cs="Arial"/>
          <w:i/>
          <w:iCs/>
          <w:color w:val="000000" w:themeColor="text1"/>
          <w:sz w:val="22"/>
          <w:szCs w:val="22"/>
          <w:lang w:val="es-ES"/>
        </w:rPr>
        <w:t xml:space="preserve"> a dichas solicitudes </w:t>
      </w:r>
      <w:r w:rsidRPr="000137E2">
        <w:rPr>
          <w:rFonts w:ascii="Palatino Linotype" w:hAnsi="Palatino Linotype" w:cs="Arial"/>
          <w:b/>
          <w:bCs/>
          <w:i/>
          <w:iCs/>
          <w:color w:val="000000" w:themeColor="text1"/>
          <w:sz w:val="22"/>
          <w:szCs w:val="22"/>
          <w:lang w:val="es-ES"/>
        </w:rPr>
        <w:t>una interpretación que les otorgue una expresión documental</w:t>
      </w:r>
      <w:r w:rsidRPr="000137E2">
        <w:rPr>
          <w:rFonts w:ascii="Palatino Linotype" w:hAnsi="Palatino Linotype" w:cs="Arial"/>
          <w:i/>
          <w:iCs/>
          <w:color w:val="000000" w:themeColor="text1"/>
          <w:sz w:val="22"/>
          <w:szCs w:val="22"/>
          <w:lang w:val="es-ES"/>
        </w:rPr>
        <w:t>.”</w:t>
      </w:r>
    </w:p>
    <w:p w14:paraId="33696E78" w14:textId="77777777" w:rsidR="004B55A4" w:rsidRPr="000137E2" w:rsidRDefault="004B55A4" w:rsidP="001C5A76">
      <w:pPr>
        <w:pStyle w:val="Prrafodelista"/>
        <w:tabs>
          <w:tab w:val="left" w:pos="426"/>
        </w:tabs>
        <w:spacing w:before="240" w:after="240" w:line="360" w:lineRule="auto"/>
        <w:ind w:left="0" w:right="49"/>
        <w:jc w:val="both"/>
        <w:rPr>
          <w:rFonts w:ascii="Palatino Linotype" w:hAnsi="Palatino Linotype" w:cs="Arial"/>
        </w:rPr>
      </w:pPr>
    </w:p>
    <w:p w14:paraId="637DDA9F" w14:textId="4A0C3AE1" w:rsidR="00AF7E12" w:rsidRPr="000137E2" w:rsidRDefault="003F22A6" w:rsidP="00DF6AA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lastRenderedPageBreak/>
        <w:t>Así las cosas, al solicitar la i</w:t>
      </w:r>
      <w:r w:rsidR="0001036A" w:rsidRPr="000137E2">
        <w:rPr>
          <w:rFonts w:ascii="Palatino Linotype" w:hAnsi="Palatino Linotype" w:cs="Arial"/>
        </w:rPr>
        <w:t>nformación de l</w:t>
      </w:r>
      <w:r w:rsidRPr="000137E2">
        <w:rPr>
          <w:rFonts w:ascii="Palatino Linotype" w:hAnsi="Palatino Linotype" w:cs="Arial"/>
        </w:rPr>
        <w:t>as empresas encargadas de evaluar los programas de becas</w:t>
      </w:r>
      <w:r w:rsidR="00AF7E12" w:rsidRPr="000137E2">
        <w:rPr>
          <w:rFonts w:ascii="Palatino Linotype" w:hAnsi="Palatino Linotype" w:cs="Arial"/>
        </w:rPr>
        <w:t xml:space="preserve">, </w:t>
      </w:r>
      <w:r w:rsidRPr="000137E2">
        <w:rPr>
          <w:rFonts w:ascii="Palatino Linotype" w:hAnsi="Palatino Linotype" w:cs="Arial"/>
        </w:rPr>
        <w:t xml:space="preserve">el </w:t>
      </w:r>
      <w:r w:rsidRPr="000137E2">
        <w:rPr>
          <w:rFonts w:ascii="Palatino Linotype" w:hAnsi="Palatino Linotype" w:cs="Arial"/>
          <w:b/>
          <w:bCs/>
        </w:rPr>
        <w:t>SUJETO OBLIGADO</w:t>
      </w:r>
      <w:r w:rsidRPr="000137E2">
        <w:rPr>
          <w:rFonts w:ascii="Palatino Linotype" w:hAnsi="Palatino Linotype" w:cs="Arial"/>
        </w:rPr>
        <w:t xml:space="preserve"> manifestó que una sola persona moral fue la encargada de realizar la actividad de mérito,</w:t>
      </w:r>
      <w:r w:rsidR="00AF7E12" w:rsidRPr="000137E2">
        <w:rPr>
          <w:rFonts w:ascii="Palatino Linotype" w:hAnsi="Palatino Linotype" w:cs="Arial"/>
        </w:rPr>
        <w:t xml:space="preserve"> </w:t>
      </w:r>
      <w:r w:rsidR="006614A7" w:rsidRPr="000137E2">
        <w:rPr>
          <w:rFonts w:ascii="Palatino Linotype" w:hAnsi="Palatino Linotype" w:cs="Arial"/>
        </w:rPr>
        <w:t>lo cual</w:t>
      </w:r>
      <w:r w:rsidR="00AF7E12" w:rsidRPr="000137E2">
        <w:rPr>
          <w:rFonts w:ascii="Palatino Linotype" w:hAnsi="Palatino Linotype" w:cs="Arial"/>
        </w:rPr>
        <w:t xml:space="preserve"> sustentó a través de</w:t>
      </w:r>
      <w:r w:rsidR="00516174" w:rsidRPr="000137E2">
        <w:rPr>
          <w:rFonts w:ascii="Palatino Linotype" w:hAnsi="Palatino Linotype" w:cs="Arial"/>
        </w:rPr>
        <w:t xml:space="preserve"> </w:t>
      </w:r>
      <w:r w:rsidR="00AF7E12" w:rsidRPr="000137E2">
        <w:rPr>
          <w:rFonts w:ascii="Palatino Linotype" w:hAnsi="Palatino Linotype" w:cs="Arial"/>
        </w:rPr>
        <w:t>l</w:t>
      </w:r>
      <w:r w:rsidR="00516174" w:rsidRPr="000137E2">
        <w:rPr>
          <w:rFonts w:ascii="Palatino Linotype" w:hAnsi="Palatino Linotype" w:cs="Arial"/>
        </w:rPr>
        <w:t>os</w:t>
      </w:r>
      <w:r w:rsidR="00AF7E12" w:rsidRPr="000137E2">
        <w:rPr>
          <w:rFonts w:ascii="Palatino Linotype" w:hAnsi="Palatino Linotype" w:cs="Arial"/>
        </w:rPr>
        <w:t xml:space="preserve"> oficio</w:t>
      </w:r>
      <w:r w:rsidR="00516174" w:rsidRPr="000137E2">
        <w:rPr>
          <w:rFonts w:ascii="Palatino Linotype" w:hAnsi="Palatino Linotype" w:cs="Arial"/>
        </w:rPr>
        <w:t>s 21000007S/0583/2019, de veintiocho (28) de octubre de dos mil diecinueve</w:t>
      </w:r>
      <w:r w:rsidR="00726395" w:rsidRPr="000137E2">
        <w:rPr>
          <w:rFonts w:ascii="Palatino Linotype" w:hAnsi="Palatino Linotype" w:cs="Arial"/>
        </w:rPr>
        <w:t>, y</w:t>
      </w:r>
      <w:r w:rsidR="00AF7E12" w:rsidRPr="000137E2">
        <w:rPr>
          <w:rFonts w:ascii="Palatino Linotype" w:hAnsi="Palatino Linotype" w:cs="Arial"/>
        </w:rPr>
        <w:t xml:space="preserve"> 21000007S/0627/2019, de seis (06) de diciembre </w:t>
      </w:r>
      <w:r w:rsidR="006614A7" w:rsidRPr="000137E2">
        <w:rPr>
          <w:rFonts w:ascii="Palatino Linotype" w:hAnsi="Palatino Linotype" w:cs="Arial"/>
        </w:rPr>
        <w:t>d</w:t>
      </w:r>
      <w:r w:rsidR="00AF7E12" w:rsidRPr="000137E2">
        <w:rPr>
          <w:rFonts w:ascii="Palatino Linotype" w:hAnsi="Palatino Linotype" w:cs="Arial"/>
        </w:rPr>
        <w:t>e dos mil diecinueve</w:t>
      </w:r>
      <w:r w:rsidR="00AF7E12" w:rsidRPr="000137E2">
        <w:rPr>
          <w:rStyle w:val="Refdenotaalpie"/>
          <w:rFonts w:ascii="Palatino Linotype" w:hAnsi="Palatino Linotype" w:cs="Arial"/>
        </w:rPr>
        <w:footnoteReference w:id="9"/>
      </w:r>
      <w:r w:rsidR="006614A7" w:rsidRPr="000137E2">
        <w:rPr>
          <w:rFonts w:ascii="Palatino Linotype" w:hAnsi="Palatino Linotype" w:cs="Arial"/>
        </w:rPr>
        <w:t xml:space="preserve">, cuyo contenido se inserta a continuación para efectos </w:t>
      </w:r>
      <w:proofErr w:type="spellStart"/>
      <w:r w:rsidR="006614A7" w:rsidRPr="000137E2">
        <w:rPr>
          <w:rFonts w:ascii="Palatino Linotype" w:hAnsi="Palatino Linotype" w:cs="Arial"/>
        </w:rPr>
        <w:t>referenciativos</w:t>
      </w:r>
      <w:proofErr w:type="spellEnd"/>
      <w:r w:rsidR="006614A7" w:rsidRPr="000137E2">
        <w:rPr>
          <w:rFonts w:ascii="Palatino Linotype" w:hAnsi="Palatino Linotype" w:cs="Arial"/>
        </w:rPr>
        <w:t>:</w:t>
      </w:r>
    </w:p>
    <w:p w14:paraId="614865C8" w14:textId="6872DB8C" w:rsidR="00AF7E12" w:rsidRPr="000137E2" w:rsidRDefault="00AF7E12" w:rsidP="00AF7E12">
      <w:pPr>
        <w:pStyle w:val="Prrafodelista"/>
        <w:tabs>
          <w:tab w:val="left" w:pos="426"/>
        </w:tabs>
        <w:spacing w:before="240" w:after="240" w:line="360" w:lineRule="auto"/>
        <w:ind w:left="0" w:right="49"/>
        <w:jc w:val="both"/>
        <w:rPr>
          <w:rFonts w:ascii="Palatino Linotype" w:hAnsi="Palatino Linotype" w:cs="Arial"/>
        </w:rPr>
      </w:pPr>
    </w:p>
    <w:p w14:paraId="195D7A2E" w14:textId="12C545EB" w:rsidR="006614A7" w:rsidRPr="000137E2" w:rsidRDefault="00726395" w:rsidP="006614A7">
      <w:pPr>
        <w:pStyle w:val="Prrafodelista"/>
        <w:tabs>
          <w:tab w:val="left" w:pos="426"/>
        </w:tabs>
        <w:spacing w:before="240" w:after="240" w:line="360" w:lineRule="auto"/>
        <w:ind w:left="0" w:right="49"/>
        <w:jc w:val="center"/>
        <w:rPr>
          <w:rFonts w:ascii="Palatino Linotype" w:hAnsi="Palatino Linotype" w:cs="Arial"/>
        </w:rPr>
      </w:pPr>
      <w:r w:rsidRPr="000137E2">
        <w:rPr>
          <w:rFonts w:ascii="Palatino Linotype" w:hAnsi="Palatino Linotype" w:cs="Arial"/>
          <w:noProof/>
          <w:lang w:val="es-MX" w:eastAsia="es-MX"/>
        </w:rPr>
        <w:drawing>
          <wp:inline distT="0" distB="0" distL="0" distR="0" wp14:anchorId="65A1A909" wp14:editId="3518037E">
            <wp:extent cx="4787265" cy="4473346"/>
            <wp:effectExtent l="57150" t="57150" r="89535" b="990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3416" cy="447909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CE0BFC" w14:textId="57640300" w:rsidR="00726395" w:rsidRPr="000137E2" w:rsidRDefault="00726395" w:rsidP="006614A7">
      <w:pPr>
        <w:pStyle w:val="Prrafodelista"/>
        <w:tabs>
          <w:tab w:val="left" w:pos="426"/>
        </w:tabs>
        <w:spacing w:before="240" w:after="240" w:line="360" w:lineRule="auto"/>
        <w:ind w:left="0" w:right="49"/>
        <w:jc w:val="center"/>
        <w:rPr>
          <w:rFonts w:ascii="Palatino Linotype" w:hAnsi="Palatino Linotype" w:cs="Arial"/>
        </w:rPr>
      </w:pPr>
      <w:r w:rsidRPr="000137E2">
        <w:rPr>
          <w:rFonts w:ascii="Palatino Linotype" w:hAnsi="Palatino Linotype" w:cs="Arial"/>
          <w:noProof/>
          <w:lang w:val="es-MX" w:eastAsia="es-MX"/>
        </w:rPr>
        <w:lastRenderedPageBreak/>
        <w:drawing>
          <wp:inline distT="0" distB="0" distL="0" distR="0" wp14:anchorId="116E75B6" wp14:editId="16081524">
            <wp:extent cx="4786135" cy="4495800"/>
            <wp:effectExtent l="57150" t="57150" r="90805" b="952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2706" cy="450197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ED4129D" w14:textId="77777777" w:rsidR="006614A7" w:rsidRPr="000137E2" w:rsidRDefault="006614A7" w:rsidP="00AF7E12">
      <w:pPr>
        <w:pStyle w:val="Prrafodelista"/>
        <w:tabs>
          <w:tab w:val="left" w:pos="426"/>
        </w:tabs>
        <w:spacing w:before="240" w:after="240" w:line="360" w:lineRule="auto"/>
        <w:ind w:left="0" w:right="49"/>
        <w:jc w:val="both"/>
        <w:rPr>
          <w:rFonts w:ascii="Palatino Linotype" w:hAnsi="Palatino Linotype" w:cs="Arial"/>
        </w:rPr>
      </w:pPr>
    </w:p>
    <w:p w14:paraId="0C4E3832" w14:textId="08408A8F" w:rsidR="001C5A76" w:rsidRPr="000137E2" w:rsidRDefault="00726395"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t>En ese tenor, no es ocioso mencionar que</w:t>
      </w:r>
      <w:r w:rsidR="003F22A6" w:rsidRPr="000137E2">
        <w:rPr>
          <w:rFonts w:ascii="Palatino Linotype" w:hAnsi="Palatino Linotype" w:cs="Arial"/>
        </w:rPr>
        <w:t xml:space="preserve"> el documento idóneo que puede satisfacer el requerimiento</w:t>
      </w:r>
      <w:r w:rsidRPr="000137E2">
        <w:rPr>
          <w:rFonts w:ascii="Palatino Linotype" w:hAnsi="Palatino Linotype" w:cs="Arial"/>
        </w:rPr>
        <w:t xml:space="preserve"> planteado por la </w:t>
      </w:r>
      <w:r w:rsidRPr="000137E2">
        <w:rPr>
          <w:rFonts w:ascii="Palatino Linotype" w:hAnsi="Palatino Linotype" w:cs="Arial"/>
          <w:b/>
          <w:bCs/>
        </w:rPr>
        <w:t>RECURRENTE</w:t>
      </w:r>
      <w:r w:rsidR="00AF7E12" w:rsidRPr="000137E2">
        <w:rPr>
          <w:rFonts w:ascii="Palatino Linotype" w:hAnsi="Palatino Linotype" w:cs="Arial"/>
        </w:rPr>
        <w:t>, de manera enunciativa más no limitativa,</w:t>
      </w:r>
      <w:r w:rsidR="003F22A6" w:rsidRPr="000137E2">
        <w:rPr>
          <w:rFonts w:ascii="Palatino Linotype" w:hAnsi="Palatino Linotype" w:cs="Arial"/>
        </w:rPr>
        <w:t xml:space="preserve"> es</w:t>
      </w:r>
      <w:r w:rsidR="0001036A" w:rsidRPr="000137E2">
        <w:rPr>
          <w:rFonts w:ascii="Palatino Linotype" w:hAnsi="Palatino Linotype" w:cs="Arial"/>
        </w:rPr>
        <w:t xml:space="preserve"> el Padrón de Proveedores y Contratistas</w:t>
      </w:r>
      <w:r w:rsidR="003F22A6" w:rsidRPr="000137E2">
        <w:rPr>
          <w:rFonts w:ascii="Palatino Linotype" w:hAnsi="Palatino Linotype" w:cs="Arial"/>
        </w:rPr>
        <w:t xml:space="preserve">, ya que este instrumento compila toda la información -reconocida como pública- de las personas físicas y jurídico-colectivas que sostengan actividades comerciales con la Secretaría de Educación, el cual, se reconoce como información pública de oficio que el </w:t>
      </w:r>
      <w:r w:rsidR="003F22A6" w:rsidRPr="000137E2">
        <w:rPr>
          <w:rFonts w:ascii="Palatino Linotype" w:hAnsi="Palatino Linotype" w:cs="Arial"/>
          <w:b/>
          <w:bCs/>
        </w:rPr>
        <w:t>SUJETO OBLIGADO</w:t>
      </w:r>
      <w:r w:rsidR="003F22A6" w:rsidRPr="000137E2">
        <w:rPr>
          <w:rFonts w:ascii="Palatino Linotype" w:hAnsi="Palatino Linotype" w:cs="Arial"/>
        </w:rPr>
        <w:t xml:space="preserve"> no solo debe poseer, generar y administrar en sus archivos, sino que, también, deberá de difundir a la ciudadanía de conformidad con lo </w:t>
      </w:r>
      <w:r w:rsidR="003F22A6" w:rsidRPr="000137E2">
        <w:rPr>
          <w:rFonts w:ascii="Palatino Linotype" w:hAnsi="Palatino Linotype" w:cs="Arial"/>
        </w:rPr>
        <w:lastRenderedPageBreak/>
        <w:t>dispuesto por el numeral 92, fracción XXXVI, de la Ley de Transparencia y Acceso a la Información Pública del Estado de México y Municipios</w:t>
      </w:r>
      <w:r w:rsidR="00735470" w:rsidRPr="000137E2">
        <w:rPr>
          <w:rFonts w:ascii="Palatino Linotype" w:hAnsi="Palatino Linotype" w:cs="Arial"/>
        </w:rPr>
        <w:t>, así como el 70, fracción XXXII, de la Ley General de Transparencia y Acceso a la Información Pública, que son de la literalidad siguiente:</w:t>
      </w:r>
    </w:p>
    <w:p w14:paraId="08248564" w14:textId="0F9E4092" w:rsidR="001C5A76" w:rsidRPr="000137E2" w:rsidRDefault="001C5A76" w:rsidP="001C5A76">
      <w:pPr>
        <w:pStyle w:val="Prrafodelista"/>
        <w:tabs>
          <w:tab w:val="left" w:pos="426"/>
        </w:tabs>
        <w:spacing w:before="240" w:after="240" w:line="360" w:lineRule="auto"/>
        <w:ind w:left="0" w:right="49"/>
        <w:jc w:val="both"/>
        <w:rPr>
          <w:rFonts w:ascii="Palatino Linotype" w:hAnsi="Palatino Linotype" w:cs="Arial"/>
        </w:rPr>
      </w:pPr>
    </w:p>
    <w:p w14:paraId="5AD259AB" w14:textId="7908E261" w:rsidR="00735470" w:rsidRPr="000137E2" w:rsidRDefault="00735470" w:rsidP="00735470">
      <w:pPr>
        <w:pStyle w:val="Prrafodelista"/>
        <w:tabs>
          <w:tab w:val="left" w:pos="426"/>
        </w:tabs>
        <w:spacing w:before="240" w:after="240" w:line="276" w:lineRule="auto"/>
        <w:ind w:left="567" w:right="567"/>
        <w:jc w:val="center"/>
        <w:rPr>
          <w:rFonts w:ascii="Palatino Linotype" w:hAnsi="Palatino Linotype"/>
          <w:b/>
          <w:bCs/>
          <w:i/>
          <w:iCs/>
          <w:sz w:val="22"/>
          <w:szCs w:val="22"/>
        </w:rPr>
      </w:pPr>
      <w:r w:rsidRPr="000137E2">
        <w:rPr>
          <w:rFonts w:ascii="Palatino Linotype" w:hAnsi="Palatino Linotype"/>
          <w:b/>
          <w:bCs/>
          <w:i/>
          <w:iCs/>
          <w:sz w:val="22"/>
          <w:szCs w:val="22"/>
        </w:rPr>
        <w:t>LEY DE TRANSPARENCIA Y ACCESO A LA INFORMACIÓN PÚBLICA DEL ESTADO DE MÉXICO Y MUNICIPIOS</w:t>
      </w:r>
    </w:p>
    <w:p w14:paraId="451FDD35" w14:textId="4ACAA2BF" w:rsidR="00735470" w:rsidRPr="000137E2" w:rsidRDefault="00735470" w:rsidP="00735470">
      <w:pPr>
        <w:pStyle w:val="Prrafodelista"/>
        <w:tabs>
          <w:tab w:val="left" w:pos="426"/>
        </w:tabs>
        <w:spacing w:before="240" w:after="240" w:line="276" w:lineRule="auto"/>
        <w:ind w:left="567" w:right="567"/>
        <w:jc w:val="both"/>
        <w:rPr>
          <w:rFonts w:ascii="Palatino Linotype" w:hAnsi="Palatino Linotype"/>
          <w:i/>
          <w:iCs/>
          <w:sz w:val="22"/>
          <w:szCs w:val="22"/>
        </w:rPr>
      </w:pPr>
      <w:r w:rsidRPr="000137E2">
        <w:rPr>
          <w:rFonts w:ascii="Palatino Linotype" w:hAnsi="Palatino Linotype"/>
          <w:i/>
          <w:iCs/>
          <w:sz w:val="22"/>
          <w:szCs w:val="22"/>
        </w:rPr>
        <w:t>“</w:t>
      </w:r>
      <w:r w:rsidRPr="000137E2">
        <w:rPr>
          <w:rFonts w:ascii="Palatino Linotype" w:hAnsi="Palatino Linotype"/>
          <w:b/>
          <w:bCs/>
          <w:i/>
          <w:iCs/>
          <w:sz w:val="22"/>
          <w:szCs w:val="22"/>
        </w:rPr>
        <w:t xml:space="preserve">Artículo 92. </w:t>
      </w:r>
      <w:r w:rsidRPr="000137E2">
        <w:rPr>
          <w:rFonts w:ascii="Palatino Linotype" w:hAnsi="Palatino Linotype"/>
          <w:i/>
          <w:iCs/>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D384ED7" w14:textId="23FC5ADE" w:rsidR="00735470" w:rsidRPr="000137E2" w:rsidRDefault="00735470" w:rsidP="00735470">
      <w:pPr>
        <w:pStyle w:val="Prrafodelista"/>
        <w:tabs>
          <w:tab w:val="left" w:pos="426"/>
        </w:tabs>
        <w:spacing w:before="240" w:after="240" w:line="276" w:lineRule="auto"/>
        <w:ind w:left="567" w:right="567"/>
        <w:jc w:val="both"/>
        <w:rPr>
          <w:rFonts w:ascii="Palatino Linotype" w:hAnsi="Palatino Linotype"/>
          <w:i/>
          <w:iCs/>
          <w:sz w:val="22"/>
          <w:szCs w:val="22"/>
        </w:rPr>
      </w:pPr>
      <w:r w:rsidRPr="000137E2">
        <w:rPr>
          <w:rFonts w:ascii="Palatino Linotype" w:hAnsi="Palatino Linotype"/>
          <w:i/>
          <w:iCs/>
          <w:sz w:val="22"/>
          <w:szCs w:val="22"/>
        </w:rPr>
        <w:t>(…)</w:t>
      </w:r>
    </w:p>
    <w:p w14:paraId="2336C1CE" w14:textId="77F02FC5" w:rsidR="00735470" w:rsidRPr="000137E2" w:rsidRDefault="00735470" w:rsidP="00735470">
      <w:pPr>
        <w:pStyle w:val="Prrafodelista"/>
        <w:tabs>
          <w:tab w:val="left" w:pos="426"/>
        </w:tabs>
        <w:spacing w:before="240" w:after="240" w:line="276" w:lineRule="auto"/>
        <w:ind w:left="567" w:right="567"/>
        <w:jc w:val="both"/>
        <w:rPr>
          <w:rFonts w:ascii="Palatino Linotype" w:hAnsi="Palatino Linotype"/>
          <w:i/>
          <w:iCs/>
          <w:sz w:val="22"/>
          <w:szCs w:val="22"/>
        </w:rPr>
      </w:pPr>
      <w:r w:rsidRPr="000137E2">
        <w:rPr>
          <w:rFonts w:ascii="Palatino Linotype" w:hAnsi="Palatino Linotype"/>
          <w:b/>
          <w:bCs/>
          <w:i/>
          <w:iCs/>
          <w:sz w:val="22"/>
          <w:szCs w:val="22"/>
        </w:rPr>
        <w:t>XXXVI.</w:t>
      </w:r>
      <w:r w:rsidRPr="000137E2">
        <w:rPr>
          <w:rFonts w:ascii="Palatino Linotype" w:hAnsi="Palatino Linotype"/>
          <w:i/>
          <w:iCs/>
          <w:sz w:val="22"/>
          <w:szCs w:val="22"/>
        </w:rPr>
        <w:t xml:space="preserve"> Padrón de proveedores y contratistas;</w:t>
      </w:r>
    </w:p>
    <w:p w14:paraId="5465941F" w14:textId="08EAA21E" w:rsidR="00735470" w:rsidRPr="000137E2" w:rsidRDefault="00735470" w:rsidP="00735470">
      <w:pPr>
        <w:pStyle w:val="Prrafodelista"/>
        <w:tabs>
          <w:tab w:val="left" w:pos="426"/>
        </w:tabs>
        <w:spacing w:before="240" w:after="240" w:line="276" w:lineRule="auto"/>
        <w:ind w:left="567" w:right="567"/>
        <w:jc w:val="both"/>
        <w:rPr>
          <w:rFonts w:ascii="Palatino Linotype" w:hAnsi="Palatino Linotype"/>
          <w:i/>
          <w:iCs/>
          <w:sz w:val="22"/>
          <w:szCs w:val="22"/>
        </w:rPr>
      </w:pPr>
      <w:r w:rsidRPr="000137E2">
        <w:rPr>
          <w:rFonts w:ascii="Palatino Linotype" w:hAnsi="Palatino Linotype"/>
          <w:i/>
          <w:iCs/>
          <w:sz w:val="22"/>
          <w:szCs w:val="22"/>
        </w:rPr>
        <w:t>(…)”</w:t>
      </w:r>
    </w:p>
    <w:p w14:paraId="2C59FE10" w14:textId="13748940" w:rsidR="00735470" w:rsidRPr="000137E2" w:rsidRDefault="00735470" w:rsidP="00735470">
      <w:pPr>
        <w:pStyle w:val="Prrafodelista"/>
        <w:tabs>
          <w:tab w:val="left" w:pos="426"/>
        </w:tabs>
        <w:spacing w:before="240" w:after="240" w:line="276" w:lineRule="auto"/>
        <w:ind w:left="567" w:right="567"/>
        <w:jc w:val="both"/>
        <w:rPr>
          <w:rFonts w:ascii="Palatino Linotype" w:hAnsi="Palatino Linotype"/>
          <w:i/>
          <w:iCs/>
          <w:sz w:val="22"/>
          <w:szCs w:val="22"/>
        </w:rPr>
      </w:pPr>
    </w:p>
    <w:p w14:paraId="78C22321" w14:textId="4106D4B1" w:rsidR="00735470" w:rsidRPr="000137E2" w:rsidRDefault="00735470" w:rsidP="00735470">
      <w:pPr>
        <w:pStyle w:val="Prrafodelista"/>
        <w:tabs>
          <w:tab w:val="left" w:pos="426"/>
        </w:tabs>
        <w:spacing w:before="240" w:after="240" w:line="276" w:lineRule="auto"/>
        <w:ind w:left="567" w:right="567"/>
        <w:jc w:val="center"/>
        <w:rPr>
          <w:rFonts w:ascii="Palatino Linotype" w:hAnsi="Palatino Linotype" w:cs="Arial"/>
          <w:b/>
          <w:bCs/>
          <w:i/>
          <w:iCs/>
          <w:sz w:val="22"/>
          <w:szCs w:val="22"/>
        </w:rPr>
      </w:pPr>
      <w:r w:rsidRPr="000137E2">
        <w:rPr>
          <w:rFonts w:ascii="Palatino Linotype" w:hAnsi="Palatino Linotype" w:cs="Arial"/>
          <w:b/>
          <w:bCs/>
          <w:i/>
          <w:iCs/>
          <w:sz w:val="22"/>
          <w:szCs w:val="22"/>
        </w:rPr>
        <w:t>LEY GENERAL DE TRANSPARENCIA Y ACCESO A LA INFORMACIÓN PÚBLICA</w:t>
      </w:r>
    </w:p>
    <w:p w14:paraId="3BB8C0DF" w14:textId="532D0D77" w:rsidR="00735470" w:rsidRPr="000137E2" w:rsidRDefault="00735470" w:rsidP="00735470">
      <w:pPr>
        <w:pStyle w:val="Prrafodelista"/>
        <w:tabs>
          <w:tab w:val="left" w:pos="426"/>
        </w:tabs>
        <w:spacing w:before="240" w:after="240" w:line="276" w:lineRule="auto"/>
        <w:ind w:left="567" w:right="567"/>
        <w:jc w:val="both"/>
        <w:rPr>
          <w:rFonts w:ascii="Palatino Linotype" w:hAnsi="Palatino Linotype" w:cs="Arial"/>
          <w:i/>
          <w:iCs/>
          <w:sz w:val="22"/>
          <w:szCs w:val="22"/>
        </w:rPr>
      </w:pPr>
      <w:r w:rsidRPr="000137E2">
        <w:rPr>
          <w:rFonts w:ascii="Palatino Linotype" w:hAnsi="Palatino Linotype" w:cs="Arial"/>
          <w:i/>
          <w:iCs/>
          <w:sz w:val="22"/>
          <w:szCs w:val="22"/>
        </w:rPr>
        <w:t>“</w:t>
      </w:r>
      <w:r w:rsidRPr="000137E2">
        <w:rPr>
          <w:rFonts w:ascii="Palatino Linotype" w:hAnsi="Palatino Linotype" w:cs="Arial"/>
          <w:b/>
          <w:bCs/>
          <w:i/>
          <w:iCs/>
          <w:sz w:val="22"/>
          <w:szCs w:val="22"/>
        </w:rPr>
        <w:t>Artículo 70.</w:t>
      </w:r>
      <w:r w:rsidRPr="000137E2">
        <w:rPr>
          <w:rFonts w:ascii="Palatino Linotype" w:hAnsi="Palatino Linotype" w:cs="Arial"/>
          <w:i/>
          <w:iCs/>
          <w:sz w:val="22"/>
          <w:szCs w:val="22"/>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026A5E42" w14:textId="756C5CB5" w:rsidR="00735470" w:rsidRPr="000137E2" w:rsidRDefault="00735470" w:rsidP="00735470">
      <w:pPr>
        <w:pStyle w:val="Prrafodelista"/>
        <w:tabs>
          <w:tab w:val="left" w:pos="426"/>
        </w:tabs>
        <w:spacing w:before="240" w:after="240" w:line="276" w:lineRule="auto"/>
        <w:ind w:left="567" w:right="567"/>
        <w:jc w:val="both"/>
        <w:rPr>
          <w:rFonts w:ascii="Palatino Linotype" w:hAnsi="Palatino Linotype" w:cs="Arial"/>
          <w:i/>
          <w:iCs/>
          <w:sz w:val="22"/>
          <w:szCs w:val="22"/>
        </w:rPr>
      </w:pPr>
      <w:r w:rsidRPr="000137E2">
        <w:rPr>
          <w:rFonts w:ascii="Palatino Linotype" w:hAnsi="Palatino Linotype" w:cs="Arial"/>
          <w:i/>
          <w:iCs/>
          <w:sz w:val="22"/>
          <w:szCs w:val="22"/>
        </w:rPr>
        <w:t>(…)</w:t>
      </w:r>
    </w:p>
    <w:p w14:paraId="592D79F9" w14:textId="1F9D4D4E" w:rsidR="00735470" w:rsidRPr="000137E2" w:rsidRDefault="00735470" w:rsidP="00735470">
      <w:pPr>
        <w:pStyle w:val="Prrafodelista"/>
        <w:tabs>
          <w:tab w:val="left" w:pos="426"/>
        </w:tabs>
        <w:spacing w:before="240" w:after="240" w:line="276" w:lineRule="auto"/>
        <w:ind w:left="567" w:right="567"/>
        <w:jc w:val="both"/>
        <w:rPr>
          <w:rFonts w:ascii="Palatino Linotype" w:hAnsi="Palatino Linotype" w:cs="Arial"/>
          <w:i/>
          <w:iCs/>
          <w:sz w:val="22"/>
          <w:szCs w:val="22"/>
        </w:rPr>
      </w:pPr>
      <w:r w:rsidRPr="000137E2">
        <w:rPr>
          <w:rFonts w:ascii="Palatino Linotype" w:hAnsi="Palatino Linotype" w:cs="Arial"/>
          <w:b/>
          <w:bCs/>
          <w:i/>
          <w:iCs/>
          <w:sz w:val="22"/>
          <w:szCs w:val="22"/>
        </w:rPr>
        <w:t>XXXII.</w:t>
      </w:r>
      <w:r w:rsidRPr="000137E2">
        <w:rPr>
          <w:rFonts w:ascii="Palatino Linotype" w:hAnsi="Palatino Linotype" w:cs="Arial"/>
          <w:i/>
          <w:iCs/>
          <w:sz w:val="22"/>
          <w:szCs w:val="22"/>
        </w:rPr>
        <w:t xml:space="preserve"> Padrón de proveedores y contratistas;</w:t>
      </w:r>
    </w:p>
    <w:p w14:paraId="70AB67C0" w14:textId="34F75F1F" w:rsidR="00735470" w:rsidRPr="000137E2" w:rsidRDefault="00735470" w:rsidP="00735470">
      <w:pPr>
        <w:pStyle w:val="Prrafodelista"/>
        <w:tabs>
          <w:tab w:val="left" w:pos="426"/>
        </w:tabs>
        <w:spacing w:before="240" w:after="240" w:line="276" w:lineRule="auto"/>
        <w:ind w:left="567" w:right="567"/>
        <w:jc w:val="both"/>
        <w:rPr>
          <w:rFonts w:ascii="Palatino Linotype" w:hAnsi="Palatino Linotype" w:cs="Arial"/>
          <w:i/>
          <w:iCs/>
          <w:sz w:val="22"/>
          <w:szCs w:val="22"/>
        </w:rPr>
      </w:pPr>
      <w:r w:rsidRPr="000137E2">
        <w:rPr>
          <w:rFonts w:ascii="Palatino Linotype" w:hAnsi="Palatino Linotype" w:cs="Arial"/>
          <w:i/>
          <w:iCs/>
          <w:sz w:val="22"/>
          <w:szCs w:val="22"/>
        </w:rPr>
        <w:t>(…)”</w:t>
      </w:r>
    </w:p>
    <w:p w14:paraId="361BD7D5" w14:textId="77777777" w:rsidR="00735470" w:rsidRPr="000137E2" w:rsidRDefault="00735470" w:rsidP="001C5A76">
      <w:pPr>
        <w:pStyle w:val="Prrafodelista"/>
        <w:tabs>
          <w:tab w:val="left" w:pos="426"/>
        </w:tabs>
        <w:spacing w:before="240" w:after="240" w:line="360" w:lineRule="auto"/>
        <w:ind w:left="0" w:right="49"/>
        <w:jc w:val="both"/>
        <w:rPr>
          <w:rFonts w:ascii="Palatino Linotype" w:hAnsi="Palatino Linotype" w:cs="Arial"/>
        </w:rPr>
      </w:pPr>
    </w:p>
    <w:p w14:paraId="7D8DCDFB" w14:textId="02F8AB5C" w:rsidR="001C5A76" w:rsidRPr="000137E2" w:rsidRDefault="00735470"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t xml:space="preserve">Ahora bien, los </w:t>
      </w:r>
      <w:r w:rsidRPr="000137E2">
        <w:rPr>
          <w:rFonts w:ascii="Palatino Linotype" w:hAnsi="Palatino Linotype" w:cs="Arial"/>
          <w:i/>
          <w:iCs/>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w:t>
      </w:r>
      <w:r w:rsidRPr="000137E2">
        <w:rPr>
          <w:rFonts w:ascii="Palatino Linotype" w:hAnsi="Palatino Linotype" w:cs="Arial"/>
          <w:i/>
          <w:iCs/>
        </w:rPr>
        <w:lastRenderedPageBreak/>
        <w:t>Internet y en la Plataforma Nacional de Transparencia</w:t>
      </w:r>
      <w:r w:rsidRPr="000137E2">
        <w:rPr>
          <w:rFonts w:ascii="Palatino Linotype" w:hAnsi="Palatino Linotype" w:cs="Arial"/>
        </w:rPr>
        <w:t>, en su apartado de Disposiciones Generales, refiere que éstos son de observancia obligatoria para los Órganos Garantes Nacional y Estatales, así como los Sujetos Obligados de todo el país en sus diferentes ámbitos (federal, estatal y municipal), y tienen como propósito definir los formatos que se usarán para publicar la información prescrita en el Título Quinto de la Ley General de Transparencia y Acceso a la Información, y asegurar que sea veraz, confiable, oportuna, congruente, integral, actualizada, accesible, comprensible y verificable.</w:t>
      </w:r>
    </w:p>
    <w:p w14:paraId="266ACC80" w14:textId="77777777" w:rsidR="001C5A76" w:rsidRPr="000137E2" w:rsidRDefault="001C5A76" w:rsidP="001C5A76">
      <w:pPr>
        <w:pStyle w:val="Prrafodelista"/>
        <w:tabs>
          <w:tab w:val="left" w:pos="426"/>
        </w:tabs>
        <w:spacing w:before="240" w:after="240" w:line="360" w:lineRule="auto"/>
        <w:ind w:left="0" w:right="49"/>
        <w:jc w:val="both"/>
        <w:rPr>
          <w:rFonts w:ascii="Palatino Linotype" w:hAnsi="Palatino Linotype" w:cs="Arial"/>
        </w:rPr>
      </w:pPr>
    </w:p>
    <w:p w14:paraId="06664891" w14:textId="351CFA69" w:rsidR="001C5A76" w:rsidRPr="000137E2" w:rsidRDefault="00735470"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t xml:space="preserve">Por cuanto hace al Padrón de Proveedores y Contratistas, los Lineamientos de referencia señalan que los </w:t>
      </w:r>
      <w:r w:rsidR="00441DF6" w:rsidRPr="000137E2">
        <w:rPr>
          <w:rFonts w:ascii="Palatino Linotype" w:hAnsi="Palatino Linotype" w:cs="Arial"/>
        </w:rPr>
        <w:t xml:space="preserve">Sujetos Obligados </w:t>
      </w:r>
      <w:r w:rsidRPr="000137E2">
        <w:rPr>
          <w:rFonts w:ascii="Palatino Linotype" w:hAnsi="Palatino Linotype" w:cs="Arial"/>
        </w:rPr>
        <w:t>deberán publicar un padrón con información relativa a las personas físicas y morales con las que celebren contratos de adquisiciones, arrendamientos, servicios, obras públicas y/o servicios relacionados con las mismas, que deberá actualizarse por lo menos cada tres meses.</w:t>
      </w:r>
      <w:r w:rsidR="00441DF6" w:rsidRPr="000137E2">
        <w:rPr>
          <w:rFonts w:ascii="Palatino Linotype" w:hAnsi="Palatino Linotype" w:cs="Arial"/>
        </w:rPr>
        <w:t xml:space="preserve"> Asimismo, deberá contar con los siguientes criterios sustantivos de contenido:</w:t>
      </w:r>
    </w:p>
    <w:p w14:paraId="6B6EC5C7" w14:textId="33BF50AF" w:rsidR="001C5A76" w:rsidRPr="000137E2" w:rsidRDefault="001C5A76" w:rsidP="001C5A76">
      <w:pPr>
        <w:pStyle w:val="Prrafodelista"/>
        <w:tabs>
          <w:tab w:val="left" w:pos="426"/>
        </w:tabs>
        <w:spacing w:before="240" w:after="240" w:line="360" w:lineRule="auto"/>
        <w:ind w:left="0" w:right="49"/>
        <w:jc w:val="both"/>
        <w:rPr>
          <w:rFonts w:ascii="Palatino Linotype" w:hAnsi="Palatino Linotype" w:cs="Arial"/>
        </w:rPr>
      </w:pPr>
    </w:p>
    <w:p w14:paraId="42B30DC1" w14:textId="46081440" w:rsidR="00441DF6" w:rsidRPr="000137E2" w:rsidRDefault="00441DF6" w:rsidP="00441DF6">
      <w:pPr>
        <w:pStyle w:val="Prrafodelista"/>
        <w:tabs>
          <w:tab w:val="left" w:pos="426"/>
        </w:tabs>
        <w:spacing w:before="240" w:after="240" w:line="276" w:lineRule="auto"/>
        <w:ind w:left="567" w:right="567"/>
        <w:jc w:val="both"/>
        <w:rPr>
          <w:rFonts w:ascii="Palatino Linotype" w:hAnsi="Palatino Linotype"/>
          <w:b/>
          <w:bCs/>
          <w:i/>
          <w:iCs/>
          <w:sz w:val="22"/>
          <w:szCs w:val="22"/>
        </w:rPr>
      </w:pPr>
      <w:r w:rsidRPr="000137E2">
        <w:rPr>
          <w:rFonts w:ascii="Palatino Linotype" w:hAnsi="Palatino Linotype"/>
          <w:i/>
          <w:iCs/>
          <w:sz w:val="22"/>
          <w:szCs w:val="22"/>
        </w:rPr>
        <w:t>“</w:t>
      </w:r>
      <w:r w:rsidRPr="000137E2">
        <w:rPr>
          <w:rFonts w:ascii="Palatino Linotype" w:hAnsi="Palatino Linotype"/>
          <w:b/>
          <w:bCs/>
          <w:i/>
          <w:iCs/>
          <w:sz w:val="22"/>
          <w:szCs w:val="22"/>
        </w:rPr>
        <w:t xml:space="preserve">Criterios sustantivos de contenido </w:t>
      </w:r>
    </w:p>
    <w:p w14:paraId="6CC1DFB8" w14:textId="77777777" w:rsidR="00441DF6" w:rsidRPr="000137E2" w:rsidRDefault="00441DF6" w:rsidP="00441DF6">
      <w:pPr>
        <w:pStyle w:val="Prrafodelista"/>
        <w:tabs>
          <w:tab w:val="left" w:pos="426"/>
        </w:tabs>
        <w:spacing w:before="240" w:after="240" w:line="276" w:lineRule="auto"/>
        <w:ind w:left="567" w:right="567"/>
        <w:jc w:val="both"/>
        <w:rPr>
          <w:rFonts w:ascii="Palatino Linotype" w:hAnsi="Palatino Linotype"/>
          <w:i/>
          <w:iCs/>
          <w:sz w:val="22"/>
          <w:szCs w:val="22"/>
        </w:rPr>
      </w:pPr>
      <w:r w:rsidRPr="000137E2">
        <w:rPr>
          <w:rFonts w:ascii="Palatino Linotype" w:hAnsi="Palatino Linotype"/>
          <w:b/>
          <w:bCs/>
          <w:i/>
          <w:iCs/>
          <w:sz w:val="22"/>
          <w:szCs w:val="22"/>
        </w:rPr>
        <w:t>Criterio 1</w:t>
      </w:r>
      <w:r w:rsidRPr="000137E2">
        <w:rPr>
          <w:rFonts w:ascii="Palatino Linotype" w:hAnsi="Palatino Linotype"/>
          <w:i/>
          <w:iCs/>
          <w:sz w:val="22"/>
          <w:szCs w:val="22"/>
        </w:rPr>
        <w:t xml:space="preserve"> Ejercicio </w:t>
      </w:r>
    </w:p>
    <w:p w14:paraId="6234A1AA" w14:textId="77777777" w:rsidR="00441DF6" w:rsidRPr="000137E2" w:rsidRDefault="00441DF6" w:rsidP="00441DF6">
      <w:pPr>
        <w:pStyle w:val="Prrafodelista"/>
        <w:tabs>
          <w:tab w:val="left" w:pos="426"/>
        </w:tabs>
        <w:spacing w:before="240" w:after="240" w:line="276" w:lineRule="auto"/>
        <w:ind w:left="567" w:right="567"/>
        <w:jc w:val="both"/>
        <w:rPr>
          <w:rFonts w:ascii="Palatino Linotype" w:hAnsi="Palatino Linotype"/>
          <w:i/>
          <w:iCs/>
          <w:sz w:val="22"/>
          <w:szCs w:val="22"/>
        </w:rPr>
      </w:pPr>
      <w:r w:rsidRPr="000137E2">
        <w:rPr>
          <w:rFonts w:ascii="Palatino Linotype" w:hAnsi="Palatino Linotype"/>
          <w:b/>
          <w:bCs/>
          <w:i/>
          <w:iCs/>
          <w:sz w:val="22"/>
          <w:szCs w:val="22"/>
        </w:rPr>
        <w:t>Criterio 2</w:t>
      </w:r>
      <w:r w:rsidRPr="000137E2">
        <w:rPr>
          <w:rFonts w:ascii="Palatino Linotype" w:hAnsi="Palatino Linotype"/>
          <w:i/>
          <w:iCs/>
          <w:sz w:val="22"/>
          <w:szCs w:val="22"/>
        </w:rPr>
        <w:t xml:space="preserve"> Periodo que se informa </w:t>
      </w:r>
    </w:p>
    <w:p w14:paraId="3EFE5ED4" w14:textId="2B81FBE2" w:rsidR="00441DF6" w:rsidRPr="000137E2" w:rsidRDefault="00441DF6" w:rsidP="00441DF6">
      <w:pPr>
        <w:pStyle w:val="Prrafodelista"/>
        <w:tabs>
          <w:tab w:val="left" w:pos="426"/>
        </w:tabs>
        <w:spacing w:before="240" w:after="240" w:line="276" w:lineRule="auto"/>
        <w:ind w:left="567" w:right="567"/>
        <w:jc w:val="both"/>
        <w:rPr>
          <w:rFonts w:ascii="Palatino Linotype" w:hAnsi="Palatino Linotype"/>
          <w:i/>
          <w:iCs/>
          <w:sz w:val="22"/>
          <w:szCs w:val="22"/>
        </w:rPr>
      </w:pPr>
      <w:r w:rsidRPr="000137E2">
        <w:rPr>
          <w:rFonts w:ascii="Palatino Linotype" w:hAnsi="Palatino Linotype"/>
          <w:b/>
          <w:bCs/>
          <w:i/>
          <w:iCs/>
          <w:sz w:val="22"/>
          <w:szCs w:val="22"/>
        </w:rPr>
        <w:t>Criterio 3</w:t>
      </w:r>
      <w:r w:rsidRPr="000137E2">
        <w:rPr>
          <w:rFonts w:ascii="Palatino Linotype" w:hAnsi="Palatino Linotype"/>
          <w:i/>
          <w:iCs/>
          <w:sz w:val="22"/>
          <w:szCs w:val="22"/>
        </w:rPr>
        <w:t xml:space="preserve"> Personería jurídica del proveedor o contratista: Persona física/Persona moral</w:t>
      </w:r>
    </w:p>
    <w:p w14:paraId="4D870870" w14:textId="182ADA1E" w:rsidR="00441DF6" w:rsidRPr="000137E2" w:rsidRDefault="00441DF6" w:rsidP="00441DF6">
      <w:pPr>
        <w:pStyle w:val="Prrafodelista"/>
        <w:tabs>
          <w:tab w:val="left" w:pos="426"/>
        </w:tabs>
        <w:spacing w:before="240" w:after="240" w:line="276" w:lineRule="auto"/>
        <w:ind w:left="567" w:right="567"/>
        <w:jc w:val="both"/>
        <w:rPr>
          <w:rFonts w:ascii="Palatino Linotype" w:hAnsi="Palatino Linotype"/>
          <w:i/>
          <w:iCs/>
          <w:sz w:val="22"/>
          <w:szCs w:val="22"/>
        </w:rPr>
      </w:pPr>
      <w:r w:rsidRPr="000137E2">
        <w:rPr>
          <w:rFonts w:ascii="Palatino Linotype" w:hAnsi="Palatino Linotype"/>
          <w:b/>
          <w:bCs/>
          <w:i/>
          <w:iCs/>
          <w:sz w:val="22"/>
          <w:szCs w:val="22"/>
        </w:rPr>
        <w:t>Criterio 4</w:t>
      </w:r>
      <w:r w:rsidRPr="000137E2">
        <w:rPr>
          <w:rFonts w:ascii="Palatino Linotype" w:hAnsi="Palatino Linotype"/>
          <w:i/>
          <w:iCs/>
          <w:sz w:val="22"/>
          <w:szCs w:val="22"/>
        </w:rPr>
        <w:t xml:space="preserve"> Nombre (nombre[s], primer apellido, segundo apellido), denominación o razón social del proveedor o contratista</w:t>
      </w:r>
    </w:p>
    <w:p w14:paraId="39E89FEB" w14:textId="55F41C39" w:rsidR="00441DF6" w:rsidRPr="000137E2" w:rsidRDefault="00441DF6" w:rsidP="00441DF6">
      <w:pPr>
        <w:pStyle w:val="Prrafodelista"/>
        <w:tabs>
          <w:tab w:val="left" w:pos="426"/>
        </w:tabs>
        <w:spacing w:before="240" w:after="240" w:line="276" w:lineRule="auto"/>
        <w:ind w:left="567" w:right="567"/>
        <w:jc w:val="both"/>
        <w:rPr>
          <w:rFonts w:ascii="Palatino Linotype" w:hAnsi="Palatino Linotype"/>
          <w:i/>
          <w:iCs/>
          <w:sz w:val="22"/>
          <w:szCs w:val="22"/>
        </w:rPr>
      </w:pPr>
      <w:r w:rsidRPr="000137E2">
        <w:rPr>
          <w:rFonts w:ascii="Palatino Linotype" w:hAnsi="Palatino Linotype"/>
          <w:b/>
          <w:bCs/>
          <w:i/>
          <w:iCs/>
          <w:sz w:val="22"/>
          <w:szCs w:val="22"/>
        </w:rPr>
        <w:t>Criterio 5</w:t>
      </w:r>
      <w:r w:rsidRPr="000137E2">
        <w:rPr>
          <w:rFonts w:ascii="Palatino Linotype" w:hAnsi="Palatino Linotype"/>
          <w:i/>
          <w:iCs/>
          <w:sz w:val="22"/>
          <w:szCs w:val="22"/>
        </w:rPr>
        <w:t xml:space="preserve"> Estratificación: Micro empresa/Pequeña empresa/Mediana empresa </w:t>
      </w:r>
    </w:p>
    <w:p w14:paraId="72A61DF8" w14:textId="77777777" w:rsidR="00441DF6" w:rsidRPr="000137E2" w:rsidRDefault="00441DF6" w:rsidP="00441DF6">
      <w:pPr>
        <w:pStyle w:val="Prrafodelista"/>
        <w:tabs>
          <w:tab w:val="left" w:pos="426"/>
        </w:tabs>
        <w:spacing w:before="240" w:after="240" w:line="276" w:lineRule="auto"/>
        <w:ind w:left="567" w:right="567"/>
        <w:jc w:val="both"/>
        <w:rPr>
          <w:rFonts w:ascii="Palatino Linotype" w:hAnsi="Palatino Linotype"/>
          <w:i/>
          <w:iCs/>
          <w:sz w:val="22"/>
          <w:szCs w:val="22"/>
        </w:rPr>
      </w:pPr>
      <w:r w:rsidRPr="000137E2">
        <w:rPr>
          <w:rFonts w:ascii="Palatino Linotype" w:hAnsi="Palatino Linotype"/>
          <w:b/>
          <w:bCs/>
          <w:i/>
          <w:iCs/>
          <w:sz w:val="22"/>
          <w:szCs w:val="22"/>
        </w:rPr>
        <w:t>Criterio 6</w:t>
      </w:r>
      <w:r w:rsidRPr="000137E2">
        <w:rPr>
          <w:rFonts w:ascii="Palatino Linotype" w:hAnsi="Palatino Linotype"/>
          <w:i/>
          <w:iCs/>
          <w:sz w:val="22"/>
          <w:szCs w:val="22"/>
        </w:rPr>
        <w:t xml:space="preserve"> Origen del proveedor o contratista. Nacional/Internacional </w:t>
      </w:r>
    </w:p>
    <w:p w14:paraId="38802680" w14:textId="77777777" w:rsidR="00441DF6" w:rsidRPr="000137E2" w:rsidRDefault="00441DF6" w:rsidP="00441DF6">
      <w:pPr>
        <w:pStyle w:val="Prrafodelista"/>
        <w:tabs>
          <w:tab w:val="left" w:pos="426"/>
        </w:tabs>
        <w:spacing w:before="240" w:after="240" w:line="276" w:lineRule="auto"/>
        <w:ind w:left="567" w:right="567"/>
        <w:jc w:val="both"/>
        <w:rPr>
          <w:rFonts w:ascii="Palatino Linotype" w:hAnsi="Palatino Linotype"/>
          <w:i/>
          <w:iCs/>
          <w:sz w:val="22"/>
          <w:szCs w:val="22"/>
        </w:rPr>
      </w:pPr>
      <w:r w:rsidRPr="000137E2">
        <w:rPr>
          <w:rFonts w:ascii="Palatino Linotype" w:hAnsi="Palatino Linotype"/>
          <w:b/>
          <w:bCs/>
          <w:i/>
          <w:iCs/>
          <w:sz w:val="22"/>
          <w:szCs w:val="22"/>
        </w:rPr>
        <w:t>Criterio 7</w:t>
      </w:r>
      <w:r w:rsidRPr="000137E2">
        <w:rPr>
          <w:rFonts w:ascii="Palatino Linotype" w:hAnsi="Palatino Linotype"/>
          <w:i/>
          <w:iCs/>
          <w:sz w:val="22"/>
          <w:szCs w:val="22"/>
        </w:rPr>
        <w:t xml:space="preserve"> Entidad federativa (catálogo de entidades federativas) si la empresa es nacional </w:t>
      </w:r>
    </w:p>
    <w:p w14:paraId="06935C12" w14:textId="77777777" w:rsidR="00441DF6" w:rsidRPr="000137E2" w:rsidRDefault="00441DF6" w:rsidP="00441DF6">
      <w:pPr>
        <w:pStyle w:val="Prrafodelista"/>
        <w:tabs>
          <w:tab w:val="left" w:pos="426"/>
        </w:tabs>
        <w:spacing w:before="240" w:after="240" w:line="276" w:lineRule="auto"/>
        <w:ind w:left="567" w:right="567"/>
        <w:jc w:val="both"/>
        <w:rPr>
          <w:rFonts w:ascii="Palatino Linotype" w:hAnsi="Palatino Linotype"/>
          <w:i/>
          <w:iCs/>
          <w:sz w:val="22"/>
          <w:szCs w:val="22"/>
        </w:rPr>
      </w:pPr>
      <w:r w:rsidRPr="000137E2">
        <w:rPr>
          <w:rFonts w:ascii="Palatino Linotype" w:hAnsi="Palatino Linotype"/>
          <w:b/>
          <w:bCs/>
          <w:i/>
          <w:iCs/>
          <w:sz w:val="22"/>
          <w:szCs w:val="22"/>
        </w:rPr>
        <w:t>Criterio 8</w:t>
      </w:r>
      <w:r w:rsidRPr="000137E2">
        <w:rPr>
          <w:rFonts w:ascii="Palatino Linotype" w:hAnsi="Palatino Linotype"/>
          <w:i/>
          <w:iCs/>
          <w:sz w:val="22"/>
          <w:szCs w:val="22"/>
        </w:rPr>
        <w:t xml:space="preserve"> País de origen si la empresa es una filial internacional </w:t>
      </w:r>
    </w:p>
    <w:p w14:paraId="50BF1CC1" w14:textId="77777777" w:rsidR="00441DF6" w:rsidRPr="000137E2" w:rsidRDefault="00441DF6" w:rsidP="00441DF6">
      <w:pPr>
        <w:pStyle w:val="Prrafodelista"/>
        <w:tabs>
          <w:tab w:val="left" w:pos="426"/>
        </w:tabs>
        <w:spacing w:before="240" w:after="240" w:line="276" w:lineRule="auto"/>
        <w:ind w:left="567" w:right="567"/>
        <w:jc w:val="both"/>
        <w:rPr>
          <w:rFonts w:ascii="Palatino Linotype" w:hAnsi="Palatino Linotype"/>
          <w:i/>
          <w:iCs/>
          <w:sz w:val="22"/>
          <w:szCs w:val="22"/>
        </w:rPr>
      </w:pPr>
      <w:r w:rsidRPr="000137E2">
        <w:rPr>
          <w:rFonts w:ascii="Palatino Linotype" w:hAnsi="Palatino Linotype"/>
          <w:b/>
          <w:bCs/>
          <w:i/>
          <w:iCs/>
          <w:sz w:val="22"/>
          <w:szCs w:val="22"/>
        </w:rPr>
        <w:lastRenderedPageBreak/>
        <w:t>Criterio 9</w:t>
      </w:r>
      <w:r w:rsidRPr="000137E2">
        <w:rPr>
          <w:rFonts w:ascii="Palatino Linotype" w:hAnsi="Palatino Linotype"/>
          <w:i/>
          <w:iCs/>
          <w:sz w:val="22"/>
          <w:szCs w:val="22"/>
        </w:rPr>
        <w:t xml:space="preserve"> Registro Federal de Contribuyentes (RFC) de la persona física o moral con </w:t>
      </w:r>
      <w:proofErr w:type="spellStart"/>
      <w:r w:rsidRPr="000137E2">
        <w:rPr>
          <w:rFonts w:ascii="Palatino Linotype" w:hAnsi="Palatino Linotype"/>
          <w:i/>
          <w:iCs/>
          <w:sz w:val="22"/>
          <w:szCs w:val="22"/>
        </w:rPr>
        <w:t>homoclave</w:t>
      </w:r>
      <w:proofErr w:type="spellEnd"/>
      <w:r w:rsidRPr="000137E2">
        <w:rPr>
          <w:rFonts w:ascii="Palatino Linotype" w:hAnsi="Palatino Linotype"/>
          <w:i/>
          <w:iCs/>
          <w:sz w:val="22"/>
          <w:szCs w:val="22"/>
        </w:rPr>
        <w:t xml:space="preserve"> incluida, emitido por el Servicio de Administración Tributaria (SAT). En el caso de personas morales son 12 caracteres y en el de personas físicas 13. </w:t>
      </w:r>
    </w:p>
    <w:p w14:paraId="0FD2E73B" w14:textId="77777777" w:rsidR="00441DF6" w:rsidRPr="000137E2" w:rsidRDefault="00441DF6" w:rsidP="00441DF6">
      <w:pPr>
        <w:pStyle w:val="Prrafodelista"/>
        <w:tabs>
          <w:tab w:val="left" w:pos="426"/>
        </w:tabs>
        <w:spacing w:before="240" w:after="240" w:line="276" w:lineRule="auto"/>
        <w:ind w:left="567" w:right="567"/>
        <w:jc w:val="both"/>
        <w:rPr>
          <w:rFonts w:ascii="Palatino Linotype" w:hAnsi="Palatino Linotype"/>
          <w:i/>
          <w:iCs/>
          <w:sz w:val="22"/>
          <w:szCs w:val="22"/>
        </w:rPr>
      </w:pPr>
      <w:r w:rsidRPr="000137E2">
        <w:rPr>
          <w:rFonts w:ascii="Palatino Linotype" w:hAnsi="Palatino Linotype"/>
          <w:b/>
          <w:bCs/>
          <w:i/>
          <w:iCs/>
          <w:sz w:val="22"/>
          <w:szCs w:val="22"/>
        </w:rPr>
        <w:t>Criterio 10</w:t>
      </w:r>
      <w:r w:rsidRPr="000137E2">
        <w:rPr>
          <w:rFonts w:ascii="Palatino Linotype" w:hAnsi="Palatino Linotype"/>
          <w:i/>
          <w:iCs/>
          <w:sz w:val="22"/>
          <w:szCs w:val="22"/>
        </w:rPr>
        <w:t xml:space="preserve"> El proveedor o contratista realiza subcontrataciones: Sí / No </w:t>
      </w:r>
    </w:p>
    <w:p w14:paraId="1034F9B8" w14:textId="5B5CBD31" w:rsidR="00441DF6" w:rsidRPr="000137E2" w:rsidRDefault="00441DF6" w:rsidP="00441DF6">
      <w:pPr>
        <w:pStyle w:val="Prrafodelista"/>
        <w:tabs>
          <w:tab w:val="left" w:pos="426"/>
        </w:tabs>
        <w:spacing w:before="240" w:after="240" w:line="276" w:lineRule="auto"/>
        <w:ind w:left="567" w:right="567"/>
        <w:jc w:val="both"/>
        <w:rPr>
          <w:rFonts w:ascii="Palatino Linotype" w:hAnsi="Palatino Linotype"/>
          <w:i/>
          <w:iCs/>
          <w:sz w:val="22"/>
          <w:szCs w:val="22"/>
        </w:rPr>
      </w:pPr>
      <w:r w:rsidRPr="000137E2">
        <w:rPr>
          <w:rFonts w:ascii="Palatino Linotype" w:hAnsi="Palatino Linotype"/>
          <w:b/>
          <w:bCs/>
          <w:i/>
          <w:iCs/>
          <w:sz w:val="22"/>
          <w:szCs w:val="22"/>
        </w:rPr>
        <w:t>Criterio 11</w:t>
      </w:r>
      <w:r w:rsidRPr="000137E2">
        <w:rPr>
          <w:rFonts w:ascii="Palatino Linotype" w:hAnsi="Palatino Linotype"/>
          <w:i/>
          <w:iCs/>
          <w:sz w:val="22"/>
          <w:szCs w:val="22"/>
        </w:rPr>
        <w:t xml:space="preserve"> Giro de la empresa (catálogo). Especificar la actividad económica de la empresa usando como referencia la clasificación que se maneja en el Directorio Estadístico Nacional de Unidades Económicas (ej. Servicios Inmobiliarios y de alquiler de bienes muebles e intangibles, Servicios inmobiliarios, Alquiler de automóviles, camiones y otros trasportes terrestres; Alquiler de automóviles sin chofer) </w:t>
      </w:r>
    </w:p>
    <w:p w14:paraId="16AF9428" w14:textId="77777777" w:rsidR="00441DF6" w:rsidRPr="000137E2" w:rsidRDefault="00441DF6" w:rsidP="00441DF6">
      <w:pPr>
        <w:pStyle w:val="Prrafodelista"/>
        <w:tabs>
          <w:tab w:val="left" w:pos="426"/>
        </w:tabs>
        <w:spacing w:before="240" w:after="240" w:line="276" w:lineRule="auto"/>
        <w:ind w:left="567" w:right="567"/>
        <w:jc w:val="both"/>
        <w:rPr>
          <w:rFonts w:ascii="Palatino Linotype" w:hAnsi="Palatino Linotype"/>
          <w:i/>
          <w:iCs/>
          <w:sz w:val="22"/>
          <w:szCs w:val="22"/>
        </w:rPr>
      </w:pPr>
      <w:r w:rsidRPr="000137E2">
        <w:rPr>
          <w:rFonts w:ascii="Palatino Linotype" w:hAnsi="Palatino Linotype"/>
          <w:b/>
          <w:bCs/>
          <w:i/>
          <w:iCs/>
          <w:sz w:val="22"/>
          <w:szCs w:val="22"/>
        </w:rPr>
        <w:t>Criterio 12</w:t>
      </w:r>
      <w:r w:rsidRPr="000137E2">
        <w:rPr>
          <w:rFonts w:ascii="Palatino Linotype" w:hAnsi="Palatino Linotype"/>
          <w:i/>
          <w:iCs/>
          <w:sz w:val="22"/>
          <w:szCs w:val="22"/>
        </w:rPr>
        <w:t xml:space="preserve"> Domicilio106 fiscal de la empresa (tipo de vialidad [catálogo], nombre de vialidad [calle], número exterior, número interior [en su caso], Tipo de asentamiento humano [catálogo], nombre de asentamiento humano [colonia], clave de la localidad [catálogo], nombre de la localidad [catálogo], clave del municipio [catálogo], nombre del municipio o delegación [catálogo], clave de la entidad federativa [catálogo], nombre de la entidad federativa [catálogo], código postal), es decir, el proporcionado ante el SAT </w:t>
      </w:r>
    </w:p>
    <w:p w14:paraId="171791B9" w14:textId="77777777" w:rsidR="00441DF6" w:rsidRPr="000137E2" w:rsidRDefault="00441DF6" w:rsidP="00441DF6">
      <w:pPr>
        <w:pStyle w:val="Prrafodelista"/>
        <w:tabs>
          <w:tab w:val="left" w:pos="426"/>
        </w:tabs>
        <w:spacing w:before="240" w:after="240" w:line="276" w:lineRule="auto"/>
        <w:ind w:left="567" w:right="567"/>
        <w:jc w:val="both"/>
        <w:rPr>
          <w:rFonts w:ascii="Palatino Linotype" w:hAnsi="Palatino Linotype"/>
          <w:i/>
          <w:iCs/>
          <w:sz w:val="22"/>
          <w:szCs w:val="22"/>
        </w:rPr>
      </w:pPr>
      <w:r w:rsidRPr="000137E2">
        <w:rPr>
          <w:rFonts w:ascii="Palatino Linotype" w:hAnsi="Palatino Linotype"/>
          <w:i/>
          <w:iCs/>
          <w:sz w:val="22"/>
          <w:szCs w:val="22"/>
        </w:rPr>
        <w:t xml:space="preserve">Nota: El sistema validará que se llenen todos los campos (calle, número exterior, código postal, colonia, municipio o delegación, ciudad y estado). El único dato que no es obligatorio es el campo de número interior </w:t>
      </w:r>
    </w:p>
    <w:p w14:paraId="205EC946" w14:textId="68D38EBB" w:rsidR="00441DF6" w:rsidRPr="000137E2" w:rsidRDefault="00441DF6" w:rsidP="00441DF6">
      <w:pPr>
        <w:pStyle w:val="Prrafodelista"/>
        <w:tabs>
          <w:tab w:val="left" w:pos="426"/>
        </w:tabs>
        <w:spacing w:before="240" w:after="240" w:line="276" w:lineRule="auto"/>
        <w:ind w:left="567" w:right="567"/>
        <w:jc w:val="both"/>
        <w:rPr>
          <w:rFonts w:ascii="Palatino Linotype" w:hAnsi="Palatino Linotype"/>
          <w:b/>
          <w:bCs/>
          <w:i/>
          <w:iCs/>
          <w:sz w:val="22"/>
          <w:szCs w:val="22"/>
        </w:rPr>
      </w:pPr>
      <w:r w:rsidRPr="000137E2">
        <w:rPr>
          <w:rFonts w:ascii="Palatino Linotype" w:hAnsi="Palatino Linotype"/>
          <w:b/>
          <w:bCs/>
          <w:i/>
          <w:iCs/>
          <w:sz w:val="22"/>
          <w:szCs w:val="22"/>
        </w:rPr>
        <w:t xml:space="preserve">Respecto del Representante legal se publicará la siguiente información: </w:t>
      </w:r>
    </w:p>
    <w:p w14:paraId="13F86B72" w14:textId="28FD8186" w:rsidR="00441DF6" w:rsidRPr="000137E2" w:rsidRDefault="00441DF6" w:rsidP="00441DF6">
      <w:pPr>
        <w:pStyle w:val="Prrafodelista"/>
        <w:tabs>
          <w:tab w:val="left" w:pos="426"/>
        </w:tabs>
        <w:spacing w:before="240" w:after="240" w:line="276" w:lineRule="auto"/>
        <w:ind w:left="567" w:right="567"/>
        <w:jc w:val="both"/>
        <w:rPr>
          <w:rFonts w:ascii="Palatino Linotype" w:hAnsi="Palatino Linotype"/>
          <w:i/>
          <w:iCs/>
          <w:sz w:val="22"/>
          <w:szCs w:val="22"/>
        </w:rPr>
      </w:pPr>
      <w:r w:rsidRPr="000137E2">
        <w:rPr>
          <w:rFonts w:ascii="Palatino Linotype" w:hAnsi="Palatino Linotype"/>
          <w:b/>
          <w:bCs/>
          <w:i/>
          <w:iCs/>
          <w:sz w:val="22"/>
          <w:szCs w:val="22"/>
        </w:rPr>
        <w:t>Criterio 13</w:t>
      </w:r>
      <w:r w:rsidRPr="000137E2">
        <w:rPr>
          <w:rFonts w:ascii="Palatino Linotype" w:hAnsi="Palatino Linotype"/>
          <w:i/>
          <w:iCs/>
          <w:sz w:val="22"/>
          <w:szCs w:val="22"/>
        </w:rPr>
        <w:t xml:space="preserve"> Nombre del representante legal de la empresa, es decir, la persona que posee facultades legales para representarla</w:t>
      </w:r>
    </w:p>
    <w:p w14:paraId="417E2094" w14:textId="77777777" w:rsidR="00441DF6" w:rsidRPr="000137E2" w:rsidRDefault="00441DF6" w:rsidP="00441DF6">
      <w:pPr>
        <w:pStyle w:val="Prrafodelista"/>
        <w:tabs>
          <w:tab w:val="left" w:pos="426"/>
        </w:tabs>
        <w:spacing w:before="240" w:after="240" w:line="276" w:lineRule="auto"/>
        <w:ind w:left="567" w:right="567"/>
        <w:jc w:val="both"/>
        <w:rPr>
          <w:rFonts w:ascii="Palatino Linotype" w:hAnsi="Palatino Linotype"/>
          <w:i/>
          <w:iCs/>
          <w:sz w:val="22"/>
          <w:szCs w:val="22"/>
        </w:rPr>
      </w:pPr>
      <w:r w:rsidRPr="000137E2">
        <w:rPr>
          <w:rFonts w:ascii="Palatino Linotype" w:hAnsi="Palatino Linotype"/>
          <w:b/>
          <w:bCs/>
          <w:i/>
          <w:iCs/>
          <w:sz w:val="22"/>
          <w:szCs w:val="22"/>
        </w:rPr>
        <w:t>Criterio 14</w:t>
      </w:r>
      <w:r w:rsidRPr="000137E2">
        <w:rPr>
          <w:rFonts w:ascii="Palatino Linotype" w:hAnsi="Palatino Linotype"/>
          <w:i/>
          <w:iCs/>
          <w:sz w:val="22"/>
          <w:szCs w:val="22"/>
        </w:rPr>
        <w:t xml:space="preserve"> Datos de contacto: teléfono, en su caso extensión, y correo electrónico siempre y cuando éstos hayan sido proporcionados por la empresa </w:t>
      </w:r>
    </w:p>
    <w:p w14:paraId="15E49C15" w14:textId="77777777" w:rsidR="00441DF6" w:rsidRPr="000137E2" w:rsidRDefault="00441DF6" w:rsidP="00441DF6">
      <w:pPr>
        <w:pStyle w:val="Prrafodelista"/>
        <w:tabs>
          <w:tab w:val="left" w:pos="426"/>
        </w:tabs>
        <w:spacing w:before="240" w:after="240" w:line="276" w:lineRule="auto"/>
        <w:ind w:left="567" w:right="567"/>
        <w:jc w:val="both"/>
        <w:rPr>
          <w:rFonts w:ascii="Palatino Linotype" w:hAnsi="Palatino Linotype"/>
          <w:i/>
          <w:iCs/>
          <w:sz w:val="22"/>
          <w:szCs w:val="22"/>
        </w:rPr>
      </w:pPr>
      <w:r w:rsidRPr="000137E2">
        <w:rPr>
          <w:rFonts w:ascii="Palatino Linotype" w:hAnsi="Palatino Linotype"/>
          <w:b/>
          <w:bCs/>
          <w:i/>
          <w:iCs/>
          <w:sz w:val="22"/>
          <w:szCs w:val="22"/>
        </w:rPr>
        <w:t>Criterio 15</w:t>
      </w:r>
      <w:r w:rsidRPr="000137E2">
        <w:rPr>
          <w:rFonts w:ascii="Palatino Linotype" w:hAnsi="Palatino Linotype"/>
          <w:i/>
          <w:iCs/>
          <w:sz w:val="22"/>
          <w:szCs w:val="22"/>
        </w:rPr>
        <w:t xml:space="preserve"> Tipo de acreditación legal que posee o, en su caso, señalar que no se cuenta con uno </w:t>
      </w:r>
    </w:p>
    <w:p w14:paraId="2967C3CE" w14:textId="77777777" w:rsidR="00441DF6" w:rsidRPr="000137E2" w:rsidRDefault="00441DF6" w:rsidP="00441DF6">
      <w:pPr>
        <w:pStyle w:val="Prrafodelista"/>
        <w:tabs>
          <w:tab w:val="left" w:pos="426"/>
        </w:tabs>
        <w:spacing w:before="240" w:after="240" w:line="276" w:lineRule="auto"/>
        <w:ind w:left="567" w:right="567"/>
        <w:jc w:val="both"/>
        <w:rPr>
          <w:rFonts w:ascii="Palatino Linotype" w:hAnsi="Palatino Linotype"/>
          <w:i/>
          <w:iCs/>
          <w:sz w:val="22"/>
          <w:szCs w:val="22"/>
        </w:rPr>
      </w:pPr>
      <w:r w:rsidRPr="000137E2">
        <w:rPr>
          <w:rFonts w:ascii="Palatino Linotype" w:hAnsi="Palatino Linotype"/>
          <w:b/>
          <w:bCs/>
          <w:i/>
          <w:iCs/>
          <w:sz w:val="22"/>
          <w:szCs w:val="22"/>
        </w:rPr>
        <w:t>Criterio 16</w:t>
      </w:r>
      <w:r w:rsidRPr="000137E2">
        <w:rPr>
          <w:rFonts w:ascii="Palatino Linotype" w:hAnsi="Palatino Linotype"/>
          <w:i/>
          <w:iCs/>
          <w:sz w:val="22"/>
          <w:szCs w:val="22"/>
        </w:rPr>
        <w:t xml:space="preserve"> Dirección electrónica que corresponda a la página web del proveedor o contratista </w:t>
      </w:r>
    </w:p>
    <w:p w14:paraId="0F21500B" w14:textId="77777777" w:rsidR="00441DF6" w:rsidRPr="000137E2" w:rsidRDefault="00441DF6" w:rsidP="00441DF6">
      <w:pPr>
        <w:pStyle w:val="Prrafodelista"/>
        <w:tabs>
          <w:tab w:val="left" w:pos="426"/>
        </w:tabs>
        <w:spacing w:before="240" w:after="240" w:line="276" w:lineRule="auto"/>
        <w:ind w:left="567" w:right="567"/>
        <w:jc w:val="both"/>
        <w:rPr>
          <w:rFonts w:ascii="Palatino Linotype" w:hAnsi="Palatino Linotype"/>
          <w:i/>
          <w:iCs/>
          <w:sz w:val="22"/>
          <w:szCs w:val="22"/>
        </w:rPr>
      </w:pPr>
      <w:r w:rsidRPr="000137E2">
        <w:rPr>
          <w:rFonts w:ascii="Palatino Linotype" w:hAnsi="Palatino Linotype"/>
          <w:b/>
          <w:bCs/>
          <w:i/>
          <w:iCs/>
          <w:sz w:val="22"/>
          <w:szCs w:val="22"/>
        </w:rPr>
        <w:t>Criterio 17</w:t>
      </w:r>
      <w:r w:rsidRPr="000137E2">
        <w:rPr>
          <w:rFonts w:ascii="Palatino Linotype" w:hAnsi="Palatino Linotype"/>
          <w:i/>
          <w:iCs/>
          <w:sz w:val="22"/>
          <w:szCs w:val="22"/>
        </w:rPr>
        <w:t xml:space="preserve"> Teléfono oficial del proveedor o contratista </w:t>
      </w:r>
    </w:p>
    <w:p w14:paraId="3BB74220" w14:textId="77777777" w:rsidR="00441DF6" w:rsidRPr="000137E2" w:rsidRDefault="00441DF6" w:rsidP="00441DF6">
      <w:pPr>
        <w:pStyle w:val="Prrafodelista"/>
        <w:tabs>
          <w:tab w:val="left" w:pos="426"/>
        </w:tabs>
        <w:spacing w:before="240" w:after="240" w:line="276" w:lineRule="auto"/>
        <w:ind w:left="567" w:right="567"/>
        <w:jc w:val="both"/>
        <w:rPr>
          <w:rFonts w:ascii="Palatino Linotype" w:hAnsi="Palatino Linotype"/>
          <w:i/>
          <w:iCs/>
          <w:sz w:val="22"/>
          <w:szCs w:val="22"/>
        </w:rPr>
      </w:pPr>
      <w:r w:rsidRPr="000137E2">
        <w:rPr>
          <w:rFonts w:ascii="Palatino Linotype" w:hAnsi="Palatino Linotype"/>
          <w:b/>
          <w:bCs/>
          <w:i/>
          <w:iCs/>
          <w:sz w:val="22"/>
          <w:szCs w:val="22"/>
        </w:rPr>
        <w:t>Criterio 18</w:t>
      </w:r>
      <w:r w:rsidRPr="000137E2">
        <w:rPr>
          <w:rFonts w:ascii="Palatino Linotype" w:hAnsi="Palatino Linotype"/>
          <w:i/>
          <w:iCs/>
          <w:sz w:val="22"/>
          <w:szCs w:val="22"/>
        </w:rPr>
        <w:t xml:space="preserve"> Correo electrónico comercial del proveedor o contratista </w:t>
      </w:r>
    </w:p>
    <w:p w14:paraId="7D57563E" w14:textId="77777777" w:rsidR="00441DF6" w:rsidRPr="000137E2" w:rsidRDefault="00441DF6" w:rsidP="00441DF6">
      <w:pPr>
        <w:pStyle w:val="Prrafodelista"/>
        <w:tabs>
          <w:tab w:val="left" w:pos="426"/>
        </w:tabs>
        <w:spacing w:before="240" w:after="240" w:line="276" w:lineRule="auto"/>
        <w:ind w:left="567" w:right="567"/>
        <w:jc w:val="both"/>
        <w:rPr>
          <w:rFonts w:ascii="Palatino Linotype" w:hAnsi="Palatino Linotype"/>
          <w:i/>
          <w:iCs/>
          <w:sz w:val="22"/>
          <w:szCs w:val="22"/>
        </w:rPr>
      </w:pPr>
      <w:r w:rsidRPr="000137E2">
        <w:rPr>
          <w:rFonts w:ascii="Palatino Linotype" w:hAnsi="Palatino Linotype"/>
          <w:b/>
          <w:bCs/>
          <w:i/>
          <w:iCs/>
          <w:sz w:val="22"/>
          <w:szCs w:val="22"/>
        </w:rPr>
        <w:t>Criterio 19</w:t>
      </w:r>
      <w:r w:rsidRPr="000137E2">
        <w:rPr>
          <w:rFonts w:ascii="Palatino Linotype" w:hAnsi="Palatino Linotype"/>
          <w:i/>
          <w:iCs/>
          <w:sz w:val="22"/>
          <w:szCs w:val="22"/>
        </w:rPr>
        <w:t xml:space="preserve"> Hipervínculo al registro electrónico de proveedores y contratistas que, en su caso, corresponda </w:t>
      </w:r>
    </w:p>
    <w:p w14:paraId="4D59FB5C" w14:textId="77777777" w:rsidR="00441DF6" w:rsidRPr="000137E2" w:rsidRDefault="00441DF6" w:rsidP="00441DF6">
      <w:pPr>
        <w:pStyle w:val="Prrafodelista"/>
        <w:tabs>
          <w:tab w:val="left" w:pos="426"/>
        </w:tabs>
        <w:spacing w:before="240" w:after="240" w:line="276" w:lineRule="auto"/>
        <w:ind w:left="567" w:right="567"/>
        <w:jc w:val="both"/>
        <w:rPr>
          <w:rFonts w:ascii="Palatino Linotype" w:hAnsi="Palatino Linotype"/>
          <w:i/>
          <w:iCs/>
          <w:sz w:val="22"/>
          <w:szCs w:val="22"/>
        </w:rPr>
      </w:pPr>
      <w:r w:rsidRPr="000137E2">
        <w:rPr>
          <w:rFonts w:ascii="Palatino Linotype" w:hAnsi="Palatino Linotype"/>
          <w:b/>
          <w:bCs/>
          <w:i/>
          <w:iCs/>
          <w:sz w:val="22"/>
          <w:szCs w:val="22"/>
        </w:rPr>
        <w:t>Criterio 20</w:t>
      </w:r>
      <w:r w:rsidRPr="000137E2">
        <w:rPr>
          <w:rFonts w:ascii="Palatino Linotype" w:hAnsi="Palatino Linotype"/>
          <w:i/>
          <w:iCs/>
          <w:sz w:val="22"/>
          <w:szCs w:val="22"/>
        </w:rPr>
        <w:t xml:space="preserve"> Hipervínculo al Directorio de Proveedores y Contratistas Sancionados Criterios adjetivos de actualización </w:t>
      </w:r>
    </w:p>
    <w:p w14:paraId="55F6D101" w14:textId="77777777" w:rsidR="00441DF6" w:rsidRPr="000137E2" w:rsidRDefault="00441DF6" w:rsidP="00441DF6">
      <w:pPr>
        <w:pStyle w:val="Prrafodelista"/>
        <w:tabs>
          <w:tab w:val="left" w:pos="426"/>
        </w:tabs>
        <w:spacing w:before="240" w:after="240" w:line="276" w:lineRule="auto"/>
        <w:ind w:left="567" w:right="567"/>
        <w:jc w:val="both"/>
        <w:rPr>
          <w:rFonts w:ascii="Palatino Linotype" w:hAnsi="Palatino Linotype"/>
          <w:i/>
          <w:iCs/>
          <w:sz w:val="22"/>
          <w:szCs w:val="22"/>
        </w:rPr>
      </w:pPr>
      <w:r w:rsidRPr="000137E2">
        <w:rPr>
          <w:rFonts w:ascii="Palatino Linotype" w:hAnsi="Palatino Linotype"/>
          <w:b/>
          <w:bCs/>
          <w:i/>
          <w:iCs/>
          <w:sz w:val="22"/>
          <w:szCs w:val="22"/>
        </w:rPr>
        <w:t>Criterio 21</w:t>
      </w:r>
      <w:r w:rsidRPr="000137E2">
        <w:rPr>
          <w:rFonts w:ascii="Palatino Linotype" w:hAnsi="Palatino Linotype"/>
          <w:i/>
          <w:iCs/>
          <w:sz w:val="22"/>
          <w:szCs w:val="22"/>
        </w:rPr>
        <w:t xml:space="preserve"> Periodo de actualización de la información: trimestral </w:t>
      </w:r>
    </w:p>
    <w:p w14:paraId="03940DAD" w14:textId="77777777" w:rsidR="00441DF6" w:rsidRPr="000137E2" w:rsidRDefault="00441DF6" w:rsidP="00441DF6">
      <w:pPr>
        <w:pStyle w:val="Prrafodelista"/>
        <w:tabs>
          <w:tab w:val="left" w:pos="426"/>
        </w:tabs>
        <w:spacing w:before="240" w:after="240" w:line="276" w:lineRule="auto"/>
        <w:ind w:left="567" w:right="567"/>
        <w:jc w:val="both"/>
        <w:rPr>
          <w:rFonts w:ascii="Palatino Linotype" w:hAnsi="Palatino Linotype"/>
          <w:i/>
          <w:iCs/>
          <w:sz w:val="22"/>
          <w:szCs w:val="22"/>
        </w:rPr>
      </w:pPr>
      <w:r w:rsidRPr="000137E2">
        <w:rPr>
          <w:rFonts w:ascii="Palatino Linotype" w:hAnsi="Palatino Linotype"/>
          <w:b/>
          <w:bCs/>
          <w:i/>
          <w:iCs/>
          <w:sz w:val="22"/>
          <w:szCs w:val="22"/>
        </w:rPr>
        <w:lastRenderedPageBreak/>
        <w:t>Criterio 22</w:t>
      </w:r>
      <w:r w:rsidRPr="000137E2">
        <w:rPr>
          <w:rFonts w:ascii="Palatino Linotype" w:hAnsi="Palatino Linotype"/>
          <w:i/>
          <w:iCs/>
          <w:sz w:val="22"/>
          <w:szCs w:val="22"/>
        </w:rPr>
        <w:t xml:space="preserve"> La información deberá estar actualizada al periodo que corresponde, de acuerdo con la Tabla de actualización y conservación de la información </w:t>
      </w:r>
    </w:p>
    <w:p w14:paraId="79E5CF86" w14:textId="350CE590" w:rsidR="00441DF6" w:rsidRPr="000137E2" w:rsidRDefault="00441DF6" w:rsidP="00441DF6">
      <w:pPr>
        <w:pStyle w:val="Prrafodelista"/>
        <w:tabs>
          <w:tab w:val="left" w:pos="426"/>
        </w:tabs>
        <w:spacing w:before="240" w:after="240" w:line="276" w:lineRule="auto"/>
        <w:ind w:left="567" w:right="567"/>
        <w:jc w:val="both"/>
        <w:rPr>
          <w:rFonts w:ascii="Palatino Linotype" w:hAnsi="Palatino Linotype" w:cs="Arial"/>
          <w:i/>
          <w:iCs/>
          <w:sz w:val="22"/>
          <w:szCs w:val="22"/>
        </w:rPr>
      </w:pPr>
      <w:r w:rsidRPr="000137E2">
        <w:rPr>
          <w:rFonts w:ascii="Palatino Linotype" w:hAnsi="Palatino Linotype"/>
          <w:b/>
          <w:bCs/>
          <w:i/>
          <w:iCs/>
          <w:sz w:val="22"/>
          <w:szCs w:val="22"/>
        </w:rPr>
        <w:t>Criterio 23</w:t>
      </w:r>
      <w:r w:rsidRPr="000137E2">
        <w:rPr>
          <w:rFonts w:ascii="Palatino Linotype" w:hAnsi="Palatino Linotype"/>
          <w:i/>
          <w:iCs/>
          <w:sz w:val="22"/>
          <w:szCs w:val="22"/>
        </w:rPr>
        <w:t xml:space="preserve"> Conservar en el sitio de Internet y a través de la Plataforma Nacional la información de acuerdo con la Tabla de actualización y conservación de la información”</w:t>
      </w:r>
    </w:p>
    <w:p w14:paraId="6525B476" w14:textId="77777777" w:rsidR="00441DF6" w:rsidRPr="000137E2" w:rsidRDefault="00441DF6" w:rsidP="001C5A76">
      <w:pPr>
        <w:pStyle w:val="Prrafodelista"/>
        <w:tabs>
          <w:tab w:val="left" w:pos="426"/>
        </w:tabs>
        <w:spacing w:before="240" w:after="240" w:line="360" w:lineRule="auto"/>
        <w:ind w:left="0" w:right="49"/>
        <w:jc w:val="both"/>
        <w:rPr>
          <w:rFonts w:ascii="Palatino Linotype" w:hAnsi="Palatino Linotype" w:cs="Arial"/>
        </w:rPr>
      </w:pPr>
    </w:p>
    <w:p w14:paraId="0AC1AA3A" w14:textId="7A0900E0" w:rsidR="001C5A76" w:rsidRPr="000137E2" w:rsidRDefault="001B217D"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t xml:space="preserve">Como se desprende de la normatividad inserta, </w:t>
      </w:r>
      <w:r w:rsidRPr="000137E2">
        <w:rPr>
          <w:rFonts w:ascii="Palatino Linotype" w:hAnsi="Palatino Linotype" w:cs="Arial"/>
          <w:i/>
          <w:iCs/>
        </w:rPr>
        <w:t>a contrario sensu</w:t>
      </w:r>
      <w:r w:rsidRPr="000137E2">
        <w:rPr>
          <w:rFonts w:ascii="Palatino Linotype" w:hAnsi="Palatino Linotype" w:cs="Arial"/>
        </w:rPr>
        <w:t xml:space="preserve"> </w:t>
      </w:r>
      <w:r w:rsidR="00AF7E12" w:rsidRPr="000137E2">
        <w:rPr>
          <w:rFonts w:ascii="Palatino Linotype" w:hAnsi="Palatino Linotype" w:cs="Arial"/>
        </w:rPr>
        <w:t xml:space="preserve">de las manifestaciones vertidas por el </w:t>
      </w:r>
      <w:r w:rsidR="00AF7E12" w:rsidRPr="000137E2">
        <w:rPr>
          <w:rFonts w:ascii="Palatino Linotype" w:hAnsi="Palatino Linotype" w:cs="Arial"/>
          <w:b/>
          <w:bCs/>
        </w:rPr>
        <w:t>SUJETO OBLIGADO</w:t>
      </w:r>
      <w:r w:rsidR="00AF7E12" w:rsidRPr="000137E2">
        <w:rPr>
          <w:rFonts w:ascii="Palatino Linotype" w:hAnsi="Palatino Linotype" w:cs="Arial"/>
        </w:rPr>
        <w:t xml:space="preserve"> en su respuesta, la información reconocida como pública de un Proveedor o Contratista se extiende más allá del nombre y el Registro Federal de Contribuyentes, puesto que también se debe difundir su estratificación, origen, giro, domicilio fiscal, nombre del representante legal, dirección electrónica, correo electrónico comercial y teléfono oficial, entre otros.</w:t>
      </w:r>
    </w:p>
    <w:p w14:paraId="166655DD" w14:textId="77777777" w:rsidR="00441DF6" w:rsidRPr="000137E2" w:rsidRDefault="00441DF6" w:rsidP="00441DF6">
      <w:pPr>
        <w:pStyle w:val="Prrafodelista"/>
        <w:tabs>
          <w:tab w:val="left" w:pos="426"/>
        </w:tabs>
        <w:spacing w:before="240" w:after="240" w:line="360" w:lineRule="auto"/>
        <w:ind w:left="0" w:right="49"/>
        <w:jc w:val="both"/>
        <w:rPr>
          <w:rFonts w:ascii="Palatino Linotype" w:hAnsi="Palatino Linotype" w:cs="Arial"/>
        </w:rPr>
      </w:pPr>
    </w:p>
    <w:p w14:paraId="24B1B532" w14:textId="6D384F1A" w:rsidR="00441DF6" w:rsidRPr="000137E2" w:rsidRDefault="00A114F2"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t xml:space="preserve">En </w:t>
      </w:r>
      <w:proofErr w:type="gramStart"/>
      <w:r w:rsidRPr="000137E2">
        <w:rPr>
          <w:rFonts w:ascii="Palatino Linotype" w:hAnsi="Palatino Linotype" w:cs="Arial"/>
        </w:rPr>
        <w:t>consecuencia</w:t>
      </w:r>
      <w:proofErr w:type="gramEnd"/>
      <w:r w:rsidRPr="000137E2">
        <w:rPr>
          <w:rFonts w:ascii="Palatino Linotype" w:hAnsi="Palatino Linotype" w:cs="Arial"/>
        </w:rPr>
        <w:t xml:space="preserve"> de lo anterior, el </w:t>
      </w:r>
      <w:r w:rsidRPr="000137E2">
        <w:rPr>
          <w:rFonts w:ascii="Palatino Linotype" w:hAnsi="Palatino Linotype" w:cs="Arial"/>
          <w:b/>
          <w:bCs/>
        </w:rPr>
        <w:t>SUJETO OBLIGADO</w:t>
      </w:r>
      <w:r w:rsidRPr="000137E2">
        <w:rPr>
          <w:rFonts w:ascii="Palatino Linotype" w:hAnsi="Palatino Linotype" w:cs="Arial"/>
        </w:rPr>
        <w:t xml:space="preserve"> deberá entregar a la </w:t>
      </w:r>
      <w:r w:rsidRPr="000137E2">
        <w:rPr>
          <w:rFonts w:ascii="Palatino Linotype" w:hAnsi="Palatino Linotype" w:cs="Arial"/>
          <w:b/>
          <w:bCs/>
        </w:rPr>
        <w:t>RECURRENTE</w:t>
      </w:r>
      <w:r w:rsidRPr="000137E2">
        <w:rPr>
          <w:rFonts w:ascii="Palatino Linotype" w:hAnsi="Palatino Linotype" w:cs="Arial"/>
        </w:rPr>
        <w:t xml:space="preserve"> el o los documentos donde conste la información general reconocida como pública de la empresa </w:t>
      </w:r>
      <w:r w:rsidRPr="000137E2">
        <w:rPr>
          <w:rFonts w:ascii="Palatino Linotype" w:hAnsi="Palatino Linotype" w:cs="Arial"/>
          <w:i/>
          <w:iCs/>
        </w:rPr>
        <w:t>A-Z BEST CORP, S.A. de C.V.</w:t>
      </w:r>
      <w:r w:rsidRPr="000137E2">
        <w:rPr>
          <w:rFonts w:ascii="Palatino Linotype" w:hAnsi="Palatino Linotype" w:cs="Arial"/>
        </w:rPr>
        <w:t>, contratada para realizar el servicio de evaluación del diseño del programa de desarrollo social denominado Becas Edomex Apoyo a la Educación</w:t>
      </w:r>
      <w:r w:rsidR="002A4164" w:rsidRPr="000137E2">
        <w:rPr>
          <w:rFonts w:ascii="Palatino Linotype" w:hAnsi="Palatino Linotype" w:cs="Arial"/>
        </w:rPr>
        <w:t>.</w:t>
      </w:r>
    </w:p>
    <w:p w14:paraId="559E3822" w14:textId="229CE9FA" w:rsidR="00441DF6" w:rsidRPr="000137E2" w:rsidRDefault="00441DF6" w:rsidP="00441DF6">
      <w:pPr>
        <w:pStyle w:val="Prrafodelista"/>
        <w:tabs>
          <w:tab w:val="left" w:pos="426"/>
        </w:tabs>
        <w:spacing w:before="240" w:after="240" w:line="360" w:lineRule="auto"/>
        <w:ind w:left="0" w:right="49"/>
        <w:jc w:val="both"/>
        <w:rPr>
          <w:rFonts w:ascii="Palatino Linotype" w:hAnsi="Palatino Linotype" w:cs="Arial"/>
        </w:rPr>
      </w:pPr>
    </w:p>
    <w:p w14:paraId="78C8D2E4" w14:textId="2855D7AE" w:rsidR="00015F66" w:rsidRPr="000137E2" w:rsidRDefault="00015F66" w:rsidP="00015F66">
      <w:pPr>
        <w:pStyle w:val="Prrafodelista"/>
        <w:tabs>
          <w:tab w:val="left" w:pos="426"/>
        </w:tabs>
        <w:spacing w:before="240" w:after="240" w:line="360" w:lineRule="auto"/>
        <w:ind w:left="0" w:right="49"/>
        <w:jc w:val="both"/>
        <w:outlineLvl w:val="2"/>
        <w:rPr>
          <w:rFonts w:ascii="Palatino Linotype" w:hAnsi="Palatino Linotype" w:cs="Arial"/>
          <w:b/>
          <w:bCs/>
        </w:rPr>
      </w:pPr>
      <w:bookmarkStart w:id="28" w:name="_Toc61623107"/>
      <w:r w:rsidRPr="000137E2">
        <w:rPr>
          <w:rFonts w:ascii="Palatino Linotype" w:hAnsi="Palatino Linotype" w:cs="Arial"/>
          <w:b/>
          <w:bCs/>
        </w:rPr>
        <w:t>V. De los oficios firmados por un servidor público específico.</w:t>
      </w:r>
      <w:bookmarkEnd w:id="28"/>
    </w:p>
    <w:p w14:paraId="3F724673" w14:textId="77777777" w:rsidR="00015F66" w:rsidRPr="000137E2" w:rsidRDefault="00015F66" w:rsidP="00441DF6">
      <w:pPr>
        <w:pStyle w:val="Prrafodelista"/>
        <w:tabs>
          <w:tab w:val="left" w:pos="426"/>
        </w:tabs>
        <w:spacing w:before="240" w:after="240" w:line="360" w:lineRule="auto"/>
        <w:ind w:left="0" w:right="49"/>
        <w:jc w:val="both"/>
        <w:rPr>
          <w:rFonts w:ascii="Palatino Linotype" w:hAnsi="Palatino Linotype" w:cs="Arial"/>
        </w:rPr>
      </w:pPr>
    </w:p>
    <w:p w14:paraId="3B283E5A" w14:textId="1DB230A7" w:rsidR="00441DF6" w:rsidRPr="000137E2" w:rsidRDefault="00015F66"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t xml:space="preserve">Finalmente, por cuanto hace al tercer y último requerimiento vertido en la solicitud de información </w:t>
      </w:r>
      <w:r w:rsidRPr="000137E2">
        <w:rPr>
          <w:rFonts w:ascii="Palatino Linotype" w:hAnsi="Palatino Linotype" w:cs="Arial"/>
          <w:b/>
          <w:bCs/>
        </w:rPr>
        <w:t>00479/SE/IP/2020</w:t>
      </w:r>
      <w:r w:rsidRPr="000137E2">
        <w:rPr>
          <w:rFonts w:ascii="Palatino Linotype" w:hAnsi="Palatino Linotype" w:cs="Arial"/>
        </w:rPr>
        <w:t xml:space="preserve">, la particular solicitó </w:t>
      </w:r>
      <w:r w:rsidRPr="000137E2">
        <w:rPr>
          <w:rFonts w:ascii="Palatino Linotype" w:hAnsi="Palatino Linotype" w:cs="Arial"/>
          <w:i/>
          <w:iCs/>
        </w:rPr>
        <w:t>“(…) todos los oficios firmados por Marco Palafox desde 2019 y 2020”</w:t>
      </w:r>
      <w:r w:rsidR="00682D33" w:rsidRPr="000137E2">
        <w:rPr>
          <w:rFonts w:ascii="Palatino Linotype" w:hAnsi="Palatino Linotype" w:cs="Arial"/>
        </w:rPr>
        <w:t xml:space="preserve">. </w:t>
      </w:r>
      <w:r w:rsidR="00F02B03" w:rsidRPr="000137E2">
        <w:rPr>
          <w:rFonts w:ascii="Palatino Linotype" w:hAnsi="Palatino Linotype" w:cs="Arial"/>
        </w:rPr>
        <w:t xml:space="preserve">El </w:t>
      </w:r>
      <w:r w:rsidR="00F02B03" w:rsidRPr="000137E2">
        <w:rPr>
          <w:rFonts w:ascii="Palatino Linotype" w:hAnsi="Palatino Linotype" w:cs="Arial"/>
          <w:b/>
          <w:bCs/>
        </w:rPr>
        <w:t>SUJETO OBLIGADO</w:t>
      </w:r>
      <w:r w:rsidR="00F02B03" w:rsidRPr="000137E2">
        <w:rPr>
          <w:rFonts w:ascii="Palatino Linotype" w:hAnsi="Palatino Linotype" w:cs="Arial"/>
        </w:rPr>
        <w:t xml:space="preserve">, como fuera señalado en el apartado de </w:t>
      </w:r>
      <w:r w:rsidR="00F02B03" w:rsidRPr="000137E2">
        <w:rPr>
          <w:rFonts w:ascii="Palatino Linotype" w:hAnsi="Palatino Linotype" w:cs="Arial"/>
          <w:i/>
          <w:iCs/>
        </w:rPr>
        <w:t>Antecedentes</w:t>
      </w:r>
      <w:r w:rsidR="00F02B03" w:rsidRPr="000137E2">
        <w:rPr>
          <w:rFonts w:ascii="Palatino Linotype" w:hAnsi="Palatino Linotype" w:cs="Arial"/>
        </w:rPr>
        <w:t xml:space="preserve"> de la presente resolución, adjuntó a su </w:t>
      </w:r>
      <w:r w:rsidR="00F02B03" w:rsidRPr="000137E2">
        <w:rPr>
          <w:rFonts w:ascii="Palatino Linotype" w:hAnsi="Palatino Linotype" w:cs="Arial"/>
        </w:rPr>
        <w:lastRenderedPageBreak/>
        <w:t xml:space="preserve">respuesta tres carpetas comprimidas que, </w:t>
      </w:r>
      <w:r w:rsidR="00F02B03" w:rsidRPr="000137E2">
        <w:rPr>
          <w:rFonts w:ascii="Palatino Linotype" w:hAnsi="Palatino Linotype" w:cs="Arial"/>
          <w:i/>
          <w:iCs/>
        </w:rPr>
        <w:t>grosso modo</w:t>
      </w:r>
      <w:r w:rsidR="00F02B03" w:rsidRPr="000137E2">
        <w:rPr>
          <w:rFonts w:ascii="Palatino Linotype" w:hAnsi="Palatino Linotype" w:cs="Arial"/>
        </w:rPr>
        <w:t xml:space="preserve"> contienen los siguientes archivos:</w:t>
      </w:r>
    </w:p>
    <w:p w14:paraId="6B170B78" w14:textId="165185E6" w:rsidR="00441DF6" w:rsidRPr="000137E2" w:rsidRDefault="00441DF6" w:rsidP="00441DF6">
      <w:pPr>
        <w:pStyle w:val="Prrafodelista"/>
        <w:tabs>
          <w:tab w:val="left" w:pos="426"/>
        </w:tabs>
        <w:spacing w:before="240" w:after="240" w:line="360" w:lineRule="auto"/>
        <w:ind w:left="0" w:right="49"/>
        <w:jc w:val="both"/>
        <w:rPr>
          <w:rFonts w:ascii="Palatino Linotype" w:hAnsi="Palatino Linotype" w:cs="Arial"/>
        </w:rPr>
      </w:pPr>
    </w:p>
    <w:p w14:paraId="45527817" w14:textId="77777777" w:rsidR="00F02B03" w:rsidRPr="000137E2" w:rsidRDefault="00F02B03" w:rsidP="00F02B03">
      <w:pPr>
        <w:pStyle w:val="Prrafodelista"/>
        <w:numPr>
          <w:ilvl w:val="1"/>
          <w:numId w:val="4"/>
        </w:numPr>
        <w:tabs>
          <w:tab w:val="left" w:pos="284"/>
          <w:tab w:val="left" w:pos="851"/>
        </w:tabs>
        <w:spacing w:line="360" w:lineRule="auto"/>
        <w:ind w:left="567" w:firstLine="0"/>
        <w:jc w:val="both"/>
        <w:rPr>
          <w:rFonts w:ascii="Palatino Linotype" w:hAnsi="Palatino Linotype"/>
          <w:szCs w:val="22"/>
        </w:rPr>
      </w:pPr>
      <w:r w:rsidRPr="000137E2">
        <w:rPr>
          <w:rFonts w:ascii="Palatino Linotype" w:eastAsia="Times New Roman" w:hAnsi="Palatino Linotype" w:cs="Arial"/>
          <w:b/>
          <w:bCs/>
          <w:i/>
          <w:iCs/>
          <w:lang w:val="es-ES"/>
        </w:rPr>
        <w:t>“ACUSES 2019-1.zip”</w:t>
      </w:r>
      <w:r w:rsidRPr="000137E2">
        <w:rPr>
          <w:rFonts w:ascii="Palatino Linotype" w:eastAsia="Times New Roman" w:hAnsi="Palatino Linotype" w:cs="Arial"/>
          <w:lang w:val="es-ES"/>
        </w:rPr>
        <w:t xml:space="preserve">: Carpeta comprimida que contiene un total de 175 archivos consistentes en oficios y circulares signados por el servidor público </w:t>
      </w:r>
      <w:r w:rsidRPr="000137E2">
        <w:rPr>
          <w:rFonts w:ascii="Palatino Linotype" w:eastAsia="Times New Roman" w:hAnsi="Palatino Linotype" w:cs="Arial"/>
          <w:i/>
          <w:iCs/>
          <w:lang w:val="es-ES"/>
        </w:rPr>
        <w:t>Marcos Palafox Martínez</w:t>
      </w:r>
      <w:r w:rsidRPr="000137E2">
        <w:rPr>
          <w:rFonts w:ascii="Palatino Linotype" w:eastAsia="Times New Roman" w:hAnsi="Palatino Linotype" w:cs="Arial"/>
          <w:lang w:val="es-ES"/>
        </w:rPr>
        <w:t>, en su carácter de Director General de Información, Planeación, Programación y Evaluación, emitidos durante el dos mil diecinueve.</w:t>
      </w:r>
    </w:p>
    <w:p w14:paraId="07D5E2ED" w14:textId="77777777" w:rsidR="00F02B03" w:rsidRPr="000137E2" w:rsidRDefault="00F02B03" w:rsidP="00F02B03">
      <w:pPr>
        <w:pStyle w:val="Prrafodelista"/>
        <w:tabs>
          <w:tab w:val="left" w:pos="284"/>
          <w:tab w:val="left" w:pos="851"/>
        </w:tabs>
        <w:spacing w:line="360" w:lineRule="auto"/>
        <w:ind w:left="567"/>
        <w:jc w:val="both"/>
        <w:rPr>
          <w:rFonts w:ascii="Palatino Linotype" w:hAnsi="Palatino Linotype"/>
          <w:szCs w:val="22"/>
        </w:rPr>
      </w:pPr>
    </w:p>
    <w:p w14:paraId="336F4609" w14:textId="77777777" w:rsidR="00F02B03" w:rsidRPr="000137E2" w:rsidRDefault="00F02B03" w:rsidP="00F02B03">
      <w:pPr>
        <w:pStyle w:val="Prrafodelista"/>
        <w:numPr>
          <w:ilvl w:val="1"/>
          <w:numId w:val="4"/>
        </w:numPr>
        <w:tabs>
          <w:tab w:val="left" w:pos="284"/>
          <w:tab w:val="left" w:pos="851"/>
        </w:tabs>
        <w:spacing w:line="360" w:lineRule="auto"/>
        <w:ind w:left="567" w:firstLine="0"/>
        <w:jc w:val="both"/>
        <w:rPr>
          <w:rFonts w:ascii="Palatino Linotype" w:hAnsi="Palatino Linotype"/>
          <w:szCs w:val="22"/>
        </w:rPr>
      </w:pPr>
      <w:r w:rsidRPr="000137E2">
        <w:rPr>
          <w:rFonts w:ascii="Palatino Linotype" w:eastAsia="Times New Roman" w:hAnsi="Palatino Linotype" w:cs="Arial"/>
          <w:b/>
          <w:bCs/>
          <w:i/>
          <w:iCs/>
          <w:lang w:val="es-ES"/>
        </w:rPr>
        <w:t>“ACUSES SRIA. TEC. 2019-1.zip”</w:t>
      </w:r>
      <w:r w:rsidRPr="000137E2">
        <w:rPr>
          <w:rFonts w:ascii="Palatino Linotype" w:eastAsia="Times New Roman" w:hAnsi="Palatino Linotype" w:cs="Arial"/>
          <w:lang w:val="es-ES"/>
        </w:rPr>
        <w:t xml:space="preserve">: Carpeta comprimida que contiene un total de 578 archivos consistentes en oficios y circulares signados por el servidor público </w:t>
      </w:r>
      <w:r w:rsidRPr="000137E2">
        <w:rPr>
          <w:rFonts w:ascii="Palatino Linotype" w:eastAsia="Times New Roman" w:hAnsi="Palatino Linotype" w:cs="Arial"/>
          <w:i/>
          <w:iCs/>
          <w:lang w:val="es-ES"/>
        </w:rPr>
        <w:t>Marcos Palafox Martínez</w:t>
      </w:r>
      <w:r w:rsidRPr="000137E2">
        <w:rPr>
          <w:rFonts w:ascii="Palatino Linotype" w:eastAsia="Times New Roman" w:hAnsi="Palatino Linotype" w:cs="Arial"/>
          <w:lang w:val="es-ES"/>
        </w:rPr>
        <w:t>, en su carácter de Secretario Técnico, emitidos durante el dos mil diecinueve.</w:t>
      </w:r>
    </w:p>
    <w:p w14:paraId="4EDE99FD" w14:textId="77777777" w:rsidR="00F02B03" w:rsidRPr="000137E2" w:rsidRDefault="00F02B03" w:rsidP="00F02B03">
      <w:pPr>
        <w:pStyle w:val="Prrafodelista"/>
        <w:tabs>
          <w:tab w:val="left" w:pos="284"/>
          <w:tab w:val="left" w:pos="851"/>
        </w:tabs>
        <w:spacing w:line="360" w:lineRule="auto"/>
        <w:ind w:left="567"/>
        <w:jc w:val="both"/>
        <w:rPr>
          <w:rFonts w:ascii="Palatino Linotype" w:hAnsi="Palatino Linotype"/>
          <w:szCs w:val="22"/>
        </w:rPr>
      </w:pPr>
    </w:p>
    <w:p w14:paraId="4CC66D21" w14:textId="77777777" w:rsidR="00F02B03" w:rsidRPr="000137E2" w:rsidRDefault="00F02B03" w:rsidP="00F02B03">
      <w:pPr>
        <w:pStyle w:val="Prrafodelista"/>
        <w:numPr>
          <w:ilvl w:val="1"/>
          <w:numId w:val="4"/>
        </w:numPr>
        <w:tabs>
          <w:tab w:val="left" w:pos="284"/>
          <w:tab w:val="left" w:pos="851"/>
        </w:tabs>
        <w:spacing w:line="360" w:lineRule="auto"/>
        <w:ind w:left="567" w:firstLine="0"/>
        <w:jc w:val="both"/>
        <w:rPr>
          <w:rFonts w:ascii="Palatino Linotype" w:hAnsi="Palatino Linotype"/>
          <w:szCs w:val="22"/>
        </w:rPr>
      </w:pPr>
      <w:r w:rsidRPr="000137E2">
        <w:rPr>
          <w:rFonts w:ascii="Palatino Linotype" w:eastAsia="Times New Roman" w:hAnsi="Palatino Linotype" w:cs="Arial"/>
          <w:b/>
          <w:bCs/>
          <w:i/>
          <w:iCs/>
          <w:lang w:val="es-ES"/>
        </w:rPr>
        <w:t>“ACUSES SRIA. TEC. 2020-1.zip”</w:t>
      </w:r>
      <w:r w:rsidRPr="000137E2">
        <w:rPr>
          <w:rFonts w:ascii="Palatino Linotype" w:eastAsia="Times New Roman" w:hAnsi="Palatino Linotype" w:cs="Arial"/>
          <w:lang w:val="es-ES"/>
        </w:rPr>
        <w:t xml:space="preserve">: Carpeta comprimida que contiene un total de 354 archivos consistentes en oficios y circulares signados por el servidor público </w:t>
      </w:r>
      <w:r w:rsidRPr="000137E2">
        <w:rPr>
          <w:rFonts w:ascii="Palatino Linotype" w:eastAsia="Times New Roman" w:hAnsi="Palatino Linotype" w:cs="Arial"/>
          <w:i/>
          <w:iCs/>
          <w:lang w:val="es-ES"/>
        </w:rPr>
        <w:t>Marcos Palafox Martínez</w:t>
      </w:r>
      <w:r w:rsidRPr="000137E2">
        <w:rPr>
          <w:rFonts w:ascii="Palatino Linotype" w:eastAsia="Times New Roman" w:hAnsi="Palatino Linotype" w:cs="Arial"/>
          <w:lang w:val="es-ES"/>
        </w:rPr>
        <w:t>, en su carácter de Secretario Técnico, emitidos durante el dos mil diecinueve.</w:t>
      </w:r>
    </w:p>
    <w:p w14:paraId="07904923" w14:textId="77777777" w:rsidR="00F02B03" w:rsidRPr="000137E2" w:rsidRDefault="00F02B03" w:rsidP="00441DF6">
      <w:pPr>
        <w:pStyle w:val="Prrafodelista"/>
        <w:tabs>
          <w:tab w:val="left" w:pos="426"/>
        </w:tabs>
        <w:spacing w:before="240" w:after="240" w:line="360" w:lineRule="auto"/>
        <w:ind w:left="0" w:right="49"/>
        <w:jc w:val="both"/>
        <w:rPr>
          <w:rFonts w:ascii="Palatino Linotype" w:hAnsi="Palatino Linotype" w:cs="Arial"/>
        </w:rPr>
      </w:pPr>
    </w:p>
    <w:p w14:paraId="42ABB869" w14:textId="5CD061E1" w:rsidR="00441DF6" w:rsidRPr="000137E2" w:rsidRDefault="00F02B03"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t>Dicho lo anterior, se aprecia que el nombre del servidor público indicado en la solicitud de información (</w:t>
      </w:r>
      <w:r w:rsidRPr="000137E2">
        <w:rPr>
          <w:rFonts w:ascii="Palatino Linotype" w:hAnsi="Palatino Linotype" w:cs="Arial"/>
          <w:i/>
          <w:iCs/>
        </w:rPr>
        <w:t>Marco Palafox</w:t>
      </w:r>
      <w:r w:rsidRPr="000137E2">
        <w:rPr>
          <w:rFonts w:ascii="Palatino Linotype" w:hAnsi="Palatino Linotype" w:cs="Arial"/>
        </w:rPr>
        <w:t xml:space="preserve">), no estaba escrito correctamente, ya que de los instrumentos entregados en respuesta se aprecia que el nombre correcto y completo de éste es </w:t>
      </w:r>
      <w:r w:rsidRPr="000137E2">
        <w:rPr>
          <w:rFonts w:ascii="Palatino Linotype" w:hAnsi="Palatino Linotype" w:cs="Arial"/>
          <w:i/>
          <w:iCs/>
        </w:rPr>
        <w:t>Marcos Palafox Martínez</w:t>
      </w:r>
      <w:r w:rsidRPr="000137E2">
        <w:rPr>
          <w:rFonts w:ascii="Palatino Linotype" w:hAnsi="Palatino Linotype" w:cs="Arial"/>
        </w:rPr>
        <w:t xml:space="preserve">; asimismo, </w:t>
      </w:r>
      <w:r w:rsidR="00A722A8" w:rsidRPr="000137E2">
        <w:rPr>
          <w:rFonts w:ascii="Palatino Linotype" w:hAnsi="Palatino Linotype" w:cs="Arial"/>
        </w:rPr>
        <w:t>evidencian</w:t>
      </w:r>
      <w:r w:rsidRPr="000137E2">
        <w:rPr>
          <w:rFonts w:ascii="Palatino Linotype" w:hAnsi="Palatino Linotype" w:cs="Arial"/>
        </w:rPr>
        <w:t xml:space="preserve"> que el servidor público de mérito ocupó dos distintos cargos en la Secretaría de Educación durante </w:t>
      </w:r>
      <w:r w:rsidRPr="000137E2">
        <w:rPr>
          <w:rFonts w:ascii="Palatino Linotype" w:hAnsi="Palatino Linotype" w:cs="Arial"/>
        </w:rPr>
        <w:lastRenderedPageBreak/>
        <w:t>el periodo solicitado,</w:t>
      </w:r>
      <w:r w:rsidR="00661D12" w:rsidRPr="000137E2">
        <w:rPr>
          <w:rFonts w:ascii="Palatino Linotype" w:hAnsi="Palatino Linotype" w:cs="Arial"/>
        </w:rPr>
        <w:t xml:space="preserve"> esto es, del uno (01) de enero de dos mil diecinueve al seis (06) de octubre de dos mil veinte -fecha en que se presentó la solicitud de información-,</w:t>
      </w:r>
      <w:r w:rsidRPr="000137E2">
        <w:rPr>
          <w:rFonts w:ascii="Palatino Linotype" w:hAnsi="Palatino Linotype" w:cs="Arial"/>
        </w:rPr>
        <w:t xml:space="preserve"> el primero como Director General de la Dirección General de Información, Planeación, Programación y Evaluación; y, el </w:t>
      </w:r>
      <w:r w:rsidR="00A722A8" w:rsidRPr="000137E2">
        <w:rPr>
          <w:rFonts w:ascii="Palatino Linotype" w:hAnsi="Palatino Linotype" w:cs="Arial"/>
        </w:rPr>
        <w:t>segundo, como Secretario Técnico de la Secretaría de Educación.</w:t>
      </w:r>
    </w:p>
    <w:p w14:paraId="5BD3F6A1" w14:textId="77777777" w:rsidR="00441DF6" w:rsidRPr="000137E2" w:rsidRDefault="00441DF6" w:rsidP="00441DF6">
      <w:pPr>
        <w:pStyle w:val="Prrafodelista"/>
        <w:tabs>
          <w:tab w:val="left" w:pos="426"/>
        </w:tabs>
        <w:spacing w:before="240" w:after="240" w:line="360" w:lineRule="auto"/>
        <w:ind w:left="0" w:right="49"/>
        <w:jc w:val="both"/>
        <w:rPr>
          <w:rFonts w:ascii="Palatino Linotype" w:hAnsi="Palatino Linotype" w:cs="Arial"/>
        </w:rPr>
      </w:pPr>
    </w:p>
    <w:p w14:paraId="4125A68F" w14:textId="6BCEDA29" w:rsidR="00441DF6" w:rsidRPr="000137E2" w:rsidRDefault="00661D12"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t xml:space="preserve">Ahora bien, toda vez que la </w:t>
      </w:r>
      <w:r w:rsidRPr="000137E2">
        <w:rPr>
          <w:rFonts w:ascii="Palatino Linotype" w:hAnsi="Palatino Linotype" w:cs="Arial"/>
          <w:b/>
          <w:bCs/>
        </w:rPr>
        <w:t>RECURRENTE</w:t>
      </w:r>
      <w:r w:rsidRPr="000137E2">
        <w:rPr>
          <w:rFonts w:ascii="Palatino Linotype" w:hAnsi="Palatino Linotype" w:cs="Arial"/>
        </w:rPr>
        <w:t xml:space="preserve"> solicitó textualmente los oficios firmados por el servidor público de mérito, </w:t>
      </w:r>
      <w:r w:rsidR="004A0ECB" w:rsidRPr="000137E2">
        <w:rPr>
          <w:rFonts w:ascii="Palatino Linotype" w:hAnsi="Palatino Linotype" w:cs="Arial"/>
        </w:rPr>
        <w:t>resulta</w:t>
      </w:r>
      <w:r w:rsidRPr="000137E2">
        <w:rPr>
          <w:rFonts w:ascii="Palatino Linotype" w:hAnsi="Palatino Linotype" w:cs="Arial"/>
        </w:rPr>
        <w:t xml:space="preserve"> pertinente ignorar los documentos relativos a las Circulares suministradas por el </w:t>
      </w:r>
      <w:r w:rsidRPr="000137E2">
        <w:rPr>
          <w:rFonts w:ascii="Palatino Linotype" w:hAnsi="Palatino Linotype" w:cs="Arial"/>
          <w:b/>
          <w:bCs/>
        </w:rPr>
        <w:t>SUJETO OBLIGADO</w:t>
      </w:r>
      <w:r w:rsidRPr="000137E2">
        <w:rPr>
          <w:rFonts w:ascii="Palatino Linotype" w:hAnsi="Palatino Linotype" w:cs="Arial"/>
        </w:rPr>
        <w:t xml:space="preserve"> al no ser parte de la información peticionada por la particular</w:t>
      </w:r>
      <w:r w:rsidR="00B1120A" w:rsidRPr="000137E2">
        <w:rPr>
          <w:rFonts w:ascii="Palatino Linotype" w:hAnsi="Palatino Linotype" w:cs="Arial"/>
        </w:rPr>
        <w:t xml:space="preserve">, en el tenor anterior, </w:t>
      </w:r>
      <w:r w:rsidR="00DF6AA1" w:rsidRPr="000137E2">
        <w:rPr>
          <w:rFonts w:ascii="Palatino Linotype" w:hAnsi="Palatino Linotype" w:cs="Arial"/>
        </w:rPr>
        <w:t xml:space="preserve">el total de oficios entregados por el </w:t>
      </w:r>
      <w:r w:rsidR="00DF6AA1" w:rsidRPr="000137E2">
        <w:rPr>
          <w:rFonts w:ascii="Palatino Linotype" w:hAnsi="Palatino Linotype" w:cs="Arial"/>
          <w:b/>
          <w:bCs/>
        </w:rPr>
        <w:t>SUJETO OBLIGADO</w:t>
      </w:r>
      <w:r w:rsidR="00DF6AA1" w:rsidRPr="000137E2">
        <w:rPr>
          <w:rFonts w:ascii="Palatino Linotype" w:hAnsi="Palatino Linotype" w:cs="Arial"/>
        </w:rPr>
        <w:t xml:space="preserve"> es de 1,080 (MIL OCHENTA) documentos</w:t>
      </w:r>
      <w:r w:rsidR="00DF6AA1" w:rsidRPr="000137E2">
        <w:rPr>
          <w:rStyle w:val="Refdenotaalpie"/>
          <w:rFonts w:ascii="Palatino Linotype" w:hAnsi="Palatino Linotype" w:cs="Arial"/>
        </w:rPr>
        <w:footnoteReference w:id="10"/>
      </w:r>
      <w:r w:rsidR="00DF6AA1" w:rsidRPr="000137E2">
        <w:rPr>
          <w:rFonts w:ascii="Palatino Linotype" w:hAnsi="Palatino Linotype" w:cs="Arial"/>
        </w:rPr>
        <w:t>.</w:t>
      </w:r>
    </w:p>
    <w:p w14:paraId="195FEA22" w14:textId="77777777" w:rsidR="00441DF6" w:rsidRPr="000137E2" w:rsidRDefault="00441DF6" w:rsidP="00441DF6">
      <w:pPr>
        <w:pStyle w:val="Prrafodelista"/>
        <w:tabs>
          <w:tab w:val="left" w:pos="426"/>
        </w:tabs>
        <w:spacing w:before="240" w:after="240" w:line="360" w:lineRule="auto"/>
        <w:ind w:left="0" w:right="49"/>
        <w:jc w:val="both"/>
        <w:rPr>
          <w:rFonts w:ascii="Palatino Linotype" w:hAnsi="Palatino Linotype" w:cs="Arial"/>
        </w:rPr>
      </w:pPr>
    </w:p>
    <w:p w14:paraId="7C40C681" w14:textId="7EFA6A67" w:rsidR="00441DF6" w:rsidRPr="000137E2" w:rsidRDefault="00DF6AA1"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t xml:space="preserve">Por cuanto hace a los oficios emitidos por el servidor público </w:t>
      </w:r>
      <w:r w:rsidRPr="000137E2">
        <w:rPr>
          <w:rFonts w:ascii="Palatino Linotype" w:hAnsi="Palatino Linotype" w:cs="Arial"/>
          <w:i/>
          <w:iCs/>
        </w:rPr>
        <w:t>Marcos Palafox Martínez</w:t>
      </w:r>
      <w:r w:rsidRPr="000137E2">
        <w:rPr>
          <w:rFonts w:ascii="Palatino Linotype" w:hAnsi="Palatino Linotype" w:cs="Arial"/>
        </w:rPr>
        <w:t xml:space="preserve">, en su cargo como Director General de la Dirección General de Información, Planeación, Programación y Evaluación, </w:t>
      </w:r>
      <w:r w:rsidR="00CE2E0D" w:rsidRPr="000137E2">
        <w:rPr>
          <w:rFonts w:ascii="Palatino Linotype" w:hAnsi="Palatino Linotype" w:cs="Arial"/>
        </w:rPr>
        <w:t xml:space="preserve">durante el ejercicio dos mil diecinueve, </w:t>
      </w:r>
      <w:r w:rsidRPr="000137E2">
        <w:rPr>
          <w:rFonts w:ascii="Palatino Linotype" w:hAnsi="Palatino Linotype" w:cs="Arial"/>
        </w:rPr>
        <w:t xml:space="preserve">el </w:t>
      </w:r>
      <w:r w:rsidRPr="000137E2">
        <w:rPr>
          <w:rFonts w:ascii="Palatino Linotype" w:hAnsi="Palatino Linotype" w:cs="Arial"/>
          <w:b/>
          <w:bCs/>
        </w:rPr>
        <w:t>SUJETO OBLIGADO</w:t>
      </w:r>
      <w:r w:rsidRPr="000137E2">
        <w:rPr>
          <w:rFonts w:ascii="Palatino Linotype" w:hAnsi="Palatino Linotype" w:cs="Arial"/>
        </w:rPr>
        <w:t xml:space="preserve"> dio cuenta de los oficios foliados desde el </w:t>
      </w:r>
      <w:r w:rsidRPr="000137E2">
        <w:rPr>
          <w:rFonts w:ascii="Palatino Linotype" w:hAnsi="Palatino Linotype" w:cs="Arial"/>
          <w:i/>
          <w:iCs/>
        </w:rPr>
        <w:t>001</w:t>
      </w:r>
      <w:r w:rsidRPr="000137E2">
        <w:rPr>
          <w:rFonts w:ascii="Palatino Linotype" w:hAnsi="Palatino Linotype" w:cs="Arial"/>
        </w:rPr>
        <w:t xml:space="preserve">, del ocho (08) de enero de dos mil diecinueve al </w:t>
      </w:r>
      <w:r w:rsidRPr="000137E2">
        <w:rPr>
          <w:rFonts w:ascii="Palatino Linotype" w:hAnsi="Palatino Linotype" w:cs="Arial"/>
          <w:i/>
          <w:iCs/>
        </w:rPr>
        <w:t>160</w:t>
      </w:r>
      <w:r w:rsidRPr="000137E2">
        <w:rPr>
          <w:rFonts w:ascii="Palatino Linotype" w:hAnsi="Palatino Linotype" w:cs="Arial"/>
        </w:rPr>
        <w:t xml:space="preserve">, de quince (15) de marzo de dos mil diecinueve, omitiendo entregar o, siquiera pronunciarse respecto de los siguientes: </w:t>
      </w:r>
      <w:r w:rsidRPr="000137E2">
        <w:rPr>
          <w:rFonts w:ascii="Palatino Linotype" w:hAnsi="Palatino Linotype" w:cs="Arial"/>
          <w:i/>
          <w:iCs/>
        </w:rPr>
        <w:t>005, 014, 015, 025, 035, 045, 054, 056, 095</w:t>
      </w:r>
      <w:r w:rsidR="0018648E" w:rsidRPr="000137E2">
        <w:rPr>
          <w:rFonts w:ascii="Palatino Linotype" w:hAnsi="Palatino Linotype" w:cs="Arial"/>
          <w:i/>
          <w:iCs/>
        </w:rPr>
        <w:t>, 102, 104, 107,</w:t>
      </w:r>
      <w:r w:rsidR="00013F8A" w:rsidRPr="000137E2">
        <w:rPr>
          <w:rFonts w:ascii="Palatino Linotype" w:hAnsi="Palatino Linotype" w:cs="Arial"/>
          <w:i/>
          <w:iCs/>
        </w:rPr>
        <w:t xml:space="preserve"> 121,</w:t>
      </w:r>
      <w:r w:rsidR="0018648E" w:rsidRPr="000137E2">
        <w:rPr>
          <w:rFonts w:ascii="Palatino Linotype" w:hAnsi="Palatino Linotype" w:cs="Arial"/>
          <w:i/>
          <w:iCs/>
        </w:rPr>
        <w:t xml:space="preserve"> 123 </w:t>
      </w:r>
      <w:r w:rsidR="0018648E" w:rsidRPr="000137E2">
        <w:rPr>
          <w:rFonts w:ascii="Palatino Linotype" w:hAnsi="Palatino Linotype" w:cs="Arial"/>
        </w:rPr>
        <w:t>y</w:t>
      </w:r>
      <w:r w:rsidR="0018648E" w:rsidRPr="000137E2">
        <w:rPr>
          <w:rFonts w:ascii="Palatino Linotype" w:hAnsi="Palatino Linotype" w:cs="Arial"/>
          <w:i/>
          <w:iCs/>
        </w:rPr>
        <w:t xml:space="preserve"> 139.</w:t>
      </w:r>
    </w:p>
    <w:p w14:paraId="675489FF" w14:textId="77777777" w:rsidR="00441DF6" w:rsidRPr="000137E2" w:rsidRDefault="00441DF6" w:rsidP="00441DF6">
      <w:pPr>
        <w:pStyle w:val="Prrafodelista"/>
        <w:tabs>
          <w:tab w:val="left" w:pos="426"/>
        </w:tabs>
        <w:spacing w:before="240" w:after="240" w:line="360" w:lineRule="auto"/>
        <w:ind w:left="0" w:right="49"/>
        <w:jc w:val="both"/>
        <w:rPr>
          <w:rFonts w:ascii="Palatino Linotype" w:hAnsi="Palatino Linotype" w:cs="Arial"/>
        </w:rPr>
      </w:pPr>
    </w:p>
    <w:p w14:paraId="287507DE" w14:textId="65D1708B" w:rsidR="00441DF6" w:rsidRPr="000137E2" w:rsidRDefault="0018648E"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lastRenderedPageBreak/>
        <w:t xml:space="preserve">Asimismo, respecto de los oficios emitidos por el servidor público </w:t>
      </w:r>
      <w:r w:rsidRPr="000137E2">
        <w:rPr>
          <w:rFonts w:ascii="Palatino Linotype" w:hAnsi="Palatino Linotype" w:cs="Arial"/>
          <w:i/>
          <w:iCs/>
        </w:rPr>
        <w:t>Marcos Palafox Martínez</w:t>
      </w:r>
      <w:r w:rsidRPr="000137E2">
        <w:rPr>
          <w:rFonts w:ascii="Palatino Linotype" w:hAnsi="Palatino Linotype" w:cs="Arial"/>
        </w:rPr>
        <w:t xml:space="preserve">, en su cargo como Secretario Técnico, la Secretaría de Educación dio cuenta de los de los oficios foliados desde el </w:t>
      </w:r>
      <w:r w:rsidRPr="000137E2">
        <w:rPr>
          <w:rFonts w:ascii="Palatino Linotype" w:hAnsi="Palatino Linotype" w:cs="Arial"/>
          <w:i/>
          <w:iCs/>
        </w:rPr>
        <w:t>001</w:t>
      </w:r>
      <w:r w:rsidRPr="000137E2">
        <w:rPr>
          <w:rFonts w:ascii="Palatino Linotype" w:hAnsi="Palatino Linotype" w:cs="Arial"/>
        </w:rPr>
        <w:t xml:space="preserve">, del diecinueve (19) de marzo de dos mil diecinueve al </w:t>
      </w:r>
      <w:r w:rsidRPr="000137E2">
        <w:rPr>
          <w:rFonts w:ascii="Palatino Linotype" w:hAnsi="Palatino Linotype" w:cs="Arial"/>
          <w:i/>
          <w:iCs/>
        </w:rPr>
        <w:t>650</w:t>
      </w:r>
      <w:r w:rsidRPr="000137E2">
        <w:rPr>
          <w:rFonts w:ascii="Palatino Linotype" w:hAnsi="Palatino Linotype" w:cs="Arial"/>
        </w:rPr>
        <w:t xml:space="preserve">, de diecinueve (19) de diciembre de dos mil diecinueve, omitiendo entregar o, siquiera pronunciarse respecto de los siguientes: </w:t>
      </w:r>
      <w:r w:rsidRPr="000137E2">
        <w:rPr>
          <w:rFonts w:ascii="Palatino Linotype" w:hAnsi="Palatino Linotype" w:cs="Arial"/>
          <w:i/>
          <w:iCs/>
        </w:rPr>
        <w:t xml:space="preserve">020, 021, 035, 036, 059, 091, 092, 095, 103, 104, 105, 127, 129, 131, 136, 141, 143, 168, 169, 177, 180, 195, 200, 205, 211, 212, 213, 216, 218, 222, del 226 al 230, 257, del 291 al 296, 306, 308, 330, 331, </w:t>
      </w:r>
      <w:r w:rsidR="00922BBA" w:rsidRPr="000137E2">
        <w:rPr>
          <w:rFonts w:ascii="Palatino Linotype" w:hAnsi="Palatino Linotype" w:cs="Arial"/>
          <w:i/>
          <w:iCs/>
        </w:rPr>
        <w:t>333, del 339 al 341, 354, 355, 357, 358, 385, 393, 403, 404, 414, 417, 448, 451, 459, 482, 510, del 516 al 518, del 521 al 523, 528, 533, 537, 538, 543, 549, 552, 555, 580, 582, 583, 587, del 595</w:t>
      </w:r>
      <w:r w:rsidR="00CE2E0D" w:rsidRPr="000137E2">
        <w:rPr>
          <w:rFonts w:ascii="Palatino Linotype" w:hAnsi="Palatino Linotype" w:cs="Arial"/>
          <w:i/>
          <w:iCs/>
        </w:rPr>
        <w:t>, 596</w:t>
      </w:r>
      <w:r w:rsidR="00922BBA" w:rsidRPr="000137E2">
        <w:rPr>
          <w:rFonts w:ascii="Palatino Linotype" w:hAnsi="Palatino Linotype" w:cs="Arial"/>
          <w:i/>
          <w:iCs/>
        </w:rPr>
        <w:t>, 599, 602, 603, 622, 627, 629, 631, 632, 635, 637</w:t>
      </w:r>
      <w:r w:rsidR="00CE2E0D" w:rsidRPr="000137E2">
        <w:rPr>
          <w:rFonts w:ascii="Palatino Linotype" w:hAnsi="Palatino Linotype" w:cs="Arial"/>
          <w:i/>
          <w:iCs/>
        </w:rPr>
        <w:t xml:space="preserve">, </w:t>
      </w:r>
      <w:r w:rsidR="00922BBA" w:rsidRPr="000137E2">
        <w:rPr>
          <w:rFonts w:ascii="Palatino Linotype" w:hAnsi="Palatino Linotype" w:cs="Arial"/>
          <w:i/>
          <w:iCs/>
        </w:rPr>
        <w:t>64</w:t>
      </w:r>
      <w:r w:rsidR="00CE2E0D" w:rsidRPr="000137E2">
        <w:rPr>
          <w:rFonts w:ascii="Palatino Linotype" w:hAnsi="Palatino Linotype" w:cs="Arial"/>
          <w:i/>
          <w:iCs/>
        </w:rPr>
        <w:t>6, 647</w:t>
      </w:r>
      <w:r w:rsidR="00922BBA" w:rsidRPr="000137E2">
        <w:rPr>
          <w:rFonts w:ascii="Palatino Linotype" w:hAnsi="Palatino Linotype" w:cs="Arial"/>
          <w:i/>
          <w:iCs/>
        </w:rPr>
        <w:t xml:space="preserve"> </w:t>
      </w:r>
      <w:r w:rsidR="00CE2E0D" w:rsidRPr="000137E2">
        <w:rPr>
          <w:rFonts w:ascii="Palatino Linotype" w:hAnsi="Palatino Linotype" w:cs="Arial"/>
        </w:rPr>
        <w:t>y</w:t>
      </w:r>
      <w:r w:rsidR="00922BBA" w:rsidRPr="000137E2">
        <w:rPr>
          <w:rFonts w:ascii="Palatino Linotype" w:hAnsi="Palatino Linotype" w:cs="Arial"/>
          <w:i/>
          <w:iCs/>
        </w:rPr>
        <w:t xml:space="preserve"> 649</w:t>
      </w:r>
      <w:r w:rsidR="00922BBA" w:rsidRPr="000137E2">
        <w:rPr>
          <w:rFonts w:ascii="Palatino Linotype" w:hAnsi="Palatino Linotype" w:cs="Arial"/>
        </w:rPr>
        <w:t>.</w:t>
      </w:r>
    </w:p>
    <w:p w14:paraId="5411A9A9" w14:textId="77777777" w:rsidR="00441DF6" w:rsidRPr="000137E2" w:rsidRDefault="00441DF6" w:rsidP="00441DF6">
      <w:pPr>
        <w:pStyle w:val="Prrafodelista"/>
        <w:tabs>
          <w:tab w:val="left" w:pos="426"/>
        </w:tabs>
        <w:spacing w:before="240" w:after="240" w:line="360" w:lineRule="auto"/>
        <w:ind w:left="0" w:right="49"/>
        <w:jc w:val="both"/>
        <w:rPr>
          <w:rFonts w:ascii="Palatino Linotype" w:hAnsi="Palatino Linotype" w:cs="Arial"/>
        </w:rPr>
      </w:pPr>
    </w:p>
    <w:p w14:paraId="0590F048" w14:textId="3057784F" w:rsidR="00441DF6" w:rsidRPr="000137E2" w:rsidRDefault="00CE2E0D"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t xml:space="preserve">Por su parte, sobre los oficios firmados por el servidor público </w:t>
      </w:r>
      <w:r w:rsidRPr="000137E2">
        <w:rPr>
          <w:rFonts w:ascii="Palatino Linotype" w:hAnsi="Palatino Linotype" w:cs="Arial"/>
          <w:i/>
          <w:iCs/>
        </w:rPr>
        <w:t>Marcos Palafox Martínez</w:t>
      </w:r>
      <w:r w:rsidRPr="000137E2">
        <w:rPr>
          <w:rFonts w:ascii="Palatino Linotype" w:hAnsi="Palatino Linotype" w:cs="Arial"/>
        </w:rPr>
        <w:t xml:space="preserve">, en su cargo como Secretario Técnico, durante el ejercicio dos mil veinte, el </w:t>
      </w:r>
      <w:r w:rsidRPr="000137E2">
        <w:rPr>
          <w:rFonts w:ascii="Palatino Linotype" w:hAnsi="Palatino Linotype" w:cs="Arial"/>
          <w:b/>
          <w:bCs/>
        </w:rPr>
        <w:t>SUJETO OBLIGADO</w:t>
      </w:r>
      <w:r w:rsidRPr="000137E2">
        <w:rPr>
          <w:rFonts w:ascii="Palatino Linotype" w:hAnsi="Palatino Linotype" w:cs="Arial"/>
        </w:rPr>
        <w:t xml:space="preserve"> dio cuenta de los de los oficios foliados desde el </w:t>
      </w:r>
      <w:r w:rsidRPr="000137E2">
        <w:rPr>
          <w:rFonts w:ascii="Palatino Linotype" w:hAnsi="Palatino Linotype" w:cs="Arial"/>
          <w:i/>
          <w:iCs/>
        </w:rPr>
        <w:t>001</w:t>
      </w:r>
      <w:r w:rsidRPr="000137E2">
        <w:rPr>
          <w:rFonts w:ascii="Palatino Linotype" w:hAnsi="Palatino Linotype" w:cs="Arial"/>
        </w:rPr>
        <w:t xml:space="preserve">, del siete (07) de enero de dos mil veinte al </w:t>
      </w:r>
      <w:r w:rsidRPr="000137E2">
        <w:rPr>
          <w:rFonts w:ascii="Palatino Linotype" w:hAnsi="Palatino Linotype" w:cs="Arial"/>
          <w:i/>
          <w:iCs/>
        </w:rPr>
        <w:t>408</w:t>
      </w:r>
      <w:r w:rsidRPr="000137E2">
        <w:rPr>
          <w:rFonts w:ascii="Palatino Linotype" w:hAnsi="Palatino Linotype" w:cs="Arial"/>
        </w:rPr>
        <w:t xml:space="preserve">, de cinco (05) de octubre de dos mil veinte, omitiendo entregar o, siquiera pronunciarse respecto de los siguientes: </w:t>
      </w:r>
      <w:r w:rsidRPr="000137E2">
        <w:rPr>
          <w:rFonts w:ascii="Palatino Linotype" w:hAnsi="Palatino Linotype" w:cs="Arial"/>
          <w:i/>
          <w:iCs/>
        </w:rPr>
        <w:t xml:space="preserve">005, 006, 009, 016, 019, 020, 033, 041, 055, 083, </w:t>
      </w:r>
      <w:r w:rsidR="009D1089" w:rsidRPr="000137E2">
        <w:rPr>
          <w:rFonts w:ascii="Palatino Linotype" w:hAnsi="Palatino Linotype" w:cs="Arial"/>
          <w:i/>
          <w:iCs/>
        </w:rPr>
        <w:t xml:space="preserve">del 085 al 088, 092, 097, 099, 100, 111, 116, 142, 144, 149, 163, 180, del 184 al 186, 189, 191, 192, 194, del 196 al 199, 201, 209, 213, 215, 216, 224, 228, 236, </w:t>
      </w:r>
      <w:r w:rsidR="00895EEF" w:rsidRPr="000137E2">
        <w:rPr>
          <w:rFonts w:ascii="Palatino Linotype" w:hAnsi="Palatino Linotype" w:cs="Arial"/>
          <w:i/>
          <w:iCs/>
        </w:rPr>
        <w:t xml:space="preserve">243, 246, 250, 272, 273, 277, 280, 284, 287, 291, 292, 300, 302, 307, 314, 318, 330, 333, 336, 337, 343, 348, 349, 355, 359, 360, 365, 366, del 379 al 381, 384, 385, 390, 391, 397, 398, 402, 403 </w:t>
      </w:r>
      <w:r w:rsidR="00895EEF" w:rsidRPr="000137E2">
        <w:rPr>
          <w:rFonts w:ascii="Palatino Linotype" w:hAnsi="Palatino Linotype" w:cs="Arial"/>
        </w:rPr>
        <w:t>y</w:t>
      </w:r>
      <w:r w:rsidR="00895EEF" w:rsidRPr="000137E2">
        <w:rPr>
          <w:rFonts w:ascii="Palatino Linotype" w:hAnsi="Palatino Linotype" w:cs="Arial"/>
          <w:i/>
          <w:iCs/>
        </w:rPr>
        <w:t xml:space="preserve"> 407.</w:t>
      </w:r>
    </w:p>
    <w:p w14:paraId="48AEB227" w14:textId="77777777" w:rsidR="00441DF6" w:rsidRPr="000137E2" w:rsidRDefault="00441DF6" w:rsidP="00441DF6">
      <w:pPr>
        <w:pStyle w:val="Prrafodelista"/>
        <w:tabs>
          <w:tab w:val="left" w:pos="426"/>
        </w:tabs>
        <w:spacing w:before="240" w:after="240" w:line="360" w:lineRule="auto"/>
        <w:ind w:left="0" w:right="49"/>
        <w:jc w:val="both"/>
        <w:rPr>
          <w:rFonts w:ascii="Palatino Linotype" w:hAnsi="Palatino Linotype" w:cs="Arial"/>
        </w:rPr>
      </w:pPr>
    </w:p>
    <w:p w14:paraId="59F304E0" w14:textId="581DC420" w:rsidR="00441DF6" w:rsidRPr="000137E2" w:rsidRDefault="00895EEF"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lastRenderedPageBreak/>
        <w:t xml:space="preserve">En consecuencia, el </w:t>
      </w:r>
      <w:r w:rsidRPr="000137E2">
        <w:rPr>
          <w:rFonts w:ascii="Palatino Linotype" w:hAnsi="Palatino Linotype" w:cs="Arial"/>
          <w:b/>
          <w:bCs/>
        </w:rPr>
        <w:t>SUJETO OBLIGADO</w:t>
      </w:r>
      <w:r w:rsidRPr="000137E2">
        <w:rPr>
          <w:rFonts w:ascii="Palatino Linotype" w:hAnsi="Palatino Linotype" w:cs="Arial"/>
        </w:rPr>
        <w:t xml:space="preserve"> deberá entregar a la </w:t>
      </w:r>
      <w:r w:rsidRPr="000137E2">
        <w:rPr>
          <w:rFonts w:ascii="Palatino Linotype" w:hAnsi="Palatino Linotype" w:cs="Arial"/>
          <w:b/>
          <w:bCs/>
        </w:rPr>
        <w:t>RECURRENTE</w:t>
      </w:r>
      <w:r w:rsidRPr="000137E2">
        <w:rPr>
          <w:rFonts w:ascii="Palatino Linotype" w:hAnsi="Palatino Linotype" w:cs="Arial"/>
        </w:rPr>
        <w:t xml:space="preserve"> los oficios faltantes e identificados en párrafos previos, de ser procedente en versión pública.</w:t>
      </w:r>
    </w:p>
    <w:p w14:paraId="08F9EB27" w14:textId="77777777" w:rsidR="00121E81" w:rsidRPr="000137E2" w:rsidRDefault="00121E81" w:rsidP="00121E81">
      <w:pPr>
        <w:pStyle w:val="Prrafodelista"/>
        <w:tabs>
          <w:tab w:val="left" w:pos="426"/>
        </w:tabs>
        <w:spacing w:before="240" w:after="240" w:line="360" w:lineRule="auto"/>
        <w:ind w:left="0" w:right="49"/>
        <w:jc w:val="both"/>
        <w:rPr>
          <w:rFonts w:ascii="Palatino Linotype" w:hAnsi="Palatino Linotype" w:cs="Arial"/>
        </w:rPr>
      </w:pPr>
    </w:p>
    <w:p w14:paraId="30172CD7" w14:textId="13AF5EB3" w:rsidR="00121E81" w:rsidRPr="000137E2" w:rsidRDefault="00121E81"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t xml:space="preserve">Por otro lado, no debe ignorarse que, derivado del quehacer administrativo del </w:t>
      </w:r>
      <w:r w:rsidRPr="000137E2">
        <w:rPr>
          <w:rFonts w:ascii="Palatino Linotype" w:hAnsi="Palatino Linotype" w:cs="Arial"/>
          <w:b/>
          <w:bCs/>
        </w:rPr>
        <w:t>SUJETO OBLIGADO</w:t>
      </w:r>
      <w:r w:rsidRPr="000137E2">
        <w:rPr>
          <w:rFonts w:ascii="Palatino Linotype" w:hAnsi="Palatino Linotype" w:cs="Arial"/>
        </w:rPr>
        <w:t xml:space="preserve">, puede que algunos de los oficios faltantes no hayan sido entregados debido a que éstos hubieran sido cancelados y que la continuidad de los instrumentos solicitados omita el uso de uno o varios números de folio; por lo tanto, de ser el caso de que exista el escenario anterior, el </w:t>
      </w:r>
      <w:r w:rsidRPr="000137E2">
        <w:rPr>
          <w:rFonts w:ascii="Palatino Linotype" w:hAnsi="Palatino Linotype" w:cs="Arial"/>
          <w:b/>
          <w:bCs/>
        </w:rPr>
        <w:t>SUJETO OBLIGADO</w:t>
      </w:r>
      <w:r w:rsidRPr="000137E2">
        <w:rPr>
          <w:rFonts w:ascii="Palatino Linotype" w:hAnsi="Palatino Linotype" w:cs="Arial"/>
        </w:rPr>
        <w:t xml:space="preserve"> deberá informar a la </w:t>
      </w:r>
      <w:r w:rsidRPr="000137E2">
        <w:rPr>
          <w:rFonts w:ascii="Palatino Linotype" w:hAnsi="Palatino Linotype" w:cs="Arial"/>
          <w:b/>
          <w:bCs/>
        </w:rPr>
        <w:t>RECURRENTE</w:t>
      </w:r>
      <w:r w:rsidRPr="000137E2">
        <w:rPr>
          <w:rFonts w:ascii="Palatino Linotype" w:hAnsi="Palatino Linotype" w:cs="Arial"/>
        </w:rPr>
        <w:t xml:space="preserve"> las razones y motivos por las que no se utilizaron o cancelaron números de oficio específicos de manera clara y precisa.</w:t>
      </w:r>
    </w:p>
    <w:p w14:paraId="11C0346B" w14:textId="558209F7" w:rsidR="00441DF6" w:rsidRPr="000137E2" w:rsidRDefault="00441DF6" w:rsidP="00441DF6">
      <w:pPr>
        <w:pStyle w:val="Prrafodelista"/>
        <w:tabs>
          <w:tab w:val="left" w:pos="426"/>
        </w:tabs>
        <w:spacing w:before="240" w:after="240" w:line="360" w:lineRule="auto"/>
        <w:ind w:left="0" w:right="49"/>
        <w:jc w:val="both"/>
        <w:rPr>
          <w:rFonts w:ascii="Palatino Linotype" w:hAnsi="Palatino Linotype" w:cs="Arial"/>
        </w:rPr>
      </w:pPr>
    </w:p>
    <w:p w14:paraId="78C51A66" w14:textId="3DF45B4A" w:rsidR="00013F8A" w:rsidRPr="000137E2" w:rsidRDefault="00013F8A" w:rsidP="00013F8A">
      <w:pPr>
        <w:pStyle w:val="Prrafodelista"/>
        <w:tabs>
          <w:tab w:val="left" w:pos="426"/>
        </w:tabs>
        <w:spacing w:before="240" w:after="240" w:line="360" w:lineRule="auto"/>
        <w:ind w:left="0" w:right="49"/>
        <w:jc w:val="both"/>
        <w:outlineLvl w:val="2"/>
        <w:rPr>
          <w:rFonts w:ascii="Palatino Linotype" w:hAnsi="Palatino Linotype" w:cs="Arial"/>
          <w:b/>
          <w:bCs/>
        </w:rPr>
      </w:pPr>
      <w:bookmarkStart w:id="29" w:name="_Toc61623108"/>
      <w:r w:rsidRPr="000137E2">
        <w:rPr>
          <w:rFonts w:ascii="Palatino Linotype" w:hAnsi="Palatino Linotype" w:cs="Arial"/>
          <w:b/>
          <w:bCs/>
        </w:rPr>
        <w:t>VI. De los datos personales expuestos en la respuesta a la solicitud de información.</w:t>
      </w:r>
      <w:bookmarkEnd w:id="29"/>
    </w:p>
    <w:p w14:paraId="6415657F" w14:textId="77777777" w:rsidR="00013F8A" w:rsidRPr="000137E2" w:rsidRDefault="00013F8A" w:rsidP="00441DF6">
      <w:pPr>
        <w:pStyle w:val="Prrafodelista"/>
        <w:tabs>
          <w:tab w:val="left" w:pos="426"/>
        </w:tabs>
        <w:spacing w:before="240" w:after="240" w:line="360" w:lineRule="auto"/>
        <w:ind w:left="0" w:right="49"/>
        <w:jc w:val="both"/>
        <w:rPr>
          <w:rFonts w:ascii="Palatino Linotype" w:hAnsi="Palatino Linotype" w:cs="Arial"/>
        </w:rPr>
      </w:pPr>
    </w:p>
    <w:p w14:paraId="0BD529A3" w14:textId="3054A08E" w:rsidR="00441DF6" w:rsidRPr="000137E2" w:rsidRDefault="00013F8A"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t xml:space="preserve">Como </w:t>
      </w:r>
      <w:r w:rsidRPr="000137E2">
        <w:rPr>
          <w:rFonts w:ascii="Palatino Linotype" w:hAnsi="Palatino Linotype"/>
        </w:rPr>
        <w:t xml:space="preserve">fuera descrito en el punto anterior, el </w:t>
      </w:r>
      <w:r w:rsidRPr="000137E2">
        <w:rPr>
          <w:rFonts w:ascii="Palatino Linotype" w:hAnsi="Palatino Linotype"/>
          <w:b/>
          <w:bCs/>
        </w:rPr>
        <w:t xml:space="preserve">SUJETO OBLIGADO </w:t>
      </w:r>
      <w:r w:rsidRPr="000137E2">
        <w:rPr>
          <w:rFonts w:ascii="Palatino Linotype" w:hAnsi="Palatino Linotype"/>
        </w:rPr>
        <w:t xml:space="preserve">entregó a la entonces </w:t>
      </w:r>
      <w:r w:rsidRPr="000137E2">
        <w:rPr>
          <w:rFonts w:ascii="Palatino Linotype" w:hAnsi="Palatino Linotype"/>
          <w:b/>
          <w:bCs/>
        </w:rPr>
        <w:t>SOLICITANTE</w:t>
      </w:r>
      <w:r w:rsidRPr="000137E2">
        <w:rPr>
          <w:rFonts w:ascii="Palatino Linotype" w:hAnsi="Palatino Linotype"/>
        </w:rPr>
        <w:t xml:space="preserve"> un total de 1,</w:t>
      </w:r>
      <w:r w:rsidR="004B1D23" w:rsidRPr="000137E2">
        <w:rPr>
          <w:rFonts w:ascii="Palatino Linotype" w:hAnsi="Palatino Linotype"/>
        </w:rPr>
        <w:t>080</w:t>
      </w:r>
      <w:r w:rsidRPr="000137E2">
        <w:rPr>
          <w:rFonts w:ascii="Palatino Linotype" w:hAnsi="Palatino Linotype"/>
        </w:rPr>
        <w:t xml:space="preserve"> oficios que fueron firmados por el servidor público </w:t>
      </w:r>
      <w:r w:rsidRPr="000137E2">
        <w:rPr>
          <w:rFonts w:ascii="Palatino Linotype" w:hAnsi="Palatino Linotype"/>
          <w:i/>
          <w:iCs/>
        </w:rPr>
        <w:t>Marcos Palafox Martínez</w:t>
      </w:r>
      <w:r w:rsidRPr="000137E2">
        <w:rPr>
          <w:rFonts w:ascii="Palatino Linotype" w:hAnsi="Palatino Linotype"/>
        </w:rPr>
        <w:t xml:space="preserve"> durante el ejercicio dos mil diecinueve y dos mil veinte; empero, del análisis a los documentos en cuestión, se aprecia que varios de estos instrumentos exponen datos personales como las características del vehículo particular de un servidor público, correo electrónico personal de un profesor, cuentas y CLABE interbancaria de personas jurídico-colectivas, nombres de menores de edad que solicitan becas, número de seguridad social y RFC de </w:t>
      </w:r>
      <w:r w:rsidRPr="000137E2">
        <w:rPr>
          <w:rFonts w:ascii="Palatino Linotype" w:hAnsi="Palatino Linotype"/>
        </w:rPr>
        <w:lastRenderedPageBreak/>
        <w:t>servidores públicos, e incluso las contraseñas de acceso del Sistema de Información Estadística del Informe de Gobierno.</w:t>
      </w:r>
    </w:p>
    <w:p w14:paraId="592CDA1C" w14:textId="77777777" w:rsidR="00441DF6" w:rsidRPr="000137E2" w:rsidRDefault="00441DF6" w:rsidP="00441DF6">
      <w:pPr>
        <w:pStyle w:val="Prrafodelista"/>
        <w:tabs>
          <w:tab w:val="left" w:pos="426"/>
        </w:tabs>
        <w:spacing w:before="240" w:after="240" w:line="360" w:lineRule="auto"/>
        <w:ind w:left="0" w:right="49"/>
        <w:jc w:val="both"/>
        <w:rPr>
          <w:rFonts w:ascii="Palatino Linotype" w:hAnsi="Palatino Linotype" w:cs="Arial"/>
        </w:rPr>
      </w:pPr>
    </w:p>
    <w:p w14:paraId="6EB09512" w14:textId="2205EF32" w:rsidR="00441DF6" w:rsidRPr="000137E2" w:rsidRDefault="00013F8A" w:rsidP="00013F8A">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rPr>
        <w:t xml:space="preserve">Por lo anterior, esta Ponencia Resolutora advierte que el actuar del </w:t>
      </w:r>
      <w:r w:rsidRPr="000137E2">
        <w:rPr>
          <w:rFonts w:ascii="Palatino Linotype" w:hAnsi="Palatino Linotype"/>
          <w:b/>
        </w:rPr>
        <w:t>SUJETO OBLIGADO</w:t>
      </w:r>
      <w:r w:rsidRPr="000137E2">
        <w:rPr>
          <w:rFonts w:ascii="Palatino Linotype" w:hAnsi="Palatino Linotype"/>
        </w:rPr>
        <w:t xml:space="preserve">, al entregar documentos con datos personales </w:t>
      </w:r>
      <w:r w:rsidR="000D5648" w:rsidRPr="000137E2">
        <w:rPr>
          <w:rFonts w:ascii="Palatino Linotype" w:hAnsi="Palatino Linotype"/>
        </w:rPr>
        <w:t>de servidores públicos, empresas e inclusive menores de edad</w:t>
      </w:r>
      <w:r w:rsidRPr="000137E2">
        <w:rPr>
          <w:rFonts w:ascii="Palatino Linotype" w:hAnsi="Palatino Linotype"/>
        </w:rPr>
        <w:t xml:space="preserve">, </w:t>
      </w:r>
      <w:r w:rsidRPr="000137E2">
        <w:rPr>
          <w:rFonts w:ascii="Palatino Linotype" w:hAnsi="Palatino Linotype"/>
          <w:b/>
          <w:bCs/>
        </w:rPr>
        <w:t>fue negligente y descuidada</w:t>
      </w:r>
      <w:r w:rsidRPr="000137E2">
        <w:rPr>
          <w:rFonts w:ascii="Palatino Linotype" w:hAnsi="Palatino Linotype"/>
        </w:rPr>
        <w:t>, actualizando las causales de responsabilidad administrativa contenidas en las fracciones IV y V de la Ley de Transparencia y Acceso a la Información del Estado de México y Municipios, cuyo contenido es el siguiente:</w:t>
      </w:r>
    </w:p>
    <w:p w14:paraId="3F5808F4" w14:textId="58B60637" w:rsidR="00441DF6" w:rsidRPr="000137E2" w:rsidRDefault="00441DF6" w:rsidP="00441DF6">
      <w:pPr>
        <w:pStyle w:val="Prrafodelista"/>
        <w:tabs>
          <w:tab w:val="left" w:pos="426"/>
        </w:tabs>
        <w:spacing w:before="240" w:after="240" w:line="360" w:lineRule="auto"/>
        <w:ind w:left="0" w:right="49"/>
        <w:jc w:val="both"/>
        <w:rPr>
          <w:rFonts w:ascii="Palatino Linotype" w:hAnsi="Palatino Linotype" w:cs="Arial"/>
        </w:rPr>
      </w:pPr>
    </w:p>
    <w:p w14:paraId="77441B65" w14:textId="77777777" w:rsidR="000D5648" w:rsidRPr="000137E2" w:rsidRDefault="000D5648" w:rsidP="000D5648">
      <w:pPr>
        <w:pStyle w:val="Sinespaciado"/>
        <w:spacing w:line="276" w:lineRule="auto"/>
        <w:ind w:left="567" w:right="567"/>
        <w:jc w:val="both"/>
        <w:rPr>
          <w:rFonts w:ascii="Palatino Linotype" w:eastAsia="MS Mincho" w:hAnsi="Palatino Linotype"/>
          <w:i/>
          <w:sz w:val="22"/>
          <w:szCs w:val="22"/>
        </w:rPr>
      </w:pPr>
      <w:r w:rsidRPr="000137E2">
        <w:rPr>
          <w:rFonts w:ascii="Palatino Linotype" w:eastAsia="MS Mincho" w:hAnsi="Palatino Linotype"/>
          <w:i/>
          <w:sz w:val="22"/>
          <w:szCs w:val="22"/>
        </w:rPr>
        <w:t>“</w:t>
      </w:r>
      <w:r w:rsidRPr="000137E2">
        <w:rPr>
          <w:rFonts w:ascii="Palatino Linotype" w:eastAsia="MS Mincho" w:hAnsi="Palatino Linotype"/>
          <w:b/>
          <w:i/>
          <w:sz w:val="22"/>
          <w:szCs w:val="22"/>
        </w:rPr>
        <w:t>Artículo 222.</w:t>
      </w:r>
      <w:r w:rsidRPr="000137E2">
        <w:rPr>
          <w:rFonts w:ascii="Palatino Linotype" w:eastAsia="MS Mincho" w:hAnsi="Palatino Linotype"/>
          <w:i/>
          <w:sz w:val="22"/>
          <w:szCs w:val="22"/>
        </w:rPr>
        <w:t xml:space="preserve"> Son causas de responsabilidad administrativa de los servidores públicos de los sujetos obligados, por incumplimiento de las obligaciones establecidas en la materia de la presente Ley, las siguientes:</w:t>
      </w:r>
    </w:p>
    <w:p w14:paraId="0ADBE2B0" w14:textId="77777777" w:rsidR="000D5648" w:rsidRPr="000137E2" w:rsidRDefault="000D5648" w:rsidP="000D5648">
      <w:pPr>
        <w:pStyle w:val="Sinespaciado"/>
        <w:spacing w:line="276" w:lineRule="auto"/>
        <w:ind w:left="567" w:right="567"/>
        <w:jc w:val="both"/>
        <w:rPr>
          <w:rFonts w:ascii="Palatino Linotype" w:eastAsia="MS Mincho" w:hAnsi="Palatino Linotype"/>
          <w:i/>
          <w:sz w:val="22"/>
          <w:szCs w:val="22"/>
        </w:rPr>
      </w:pPr>
      <w:r w:rsidRPr="000137E2">
        <w:rPr>
          <w:rFonts w:ascii="Palatino Linotype" w:eastAsia="MS Mincho" w:hAnsi="Palatino Linotype"/>
          <w:i/>
          <w:sz w:val="22"/>
          <w:szCs w:val="22"/>
        </w:rPr>
        <w:t>(…)</w:t>
      </w:r>
    </w:p>
    <w:p w14:paraId="30942A1E" w14:textId="77777777" w:rsidR="000D5648" w:rsidRPr="000137E2" w:rsidRDefault="000D5648" w:rsidP="000D5648">
      <w:pPr>
        <w:pStyle w:val="Sinespaciado"/>
        <w:spacing w:line="276" w:lineRule="auto"/>
        <w:ind w:left="567" w:right="567"/>
        <w:jc w:val="both"/>
        <w:rPr>
          <w:rFonts w:ascii="Palatino Linotype" w:eastAsia="MS Mincho" w:hAnsi="Palatino Linotype"/>
          <w:i/>
          <w:sz w:val="22"/>
          <w:szCs w:val="22"/>
        </w:rPr>
      </w:pPr>
      <w:r w:rsidRPr="000137E2">
        <w:rPr>
          <w:rFonts w:ascii="Palatino Linotype" w:eastAsia="MS Mincho" w:hAnsi="Palatino Linotype"/>
          <w:b/>
          <w:i/>
          <w:sz w:val="22"/>
          <w:szCs w:val="22"/>
        </w:rPr>
        <w:t xml:space="preserve">IV. </w:t>
      </w:r>
      <w:r w:rsidRPr="000137E2">
        <w:rPr>
          <w:rFonts w:ascii="Palatino Linotype" w:eastAsia="MS Mincho" w:hAnsi="Palatino Linotype"/>
          <w:i/>
          <w:sz w:val="22"/>
          <w:szCs w:val="22"/>
        </w:rPr>
        <w:t>Entregar información clasificada como reservada;</w:t>
      </w:r>
    </w:p>
    <w:p w14:paraId="3F2092DF" w14:textId="77777777" w:rsidR="000D5648" w:rsidRPr="000137E2" w:rsidRDefault="000D5648" w:rsidP="000D5648">
      <w:pPr>
        <w:pStyle w:val="Sinespaciado"/>
        <w:spacing w:line="276" w:lineRule="auto"/>
        <w:ind w:left="567" w:right="567"/>
        <w:jc w:val="both"/>
        <w:rPr>
          <w:rFonts w:ascii="Palatino Linotype" w:eastAsia="MS Mincho" w:hAnsi="Palatino Linotype"/>
          <w:i/>
          <w:sz w:val="22"/>
          <w:szCs w:val="22"/>
        </w:rPr>
      </w:pPr>
      <w:r w:rsidRPr="000137E2">
        <w:rPr>
          <w:rFonts w:ascii="Palatino Linotype" w:eastAsia="MS Mincho" w:hAnsi="Palatino Linotype"/>
          <w:b/>
          <w:i/>
          <w:sz w:val="22"/>
          <w:szCs w:val="22"/>
        </w:rPr>
        <w:t>V.</w:t>
      </w:r>
      <w:r w:rsidRPr="000137E2">
        <w:rPr>
          <w:rFonts w:ascii="Palatino Linotype" w:eastAsia="MS Mincho" w:hAnsi="Palatino Linotype"/>
          <w:i/>
          <w:sz w:val="22"/>
          <w:szCs w:val="22"/>
        </w:rPr>
        <w:t xml:space="preserve"> Entregar información clasificada como confidencial fuera de los casos previstos por esta Ley;</w:t>
      </w:r>
    </w:p>
    <w:p w14:paraId="5FAF43E9" w14:textId="77777777" w:rsidR="000D5648" w:rsidRPr="000137E2" w:rsidRDefault="000D5648" w:rsidP="000D5648">
      <w:pPr>
        <w:pStyle w:val="Sinespaciado"/>
        <w:spacing w:line="276" w:lineRule="auto"/>
        <w:ind w:left="567" w:right="567"/>
        <w:jc w:val="both"/>
        <w:rPr>
          <w:rFonts w:ascii="Palatino Linotype" w:eastAsia="MS Mincho" w:hAnsi="Palatino Linotype"/>
          <w:i/>
          <w:sz w:val="22"/>
          <w:szCs w:val="22"/>
        </w:rPr>
      </w:pPr>
      <w:r w:rsidRPr="000137E2">
        <w:rPr>
          <w:rFonts w:ascii="Palatino Linotype" w:eastAsia="MS Mincho" w:hAnsi="Palatino Linotype"/>
          <w:i/>
          <w:sz w:val="22"/>
          <w:szCs w:val="22"/>
        </w:rPr>
        <w:t>(…)</w:t>
      </w:r>
    </w:p>
    <w:p w14:paraId="61CD25BF" w14:textId="77777777" w:rsidR="000D5648" w:rsidRPr="000137E2" w:rsidRDefault="000D5648" w:rsidP="000D5648">
      <w:pPr>
        <w:pStyle w:val="Prrafodelista"/>
        <w:tabs>
          <w:tab w:val="left" w:pos="0"/>
          <w:tab w:val="left" w:pos="426"/>
        </w:tabs>
        <w:spacing w:line="276" w:lineRule="auto"/>
        <w:ind w:left="567" w:right="567"/>
        <w:jc w:val="both"/>
        <w:rPr>
          <w:rFonts w:ascii="Palatino Linotype" w:eastAsia="MS Mincho" w:hAnsi="Palatino Linotype" w:cs="Times New Roman"/>
          <w:sz w:val="22"/>
          <w:szCs w:val="22"/>
        </w:rPr>
      </w:pPr>
      <w:r w:rsidRPr="000137E2">
        <w:rPr>
          <w:rFonts w:ascii="Palatino Linotype" w:hAnsi="Palatino Linotype"/>
          <w:sz w:val="22"/>
          <w:szCs w:val="22"/>
        </w:rPr>
        <w:t>(Énfasis añadido)</w:t>
      </w:r>
    </w:p>
    <w:p w14:paraId="2D03F537" w14:textId="77777777" w:rsidR="000D5648" w:rsidRPr="000137E2" w:rsidRDefault="000D5648" w:rsidP="00441DF6">
      <w:pPr>
        <w:pStyle w:val="Prrafodelista"/>
        <w:tabs>
          <w:tab w:val="left" w:pos="426"/>
        </w:tabs>
        <w:spacing w:before="240" w:after="240" w:line="360" w:lineRule="auto"/>
        <w:ind w:left="0" w:right="49"/>
        <w:jc w:val="both"/>
        <w:rPr>
          <w:rFonts w:ascii="Palatino Linotype" w:hAnsi="Palatino Linotype" w:cs="Arial"/>
        </w:rPr>
      </w:pPr>
    </w:p>
    <w:p w14:paraId="3644F62F" w14:textId="3C0801ED" w:rsidR="00441DF6" w:rsidRPr="000137E2" w:rsidRDefault="000D5648"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t xml:space="preserve">De tal </w:t>
      </w:r>
      <w:r w:rsidRPr="000137E2">
        <w:rPr>
          <w:rFonts w:ascii="Palatino Linotype" w:hAnsi="Palatino Linotype"/>
        </w:rPr>
        <w:t xml:space="preserve">manera que la exhibición de los datos personales contenidos en los oficios signados por el servidor público </w:t>
      </w:r>
      <w:r w:rsidRPr="000137E2">
        <w:rPr>
          <w:rFonts w:ascii="Palatino Linotype" w:hAnsi="Palatino Linotype"/>
          <w:i/>
          <w:iCs/>
        </w:rPr>
        <w:t>Marcos Palafox Martínez</w:t>
      </w:r>
      <w:r w:rsidRPr="000137E2">
        <w:rPr>
          <w:rFonts w:ascii="Palatino Linotype" w:hAnsi="Palatino Linotype"/>
        </w:rPr>
        <w:t xml:space="preserve"> entregados en respuesta a la solicitud de información </w:t>
      </w:r>
      <w:r w:rsidRPr="000137E2">
        <w:rPr>
          <w:rFonts w:ascii="Palatino Linotype" w:hAnsi="Palatino Linotype"/>
          <w:b/>
          <w:bCs/>
        </w:rPr>
        <w:t>00479/SE/IP/2020</w:t>
      </w:r>
      <w:r w:rsidRPr="000137E2">
        <w:rPr>
          <w:rFonts w:ascii="Palatino Linotype" w:hAnsi="Palatino Linotype"/>
        </w:rPr>
        <w:t xml:space="preserve"> muestran una total negligencia en el tratamiento de éstos por parte de sus responsables, así como el fehaciente incumplimiento del deber de confidencialidad derivado de su divulgación. Por lo que este Órgano Garante, en cumplimiento con el artículo 168 de la Ley de Protección de Datos Personales en Posesión de Sujetos Obligados del Estado de </w:t>
      </w:r>
      <w:r w:rsidRPr="000137E2">
        <w:rPr>
          <w:rFonts w:ascii="Palatino Linotype" w:hAnsi="Palatino Linotype"/>
        </w:rPr>
        <w:lastRenderedPageBreak/>
        <w:t>México y Municipios, dará vista al Órgano Interno de Control a efecto de que se inicie la investigación y sustanciación de las responsabilidades antes mencionadas.</w:t>
      </w:r>
    </w:p>
    <w:p w14:paraId="00DE2C80" w14:textId="77777777" w:rsidR="00441DF6" w:rsidRPr="000137E2" w:rsidRDefault="00441DF6" w:rsidP="00441DF6">
      <w:pPr>
        <w:pStyle w:val="Prrafodelista"/>
        <w:tabs>
          <w:tab w:val="left" w:pos="426"/>
        </w:tabs>
        <w:spacing w:before="240" w:after="240" w:line="360" w:lineRule="auto"/>
        <w:ind w:left="0" w:right="49"/>
        <w:jc w:val="both"/>
        <w:rPr>
          <w:rFonts w:ascii="Palatino Linotype" w:hAnsi="Palatino Linotype" w:cs="Arial"/>
        </w:rPr>
      </w:pPr>
    </w:p>
    <w:p w14:paraId="365AC4D4" w14:textId="52E75E61" w:rsidR="00441DF6" w:rsidRPr="000137E2" w:rsidRDefault="00F326FA"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t xml:space="preserve">Por </w:t>
      </w:r>
      <w:r w:rsidRPr="000137E2">
        <w:rPr>
          <w:rFonts w:ascii="Palatino Linotype" w:eastAsia="MS Mincho" w:hAnsi="Palatino Linotype" w:cs="Times New Roman"/>
        </w:rPr>
        <w:t>otro lado, no se pierde de vista que la exposición de los datos en comento trae como consecuencia a la particular una serie de responsabilidades y obligaciones para salvaguardar la información relativa a los datos personales que, por mera negligencia, le fue entregada.</w:t>
      </w:r>
    </w:p>
    <w:p w14:paraId="3C193A79" w14:textId="77777777" w:rsidR="00441DF6" w:rsidRPr="000137E2" w:rsidRDefault="00441DF6" w:rsidP="00441DF6">
      <w:pPr>
        <w:pStyle w:val="Prrafodelista"/>
        <w:tabs>
          <w:tab w:val="left" w:pos="426"/>
        </w:tabs>
        <w:spacing w:before="240" w:after="240" w:line="360" w:lineRule="auto"/>
        <w:ind w:left="0" w:right="49"/>
        <w:jc w:val="both"/>
        <w:rPr>
          <w:rFonts w:ascii="Palatino Linotype" w:hAnsi="Palatino Linotype" w:cs="Arial"/>
        </w:rPr>
      </w:pPr>
    </w:p>
    <w:p w14:paraId="04F8C8AA" w14:textId="067A6F6F" w:rsidR="00441DF6" w:rsidRPr="000137E2" w:rsidRDefault="00F326FA"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137E2">
        <w:rPr>
          <w:rFonts w:ascii="Palatino Linotype" w:hAnsi="Palatino Linotype" w:cs="Arial"/>
        </w:rPr>
        <w:t xml:space="preserve">Por </w:t>
      </w:r>
      <w:r w:rsidRPr="000137E2">
        <w:rPr>
          <w:rFonts w:ascii="Palatino Linotype" w:eastAsia="MS Mincho" w:hAnsi="Palatino Linotype" w:cs="Times New Roman"/>
        </w:rPr>
        <w:t xml:space="preserve">ello, esta Ponencia Resolutora hace del conocimiento de la </w:t>
      </w:r>
      <w:r w:rsidRPr="000137E2">
        <w:rPr>
          <w:rFonts w:ascii="Palatino Linotype" w:eastAsia="MS Mincho" w:hAnsi="Palatino Linotype" w:cs="Times New Roman"/>
          <w:b/>
        </w:rPr>
        <w:t>RECURRENTE</w:t>
      </w:r>
      <w:r w:rsidRPr="000137E2">
        <w:rPr>
          <w:rFonts w:ascii="Palatino Linotype" w:eastAsia="MS Mincho" w:hAnsi="Palatino Linotype" w:cs="Times New Roman"/>
        </w:rPr>
        <w:t xml:space="preserve"> que ahora, por cuanto hace a la información relativa a los datos personales que descansan en su poder, deberá regir su actuar, uso y cuidado en estricta observancia de la </w:t>
      </w:r>
      <w:r w:rsidRPr="000137E2">
        <w:rPr>
          <w:rFonts w:ascii="Palatino Linotype" w:eastAsia="MS Mincho" w:hAnsi="Palatino Linotype" w:cs="Times New Roman"/>
          <w:b/>
        </w:rPr>
        <w:t xml:space="preserve">Ley de Transparencia y Acceso a la Información Pública del Estado de México y Municipios, </w:t>
      </w:r>
      <w:r w:rsidRPr="000137E2">
        <w:rPr>
          <w:rFonts w:ascii="Palatino Linotype" w:eastAsia="MS Mincho" w:hAnsi="Palatino Linotype" w:cs="Times New Roman"/>
          <w:bCs/>
        </w:rPr>
        <w:t xml:space="preserve">así como la </w:t>
      </w:r>
      <w:r w:rsidRPr="000137E2">
        <w:rPr>
          <w:rFonts w:ascii="Palatino Linotype" w:eastAsia="MS Mincho" w:hAnsi="Palatino Linotype" w:cs="Times New Roman"/>
          <w:b/>
        </w:rPr>
        <w:t>Ley Federal de Protección de Datos Personales en Posesión de Particulares</w:t>
      </w:r>
      <w:r w:rsidRPr="000137E2">
        <w:rPr>
          <w:rFonts w:ascii="Palatino Linotype" w:eastAsia="MS Mincho" w:hAnsi="Palatino Linotype" w:cs="Times New Roman"/>
        </w:rPr>
        <w:t>, para su adecuado resguardo.</w:t>
      </w:r>
    </w:p>
    <w:p w14:paraId="37FB20F0" w14:textId="77777777" w:rsidR="004C682D" w:rsidRPr="000137E2" w:rsidRDefault="004C682D" w:rsidP="004C682D">
      <w:pPr>
        <w:pStyle w:val="Prrafodelista"/>
        <w:tabs>
          <w:tab w:val="left" w:pos="426"/>
        </w:tabs>
        <w:spacing w:before="240" w:after="240" w:line="360" w:lineRule="auto"/>
        <w:ind w:left="0" w:right="49"/>
        <w:jc w:val="both"/>
        <w:rPr>
          <w:rFonts w:ascii="Palatino Linotype" w:hAnsi="Palatino Linotype" w:cs="Arial"/>
        </w:rPr>
      </w:pPr>
    </w:p>
    <w:p w14:paraId="4222C2F6" w14:textId="65C7B680" w:rsidR="00C20972" w:rsidRPr="000137E2" w:rsidRDefault="00C20972" w:rsidP="00C20972">
      <w:pPr>
        <w:pStyle w:val="Prrafodelista"/>
        <w:tabs>
          <w:tab w:val="left" w:pos="426"/>
        </w:tabs>
        <w:spacing w:before="240" w:after="240" w:line="360" w:lineRule="auto"/>
        <w:ind w:left="0" w:right="49"/>
        <w:jc w:val="both"/>
        <w:outlineLvl w:val="1"/>
        <w:rPr>
          <w:rFonts w:ascii="Palatino Linotype" w:hAnsi="Palatino Linotype" w:cs="Arial"/>
          <w:b/>
          <w:bCs/>
        </w:rPr>
      </w:pPr>
      <w:bookmarkStart w:id="30" w:name="_Toc61623109"/>
      <w:r w:rsidRPr="000137E2">
        <w:rPr>
          <w:rFonts w:ascii="Palatino Linotype" w:hAnsi="Palatino Linotype" w:cs="Arial"/>
          <w:b/>
          <w:bCs/>
        </w:rPr>
        <w:t>QUINTO. De la versión pública.</w:t>
      </w:r>
      <w:bookmarkEnd w:id="30"/>
    </w:p>
    <w:p w14:paraId="1EF72A1A" w14:textId="77777777" w:rsidR="00F06D58" w:rsidRPr="000137E2" w:rsidRDefault="00F06D58" w:rsidP="00BB7E0C">
      <w:pPr>
        <w:pStyle w:val="Prrafodelista"/>
        <w:tabs>
          <w:tab w:val="left" w:pos="426"/>
        </w:tabs>
        <w:spacing w:before="240" w:after="240" w:line="360" w:lineRule="auto"/>
        <w:ind w:left="0" w:right="49"/>
        <w:jc w:val="both"/>
        <w:rPr>
          <w:rFonts w:ascii="Palatino Linotype" w:hAnsi="Palatino Linotype" w:cs="Arial"/>
        </w:rPr>
      </w:pPr>
    </w:p>
    <w:p w14:paraId="3F41DC8A" w14:textId="71CC31ED" w:rsidR="00F326FA" w:rsidRPr="000137E2" w:rsidRDefault="00C20972" w:rsidP="00F326FA">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bookmarkStart w:id="31" w:name="_Toc466371865"/>
      <w:bookmarkStart w:id="32" w:name="_Toc466377653"/>
      <w:bookmarkEnd w:id="17"/>
      <w:bookmarkEnd w:id="18"/>
      <w:bookmarkEnd w:id="19"/>
      <w:bookmarkEnd w:id="20"/>
      <w:bookmarkEnd w:id="21"/>
      <w:r w:rsidRPr="000137E2">
        <w:rPr>
          <w:rFonts w:ascii="Palatino Linotype" w:hAnsi="Palatino Linotype" w:cs="Arial"/>
        </w:rPr>
        <w:t xml:space="preserve">Debe </w:t>
      </w:r>
      <w:r w:rsidR="00F326FA" w:rsidRPr="000137E2">
        <w:rPr>
          <w:rFonts w:ascii="Palatino Linotype" w:hAnsi="Palatino Linotype" w:cs="Arial"/>
          <w:lang w:val="es-MX"/>
        </w:rPr>
        <w:t>destacarse que, debido a la naturaleza de la información solicitada</w:t>
      </w:r>
      <w:r w:rsidR="00F326FA" w:rsidRPr="000137E2">
        <w:rPr>
          <w:rFonts w:ascii="Palatino Linotype" w:hAnsi="Palatino Linotype" w:cs="Arial"/>
          <w:b/>
          <w:lang w:val="es-MX"/>
        </w:rPr>
        <w:t xml:space="preserve">, </w:t>
      </w:r>
      <w:r w:rsidR="00F326FA" w:rsidRPr="000137E2">
        <w:rPr>
          <w:rFonts w:ascii="Palatino Linotype" w:hAnsi="Palatino Linotype" w:cs="Arial"/>
          <w:lang w:val="es-MX"/>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00F326FA" w:rsidRPr="000137E2">
        <w:rPr>
          <w:rFonts w:ascii="Palatino Linotype" w:hAnsi="Palatino Linotype" w:cs="Arial"/>
          <w:b/>
          <w:u w:val="single"/>
          <w:lang w:val="es-MX"/>
        </w:rPr>
        <w:t>versión pública</w:t>
      </w:r>
      <w:r w:rsidR="00F326FA" w:rsidRPr="000137E2">
        <w:rPr>
          <w:rFonts w:ascii="Palatino Linotype" w:hAnsi="Palatino Linotype" w:cs="Arial"/>
          <w:lang w:val="es-MX"/>
        </w:rPr>
        <w:t xml:space="preserve"> de los documentos por las consideraciones que se estimen pertinentes.</w:t>
      </w:r>
    </w:p>
    <w:p w14:paraId="774E9DA1" w14:textId="77777777" w:rsidR="00F326FA" w:rsidRPr="000137E2"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5BC8D468" w14:textId="5232E531" w:rsidR="00F326FA" w:rsidRPr="000137E2" w:rsidRDefault="00F326FA" w:rsidP="00F326FA">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0137E2">
        <w:rPr>
          <w:rFonts w:ascii="Palatino Linotype" w:hAnsi="Palatino Linotype" w:cs="Arial"/>
        </w:rPr>
        <w:t xml:space="preserve">La </w:t>
      </w:r>
      <w:r w:rsidRPr="000137E2">
        <w:rPr>
          <w:rFonts w:ascii="Palatino Linotype" w:eastAsia="MS Gothic" w:hAnsi="Palatino Linotype" w:cs="Times New Roman"/>
          <w:szCs w:val="26"/>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0137E2">
        <w:rPr>
          <w:rFonts w:ascii="Palatino Linotype" w:eastAsia="MS Gothic" w:hAnsi="Palatino Linotype" w:cs="Times New Roman"/>
          <w:szCs w:val="26"/>
          <w:vertAlign w:val="superscript"/>
        </w:rPr>
        <w:footnoteReference w:id="11"/>
      </w:r>
      <w:r w:rsidRPr="000137E2">
        <w:rPr>
          <w:rFonts w:ascii="Palatino Linotype" w:eastAsia="MS Gothic" w:hAnsi="Palatino Linotype" w:cs="Times New Roman"/>
          <w:szCs w:val="26"/>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0137E2">
        <w:rPr>
          <w:rFonts w:ascii="Palatino Linotype" w:eastAsia="MS Gothic" w:hAnsi="Palatino Linotype" w:cs="Times New Roman"/>
          <w:szCs w:val="26"/>
          <w:vertAlign w:val="superscript"/>
        </w:rPr>
        <w:footnoteReference w:id="12"/>
      </w:r>
      <w:r w:rsidRPr="000137E2">
        <w:rPr>
          <w:rFonts w:ascii="Palatino Linotype" w:eastAsia="MS Gothic" w:hAnsi="Palatino Linotype" w:cs="Times New Roman"/>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w:t>
      </w:r>
      <w:r w:rsidRPr="000137E2">
        <w:rPr>
          <w:rFonts w:ascii="Palatino Linotype" w:eastAsia="MS Gothic" w:hAnsi="Palatino Linotype" w:cs="Times New Roman"/>
          <w:szCs w:val="26"/>
        </w:rPr>
        <w:lastRenderedPageBreak/>
        <w:t>establecen, y agotar el procedimiento legalmente establecido, es precisamente lo que permite acreditar el cumplimiento de los otros dos requisitos.</w:t>
      </w:r>
    </w:p>
    <w:p w14:paraId="51DE55E1" w14:textId="77777777" w:rsidR="00F326FA" w:rsidRPr="000137E2"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279F263C" w14:textId="3C608F4F" w:rsidR="00F326FA" w:rsidRPr="000137E2" w:rsidRDefault="00F326FA" w:rsidP="00F326FA">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0137E2">
        <w:rPr>
          <w:rFonts w:ascii="Palatino Linotype" w:hAnsi="Palatino Linotype" w:cs="Arial"/>
        </w:rPr>
        <w:t xml:space="preserve">El </w:t>
      </w:r>
      <w:r w:rsidRPr="000137E2">
        <w:rPr>
          <w:rFonts w:ascii="Palatino Linotype" w:eastAsia="MS Gothic" w:hAnsi="Palatino Linotype" w:cs="Times New Roman"/>
          <w:szCs w:val="26"/>
        </w:rPr>
        <w:t>grave problema que enfrentamos en general es que los acuerdos de clasificación de la información que emiten los Sujetos Obligados siguen sin observar los requisitos, tanto por la complejidad del procedimiento como por la falta de atención de los operadores jurídicos.</w:t>
      </w:r>
    </w:p>
    <w:p w14:paraId="3AB79704" w14:textId="5F669C7E" w:rsidR="00F326FA" w:rsidRPr="000137E2"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7E8E82F5" w14:textId="450AFA40" w:rsidR="00F326FA" w:rsidRPr="000137E2" w:rsidRDefault="00F326FA" w:rsidP="00F326FA">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33" w:name="_Toc61623110"/>
      <w:r w:rsidRPr="000137E2">
        <w:rPr>
          <w:rFonts w:ascii="Palatino Linotype" w:hAnsi="Palatino Linotype"/>
          <w:b/>
          <w:bCs/>
          <w:color w:val="000000" w:themeColor="text1"/>
        </w:rPr>
        <w:t>I. Requisitos previos.</w:t>
      </w:r>
      <w:bookmarkEnd w:id="33"/>
    </w:p>
    <w:p w14:paraId="6FAACA4F" w14:textId="77777777" w:rsidR="00F326FA" w:rsidRPr="000137E2"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49D2A760" w14:textId="58877923" w:rsidR="00F326FA" w:rsidRPr="000137E2" w:rsidRDefault="00F326FA" w:rsidP="00F326FA">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0137E2">
        <w:rPr>
          <w:rFonts w:ascii="Palatino Linotype" w:hAnsi="Palatino Linotype" w:cs="Arial"/>
        </w:rPr>
        <w:t xml:space="preserve">Los </w:t>
      </w:r>
      <w:r w:rsidRPr="000137E2">
        <w:rPr>
          <w:rFonts w:ascii="Palatino Linotype" w:eastAsia="MS Gothic" w:hAnsi="Palatino Linotype" w:cs="Times New Roman"/>
          <w:szCs w:val="26"/>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3D373333" w14:textId="77777777" w:rsidR="00F326FA" w:rsidRPr="000137E2"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267F91C3" w14:textId="6F481DC7" w:rsidR="00F326FA" w:rsidRPr="000137E2" w:rsidRDefault="00F326FA" w:rsidP="00F326FA">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0137E2">
        <w:rPr>
          <w:rFonts w:ascii="Palatino Linotype" w:hAnsi="Palatino Linotype" w:cs="Arial"/>
        </w:rPr>
        <w:t xml:space="preserve">Además, </w:t>
      </w:r>
      <w:r w:rsidRPr="000137E2">
        <w:rPr>
          <w:rFonts w:ascii="Palatino Linotype" w:eastAsia="MS Gothic" w:hAnsi="Palatino Linotype" w:cs="Times New Roman"/>
          <w:szCs w:val="26"/>
        </w:rPr>
        <w:t xml:space="preserve">se debe señalar el procedimiento, de los tres que establecen los artículos 132 y 106 de la Ley Estatal y General, respectivamente, por el que se realiza dicha clasificación, a saber, cuando se atiende una solicitud de acceso a la </w:t>
      </w:r>
      <w:r w:rsidRPr="000137E2">
        <w:rPr>
          <w:rFonts w:ascii="Palatino Linotype" w:eastAsia="MS Gothic" w:hAnsi="Palatino Linotype" w:cs="Times New Roman"/>
          <w:szCs w:val="26"/>
        </w:rPr>
        <w:lastRenderedPageBreak/>
        <w:t>información, porque lo determina una autoridad competente o porque se va a generar una versión pública para cumplir con sus obligaciones.</w:t>
      </w:r>
    </w:p>
    <w:p w14:paraId="5BCE46D8" w14:textId="77777777" w:rsidR="00F326FA" w:rsidRPr="000137E2"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3C07DCF8" w14:textId="57AB5986" w:rsidR="00F326FA" w:rsidRPr="000137E2" w:rsidRDefault="00F326FA" w:rsidP="00F326FA">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0137E2">
        <w:rPr>
          <w:rFonts w:ascii="Palatino Linotype" w:hAnsi="Palatino Linotype" w:cs="Arial"/>
        </w:rPr>
        <w:t xml:space="preserve">El </w:t>
      </w:r>
      <w:r w:rsidRPr="000137E2">
        <w:rPr>
          <w:rFonts w:ascii="Palatino Linotype" w:eastAsia="MS Gothic" w:hAnsi="Palatino Linotype" w:cs="Times New Roman"/>
          <w:szCs w:val="26"/>
        </w:rPr>
        <w:t xml:space="preserve">último de estos requisitos previos consiste en que no se pueden emitir acuerdos de carácter general ni particular, según lo disponen los artículos 134 y 108 de la Ley Estatal y de la Ley General, respectivamente, esto es, </w:t>
      </w:r>
      <w:r w:rsidRPr="000137E2">
        <w:rPr>
          <w:rFonts w:ascii="Palatino Linotype" w:eastAsia="MS Gothic" w:hAnsi="Palatino Linotype" w:cs="Times New Roman"/>
          <w:b/>
          <w:szCs w:val="26"/>
          <w:u w:val="single"/>
        </w:rPr>
        <w:t xml:space="preserve">no se puede hacer un acuerdo para clasificar de manera general todos los documentos de un expediente o área,  </w:t>
      </w:r>
      <w:r w:rsidRPr="000137E2">
        <w:rPr>
          <w:rFonts w:ascii="Palatino Linotype" w:eastAsia="MS Gothic" w:hAnsi="Palatino Linotype" w:cs="Times New Roman"/>
          <w:szCs w:val="26"/>
        </w:rPr>
        <w:t>sin individualizar su análisis y tampoco se puede hacer un acuerdo por cada dato que se vaya a clasificar dentro de un documento con diez datos, por ejemplo, susceptibles de ser clasificados.</w:t>
      </w:r>
    </w:p>
    <w:p w14:paraId="49CC529F" w14:textId="38348960" w:rsidR="00F326FA" w:rsidRPr="000137E2"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5286F068" w14:textId="5739C328" w:rsidR="00F326FA" w:rsidRPr="000137E2" w:rsidRDefault="00F326FA" w:rsidP="00F326FA">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34" w:name="_Toc61623111"/>
      <w:r w:rsidRPr="000137E2">
        <w:rPr>
          <w:rFonts w:ascii="Palatino Linotype" w:hAnsi="Palatino Linotype"/>
          <w:b/>
          <w:bCs/>
          <w:color w:val="000000" w:themeColor="text1"/>
        </w:rPr>
        <w:t>II. Supuestos de clasificación.</w:t>
      </w:r>
      <w:bookmarkEnd w:id="34"/>
    </w:p>
    <w:p w14:paraId="271873D1" w14:textId="77777777" w:rsidR="00F326FA" w:rsidRPr="000137E2"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552C7286" w14:textId="4DE7D19D" w:rsidR="00F326FA" w:rsidRPr="000137E2" w:rsidRDefault="00F326FA" w:rsidP="00F326FA">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0137E2">
        <w:rPr>
          <w:rFonts w:ascii="Palatino Linotype" w:hAnsi="Palatino Linotype" w:cs="Arial"/>
        </w:rPr>
        <w:t xml:space="preserve">Las </w:t>
      </w:r>
      <w:r w:rsidRPr="000137E2">
        <w:rPr>
          <w:rFonts w:ascii="Palatino Linotype" w:eastAsia="MS Gothic" w:hAnsi="Palatino Linotype" w:cs="Times New Roman"/>
          <w:szCs w:val="26"/>
        </w:rPr>
        <w:t>disposiciones constitucionales y legales en la materia establecen los dos supuestos generales para clasificar la información: por reserva y por confidencialidad.</w:t>
      </w:r>
    </w:p>
    <w:p w14:paraId="60604906" w14:textId="77777777" w:rsidR="00F326FA" w:rsidRPr="000137E2"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3781F5E0" w14:textId="420F2926" w:rsidR="00F326FA" w:rsidRPr="000137E2" w:rsidRDefault="00F326FA" w:rsidP="00F326FA">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0137E2">
        <w:rPr>
          <w:rFonts w:ascii="Palatino Linotype" w:hAnsi="Palatino Linotype" w:cs="Arial"/>
        </w:rPr>
        <w:t xml:space="preserve">Los </w:t>
      </w:r>
      <w:r w:rsidRPr="000137E2">
        <w:rPr>
          <w:rFonts w:ascii="Palatino Linotype" w:eastAsia="MS Gothic" w:hAnsi="Palatino Linotype" w:cs="Times New Roman"/>
          <w:szCs w:val="26"/>
        </w:rPr>
        <w:t>artículos 143 y 116 de la Ley Estatal y de la Ley General, respectivamente, señalan los supuestos para que la información pueda ser clasificada como confidencial:</w:t>
      </w:r>
    </w:p>
    <w:p w14:paraId="31DF846E" w14:textId="1CC6B126" w:rsidR="00F326FA" w:rsidRPr="000137E2"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3C2D01DE" w14:textId="77777777" w:rsidR="00F326FA" w:rsidRPr="000137E2" w:rsidRDefault="00F326FA" w:rsidP="00F326FA">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0137E2">
        <w:rPr>
          <w:rFonts w:ascii="Palatino Linotype" w:hAnsi="Palatino Linotype" w:cs="Bookman Old Style"/>
          <w:bCs/>
          <w:i/>
          <w:color w:val="000000"/>
          <w:sz w:val="22"/>
          <w:szCs w:val="22"/>
        </w:rPr>
        <w:t xml:space="preserve">“I. </w:t>
      </w:r>
      <w:r w:rsidRPr="000137E2">
        <w:rPr>
          <w:rFonts w:ascii="Palatino Linotype" w:hAnsi="Palatino Linotype" w:cs="Bookman Old Style"/>
          <w:i/>
          <w:color w:val="000000"/>
          <w:sz w:val="22"/>
          <w:szCs w:val="22"/>
        </w:rPr>
        <w:t xml:space="preserve">Se refiera a la información privada y los datos personales concernientes a una persona física o jurídico colectiva identificada o identificable; </w:t>
      </w:r>
    </w:p>
    <w:p w14:paraId="25AD8395" w14:textId="77777777" w:rsidR="00F326FA" w:rsidRPr="000137E2" w:rsidRDefault="00F326FA" w:rsidP="00F326FA">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0137E2">
        <w:rPr>
          <w:rFonts w:ascii="Palatino Linotype" w:hAnsi="Palatino Linotype" w:cs="Bookman Old Style"/>
          <w:bCs/>
          <w:i/>
          <w:color w:val="000000"/>
          <w:sz w:val="22"/>
          <w:szCs w:val="22"/>
        </w:rPr>
        <w:t xml:space="preserve">II. </w:t>
      </w:r>
      <w:r w:rsidRPr="000137E2">
        <w:rPr>
          <w:rFonts w:ascii="Palatino Linotype" w:hAnsi="Palatino Linotype" w:cs="Bookman Old Style"/>
          <w:i/>
          <w:color w:val="000000"/>
          <w:sz w:val="22"/>
          <w:szCs w:val="22"/>
        </w:rPr>
        <w:t xml:space="preserve">Los secretos bancario, fiduciario, industrial, comercial, fiscal, bursátil y postal, cuya titularidad corresponda a particulares, sujetos de derecho internacional o a sujetos </w:t>
      </w:r>
      <w:r w:rsidRPr="000137E2">
        <w:rPr>
          <w:rFonts w:ascii="Palatino Linotype" w:hAnsi="Palatino Linotype" w:cs="Bookman Old Style"/>
          <w:i/>
          <w:color w:val="000000"/>
          <w:sz w:val="22"/>
          <w:szCs w:val="22"/>
        </w:rPr>
        <w:lastRenderedPageBreak/>
        <w:t xml:space="preserve">obligados cuando no involucren el ejercicio de recursos públicos; y </w:t>
      </w:r>
    </w:p>
    <w:p w14:paraId="0C9DAE1E" w14:textId="77777777" w:rsidR="00F326FA" w:rsidRPr="000137E2" w:rsidRDefault="00F326FA" w:rsidP="00F326FA">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0137E2">
        <w:rPr>
          <w:rFonts w:ascii="Palatino Linotype" w:hAnsi="Palatino Linotype" w:cs="Bookman Old Style"/>
          <w:bCs/>
          <w:i/>
          <w:color w:val="000000"/>
          <w:sz w:val="22"/>
          <w:szCs w:val="22"/>
        </w:rPr>
        <w:t xml:space="preserve">III. </w:t>
      </w:r>
      <w:r w:rsidRPr="000137E2">
        <w:rPr>
          <w:rFonts w:ascii="Palatino Linotype" w:hAnsi="Palatino Linotype" w:cs="Bookman Old Style"/>
          <w:i/>
          <w:color w:val="000000"/>
          <w:sz w:val="22"/>
          <w:szCs w:val="22"/>
        </w:rPr>
        <w:t xml:space="preserve">La que presenten los particulares a los sujetos obligados, de conformidad con lo dispuesto por las leyes o los tratados internacionales. </w:t>
      </w:r>
    </w:p>
    <w:p w14:paraId="182D7736" w14:textId="77777777" w:rsidR="00F326FA" w:rsidRPr="000137E2" w:rsidRDefault="00F326FA" w:rsidP="00F326FA">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0137E2">
        <w:rPr>
          <w:rFonts w:ascii="Palatino Linotype" w:hAnsi="Palatino Linotype" w:cs="Bookman Old Style"/>
          <w:i/>
          <w:color w:val="000000"/>
          <w:sz w:val="22"/>
          <w:szCs w:val="22"/>
        </w:rPr>
        <w:t xml:space="preserve">La información confidencial no estará sujeta a temporalidad alguna y sólo podrán tener acceso a ella los titulares de la misma, sus representantes y los servidores públicos facultados para ello. </w:t>
      </w:r>
    </w:p>
    <w:p w14:paraId="0D86C9E3" w14:textId="7ECBB821" w:rsidR="00F326FA" w:rsidRPr="000137E2" w:rsidRDefault="00F326FA" w:rsidP="00F326FA">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szCs w:val="22"/>
        </w:rPr>
      </w:pPr>
      <w:r w:rsidRPr="000137E2">
        <w:rPr>
          <w:rFonts w:ascii="Palatino Linotype" w:hAnsi="Palatino Linotype" w:cs="Bookman Old Style"/>
          <w:i/>
          <w:color w:val="000000"/>
          <w:sz w:val="22"/>
          <w:szCs w:val="22"/>
        </w:rPr>
        <w:t>No se considerará confidencial la información que se encuentre en los registros públicos o en fuentes de acceso público, ni tampoco la que sea considerada por la presente ley como información pública. “</w:t>
      </w:r>
    </w:p>
    <w:p w14:paraId="0291FAF8" w14:textId="77777777" w:rsidR="00F326FA" w:rsidRPr="000137E2"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35AD2159" w14:textId="2E1D2109" w:rsidR="00F326FA" w:rsidRPr="000137E2" w:rsidRDefault="00F326FA" w:rsidP="00F326FA">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0137E2">
        <w:rPr>
          <w:rFonts w:ascii="Palatino Linotype" w:hAnsi="Palatino Linotype" w:cs="Arial"/>
        </w:rPr>
        <w:t xml:space="preserve">Mientras </w:t>
      </w:r>
      <w:r w:rsidRPr="000137E2">
        <w:rPr>
          <w:rFonts w:ascii="Palatino Linotype" w:eastAsia="MS Gothic" w:hAnsi="Palatino Linotype" w:cs="Times New Roman"/>
          <w:szCs w:val="26"/>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616C9A7" w14:textId="77777777" w:rsidR="00F326FA" w:rsidRPr="000137E2"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1E69FC5B" w14:textId="3D6CD000" w:rsidR="00F326FA" w:rsidRPr="000137E2" w:rsidRDefault="00F326FA" w:rsidP="00F326FA">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0137E2">
        <w:rPr>
          <w:rFonts w:ascii="Palatino Linotype" w:hAnsi="Palatino Linotype" w:cs="Arial"/>
        </w:rPr>
        <w:t xml:space="preserve">Como </w:t>
      </w:r>
      <w:r w:rsidRPr="000137E2">
        <w:rPr>
          <w:rFonts w:ascii="Palatino Linotype" w:eastAsia="MS Gothic" w:hAnsi="Palatino Linotype" w:cs="Times New Roman"/>
          <w:szCs w:val="26"/>
        </w:rPr>
        <w:t xml:space="preserve">consecuencia de lo anterior, el </w:t>
      </w:r>
      <w:r w:rsidRPr="000137E2">
        <w:rPr>
          <w:rFonts w:ascii="Palatino Linotype" w:eastAsia="MS Gothic" w:hAnsi="Palatino Linotype" w:cs="Times New Roman"/>
          <w:b/>
          <w:szCs w:val="26"/>
        </w:rPr>
        <w:t>SUJETO OBLIGADO</w:t>
      </w:r>
      <w:r w:rsidRPr="000137E2">
        <w:rPr>
          <w:rFonts w:ascii="Palatino Linotype" w:eastAsia="MS Gothic" w:hAnsi="Palatino Linotype" w:cs="Times New Roman"/>
          <w:szCs w:val="26"/>
        </w:rPr>
        <w:t xml:space="preserve"> debe identificar claramente el tipo de información y hacer un juicio de subsunción o encaje</w:t>
      </w:r>
      <w:r w:rsidRPr="000137E2">
        <w:rPr>
          <w:rFonts w:ascii="Palatino Linotype" w:eastAsia="MS Gothic" w:hAnsi="Palatino Linotype" w:cs="Times New Roman"/>
          <w:szCs w:val="26"/>
          <w:vertAlign w:val="superscript"/>
        </w:rPr>
        <w:footnoteReference w:id="13"/>
      </w:r>
      <w:r w:rsidRPr="000137E2">
        <w:rPr>
          <w:rFonts w:ascii="Palatino Linotype" w:eastAsia="MS Gothic" w:hAnsi="Palatino Linotype" w:cs="Times New Roman"/>
          <w:szCs w:val="26"/>
        </w:rPr>
        <w:t xml:space="preserve"> para </w:t>
      </w:r>
      <w:r w:rsidRPr="000137E2">
        <w:rPr>
          <w:rFonts w:ascii="Palatino Linotype" w:eastAsia="MS Gothic" w:hAnsi="Palatino Linotype" w:cs="Times New Roman"/>
          <w:szCs w:val="26"/>
        </w:rPr>
        <w:lastRenderedPageBreak/>
        <w:t>acreditar que el supuesto de hecho corresponde estrictamente con la hipótesis jurídica. Esto también lo debe de realizar el servidor público habilitado y el titular del área que administra la información.</w:t>
      </w:r>
    </w:p>
    <w:p w14:paraId="1E399B0A" w14:textId="77777777" w:rsidR="00F326FA" w:rsidRPr="000137E2"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7075BEA6" w14:textId="76D3925C" w:rsidR="00F326FA" w:rsidRPr="000137E2" w:rsidRDefault="00F326FA" w:rsidP="00F326FA">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0137E2">
        <w:rPr>
          <w:rFonts w:ascii="Palatino Linotype" w:hAnsi="Palatino Linotype" w:cs="Arial"/>
        </w:rPr>
        <w:t xml:space="preserve">Al </w:t>
      </w:r>
      <w:r w:rsidRPr="000137E2">
        <w:rPr>
          <w:rFonts w:ascii="Palatino Linotype" w:eastAsia="MS Gothic" w:hAnsi="Palatino Linotype" w:cs="Times New Roman"/>
          <w:szCs w:val="26"/>
        </w:rPr>
        <w:t>respecto, los Lineamientos Generales en Materia de Clasificación y Desclasificación de la Información, así Como para la Elaboración de Versiones Públicas, por cuanto hace a la clasificación de la información, señalan lo siguiente:</w:t>
      </w:r>
    </w:p>
    <w:p w14:paraId="750D3FF7" w14:textId="6B7DD5FD" w:rsidR="00F326FA" w:rsidRPr="000137E2"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50651C71" w14:textId="77777777" w:rsidR="00F326FA" w:rsidRPr="000137E2" w:rsidRDefault="00F326FA" w:rsidP="00F326FA">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szCs w:val="22"/>
        </w:rPr>
      </w:pPr>
      <w:r w:rsidRPr="000137E2">
        <w:rPr>
          <w:rFonts w:ascii="Palatino Linotype" w:hAnsi="Palatino Linotype" w:cs="Arial"/>
          <w:i/>
          <w:sz w:val="22"/>
          <w:szCs w:val="22"/>
        </w:rPr>
        <w:t>“</w:t>
      </w:r>
      <w:r w:rsidRPr="000137E2">
        <w:rPr>
          <w:rFonts w:ascii="Palatino Linotype" w:hAnsi="Palatino Linotype" w:cs="Arial"/>
          <w:b/>
          <w:i/>
          <w:sz w:val="22"/>
          <w:szCs w:val="22"/>
        </w:rPr>
        <w:t>Quincuagésimo.</w:t>
      </w:r>
      <w:r w:rsidRPr="000137E2">
        <w:rPr>
          <w:rFonts w:ascii="Palatino Linotype" w:hAnsi="Palatino Linotype" w:cs="Arial"/>
          <w:i/>
          <w:sz w:val="22"/>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52010513" w14:textId="77777777" w:rsidR="00F326FA" w:rsidRPr="000137E2" w:rsidRDefault="00F326FA" w:rsidP="00F326FA">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szCs w:val="22"/>
        </w:rPr>
      </w:pPr>
    </w:p>
    <w:p w14:paraId="0C2C8492" w14:textId="77777777" w:rsidR="00F326FA" w:rsidRPr="000137E2" w:rsidRDefault="00F326FA" w:rsidP="00F326FA">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szCs w:val="22"/>
        </w:rPr>
      </w:pPr>
      <w:r w:rsidRPr="000137E2">
        <w:rPr>
          <w:rFonts w:ascii="Palatino Linotype" w:hAnsi="Palatino Linotype" w:cs="Arial"/>
          <w:b/>
          <w:i/>
          <w:sz w:val="22"/>
          <w:szCs w:val="22"/>
        </w:rPr>
        <w:t>Quincuagésimo primero.</w:t>
      </w:r>
      <w:r w:rsidRPr="000137E2">
        <w:rPr>
          <w:rFonts w:ascii="Palatino Linotype" w:hAnsi="Palatino Linotype" w:cs="Arial"/>
          <w:i/>
          <w:sz w:val="22"/>
          <w:szCs w:val="22"/>
        </w:rPr>
        <w:t xml:space="preserve"> La leyenda en los documentos clasificados indicará:</w:t>
      </w:r>
    </w:p>
    <w:p w14:paraId="22E68046" w14:textId="77777777" w:rsidR="00F326FA" w:rsidRPr="000137E2" w:rsidRDefault="00F326FA" w:rsidP="00F326FA">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szCs w:val="22"/>
        </w:rPr>
      </w:pPr>
      <w:r w:rsidRPr="000137E2">
        <w:rPr>
          <w:rFonts w:ascii="Palatino Linotype" w:hAnsi="Palatino Linotype" w:cs="Arial"/>
          <w:i/>
          <w:sz w:val="22"/>
          <w:szCs w:val="22"/>
        </w:rPr>
        <w:t>I. La fecha de sesión del Comité de Transparencia en donde se confirmó la clasificación, en su caso;</w:t>
      </w:r>
    </w:p>
    <w:p w14:paraId="7FD3CFD9" w14:textId="77777777" w:rsidR="00F326FA" w:rsidRPr="000137E2" w:rsidRDefault="00F326FA" w:rsidP="00F326FA">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szCs w:val="22"/>
        </w:rPr>
      </w:pPr>
      <w:r w:rsidRPr="000137E2">
        <w:rPr>
          <w:rFonts w:ascii="Palatino Linotype" w:hAnsi="Palatino Linotype" w:cs="Arial"/>
          <w:i/>
          <w:sz w:val="22"/>
          <w:szCs w:val="22"/>
        </w:rPr>
        <w:t>II. El nombre del área;</w:t>
      </w:r>
    </w:p>
    <w:p w14:paraId="7BD9B08A" w14:textId="77777777" w:rsidR="00F326FA" w:rsidRPr="000137E2" w:rsidRDefault="00F326FA" w:rsidP="00F326FA">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szCs w:val="22"/>
        </w:rPr>
      </w:pPr>
      <w:r w:rsidRPr="000137E2">
        <w:rPr>
          <w:rFonts w:ascii="Palatino Linotype" w:hAnsi="Palatino Linotype" w:cs="Arial"/>
          <w:i/>
          <w:sz w:val="22"/>
          <w:szCs w:val="22"/>
        </w:rPr>
        <w:t>III. La palabra reservado o confidencial;</w:t>
      </w:r>
    </w:p>
    <w:p w14:paraId="69568FF2" w14:textId="77777777" w:rsidR="00F326FA" w:rsidRPr="000137E2" w:rsidRDefault="00F326FA" w:rsidP="00F326FA">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szCs w:val="22"/>
        </w:rPr>
      </w:pPr>
      <w:r w:rsidRPr="000137E2">
        <w:rPr>
          <w:rFonts w:ascii="Palatino Linotype" w:hAnsi="Palatino Linotype" w:cs="Arial"/>
          <w:i/>
          <w:sz w:val="22"/>
          <w:szCs w:val="22"/>
        </w:rPr>
        <w:t>IV. Las partes o secciones reservadas o confidenciales, en su caso;</w:t>
      </w:r>
    </w:p>
    <w:p w14:paraId="38DD33D2" w14:textId="77777777" w:rsidR="00F326FA" w:rsidRPr="000137E2" w:rsidRDefault="00F326FA" w:rsidP="00F326FA">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szCs w:val="22"/>
        </w:rPr>
      </w:pPr>
      <w:r w:rsidRPr="000137E2">
        <w:rPr>
          <w:rFonts w:ascii="Palatino Linotype" w:hAnsi="Palatino Linotype" w:cs="Arial"/>
          <w:i/>
          <w:sz w:val="22"/>
          <w:szCs w:val="22"/>
        </w:rPr>
        <w:t>V. El fundamento legal;</w:t>
      </w:r>
    </w:p>
    <w:p w14:paraId="1919D143" w14:textId="77777777" w:rsidR="00F326FA" w:rsidRPr="000137E2" w:rsidRDefault="00F326FA" w:rsidP="00F326FA">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szCs w:val="22"/>
        </w:rPr>
      </w:pPr>
      <w:r w:rsidRPr="000137E2">
        <w:rPr>
          <w:rFonts w:ascii="Palatino Linotype" w:hAnsi="Palatino Linotype" w:cs="Arial"/>
          <w:i/>
          <w:sz w:val="22"/>
          <w:szCs w:val="22"/>
        </w:rPr>
        <w:t>VI. El periodo de reserva, y</w:t>
      </w:r>
    </w:p>
    <w:p w14:paraId="0E7DC63E" w14:textId="77777777" w:rsidR="00F326FA" w:rsidRPr="000137E2" w:rsidRDefault="00F326FA" w:rsidP="00F326FA">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szCs w:val="22"/>
        </w:rPr>
      </w:pPr>
      <w:r w:rsidRPr="000137E2">
        <w:rPr>
          <w:rFonts w:ascii="Palatino Linotype" w:hAnsi="Palatino Linotype" w:cs="Arial"/>
          <w:i/>
          <w:sz w:val="22"/>
          <w:szCs w:val="22"/>
        </w:rPr>
        <w:t>VII. La rúbrica del titular del área.</w:t>
      </w:r>
    </w:p>
    <w:p w14:paraId="0A2AF645" w14:textId="77777777" w:rsidR="00F326FA" w:rsidRPr="000137E2" w:rsidRDefault="00F326FA" w:rsidP="00F326FA">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szCs w:val="22"/>
        </w:rPr>
      </w:pPr>
    </w:p>
    <w:p w14:paraId="2D365BF5" w14:textId="77777777" w:rsidR="00F326FA" w:rsidRPr="000137E2" w:rsidRDefault="00F326FA" w:rsidP="00F326FA">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szCs w:val="22"/>
        </w:rPr>
      </w:pPr>
      <w:r w:rsidRPr="000137E2">
        <w:rPr>
          <w:rFonts w:ascii="Palatino Linotype" w:hAnsi="Palatino Linotype" w:cs="Arial"/>
          <w:b/>
          <w:i/>
          <w:sz w:val="22"/>
          <w:szCs w:val="22"/>
        </w:rPr>
        <w:t>Quincuagésimo segundo.</w:t>
      </w:r>
      <w:r w:rsidRPr="000137E2">
        <w:rPr>
          <w:rFonts w:ascii="Palatino Linotype" w:hAnsi="Palatino Linotype" w:cs="Arial"/>
          <w:i/>
          <w:sz w:val="22"/>
          <w:szCs w:val="22"/>
        </w:rPr>
        <w:t xml:space="preserve"> Los sujetos obligados elaborarán los formatos a que se refiere este Capítulo en medios impresos o electrónicos, entre otros, debiendo ubicarse la leyenda de clasificación en la esquina superior derecha del documento.</w:t>
      </w:r>
    </w:p>
    <w:p w14:paraId="197283E6" w14:textId="77777777" w:rsidR="00F326FA" w:rsidRPr="000137E2" w:rsidRDefault="00F326FA" w:rsidP="00F326FA">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szCs w:val="22"/>
        </w:rPr>
      </w:pPr>
      <w:r w:rsidRPr="000137E2">
        <w:rPr>
          <w:rFonts w:ascii="Palatino Linotype" w:hAnsi="Palatino Linotype" w:cs="Arial"/>
          <w:i/>
          <w:sz w:val="22"/>
          <w:szCs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593AC361" w14:textId="77777777" w:rsidR="00F326FA" w:rsidRPr="000137E2" w:rsidRDefault="00F326FA" w:rsidP="00F326FA">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szCs w:val="22"/>
        </w:rPr>
      </w:pPr>
    </w:p>
    <w:p w14:paraId="558728CB" w14:textId="3AE18E73" w:rsidR="00F326FA" w:rsidRPr="000137E2" w:rsidRDefault="00F326FA" w:rsidP="00F326FA">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szCs w:val="22"/>
        </w:rPr>
      </w:pPr>
      <w:r w:rsidRPr="000137E2">
        <w:rPr>
          <w:rFonts w:ascii="Palatino Linotype" w:hAnsi="Palatino Linotype" w:cs="Arial"/>
          <w:b/>
          <w:i/>
          <w:sz w:val="22"/>
          <w:szCs w:val="22"/>
        </w:rPr>
        <w:lastRenderedPageBreak/>
        <w:t>Quincuagésimo tercero.</w:t>
      </w:r>
      <w:r w:rsidRPr="000137E2">
        <w:rPr>
          <w:rFonts w:ascii="Palatino Linotype" w:hAnsi="Palatino Linotype" w:cs="Arial"/>
          <w:i/>
          <w:sz w:val="22"/>
          <w:szCs w:val="22"/>
        </w:rPr>
        <w:t xml:space="preserve"> El formato para señalar la clasificación parcial de un documento, es el siguiente:</w:t>
      </w:r>
    </w:p>
    <w:p w14:paraId="5047628E" w14:textId="46AAB60A" w:rsidR="00F326FA" w:rsidRPr="000137E2" w:rsidRDefault="00F326FA" w:rsidP="00F326FA">
      <w:pPr>
        <w:pStyle w:val="Prrafodelista"/>
        <w:tabs>
          <w:tab w:val="left" w:pos="142"/>
          <w:tab w:val="left" w:pos="284"/>
          <w:tab w:val="left" w:pos="426"/>
        </w:tabs>
        <w:spacing w:before="240" w:after="240" w:line="276" w:lineRule="auto"/>
        <w:ind w:left="567" w:right="567"/>
        <w:jc w:val="center"/>
        <w:rPr>
          <w:rFonts w:ascii="Palatino Linotype" w:hAnsi="Palatino Linotype" w:cs="Arial"/>
          <w:i/>
          <w:sz w:val="22"/>
          <w:szCs w:val="22"/>
        </w:rPr>
      </w:pPr>
      <w:r w:rsidRPr="000137E2">
        <w:rPr>
          <w:rFonts w:ascii="Palatino Linotype" w:hAnsi="Palatino Linotype" w:cs="Arial"/>
          <w:i/>
          <w:noProof/>
          <w:lang w:val="es-MX" w:eastAsia="es-MX"/>
        </w:rPr>
        <w:drawing>
          <wp:inline distT="0" distB="0" distL="0" distR="0" wp14:anchorId="1E166A83" wp14:editId="5D00E500">
            <wp:extent cx="4374807" cy="3590925"/>
            <wp:effectExtent l="57150" t="57150" r="121285" b="1047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9181" cy="361093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2F5D97" w14:textId="77777777" w:rsidR="00F326FA" w:rsidRPr="000137E2"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6851F749" w14:textId="22874EF4" w:rsidR="00F326FA" w:rsidRPr="000137E2" w:rsidRDefault="00F326FA" w:rsidP="00F326FA">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0137E2">
        <w:rPr>
          <w:rFonts w:ascii="Palatino Linotype" w:hAnsi="Palatino Linotype" w:cs="Arial"/>
        </w:rPr>
        <w:t xml:space="preserve">Una </w:t>
      </w:r>
      <w:r w:rsidRPr="000137E2">
        <w:rPr>
          <w:rFonts w:ascii="Palatino Linotype" w:eastAsia="MS Gothic" w:hAnsi="Palatino Linotype" w:cs="Times New Roman"/>
          <w:szCs w:val="26"/>
        </w:rPr>
        <w:t>vez hecho lo anterior, se remite la información al Titular de la Unidad de Transparencia, con el acuerdo de clasificación correspondiente, para que sea sometido al conocimiento del Comité de Transparencia.</w:t>
      </w:r>
    </w:p>
    <w:p w14:paraId="19B704FD" w14:textId="16617331" w:rsidR="00F326FA" w:rsidRPr="000137E2"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338CEBD5" w14:textId="67B4CEC6" w:rsidR="00F326FA" w:rsidRPr="000137E2" w:rsidRDefault="00F326FA" w:rsidP="00F326FA">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35" w:name="_Toc61623112"/>
      <w:r w:rsidRPr="000137E2">
        <w:rPr>
          <w:rFonts w:ascii="Palatino Linotype" w:hAnsi="Palatino Linotype"/>
          <w:b/>
          <w:bCs/>
          <w:color w:val="000000" w:themeColor="text1"/>
        </w:rPr>
        <w:t>III. La intervención del Comité de Transparencia.</w:t>
      </w:r>
      <w:bookmarkEnd w:id="35"/>
    </w:p>
    <w:p w14:paraId="73DA96A1" w14:textId="4E2FF6AD" w:rsidR="00F326FA" w:rsidRPr="000137E2" w:rsidRDefault="00F326FA" w:rsidP="00F326FA">
      <w:pPr>
        <w:pStyle w:val="Prrafodelista"/>
        <w:tabs>
          <w:tab w:val="left" w:pos="426"/>
        </w:tabs>
        <w:spacing w:before="240" w:after="240" w:line="360" w:lineRule="auto"/>
        <w:ind w:left="0" w:right="51"/>
        <w:jc w:val="both"/>
        <w:rPr>
          <w:rFonts w:ascii="Palatino Linotype" w:hAnsi="Palatino Linotype"/>
          <w:b/>
          <w:bCs/>
          <w:color w:val="000000" w:themeColor="text1"/>
        </w:rPr>
      </w:pPr>
      <w:r w:rsidRPr="000137E2">
        <w:rPr>
          <w:rFonts w:ascii="Palatino Linotype" w:hAnsi="Palatino Linotype"/>
          <w:b/>
          <w:bCs/>
          <w:color w:val="000000" w:themeColor="text1"/>
        </w:rPr>
        <w:t>a) Formalidades para emitir el Acuerdo de Clasificación.</w:t>
      </w:r>
    </w:p>
    <w:p w14:paraId="67AAE09A" w14:textId="77777777" w:rsidR="00F326FA" w:rsidRPr="000137E2"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2DA6D61C" w14:textId="77777777" w:rsidR="00F326FA" w:rsidRPr="000137E2" w:rsidRDefault="00F326FA" w:rsidP="00F326FA">
      <w:pPr>
        <w:pStyle w:val="Prrafodelista"/>
        <w:numPr>
          <w:ilvl w:val="0"/>
          <w:numId w:val="4"/>
        </w:numPr>
        <w:tabs>
          <w:tab w:val="left" w:pos="142"/>
          <w:tab w:val="left" w:pos="284"/>
          <w:tab w:val="left" w:pos="426"/>
        </w:tabs>
        <w:spacing w:before="240" w:after="240" w:line="360" w:lineRule="auto"/>
        <w:ind w:left="0" w:firstLine="0"/>
        <w:jc w:val="both"/>
        <w:rPr>
          <w:rFonts w:ascii="Palatino Linotype" w:hAnsi="Palatino Linotype" w:cs="Arial"/>
        </w:rPr>
      </w:pPr>
      <w:r w:rsidRPr="000137E2">
        <w:rPr>
          <w:rFonts w:ascii="Palatino Linotype" w:hAnsi="Palatino Linotype" w:cs="Arial"/>
        </w:rPr>
        <w:t xml:space="preserve">El </w:t>
      </w:r>
      <w:r w:rsidRPr="000137E2">
        <w:rPr>
          <w:rFonts w:ascii="Palatino Linotype" w:eastAsia="MS Gothic" w:hAnsi="Palatino Linotype" w:cs="Times New Roman"/>
          <w:szCs w:val="26"/>
        </w:rPr>
        <w:t xml:space="preserve">Comité de Transparencia, según lo dispuesto en los artículos 128 y 103 de la Ley Estatal y de la Ley General, respectivamente, y la fracción III del numeral Segundo de los Lineamientos generales en materia de clasificación y desclasificación </w:t>
      </w:r>
      <w:r w:rsidRPr="000137E2">
        <w:rPr>
          <w:rFonts w:ascii="Palatino Linotype" w:eastAsia="MS Gothic" w:hAnsi="Palatino Linotype" w:cs="Times New Roman"/>
          <w:szCs w:val="26"/>
        </w:rPr>
        <w:lastRenderedPageBreak/>
        <w:t xml:space="preserve">de la información, así como para la elaboración de versiones públicas, en adelante los Lineamientos Generales, cuenta con las facultades para </w:t>
      </w:r>
      <w:r w:rsidRPr="000137E2">
        <w:rPr>
          <w:rFonts w:ascii="Palatino Linotype" w:eastAsia="MS Gothic" w:hAnsi="Palatino Linotype" w:cs="Times New Roman"/>
          <w:b/>
          <w:szCs w:val="26"/>
          <w:u w:val="single"/>
        </w:rPr>
        <w:t>confirmar, modificar o revocar</w:t>
      </w:r>
      <w:r w:rsidRPr="000137E2">
        <w:rPr>
          <w:rFonts w:ascii="Palatino Linotype" w:eastAsia="MS Gothic" w:hAnsi="Palatino Linotype" w:cs="Times New Roman"/>
          <w:szCs w:val="26"/>
        </w:rPr>
        <w:t xml:space="preserve"> la clasificación de la información que ha hecho el titular del área que administra la información. Por lo tanto, el Comité </w:t>
      </w:r>
      <w:r w:rsidRPr="000137E2">
        <w:rPr>
          <w:rFonts w:ascii="Palatino Linotype" w:eastAsia="MS Gothic" w:hAnsi="Palatino Linotype" w:cs="Times New Roman"/>
          <w:b/>
          <w:szCs w:val="26"/>
          <w:u w:val="single"/>
        </w:rPr>
        <w:t>no aprueba</w:t>
      </w:r>
      <w:r w:rsidRPr="000137E2">
        <w:rPr>
          <w:rFonts w:ascii="Palatino Linotype" w:eastAsia="MS Gothic" w:hAnsi="Palatino Linotype" w:cs="Times New Roman"/>
          <w:szCs w:val="26"/>
        </w:rPr>
        <w:t xml:space="preserve"> la clasificación, sino que revisa lo que ha hecho el titular del área y confirma, modifica o revoca la decisión a través de un acuerdo.</w:t>
      </w:r>
    </w:p>
    <w:p w14:paraId="7470B75A" w14:textId="77777777" w:rsidR="00F326FA" w:rsidRPr="000137E2" w:rsidRDefault="00F326FA" w:rsidP="00F326FA">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2336E6F7" w14:textId="77777777" w:rsidR="00F326FA" w:rsidRPr="000137E2" w:rsidRDefault="00F326FA" w:rsidP="00F326FA">
      <w:pPr>
        <w:pStyle w:val="Prrafodelista"/>
        <w:numPr>
          <w:ilvl w:val="0"/>
          <w:numId w:val="4"/>
        </w:numPr>
        <w:tabs>
          <w:tab w:val="left" w:pos="142"/>
          <w:tab w:val="left" w:pos="284"/>
          <w:tab w:val="left" w:pos="426"/>
        </w:tabs>
        <w:spacing w:before="240" w:after="240" w:line="360" w:lineRule="auto"/>
        <w:ind w:left="0" w:firstLine="0"/>
        <w:jc w:val="both"/>
        <w:rPr>
          <w:rFonts w:ascii="Palatino Linotype" w:hAnsi="Palatino Linotype" w:cs="Arial"/>
        </w:rPr>
      </w:pPr>
      <w:r w:rsidRPr="000137E2">
        <w:rPr>
          <w:rFonts w:ascii="Palatino Linotype" w:eastAsia="MS Gothic" w:hAnsi="Palatino Linotype" w:cs="Times New Roman"/>
          <w:szCs w:val="26"/>
        </w:rPr>
        <w:t xml:space="preserve">Evidentemente, esta decisión implica una restricción a un derecho humano, por lo tanto, puede generar un agravio al particular y, en consecuencia, es necesario que </w:t>
      </w:r>
      <w:r w:rsidRPr="000137E2">
        <w:rPr>
          <w:rFonts w:ascii="Palatino Linotype" w:eastAsia="MS Gothic" w:hAnsi="Palatino Linotype" w:cs="Times New Roman"/>
          <w:b/>
          <w:szCs w:val="26"/>
          <w:u w:val="single"/>
        </w:rPr>
        <w:t>el acto reúna con los requisitos elementales</w:t>
      </w:r>
      <w:r w:rsidRPr="000137E2">
        <w:rPr>
          <w:rFonts w:ascii="Palatino Linotype" w:eastAsia="MS Gothic" w:hAnsi="Palatino Linotype" w:cs="Times New Roman"/>
          <w:szCs w:val="26"/>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C476188" w14:textId="77777777" w:rsidR="00F326FA" w:rsidRPr="000137E2" w:rsidRDefault="00F326FA" w:rsidP="00F326FA">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1E04745D" w14:textId="2975630B" w:rsidR="00F326FA" w:rsidRPr="000137E2" w:rsidRDefault="00F326FA" w:rsidP="00F326FA">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0137E2">
        <w:rPr>
          <w:rFonts w:ascii="Palatino Linotype" w:eastAsia="MS Gothic" w:hAnsi="Palatino Linotype" w:cs="Times New Roman"/>
          <w:szCs w:val="26"/>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w:t>
      </w:r>
      <w:r w:rsidRPr="000137E2">
        <w:rPr>
          <w:rFonts w:ascii="Palatino Linotype" w:eastAsia="MS Gothic" w:hAnsi="Palatino Linotype" w:cs="Times New Roman"/>
          <w:szCs w:val="26"/>
        </w:rPr>
        <w:lastRenderedPageBreak/>
        <w:t>a tratar en las sesiones, se insiste, a partir de las decisiones adoptadas previamente por los titulares de áreas y que son sujetas a control, en primera instancia, por el Comité de Transparencia.</w:t>
      </w:r>
    </w:p>
    <w:p w14:paraId="4CE85850" w14:textId="55FA2372" w:rsidR="00F326FA" w:rsidRPr="000137E2"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782EBDB4" w14:textId="677EBC99" w:rsidR="00F326FA" w:rsidRPr="000137E2" w:rsidRDefault="00F326FA" w:rsidP="00F326FA">
      <w:pPr>
        <w:pStyle w:val="Prrafodelista"/>
        <w:tabs>
          <w:tab w:val="left" w:pos="426"/>
        </w:tabs>
        <w:spacing w:before="240" w:after="240" w:line="360" w:lineRule="auto"/>
        <w:ind w:left="0" w:right="51"/>
        <w:jc w:val="both"/>
        <w:rPr>
          <w:rFonts w:ascii="Palatino Linotype" w:hAnsi="Palatino Linotype"/>
          <w:b/>
          <w:bCs/>
          <w:color w:val="000000" w:themeColor="text1"/>
        </w:rPr>
      </w:pPr>
      <w:r w:rsidRPr="000137E2">
        <w:rPr>
          <w:rFonts w:ascii="Palatino Linotype" w:hAnsi="Palatino Linotype"/>
          <w:b/>
          <w:bCs/>
          <w:color w:val="000000" w:themeColor="text1"/>
        </w:rPr>
        <w:t>b) Requisitos de fondo del Acuerdo de Clasificación.</w:t>
      </w:r>
    </w:p>
    <w:p w14:paraId="46C98AC3" w14:textId="77777777" w:rsidR="00F326FA" w:rsidRPr="000137E2"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235A3A86" w14:textId="77777777" w:rsidR="00F326FA" w:rsidRPr="000137E2" w:rsidRDefault="00F326FA" w:rsidP="00F326FA">
      <w:pPr>
        <w:pStyle w:val="Prrafodelista"/>
        <w:numPr>
          <w:ilvl w:val="0"/>
          <w:numId w:val="4"/>
        </w:numPr>
        <w:tabs>
          <w:tab w:val="left" w:pos="142"/>
          <w:tab w:val="left" w:pos="284"/>
          <w:tab w:val="left" w:pos="426"/>
        </w:tabs>
        <w:spacing w:before="240" w:after="240" w:line="360" w:lineRule="auto"/>
        <w:ind w:left="0" w:firstLine="0"/>
        <w:jc w:val="both"/>
        <w:rPr>
          <w:rFonts w:ascii="Palatino Linotype" w:hAnsi="Palatino Linotype" w:cs="Arial"/>
        </w:rPr>
      </w:pPr>
      <w:r w:rsidRPr="000137E2">
        <w:rPr>
          <w:rFonts w:ascii="Palatino Linotype" w:hAnsi="Palatino Linotype"/>
          <w:color w:val="000000" w:themeColor="text1"/>
        </w:rPr>
        <w:t xml:space="preserve">Como </w:t>
      </w:r>
      <w:r w:rsidRPr="000137E2">
        <w:rPr>
          <w:rFonts w:ascii="Palatino Linotype" w:eastAsia="MS Gothic" w:hAnsi="Palatino Linotype" w:cs="Times New Roman"/>
          <w:szCs w:val="26"/>
        </w:rPr>
        <w:t xml:space="preserve">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proofErr w:type="gramStart"/>
      <w:r w:rsidRPr="000137E2">
        <w:rPr>
          <w:rFonts w:ascii="Palatino Linotype" w:eastAsia="MS Gothic" w:hAnsi="Palatino Linotype" w:cs="Times New Roman"/>
          <w:szCs w:val="26"/>
        </w:rPr>
        <w:t>Generales,  al</w:t>
      </w:r>
      <w:proofErr w:type="gramEnd"/>
      <w:r w:rsidRPr="000137E2">
        <w:rPr>
          <w:rFonts w:ascii="Palatino Linotype" w:eastAsia="MS Gothic" w:hAnsi="Palatino Linotype" w:cs="Times New Roman"/>
          <w:szCs w:val="26"/>
        </w:rPr>
        <w:t xml:space="preserve"> señalar que la carga de la prueba, para justificar las restricciones, corresponde a los sujetos obligados, por lo que deberán fundar y motivar debidamente la clasificación.</w:t>
      </w:r>
    </w:p>
    <w:p w14:paraId="5783EF6F" w14:textId="77777777" w:rsidR="00F326FA" w:rsidRPr="000137E2" w:rsidRDefault="00F326FA" w:rsidP="00F326FA">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7B855D79" w14:textId="77777777" w:rsidR="00F326FA" w:rsidRPr="000137E2" w:rsidRDefault="00F326FA" w:rsidP="00F326FA">
      <w:pPr>
        <w:pStyle w:val="Prrafodelista"/>
        <w:numPr>
          <w:ilvl w:val="0"/>
          <w:numId w:val="4"/>
        </w:numPr>
        <w:tabs>
          <w:tab w:val="left" w:pos="142"/>
          <w:tab w:val="left" w:pos="284"/>
          <w:tab w:val="left" w:pos="426"/>
        </w:tabs>
        <w:spacing w:before="240" w:after="240" w:line="360" w:lineRule="auto"/>
        <w:ind w:left="0" w:firstLine="0"/>
        <w:jc w:val="both"/>
        <w:rPr>
          <w:rFonts w:ascii="Palatino Linotype" w:hAnsi="Palatino Linotype" w:cs="Arial"/>
        </w:rPr>
      </w:pPr>
      <w:r w:rsidRPr="000137E2">
        <w:rPr>
          <w:rFonts w:ascii="Palatino Linotype" w:eastAsia="MS Gothic" w:hAnsi="Palatino Linotype" w:cs="Times New Roman"/>
          <w:szCs w:val="26"/>
        </w:rPr>
        <w:t xml:space="preserve">De lo anterior, se desprende </w:t>
      </w:r>
      <w:proofErr w:type="gramStart"/>
      <w:r w:rsidRPr="000137E2">
        <w:rPr>
          <w:rFonts w:ascii="Palatino Linotype" w:eastAsia="MS Gothic" w:hAnsi="Palatino Linotype" w:cs="Times New Roman"/>
          <w:szCs w:val="26"/>
        </w:rPr>
        <w:t>que</w:t>
      </w:r>
      <w:proofErr w:type="gramEnd"/>
      <w:r w:rsidRPr="000137E2">
        <w:rPr>
          <w:rFonts w:ascii="Palatino Linotype" w:eastAsia="MS Gothic" w:hAnsi="Palatino Linotype" w:cs="Times New Roman"/>
          <w:szCs w:val="26"/>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65FD73A" w14:textId="77777777" w:rsidR="00F326FA" w:rsidRPr="000137E2" w:rsidRDefault="00F326FA" w:rsidP="00F326FA">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65D0B80A" w14:textId="77777777" w:rsidR="00F326FA" w:rsidRPr="000137E2" w:rsidRDefault="00F326FA" w:rsidP="00F326FA">
      <w:pPr>
        <w:pStyle w:val="Prrafodelista"/>
        <w:numPr>
          <w:ilvl w:val="0"/>
          <w:numId w:val="4"/>
        </w:numPr>
        <w:tabs>
          <w:tab w:val="left" w:pos="142"/>
          <w:tab w:val="left" w:pos="284"/>
          <w:tab w:val="left" w:pos="426"/>
        </w:tabs>
        <w:spacing w:before="240" w:after="240" w:line="360" w:lineRule="auto"/>
        <w:ind w:left="0" w:firstLine="0"/>
        <w:jc w:val="both"/>
        <w:rPr>
          <w:rFonts w:ascii="Palatino Linotype" w:hAnsi="Palatino Linotype" w:cs="Arial"/>
        </w:rPr>
      </w:pPr>
      <w:r w:rsidRPr="000137E2">
        <w:rPr>
          <w:rFonts w:ascii="Palatino Linotype" w:eastAsia="MS Gothic" w:hAnsi="Palatino Linotype" w:cs="Times New Roman"/>
          <w:szCs w:val="26"/>
        </w:rPr>
        <w:lastRenderedPageBreak/>
        <w:t>Han sido vastos los estudios doctrinarios relativos a estos derechos fundamentales y al principio de legalidad en ellos contenidos; como ejemplo, el procesalista José Ovalle Fabela, en su obra “Garantías Constitucionales del Proceso”, refiere que “...</w:t>
      </w:r>
      <w:r w:rsidRPr="000137E2">
        <w:rPr>
          <w:rFonts w:ascii="Palatino Linotype" w:eastAsia="MS Gothic" w:hAnsi="Palatino Linotype" w:cs="Times New Roman"/>
          <w:i/>
          <w:szCs w:val="26"/>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proofErr w:type="gramStart"/>
      <w:r w:rsidRPr="000137E2">
        <w:rPr>
          <w:rFonts w:ascii="Palatino Linotype" w:eastAsia="MS Gothic" w:hAnsi="Palatino Linotype" w:cs="Times New Roman"/>
          <w:i/>
          <w:szCs w:val="26"/>
        </w:rPr>
        <w:t>hecho</w:t>
      </w:r>
      <w:r w:rsidRPr="000137E2">
        <w:rPr>
          <w:rFonts w:ascii="Palatino Linotype" w:eastAsia="MS Gothic" w:hAnsi="Palatino Linotype" w:cs="Times New Roman"/>
          <w:szCs w:val="26"/>
        </w:rPr>
        <w:t>....</w:t>
      </w:r>
      <w:proofErr w:type="gramEnd"/>
      <w:r w:rsidRPr="000137E2">
        <w:rPr>
          <w:rFonts w:ascii="Palatino Linotype" w:eastAsia="MS Gothic" w:hAnsi="Palatino Linotype" w:cs="Times New Roman"/>
          <w:szCs w:val="26"/>
        </w:rPr>
        <w:t>”</w:t>
      </w:r>
      <w:r w:rsidRPr="000137E2">
        <w:rPr>
          <w:rFonts w:ascii="Palatino Linotype" w:eastAsia="MS Gothic" w:hAnsi="Palatino Linotype" w:cs="Times New Roman"/>
          <w:szCs w:val="26"/>
          <w:vertAlign w:val="superscript"/>
        </w:rPr>
        <w:footnoteReference w:id="14"/>
      </w:r>
    </w:p>
    <w:p w14:paraId="13314E06" w14:textId="77777777" w:rsidR="00F326FA" w:rsidRPr="000137E2" w:rsidRDefault="00F326FA" w:rsidP="00F326FA">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6B8A7FBA" w14:textId="658AEF5B" w:rsidR="00F326FA" w:rsidRPr="000137E2" w:rsidRDefault="00F326FA" w:rsidP="00F326FA">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0137E2">
        <w:rPr>
          <w:rFonts w:ascii="Palatino Linotype" w:hAnsi="Palatino Linotype" w:cs="Arial"/>
        </w:rPr>
        <w:t>Por su parte, el intérprete judicial del país ha establecido una jurisprudencia respecto a qué debe entenderse por fundamentación y motivación, en los siguientes términos:</w:t>
      </w:r>
    </w:p>
    <w:p w14:paraId="390786F1" w14:textId="5BAB3161" w:rsidR="00F326FA" w:rsidRPr="000137E2"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14E94480" w14:textId="77777777" w:rsidR="00F326FA" w:rsidRPr="000137E2" w:rsidRDefault="00F326FA" w:rsidP="00FE57E0">
      <w:pPr>
        <w:spacing w:line="276" w:lineRule="auto"/>
        <w:ind w:left="567" w:right="567"/>
        <w:contextualSpacing/>
        <w:jc w:val="both"/>
        <w:rPr>
          <w:rFonts w:ascii="Palatino Linotype" w:hAnsi="Palatino Linotype" w:cs="Arial"/>
          <w:i/>
          <w:color w:val="000000"/>
          <w:sz w:val="22"/>
          <w:szCs w:val="22"/>
        </w:rPr>
      </w:pPr>
      <w:r w:rsidRPr="000137E2">
        <w:rPr>
          <w:rFonts w:ascii="Palatino Linotype" w:hAnsi="Palatino Linotype" w:cs="Arial"/>
          <w:b/>
          <w:i/>
          <w:color w:val="000000"/>
          <w:sz w:val="22"/>
          <w:szCs w:val="22"/>
        </w:rPr>
        <w:t>FUNDAMENTACIÓN Y MOTIVACIÓN.</w:t>
      </w:r>
      <w:r w:rsidRPr="000137E2">
        <w:rPr>
          <w:rFonts w:ascii="Palatino Linotype" w:hAnsi="Palatino Linotype" w:cs="Arial"/>
          <w:i/>
          <w:color w:val="000000"/>
          <w:sz w:val="22"/>
          <w:szCs w:val="22"/>
        </w:rPr>
        <w:t xml:space="preserve"> “La </w:t>
      </w:r>
      <w:r w:rsidRPr="000137E2">
        <w:rPr>
          <w:rFonts w:ascii="Palatino Linotype" w:hAnsi="Palatino Linotype" w:cs="Arial"/>
          <w:i/>
          <w:color w:val="000000"/>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0137E2">
        <w:rPr>
          <w:rFonts w:ascii="Palatino Linotype" w:hAnsi="Palatino Linotype" w:cs="Arial"/>
          <w:i/>
          <w:color w:val="000000"/>
          <w:sz w:val="22"/>
          <w:szCs w:val="22"/>
        </w:rPr>
        <w:t>.”</w:t>
      </w:r>
    </w:p>
    <w:p w14:paraId="53F58F3B" w14:textId="77777777" w:rsidR="00F326FA" w:rsidRPr="000137E2" w:rsidRDefault="00F326FA" w:rsidP="00FE57E0">
      <w:pPr>
        <w:spacing w:line="276" w:lineRule="auto"/>
        <w:ind w:left="567" w:right="567"/>
        <w:contextualSpacing/>
        <w:jc w:val="both"/>
        <w:rPr>
          <w:rFonts w:ascii="Palatino Linotype" w:hAnsi="Palatino Linotype" w:cs="Arial"/>
          <w:i/>
          <w:color w:val="000000"/>
          <w:sz w:val="22"/>
          <w:szCs w:val="22"/>
        </w:rPr>
      </w:pPr>
      <w:r w:rsidRPr="000137E2">
        <w:rPr>
          <w:rFonts w:ascii="Palatino Linotype" w:hAnsi="Palatino Linotype" w:cs="Arial"/>
          <w:i/>
          <w:color w:val="000000"/>
          <w:sz w:val="22"/>
          <w:szCs w:val="22"/>
        </w:rPr>
        <w:t>SEGUNDO TRIBUNAL COLEGIADO DEL SEXTO CIRCUITO.</w:t>
      </w:r>
    </w:p>
    <w:p w14:paraId="0E84B523" w14:textId="77777777" w:rsidR="00F326FA" w:rsidRPr="000137E2" w:rsidRDefault="00F326FA" w:rsidP="00FE57E0">
      <w:pPr>
        <w:spacing w:line="276" w:lineRule="auto"/>
        <w:ind w:left="567" w:right="567"/>
        <w:contextualSpacing/>
        <w:jc w:val="both"/>
        <w:rPr>
          <w:rFonts w:ascii="Palatino Linotype" w:hAnsi="Palatino Linotype" w:cs="Arial"/>
          <w:i/>
          <w:color w:val="000000"/>
          <w:sz w:val="22"/>
          <w:szCs w:val="22"/>
        </w:rPr>
      </w:pPr>
      <w:r w:rsidRPr="000137E2">
        <w:rPr>
          <w:rFonts w:ascii="Palatino Linotype" w:hAnsi="Palatino Linotype" w:cs="Arial"/>
          <w:i/>
          <w:color w:val="000000"/>
          <w:sz w:val="22"/>
          <w:szCs w:val="22"/>
        </w:rPr>
        <w:lastRenderedPageBreak/>
        <w:t>Amparo directo 194/88. Bufete Industrial Construcciones, S.A. de C.V. 28 de junio de 1988. Unanimidad de votos. Ponente: Gustavo Calvillo Rangel. Secretario: Jorge Alberto González Álvarez.</w:t>
      </w:r>
    </w:p>
    <w:p w14:paraId="7A0D1CF5" w14:textId="77777777" w:rsidR="00F326FA" w:rsidRPr="000137E2" w:rsidRDefault="00F326FA" w:rsidP="00FE57E0">
      <w:pPr>
        <w:spacing w:line="276" w:lineRule="auto"/>
        <w:ind w:left="567" w:right="567"/>
        <w:contextualSpacing/>
        <w:jc w:val="both"/>
        <w:rPr>
          <w:rFonts w:ascii="Palatino Linotype" w:hAnsi="Palatino Linotype" w:cs="Arial"/>
          <w:i/>
          <w:color w:val="000000"/>
          <w:sz w:val="22"/>
          <w:szCs w:val="22"/>
        </w:rPr>
      </w:pPr>
      <w:r w:rsidRPr="000137E2">
        <w:rPr>
          <w:rFonts w:ascii="Palatino Linotype" w:hAnsi="Palatino Linotype" w:cs="Arial"/>
          <w:i/>
          <w:color w:val="000000"/>
          <w:sz w:val="22"/>
          <w:szCs w:val="22"/>
        </w:rPr>
        <w:t>Revisión fiscal 103/88. Instituto Mexicano del Seguro Social. 18 de octubre de 1988. Unanimidad de votos. Ponente: Arnoldo Nájera Virgen. Secretario: Alejandro Esponda Rincón</w:t>
      </w:r>
    </w:p>
    <w:p w14:paraId="5192358C" w14:textId="4DBFEA7A" w:rsidR="00F326FA" w:rsidRPr="000137E2" w:rsidRDefault="00F326FA" w:rsidP="00FE57E0">
      <w:pPr>
        <w:spacing w:line="276" w:lineRule="auto"/>
        <w:ind w:left="567" w:right="567"/>
        <w:contextualSpacing/>
        <w:jc w:val="both"/>
        <w:rPr>
          <w:rFonts w:ascii="Palatino Linotype" w:hAnsi="Palatino Linotype" w:cs="Arial"/>
          <w:i/>
          <w:color w:val="000000"/>
          <w:sz w:val="22"/>
          <w:szCs w:val="22"/>
        </w:rPr>
      </w:pPr>
      <w:r w:rsidRPr="000137E2">
        <w:rPr>
          <w:rFonts w:ascii="Palatino Linotype" w:hAnsi="Palatino Linotype" w:cs="Arial"/>
          <w:i/>
          <w:color w:val="000000"/>
          <w:sz w:val="22"/>
          <w:szCs w:val="22"/>
        </w:rPr>
        <w:t>Amparo en revisión 333/88. Adilia Romero. 26 de octubre de 1988. Unanimidad de votos. Ponente: Arnoldo Nájera Virgen. Secretario: Enrique Crispín Campos Ramírez.</w:t>
      </w:r>
    </w:p>
    <w:p w14:paraId="6B571568" w14:textId="77777777" w:rsidR="00FE57E0" w:rsidRPr="000137E2" w:rsidRDefault="00FE57E0" w:rsidP="00FE57E0">
      <w:pPr>
        <w:spacing w:line="276" w:lineRule="auto"/>
        <w:ind w:left="567" w:right="567"/>
        <w:contextualSpacing/>
        <w:jc w:val="both"/>
        <w:rPr>
          <w:rFonts w:ascii="Palatino Linotype" w:hAnsi="Palatino Linotype"/>
          <w:i/>
          <w:color w:val="000000" w:themeColor="text1"/>
          <w:sz w:val="22"/>
          <w:szCs w:val="22"/>
          <w:lang w:val="es-MX"/>
        </w:rPr>
      </w:pPr>
      <w:r w:rsidRPr="000137E2">
        <w:rPr>
          <w:rFonts w:ascii="Palatino Linotype" w:hAnsi="Palatino Linotype"/>
          <w:i/>
          <w:color w:val="000000" w:themeColor="text1"/>
          <w:sz w:val="22"/>
          <w:szCs w:val="22"/>
          <w:lang w:val="es-MX"/>
        </w:rPr>
        <w:t>Amparo en revisión 597/95. Emilio Maurer Bretón. 15 de noviembre de 1995. Unanimidad de votos. Ponente: Clementina Ramírez Moguel Goyzueta. Secretario: Gonzalo Carrera Molina.</w:t>
      </w:r>
    </w:p>
    <w:p w14:paraId="06DD309E" w14:textId="77777777" w:rsidR="00FE57E0" w:rsidRPr="000137E2" w:rsidRDefault="00FE57E0" w:rsidP="00FE57E0">
      <w:pPr>
        <w:spacing w:line="276" w:lineRule="auto"/>
        <w:ind w:left="567" w:right="567"/>
        <w:contextualSpacing/>
        <w:jc w:val="both"/>
        <w:rPr>
          <w:rFonts w:ascii="Palatino Linotype" w:hAnsi="Palatino Linotype"/>
          <w:i/>
          <w:color w:val="000000" w:themeColor="text1"/>
          <w:sz w:val="22"/>
          <w:szCs w:val="22"/>
          <w:lang w:val="es-MX"/>
        </w:rPr>
      </w:pPr>
      <w:r w:rsidRPr="000137E2">
        <w:rPr>
          <w:rFonts w:ascii="Palatino Linotype" w:hAnsi="Palatino Linotype"/>
          <w:i/>
          <w:color w:val="000000" w:themeColor="text1"/>
          <w:sz w:val="22"/>
          <w:szCs w:val="22"/>
          <w:lang w:val="es-MX"/>
        </w:rPr>
        <w:t xml:space="preserve">Amparo directo 7/96. Pedro Vicente López Miro. 21 de febrero de 1996. Unanimidad de votos. Ponente: María Eugenia Estela Martínez Cardiel. Secretario: Enrique </w:t>
      </w:r>
      <w:proofErr w:type="spellStart"/>
      <w:r w:rsidRPr="000137E2">
        <w:rPr>
          <w:rFonts w:ascii="Palatino Linotype" w:hAnsi="Palatino Linotype"/>
          <w:i/>
          <w:color w:val="000000" w:themeColor="text1"/>
          <w:sz w:val="22"/>
          <w:szCs w:val="22"/>
          <w:lang w:val="es-MX"/>
        </w:rPr>
        <w:t>Baigts</w:t>
      </w:r>
      <w:proofErr w:type="spellEnd"/>
      <w:r w:rsidRPr="000137E2">
        <w:rPr>
          <w:rFonts w:ascii="Palatino Linotype" w:hAnsi="Palatino Linotype"/>
          <w:i/>
          <w:color w:val="000000" w:themeColor="text1"/>
          <w:sz w:val="22"/>
          <w:szCs w:val="22"/>
          <w:lang w:val="es-MX"/>
        </w:rPr>
        <w:t xml:space="preserve"> Muñoz.</w:t>
      </w:r>
    </w:p>
    <w:p w14:paraId="041B4299" w14:textId="77777777" w:rsidR="00F326FA" w:rsidRPr="000137E2"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01CA318B" w14:textId="77777777" w:rsidR="00FE57E0" w:rsidRPr="000137E2" w:rsidRDefault="00FE57E0" w:rsidP="00FE57E0">
      <w:pPr>
        <w:pStyle w:val="Prrafodelista"/>
        <w:numPr>
          <w:ilvl w:val="0"/>
          <w:numId w:val="4"/>
        </w:numPr>
        <w:tabs>
          <w:tab w:val="left" w:pos="142"/>
          <w:tab w:val="left" w:pos="284"/>
          <w:tab w:val="left" w:pos="426"/>
        </w:tabs>
        <w:spacing w:before="240" w:after="240" w:line="360" w:lineRule="auto"/>
        <w:ind w:left="0" w:firstLine="0"/>
        <w:jc w:val="both"/>
        <w:rPr>
          <w:rFonts w:ascii="Palatino Linotype" w:hAnsi="Palatino Linotype" w:cs="Arial"/>
        </w:rPr>
      </w:pPr>
      <w:r w:rsidRPr="000137E2">
        <w:rPr>
          <w:rFonts w:ascii="Palatino Linotype" w:hAnsi="Palatino Linotype" w:cs="Arial"/>
        </w:rPr>
        <w:t xml:space="preserve">Así, </w:t>
      </w:r>
      <w:r w:rsidRPr="000137E2">
        <w:rPr>
          <w:rFonts w:ascii="Palatino Linotype" w:eastAsia="MS Gothic" w:hAnsi="Palatino Linotype" w:cs="Times New Roman"/>
          <w:szCs w:val="26"/>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4DB6382" w14:textId="77777777" w:rsidR="00FE57E0" w:rsidRPr="000137E2" w:rsidRDefault="00FE57E0" w:rsidP="00FE57E0">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2F854D0B" w14:textId="77777777" w:rsidR="00FE57E0" w:rsidRPr="000137E2" w:rsidRDefault="00FE57E0" w:rsidP="00FE57E0">
      <w:pPr>
        <w:pStyle w:val="Prrafodelista"/>
        <w:numPr>
          <w:ilvl w:val="0"/>
          <w:numId w:val="4"/>
        </w:numPr>
        <w:tabs>
          <w:tab w:val="left" w:pos="142"/>
          <w:tab w:val="left" w:pos="284"/>
          <w:tab w:val="left" w:pos="426"/>
        </w:tabs>
        <w:spacing w:before="240" w:after="240" w:line="360" w:lineRule="auto"/>
        <w:ind w:left="0" w:firstLine="0"/>
        <w:jc w:val="both"/>
        <w:rPr>
          <w:rFonts w:ascii="Palatino Linotype" w:hAnsi="Palatino Linotype" w:cs="Arial"/>
        </w:rPr>
      </w:pPr>
      <w:r w:rsidRPr="000137E2">
        <w:rPr>
          <w:rFonts w:ascii="Palatino Linotype" w:eastAsia="MS Gothic" w:hAnsi="Palatino Linotype" w:cs="Times New Roman"/>
          <w:szCs w:val="26"/>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7E96F2C" w14:textId="77777777" w:rsidR="00FE57E0" w:rsidRPr="000137E2" w:rsidRDefault="00FE57E0" w:rsidP="00FE57E0">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415AAC19" w14:textId="77777777" w:rsidR="00FE57E0" w:rsidRPr="000137E2" w:rsidRDefault="00FE57E0" w:rsidP="00FE57E0">
      <w:pPr>
        <w:pStyle w:val="Prrafodelista"/>
        <w:numPr>
          <w:ilvl w:val="0"/>
          <w:numId w:val="4"/>
        </w:numPr>
        <w:tabs>
          <w:tab w:val="left" w:pos="142"/>
          <w:tab w:val="left" w:pos="284"/>
          <w:tab w:val="left" w:pos="426"/>
        </w:tabs>
        <w:spacing w:before="240" w:after="240" w:line="360" w:lineRule="auto"/>
        <w:ind w:left="0" w:firstLine="0"/>
        <w:jc w:val="both"/>
        <w:rPr>
          <w:rFonts w:ascii="Palatino Linotype" w:hAnsi="Palatino Linotype" w:cs="Arial"/>
        </w:rPr>
      </w:pPr>
      <w:r w:rsidRPr="000137E2">
        <w:rPr>
          <w:rFonts w:ascii="Palatino Linotype" w:eastAsia="MS Gothic" w:hAnsi="Palatino Linotype" w:cs="Times New Roman"/>
          <w:szCs w:val="26"/>
        </w:rPr>
        <w:lastRenderedPageBreak/>
        <w:t>En ese mismo sentido, el numeral trigésimo tercero fracción V de los Lineamientos Generales, precisa que para motivar la clasificación se deben acreditar las circunstancias de tiempo, modo y lugar.</w:t>
      </w:r>
    </w:p>
    <w:p w14:paraId="4E890F00" w14:textId="77777777" w:rsidR="00FE57E0" w:rsidRPr="000137E2" w:rsidRDefault="00FE57E0" w:rsidP="00FE57E0">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7B115D9F" w14:textId="77777777" w:rsidR="00FE57E0" w:rsidRPr="000137E2" w:rsidRDefault="00FE57E0" w:rsidP="00FE57E0">
      <w:pPr>
        <w:pStyle w:val="Prrafodelista"/>
        <w:numPr>
          <w:ilvl w:val="0"/>
          <w:numId w:val="4"/>
        </w:numPr>
        <w:tabs>
          <w:tab w:val="left" w:pos="142"/>
          <w:tab w:val="left" w:pos="284"/>
          <w:tab w:val="left" w:pos="426"/>
        </w:tabs>
        <w:spacing w:before="240" w:after="240" w:line="360" w:lineRule="auto"/>
        <w:ind w:left="0" w:firstLine="0"/>
        <w:jc w:val="both"/>
        <w:rPr>
          <w:rFonts w:ascii="Palatino Linotype" w:hAnsi="Palatino Linotype" w:cs="Arial"/>
        </w:rPr>
      </w:pPr>
      <w:r w:rsidRPr="000137E2">
        <w:rPr>
          <w:rFonts w:ascii="Palatino Linotype" w:eastAsia="MS Gothic" w:hAnsi="Palatino Linotype" w:cs="Times New Roman"/>
          <w:szCs w:val="26"/>
        </w:rPr>
        <w:t xml:space="preserve">Ahora bien, </w:t>
      </w:r>
      <w:r w:rsidRPr="000137E2">
        <w:rPr>
          <w:rFonts w:ascii="Palatino Linotype" w:eastAsia="MS Gothic" w:hAnsi="Palatino Linotype" w:cs="Times New Roman"/>
          <w:b/>
          <w:szCs w:val="26"/>
          <w:u w:val="single"/>
        </w:rPr>
        <w:t>para cada caso además de fundar y motivar</w:t>
      </w:r>
      <w:r w:rsidRPr="000137E2">
        <w:rPr>
          <w:rFonts w:ascii="Palatino Linotype" w:eastAsia="MS Gothic" w:hAnsi="Palatino Linotype" w:cs="Times New Roman"/>
          <w:szCs w:val="26"/>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0137E2">
        <w:rPr>
          <w:rFonts w:ascii="Palatino Linotype" w:eastAsia="MS Gothic" w:hAnsi="Palatino Linotype" w:cs="Times New Roman"/>
          <w:szCs w:val="26"/>
          <w:vertAlign w:val="superscript"/>
        </w:rPr>
        <w:footnoteReference w:id="15"/>
      </w:r>
      <w:r w:rsidRPr="000137E2">
        <w:rPr>
          <w:rFonts w:ascii="Palatino Linotype" w:eastAsia="MS Gothic" w:hAnsi="Palatino Linotype" w:cs="Times New Roman"/>
          <w:szCs w:val="26"/>
        </w:rPr>
        <w:t xml:space="preserve"> del servidor público que no tienen ninguna injerencia en el tema de la transparencia y la rendición de cuentas, por ejemplo, </w:t>
      </w:r>
      <w:r w:rsidRPr="000137E2">
        <w:rPr>
          <w:rFonts w:ascii="Palatino Linotype" w:eastAsia="MS Gothic" w:hAnsi="Palatino Linotype" w:cs="Times New Roman"/>
          <w:szCs w:val="26"/>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14:paraId="644188CE" w14:textId="77777777" w:rsidR="00FE57E0" w:rsidRPr="000137E2" w:rsidRDefault="00FE57E0" w:rsidP="00FE57E0">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78C925D9" w14:textId="412A4457" w:rsidR="00F326FA" w:rsidRPr="000137E2" w:rsidRDefault="00FE57E0" w:rsidP="00FE57E0">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0137E2">
        <w:rPr>
          <w:rFonts w:ascii="Palatino Linotype" w:eastAsia="MS Gothic" w:hAnsi="Palatino Linotype" w:cs="Times New Roman"/>
          <w:szCs w:val="26"/>
        </w:rPr>
        <w:t xml:space="preserve">Otro </w:t>
      </w:r>
      <w:r w:rsidRPr="000137E2">
        <w:rPr>
          <w:rFonts w:ascii="Palatino Linotype" w:eastAsia="MS Gothic" w:hAnsi="Palatino Linotype" w:cs="Times New Roman"/>
          <w:szCs w:val="26"/>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0CB0FE2C" w14:textId="10FB90FF" w:rsidR="00F326FA" w:rsidRPr="000137E2"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1DF63372" w14:textId="20D2F13B" w:rsidR="00FE57E0" w:rsidRPr="000137E2" w:rsidRDefault="00FE57E0" w:rsidP="00FE57E0">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bookmarkStart w:id="36" w:name="_Toc61623113"/>
      <w:r w:rsidRPr="000137E2">
        <w:rPr>
          <w:rFonts w:ascii="Palatino Linotype" w:hAnsi="Palatino Linotype"/>
          <w:b/>
          <w:bCs/>
          <w:color w:val="000000" w:themeColor="text1"/>
        </w:rPr>
        <w:lastRenderedPageBreak/>
        <w:t>SEXTO. Vista a la Dirección de Protección de Datos Personales.</w:t>
      </w:r>
      <w:bookmarkEnd w:id="36"/>
    </w:p>
    <w:p w14:paraId="3B37C660" w14:textId="77777777" w:rsidR="00FE57E0" w:rsidRPr="000137E2" w:rsidRDefault="00FE57E0"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2E657C95" w14:textId="1545C575" w:rsidR="00FE57E0" w:rsidRPr="000137E2" w:rsidRDefault="00FE57E0" w:rsidP="00FE57E0">
      <w:pPr>
        <w:pStyle w:val="Prrafodelista"/>
        <w:numPr>
          <w:ilvl w:val="0"/>
          <w:numId w:val="4"/>
        </w:numPr>
        <w:tabs>
          <w:tab w:val="left" w:pos="142"/>
          <w:tab w:val="left" w:pos="284"/>
          <w:tab w:val="left" w:pos="426"/>
        </w:tabs>
        <w:spacing w:before="240" w:after="240" w:line="360" w:lineRule="auto"/>
        <w:ind w:left="0" w:firstLine="0"/>
        <w:jc w:val="both"/>
        <w:rPr>
          <w:rFonts w:ascii="Palatino Linotype" w:hAnsi="Palatino Linotype" w:cs="Arial"/>
        </w:rPr>
      </w:pPr>
      <w:r w:rsidRPr="000137E2">
        <w:rPr>
          <w:rFonts w:ascii="Palatino Linotype" w:hAnsi="Palatino Linotype" w:cs="Arial"/>
        </w:rPr>
        <w:t xml:space="preserve">Es </w:t>
      </w:r>
      <w:r w:rsidRPr="000137E2">
        <w:rPr>
          <w:rFonts w:ascii="Palatino Linotype" w:eastAsia="MS Gothic" w:hAnsi="Palatino Linotype" w:cs="Times New Roman"/>
          <w:szCs w:val="26"/>
        </w:rPr>
        <w:t xml:space="preserve">necesario resaltar que el recurso de revisión previsto en la Ley de la materia no es el medio para investigar y, en su caso, sancionar a servidores públicos por la falta de cuidado de la protección de datos personales; sin embargo, derivado de los planteamientos señalados en el estudio de la presente resolución, relativo a la exposición de datos personales contenidos en diversos oficios emitidos por el servidor público </w:t>
      </w:r>
      <w:r w:rsidRPr="000137E2">
        <w:rPr>
          <w:rFonts w:ascii="Palatino Linotype" w:eastAsia="MS Gothic" w:hAnsi="Palatino Linotype" w:cs="Times New Roman"/>
          <w:i/>
          <w:iCs/>
          <w:szCs w:val="26"/>
        </w:rPr>
        <w:t>Marcos Palafox Martínez</w:t>
      </w:r>
      <w:r w:rsidRPr="000137E2">
        <w:rPr>
          <w:rFonts w:ascii="Palatino Linotype" w:eastAsia="MS Gothic" w:hAnsi="Palatino Linotype" w:cs="Times New Roman"/>
          <w:szCs w:val="26"/>
        </w:rPr>
        <w:t xml:space="preserve"> entregados en la respuesta a la solicitud de información, se dará vista al área competente para que en ejercicio de sus atribuciones realice las investigaciones pertinentes por las omisiones detectadas atribuibles al </w:t>
      </w:r>
      <w:r w:rsidRPr="000137E2">
        <w:rPr>
          <w:rFonts w:ascii="Palatino Linotype" w:eastAsia="MS Gothic" w:hAnsi="Palatino Linotype" w:cs="Times New Roman"/>
          <w:b/>
          <w:szCs w:val="26"/>
        </w:rPr>
        <w:t>SUJETO OBLIGADO</w:t>
      </w:r>
      <w:r w:rsidRPr="000137E2">
        <w:rPr>
          <w:rFonts w:ascii="Palatino Linotype" w:eastAsia="MS Gothic" w:hAnsi="Palatino Linotype" w:cs="Times New Roman"/>
          <w:szCs w:val="26"/>
        </w:rPr>
        <w:t>.</w:t>
      </w:r>
    </w:p>
    <w:p w14:paraId="066920A5" w14:textId="77777777" w:rsidR="00FE57E0" w:rsidRPr="000137E2" w:rsidRDefault="00FE57E0" w:rsidP="00FE57E0">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2B7B1E01" w14:textId="0A161C7B" w:rsidR="00F326FA" w:rsidRPr="000137E2" w:rsidRDefault="00FE57E0" w:rsidP="00FE57E0">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0137E2">
        <w:rPr>
          <w:rFonts w:ascii="Palatino Linotype" w:eastAsia="MS Gothic" w:hAnsi="Palatino Linotype" w:cs="Times New Roman"/>
          <w:szCs w:val="26"/>
          <w:lang w:val="es-ES"/>
        </w:rPr>
        <w:t xml:space="preserve">Por </w:t>
      </w:r>
      <w:r w:rsidRPr="000137E2">
        <w:rPr>
          <w:rFonts w:ascii="Palatino Linotype" w:eastAsia="MS Gothic" w:hAnsi="Palatino Linotype" w:cs="Times New Roman"/>
          <w:szCs w:val="26"/>
        </w:rPr>
        <w:t>ello, es conveniente señalar las fracciones XIV, XXII, XXIII y XXV, del artículo 82, de la Ley de Protección de Datos Personales en Posesión de Sujetos Obligados del Estado de México y Municipios, que establece:</w:t>
      </w:r>
    </w:p>
    <w:p w14:paraId="720DF58E" w14:textId="6D330F72" w:rsidR="00F326FA" w:rsidRPr="000137E2"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0331ACFF" w14:textId="77777777" w:rsidR="00FE57E0" w:rsidRPr="000137E2" w:rsidRDefault="00FE57E0" w:rsidP="00FE57E0">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b/>
          <w:i/>
          <w:sz w:val="22"/>
          <w:szCs w:val="22"/>
        </w:rPr>
      </w:pPr>
      <w:r w:rsidRPr="000137E2">
        <w:rPr>
          <w:rFonts w:ascii="Palatino Linotype" w:hAnsi="Palatino Linotype"/>
          <w:b/>
          <w:i/>
          <w:sz w:val="22"/>
          <w:szCs w:val="22"/>
        </w:rPr>
        <w:t xml:space="preserve">Atribuciones del Instituto </w:t>
      </w:r>
    </w:p>
    <w:p w14:paraId="23C65DCC" w14:textId="77777777" w:rsidR="00FE57E0" w:rsidRPr="000137E2" w:rsidRDefault="00FE57E0" w:rsidP="00FE57E0">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szCs w:val="22"/>
        </w:rPr>
      </w:pPr>
      <w:r w:rsidRPr="000137E2">
        <w:rPr>
          <w:rFonts w:ascii="Palatino Linotype" w:hAnsi="Palatino Linotype"/>
          <w:b/>
          <w:i/>
          <w:sz w:val="22"/>
          <w:szCs w:val="22"/>
        </w:rPr>
        <w:t>Artículo 82.</w:t>
      </w:r>
      <w:r w:rsidRPr="000137E2">
        <w:rPr>
          <w:rFonts w:ascii="Palatino Linotype" w:hAnsi="Palatino Linotype"/>
          <w:i/>
          <w:sz w:val="22"/>
          <w:szCs w:val="22"/>
        </w:rPr>
        <w:t xml:space="preserve"> El Instituto, además de las atribuciones encomendadas por la Ley de Transparencia y normatividad aplicable, tendrá las atribuciones siguientes:</w:t>
      </w:r>
    </w:p>
    <w:p w14:paraId="0C092691" w14:textId="77777777" w:rsidR="00FE57E0" w:rsidRPr="000137E2" w:rsidRDefault="00FE57E0" w:rsidP="00FE57E0">
      <w:pPr>
        <w:pStyle w:val="Prrafodelista"/>
        <w:tabs>
          <w:tab w:val="left" w:pos="142"/>
          <w:tab w:val="left" w:pos="284"/>
          <w:tab w:val="left" w:pos="426"/>
          <w:tab w:val="left" w:pos="993"/>
        </w:tabs>
        <w:spacing w:before="240" w:after="240" w:line="276" w:lineRule="auto"/>
        <w:ind w:left="567" w:right="567"/>
        <w:jc w:val="both"/>
        <w:rPr>
          <w:rFonts w:ascii="Palatino Linotype" w:eastAsia="MS Mincho" w:hAnsi="Palatino Linotype" w:cs="Times New Roman"/>
          <w:i/>
          <w:sz w:val="22"/>
          <w:szCs w:val="22"/>
        </w:rPr>
      </w:pPr>
      <w:r w:rsidRPr="000137E2">
        <w:rPr>
          <w:rFonts w:ascii="Palatino Linotype" w:hAnsi="Palatino Linotype"/>
          <w:i/>
          <w:sz w:val="22"/>
          <w:szCs w:val="22"/>
        </w:rPr>
        <w:t>(…)</w:t>
      </w:r>
    </w:p>
    <w:p w14:paraId="56194FC8" w14:textId="77777777" w:rsidR="00FE57E0" w:rsidRPr="000137E2" w:rsidRDefault="00FE57E0" w:rsidP="00FE57E0">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szCs w:val="22"/>
        </w:rPr>
      </w:pPr>
      <w:r w:rsidRPr="000137E2">
        <w:rPr>
          <w:rFonts w:ascii="Palatino Linotype" w:hAnsi="Palatino Linotype"/>
          <w:b/>
          <w:i/>
          <w:sz w:val="22"/>
          <w:szCs w:val="22"/>
        </w:rPr>
        <w:t>XIV.</w:t>
      </w:r>
      <w:r w:rsidRPr="000137E2">
        <w:rPr>
          <w:rFonts w:ascii="Palatino Linotype" w:hAnsi="Palatino Linotype"/>
          <w:i/>
          <w:sz w:val="22"/>
          <w:szCs w:val="22"/>
        </w:rPr>
        <w:t xml:space="preserve"> </w:t>
      </w:r>
      <w:r w:rsidRPr="000137E2">
        <w:rPr>
          <w:rFonts w:ascii="Palatino Linotype" w:hAnsi="Palatino Linotype"/>
          <w:b/>
          <w:i/>
          <w:sz w:val="22"/>
          <w:szCs w:val="22"/>
        </w:rPr>
        <w:t>Formular observaciones y recomendaciones</w:t>
      </w:r>
      <w:r w:rsidRPr="000137E2">
        <w:rPr>
          <w:rFonts w:ascii="Palatino Linotype" w:hAnsi="Palatino Linotype"/>
          <w:i/>
          <w:sz w:val="22"/>
          <w:szCs w:val="22"/>
        </w:rPr>
        <w:t xml:space="preserve"> a los sujetos obligados que incumplan esta Ley.</w:t>
      </w:r>
    </w:p>
    <w:p w14:paraId="241693F5" w14:textId="77777777" w:rsidR="00FE57E0" w:rsidRPr="000137E2" w:rsidRDefault="00FE57E0" w:rsidP="00FE57E0">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szCs w:val="22"/>
        </w:rPr>
      </w:pPr>
      <w:r w:rsidRPr="000137E2">
        <w:rPr>
          <w:rFonts w:ascii="Palatino Linotype" w:hAnsi="Palatino Linotype"/>
          <w:i/>
          <w:sz w:val="22"/>
          <w:szCs w:val="22"/>
        </w:rPr>
        <w:t>(…)</w:t>
      </w:r>
    </w:p>
    <w:p w14:paraId="1136F1DA" w14:textId="77777777" w:rsidR="00FE57E0" w:rsidRPr="000137E2" w:rsidRDefault="00FE57E0" w:rsidP="00FE57E0">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szCs w:val="22"/>
        </w:rPr>
      </w:pPr>
      <w:r w:rsidRPr="000137E2">
        <w:rPr>
          <w:rFonts w:ascii="Palatino Linotype" w:hAnsi="Palatino Linotype"/>
          <w:b/>
          <w:i/>
          <w:sz w:val="22"/>
          <w:szCs w:val="22"/>
        </w:rPr>
        <w:t>XXII.</w:t>
      </w:r>
      <w:r w:rsidRPr="000137E2">
        <w:rPr>
          <w:rFonts w:ascii="Palatino Linotype" w:hAnsi="Palatino Linotype"/>
          <w:i/>
          <w:sz w:val="22"/>
          <w:szCs w:val="22"/>
        </w:rPr>
        <w:t xml:space="preserve"> </w:t>
      </w:r>
      <w:r w:rsidRPr="000137E2">
        <w:rPr>
          <w:rFonts w:ascii="Palatino Linotype" w:hAnsi="Palatino Linotype"/>
          <w:b/>
          <w:i/>
          <w:sz w:val="22"/>
          <w:szCs w:val="22"/>
        </w:rPr>
        <w:t>Verificar el cumplimiento</w:t>
      </w:r>
      <w:r w:rsidRPr="000137E2">
        <w:rPr>
          <w:rFonts w:ascii="Palatino Linotype" w:hAnsi="Palatino Linotype"/>
          <w:i/>
          <w:sz w:val="22"/>
          <w:szCs w:val="22"/>
        </w:rPr>
        <w:t xml:space="preserve"> de las disposiciones previstas en esta Ley a través de los procedimientos de revisión que resulten compatibles con las disposiciones de esta Ley.</w:t>
      </w:r>
    </w:p>
    <w:p w14:paraId="03E8F57E" w14:textId="77777777" w:rsidR="00FE57E0" w:rsidRPr="000137E2" w:rsidRDefault="00FE57E0" w:rsidP="00FE57E0">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szCs w:val="22"/>
        </w:rPr>
      </w:pPr>
      <w:r w:rsidRPr="000137E2">
        <w:rPr>
          <w:rFonts w:ascii="Palatino Linotype" w:hAnsi="Palatino Linotype"/>
          <w:b/>
          <w:i/>
          <w:sz w:val="22"/>
          <w:szCs w:val="22"/>
        </w:rPr>
        <w:t>XXIII.</w:t>
      </w:r>
      <w:r w:rsidRPr="000137E2">
        <w:rPr>
          <w:rFonts w:ascii="Palatino Linotype" w:hAnsi="Palatino Linotype"/>
          <w:i/>
          <w:sz w:val="22"/>
          <w:szCs w:val="22"/>
        </w:rPr>
        <w:t xml:space="preserve"> </w:t>
      </w:r>
      <w:r w:rsidRPr="000137E2">
        <w:rPr>
          <w:rFonts w:ascii="Palatino Linotype" w:hAnsi="Palatino Linotype"/>
          <w:b/>
          <w:i/>
          <w:sz w:val="22"/>
          <w:szCs w:val="22"/>
        </w:rPr>
        <w:t>Implementar</w:t>
      </w:r>
      <w:r w:rsidRPr="000137E2">
        <w:rPr>
          <w:rFonts w:ascii="Palatino Linotype" w:hAnsi="Palatino Linotype"/>
          <w:i/>
          <w:sz w:val="22"/>
          <w:szCs w:val="22"/>
        </w:rPr>
        <w:t xml:space="preserve"> los </w:t>
      </w:r>
      <w:r w:rsidRPr="000137E2">
        <w:rPr>
          <w:rFonts w:ascii="Palatino Linotype" w:hAnsi="Palatino Linotype"/>
          <w:b/>
          <w:i/>
          <w:sz w:val="22"/>
          <w:szCs w:val="22"/>
        </w:rPr>
        <w:t>procedimientos</w:t>
      </w:r>
      <w:r w:rsidRPr="000137E2">
        <w:rPr>
          <w:rFonts w:ascii="Palatino Linotype" w:hAnsi="Palatino Linotype"/>
          <w:i/>
          <w:sz w:val="22"/>
          <w:szCs w:val="22"/>
        </w:rPr>
        <w:t xml:space="preserve"> que resulten necesarios </w:t>
      </w:r>
      <w:r w:rsidRPr="000137E2">
        <w:rPr>
          <w:rFonts w:ascii="Palatino Linotype" w:hAnsi="Palatino Linotype"/>
          <w:b/>
          <w:i/>
          <w:sz w:val="22"/>
          <w:szCs w:val="22"/>
        </w:rPr>
        <w:t xml:space="preserve">para el cumplimiento </w:t>
      </w:r>
      <w:r w:rsidRPr="000137E2">
        <w:rPr>
          <w:rFonts w:ascii="Palatino Linotype" w:hAnsi="Palatino Linotype"/>
          <w:i/>
          <w:sz w:val="22"/>
          <w:szCs w:val="22"/>
        </w:rPr>
        <w:t>de las disposiciones de esta Ley y para asegurar la protección de datos personales de los titulares. (…)</w:t>
      </w:r>
    </w:p>
    <w:p w14:paraId="1B1E8638" w14:textId="77777777" w:rsidR="00FE57E0" w:rsidRPr="000137E2" w:rsidRDefault="00FE57E0" w:rsidP="00FE57E0">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szCs w:val="22"/>
        </w:rPr>
      </w:pPr>
      <w:r w:rsidRPr="000137E2">
        <w:rPr>
          <w:rFonts w:ascii="Palatino Linotype" w:hAnsi="Palatino Linotype"/>
          <w:b/>
          <w:i/>
          <w:sz w:val="22"/>
          <w:szCs w:val="22"/>
        </w:rPr>
        <w:lastRenderedPageBreak/>
        <w:t>XXV.</w:t>
      </w:r>
      <w:r w:rsidRPr="000137E2">
        <w:rPr>
          <w:rFonts w:ascii="Palatino Linotype" w:hAnsi="Palatino Linotype"/>
          <w:i/>
          <w:sz w:val="22"/>
          <w:szCs w:val="22"/>
        </w:rPr>
        <w:t xml:space="preserve"> </w:t>
      </w:r>
      <w:r w:rsidRPr="000137E2">
        <w:rPr>
          <w:rFonts w:ascii="Palatino Linotype" w:hAnsi="Palatino Linotype"/>
          <w:b/>
          <w:i/>
          <w:sz w:val="22"/>
          <w:szCs w:val="22"/>
        </w:rPr>
        <w:t>Investigar</w:t>
      </w:r>
      <w:r w:rsidRPr="000137E2">
        <w:rPr>
          <w:rFonts w:ascii="Palatino Linotype" w:hAnsi="Palatino Linotype"/>
          <w:i/>
          <w:sz w:val="22"/>
          <w:szCs w:val="22"/>
        </w:rPr>
        <w:t xml:space="preserve"> las </w:t>
      </w:r>
      <w:r w:rsidRPr="000137E2">
        <w:rPr>
          <w:rFonts w:ascii="Palatino Linotype" w:hAnsi="Palatino Linotype"/>
          <w:b/>
          <w:i/>
          <w:sz w:val="22"/>
          <w:szCs w:val="22"/>
        </w:rPr>
        <w:t>posibles violaciones</w:t>
      </w:r>
      <w:r w:rsidRPr="000137E2">
        <w:rPr>
          <w:rFonts w:ascii="Palatino Linotype" w:hAnsi="Palatino Linotype"/>
          <w:i/>
          <w:sz w:val="22"/>
          <w:szCs w:val="22"/>
        </w:rPr>
        <w:t xml:space="preserve"> a la seguridad de los datos personales a fin de determinar la práctica de verificaciones.</w:t>
      </w:r>
    </w:p>
    <w:p w14:paraId="7D0FC298" w14:textId="77777777" w:rsidR="00FE57E0" w:rsidRPr="000137E2" w:rsidRDefault="00FE57E0" w:rsidP="00FE57E0">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szCs w:val="22"/>
        </w:rPr>
      </w:pPr>
      <w:r w:rsidRPr="000137E2">
        <w:rPr>
          <w:rFonts w:ascii="Palatino Linotype" w:hAnsi="Palatino Linotype"/>
          <w:i/>
          <w:sz w:val="22"/>
          <w:szCs w:val="22"/>
        </w:rPr>
        <w:t>(…)”</w:t>
      </w:r>
    </w:p>
    <w:p w14:paraId="60A94085" w14:textId="77777777" w:rsidR="00FE57E0" w:rsidRPr="000137E2" w:rsidRDefault="00FE57E0" w:rsidP="00FE57E0">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cs="Times New Roman"/>
          <w:sz w:val="22"/>
        </w:rPr>
      </w:pPr>
      <w:r w:rsidRPr="000137E2">
        <w:rPr>
          <w:rFonts w:ascii="Palatino Linotype" w:hAnsi="Palatino Linotype"/>
          <w:sz w:val="22"/>
          <w:szCs w:val="22"/>
        </w:rPr>
        <w:t>(Énfasis añadido)</w:t>
      </w:r>
    </w:p>
    <w:p w14:paraId="72C326BD" w14:textId="77777777" w:rsidR="00FE57E0" w:rsidRPr="000137E2" w:rsidRDefault="00FE57E0"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5A350778" w14:textId="77777777" w:rsidR="00FE57E0" w:rsidRPr="000137E2" w:rsidRDefault="00FE57E0" w:rsidP="00FE57E0">
      <w:pPr>
        <w:pStyle w:val="Prrafodelista"/>
        <w:numPr>
          <w:ilvl w:val="0"/>
          <w:numId w:val="4"/>
        </w:numPr>
        <w:tabs>
          <w:tab w:val="left" w:pos="142"/>
          <w:tab w:val="left" w:pos="284"/>
          <w:tab w:val="left" w:pos="426"/>
        </w:tabs>
        <w:spacing w:before="240" w:after="240" w:line="360" w:lineRule="auto"/>
        <w:ind w:left="0" w:firstLine="0"/>
        <w:jc w:val="both"/>
        <w:rPr>
          <w:rFonts w:ascii="Palatino Linotype" w:hAnsi="Palatino Linotype" w:cs="Arial"/>
        </w:rPr>
      </w:pPr>
      <w:r w:rsidRPr="000137E2">
        <w:rPr>
          <w:rFonts w:ascii="Palatino Linotype" w:hAnsi="Palatino Linotype" w:cs="Arial"/>
        </w:rPr>
        <w:t xml:space="preserve">Asimismo, </w:t>
      </w:r>
      <w:r w:rsidRPr="000137E2">
        <w:rPr>
          <w:rFonts w:ascii="Palatino Linotype" w:eastAsia="MS Gothic" w:hAnsi="Palatino Linotype" w:cs="Times New Roman"/>
          <w:szCs w:val="26"/>
        </w:rPr>
        <w:t xml:space="preserve">este Pleno hará del conocimiento de la Dirección de Datos Personales de este Instituto de las infracciones en que el </w:t>
      </w:r>
      <w:r w:rsidRPr="000137E2">
        <w:rPr>
          <w:rFonts w:ascii="Palatino Linotype" w:eastAsia="MS Gothic" w:hAnsi="Palatino Linotype" w:cs="Times New Roman"/>
          <w:b/>
          <w:szCs w:val="26"/>
        </w:rPr>
        <w:t>SUJETO OBLIGADO</w:t>
      </w:r>
      <w:r w:rsidRPr="000137E2">
        <w:rPr>
          <w:rFonts w:ascii="Palatino Linotype" w:eastAsia="MS Gothic" w:hAnsi="Palatino Linotype" w:cs="Times New Roman"/>
          <w:szCs w:val="26"/>
        </w:rPr>
        <w:t xml:space="preserve"> incurrió, toda vez que la naturaleza de investigar omisiones relativas a la esfera de obligaciones de protección de datos personales en posesión de Sujetos Obligados corresponde a un ente distinto a éste, a través de un procedimiento diferente al recurso de revisión.</w:t>
      </w:r>
    </w:p>
    <w:p w14:paraId="3F6C73EA" w14:textId="77777777" w:rsidR="00FE57E0" w:rsidRPr="000137E2" w:rsidRDefault="00FE57E0" w:rsidP="00FE57E0">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3EA7B25F" w14:textId="5094958C" w:rsidR="00FE57E0" w:rsidRPr="000137E2" w:rsidRDefault="00FE57E0" w:rsidP="00FE57E0">
      <w:pPr>
        <w:pStyle w:val="Prrafodelista"/>
        <w:numPr>
          <w:ilvl w:val="0"/>
          <w:numId w:val="4"/>
        </w:numPr>
        <w:tabs>
          <w:tab w:val="left" w:pos="142"/>
          <w:tab w:val="left" w:pos="284"/>
          <w:tab w:val="left" w:pos="426"/>
        </w:tabs>
        <w:spacing w:before="240" w:after="240" w:line="360" w:lineRule="auto"/>
        <w:ind w:left="0" w:firstLine="0"/>
        <w:jc w:val="both"/>
        <w:rPr>
          <w:rFonts w:ascii="Palatino Linotype" w:hAnsi="Palatino Linotype" w:cs="Arial"/>
        </w:rPr>
      </w:pPr>
      <w:r w:rsidRPr="000137E2">
        <w:rPr>
          <w:rFonts w:ascii="Palatino Linotype" w:eastAsia="MS Gothic" w:hAnsi="Palatino Linotype" w:cs="Times New Roman"/>
          <w:szCs w:val="26"/>
          <w:lang w:val="es-ES"/>
        </w:rPr>
        <w:t xml:space="preserve">Por lo anterior, resulta conveniente dar vista a la Dirección de Protección de Datos Personales de este Instituto, para que en ejercicio de sus atribuciones contenidas en el numeral 23, fracciones V, XI y XII, del Reglamento Interior del Instituto de Transparencia, Acceso a la Información Pública y Protección de Datos Personales del Estado de México y Municipios, investigue y sancione las omisiones en las que el </w:t>
      </w:r>
      <w:r w:rsidRPr="000137E2">
        <w:rPr>
          <w:rFonts w:ascii="Palatino Linotype" w:eastAsia="MS Gothic" w:hAnsi="Palatino Linotype" w:cs="Times New Roman"/>
          <w:b/>
          <w:szCs w:val="26"/>
          <w:lang w:val="es-ES"/>
        </w:rPr>
        <w:t>SUJETO OBLIGADO</w:t>
      </w:r>
      <w:r w:rsidRPr="000137E2">
        <w:rPr>
          <w:rFonts w:ascii="Palatino Linotype" w:eastAsia="MS Gothic" w:hAnsi="Palatino Linotype" w:cs="Times New Roman"/>
          <w:szCs w:val="26"/>
          <w:lang w:val="es-ES"/>
        </w:rPr>
        <w:t xml:space="preserve"> pudo haber incurrido por el incumplimiento a las obligaciones previstas en la Ley de Protección de Datos Personales en Posesión de Sujetos Obligados del Estado de México y Municipios y, las demás disposiciones jurídicas aplicables en la materia; en el caso de acreditarse las mismas, lo deberá hacer del conocimiento del Órgano de Control Interno del </w:t>
      </w:r>
      <w:r w:rsidRPr="000137E2">
        <w:rPr>
          <w:rFonts w:ascii="Palatino Linotype" w:eastAsia="MS Gothic" w:hAnsi="Palatino Linotype" w:cs="Times New Roman"/>
          <w:b/>
          <w:szCs w:val="26"/>
          <w:lang w:val="es-ES"/>
        </w:rPr>
        <w:t xml:space="preserve">SUJETO OBLIGADO </w:t>
      </w:r>
      <w:r w:rsidRPr="000137E2">
        <w:rPr>
          <w:rFonts w:ascii="Palatino Linotype" w:eastAsia="MS Gothic" w:hAnsi="Palatino Linotype" w:cs="Times New Roman"/>
          <w:szCs w:val="26"/>
          <w:lang w:val="es-ES"/>
        </w:rPr>
        <w:t xml:space="preserve">para que éste determine lo que conforme a derecho conduzca, cuyo resultado deberá de ser informado al Instituto. Lo anterior en consecuencia de que el </w:t>
      </w:r>
      <w:r w:rsidRPr="000137E2">
        <w:rPr>
          <w:rFonts w:ascii="Palatino Linotype" w:eastAsia="MS Gothic" w:hAnsi="Palatino Linotype" w:cs="Times New Roman"/>
          <w:b/>
          <w:szCs w:val="26"/>
          <w:lang w:val="es-ES"/>
        </w:rPr>
        <w:t xml:space="preserve">SUJETO OBLIGADO </w:t>
      </w:r>
      <w:r w:rsidRPr="000137E2">
        <w:rPr>
          <w:rFonts w:ascii="Palatino Linotype" w:eastAsia="MS Gothic" w:hAnsi="Palatino Linotype" w:cs="Times New Roman"/>
          <w:szCs w:val="26"/>
          <w:lang w:val="es-ES"/>
        </w:rPr>
        <w:t>vulneró datos personales contenidos en los siguientes oficios:</w:t>
      </w:r>
    </w:p>
    <w:p w14:paraId="4272C299" w14:textId="6F39F014" w:rsidR="00FE57E0" w:rsidRPr="000137E2" w:rsidRDefault="00FE57E0" w:rsidP="00FE57E0">
      <w:pPr>
        <w:pStyle w:val="Prrafodelista"/>
        <w:tabs>
          <w:tab w:val="left" w:pos="142"/>
          <w:tab w:val="left" w:pos="284"/>
          <w:tab w:val="left" w:pos="426"/>
        </w:tabs>
        <w:spacing w:before="240" w:after="240" w:line="360" w:lineRule="auto"/>
        <w:ind w:left="0"/>
        <w:jc w:val="both"/>
        <w:rPr>
          <w:rFonts w:ascii="Palatino Linotype" w:hAnsi="Palatino Linotype" w:cs="Arial"/>
        </w:rPr>
      </w:pPr>
    </w:p>
    <w:tbl>
      <w:tblPr>
        <w:tblStyle w:val="Tablaconcuadrcula"/>
        <w:tblW w:w="0" w:type="auto"/>
        <w:tblLook w:val="04A0" w:firstRow="1" w:lastRow="0" w:firstColumn="1" w:lastColumn="0" w:noHBand="0" w:noVBand="1"/>
      </w:tblPr>
      <w:tblGrid>
        <w:gridCol w:w="2405"/>
        <w:gridCol w:w="2552"/>
        <w:gridCol w:w="3871"/>
      </w:tblGrid>
      <w:tr w:rsidR="00FE57E0" w:rsidRPr="000137E2" w14:paraId="5E76CD7D" w14:textId="77777777" w:rsidTr="00F66B28">
        <w:tc>
          <w:tcPr>
            <w:tcW w:w="2405" w:type="dxa"/>
          </w:tcPr>
          <w:p w14:paraId="1DF3CC84" w14:textId="2982434B" w:rsidR="00FE57E0" w:rsidRPr="000137E2" w:rsidRDefault="00FE57E0" w:rsidP="00FE57E0">
            <w:pPr>
              <w:pStyle w:val="Prrafodelista"/>
              <w:tabs>
                <w:tab w:val="left" w:pos="142"/>
                <w:tab w:val="left" w:pos="284"/>
                <w:tab w:val="left" w:pos="426"/>
              </w:tabs>
              <w:ind w:left="0"/>
              <w:jc w:val="center"/>
              <w:rPr>
                <w:rFonts w:ascii="Palatino Linotype" w:hAnsi="Palatino Linotype" w:cs="Arial"/>
                <w:b/>
                <w:bCs/>
                <w:sz w:val="20"/>
                <w:szCs w:val="20"/>
              </w:rPr>
            </w:pPr>
            <w:r w:rsidRPr="000137E2">
              <w:rPr>
                <w:rFonts w:ascii="Palatino Linotype" w:hAnsi="Palatino Linotype" w:cs="Arial"/>
                <w:b/>
                <w:bCs/>
                <w:sz w:val="20"/>
                <w:szCs w:val="20"/>
              </w:rPr>
              <w:lastRenderedPageBreak/>
              <w:t>Carpeta donde se ubica el oficio</w:t>
            </w:r>
          </w:p>
        </w:tc>
        <w:tc>
          <w:tcPr>
            <w:tcW w:w="2552" w:type="dxa"/>
          </w:tcPr>
          <w:p w14:paraId="2CF993D5" w14:textId="0A1356E9" w:rsidR="00FE57E0" w:rsidRPr="000137E2" w:rsidRDefault="00FE57E0" w:rsidP="00FE57E0">
            <w:pPr>
              <w:pStyle w:val="Prrafodelista"/>
              <w:tabs>
                <w:tab w:val="left" w:pos="142"/>
                <w:tab w:val="left" w:pos="284"/>
                <w:tab w:val="left" w:pos="426"/>
              </w:tabs>
              <w:ind w:left="0"/>
              <w:jc w:val="center"/>
              <w:rPr>
                <w:rFonts w:ascii="Palatino Linotype" w:hAnsi="Palatino Linotype" w:cs="Arial"/>
                <w:b/>
                <w:bCs/>
                <w:sz w:val="20"/>
                <w:szCs w:val="20"/>
              </w:rPr>
            </w:pPr>
            <w:r w:rsidRPr="000137E2">
              <w:rPr>
                <w:rFonts w:ascii="Palatino Linotype" w:hAnsi="Palatino Linotype" w:cs="Arial"/>
                <w:b/>
                <w:bCs/>
                <w:sz w:val="20"/>
                <w:szCs w:val="20"/>
              </w:rPr>
              <w:t>Número de oficio</w:t>
            </w:r>
          </w:p>
        </w:tc>
        <w:tc>
          <w:tcPr>
            <w:tcW w:w="3871" w:type="dxa"/>
          </w:tcPr>
          <w:p w14:paraId="7DA92ED6" w14:textId="3529EE00" w:rsidR="00FE57E0" w:rsidRPr="000137E2" w:rsidRDefault="00FE57E0" w:rsidP="00FE57E0">
            <w:pPr>
              <w:pStyle w:val="Prrafodelista"/>
              <w:tabs>
                <w:tab w:val="left" w:pos="142"/>
                <w:tab w:val="left" w:pos="284"/>
                <w:tab w:val="left" w:pos="426"/>
              </w:tabs>
              <w:ind w:left="0"/>
              <w:jc w:val="center"/>
              <w:rPr>
                <w:rFonts w:ascii="Palatino Linotype" w:hAnsi="Palatino Linotype" w:cs="Arial"/>
                <w:b/>
                <w:bCs/>
                <w:sz w:val="20"/>
                <w:szCs w:val="20"/>
              </w:rPr>
            </w:pPr>
            <w:r w:rsidRPr="000137E2">
              <w:rPr>
                <w:rFonts w:ascii="Palatino Linotype" w:hAnsi="Palatino Linotype" w:cs="Arial"/>
                <w:b/>
                <w:bCs/>
                <w:sz w:val="20"/>
                <w:szCs w:val="20"/>
              </w:rPr>
              <w:t>Datos expuestos</w:t>
            </w:r>
          </w:p>
        </w:tc>
      </w:tr>
      <w:tr w:rsidR="004B1D23" w:rsidRPr="000137E2" w14:paraId="1ECA7ADB" w14:textId="77777777" w:rsidTr="00F66B28">
        <w:tc>
          <w:tcPr>
            <w:tcW w:w="2405" w:type="dxa"/>
            <w:vMerge w:val="restart"/>
          </w:tcPr>
          <w:p w14:paraId="0EB61718" w14:textId="1186C2ED" w:rsidR="004B1D23" w:rsidRPr="000137E2" w:rsidRDefault="004B1D23" w:rsidP="004B1D23">
            <w:pPr>
              <w:pStyle w:val="Prrafodelista"/>
              <w:tabs>
                <w:tab w:val="left" w:pos="142"/>
                <w:tab w:val="left" w:pos="284"/>
                <w:tab w:val="left" w:pos="426"/>
              </w:tabs>
              <w:ind w:left="0"/>
              <w:jc w:val="center"/>
              <w:rPr>
                <w:rFonts w:ascii="Palatino Linotype" w:hAnsi="Palatino Linotype" w:cs="Arial"/>
                <w:sz w:val="20"/>
                <w:szCs w:val="20"/>
              </w:rPr>
            </w:pPr>
            <w:r w:rsidRPr="000137E2">
              <w:rPr>
                <w:rFonts w:ascii="Palatino Linotype" w:hAnsi="Palatino Linotype" w:cs="Arial"/>
                <w:sz w:val="20"/>
                <w:szCs w:val="20"/>
              </w:rPr>
              <w:t>ACUSES SRIA. TEC. 2019-1.zip</w:t>
            </w:r>
          </w:p>
        </w:tc>
        <w:tc>
          <w:tcPr>
            <w:tcW w:w="2552" w:type="dxa"/>
          </w:tcPr>
          <w:p w14:paraId="7AA0AFA8" w14:textId="10F32316" w:rsidR="004B1D23" w:rsidRPr="000137E2" w:rsidRDefault="004B1D23" w:rsidP="004B1D23">
            <w:pPr>
              <w:pStyle w:val="Prrafodelista"/>
              <w:tabs>
                <w:tab w:val="left" w:pos="142"/>
                <w:tab w:val="left" w:pos="284"/>
                <w:tab w:val="left" w:pos="426"/>
              </w:tabs>
              <w:ind w:left="0"/>
              <w:jc w:val="center"/>
              <w:rPr>
                <w:rFonts w:ascii="Palatino Linotype" w:hAnsi="Palatino Linotype" w:cs="Arial"/>
                <w:sz w:val="20"/>
                <w:szCs w:val="20"/>
              </w:rPr>
            </w:pPr>
            <w:r w:rsidRPr="000137E2">
              <w:rPr>
                <w:rFonts w:ascii="Palatino Linotype" w:hAnsi="Palatino Linotype" w:cs="Arial"/>
                <w:sz w:val="20"/>
                <w:szCs w:val="20"/>
              </w:rPr>
              <w:t>016</w:t>
            </w:r>
          </w:p>
        </w:tc>
        <w:tc>
          <w:tcPr>
            <w:tcW w:w="3871" w:type="dxa"/>
          </w:tcPr>
          <w:p w14:paraId="017FCC3A" w14:textId="3250FF31" w:rsidR="004B1D23" w:rsidRPr="000137E2" w:rsidRDefault="004B1D23" w:rsidP="004B1D23">
            <w:pPr>
              <w:pStyle w:val="Prrafodelista"/>
              <w:tabs>
                <w:tab w:val="left" w:pos="142"/>
                <w:tab w:val="left" w:pos="284"/>
                <w:tab w:val="left" w:pos="426"/>
              </w:tabs>
              <w:ind w:left="0"/>
              <w:jc w:val="center"/>
              <w:rPr>
                <w:rFonts w:ascii="Palatino Linotype" w:hAnsi="Palatino Linotype" w:cs="Arial"/>
                <w:sz w:val="20"/>
                <w:szCs w:val="20"/>
              </w:rPr>
            </w:pPr>
            <w:r w:rsidRPr="000137E2">
              <w:rPr>
                <w:rFonts w:ascii="Palatino Linotype" w:hAnsi="Palatino Linotype" w:cs="Arial"/>
                <w:sz w:val="20"/>
                <w:szCs w:val="20"/>
              </w:rPr>
              <w:t>Número de cuenta y CLABE interbancaria de empresa</w:t>
            </w:r>
          </w:p>
        </w:tc>
      </w:tr>
      <w:tr w:rsidR="004B1D23" w:rsidRPr="000137E2" w14:paraId="5C59931A" w14:textId="77777777" w:rsidTr="00F66B28">
        <w:tc>
          <w:tcPr>
            <w:tcW w:w="2405" w:type="dxa"/>
            <w:vMerge/>
          </w:tcPr>
          <w:p w14:paraId="58D7D65C" w14:textId="77777777" w:rsidR="004B1D23" w:rsidRPr="000137E2" w:rsidRDefault="004B1D23" w:rsidP="00FE57E0">
            <w:pPr>
              <w:pStyle w:val="Prrafodelista"/>
              <w:tabs>
                <w:tab w:val="left" w:pos="142"/>
                <w:tab w:val="left" w:pos="284"/>
                <w:tab w:val="left" w:pos="426"/>
              </w:tabs>
              <w:ind w:left="0"/>
              <w:jc w:val="center"/>
              <w:rPr>
                <w:rFonts w:ascii="Palatino Linotype" w:hAnsi="Palatino Linotype" w:cs="Arial"/>
                <w:sz w:val="20"/>
                <w:szCs w:val="20"/>
              </w:rPr>
            </w:pPr>
          </w:p>
        </w:tc>
        <w:tc>
          <w:tcPr>
            <w:tcW w:w="2552" w:type="dxa"/>
          </w:tcPr>
          <w:p w14:paraId="6B47729B" w14:textId="273DB37C" w:rsidR="004B1D23" w:rsidRPr="000137E2" w:rsidRDefault="004B1D23" w:rsidP="00FE57E0">
            <w:pPr>
              <w:pStyle w:val="Prrafodelista"/>
              <w:tabs>
                <w:tab w:val="left" w:pos="142"/>
                <w:tab w:val="left" w:pos="284"/>
                <w:tab w:val="left" w:pos="426"/>
              </w:tabs>
              <w:ind w:left="0"/>
              <w:jc w:val="center"/>
              <w:rPr>
                <w:rFonts w:ascii="Palatino Linotype" w:hAnsi="Palatino Linotype" w:cs="Arial"/>
                <w:sz w:val="20"/>
                <w:szCs w:val="20"/>
              </w:rPr>
            </w:pPr>
            <w:r w:rsidRPr="000137E2">
              <w:rPr>
                <w:rFonts w:ascii="Palatino Linotype" w:hAnsi="Palatino Linotype" w:cs="Arial"/>
                <w:sz w:val="20"/>
                <w:szCs w:val="20"/>
              </w:rPr>
              <w:t>034</w:t>
            </w:r>
          </w:p>
        </w:tc>
        <w:tc>
          <w:tcPr>
            <w:tcW w:w="3871" w:type="dxa"/>
          </w:tcPr>
          <w:p w14:paraId="2F048B1D" w14:textId="54AFDB1E" w:rsidR="004B1D23" w:rsidRPr="000137E2" w:rsidRDefault="004B1D23" w:rsidP="00FE57E0">
            <w:pPr>
              <w:pStyle w:val="Prrafodelista"/>
              <w:tabs>
                <w:tab w:val="left" w:pos="142"/>
                <w:tab w:val="left" w:pos="284"/>
                <w:tab w:val="left" w:pos="426"/>
              </w:tabs>
              <w:ind w:left="0"/>
              <w:jc w:val="center"/>
              <w:rPr>
                <w:rFonts w:ascii="Palatino Linotype" w:hAnsi="Palatino Linotype" w:cs="Arial"/>
                <w:sz w:val="20"/>
                <w:szCs w:val="20"/>
              </w:rPr>
            </w:pPr>
            <w:r w:rsidRPr="000137E2">
              <w:rPr>
                <w:rFonts w:ascii="Palatino Linotype" w:hAnsi="Palatino Linotype" w:cs="Arial"/>
                <w:sz w:val="20"/>
                <w:szCs w:val="20"/>
              </w:rPr>
              <w:t>Nombre de menor de edad</w:t>
            </w:r>
          </w:p>
        </w:tc>
      </w:tr>
      <w:tr w:rsidR="004B1D23" w:rsidRPr="000137E2" w14:paraId="021ABCE0" w14:textId="77777777" w:rsidTr="00F66B28">
        <w:tc>
          <w:tcPr>
            <w:tcW w:w="2405" w:type="dxa"/>
            <w:vMerge/>
          </w:tcPr>
          <w:p w14:paraId="736D35CB" w14:textId="77777777" w:rsidR="004B1D23" w:rsidRPr="000137E2" w:rsidRDefault="004B1D23" w:rsidP="00FE57E0">
            <w:pPr>
              <w:pStyle w:val="Prrafodelista"/>
              <w:tabs>
                <w:tab w:val="left" w:pos="142"/>
                <w:tab w:val="left" w:pos="284"/>
                <w:tab w:val="left" w:pos="426"/>
              </w:tabs>
              <w:ind w:left="0"/>
              <w:jc w:val="center"/>
              <w:rPr>
                <w:rFonts w:ascii="Palatino Linotype" w:hAnsi="Palatino Linotype" w:cs="Arial"/>
                <w:sz w:val="20"/>
                <w:szCs w:val="20"/>
              </w:rPr>
            </w:pPr>
          </w:p>
        </w:tc>
        <w:tc>
          <w:tcPr>
            <w:tcW w:w="2552" w:type="dxa"/>
          </w:tcPr>
          <w:p w14:paraId="3FB5956C" w14:textId="72EFE9E9" w:rsidR="004B1D23" w:rsidRPr="000137E2" w:rsidRDefault="004B1D23" w:rsidP="00FE57E0">
            <w:pPr>
              <w:pStyle w:val="Prrafodelista"/>
              <w:tabs>
                <w:tab w:val="left" w:pos="142"/>
                <w:tab w:val="left" w:pos="284"/>
                <w:tab w:val="left" w:pos="426"/>
              </w:tabs>
              <w:ind w:left="0"/>
              <w:jc w:val="center"/>
              <w:rPr>
                <w:rFonts w:ascii="Palatino Linotype" w:hAnsi="Palatino Linotype" w:cs="Arial"/>
                <w:sz w:val="20"/>
                <w:szCs w:val="20"/>
              </w:rPr>
            </w:pPr>
            <w:r w:rsidRPr="000137E2">
              <w:rPr>
                <w:rFonts w:ascii="Palatino Linotype" w:hAnsi="Palatino Linotype" w:cs="Arial"/>
                <w:sz w:val="20"/>
                <w:szCs w:val="20"/>
              </w:rPr>
              <w:t>043</w:t>
            </w:r>
          </w:p>
        </w:tc>
        <w:tc>
          <w:tcPr>
            <w:tcW w:w="3871" w:type="dxa"/>
          </w:tcPr>
          <w:p w14:paraId="343220A2" w14:textId="73559C93" w:rsidR="004B1D23" w:rsidRPr="000137E2" w:rsidRDefault="004B1D23" w:rsidP="00FE57E0">
            <w:pPr>
              <w:pStyle w:val="Prrafodelista"/>
              <w:tabs>
                <w:tab w:val="left" w:pos="142"/>
                <w:tab w:val="left" w:pos="284"/>
                <w:tab w:val="left" w:pos="426"/>
              </w:tabs>
              <w:ind w:left="0"/>
              <w:jc w:val="center"/>
              <w:rPr>
                <w:rFonts w:ascii="Palatino Linotype" w:hAnsi="Palatino Linotype" w:cs="Arial"/>
                <w:sz w:val="20"/>
                <w:szCs w:val="20"/>
              </w:rPr>
            </w:pPr>
            <w:r w:rsidRPr="000137E2">
              <w:rPr>
                <w:rFonts w:ascii="Palatino Linotype" w:hAnsi="Palatino Linotype" w:cs="Arial"/>
                <w:sz w:val="20"/>
                <w:szCs w:val="20"/>
              </w:rPr>
              <w:t>Nombre de Representante Legal de una Asociación Civil</w:t>
            </w:r>
          </w:p>
        </w:tc>
      </w:tr>
      <w:tr w:rsidR="004B1D23" w:rsidRPr="000137E2" w14:paraId="53BA66AE" w14:textId="77777777" w:rsidTr="00F66B28">
        <w:tc>
          <w:tcPr>
            <w:tcW w:w="2405" w:type="dxa"/>
            <w:vMerge/>
          </w:tcPr>
          <w:p w14:paraId="56CC7E91" w14:textId="77777777" w:rsidR="004B1D23" w:rsidRPr="000137E2" w:rsidRDefault="004B1D23" w:rsidP="00FE57E0">
            <w:pPr>
              <w:pStyle w:val="Prrafodelista"/>
              <w:tabs>
                <w:tab w:val="left" w:pos="142"/>
                <w:tab w:val="left" w:pos="284"/>
                <w:tab w:val="left" w:pos="426"/>
              </w:tabs>
              <w:ind w:left="0"/>
              <w:jc w:val="center"/>
              <w:rPr>
                <w:rFonts w:ascii="Palatino Linotype" w:hAnsi="Palatino Linotype" w:cs="Arial"/>
                <w:sz w:val="20"/>
                <w:szCs w:val="20"/>
              </w:rPr>
            </w:pPr>
          </w:p>
        </w:tc>
        <w:tc>
          <w:tcPr>
            <w:tcW w:w="2552" w:type="dxa"/>
          </w:tcPr>
          <w:p w14:paraId="7E206C6C" w14:textId="6CB7704A" w:rsidR="004B1D23" w:rsidRPr="000137E2" w:rsidRDefault="004B1D23" w:rsidP="00FE57E0">
            <w:pPr>
              <w:pStyle w:val="Prrafodelista"/>
              <w:tabs>
                <w:tab w:val="left" w:pos="142"/>
                <w:tab w:val="left" w:pos="284"/>
                <w:tab w:val="left" w:pos="426"/>
              </w:tabs>
              <w:ind w:left="0"/>
              <w:jc w:val="center"/>
              <w:rPr>
                <w:rFonts w:ascii="Palatino Linotype" w:hAnsi="Palatino Linotype" w:cs="Arial"/>
                <w:sz w:val="20"/>
                <w:szCs w:val="20"/>
              </w:rPr>
            </w:pPr>
            <w:r w:rsidRPr="000137E2">
              <w:rPr>
                <w:rFonts w:ascii="Palatino Linotype" w:hAnsi="Palatino Linotype" w:cs="Arial"/>
                <w:sz w:val="20"/>
                <w:szCs w:val="20"/>
              </w:rPr>
              <w:t>050</w:t>
            </w:r>
          </w:p>
        </w:tc>
        <w:tc>
          <w:tcPr>
            <w:tcW w:w="3871" w:type="dxa"/>
          </w:tcPr>
          <w:p w14:paraId="3CEC63B8" w14:textId="143A7F64" w:rsidR="004B1D23" w:rsidRPr="000137E2" w:rsidRDefault="004B1D23" w:rsidP="00FE57E0">
            <w:pPr>
              <w:pStyle w:val="Prrafodelista"/>
              <w:tabs>
                <w:tab w:val="left" w:pos="142"/>
                <w:tab w:val="left" w:pos="284"/>
                <w:tab w:val="left" w:pos="426"/>
              </w:tabs>
              <w:ind w:left="0"/>
              <w:jc w:val="center"/>
              <w:rPr>
                <w:rFonts w:ascii="Palatino Linotype" w:hAnsi="Palatino Linotype" w:cs="Arial"/>
                <w:sz w:val="20"/>
                <w:szCs w:val="20"/>
              </w:rPr>
            </w:pPr>
            <w:r w:rsidRPr="000137E2">
              <w:rPr>
                <w:rFonts w:ascii="Palatino Linotype" w:hAnsi="Palatino Linotype" w:cs="Arial"/>
                <w:sz w:val="20"/>
                <w:szCs w:val="20"/>
              </w:rPr>
              <w:t>Nombre de menor de edad</w:t>
            </w:r>
          </w:p>
        </w:tc>
      </w:tr>
      <w:tr w:rsidR="004B1D23" w:rsidRPr="000137E2" w14:paraId="381CC054" w14:textId="77777777" w:rsidTr="00F66B28">
        <w:tc>
          <w:tcPr>
            <w:tcW w:w="2405" w:type="dxa"/>
            <w:vMerge/>
          </w:tcPr>
          <w:p w14:paraId="3101FD13" w14:textId="77777777" w:rsidR="004B1D23" w:rsidRPr="000137E2" w:rsidRDefault="004B1D23" w:rsidP="004B1D23">
            <w:pPr>
              <w:pStyle w:val="Prrafodelista"/>
              <w:tabs>
                <w:tab w:val="left" w:pos="142"/>
                <w:tab w:val="left" w:pos="284"/>
                <w:tab w:val="left" w:pos="426"/>
              </w:tabs>
              <w:ind w:left="0"/>
              <w:jc w:val="center"/>
              <w:rPr>
                <w:rFonts w:ascii="Palatino Linotype" w:hAnsi="Palatino Linotype" w:cs="Arial"/>
                <w:sz w:val="20"/>
                <w:szCs w:val="20"/>
              </w:rPr>
            </w:pPr>
          </w:p>
        </w:tc>
        <w:tc>
          <w:tcPr>
            <w:tcW w:w="2552" w:type="dxa"/>
          </w:tcPr>
          <w:p w14:paraId="34568FE7" w14:textId="5B5A0768" w:rsidR="004B1D23" w:rsidRPr="000137E2" w:rsidRDefault="004B1D23" w:rsidP="004B1D23">
            <w:pPr>
              <w:pStyle w:val="Prrafodelista"/>
              <w:tabs>
                <w:tab w:val="left" w:pos="142"/>
                <w:tab w:val="left" w:pos="284"/>
                <w:tab w:val="left" w:pos="426"/>
              </w:tabs>
              <w:ind w:left="0"/>
              <w:jc w:val="center"/>
              <w:rPr>
                <w:rFonts w:ascii="Palatino Linotype" w:hAnsi="Palatino Linotype" w:cs="Arial"/>
                <w:sz w:val="20"/>
                <w:szCs w:val="20"/>
              </w:rPr>
            </w:pPr>
            <w:r w:rsidRPr="000137E2">
              <w:rPr>
                <w:rFonts w:ascii="Palatino Linotype" w:hAnsi="Palatino Linotype" w:cs="Arial"/>
                <w:sz w:val="20"/>
                <w:szCs w:val="20"/>
              </w:rPr>
              <w:t>079</w:t>
            </w:r>
          </w:p>
        </w:tc>
        <w:tc>
          <w:tcPr>
            <w:tcW w:w="3871" w:type="dxa"/>
          </w:tcPr>
          <w:p w14:paraId="77DB6E20" w14:textId="7EB8A211" w:rsidR="004B1D23" w:rsidRPr="000137E2" w:rsidRDefault="004B1D23" w:rsidP="004B1D23">
            <w:pPr>
              <w:pStyle w:val="Prrafodelista"/>
              <w:tabs>
                <w:tab w:val="left" w:pos="142"/>
                <w:tab w:val="left" w:pos="284"/>
                <w:tab w:val="left" w:pos="426"/>
              </w:tabs>
              <w:ind w:left="0"/>
              <w:jc w:val="center"/>
              <w:rPr>
                <w:rFonts w:ascii="Palatino Linotype" w:hAnsi="Palatino Linotype" w:cs="Arial"/>
                <w:sz w:val="20"/>
                <w:szCs w:val="20"/>
              </w:rPr>
            </w:pPr>
            <w:r w:rsidRPr="000137E2">
              <w:rPr>
                <w:rFonts w:ascii="Palatino Linotype" w:hAnsi="Palatino Linotype" w:cs="Arial"/>
                <w:sz w:val="20"/>
                <w:szCs w:val="20"/>
              </w:rPr>
              <w:t>Nombre de menor de edad</w:t>
            </w:r>
          </w:p>
        </w:tc>
      </w:tr>
      <w:tr w:rsidR="004B1D23" w:rsidRPr="000137E2" w14:paraId="0506559A" w14:textId="77777777" w:rsidTr="00F66B28">
        <w:tc>
          <w:tcPr>
            <w:tcW w:w="2405" w:type="dxa"/>
            <w:vMerge/>
          </w:tcPr>
          <w:p w14:paraId="420B3659" w14:textId="77777777" w:rsidR="004B1D23" w:rsidRPr="000137E2" w:rsidRDefault="004B1D23" w:rsidP="004B1D23">
            <w:pPr>
              <w:pStyle w:val="Prrafodelista"/>
              <w:tabs>
                <w:tab w:val="left" w:pos="142"/>
                <w:tab w:val="left" w:pos="284"/>
                <w:tab w:val="left" w:pos="426"/>
              </w:tabs>
              <w:ind w:left="0"/>
              <w:jc w:val="center"/>
              <w:rPr>
                <w:rFonts w:ascii="Palatino Linotype" w:hAnsi="Palatino Linotype" w:cs="Arial"/>
                <w:sz w:val="20"/>
                <w:szCs w:val="20"/>
              </w:rPr>
            </w:pPr>
          </w:p>
        </w:tc>
        <w:tc>
          <w:tcPr>
            <w:tcW w:w="2552" w:type="dxa"/>
          </w:tcPr>
          <w:p w14:paraId="4330DA62" w14:textId="08C5C700" w:rsidR="004B1D23" w:rsidRPr="000137E2" w:rsidRDefault="004B1D23" w:rsidP="004B1D23">
            <w:pPr>
              <w:pStyle w:val="Prrafodelista"/>
              <w:tabs>
                <w:tab w:val="left" w:pos="142"/>
                <w:tab w:val="left" w:pos="284"/>
                <w:tab w:val="left" w:pos="426"/>
              </w:tabs>
              <w:ind w:left="0"/>
              <w:jc w:val="center"/>
              <w:rPr>
                <w:rFonts w:ascii="Palatino Linotype" w:hAnsi="Palatino Linotype" w:cs="Arial"/>
                <w:sz w:val="20"/>
                <w:szCs w:val="20"/>
              </w:rPr>
            </w:pPr>
            <w:r w:rsidRPr="000137E2">
              <w:rPr>
                <w:rFonts w:ascii="Palatino Linotype" w:hAnsi="Palatino Linotype" w:cs="Arial"/>
                <w:sz w:val="20"/>
                <w:szCs w:val="20"/>
              </w:rPr>
              <w:t>083</w:t>
            </w:r>
          </w:p>
        </w:tc>
        <w:tc>
          <w:tcPr>
            <w:tcW w:w="3871" w:type="dxa"/>
          </w:tcPr>
          <w:p w14:paraId="4436CA93" w14:textId="6D61327B" w:rsidR="004B1D23" w:rsidRPr="000137E2" w:rsidRDefault="004B1D23" w:rsidP="004B1D23">
            <w:pPr>
              <w:pStyle w:val="Prrafodelista"/>
              <w:tabs>
                <w:tab w:val="left" w:pos="142"/>
                <w:tab w:val="left" w:pos="284"/>
                <w:tab w:val="left" w:pos="426"/>
              </w:tabs>
              <w:ind w:left="0"/>
              <w:jc w:val="center"/>
              <w:rPr>
                <w:rFonts w:ascii="Palatino Linotype" w:hAnsi="Palatino Linotype" w:cs="Arial"/>
                <w:sz w:val="20"/>
                <w:szCs w:val="20"/>
              </w:rPr>
            </w:pPr>
            <w:r w:rsidRPr="000137E2">
              <w:rPr>
                <w:rFonts w:ascii="Palatino Linotype" w:hAnsi="Palatino Linotype" w:cs="Arial"/>
                <w:sz w:val="20"/>
                <w:szCs w:val="20"/>
              </w:rPr>
              <w:t>Número de cuenta y CLABE interbancaria de empresa</w:t>
            </w:r>
          </w:p>
        </w:tc>
      </w:tr>
      <w:tr w:rsidR="004B1D23" w:rsidRPr="000137E2" w14:paraId="6E2D43B7" w14:textId="77777777" w:rsidTr="00F66B28">
        <w:tc>
          <w:tcPr>
            <w:tcW w:w="2405" w:type="dxa"/>
            <w:vMerge/>
          </w:tcPr>
          <w:p w14:paraId="5F0EB382" w14:textId="77777777" w:rsidR="004B1D23" w:rsidRPr="000137E2" w:rsidRDefault="004B1D23" w:rsidP="004B1D23">
            <w:pPr>
              <w:pStyle w:val="Prrafodelista"/>
              <w:tabs>
                <w:tab w:val="left" w:pos="142"/>
                <w:tab w:val="left" w:pos="284"/>
                <w:tab w:val="left" w:pos="426"/>
              </w:tabs>
              <w:ind w:left="0"/>
              <w:jc w:val="center"/>
              <w:rPr>
                <w:rFonts w:ascii="Palatino Linotype" w:hAnsi="Palatino Linotype" w:cs="Arial"/>
                <w:sz w:val="20"/>
                <w:szCs w:val="20"/>
              </w:rPr>
            </w:pPr>
          </w:p>
        </w:tc>
        <w:tc>
          <w:tcPr>
            <w:tcW w:w="2552" w:type="dxa"/>
          </w:tcPr>
          <w:p w14:paraId="520975C4" w14:textId="67C9A105" w:rsidR="004B1D23" w:rsidRPr="000137E2" w:rsidRDefault="004B1D23" w:rsidP="004B1D23">
            <w:pPr>
              <w:pStyle w:val="Prrafodelista"/>
              <w:tabs>
                <w:tab w:val="left" w:pos="142"/>
                <w:tab w:val="left" w:pos="284"/>
                <w:tab w:val="left" w:pos="426"/>
              </w:tabs>
              <w:ind w:left="0"/>
              <w:jc w:val="center"/>
              <w:rPr>
                <w:rFonts w:ascii="Palatino Linotype" w:hAnsi="Palatino Linotype" w:cs="Arial"/>
                <w:sz w:val="20"/>
                <w:szCs w:val="20"/>
              </w:rPr>
            </w:pPr>
            <w:r w:rsidRPr="000137E2">
              <w:rPr>
                <w:rFonts w:ascii="Palatino Linotype" w:hAnsi="Palatino Linotype" w:cs="Arial"/>
                <w:sz w:val="20"/>
                <w:szCs w:val="20"/>
              </w:rPr>
              <w:t>111</w:t>
            </w:r>
          </w:p>
        </w:tc>
        <w:tc>
          <w:tcPr>
            <w:tcW w:w="3871" w:type="dxa"/>
          </w:tcPr>
          <w:p w14:paraId="4FF7BD7D" w14:textId="1D331A19" w:rsidR="004B1D23" w:rsidRPr="000137E2" w:rsidRDefault="004B1D23" w:rsidP="004B1D23">
            <w:pPr>
              <w:pStyle w:val="Prrafodelista"/>
              <w:tabs>
                <w:tab w:val="left" w:pos="142"/>
                <w:tab w:val="left" w:pos="284"/>
                <w:tab w:val="left" w:pos="426"/>
              </w:tabs>
              <w:ind w:left="0"/>
              <w:jc w:val="center"/>
              <w:rPr>
                <w:rFonts w:ascii="Palatino Linotype" w:hAnsi="Palatino Linotype" w:cs="Arial"/>
                <w:sz w:val="20"/>
                <w:szCs w:val="20"/>
              </w:rPr>
            </w:pPr>
            <w:r w:rsidRPr="000137E2">
              <w:rPr>
                <w:rFonts w:ascii="Palatino Linotype" w:hAnsi="Palatino Linotype" w:cs="Arial"/>
                <w:sz w:val="20"/>
                <w:szCs w:val="20"/>
              </w:rPr>
              <w:t>Nombre de menor de edad</w:t>
            </w:r>
          </w:p>
        </w:tc>
      </w:tr>
      <w:tr w:rsidR="004B1D23" w:rsidRPr="000137E2" w14:paraId="0173B4C8" w14:textId="77777777" w:rsidTr="00F66B28">
        <w:tc>
          <w:tcPr>
            <w:tcW w:w="2405" w:type="dxa"/>
            <w:vMerge/>
          </w:tcPr>
          <w:p w14:paraId="598BC57B" w14:textId="77777777" w:rsidR="004B1D23" w:rsidRPr="000137E2" w:rsidRDefault="004B1D23" w:rsidP="004B1D23">
            <w:pPr>
              <w:pStyle w:val="Prrafodelista"/>
              <w:tabs>
                <w:tab w:val="left" w:pos="142"/>
                <w:tab w:val="left" w:pos="284"/>
                <w:tab w:val="left" w:pos="426"/>
              </w:tabs>
              <w:ind w:left="0"/>
              <w:jc w:val="center"/>
              <w:rPr>
                <w:rFonts w:ascii="Palatino Linotype" w:hAnsi="Palatino Linotype" w:cs="Arial"/>
                <w:sz w:val="20"/>
                <w:szCs w:val="20"/>
              </w:rPr>
            </w:pPr>
          </w:p>
        </w:tc>
        <w:tc>
          <w:tcPr>
            <w:tcW w:w="2552" w:type="dxa"/>
          </w:tcPr>
          <w:p w14:paraId="6223DF37" w14:textId="60D60F8B" w:rsidR="004B1D23" w:rsidRPr="000137E2" w:rsidRDefault="004B1D23" w:rsidP="004B1D23">
            <w:pPr>
              <w:pStyle w:val="Prrafodelista"/>
              <w:tabs>
                <w:tab w:val="left" w:pos="142"/>
                <w:tab w:val="left" w:pos="284"/>
                <w:tab w:val="left" w:pos="426"/>
              </w:tabs>
              <w:ind w:left="0"/>
              <w:jc w:val="center"/>
              <w:rPr>
                <w:rFonts w:ascii="Palatino Linotype" w:hAnsi="Palatino Linotype" w:cs="Arial"/>
                <w:sz w:val="20"/>
                <w:szCs w:val="20"/>
              </w:rPr>
            </w:pPr>
            <w:r w:rsidRPr="000137E2">
              <w:rPr>
                <w:rFonts w:ascii="Palatino Linotype" w:hAnsi="Palatino Linotype" w:cs="Arial"/>
                <w:sz w:val="20"/>
                <w:szCs w:val="20"/>
              </w:rPr>
              <w:t>123</w:t>
            </w:r>
          </w:p>
        </w:tc>
        <w:tc>
          <w:tcPr>
            <w:tcW w:w="3871" w:type="dxa"/>
          </w:tcPr>
          <w:p w14:paraId="15373187" w14:textId="05A11FED" w:rsidR="004B1D23" w:rsidRPr="000137E2" w:rsidRDefault="004B1D23" w:rsidP="004B1D23">
            <w:pPr>
              <w:pStyle w:val="Prrafodelista"/>
              <w:tabs>
                <w:tab w:val="left" w:pos="142"/>
                <w:tab w:val="left" w:pos="284"/>
                <w:tab w:val="left" w:pos="426"/>
              </w:tabs>
              <w:ind w:left="0"/>
              <w:jc w:val="center"/>
              <w:rPr>
                <w:rFonts w:ascii="Palatino Linotype" w:hAnsi="Palatino Linotype" w:cs="Arial"/>
                <w:sz w:val="20"/>
                <w:szCs w:val="20"/>
              </w:rPr>
            </w:pPr>
            <w:r w:rsidRPr="000137E2">
              <w:rPr>
                <w:rFonts w:ascii="Palatino Linotype" w:hAnsi="Palatino Linotype" w:cs="Arial"/>
                <w:sz w:val="20"/>
                <w:szCs w:val="20"/>
              </w:rPr>
              <w:t>Nombre de menor de edad</w:t>
            </w:r>
          </w:p>
        </w:tc>
      </w:tr>
      <w:tr w:rsidR="004B1D23" w:rsidRPr="000137E2" w14:paraId="388EFE49" w14:textId="77777777" w:rsidTr="00F66B28">
        <w:tc>
          <w:tcPr>
            <w:tcW w:w="2405" w:type="dxa"/>
            <w:vMerge/>
          </w:tcPr>
          <w:p w14:paraId="4EEAFAA1" w14:textId="77777777" w:rsidR="004B1D23" w:rsidRPr="000137E2" w:rsidRDefault="004B1D23" w:rsidP="004B1D23">
            <w:pPr>
              <w:pStyle w:val="Prrafodelista"/>
              <w:tabs>
                <w:tab w:val="left" w:pos="142"/>
                <w:tab w:val="left" w:pos="284"/>
                <w:tab w:val="left" w:pos="426"/>
              </w:tabs>
              <w:ind w:left="0"/>
              <w:jc w:val="center"/>
              <w:rPr>
                <w:rFonts w:ascii="Palatino Linotype" w:hAnsi="Palatino Linotype" w:cs="Arial"/>
                <w:sz w:val="20"/>
                <w:szCs w:val="20"/>
              </w:rPr>
            </w:pPr>
          </w:p>
        </w:tc>
        <w:tc>
          <w:tcPr>
            <w:tcW w:w="2552" w:type="dxa"/>
          </w:tcPr>
          <w:p w14:paraId="279DBF25" w14:textId="3352A003" w:rsidR="004B1D23" w:rsidRPr="000137E2" w:rsidRDefault="004B1D23" w:rsidP="004B1D23">
            <w:pPr>
              <w:pStyle w:val="Prrafodelista"/>
              <w:tabs>
                <w:tab w:val="left" w:pos="142"/>
                <w:tab w:val="left" w:pos="284"/>
                <w:tab w:val="left" w:pos="426"/>
              </w:tabs>
              <w:ind w:left="0"/>
              <w:jc w:val="center"/>
              <w:rPr>
                <w:rFonts w:ascii="Palatino Linotype" w:hAnsi="Palatino Linotype" w:cs="Arial"/>
                <w:sz w:val="20"/>
                <w:szCs w:val="20"/>
              </w:rPr>
            </w:pPr>
            <w:r w:rsidRPr="000137E2">
              <w:rPr>
                <w:rFonts w:ascii="Palatino Linotype" w:hAnsi="Palatino Linotype" w:cs="Arial"/>
                <w:sz w:val="20"/>
                <w:szCs w:val="20"/>
              </w:rPr>
              <w:t>170</w:t>
            </w:r>
          </w:p>
        </w:tc>
        <w:tc>
          <w:tcPr>
            <w:tcW w:w="3871" w:type="dxa"/>
          </w:tcPr>
          <w:p w14:paraId="69BAA669" w14:textId="03D58261" w:rsidR="004B1D23" w:rsidRPr="000137E2" w:rsidRDefault="004B1D23" w:rsidP="004B1D23">
            <w:pPr>
              <w:pStyle w:val="Prrafodelista"/>
              <w:tabs>
                <w:tab w:val="left" w:pos="142"/>
                <w:tab w:val="left" w:pos="284"/>
                <w:tab w:val="left" w:pos="426"/>
              </w:tabs>
              <w:ind w:left="0"/>
              <w:jc w:val="center"/>
              <w:rPr>
                <w:rFonts w:ascii="Palatino Linotype" w:hAnsi="Palatino Linotype" w:cs="Arial"/>
                <w:sz w:val="20"/>
                <w:szCs w:val="20"/>
              </w:rPr>
            </w:pPr>
            <w:r w:rsidRPr="000137E2">
              <w:rPr>
                <w:rFonts w:ascii="Palatino Linotype" w:hAnsi="Palatino Linotype" w:cs="Arial"/>
                <w:sz w:val="20"/>
                <w:szCs w:val="20"/>
              </w:rPr>
              <w:t>Número de cuenta y CLABE interbancaria de empresa</w:t>
            </w:r>
          </w:p>
        </w:tc>
      </w:tr>
      <w:tr w:rsidR="004B1D23" w:rsidRPr="000137E2" w14:paraId="7EBE1E05" w14:textId="77777777" w:rsidTr="00F66B28">
        <w:tc>
          <w:tcPr>
            <w:tcW w:w="2405" w:type="dxa"/>
            <w:vMerge/>
          </w:tcPr>
          <w:p w14:paraId="60BDFED3" w14:textId="77777777" w:rsidR="004B1D23" w:rsidRPr="000137E2" w:rsidRDefault="004B1D23" w:rsidP="004B1D23">
            <w:pPr>
              <w:pStyle w:val="Prrafodelista"/>
              <w:tabs>
                <w:tab w:val="left" w:pos="142"/>
                <w:tab w:val="left" w:pos="284"/>
                <w:tab w:val="left" w:pos="426"/>
              </w:tabs>
              <w:ind w:left="0"/>
              <w:jc w:val="center"/>
              <w:rPr>
                <w:rFonts w:ascii="Palatino Linotype" w:hAnsi="Palatino Linotype" w:cs="Arial"/>
                <w:sz w:val="20"/>
                <w:szCs w:val="20"/>
              </w:rPr>
            </w:pPr>
          </w:p>
        </w:tc>
        <w:tc>
          <w:tcPr>
            <w:tcW w:w="2552" w:type="dxa"/>
          </w:tcPr>
          <w:p w14:paraId="73E5C95A" w14:textId="23DBCFA7" w:rsidR="004B1D23" w:rsidRPr="000137E2" w:rsidRDefault="004B1D23" w:rsidP="004B1D23">
            <w:pPr>
              <w:pStyle w:val="Prrafodelista"/>
              <w:tabs>
                <w:tab w:val="left" w:pos="142"/>
                <w:tab w:val="left" w:pos="284"/>
                <w:tab w:val="left" w:pos="426"/>
              </w:tabs>
              <w:ind w:left="0"/>
              <w:jc w:val="center"/>
              <w:rPr>
                <w:rFonts w:ascii="Palatino Linotype" w:hAnsi="Palatino Linotype" w:cs="Arial"/>
                <w:sz w:val="20"/>
                <w:szCs w:val="20"/>
              </w:rPr>
            </w:pPr>
            <w:r w:rsidRPr="000137E2">
              <w:rPr>
                <w:rFonts w:ascii="Palatino Linotype" w:hAnsi="Palatino Linotype" w:cs="Arial"/>
                <w:sz w:val="20"/>
                <w:szCs w:val="20"/>
              </w:rPr>
              <w:t>182</w:t>
            </w:r>
          </w:p>
        </w:tc>
        <w:tc>
          <w:tcPr>
            <w:tcW w:w="3871" w:type="dxa"/>
          </w:tcPr>
          <w:p w14:paraId="516A86B1" w14:textId="1173140B" w:rsidR="004B1D23" w:rsidRPr="000137E2" w:rsidRDefault="004B1D23" w:rsidP="004B1D23">
            <w:pPr>
              <w:pStyle w:val="Prrafodelista"/>
              <w:tabs>
                <w:tab w:val="left" w:pos="142"/>
                <w:tab w:val="left" w:pos="284"/>
                <w:tab w:val="left" w:pos="426"/>
              </w:tabs>
              <w:ind w:left="0"/>
              <w:jc w:val="center"/>
              <w:rPr>
                <w:rFonts w:ascii="Palatino Linotype" w:hAnsi="Palatino Linotype" w:cs="Arial"/>
                <w:sz w:val="20"/>
                <w:szCs w:val="20"/>
              </w:rPr>
            </w:pPr>
            <w:r w:rsidRPr="000137E2">
              <w:rPr>
                <w:rFonts w:ascii="Palatino Linotype" w:hAnsi="Palatino Linotype" w:cs="Arial"/>
                <w:sz w:val="20"/>
                <w:szCs w:val="20"/>
              </w:rPr>
              <w:t>Nombre de menor de edad</w:t>
            </w:r>
          </w:p>
        </w:tc>
      </w:tr>
      <w:tr w:rsidR="00F66B28" w:rsidRPr="000137E2" w14:paraId="216D8419" w14:textId="77777777" w:rsidTr="00F66B28">
        <w:tc>
          <w:tcPr>
            <w:tcW w:w="2405" w:type="dxa"/>
            <w:vMerge w:val="restart"/>
          </w:tcPr>
          <w:p w14:paraId="5E92B155" w14:textId="0897279F" w:rsidR="00F66B28" w:rsidRPr="000137E2" w:rsidRDefault="00F66B28" w:rsidP="004B1D23">
            <w:pPr>
              <w:pStyle w:val="Prrafodelista"/>
              <w:tabs>
                <w:tab w:val="left" w:pos="142"/>
                <w:tab w:val="left" w:pos="284"/>
                <w:tab w:val="left" w:pos="426"/>
              </w:tabs>
              <w:ind w:left="0"/>
              <w:jc w:val="center"/>
              <w:rPr>
                <w:rFonts w:ascii="Palatino Linotype" w:hAnsi="Palatino Linotype" w:cs="Arial"/>
                <w:sz w:val="20"/>
                <w:szCs w:val="20"/>
              </w:rPr>
            </w:pPr>
            <w:r w:rsidRPr="000137E2">
              <w:rPr>
                <w:rFonts w:ascii="Palatino Linotype" w:hAnsi="Palatino Linotype" w:cs="Arial"/>
                <w:sz w:val="20"/>
                <w:szCs w:val="20"/>
              </w:rPr>
              <w:t>ACUSES SRIA. TEC. 2020-1.zip</w:t>
            </w:r>
          </w:p>
        </w:tc>
        <w:tc>
          <w:tcPr>
            <w:tcW w:w="2552" w:type="dxa"/>
          </w:tcPr>
          <w:p w14:paraId="3CA9EC1C" w14:textId="2F66765F" w:rsidR="00F66B28" w:rsidRPr="000137E2" w:rsidRDefault="00F66B28" w:rsidP="004B1D23">
            <w:pPr>
              <w:pStyle w:val="Prrafodelista"/>
              <w:tabs>
                <w:tab w:val="left" w:pos="142"/>
                <w:tab w:val="left" w:pos="284"/>
                <w:tab w:val="left" w:pos="426"/>
              </w:tabs>
              <w:ind w:left="0"/>
              <w:jc w:val="center"/>
              <w:rPr>
                <w:rFonts w:ascii="Palatino Linotype" w:hAnsi="Palatino Linotype" w:cs="Arial"/>
                <w:sz w:val="20"/>
                <w:szCs w:val="20"/>
              </w:rPr>
            </w:pPr>
            <w:r w:rsidRPr="000137E2">
              <w:rPr>
                <w:rFonts w:ascii="Palatino Linotype" w:hAnsi="Palatino Linotype" w:cs="Arial"/>
                <w:sz w:val="20"/>
                <w:szCs w:val="20"/>
              </w:rPr>
              <w:t>010</w:t>
            </w:r>
          </w:p>
        </w:tc>
        <w:tc>
          <w:tcPr>
            <w:tcW w:w="3871" w:type="dxa"/>
          </w:tcPr>
          <w:p w14:paraId="5DD3CD08" w14:textId="055ED46C" w:rsidR="00F66B28" w:rsidRPr="000137E2" w:rsidRDefault="00F66B28" w:rsidP="004B1D23">
            <w:pPr>
              <w:pStyle w:val="Prrafodelista"/>
              <w:tabs>
                <w:tab w:val="left" w:pos="142"/>
                <w:tab w:val="left" w:pos="284"/>
                <w:tab w:val="left" w:pos="426"/>
              </w:tabs>
              <w:ind w:left="0"/>
              <w:jc w:val="center"/>
              <w:rPr>
                <w:rFonts w:ascii="Palatino Linotype" w:hAnsi="Palatino Linotype" w:cs="Arial"/>
                <w:sz w:val="20"/>
                <w:szCs w:val="20"/>
              </w:rPr>
            </w:pPr>
            <w:r w:rsidRPr="000137E2">
              <w:rPr>
                <w:rFonts w:ascii="Palatino Linotype" w:hAnsi="Palatino Linotype" w:cs="Arial"/>
                <w:sz w:val="20"/>
                <w:szCs w:val="20"/>
              </w:rPr>
              <w:t>Contraseñas</w:t>
            </w:r>
          </w:p>
        </w:tc>
      </w:tr>
      <w:tr w:rsidR="00F66B28" w:rsidRPr="000137E2" w14:paraId="691BE20D" w14:textId="77777777" w:rsidTr="00F66B28">
        <w:tc>
          <w:tcPr>
            <w:tcW w:w="2405" w:type="dxa"/>
            <w:vMerge/>
          </w:tcPr>
          <w:p w14:paraId="017184E8" w14:textId="77777777" w:rsidR="00F66B28" w:rsidRPr="000137E2" w:rsidRDefault="00F66B28" w:rsidP="004B1D23">
            <w:pPr>
              <w:pStyle w:val="Prrafodelista"/>
              <w:tabs>
                <w:tab w:val="left" w:pos="142"/>
                <w:tab w:val="left" w:pos="284"/>
                <w:tab w:val="left" w:pos="426"/>
              </w:tabs>
              <w:ind w:left="0"/>
              <w:jc w:val="center"/>
              <w:rPr>
                <w:rFonts w:ascii="Palatino Linotype" w:hAnsi="Palatino Linotype" w:cs="Arial"/>
                <w:sz w:val="20"/>
                <w:szCs w:val="20"/>
              </w:rPr>
            </w:pPr>
          </w:p>
        </w:tc>
        <w:tc>
          <w:tcPr>
            <w:tcW w:w="2552" w:type="dxa"/>
          </w:tcPr>
          <w:p w14:paraId="7B04793E" w14:textId="435BA3B6" w:rsidR="00F66B28" w:rsidRPr="000137E2" w:rsidRDefault="00F66B28" w:rsidP="004B1D23">
            <w:pPr>
              <w:pStyle w:val="Prrafodelista"/>
              <w:tabs>
                <w:tab w:val="left" w:pos="142"/>
                <w:tab w:val="left" w:pos="284"/>
                <w:tab w:val="left" w:pos="426"/>
              </w:tabs>
              <w:ind w:left="0"/>
              <w:jc w:val="center"/>
              <w:rPr>
                <w:rFonts w:ascii="Palatino Linotype" w:hAnsi="Palatino Linotype" w:cs="Arial"/>
                <w:sz w:val="20"/>
                <w:szCs w:val="20"/>
              </w:rPr>
            </w:pPr>
            <w:r w:rsidRPr="000137E2">
              <w:rPr>
                <w:rFonts w:ascii="Palatino Linotype" w:hAnsi="Palatino Linotype" w:cs="Arial"/>
                <w:sz w:val="20"/>
                <w:szCs w:val="20"/>
              </w:rPr>
              <w:t>013</w:t>
            </w:r>
          </w:p>
        </w:tc>
        <w:tc>
          <w:tcPr>
            <w:tcW w:w="3871" w:type="dxa"/>
          </w:tcPr>
          <w:p w14:paraId="75AC2BDE" w14:textId="758FE384" w:rsidR="00F66B28" w:rsidRPr="000137E2" w:rsidRDefault="00F66B28" w:rsidP="004B1D23">
            <w:pPr>
              <w:pStyle w:val="Prrafodelista"/>
              <w:tabs>
                <w:tab w:val="left" w:pos="142"/>
                <w:tab w:val="left" w:pos="284"/>
                <w:tab w:val="left" w:pos="426"/>
              </w:tabs>
              <w:ind w:left="0"/>
              <w:jc w:val="center"/>
              <w:rPr>
                <w:rFonts w:ascii="Palatino Linotype" w:hAnsi="Palatino Linotype" w:cs="Arial"/>
                <w:sz w:val="20"/>
                <w:szCs w:val="20"/>
              </w:rPr>
            </w:pPr>
            <w:r w:rsidRPr="000137E2">
              <w:rPr>
                <w:rFonts w:ascii="Palatino Linotype" w:hAnsi="Palatino Linotype" w:cs="Arial"/>
                <w:sz w:val="20"/>
                <w:szCs w:val="20"/>
              </w:rPr>
              <w:t>Número de Seguridad Social y RFC de servidor público</w:t>
            </w:r>
          </w:p>
        </w:tc>
      </w:tr>
      <w:tr w:rsidR="00F66B28" w:rsidRPr="000137E2" w14:paraId="6543E8C3" w14:textId="77777777" w:rsidTr="00F66B28">
        <w:tc>
          <w:tcPr>
            <w:tcW w:w="2405" w:type="dxa"/>
            <w:vMerge/>
          </w:tcPr>
          <w:p w14:paraId="6DBBF70B" w14:textId="77777777" w:rsidR="00F66B28" w:rsidRPr="000137E2" w:rsidRDefault="00F66B28" w:rsidP="004B1D23">
            <w:pPr>
              <w:pStyle w:val="Prrafodelista"/>
              <w:tabs>
                <w:tab w:val="left" w:pos="142"/>
                <w:tab w:val="left" w:pos="284"/>
                <w:tab w:val="left" w:pos="426"/>
              </w:tabs>
              <w:ind w:left="0"/>
              <w:jc w:val="center"/>
              <w:rPr>
                <w:rFonts w:ascii="Palatino Linotype" w:hAnsi="Palatino Linotype" w:cs="Arial"/>
                <w:sz w:val="20"/>
                <w:szCs w:val="20"/>
              </w:rPr>
            </w:pPr>
          </w:p>
        </w:tc>
        <w:tc>
          <w:tcPr>
            <w:tcW w:w="2552" w:type="dxa"/>
          </w:tcPr>
          <w:p w14:paraId="5F015788" w14:textId="5E9920C1" w:rsidR="00F66B28" w:rsidRPr="000137E2" w:rsidRDefault="00F66B28" w:rsidP="004B1D23">
            <w:pPr>
              <w:pStyle w:val="Prrafodelista"/>
              <w:tabs>
                <w:tab w:val="left" w:pos="142"/>
                <w:tab w:val="left" w:pos="284"/>
                <w:tab w:val="left" w:pos="426"/>
              </w:tabs>
              <w:ind w:left="0"/>
              <w:jc w:val="center"/>
              <w:rPr>
                <w:rFonts w:ascii="Palatino Linotype" w:hAnsi="Palatino Linotype" w:cs="Arial"/>
                <w:sz w:val="20"/>
                <w:szCs w:val="20"/>
              </w:rPr>
            </w:pPr>
            <w:r w:rsidRPr="000137E2">
              <w:rPr>
                <w:rFonts w:ascii="Palatino Linotype" w:hAnsi="Palatino Linotype" w:cs="Arial"/>
                <w:sz w:val="20"/>
                <w:szCs w:val="20"/>
              </w:rPr>
              <w:t>062</w:t>
            </w:r>
          </w:p>
        </w:tc>
        <w:tc>
          <w:tcPr>
            <w:tcW w:w="3871" w:type="dxa"/>
          </w:tcPr>
          <w:p w14:paraId="5187E408" w14:textId="46C5C4AF" w:rsidR="00F66B28" w:rsidRPr="000137E2" w:rsidRDefault="00F66B28" w:rsidP="004B1D23">
            <w:pPr>
              <w:pStyle w:val="Prrafodelista"/>
              <w:tabs>
                <w:tab w:val="left" w:pos="142"/>
                <w:tab w:val="left" w:pos="284"/>
                <w:tab w:val="left" w:pos="426"/>
              </w:tabs>
              <w:ind w:left="0"/>
              <w:jc w:val="center"/>
              <w:rPr>
                <w:rFonts w:ascii="Palatino Linotype" w:hAnsi="Palatino Linotype" w:cs="Arial"/>
                <w:sz w:val="20"/>
                <w:szCs w:val="20"/>
              </w:rPr>
            </w:pPr>
            <w:r w:rsidRPr="000137E2">
              <w:rPr>
                <w:rFonts w:ascii="Palatino Linotype" w:hAnsi="Palatino Linotype" w:cs="Arial"/>
                <w:sz w:val="20"/>
                <w:szCs w:val="20"/>
              </w:rPr>
              <w:t>Número de Seguridad Social y RFC de servidor público</w:t>
            </w:r>
          </w:p>
        </w:tc>
      </w:tr>
      <w:tr w:rsidR="00F66B28" w:rsidRPr="000137E2" w14:paraId="40C5A830" w14:textId="77777777" w:rsidTr="00F66B28">
        <w:tc>
          <w:tcPr>
            <w:tcW w:w="2405" w:type="dxa"/>
            <w:vMerge/>
          </w:tcPr>
          <w:p w14:paraId="79456338" w14:textId="77777777" w:rsidR="00F66B28" w:rsidRPr="000137E2" w:rsidRDefault="00F66B28" w:rsidP="004B1D23">
            <w:pPr>
              <w:pStyle w:val="Prrafodelista"/>
              <w:tabs>
                <w:tab w:val="left" w:pos="142"/>
                <w:tab w:val="left" w:pos="284"/>
                <w:tab w:val="left" w:pos="426"/>
              </w:tabs>
              <w:ind w:left="0"/>
              <w:jc w:val="center"/>
              <w:rPr>
                <w:rFonts w:ascii="Palatino Linotype" w:hAnsi="Palatino Linotype" w:cs="Arial"/>
                <w:sz w:val="20"/>
                <w:szCs w:val="20"/>
              </w:rPr>
            </w:pPr>
          </w:p>
        </w:tc>
        <w:tc>
          <w:tcPr>
            <w:tcW w:w="2552" w:type="dxa"/>
          </w:tcPr>
          <w:p w14:paraId="75FC4823" w14:textId="183FA2A3" w:rsidR="00F66B28" w:rsidRPr="000137E2" w:rsidRDefault="00F66B28" w:rsidP="004B1D23">
            <w:pPr>
              <w:pStyle w:val="Prrafodelista"/>
              <w:tabs>
                <w:tab w:val="left" w:pos="142"/>
                <w:tab w:val="left" w:pos="284"/>
                <w:tab w:val="left" w:pos="426"/>
              </w:tabs>
              <w:ind w:left="0"/>
              <w:jc w:val="center"/>
              <w:rPr>
                <w:rFonts w:ascii="Palatino Linotype" w:hAnsi="Palatino Linotype" w:cs="Arial"/>
                <w:sz w:val="20"/>
                <w:szCs w:val="20"/>
              </w:rPr>
            </w:pPr>
            <w:r w:rsidRPr="000137E2">
              <w:rPr>
                <w:rFonts w:ascii="Palatino Linotype" w:hAnsi="Palatino Linotype" w:cs="Arial"/>
                <w:sz w:val="20"/>
                <w:szCs w:val="20"/>
              </w:rPr>
              <w:t>067</w:t>
            </w:r>
          </w:p>
        </w:tc>
        <w:tc>
          <w:tcPr>
            <w:tcW w:w="3871" w:type="dxa"/>
          </w:tcPr>
          <w:p w14:paraId="6A685D06" w14:textId="08FA60C0" w:rsidR="00F66B28" w:rsidRPr="000137E2" w:rsidRDefault="00F66B28" w:rsidP="004B1D23">
            <w:pPr>
              <w:pStyle w:val="Prrafodelista"/>
              <w:tabs>
                <w:tab w:val="left" w:pos="142"/>
                <w:tab w:val="left" w:pos="284"/>
                <w:tab w:val="left" w:pos="426"/>
              </w:tabs>
              <w:ind w:left="0"/>
              <w:jc w:val="center"/>
              <w:rPr>
                <w:rFonts w:ascii="Palatino Linotype" w:hAnsi="Palatino Linotype" w:cs="Arial"/>
                <w:sz w:val="20"/>
                <w:szCs w:val="20"/>
              </w:rPr>
            </w:pPr>
            <w:r w:rsidRPr="000137E2">
              <w:rPr>
                <w:rFonts w:ascii="Palatino Linotype" w:hAnsi="Palatino Linotype" w:cs="Arial"/>
                <w:sz w:val="20"/>
                <w:szCs w:val="20"/>
              </w:rPr>
              <w:t>Número de Seguridad Social de servidor público</w:t>
            </w:r>
          </w:p>
        </w:tc>
      </w:tr>
      <w:tr w:rsidR="00F66B28" w:rsidRPr="000137E2" w14:paraId="5C3B0827" w14:textId="77777777" w:rsidTr="00F66B28">
        <w:tc>
          <w:tcPr>
            <w:tcW w:w="2405" w:type="dxa"/>
            <w:vMerge/>
          </w:tcPr>
          <w:p w14:paraId="79D220AF" w14:textId="77777777" w:rsidR="00F66B28" w:rsidRPr="000137E2" w:rsidRDefault="00F66B28" w:rsidP="004B1D23">
            <w:pPr>
              <w:pStyle w:val="Prrafodelista"/>
              <w:tabs>
                <w:tab w:val="left" w:pos="142"/>
                <w:tab w:val="left" w:pos="284"/>
                <w:tab w:val="left" w:pos="426"/>
              </w:tabs>
              <w:ind w:left="0"/>
              <w:jc w:val="center"/>
              <w:rPr>
                <w:rFonts w:ascii="Palatino Linotype" w:hAnsi="Palatino Linotype" w:cs="Arial"/>
                <w:sz w:val="20"/>
                <w:szCs w:val="20"/>
              </w:rPr>
            </w:pPr>
          </w:p>
        </w:tc>
        <w:tc>
          <w:tcPr>
            <w:tcW w:w="2552" w:type="dxa"/>
          </w:tcPr>
          <w:p w14:paraId="0D3CE552" w14:textId="29E0DBA9" w:rsidR="00F66B28" w:rsidRPr="000137E2" w:rsidRDefault="00F66B28" w:rsidP="004B1D23">
            <w:pPr>
              <w:pStyle w:val="Prrafodelista"/>
              <w:tabs>
                <w:tab w:val="left" w:pos="142"/>
                <w:tab w:val="left" w:pos="284"/>
                <w:tab w:val="left" w:pos="426"/>
              </w:tabs>
              <w:ind w:left="0"/>
              <w:jc w:val="center"/>
              <w:rPr>
                <w:rFonts w:ascii="Palatino Linotype" w:hAnsi="Palatino Linotype" w:cs="Arial"/>
                <w:sz w:val="20"/>
                <w:szCs w:val="20"/>
              </w:rPr>
            </w:pPr>
            <w:r w:rsidRPr="000137E2">
              <w:rPr>
                <w:rFonts w:ascii="Palatino Linotype" w:hAnsi="Palatino Linotype" w:cs="Arial"/>
                <w:sz w:val="20"/>
                <w:szCs w:val="20"/>
              </w:rPr>
              <w:t>093</w:t>
            </w:r>
          </w:p>
        </w:tc>
        <w:tc>
          <w:tcPr>
            <w:tcW w:w="3871" w:type="dxa"/>
          </w:tcPr>
          <w:p w14:paraId="7436251F" w14:textId="735AF03D" w:rsidR="00F66B28" w:rsidRPr="000137E2" w:rsidRDefault="00F66B28" w:rsidP="004B1D23">
            <w:pPr>
              <w:pStyle w:val="Prrafodelista"/>
              <w:tabs>
                <w:tab w:val="left" w:pos="142"/>
                <w:tab w:val="left" w:pos="284"/>
                <w:tab w:val="left" w:pos="426"/>
              </w:tabs>
              <w:ind w:left="0"/>
              <w:jc w:val="center"/>
              <w:rPr>
                <w:rFonts w:ascii="Palatino Linotype" w:hAnsi="Palatino Linotype" w:cs="Arial"/>
                <w:sz w:val="20"/>
                <w:szCs w:val="20"/>
              </w:rPr>
            </w:pPr>
            <w:r w:rsidRPr="000137E2">
              <w:rPr>
                <w:rFonts w:ascii="Palatino Linotype" w:hAnsi="Palatino Linotype" w:cs="Arial"/>
                <w:sz w:val="20"/>
                <w:szCs w:val="20"/>
              </w:rPr>
              <w:t>Número de cuenta y CLABE interbancaria de empresa</w:t>
            </w:r>
          </w:p>
        </w:tc>
      </w:tr>
      <w:tr w:rsidR="00F66B28" w:rsidRPr="000137E2" w14:paraId="72FAD75F" w14:textId="77777777" w:rsidTr="00F66B28">
        <w:tc>
          <w:tcPr>
            <w:tcW w:w="2405" w:type="dxa"/>
            <w:vMerge/>
          </w:tcPr>
          <w:p w14:paraId="5FB49D9A" w14:textId="77777777" w:rsidR="00F66B28" w:rsidRPr="000137E2" w:rsidRDefault="00F66B28" w:rsidP="00F66B28">
            <w:pPr>
              <w:pStyle w:val="Prrafodelista"/>
              <w:tabs>
                <w:tab w:val="left" w:pos="142"/>
                <w:tab w:val="left" w:pos="284"/>
                <w:tab w:val="left" w:pos="426"/>
              </w:tabs>
              <w:ind w:left="0"/>
              <w:jc w:val="center"/>
              <w:rPr>
                <w:rFonts w:ascii="Palatino Linotype" w:hAnsi="Palatino Linotype" w:cs="Arial"/>
                <w:sz w:val="20"/>
                <w:szCs w:val="20"/>
              </w:rPr>
            </w:pPr>
          </w:p>
        </w:tc>
        <w:tc>
          <w:tcPr>
            <w:tcW w:w="2552" w:type="dxa"/>
          </w:tcPr>
          <w:p w14:paraId="2F0F0A31" w14:textId="364E86FC" w:rsidR="00F66B28" w:rsidRPr="000137E2" w:rsidRDefault="00F66B28" w:rsidP="00F66B28">
            <w:pPr>
              <w:pStyle w:val="Prrafodelista"/>
              <w:tabs>
                <w:tab w:val="left" w:pos="142"/>
                <w:tab w:val="left" w:pos="284"/>
                <w:tab w:val="left" w:pos="426"/>
              </w:tabs>
              <w:ind w:left="0"/>
              <w:jc w:val="center"/>
              <w:rPr>
                <w:rFonts w:ascii="Palatino Linotype" w:hAnsi="Palatino Linotype" w:cs="Arial"/>
                <w:sz w:val="20"/>
                <w:szCs w:val="20"/>
              </w:rPr>
            </w:pPr>
            <w:r w:rsidRPr="000137E2">
              <w:rPr>
                <w:rFonts w:ascii="Palatino Linotype" w:hAnsi="Palatino Linotype" w:cs="Arial"/>
                <w:sz w:val="20"/>
                <w:szCs w:val="20"/>
              </w:rPr>
              <w:t>183</w:t>
            </w:r>
          </w:p>
        </w:tc>
        <w:tc>
          <w:tcPr>
            <w:tcW w:w="3871" w:type="dxa"/>
          </w:tcPr>
          <w:p w14:paraId="6F06CD32" w14:textId="2DAAA154" w:rsidR="00F66B28" w:rsidRPr="000137E2" w:rsidRDefault="00F66B28" w:rsidP="00F66B28">
            <w:pPr>
              <w:pStyle w:val="Prrafodelista"/>
              <w:tabs>
                <w:tab w:val="left" w:pos="142"/>
                <w:tab w:val="left" w:pos="284"/>
                <w:tab w:val="left" w:pos="426"/>
              </w:tabs>
              <w:ind w:left="0"/>
              <w:jc w:val="center"/>
              <w:rPr>
                <w:rFonts w:ascii="Palatino Linotype" w:hAnsi="Palatino Linotype" w:cs="Arial"/>
                <w:sz w:val="20"/>
                <w:szCs w:val="20"/>
              </w:rPr>
            </w:pPr>
            <w:r w:rsidRPr="000137E2">
              <w:rPr>
                <w:rFonts w:ascii="Palatino Linotype" w:hAnsi="Palatino Linotype" w:cs="Arial"/>
                <w:sz w:val="20"/>
                <w:szCs w:val="20"/>
              </w:rPr>
              <w:t>Número de cuenta y CLABE interbancaria de empresa</w:t>
            </w:r>
          </w:p>
        </w:tc>
      </w:tr>
      <w:tr w:rsidR="00F66B28" w:rsidRPr="000137E2" w14:paraId="437E43C5" w14:textId="77777777" w:rsidTr="00F66B28">
        <w:tc>
          <w:tcPr>
            <w:tcW w:w="2405" w:type="dxa"/>
            <w:vMerge/>
          </w:tcPr>
          <w:p w14:paraId="1C253A0C" w14:textId="77777777" w:rsidR="00F66B28" w:rsidRPr="000137E2" w:rsidRDefault="00F66B28" w:rsidP="00F66B28">
            <w:pPr>
              <w:pStyle w:val="Prrafodelista"/>
              <w:tabs>
                <w:tab w:val="left" w:pos="142"/>
                <w:tab w:val="left" w:pos="284"/>
                <w:tab w:val="left" w:pos="426"/>
              </w:tabs>
              <w:ind w:left="0"/>
              <w:jc w:val="center"/>
              <w:rPr>
                <w:rFonts w:ascii="Palatino Linotype" w:hAnsi="Palatino Linotype" w:cs="Arial"/>
                <w:sz w:val="20"/>
                <w:szCs w:val="20"/>
              </w:rPr>
            </w:pPr>
          </w:p>
        </w:tc>
        <w:tc>
          <w:tcPr>
            <w:tcW w:w="2552" w:type="dxa"/>
          </w:tcPr>
          <w:p w14:paraId="5B308C70" w14:textId="05CD46A4" w:rsidR="00F66B28" w:rsidRPr="000137E2" w:rsidRDefault="00F66B28" w:rsidP="00F66B28">
            <w:pPr>
              <w:pStyle w:val="Prrafodelista"/>
              <w:tabs>
                <w:tab w:val="left" w:pos="142"/>
                <w:tab w:val="left" w:pos="284"/>
                <w:tab w:val="left" w:pos="426"/>
              </w:tabs>
              <w:ind w:left="0"/>
              <w:jc w:val="center"/>
              <w:rPr>
                <w:rFonts w:ascii="Palatino Linotype" w:hAnsi="Palatino Linotype" w:cs="Arial"/>
                <w:sz w:val="20"/>
                <w:szCs w:val="20"/>
              </w:rPr>
            </w:pPr>
            <w:r w:rsidRPr="000137E2">
              <w:rPr>
                <w:rFonts w:ascii="Palatino Linotype" w:hAnsi="Palatino Linotype" w:cs="Arial"/>
                <w:sz w:val="20"/>
                <w:szCs w:val="20"/>
              </w:rPr>
              <w:t>193</w:t>
            </w:r>
          </w:p>
        </w:tc>
        <w:tc>
          <w:tcPr>
            <w:tcW w:w="3871" w:type="dxa"/>
          </w:tcPr>
          <w:p w14:paraId="708899B9" w14:textId="6C66ECAC" w:rsidR="00F66B28" w:rsidRPr="000137E2" w:rsidRDefault="00F66B28" w:rsidP="00F66B28">
            <w:pPr>
              <w:pStyle w:val="Prrafodelista"/>
              <w:tabs>
                <w:tab w:val="left" w:pos="142"/>
                <w:tab w:val="left" w:pos="284"/>
                <w:tab w:val="left" w:pos="426"/>
              </w:tabs>
              <w:ind w:left="0"/>
              <w:jc w:val="center"/>
              <w:rPr>
                <w:rFonts w:ascii="Palatino Linotype" w:hAnsi="Palatino Linotype" w:cs="Arial"/>
                <w:sz w:val="20"/>
                <w:szCs w:val="20"/>
              </w:rPr>
            </w:pPr>
            <w:r w:rsidRPr="000137E2">
              <w:rPr>
                <w:rFonts w:ascii="Palatino Linotype" w:hAnsi="Palatino Linotype" w:cs="Arial"/>
                <w:sz w:val="20"/>
                <w:szCs w:val="20"/>
              </w:rPr>
              <w:t>Número de cuenta y CLABE interbancaria de empresa</w:t>
            </w:r>
          </w:p>
        </w:tc>
      </w:tr>
      <w:tr w:rsidR="00F66B28" w:rsidRPr="000137E2" w14:paraId="3BB36B4D" w14:textId="77777777" w:rsidTr="00F66B28">
        <w:tc>
          <w:tcPr>
            <w:tcW w:w="2405" w:type="dxa"/>
            <w:vMerge/>
          </w:tcPr>
          <w:p w14:paraId="5DFAB641" w14:textId="77777777" w:rsidR="00F66B28" w:rsidRPr="000137E2" w:rsidRDefault="00F66B28" w:rsidP="00F66B28">
            <w:pPr>
              <w:pStyle w:val="Prrafodelista"/>
              <w:tabs>
                <w:tab w:val="left" w:pos="142"/>
                <w:tab w:val="left" w:pos="284"/>
                <w:tab w:val="left" w:pos="426"/>
              </w:tabs>
              <w:ind w:left="0"/>
              <w:jc w:val="center"/>
              <w:rPr>
                <w:rFonts w:ascii="Palatino Linotype" w:hAnsi="Palatino Linotype" w:cs="Arial"/>
                <w:sz w:val="20"/>
                <w:szCs w:val="20"/>
              </w:rPr>
            </w:pPr>
          </w:p>
        </w:tc>
        <w:tc>
          <w:tcPr>
            <w:tcW w:w="2552" w:type="dxa"/>
          </w:tcPr>
          <w:p w14:paraId="762EC5B5" w14:textId="22D227FA" w:rsidR="00F66B28" w:rsidRPr="000137E2" w:rsidRDefault="00F66B28" w:rsidP="00F66B28">
            <w:pPr>
              <w:pStyle w:val="Prrafodelista"/>
              <w:tabs>
                <w:tab w:val="left" w:pos="142"/>
                <w:tab w:val="left" w:pos="284"/>
                <w:tab w:val="left" w:pos="426"/>
              </w:tabs>
              <w:ind w:left="0"/>
              <w:jc w:val="center"/>
              <w:rPr>
                <w:rFonts w:ascii="Palatino Linotype" w:hAnsi="Palatino Linotype" w:cs="Arial"/>
                <w:sz w:val="20"/>
                <w:szCs w:val="20"/>
              </w:rPr>
            </w:pPr>
            <w:r w:rsidRPr="000137E2">
              <w:rPr>
                <w:rFonts w:ascii="Palatino Linotype" w:hAnsi="Palatino Linotype" w:cs="Arial"/>
                <w:sz w:val="20"/>
                <w:szCs w:val="20"/>
              </w:rPr>
              <w:t>239</w:t>
            </w:r>
          </w:p>
        </w:tc>
        <w:tc>
          <w:tcPr>
            <w:tcW w:w="3871" w:type="dxa"/>
          </w:tcPr>
          <w:p w14:paraId="7B63B8BF" w14:textId="6C70582E" w:rsidR="00F66B28" w:rsidRPr="000137E2" w:rsidRDefault="00F66B28" w:rsidP="00F66B28">
            <w:pPr>
              <w:pStyle w:val="Prrafodelista"/>
              <w:tabs>
                <w:tab w:val="left" w:pos="142"/>
                <w:tab w:val="left" w:pos="284"/>
                <w:tab w:val="left" w:pos="426"/>
              </w:tabs>
              <w:ind w:left="0"/>
              <w:jc w:val="center"/>
              <w:rPr>
                <w:rFonts w:ascii="Palatino Linotype" w:hAnsi="Palatino Linotype" w:cs="Arial"/>
                <w:sz w:val="20"/>
                <w:szCs w:val="20"/>
              </w:rPr>
            </w:pPr>
            <w:r w:rsidRPr="000137E2">
              <w:rPr>
                <w:rFonts w:ascii="Palatino Linotype" w:hAnsi="Palatino Linotype" w:cs="Arial"/>
                <w:sz w:val="20"/>
                <w:szCs w:val="20"/>
              </w:rPr>
              <w:t>Teléfono particular de servidor público</w:t>
            </w:r>
          </w:p>
        </w:tc>
      </w:tr>
      <w:tr w:rsidR="00F66B28" w:rsidRPr="000137E2" w14:paraId="3D9EC968" w14:textId="77777777" w:rsidTr="00F66B28">
        <w:tc>
          <w:tcPr>
            <w:tcW w:w="2405" w:type="dxa"/>
            <w:vMerge/>
          </w:tcPr>
          <w:p w14:paraId="6D2842CF" w14:textId="77777777" w:rsidR="00F66B28" w:rsidRPr="000137E2" w:rsidRDefault="00F66B28" w:rsidP="00F66B28">
            <w:pPr>
              <w:pStyle w:val="Prrafodelista"/>
              <w:tabs>
                <w:tab w:val="left" w:pos="142"/>
                <w:tab w:val="left" w:pos="284"/>
                <w:tab w:val="left" w:pos="426"/>
              </w:tabs>
              <w:ind w:left="0"/>
              <w:jc w:val="center"/>
              <w:rPr>
                <w:rFonts w:ascii="Palatino Linotype" w:hAnsi="Palatino Linotype" w:cs="Arial"/>
                <w:sz w:val="20"/>
                <w:szCs w:val="20"/>
              </w:rPr>
            </w:pPr>
          </w:p>
        </w:tc>
        <w:tc>
          <w:tcPr>
            <w:tcW w:w="2552" w:type="dxa"/>
          </w:tcPr>
          <w:p w14:paraId="3C97F73C" w14:textId="0E85DE33" w:rsidR="00F66B28" w:rsidRPr="000137E2" w:rsidRDefault="00F66B28" w:rsidP="00F66B28">
            <w:pPr>
              <w:pStyle w:val="Prrafodelista"/>
              <w:tabs>
                <w:tab w:val="left" w:pos="142"/>
                <w:tab w:val="left" w:pos="284"/>
                <w:tab w:val="left" w:pos="426"/>
              </w:tabs>
              <w:ind w:left="0"/>
              <w:jc w:val="center"/>
              <w:rPr>
                <w:rFonts w:ascii="Palatino Linotype" w:hAnsi="Palatino Linotype" w:cs="Arial"/>
                <w:sz w:val="20"/>
                <w:szCs w:val="20"/>
              </w:rPr>
            </w:pPr>
            <w:r w:rsidRPr="000137E2">
              <w:rPr>
                <w:rFonts w:ascii="Palatino Linotype" w:hAnsi="Palatino Linotype" w:cs="Arial"/>
                <w:sz w:val="20"/>
                <w:szCs w:val="20"/>
              </w:rPr>
              <w:t>297</w:t>
            </w:r>
          </w:p>
        </w:tc>
        <w:tc>
          <w:tcPr>
            <w:tcW w:w="3871" w:type="dxa"/>
          </w:tcPr>
          <w:p w14:paraId="2CF49256" w14:textId="4BBE6F24" w:rsidR="00F66B28" w:rsidRPr="000137E2" w:rsidRDefault="00F66B28" w:rsidP="00F66B28">
            <w:pPr>
              <w:pStyle w:val="Prrafodelista"/>
              <w:tabs>
                <w:tab w:val="left" w:pos="142"/>
                <w:tab w:val="left" w:pos="284"/>
                <w:tab w:val="left" w:pos="426"/>
              </w:tabs>
              <w:ind w:left="0"/>
              <w:jc w:val="center"/>
              <w:rPr>
                <w:rFonts w:ascii="Palatino Linotype" w:hAnsi="Palatino Linotype" w:cs="Arial"/>
                <w:sz w:val="20"/>
                <w:szCs w:val="20"/>
              </w:rPr>
            </w:pPr>
            <w:r w:rsidRPr="000137E2">
              <w:rPr>
                <w:rFonts w:ascii="Palatino Linotype" w:hAnsi="Palatino Linotype" w:cs="Arial"/>
                <w:sz w:val="20"/>
                <w:szCs w:val="20"/>
              </w:rPr>
              <w:t>Nombre de un particular que solicita empleo</w:t>
            </w:r>
          </w:p>
        </w:tc>
      </w:tr>
      <w:tr w:rsidR="00F66B28" w:rsidRPr="000137E2" w14:paraId="03A85E49" w14:textId="77777777" w:rsidTr="00F66B28">
        <w:tc>
          <w:tcPr>
            <w:tcW w:w="2405" w:type="dxa"/>
            <w:vMerge w:val="restart"/>
          </w:tcPr>
          <w:p w14:paraId="0FA15E4B" w14:textId="24D0EAEF" w:rsidR="00F66B28" w:rsidRPr="000137E2" w:rsidRDefault="00F66B28" w:rsidP="00F66B28">
            <w:pPr>
              <w:pStyle w:val="Prrafodelista"/>
              <w:tabs>
                <w:tab w:val="left" w:pos="142"/>
                <w:tab w:val="left" w:pos="284"/>
                <w:tab w:val="left" w:pos="426"/>
              </w:tabs>
              <w:ind w:left="0"/>
              <w:jc w:val="center"/>
              <w:rPr>
                <w:rFonts w:ascii="Palatino Linotype" w:hAnsi="Palatino Linotype" w:cs="Arial"/>
                <w:sz w:val="20"/>
                <w:szCs w:val="20"/>
              </w:rPr>
            </w:pPr>
            <w:r w:rsidRPr="000137E2">
              <w:rPr>
                <w:rFonts w:ascii="Palatino Linotype" w:hAnsi="Palatino Linotype" w:cs="Arial"/>
                <w:sz w:val="20"/>
                <w:szCs w:val="20"/>
              </w:rPr>
              <w:t>ACUSES 2019-1.zip</w:t>
            </w:r>
          </w:p>
        </w:tc>
        <w:tc>
          <w:tcPr>
            <w:tcW w:w="2552" w:type="dxa"/>
          </w:tcPr>
          <w:p w14:paraId="3CAB2FF9" w14:textId="7BF7F0D4" w:rsidR="00F66B28" w:rsidRPr="000137E2" w:rsidRDefault="00F66B28" w:rsidP="00F66B28">
            <w:pPr>
              <w:pStyle w:val="Prrafodelista"/>
              <w:tabs>
                <w:tab w:val="left" w:pos="142"/>
                <w:tab w:val="left" w:pos="284"/>
                <w:tab w:val="left" w:pos="426"/>
              </w:tabs>
              <w:ind w:left="0"/>
              <w:jc w:val="center"/>
              <w:rPr>
                <w:rFonts w:ascii="Palatino Linotype" w:hAnsi="Palatino Linotype" w:cs="Arial"/>
                <w:sz w:val="20"/>
                <w:szCs w:val="20"/>
              </w:rPr>
            </w:pPr>
            <w:r w:rsidRPr="000137E2">
              <w:rPr>
                <w:rFonts w:ascii="Palatino Linotype" w:hAnsi="Palatino Linotype" w:cs="Arial"/>
                <w:sz w:val="20"/>
                <w:szCs w:val="20"/>
              </w:rPr>
              <w:t>028</w:t>
            </w:r>
          </w:p>
        </w:tc>
        <w:tc>
          <w:tcPr>
            <w:tcW w:w="3871" w:type="dxa"/>
          </w:tcPr>
          <w:p w14:paraId="0E5C3D4D" w14:textId="2BC0192F" w:rsidR="00F66B28" w:rsidRPr="000137E2" w:rsidRDefault="00F66B28" w:rsidP="00F66B28">
            <w:pPr>
              <w:pStyle w:val="Prrafodelista"/>
              <w:tabs>
                <w:tab w:val="left" w:pos="142"/>
                <w:tab w:val="left" w:pos="284"/>
                <w:tab w:val="left" w:pos="426"/>
              </w:tabs>
              <w:ind w:left="0"/>
              <w:jc w:val="center"/>
              <w:rPr>
                <w:rFonts w:ascii="Palatino Linotype" w:hAnsi="Palatino Linotype" w:cs="Arial"/>
                <w:sz w:val="20"/>
                <w:szCs w:val="20"/>
              </w:rPr>
            </w:pPr>
            <w:r w:rsidRPr="000137E2">
              <w:rPr>
                <w:rFonts w:ascii="Palatino Linotype" w:hAnsi="Palatino Linotype" w:cs="Arial"/>
                <w:sz w:val="20"/>
                <w:szCs w:val="20"/>
              </w:rPr>
              <w:t>Características y placas de vehículo particular de servidor público</w:t>
            </w:r>
          </w:p>
        </w:tc>
      </w:tr>
      <w:tr w:rsidR="00F66B28" w:rsidRPr="000137E2" w14:paraId="5B6C845D" w14:textId="77777777" w:rsidTr="00F66B28">
        <w:tc>
          <w:tcPr>
            <w:tcW w:w="2405" w:type="dxa"/>
            <w:vMerge/>
          </w:tcPr>
          <w:p w14:paraId="6D35C98B" w14:textId="77777777" w:rsidR="00F66B28" w:rsidRPr="000137E2" w:rsidRDefault="00F66B28" w:rsidP="00F66B28">
            <w:pPr>
              <w:pStyle w:val="Prrafodelista"/>
              <w:tabs>
                <w:tab w:val="left" w:pos="142"/>
                <w:tab w:val="left" w:pos="284"/>
                <w:tab w:val="left" w:pos="426"/>
              </w:tabs>
              <w:ind w:left="0"/>
              <w:jc w:val="center"/>
              <w:rPr>
                <w:rFonts w:ascii="Palatino Linotype" w:hAnsi="Palatino Linotype" w:cs="Arial"/>
                <w:sz w:val="20"/>
                <w:szCs w:val="20"/>
              </w:rPr>
            </w:pPr>
          </w:p>
        </w:tc>
        <w:tc>
          <w:tcPr>
            <w:tcW w:w="2552" w:type="dxa"/>
          </w:tcPr>
          <w:p w14:paraId="4381CE16" w14:textId="7BF77ACB" w:rsidR="00F66B28" w:rsidRPr="000137E2" w:rsidRDefault="00F66B28" w:rsidP="00F66B28">
            <w:pPr>
              <w:pStyle w:val="Prrafodelista"/>
              <w:tabs>
                <w:tab w:val="left" w:pos="142"/>
                <w:tab w:val="left" w:pos="284"/>
                <w:tab w:val="left" w:pos="426"/>
              </w:tabs>
              <w:ind w:left="0"/>
              <w:jc w:val="center"/>
              <w:rPr>
                <w:rFonts w:ascii="Palatino Linotype" w:hAnsi="Palatino Linotype" w:cs="Arial"/>
                <w:sz w:val="20"/>
                <w:szCs w:val="20"/>
              </w:rPr>
            </w:pPr>
            <w:r w:rsidRPr="000137E2">
              <w:rPr>
                <w:rFonts w:ascii="Palatino Linotype" w:hAnsi="Palatino Linotype" w:cs="Arial"/>
                <w:sz w:val="20"/>
                <w:szCs w:val="20"/>
              </w:rPr>
              <w:t>038</w:t>
            </w:r>
          </w:p>
        </w:tc>
        <w:tc>
          <w:tcPr>
            <w:tcW w:w="3871" w:type="dxa"/>
          </w:tcPr>
          <w:p w14:paraId="65CBEDBE" w14:textId="131B09BF" w:rsidR="00F66B28" w:rsidRPr="000137E2" w:rsidRDefault="00F66B28" w:rsidP="00F66B28">
            <w:pPr>
              <w:pStyle w:val="Prrafodelista"/>
              <w:tabs>
                <w:tab w:val="left" w:pos="142"/>
                <w:tab w:val="left" w:pos="284"/>
                <w:tab w:val="left" w:pos="426"/>
              </w:tabs>
              <w:ind w:left="0"/>
              <w:jc w:val="center"/>
              <w:rPr>
                <w:rFonts w:ascii="Palatino Linotype" w:hAnsi="Palatino Linotype" w:cs="Arial"/>
                <w:sz w:val="20"/>
                <w:szCs w:val="20"/>
              </w:rPr>
            </w:pPr>
            <w:r w:rsidRPr="000137E2">
              <w:rPr>
                <w:rFonts w:ascii="Palatino Linotype" w:hAnsi="Palatino Linotype" w:cs="Arial"/>
                <w:sz w:val="20"/>
                <w:szCs w:val="20"/>
              </w:rPr>
              <w:t>Correo electrónico personal de servidor público</w:t>
            </w:r>
          </w:p>
        </w:tc>
      </w:tr>
      <w:tr w:rsidR="00F66B28" w:rsidRPr="000137E2" w14:paraId="7CD162C8" w14:textId="77777777" w:rsidTr="00F66B28">
        <w:tc>
          <w:tcPr>
            <w:tcW w:w="2405" w:type="dxa"/>
            <w:vMerge/>
          </w:tcPr>
          <w:p w14:paraId="6D1EC4AA" w14:textId="77777777" w:rsidR="00F66B28" w:rsidRPr="000137E2" w:rsidRDefault="00F66B28" w:rsidP="00F66B28">
            <w:pPr>
              <w:pStyle w:val="Prrafodelista"/>
              <w:tabs>
                <w:tab w:val="left" w:pos="142"/>
                <w:tab w:val="left" w:pos="284"/>
                <w:tab w:val="left" w:pos="426"/>
              </w:tabs>
              <w:ind w:left="0"/>
              <w:jc w:val="center"/>
              <w:rPr>
                <w:rFonts w:ascii="Palatino Linotype" w:hAnsi="Palatino Linotype" w:cs="Arial"/>
                <w:sz w:val="20"/>
                <w:szCs w:val="20"/>
              </w:rPr>
            </w:pPr>
          </w:p>
        </w:tc>
        <w:tc>
          <w:tcPr>
            <w:tcW w:w="2552" w:type="dxa"/>
          </w:tcPr>
          <w:p w14:paraId="506BA8A4" w14:textId="4894183F" w:rsidR="00F66B28" w:rsidRPr="000137E2" w:rsidRDefault="00F66B28" w:rsidP="00F66B28">
            <w:pPr>
              <w:pStyle w:val="Prrafodelista"/>
              <w:tabs>
                <w:tab w:val="left" w:pos="142"/>
                <w:tab w:val="left" w:pos="284"/>
                <w:tab w:val="left" w:pos="426"/>
              </w:tabs>
              <w:ind w:left="0"/>
              <w:jc w:val="center"/>
              <w:rPr>
                <w:rFonts w:ascii="Palatino Linotype" w:hAnsi="Palatino Linotype" w:cs="Arial"/>
                <w:sz w:val="20"/>
                <w:szCs w:val="20"/>
              </w:rPr>
            </w:pPr>
            <w:r w:rsidRPr="000137E2">
              <w:rPr>
                <w:rFonts w:ascii="Palatino Linotype" w:hAnsi="Palatino Linotype" w:cs="Arial"/>
                <w:sz w:val="20"/>
                <w:szCs w:val="20"/>
              </w:rPr>
              <w:t>067</w:t>
            </w:r>
          </w:p>
        </w:tc>
        <w:tc>
          <w:tcPr>
            <w:tcW w:w="3871" w:type="dxa"/>
          </w:tcPr>
          <w:p w14:paraId="4D317138" w14:textId="6CA1789E" w:rsidR="00F66B28" w:rsidRPr="000137E2" w:rsidRDefault="00F66B28" w:rsidP="00F66B28">
            <w:pPr>
              <w:pStyle w:val="Prrafodelista"/>
              <w:tabs>
                <w:tab w:val="left" w:pos="142"/>
                <w:tab w:val="left" w:pos="284"/>
                <w:tab w:val="left" w:pos="426"/>
              </w:tabs>
              <w:ind w:left="0"/>
              <w:jc w:val="center"/>
              <w:rPr>
                <w:rFonts w:ascii="Palatino Linotype" w:hAnsi="Palatino Linotype" w:cs="Arial"/>
                <w:sz w:val="20"/>
                <w:szCs w:val="20"/>
              </w:rPr>
            </w:pPr>
            <w:r w:rsidRPr="000137E2">
              <w:rPr>
                <w:rFonts w:ascii="Palatino Linotype" w:hAnsi="Palatino Linotype" w:cs="Arial"/>
                <w:sz w:val="20"/>
                <w:szCs w:val="20"/>
              </w:rPr>
              <w:t>Número de cuenta y CLABE interbancaria de empresa</w:t>
            </w:r>
          </w:p>
        </w:tc>
      </w:tr>
      <w:tr w:rsidR="00F66B28" w:rsidRPr="000137E2" w14:paraId="38020432" w14:textId="77777777" w:rsidTr="00F66B28">
        <w:tc>
          <w:tcPr>
            <w:tcW w:w="2405" w:type="dxa"/>
            <w:vMerge/>
          </w:tcPr>
          <w:p w14:paraId="07C79303" w14:textId="77777777" w:rsidR="00F66B28" w:rsidRPr="000137E2" w:rsidRDefault="00F66B28" w:rsidP="00F66B28">
            <w:pPr>
              <w:pStyle w:val="Prrafodelista"/>
              <w:tabs>
                <w:tab w:val="left" w:pos="142"/>
                <w:tab w:val="left" w:pos="284"/>
                <w:tab w:val="left" w:pos="426"/>
              </w:tabs>
              <w:ind w:left="0"/>
              <w:jc w:val="center"/>
              <w:rPr>
                <w:rFonts w:ascii="Palatino Linotype" w:hAnsi="Palatino Linotype" w:cs="Arial"/>
                <w:sz w:val="20"/>
                <w:szCs w:val="20"/>
              </w:rPr>
            </w:pPr>
          </w:p>
        </w:tc>
        <w:tc>
          <w:tcPr>
            <w:tcW w:w="2552" w:type="dxa"/>
          </w:tcPr>
          <w:p w14:paraId="0E5F936A" w14:textId="61ABB172" w:rsidR="00F66B28" w:rsidRPr="000137E2" w:rsidRDefault="00F66B28" w:rsidP="00F66B28">
            <w:pPr>
              <w:pStyle w:val="Prrafodelista"/>
              <w:tabs>
                <w:tab w:val="left" w:pos="142"/>
                <w:tab w:val="left" w:pos="284"/>
                <w:tab w:val="left" w:pos="426"/>
              </w:tabs>
              <w:ind w:left="0"/>
              <w:jc w:val="center"/>
              <w:rPr>
                <w:rFonts w:ascii="Palatino Linotype" w:hAnsi="Palatino Linotype" w:cs="Arial"/>
                <w:sz w:val="20"/>
                <w:szCs w:val="20"/>
              </w:rPr>
            </w:pPr>
            <w:r w:rsidRPr="000137E2">
              <w:rPr>
                <w:rFonts w:ascii="Palatino Linotype" w:hAnsi="Palatino Linotype" w:cs="Arial"/>
                <w:sz w:val="20"/>
                <w:szCs w:val="20"/>
              </w:rPr>
              <w:t>089</w:t>
            </w:r>
          </w:p>
        </w:tc>
        <w:tc>
          <w:tcPr>
            <w:tcW w:w="3871" w:type="dxa"/>
          </w:tcPr>
          <w:p w14:paraId="03A6FB44" w14:textId="644C83CC" w:rsidR="00F66B28" w:rsidRPr="000137E2" w:rsidRDefault="00F66B28" w:rsidP="00F66B28">
            <w:pPr>
              <w:pStyle w:val="Prrafodelista"/>
              <w:tabs>
                <w:tab w:val="left" w:pos="142"/>
                <w:tab w:val="left" w:pos="284"/>
                <w:tab w:val="left" w:pos="426"/>
              </w:tabs>
              <w:ind w:left="0"/>
              <w:jc w:val="center"/>
              <w:rPr>
                <w:rFonts w:ascii="Palatino Linotype" w:hAnsi="Palatino Linotype" w:cs="Arial"/>
                <w:sz w:val="20"/>
                <w:szCs w:val="20"/>
              </w:rPr>
            </w:pPr>
            <w:r w:rsidRPr="000137E2">
              <w:rPr>
                <w:rFonts w:ascii="Palatino Linotype" w:hAnsi="Palatino Linotype" w:cs="Arial"/>
                <w:sz w:val="20"/>
                <w:szCs w:val="20"/>
              </w:rPr>
              <w:t>Número de cuenta y CLABE interbancaria de empresa</w:t>
            </w:r>
          </w:p>
        </w:tc>
      </w:tr>
    </w:tbl>
    <w:p w14:paraId="397340C3" w14:textId="77777777" w:rsidR="00FE57E0" w:rsidRPr="000137E2" w:rsidRDefault="00FE57E0" w:rsidP="00FE57E0">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47A04A7D" w14:textId="64D71E9B" w:rsidR="00FE57E0" w:rsidRPr="000137E2" w:rsidRDefault="00FE57E0" w:rsidP="00FE57E0">
      <w:pPr>
        <w:pStyle w:val="Prrafodelista"/>
        <w:numPr>
          <w:ilvl w:val="0"/>
          <w:numId w:val="4"/>
        </w:numPr>
        <w:tabs>
          <w:tab w:val="left" w:pos="142"/>
          <w:tab w:val="left" w:pos="284"/>
          <w:tab w:val="left" w:pos="426"/>
        </w:tabs>
        <w:spacing w:before="240" w:after="240" w:line="360" w:lineRule="auto"/>
        <w:ind w:left="0" w:firstLine="0"/>
        <w:jc w:val="both"/>
        <w:rPr>
          <w:rFonts w:ascii="Palatino Linotype" w:hAnsi="Palatino Linotype"/>
        </w:rPr>
      </w:pPr>
      <w:r w:rsidRPr="000137E2">
        <w:rPr>
          <w:rFonts w:ascii="Palatino Linotype" w:eastAsia="MS Mincho" w:hAnsi="Palatino Linotype" w:cs="Times New Roman"/>
        </w:rPr>
        <w:lastRenderedPageBreak/>
        <w:t>Por lo tanto,</w:t>
      </w:r>
      <w:r w:rsidRPr="000137E2">
        <w:rPr>
          <w:rFonts w:ascii="Palatino Linotype" w:eastAsia="MS Mincho" w:hAnsi="Palatino Linotype" w:cs="Times New Roman"/>
          <w:lang w:val="es-ES"/>
        </w:rPr>
        <w:t xml:space="preserve"> en consecuencia y en mérito de lo expuesto en líneas anteriores, resultan </w:t>
      </w:r>
      <w:r w:rsidR="00F66B28" w:rsidRPr="000137E2">
        <w:rPr>
          <w:rFonts w:ascii="Palatino Linotype" w:eastAsia="MS Mincho" w:hAnsi="Palatino Linotype" w:cs="Times New Roman"/>
          <w:lang w:val="es-ES"/>
        </w:rPr>
        <w:t xml:space="preserve">parcialmente </w:t>
      </w:r>
      <w:r w:rsidRPr="000137E2">
        <w:rPr>
          <w:rFonts w:ascii="Palatino Linotype" w:eastAsia="MS Mincho" w:hAnsi="Palatino Linotype" w:cs="Times New Roman"/>
          <w:lang w:val="es-ES"/>
        </w:rPr>
        <w:t xml:space="preserve">fundadas las razones o motivos de inconformidad hechos valer por </w:t>
      </w:r>
      <w:r w:rsidR="00F66B28" w:rsidRPr="000137E2">
        <w:rPr>
          <w:rFonts w:ascii="Palatino Linotype" w:eastAsia="MS Mincho" w:hAnsi="Palatino Linotype" w:cs="Times New Roman"/>
          <w:lang w:val="es-ES"/>
        </w:rPr>
        <w:t>la</w:t>
      </w:r>
      <w:r w:rsidRPr="000137E2">
        <w:rPr>
          <w:rFonts w:ascii="Palatino Linotype" w:eastAsia="MS Mincho" w:hAnsi="Palatino Linotype" w:cs="Times New Roman"/>
          <w:lang w:val="es-ES"/>
        </w:rPr>
        <w:t xml:space="preserve"> </w:t>
      </w:r>
      <w:r w:rsidRPr="000137E2">
        <w:rPr>
          <w:rFonts w:ascii="Palatino Linotype" w:eastAsia="MS Mincho" w:hAnsi="Palatino Linotype" w:cs="Times New Roman"/>
          <w:b/>
          <w:lang w:val="es-ES"/>
        </w:rPr>
        <w:t>RECURRENTE</w:t>
      </w:r>
      <w:r w:rsidRPr="000137E2">
        <w:rPr>
          <w:rFonts w:ascii="Palatino Linotype" w:eastAsia="MS Mincho" w:hAnsi="Palatino Linotype" w:cs="Times New Roman"/>
          <w:lang w:val="es-ES"/>
        </w:rPr>
        <w:t xml:space="preserve"> dentro del recurso</w:t>
      </w:r>
      <w:r w:rsidR="00F66B28" w:rsidRPr="000137E2">
        <w:rPr>
          <w:rFonts w:ascii="Palatino Linotype" w:eastAsia="MS Mincho" w:hAnsi="Palatino Linotype" w:cs="Times New Roman"/>
          <w:lang w:val="es-ES"/>
        </w:rPr>
        <w:t xml:space="preserve"> </w:t>
      </w:r>
      <w:r w:rsidRPr="000137E2">
        <w:rPr>
          <w:rFonts w:ascii="Palatino Linotype" w:eastAsia="MS Mincho" w:hAnsi="Palatino Linotype" w:cs="Times New Roman"/>
          <w:lang w:val="es-ES"/>
        </w:rPr>
        <w:t xml:space="preserve">de revisión </w:t>
      </w:r>
      <w:r w:rsidR="00F66B28" w:rsidRPr="000137E2">
        <w:rPr>
          <w:rFonts w:ascii="Palatino Linotype" w:eastAsia="MS Mincho" w:hAnsi="Palatino Linotype" w:cs="Times New Roman"/>
          <w:b/>
          <w:lang w:val="es-ES"/>
        </w:rPr>
        <w:t>05033</w:t>
      </w:r>
      <w:r w:rsidRPr="000137E2">
        <w:rPr>
          <w:rFonts w:ascii="Palatino Linotype" w:eastAsia="MS Mincho" w:hAnsi="Palatino Linotype" w:cs="Times New Roman"/>
          <w:b/>
          <w:lang w:val="es-ES"/>
        </w:rPr>
        <w:t>/INFOEM/IP/RR/</w:t>
      </w:r>
      <w:r w:rsidR="00F66B28" w:rsidRPr="000137E2">
        <w:rPr>
          <w:rFonts w:ascii="Palatino Linotype" w:eastAsia="MS Mincho" w:hAnsi="Palatino Linotype" w:cs="Times New Roman"/>
          <w:b/>
          <w:lang w:val="es-ES"/>
        </w:rPr>
        <w:t>2020</w:t>
      </w:r>
      <w:r w:rsidRPr="000137E2">
        <w:rPr>
          <w:rFonts w:ascii="Palatino Linotype" w:eastAsia="MS Mincho" w:hAnsi="Palatino Linotype" w:cs="Times New Roman"/>
          <w:lang w:val="es-ES"/>
        </w:rPr>
        <w:t xml:space="preserve">; por ello, y con fundamento en la fracción III del numeral 186 de la Ley de Transparencia y Acceso a la Información Pública del Estado de México y Municipios, se </w:t>
      </w:r>
      <w:r w:rsidR="00F66B28" w:rsidRPr="000137E2">
        <w:rPr>
          <w:rFonts w:ascii="Palatino Linotype" w:eastAsia="MS Mincho" w:hAnsi="Palatino Linotype" w:cs="Times New Roman"/>
          <w:b/>
          <w:lang w:val="es-ES"/>
        </w:rPr>
        <w:t>MODIFICA</w:t>
      </w:r>
      <w:r w:rsidRPr="000137E2">
        <w:rPr>
          <w:rFonts w:ascii="Palatino Linotype" w:eastAsia="MS Mincho" w:hAnsi="Palatino Linotype" w:cs="Times New Roman"/>
          <w:lang w:val="es-ES"/>
        </w:rPr>
        <w:t xml:space="preserve"> la respuesta a la solicitud de información número </w:t>
      </w:r>
      <w:r w:rsidR="00F66B28" w:rsidRPr="000137E2">
        <w:rPr>
          <w:rFonts w:ascii="Palatino Linotype" w:eastAsia="MS Mincho" w:hAnsi="Palatino Linotype" w:cs="Times New Roman"/>
          <w:b/>
          <w:lang w:val="es-ES"/>
        </w:rPr>
        <w:t>00479</w:t>
      </w:r>
      <w:r w:rsidRPr="000137E2">
        <w:rPr>
          <w:rFonts w:ascii="Palatino Linotype" w:eastAsia="MS Mincho" w:hAnsi="Palatino Linotype" w:cs="Times New Roman"/>
          <w:b/>
          <w:lang w:val="es-ES"/>
        </w:rPr>
        <w:t>/</w:t>
      </w:r>
      <w:r w:rsidR="00F66B28" w:rsidRPr="000137E2">
        <w:rPr>
          <w:rFonts w:ascii="Palatino Linotype" w:eastAsia="MS Mincho" w:hAnsi="Palatino Linotype" w:cs="Times New Roman"/>
          <w:b/>
          <w:lang w:val="es-ES"/>
        </w:rPr>
        <w:t>SE</w:t>
      </w:r>
      <w:r w:rsidRPr="000137E2">
        <w:rPr>
          <w:rFonts w:ascii="Palatino Linotype" w:eastAsia="MS Mincho" w:hAnsi="Palatino Linotype" w:cs="Times New Roman"/>
          <w:b/>
          <w:lang w:val="es-ES"/>
        </w:rPr>
        <w:t>/IP/2020</w:t>
      </w:r>
      <w:r w:rsidRPr="000137E2">
        <w:rPr>
          <w:rFonts w:ascii="Palatino Linotype" w:eastAsia="MS Mincho" w:hAnsi="Palatino Linotype" w:cs="Times New Roman"/>
          <w:lang w:val="es-ES"/>
        </w:rPr>
        <w:t>.</w:t>
      </w:r>
    </w:p>
    <w:p w14:paraId="6B566E41" w14:textId="77777777" w:rsidR="00FE57E0" w:rsidRPr="000137E2" w:rsidRDefault="00FE57E0" w:rsidP="00FE57E0">
      <w:pPr>
        <w:pStyle w:val="Prrafodelista"/>
        <w:tabs>
          <w:tab w:val="left" w:pos="142"/>
          <w:tab w:val="left" w:pos="284"/>
          <w:tab w:val="left" w:pos="426"/>
        </w:tabs>
        <w:spacing w:before="240" w:after="240" w:line="360" w:lineRule="auto"/>
        <w:ind w:left="0"/>
        <w:jc w:val="both"/>
        <w:rPr>
          <w:rFonts w:ascii="Palatino Linotype" w:hAnsi="Palatino Linotype"/>
        </w:rPr>
      </w:pPr>
    </w:p>
    <w:p w14:paraId="39AFEE15" w14:textId="1A06D950" w:rsidR="00F326FA" w:rsidRPr="000137E2" w:rsidRDefault="00FE57E0" w:rsidP="00FE57E0">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0137E2">
        <w:rPr>
          <w:rFonts w:ascii="Palatino Linotype" w:hAnsi="Palatino Linotype"/>
        </w:rPr>
        <w:t xml:space="preserve">Por lo anteriormente expuesto y fundado, este </w:t>
      </w:r>
      <w:r w:rsidRPr="000137E2">
        <w:rPr>
          <w:rFonts w:ascii="Palatino Linotype" w:hAnsi="Palatino Linotype"/>
          <w:b/>
        </w:rPr>
        <w:t>ÓRGANO GARANTE</w:t>
      </w:r>
      <w:r w:rsidRPr="000137E2">
        <w:rPr>
          <w:rFonts w:ascii="Palatino Linotype" w:hAnsi="Palatino Linotype"/>
        </w:rPr>
        <w:t xml:space="preserve"> emite los siguientes: ---------------------------------------------------------------------------</w:t>
      </w:r>
      <w:r w:rsidR="00F66B28" w:rsidRPr="000137E2">
        <w:rPr>
          <w:rFonts w:ascii="Palatino Linotype" w:hAnsi="Palatino Linotype"/>
        </w:rPr>
        <w:t>--------------------</w:t>
      </w:r>
    </w:p>
    <w:p w14:paraId="28C54C8A" w14:textId="00F12C6C" w:rsidR="0013465A" w:rsidRPr="000137E2" w:rsidRDefault="0013465A" w:rsidP="00F326FA">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0137E2">
        <w:rPr>
          <w:rFonts w:ascii="Palatino Linotype" w:hAnsi="Palatino Linotype"/>
          <w:color w:val="000000" w:themeColor="text1"/>
        </w:rPr>
        <w:br w:type="page"/>
      </w:r>
    </w:p>
    <w:p w14:paraId="18C7D92B" w14:textId="77777777" w:rsidR="009959DB" w:rsidRPr="000137E2" w:rsidRDefault="009959DB" w:rsidP="009959DB">
      <w:pPr>
        <w:pStyle w:val="Ttulo1"/>
        <w:spacing w:line="360" w:lineRule="auto"/>
        <w:jc w:val="center"/>
        <w:rPr>
          <w:b/>
          <w:color w:val="000000" w:themeColor="text1"/>
          <w:szCs w:val="24"/>
        </w:rPr>
      </w:pPr>
      <w:bookmarkStart w:id="37" w:name="_Toc495427547"/>
      <w:bookmarkStart w:id="38" w:name="_Toc497905366"/>
      <w:bookmarkStart w:id="39" w:name="_Toc61623114"/>
      <w:r w:rsidRPr="000137E2">
        <w:rPr>
          <w:b/>
          <w:color w:val="000000" w:themeColor="text1"/>
          <w:szCs w:val="24"/>
        </w:rPr>
        <w:lastRenderedPageBreak/>
        <w:t>R E S O L U T I V O S</w:t>
      </w:r>
      <w:bookmarkEnd w:id="31"/>
      <w:bookmarkEnd w:id="32"/>
      <w:bookmarkEnd w:id="37"/>
      <w:bookmarkEnd w:id="38"/>
      <w:bookmarkEnd w:id="39"/>
    </w:p>
    <w:p w14:paraId="39783855" w14:textId="77777777" w:rsidR="00EB5616" w:rsidRPr="000137E2" w:rsidRDefault="00EB5616" w:rsidP="00EB5616">
      <w:pPr>
        <w:rPr>
          <w:lang w:val="es-MX" w:eastAsia="en-US"/>
        </w:rPr>
      </w:pPr>
    </w:p>
    <w:p w14:paraId="35B182FD" w14:textId="3981F7E6" w:rsidR="0091734D" w:rsidRPr="000137E2" w:rsidRDefault="0091734D" w:rsidP="0091734D">
      <w:pPr>
        <w:spacing w:line="360" w:lineRule="auto"/>
        <w:jc w:val="both"/>
        <w:rPr>
          <w:rFonts w:ascii="Palatino Linotype" w:eastAsia="Times New Roman" w:hAnsi="Palatino Linotype" w:cs="Times New Roman"/>
        </w:rPr>
      </w:pPr>
      <w:r w:rsidRPr="000137E2">
        <w:rPr>
          <w:rFonts w:ascii="Palatino Linotype" w:eastAsia="Times New Roman" w:hAnsi="Palatino Linotype" w:cs="Arial"/>
          <w:b/>
        </w:rPr>
        <w:t xml:space="preserve">PRIMERO. </w:t>
      </w:r>
      <w:r w:rsidRPr="000137E2">
        <w:rPr>
          <w:rFonts w:ascii="Palatino Linotype" w:eastAsia="Times New Roman" w:hAnsi="Palatino Linotype" w:cs="Arial"/>
        </w:rPr>
        <w:t xml:space="preserve">Resultan </w:t>
      </w:r>
      <w:r w:rsidR="001E66F3" w:rsidRPr="000137E2">
        <w:rPr>
          <w:rFonts w:ascii="Palatino Linotype" w:eastAsia="Times New Roman" w:hAnsi="Palatino Linotype" w:cs="Arial"/>
        </w:rPr>
        <w:t>parcialmente fundadas</w:t>
      </w:r>
      <w:r w:rsidRPr="000137E2">
        <w:rPr>
          <w:rFonts w:ascii="Palatino Linotype" w:eastAsia="Times New Roman" w:hAnsi="Palatino Linotype" w:cs="Arial"/>
        </w:rPr>
        <w:t xml:space="preserve"> las</w:t>
      </w:r>
      <w:r w:rsidRPr="000137E2">
        <w:rPr>
          <w:rFonts w:ascii="Palatino Linotype" w:eastAsia="Times New Roman" w:hAnsi="Palatino Linotype" w:cs="Arial"/>
          <w:b/>
        </w:rPr>
        <w:t xml:space="preserve"> </w:t>
      </w:r>
      <w:r w:rsidRPr="000137E2">
        <w:rPr>
          <w:rFonts w:ascii="Palatino Linotype" w:eastAsia="Times New Roman" w:hAnsi="Palatino Linotype" w:cs="Arial"/>
          <w:lang w:val="es-ES"/>
        </w:rPr>
        <w:t xml:space="preserve">razones o motivos de inconformidad hechos valer </w:t>
      </w:r>
      <w:r w:rsidRPr="000137E2">
        <w:rPr>
          <w:rFonts w:ascii="Palatino Linotype" w:eastAsia="Calibri" w:hAnsi="Palatino Linotype" w:cs="Arial"/>
          <w:lang w:val="es-ES"/>
        </w:rPr>
        <w:t xml:space="preserve">en el recurso de revisión </w:t>
      </w:r>
      <w:r w:rsidR="002862F4" w:rsidRPr="000137E2">
        <w:rPr>
          <w:rFonts w:ascii="Palatino Linotype" w:hAnsi="Palatino Linotype" w:cs="Arial"/>
          <w:b/>
          <w:bCs/>
        </w:rPr>
        <w:t>05033</w:t>
      </w:r>
      <w:r w:rsidR="00B2031B" w:rsidRPr="000137E2">
        <w:rPr>
          <w:rFonts w:ascii="Palatino Linotype" w:hAnsi="Palatino Linotype" w:cs="Arial"/>
          <w:b/>
          <w:bCs/>
        </w:rPr>
        <w:t>/INFOEM/IP/RR/2020</w:t>
      </w:r>
      <w:r w:rsidRPr="000137E2">
        <w:rPr>
          <w:rFonts w:ascii="Palatino Linotype" w:hAnsi="Palatino Linotype" w:cs="Arial"/>
          <w:b/>
          <w:bCs/>
        </w:rPr>
        <w:t xml:space="preserve">, </w:t>
      </w:r>
      <w:r w:rsidRPr="000137E2">
        <w:rPr>
          <w:rFonts w:ascii="Palatino Linotype" w:hAnsi="Palatino Linotype" w:cs="Arial"/>
          <w:bCs/>
        </w:rPr>
        <w:t>en términos de</w:t>
      </w:r>
      <w:r w:rsidR="001E66F3" w:rsidRPr="000137E2">
        <w:rPr>
          <w:rFonts w:ascii="Palatino Linotype" w:hAnsi="Palatino Linotype" w:cs="Arial"/>
          <w:bCs/>
        </w:rPr>
        <w:t xml:space="preserve"> </w:t>
      </w:r>
      <w:r w:rsidRPr="000137E2">
        <w:rPr>
          <w:rFonts w:ascii="Palatino Linotype" w:hAnsi="Palatino Linotype" w:cs="Arial"/>
          <w:bCs/>
        </w:rPr>
        <w:t>l</w:t>
      </w:r>
      <w:r w:rsidR="001E66F3" w:rsidRPr="000137E2">
        <w:rPr>
          <w:rFonts w:ascii="Palatino Linotype" w:hAnsi="Palatino Linotype" w:cs="Arial"/>
          <w:bCs/>
        </w:rPr>
        <w:t>os</w:t>
      </w:r>
      <w:r w:rsidRPr="000137E2">
        <w:rPr>
          <w:rFonts w:ascii="Palatino Linotype" w:hAnsi="Palatino Linotype" w:cs="Arial"/>
          <w:bCs/>
        </w:rPr>
        <w:t xml:space="preserve"> </w:t>
      </w:r>
      <w:r w:rsidRPr="000137E2">
        <w:rPr>
          <w:rFonts w:ascii="Palatino Linotype" w:hAnsi="Palatino Linotype" w:cs="Arial"/>
          <w:b/>
          <w:bCs/>
        </w:rPr>
        <w:t>Considerando</w:t>
      </w:r>
      <w:r w:rsidR="001E66F3" w:rsidRPr="000137E2">
        <w:rPr>
          <w:rFonts w:ascii="Palatino Linotype" w:hAnsi="Palatino Linotype" w:cs="Arial"/>
          <w:b/>
          <w:bCs/>
        </w:rPr>
        <w:t>s</w:t>
      </w:r>
      <w:r w:rsidRPr="000137E2">
        <w:rPr>
          <w:rFonts w:ascii="Palatino Linotype" w:hAnsi="Palatino Linotype" w:cs="Arial"/>
          <w:bCs/>
        </w:rPr>
        <w:t xml:space="preserve"> </w:t>
      </w:r>
      <w:r w:rsidR="001E66F3" w:rsidRPr="000137E2">
        <w:rPr>
          <w:rFonts w:ascii="Palatino Linotype" w:hAnsi="Palatino Linotype" w:cs="Arial"/>
          <w:b/>
        </w:rPr>
        <w:t>QUINTO</w:t>
      </w:r>
      <w:r w:rsidR="00751178" w:rsidRPr="000137E2">
        <w:rPr>
          <w:rFonts w:ascii="Palatino Linotype" w:hAnsi="Palatino Linotype" w:cs="Arial"/>
          <w:b/>
        </w:rPr>
        <w:t xml:space="preserve"> Y SEXTO</w:t>
      </w:r>
      <w:r w:rsidR="001E66F3" w:rsidRPr="000137E2">
        <w:rPr>
          <w:rFonts w:ascii="Palatino Linotype" w:hAnsi="Palatino Linotype" w:cs="Arial"/>
          <w:bCs/>
        </w:rPr>
        <w:t xml:space="preserve"> </w:t>
      </w:r>
      <w:r w:rsidRPr="000137E2">
        <w:rPr>
          <w:rFonts w:ascii="Palatino Linotype" w:hAnsi="Palatino Linotype" w:cs="Arial"/>
          <w:bCs/>
        </w:rPr>
        <w:t>de la presente resolución.</w:t>
      </w:r>
    </w:p>
    <w:p w14:paraId="675329D5" w14:textId="7B6C8B5C" w:rsidR="001E66F3" w:rsidRPr="000137E2" w:rsidRDefault="001E66F3" w:rsidP="001E66F3">
      <w:pPr>
        <w:spacing w:before="240" w:after="240" w:line="360" w:lineRule="auto"/>
        <w:jc w:val="both"/>
        <w:rPr>
          <w:rFonts w:ascii="Palatino Linotype" w:eastAsia="Times New Roman" w:hAnsi="Palatino Linotype" w:cs="Arial"/>
        </w:rPr>
      </w:pPr>
      <w:r w:rsidRPr="000137E2">
        <w:rPr>
          <w:rFonts w:ascii="Palatino Linotype" w:hAnsi="Palatino Linotype"/>
          <w:b/>
        </w:rPr>
        <w:t>SEGUNDO.</w:t>
      </w:r>
      <w:r w:rsidRPr="000137E2">
        <w:rPr>
          <w:rStyle w:val="Ttulo2Car"/>
          <w:rFonts w:ascii="Palatino Linotype" w:hAnsi="Palatino Linotype"/>
          <w:b/>
        </w:rPr>
        <w:t xml:space="preserve"> </w:t>
      </w:r>
      <w:r w:rsidRPr="000137E2">
        <w:rPr>
          <w:rFonts w:ascii="Palatino Linotype" w:eastAsia="Calibri" w:hAnsi="Palatino Linotype" w:cs="Arial"/>
          <w:lang w:val="es-ES"/>
        </w:rPr>
        <w:t>Se</w:t>
      </w:r>
      <w:r w:rsidRPr="000137E2">
        <w:rPr>
          <w:rFonts w:ascii="Palatino Linotype" w:eastAsia="Calibri" w:hAnsi="Palatino Linotype" w:cs="Arial"/>
          <w:b/>
          <w:lang w:val="es-ES"/>
        </w:rPr>
        <w:t xml:space="preserve"> </w:t>
      </w:r>
      <w:r w:rsidR="00F66B28" w:rsidRPr="000137E2">
        <w:rPr>
          <w:rFonts w:ascii="Palatino Linotype" w:eastAsia="Calibri" w:hAnsi="Palatino Linotype" w:cs="Arial"/>
          <w:b/>
          <w:lang w:val="es-ES"/>
        </w:rPr>
        <w:t>MODIFICA</w:t>
      </w:r>
      <w:r w:rsidRPr="000137E2">
        <w:rPr>
          <w:rFonts w:ascii="Palatino Linotype" w:eastAsia="Calibri" w:hAnsi="Palatino Linotype" w:cs="Arial"/>
          <w:b/>
          <w:lang w:val="es-ES"/>
        </w:rPr>
        <w:t xml:space="preserve"> </w:t>
      </w:r>
      <w:r w:rsidRPr="000137E2">
        <w:rPr>
          <w:rFonts w:ascii="Palatino Linotype" w:eastAsia="Calibri" w:hAnsi="Palatino Linotype" w:cs="Arial"/>
          <w:lang w:val="es-ES"/>
        </w:rPr>
        <w:t xml:space="preserve">la respuesta emitida por la </w:t>
      </w:r>
      <w:r w:rsidRPr="000137E2">
        <w:rPr>
          <w:rFonts w:ascii="Palatino Linotype" w:hAnsi="Palatino Linotype" w:cs="Arial"/>
          <w:b/>
        </w:rPr>
        <w:t>Secretaría de Educación,</w:t>
      </w:r>
      <w:r w:rsidRPr="000137E2">
        <w:rPr>
          <w:rFonts w:ascii="Palatino Linotype" w:eastAsia="Calibri" w:hAnsi="Palatino Linotype" w:cs="Arial"/>
          <w:lang w:val="es-ES"/>
        </w:rPr>
        <w:t xml:space="preserve"> </w:t>
      </w:r>
      <w:r w:rsidRPr="000137E2">
        <w:rPr>
          <w:rFonts w:ascii="Palatino Linotype" w:eastAsia="Calibri" w:hAnsi="Palatino Linotype" w:cs="Arial"/>
        </w:rPr>
        <w:t xml:space="preserve">y se </w:t>
      </w:r>
      <w:r w:rsidRPr="000137E2">
        <w:rPr>
          <w:rFonts w:ascii="Palatino Linotype" w:eastAsia="Calibri" w:hAnsi="Palatino Linotype" w:cs="Arial"/>
          <w:b/>
        </w:rPr>
        <w:t>ORDENA</w:t>
      </w:r>
      <w:r w:rsidRPr="000137E2">
        <w:rPr>
          <w:rFonts w:ascii="Palatino Linotype" w:eastAsia="Calibri" w:hAnsi="Palatino Linotype" w:cs="Arial"/>
          <w:b/>
          <w:lang w:val="es-ES"/>
        </w:rPr>
        <w:t xml:space="preserve"> </w:t>
      </w:r>
      <w:r w:rsidRPr="000137E2">
        <w:rPr>
          <w:rFonts w:ascii="Palatino Linotype" w:eastAsia="Calibri" w:hAnsi="Palatino Linotype" w:cs="Arial"/>
          <w:lang w:val="es-ES"/>
        </w:rPr>
        <w:t xml:space="preserve">entregar </w:t>
      </w:r>
      <w:r w:rsidRPr="000137E2">
        <w:rPr>
          <w:rFonts w:ascii="Palatino Linotype" w:eastAsia="Calibri" w:hAnsi="Palatino Linotype" w:cs="Arial"/>
          <w:b/>
          <w:bCs/>
          <w:lang w:val="es-ES"/>
        </w:rPr>
        <w:t xml:space="preserve">vía Sistema de Acceso a la Información Mexiquense (SAIMEX), </w:t>
      </w:r>
      <w:r w:rsidR="005F44B2" w:rsidRPr="000137E2">
        <w:rPr>
          <w:rFonts w:ascii="Palatino Linotype" w:eastAsia="Calibri" w:hAnsi="Palatino Linotype" w:cs="Arial"/>
          <w:lang w:val="es-ES"/>
        </w:rPr>
        <w:t xml:space="preserve">de ser procedente </w:t>
      </w:r>
      <w:r w:rsidRPr="000137E2">
        <w:rPr>
          <w:rFonts w:ascii="Palatino Linotype" w:eastAsia="Times New Roman" w:hAnsi="Palatino Linotype" w:cs="Arial"/>
          <w:color w:val="000000"/>
        </w:rPr>
        <w:t>en versión pública, la siguiente información</w:t>
      </w:r>
      <w:r w:rsidRPr="000137E2">
        <w:rPr>
          <w:rFonts w:ascii="Palatino Linotype" w:eastAsia="Times New Roman" w:hAnsi="Palatino Linotype" w:cs="Arial"/>
        </w:rPr>
        <w:t xml:space="preserve">: </w:t>
      </w:r>
    </w:p>
    <w:p w14:paraId="1F70B5E9" w14:textId="0597D325" w:rsidR="001E66F3" w:rsidRPr="000137E2" w:rsidRDefault="00F66B28" w:rsidP="00FD0538">
      <w:pPr>
        <w:pStyle w:val="Prrafodelista"/>
        <w:numPr>
          <w:ilvl w:val="0"/>
          <w:numId w:val="28"/>
        </w:numPr>
        <w:spacing w:before="240" w:after="240" w:line="360" w:lineRule="auto"/>
        <w:jc w:val="both"/>
        <w:rPr>
          <w:rFonts w:ascii="Palatino Linotype" w:eastAsia="Times New Roman" w:hAnsi="Palatino Linotype" w:cs="Arial"/>
          <w:b/>
          <w:bCs/>
          <w:color w:val="000000"/>
        </w:rPr>
      </w:pPr>
      <w:r w:rsidRPr="000137E2">
        <w:rPr>
          <w:rFonts w:ascii="Palatino Linotype" w:eastAsia="Times New Roman" w:hAnsi="Palatino Linotype" w:cs="Arial"/>
          <w:b/>
          <w:bCs/>
          <w:color w:val="000000"/>
        </w:rPr>
        <w:t>Nombramiento expedido en favor de la servidora pública referida en la solicitud de información como Supervisor Escolar.</w:t>
      </w:r>
    </w:p>
    <w:p w14:paraId="2C8BE16C" w14:textId="4F1FF85C" w:rsidR="00F66B28" w:rsidRPr="000137E2" w:rsidRDefault="00F66B28" w:rsidP="00FD0538">
      <w:pPr>
        <w:pStyle w:val="Prrafodelista"/>
        <w:numPr>
          <w:ilvl w:val="0"/>
          <w:numId w:val="28"/>
        </w:numPr>
        <w:spacing w:before="240" w:after="240" w:line="360" w:lineRule="auto"/>
        <w:jc w:val="both"/>
        <w:rPr>
          <w:rFonts w:ascii="Palatino Linotype" w:eastAsia="Times New Roman" w:hAnsi="Palatino Linotype" w:cs="Arial"/>
          <w:b/>
          <w:bCs/>
          <w:color w:val="000000"/>
        </w:rPr>
      </w:pPr>
      <w:r w:rsidRPr="000137E2">
        <w:rPr>
          <w:rFonts w:ascii="Palatino Linotype" w:eastAsia="Times New Roman" w:hAnsi="Palatino Linotype" w:cs="Arial"/>
          <w:b/>
          <w:bCs/>
          <w:color w:val="000000"/>
        </w:rPr>
        <w:t>Documento donde conste la información general de la persona jurídico</w:t>
      </w:r>
      <w:r w:rsidR="000173A3" w:rsidRPr="000137E2">
        <w:rPr>
          <w:rFonts w:ascii="Palatino Linotype" w:eastAsia="Times New Roman" w:hAnsi="Palatino Linotype" w:cs="Arial"/>
          <w:b/>
          <w:bCs/>
          <w:color w:val="000000"/>
        </w:rPr>
        <w:t>-</w:t>
      </w:r>
      <w:r w:rsidRPr="000137E2">
        <w:rPr>
          <w:rFonts w:ascii="Palatino Linotype" w:eastAsia="Times New Roman" w:hAnsi="Palatino Linotype" w:cs="Arial"/>
          <w:b/>
          <w:bCs/>
          <w:color w:val="000000"/>
        </w:rPr>
        <w:t xml:space="preserve">colectiva </w:t>
      </w:r>
      <w:r w:rsidRPr="000137E2">
        <w:rPr>
          <w:rFonts w:ascii="Palatino Linotype" w:eastAsia="Times New Roman" w:hAnsi="Palatino Linotype" w:cs="Arial"/>
          <w:b/>
          <w:bCs/>
          <w:i/>
          <w:iCs/>
          <w:color w:val="000000"/>
        </w:rPr>
        <w:t>A-Z BEST CORP, S.A de C.V.</w:t>
      </w:r>
      <w:r w:rsidRPr="000137E2">
        <w:rPr>
          <w:rFonts w:ascii="Palatino Linotype" w:eastAsia="Times New Roman" w:hAnsi="Palatino Linotype" w:cs="Arial"/>
          <w:b/>
          <w:bCs/>
          <w:color w:val="000000"/>
        </w:rPr>
        <w:t xml:space="preserve">, en términos </w:t>
      </w:r>
      <w:r w:rsidR="000173A3" w:rsidRPr="000137E2">
        <w:rPr>
          <w:rFonts w:ascii="Palatino Linotype" w:eastAsia="Times New Roman" w:hAnsi="Palatino Linotype" w:cs="Arial"/>
          <w:b/>
          <w:bCs/>
          <w:color w:val="000000"/>
        </w:rPr>
        <w:t>del Considerando CUARTO.</w:t>
      </w:r>
    </w:p>
    <w:p w14:paraId="0F8B9ED7" w14:textId="5A7D8C84" w:rsidR="000173A3" w:rsidRPr="000137E2" w:rsidRDefault="000173A3" w:rsidP="00FD0538">
      <w:pPr>
        <w:pStyle w:val="Prrafodelista"/>
        <w:numPr>
          <w:ilvl w:val="0"/>
          <w:numId w:val="28"/>
        </w:numPr>
        <w:spacing w:before="240" w:after="240" w:line="360" w:lineRule="auto"/>
        <w:jc w:val="both"/>
        <w:rPr>
          <w:rFonts w:ascii="Palatino Linotype" w:eastAsia="Times New Roman" w:hAnsi="Palatino Linotype" w:cs="Arial"/>
          <w:b/>
          <w:bCs/>
          <w:color w:val="000000"/>
        </w:rPr>
      </w:pPr>
      <w:r w:rsidRPr="000137E2">
        <w:rPr>
          <w:rFonts w:ascii="Palatino Linotype" w:eastAsia="Times New Roman" w:hAnsi="Palatino Linotype" w:cs="Arial"/>
          <w:b/>
          <w:bCs/>
          <w:color w:val="000000"/>
        </w:rPr>
        <w:t>Oficios faltantes emitidos por el servidor público indicado en la solicitud de información, del uno (01) de enero de dos mil diecinueve al seis (06) de octubre de dos mil veinte.</w:t>
      </w:r>
    </w:p>
    <w:p w14:paraId="41FF74B3" w14:textId="0A43BCD2" w:rsidR="001E66F3" w:rsidRPr="000137E2" w:rsidRDefault="001E66F3" w:rsidP="001E66F3">
      <w:pPr>
        <w:spacing w:line="360" w:lineRule="auto"/>
        <w:jc w:val="both"/>
        <w:rPr>
          <w:rFonts w:ascii="Palatino Linotype" w:eastAsia="Calibri" w:hAnsi="Palatino Linotype" w:cs="Arial"/>
        </w:rPr>
      </w:pPr>
      <w:r w:rsidRPr="000137E2">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w:t>
      </w:r>
      <w:r w:rsidRPr="000137E2">
        <w:rPr>
          <w:rFonts w:ascii="Palatino Linotype" w:eastAsia="Calibri" w:hAnsi="Palatino Linotype" w:cs="Arial"/>
          <w:b/>
        </w:rPr>
        <w:t>RECURRENTE</w:t>
      </w:r>
      <w:r w:rsidRPr="000137E2">
        <w:rPr>
          <w:rFonts w:ascii="Palatino Linotype" w:eastAsia="Calibri" w:hAnsi="Palatino Linotype" w:cs="Arial"/>
        </w:rPr>
        <w:t>.</w:t>
      </w:r>
    </w:p>
    <w:p w14:paraId="63AF7A9C" w14:textId="77777777" w:rsidR="00121E81" w:rsidRPr="000137E2" w:rsidRDefault="00121E81" w:rsidP="001E66F3">
      <w:pPr>
        <w:spacing w:line="360" w:lineRule="auto"/>
        <w:jc w:val="both"/>
        <w:rPr>
          <w:rFonts w:ascii="Palatino Linotype" w:eastAsia="Calibri" w:hAnsi="Palatino Linotype" w:cs="Arial"/>
        </w:rPr>
      </w:pPr>
    </w:p>
    <w:p w14:paraId="657F4225" w14:textId="5D770AAE" w:rsidR="00121E81" w:rsidRPr="000137E2" w:rsidRDefault="00121E81" w:rsidP="001E66F3">
      <w:pPr>
        <w:spacing w:line="360" w:lineRule="auto"/>
        <w:jc w:val="both"/>
        <w:rPr>
          <w:rFonts w:ascii="Palatino Linotype" w:eastAsia="Calibri" w:hAnsi="Palatino Linotype" w:cs="Arial"/>
        </w:rPr>
      </w:pPr>
      <w:r w:rsidRPr="000137E2">
        <w:rPr>
          <w:rFonts w:ascii="Palatino Linotype" w:eastAsia="Calibri" w:hAnsi="Palatino Linotype" w:cs="Arial"/>
        </w:rPr>
        <w:lastRenderedPageBreak/>
        <w:t xml:space="preserve">Por otro lado, para el caso de la información que se ordena entregar en el punto </w:t>
      </w:r>
      <w:r w:rsidRPr="000137E2">
        <w:rPr>
          <w:rFonts w:ascii="Palatino Linotype" w:eastAsia="Calibri" w:hAnsi="Palatino Linotype" w:cs="Arial"/>
          <w:i/>
          <w:iCs/>
        </w:rPr>
        <w:t>III</w:t>
      </w:r>
      <w:r w:rsidRPr="000137E2">
        <w:rPr>
          <w:rFonts w:ascii="Palatino Linotype" w:eastAsia="Calibri" w:hAnsi="Palatino Linotype" w:cs="Arial"/>
        </w:rPr>
        <w:t xml:space="preserve">, de ser el caso de que </w:t>
      </w:r>
      <w:r w:rsidR="00D235DA" w:rsidRPr="000137E2">
        <w:rPr>
          <w:rFonts w:ascii="Palatino Linotype" w:eastAsia="Calibri" w:hAnsi="Palatino Linotype" w:cs="Arial"/>
        </w:rPr>
        <w:t xml:space="preserve">existan números de oficio que se hayan cancelado u omitido su uso, el </w:t>
      </w:r>
      <w:r w:rsidR="00D235DA" w:rsidRPr="000137E2">
        <w:rPr>
          <w:rFonts w:ascii="Palatino Linotype" w:eastAsia="Calibri" w:hAnsi="Palatino Linotype" w:cs="Arial"/>
          <w:b/>
          <w:bCs/>
        </w:rPr>
        <w:t>SUJETO OBLIGADO</w:t>
      </w:r>
      <w:r w:rsidR="00D235DA" w:rsidRPr="000137E2">
        <w:rPr>
          <w:rFonts w:ascii="Palatino Linotype" w:eastAsia="Calibri" w:hAnsi="Palatino Linotype" w:cs="Arial"/>
        </w:rPr>
        <w:t xml:space="preserve"> deberá informar a la particular las razones y motivos por las que no se utilizaron números de oficio determinados de manera clara y precisa.</w:t>
      </w:r>
    </w:p>
    <w:p w14:paraId="002CD4B1" w14:textId="77777777" w:rsidR="001E66F3" w:rsidRPr="000137E2" w:rsidRDefault="001E66F3" w:rsidP="001E66F3">
      <w:pPr>
        <w:spacing w:before="240" w:after="240" w:line="360" w:lineRule="auto"/>
        <w:jc w:val="both"/>
        <w:rPr>
          <w:rFonts w:ascii="Palatino Linotype" w:eastAsia="Calibri" w:hAnsi="Palatino Linotype" w:cs="Arial"/>
          <w:lang w:val="es-ES"/>
        </w:rPr>
      </w:pPr>
      <w:r w:rsidRPr="000137E2">
        <w:rPr>
          <w:rFonts w:ascii="Palatino Linotype" w:eastAsia="Times New Roman" w:hAnsi="Palatino Linotype" w:cs="Arial"/>
          <w:b/>
          <w:lang w:val="es-ES"/>
        </w:rPr>
        <w:t>TERCERO.</w:t>
      </w:r>
      <w:r w:rsidRPr="000137E2">
        <w:rPr>
          <w:rFonts w:ascii="Palatino Linotype" w:eastAsia="Times New Roman" w:hAnsi="Palatino Linotype" w:cs="Arial"/>
          <w:lang w:val="es-ES"/>
        </w:rPr>
        <w:t xml:space="preserve"> </w:t>
      </w:r>
      <w:r w:rsidRPr="000137E2">
        <w:rPr>
          <w:rFonts w:ascii="Palatino Linotype" w:eastAsia="MS Mincho" w:hAnsi="Palatino Linotype" w:cs="Times New Roman"/>
          <w:color w:val="000000"/>
        </w:rPr>
        <w:t>Notifíquese al Titular de la Unidad de Transparencia del</w:t>
      </w:r>
      <w:r w:rsidRPr="000137E2">
        <w:rPr>
          <w:rFonts w:ascii="Palatino Linotype" w:eastAsia="MS Mincho" w:hAnsi="Palatino Linotype" w:cs="Times New Roman"/>
          <w:b/>
          <w:color w:val="000000"/>
        </w:rPr>
        <w:t xml:space="preserve"> </w:t>
      </w:r>
      <w:r w:rsidRPr="000137E2">
        <w:rPr>
          <w:rFonts w:ascii="Palatino Linotype" w:eastAsia="MS Mincho" w:hAnsi="Palatino Linotype" w:cs="Times New Roman"/>
          <w:color w:val="000000"/>
        </w:rPr>
        <w:t>Sujeto Obligado,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52E83FB9" w14:textId="6427FA8C" w:rsidR="001E66F3" w:rsidRPr="000137E2" w:rsidRDefault="001E66F3" w:rsidP="001E66F3">
      <w:pPr>
        <w:spacing w:before="240" w:after="240" w:line="360" w:lineRule="auto"/>
        <w:jc w:val="both"/>
        <w:rPr>
          <w:rFonts w:ascii="Palatino Linotype" w:eastAsia="Calibri" w:hAnsi="Palatino Linotype" w:cs="Arial"/>
          <w:lang w:val="es-ES"/>
        </w:rPr>
      </w:pPr>
      <w:r w:rsidRPr="000137E2">
        <w:rPr>
          <w:rFonts w:ascii="Palatino Linotype" w:eastAsia="Times New Roman" w:hAnsi="Palatino Linotype" w:cs="Arial"/>
          <w:b/>
          <w:lang w:val="es-ES"/>
        </w:rPr>
        <w:t>CUARTO.</w:t>
      </w:r>
      <w:r w:rsidRPr="000137E2">
        <w:rPr>
          <w:rFonts w:ascii="Palatino Linotype" w:eastAsia="Times New Roman" w:hAnsi="Palatino Linotype" w:cs="Arial"/>
          <w:lang w:val="es-ES"/>
        </w:rPr>
        <w:t xml:space="preserve"> Notifíquese a </w:t>
      </w:r>
      <w:r w:rsidR="00BE6350" w:rsidRPr="00A85C31">
        <w:rPr>
          <w:rFonts w:ascii="Palatino Linotype" w:eastAsia="Times New Roman" w:hAnsi="Palatino Linotype" w:cs="Arial"/>
          <w:b/>
          <w:bCs/>
          <w:highlight w:val="black"/>
          <w:lang w:val="es-ES"/>
        </w:rPr>
        <w:t>------------------------------</w:t>
      </w:r>
      <w:r w:rsidRPr="000137E2">
        <w:rPr>
          <w:rFonts w:ascii="Palatino Linotype" w:eastAsia="Times New Roman" w:hAnsi="Palatino Linotype" w:cs="Arial"/>
          <w:lang w:val="es-ES"/>
        </w:rPr>
        <w:t xml:space="preserve"> la presente resolución</w:t>
      </w:r>
      <w:r w:rsidR="00F66B28" w:rsidRPr="000137E2">
        <w:rPr>
          <w:rFonts w:ascii="Palatino Linotype" w:eastAsia="Times New Roman" w:hAnsi="Palatino Linotype" w:cs="Arial"/>
          <w:lang w:val="es-ES"/>
        </w:rPr>
        <w:t>.</w:t>
      </w:r>
    </w:p>
    <w:p w14:paraId="32E1899B" w14:textId="4074D8BD" w:rsidR="001E66F3" w:rsidRPr="000137E2" w:rsidRDefault="001E66F3" w:rsidP="001E66F3">
      <w:pPr>
        <w:spacing w:before="240" w:after="240" w:line="360" w:lineRule="auto"/>
        <w:jc w:val="both"/>
        <w:rPr>
          <w:rFonts w:ascii="Palatino Linotype" w:eastAsia="Times New Roman" w:hAnsi="Palatino Linotype" w:cs="Arial"/>
          <w:lang w:val="es-ES"/>
        </w:rPr>
      </w:pPr>
      <w:r w:rsidRPr="000137E2">
        <w:rPr>
          <w:rFonts w:ascii="Palatino Linotype" w:eastAsia="Times New Roman" w:hAnsi="Palatino Linotype" w:cs="Arial"/>
          <w:b/>
          <w:lang w:val="es-ES"/>
        </w:rPr>
        <w:t>QUINTO.</w:t>
      </w:r>
      <w:r w:rsidRPr="000137E2">
        <w:rPr>
          <w:rFonts w:ascii="Palatino Linotype" w:eastAsia="Times New Roman" w:hAnsi="Palatino Linotype" w:cs="Arial"/>
          <w:lang w:val="es-ES"/>
        </w:rPr>
        <w:t xml:space="preserve"> Se hace del conocimiento de </w:t>
      </w:r>
      <w:r w:rsidR="00A85C31" w:rsidRPr="00A85C31">
        <w:rPr>
          <w:rFonts w:ascii="Palatino Linotype" w:eastAsia="Times New Roman" w:hAnsi="Palatino Linotype" w:cs="Arial"/>
          <w:b/>
          <w:bCs/>
          <w:highlight w:val="black"/>
          <w:lang w:val="es-ES"/>
        </w:rPr>
        <w:t>-------------------------</w:t>
      </w:r>
      <w:r w:rsidR="00FD0538" w:rsidRPr="000137E2">
        <w:rPr>
          <w:rFonts w:ascii="Palatino Linotype" w:eastAsia="Times New Roman" w:hAnsi="Palatino Linotype" w:cs="Arial"/>
          <w:lang w:val="es-ES"/>
        </w:rPr>
        <w:t xml:space="preserve"> </w:t>
      </w:r>
      <w:r w:rsidRPr="000137E2">
        <w:rPr>
          <w:rFonts w:ascii="Palatino Linotype" w:eastAsia="Times New Roman" w:hAnsi="Palatino Linotype" w:cs="Arial"/>
          <w:lang w:val="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6487B1A7" w14:textId="63AA47EA" w:rsidR="00F66B28" w:rsidRPr="000137E2" w:rsidRDefault="00F66B28" w:rsidP="00F66B28">
      <w:pPr>
        <w:tabs>
          <w:tab w:val="left" w:pos="0"/>
        </w:tabs>
        <w:spacing w:line="360" w:lineRule="auto"/>
        <w:jc w:val="both"/>
        <w:rPr>
          <w:rFonts w:ascii="Palatino Linotype" w:eastAsia="MS Mincho" w:hAnsi="Palatino Linotype" w:cs="Times New Roman"/>
        </w:rPr>
      </w:pPr>
      <w:r w:rsidRPr="000137E2">
        <w:rPr>
          <w:rFonts w:ascii="Palatino Linotype" w:eastAsia="MS Mincho" w:hAnsi="Palatino Linotype" w:cs="Times New Roman"/>
          <w:b/>
        </w:rPr>
        <w:t xml:space="preserve">SEXTO. </w:t>
      </w:r>
      <w:r w:rsidRPr="000137E2">
        <w:rPr>
          <w:rFonts w:ascii="Palatino Linotype" w:eastAsia="MS Mincho" w:hAnsi="Palatino Linotype" w:cs="Times New Roman"/>
        </w:rPr>
        <w:t xml:space="preserve">Gírese oficio </w:t>
      </w:r>
      <w:r w:rsidR="00121E81" w:rsidRPr="000137E2">
        <w:rPr>
          <w:rFonts w:ascii="Palatino Linotype" w:eastAsia="MS Mincho" w:hAnsi="Palatino Linotype" w:cs="Times New Roman"/>
        </w:rPr>
        <w:t>a la Dirección de Protección de Datos Personales</w:t>
      </w:r>
      <w:r w:rsidRPr="000137E2">
        <w:rPr>
          <w:rFonts w:ascii="Palatino Linotype" w:eastAsia="MS Mincho" w:hAnsi="Palatino Linotype" w:cs="Times New Roman"/>
        </w:rPr>
        <w:t xml:space="preserve"> </w:t>
      </w:r>
      <w:r w:rsidR="00121E81" w:rsidRPr="000137E2">
        <w:rPr>
          <w:rFonts w:ascii="Palatino Linotype" w:eastAsia="Times New Roman" w:hAnsi="Palatino Linotype" w:cs="Times New Roman"/>
          <w:lang w:eastAsia="es-MX"/>
        </w:rPr>
        <w:t>de este Instituto para hacer de su conocimiento la presente resolución, a fin de que en ejercicio de sus atribuciones y de confor</w:t>
      </w:r>
      <w:bookmarkStart w:id="40" w:name="_GoBack"/>
      <w:bookmarkEnd w:id="40"/>
      <w:r w:rsidR="00121E81" w:rsidRPr="000137E2">
        <w:rPr>
          <w:rFonts w:ascii="Palatino Linotype" w:eastAsia="Times New Roman" w:hAnsi="Palatino Linotype" w:cs="Times New Roman"/>
          <w:lang w:eastAsia="es-MX"/>
        </w:rPr>
        <w:t xml:space="preserve">midad con lo dispuesto por el artículo 82, fracciones XIV, XXII, XXIII y XXV de la Ley de Protección de Datos Personales en </w:t>
      </w:r>
      <w:r w:rsidR="00121E81" w:rsidRPr="000137E2">
        <w:rPr>
          <w:rFonts w:ascii="Palatino Linotype" w:eastAsia="Times New Roman" w:hAnsi="Palatino Linotype" w:cs="Times New Roman"/>
          <w:lang w:eastAsia="es-MX"/>
        </w:rPr>
        <w:lastRenderedPageBreak/>
        <w:t xml:space="preserve">Posesión de Sujetos Obligados del Estado de México y Municipios, determine lo conducente, en términos del </w:t>
      </w:r>
      <w:r w:rsidR="00121E81" w:rsidRPr="000137E2">
        <w:rPr>
          <w:rFonts w:ascii="Palatino Linotype" w:eastAsia="Times New Roman" w:hAnsi="Palatino Linotype" w:cs="Times New Roman"/>
          <w:b/>
          <w:lang w:eastAsia="es-MX"/>
        </w:rPr>
        <w:t>Considerando SEXTO</w:t>
      </w:r>
      <w:r w:rsidR="00121E81" w:rsidRPr="000137E2">
        <w:rPr>
          <w:rFonts w:ascii="Palatino Linotype" w:eastAsia="Times New Roman" w:hAnsi="Palatino Linotype" w:cs="Times New Roman"/>
          <w:lang w:eastAsia="es-MX"/>
        </w:rPr>
        <w:t>.</w:t>
      </w:r>
    </w:p>
    <w:p w14:paraId="43638B9A" w14:textId="77777777" w:rsidR="00F66B28" w:rsidRPr="000137E2" w:rsidRDefault="00F66B28" w:rsidP="00F66B28">
      <w:pPr>
        <w:tabs>
          <w:tab w:val="left" w:pos="0"/>
        </w:tabs>
        <w:spacing w:line="360" w:lineRule="auto"/>
        <w:jc w:val="both"/>
        <w:rPr>
          <w:rFonts w:ascii="Palatino Linotype" w:eastAsia="MS Mincho" w:hAnsi="Palatino Linotype" w:cs="Times New Roman"/>
        </w:rPr>
      </w:pPr>
    </w:p>
    <w:p w14:paraId="06BDD27A" w14:textId="0E70492B" w:rsidR="0091734D" w:rsidRPr="000137E2" w:rsidRDefault="00F66B28" w:rsidP="001E66F3">
      <w:pPr>
        <w:spacing w:line="360" w:lineRule="auto"/>
        <w:jc w:val="both"/>
        <w:rPr>
          <w:rFonts w:ascii="Palatino Linotype" w:eastAsia="MS Mincho" w:hAnsi="Palatino Linotype" w:cs="Times New Roman"/>
          <w:bCs/>
          <w:color w:val="000000" w:themeColor="text1"/>
        </w:rPr>
      </w:pPr>
      <w:r w:rsidRPr="000137E2">
        <w:rPr>
          <w:rFonts w:ascii="Palatino Linotype" w:eastAsia="MS Mincho" w:hAnsi="Palatino Linotype" w:cs="Times New Roman"/>
          <w:b/>
          <w:bCs/>
          <w:color w:val="000000" w:themeColor="text1"/>
        </w:rPr>
        <w:t>SÉPTIMO</w:t>
      </w:r>
      <w:r w:rsidR="001E66F3" w:rsidRPr="000137E2">
        <w:rPr>
          <w:rFonts w:ascii="Palatino Linotype" w:eastAsia="MS Mincho" w:hAnsi="Palatino Linotype" w:cs="Times New Roman"/>
          <w:b/>
          <w:bCs/>
          <w:color w:val="000000" w:themeColor="text1"/>
        </w:rPr>
        <w:t>.</w:t>
      </w:r>
      <w:r w:rsidR="001E66F3" w:rsidRPr="000137E2">
        <w:rPr>
          <w:rFonts w:ascii="Palatino Linotype" w:eastAsia="MS Mincho" w:hAnsi="Palatino Linotype" w:cs="Times New Roman"/>
          <w:b/>
          <w:color w:val="000000" w:themeColor="text1"/>
        </w:rPr>
        <w:t xml:space="preserve"> </w:t>
      </w:r>
      <w:r w:rsidR="001E66F3" w:rsidRPr="000137E2">
        <w:rPr>
          <w:rFonts w:ascii="Palatino Linotype" w:eastAsia="MS Mincho" w:hAnsi="Palatino Linotype" w:cs="Times New Roman"/>
          <w:bCs/>
          <w:color w:val="000000" w:themeColor="text1"/>
        </w:rPr>
        <w:t xml:space="preserve">Con fundamento en el artículo 198 de la Ley de Transparencia y Acceso a la Información Pública del Estado de México y Municipios, se apercibe al </w:t>
      </w:r>
      <w:r w:rsidR="001E66F3" w:rsidRPr="000137E2">
        <w:rPr>
          <w:rFonts w:ascii="Palatino Linotype" w:eastAsia="MS Mincho" w:hAnsi="Palatino Linotype" w:cs="Times New Roman"/>
          <w:b/>
          <w:bCs/>
          <w:color w:val="000000" w:themeColor="text1"/>
        </w:rPr>
        <w:t>SUJETO OBLIGADO</w:t>
      </w:r>
      <w:r w:rsidR="001E66F3" w:rsidRPr="000137E2">
        <w:rPr>
          <w:rFonts w:ascii="Palatino Linotype" w:eastAsia="MS Mincho" w:hAnsi="Palatino Linotype" w:cs="Times New Roman"/>
          <w:b/>
          <w:color w:val="000000" w:themeColor="text1"/>
        </w:rPr>
        <w:t xml:space="preserve"> </w:t>
      </w:r>
      <w:r w:rsidR="001E66F3" w:rsidRPr="000137E2">
        <w:rPr>
          <w:rFonts w:ascii="Palatino Linotype" w:eastAsia="MS Mincho" w:hAnsi="Palatino Linotype" w:cs="Times New Roman"/>
          <w:bCs/>
          <w:color w:val="000000" w:themeColor="text1"/>
        </w:rPr>
        <w:t>de que, en caso de incumplimiento total o parcial de la presente resolución, se actuará de conformidad con lo dispuesto en los artículos 213, 214, 215, 216 y 217 de la Ley en cita.</w:t>
      </w:r>
    </w:p>
    <w:p w14:paraId="09E4344A" w14:textId="77777777" w:rsidR="00777166" w:rsidRPr="000137E2" w:rsidRDefault="00777166" w:rsidP="001E66F3">
      <w:pPr>
        <w:spacing w:line="360" w:lineRule="auto"/>
        <w:jc w:val="both"/>
        <w:rPr>
          <w:rFonts w:ascii="Palatino Linotype" w:eastAsia="MS Mincho" w:hAnsi="Palatino Linotype" w:cs="Times New Roman"/>
          <w:bCs/>
          <w:color w:val="000000" w:themeColor="text1"/>
        </w:rPr>
      </w:pPr>
    </w:p>
    <w:p w14:paraId="12B6BEFF" w14:textId="75607C88" w:rsidR="00777166" w:rsidRPr="000137E2" w:rsidRDefault="00777166" w:rsidP="001E66F3">
      <w:pPr>
        <w:spacing w:line="360" w:lineRule="auto"/>
        <w:jc w:val="both"/>
        <w:rPr>
          <w:rFonts w:ascii="Palatino Linotype" w:eastAsia="MS Mincho" w:hAnsi="Palatino Linotype" w:cs="Times New Roman"/>
          <w:lang w:val="es-ES"/>
        </w:rPr>
      </w:pPr>
      <w:r w:rsidRPr="000137E2">
        <w:rPr>
          <w:rFonts w:ascii="Palatino Linotype" w:eastAsia="MS Mincho" w:hAnsi="Palatino Linotype" w:cs="Times New Roman"/>
          <w:b/>
          <w:bCs/>
          <w:color w:val="000000" w:themeColor="text1"/>
        </w:rPr>
        <w:t>OCTAVO</w:t>
      </w:r>
      <w:r w:rsidRPr="000137E2">
        <w:rPr>
          <w:rFonts w:ascii="Palatino Linotype" w:eastAsia="MS Mincho" w:hAnsi="Palatino Linotype" w:cs="Times New Roman"/>
          <w:bCs/>
          <w:color w:val="000000" w:themeColor="text1"/>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4E5A97B" w14:textId="77777777" w:rsidR="00575D39" w:rsidRDefault="00575D39" w:rsidP="0091734D">
      <w:pPr>
        <w:spacing w:line="360" w:lineRule="auto"/>
        <w:jc w:val="both"/>
        <w:rPr>
          <w:rFonts w:ascii="Palatino Linotype" w:eastAsia="Calibri" w:hAnsi="Palatino Linotype" w:cs="Arial"/>
          <w:lang w:val="es-ES"/>
        </w:rPr>
      </w:pPr>
    </w:p>
    <w:p w14:paraId="5258D706" w14:textId="73934F61" w:rsidR="000137E2" w:rsidRDefault="000137E2" w:rsidP="000137E2">
      <w:pPr>
        <w:shd w:val="clear" w:color="auto" w:fill="FFFFFF"/>
        <w:spacing w:before="240" w:after="360" w:line="360" w:lineRule="auto"/>
        <w:jc w:val="both"/>
        <w:rPr>
          <w:rFonts w:ascii="Palatino Linotype" w:hAnsi="Palatino Linotype" w:cs="Arial"/>
        </w:rPr>
      </w:pPr>
      <w:r>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F15354">
        <w:rPr>
          <w:rFonts w:ascii="Palatino Linotype" w:hAnsi="Palatino Linotype"/>
        </w:rPr>
        <w:t xml:space="preserve"> EMITIENDO VOTO PARTICULAR</w:t>
      </w:r>
      <w:r>
        <w:rPr>
          <w:rFonts w:ascii="Palatino Linotype" w:hAnsi="Palatino Linotype"/>
        </w:rPr>
        <w:t>; Y LUIS GUSTAVO PARRA NORIEGA, EN LA PRIMERA SESIÓN ORDINARIA CELEBRADA EL VEINTE (20) DE ENERO DE DOS MIL VEINTIUNO, ANTE EL SECRETARIO TÉCNICO DEL PLENO, ALEXIS TAPIA RAMÍREZ.</w:t>
      </w: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4537"/>
      </w:tblGrid>
      <w:tr w:rsidR="000137E2" w14:paraId="4CDE161A" w14:textId="77777777" w:rsidTr="000137E2">
        <w:trPr>
          <w:trHeight w:val="1807"/>
        </w:trPr>
        <w:tc>
          <w:tcPr>
            <w:tcW w:w="9073" w:type="dxa"/>
            <w:gridSpan w:val="3"/>
            <w:vAlign w:val="center"/>
          </w:tcPr>
          <w:p w14:paraId="353DDAA5" w14:textId="77777777" w:rsidR="000137E2" w:rsidRDefault="000137E2">
            <w:pPr>
              <w:pStyle w:val="Prrafodelista"/>
              <w:spacing w:line="276" w:lineRule="auto"/>
              <w:ind w:left="0"/>
              <w:rPr>
                <w:rFonts w:ascii="Palatino Linotype" w:hAnsi="Palatino Linotype" w:cs="Arial"/>
                <w:color w:val="000000" w:themeColor="text1"/>
              </w:rPr>
            </w:pPr>
          </w:p>
          <w:p w14:paraId="186A8495" w14:textId="77777777" w:rsidR="000137E2" w:rsidRDefault="000137E2">
            <w:pPr>
              <w:pStyle w:val="Prrafodelista"/>
              <w:spacing w:line="276" w:lineRule="auto"/>
              <w:ind w:left="0"/>
              <w:rPr>
                <w:rFonts w:ascii="Palatino Linotype" w:hAnsi="Palatino Linotype" w:cs="Arial"/>
                <w:color w:val="000000" w:themeColor="text1"/>
              </w:rPr>
            </w:pPr>
          </w:p>
          <w:p w14:paraId="20F9C123" w14:textId="77777777" w:rsidR="000137E2" w:rsidRDefault="000137E2">
            <w:pPr>
              <w:pStyle w:val="Prrafodelista"/>
              <w:spacing w:line="276" w:lineRule="auto"/>
              <w:ind w:left="0"/>
              <w:rPr>
                <w:rFonts w:ascii="Palatino Linotype" w:hAnsi="Palatino Linotype" w:cs="Arial"/>
                <w:color w:val="000000" w:themeColor="text1"/>
              </w:rPr>
            </w:pPr>
          </w:p>
          <w:p w14:paraId="28732359" w14:textId="77777777" w:rsidR="000137E2" w:rsidRDefault="000137E2">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Zulema Martínez Sánchez</w:t>
            </w:r>
          </w:p>
          <w:p w14:paraId="641FD9AF" w14:textId="77777777" w:rsidR="000137E2" w:rsidRDefault="000137E2">
            <w:pPr>
              <w:spacing w:line="276" w:lineRule="auto"/>
              <w:jc w:val="center"/>
              <w:rPr>
                <w:rFonts w:ascii="Palatino Linotype" w:hAnsi="Palatino Linotype"/>
                <w:color w:val="000000" w:themeColor="text1"/>
              </w:rPr>
            </w:pPr>
            <w:r>
              <w:rPr>
                <w:rFonts w:ascii="Palatino Linotype" w:hAnsi="Palatino Linotype"/>
                <w:color w:val="000000" w:themeColor="text1"/>
              </w:rPr>
              <w:t xml:space="preserve">Comisionada </w:t>
            </w:r>
            <w:proofErr w:type="gramStart"/>
            <w:r>
              <w:rPr>
                <w:rFonts w:ascii="Palatino Linotype" w:hAnsi="Palatino Linotype"/>
                <w:color w:val="000000" w:themeColor="text1"/>
              </w:rPr>
              <w:t>Presidenta</w:t>
            </w:r>
            <w:proofErr w:type="gramEnd"/>
          </w:p>
          <w:p w14:paraId="34EEEBF0" w14:textId="77777777" w:rsidR="000137E2" w:rsidRDefault="000137E2">
            <w:pPr>
              <w:spacing w:line="276" w:lineRule="auto"/>
              <w:jc w:val="center"/>
              <w:rPr>
                <w:rFonts w:ascii="Palatino Linotype" w:hAnsi="Palatino Linotype"/>
                <w:color w:val="000000" w:themeColor="text1"/>
              </w:rPr>
            </w:pPr>
            <w:r>
              <w:rPr>
                <w:rFonts w:ascii="Palatino Linotype" w:hAnsi="Palatino Linotype" w:cs="Times New Roman"/>
                <w:color w:val="000000" w:themeColor="text1"/>
              </w:rPr>
              <w:t>(Rúbrica)</w:t>
            </w:r>
          </w:p>
        </w:tc>
      </w:tr>
      <w:tr w:rsidR="000137E2" w14:paraId="4EFBA409" w14:textId="77777777" w:rsidTr="000137E2">
        <w:trPr>
          <w:trHeight w:val="2156"/>
        </w:trPr>
        <w:tc>
          <w:tcPr>
            <w:tcW w:w="4253" w:type="dxa"/>
            <w:vAlign w:val="center"/>
          </w:tcPr>
          <w:p w14:paraId="7F02BAF5" w14:textId="77777777" w:rsidR="000137E2" w:rsidRDefault="000137E2">
            <w:pPr>
              <w:spacing w:line="276" w:lineRule="auto"/>
              <w:rPr>
                <w:rFonts w:ascii="Palatino Linotype" w:hAnsi="Palatino Linotype" w:cs="Times New Roman"/>
                <w:b/>
                <w:color w:val="000000" w:themeColor="text1"/>
              </w:rPr>
            </w:pPr>
          </w:p>
          <w:p w14:paraId="496D06FE" w14:textId="77777777" w:rsidR="000137E2" w:rsidRDefault="000137E2">
            <w:pPr>
              <w:spacing w:line="276" w:lineRule="auto"/>
              <w:rPr>
                <w:rFonts w:ascii="Palatino Linotype" w:hAnsi="Palatino Linotype" w:cs="Times New Roman"/>
                <w:b/>
                <w:color w:val="000000" w:themeColor="text1"/>
              </w:rPr>
            </w:pPr>
          </w:p>
          <w:p w14:paraId="26CB4F34" w14:textId="77777777" w:rsidR="000137E2" w:rsidRDefault="000137E2">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 xml:space="preserve">Eva </w:t>
            </w:r>
            <w:proofErr w:type="spellStart"/>
            <w:r>
              <w:rPr>
                <w:rFonts w:ascii="Palatino Linotype" w:hAnsi="Palatino Linotype" w:cs="Times New Roman"/>
                <w:b/>
                <w:color w:val="000000" w:themeColor="text1"/>
              </w:rPr>
              <w:t>Abaid</w:t>
            </w:r>
            <w:proofErr w:type="spellEnd"/>
            <w:r>
              <w:rPr>
                <w:rFonts w:ascii="Palatino Linotype" w:hAnsi="Palatino Linotype" w:cs="Times New Roman"/>
                <w:b/>
                <w:color w:val="000000" w:themeColor="text1"/>
              </w:rPr>
              <w:t xml:space="preserve"> Yapur</w:t>
            </w:r>
          </w:p>
          <w:p w14:paraId="60AA3DA7" w14:textId="77777777" w:rsidR="000137E2" w:rsidRDefault="000137E2">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Comisionada</w:t>
            </w:r>
          </w:p>
          <w:p w14:paraId="7E0C1F9B" w14:textId="77777777" w:rsidR="000137E2" w:rsidRDefault="000137E2">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820" w:type="dxa"/>
            <w:gridSpan w:val="2"/>
            <w:vAlign w:val="center"/>
          </w:tcPr>
          <w:p w14:paraId="32258BC0" w14:textId="77777777" w:rsidR="000137E2" w:rsidRDefault="000137E2">
            <w:pPr>
              <w:spacing w:line="276" w:lineRule="auto"/>
              <w:rPr>
                <w:rFonts w:ascii="Palatino Linotype" w:hAnsi="Palatino Linotype" w:cs="Times New Roman"/>
                <w:b/>
                <w:color w:val="000000" w:themeColor="text1"/>
              </w:rPr>
            </w:pPr>
          </w:p>
          <w:p w14:paraId="76B22752" w14:textId="77777777" w:rsidR="000137E2" w:rsidRDefault="000137E2">
            <w:pPr>
              <w:spacing w:line="276" w:lineRule="auto"/>
              <w:rPr>
                <w:rFonts w:ascii="Palatino Linotype" w:hAnsi="Palatino Linotype" w:cs="Times New Roman"/>
                <w:b/>
                <w:color w:val="000000" w:themeColor="text1"/>
              </w:rPr>
            </w:pPr>
          </w:p>
          <w:p w14:paraId="656F03C3" w14:textId="77777777" w:rsidR="000137E2" w:rsidRDefault="000137E2">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José Guadalupe Luna Hernández</w:t>
            </w:r>
          </w:p>
          <w:p w14:paraId="6EF046D3" w14:textId="77777777" w:rsidR="000137E2" w:rsidRDefault="000137E2">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12D9F794" w14:textId="77777777" w:rsidR="000137E2" w:rsidRDefault="000137E2">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0137E2" w14:paraId="7220A809" w14:textId="77777777" w:rsidTr="000137E2">
        <w:trPr>
          <w:trHeight w:val="2244"/>
        </w:trPr>
        <w:tc>
          <w:tcPr>
            <w:tcW w:w="4536" w:type="dxa"/>
            <w:gridSpan w:val="2"/>
            <w:vAlign w:val="center"/>
          </w:tcPr>
          <w:p w14:paraId="26D0BABF" w14:textId="77777777" w:rsidR="000137E2" w:rsidRDefault="000137E2">
            <w:pPr>
              <w:spacing w:line="276" w:lineRule="auto"/>
              <w:rPr>
                <w:rFonts w:ascii="Palatino Linotype" w:hAnsi="Palatino Linotype" w:cs="Times New Roman"/>
                <w:b/>
                <w:color w:val="000000" w:themeColor="text1"/>
              </w:rPr>
            </w:pPr>
          </w:p>
          <w:p w14:paraId="03EFDC87" w14:textId="77777777" w:rsidR="000137E2" w:rsidRDefault="000137E2">
            <w:pPr>
              <w:spacing w:line="276" w:lineRule="auto"/>
              <w:rPr>
                <w:rFonts w:ascii="Palatino Linotype" w:hAnsi="Palatino Linotype" w:cs="Times New Roman"/>
                <w:b/>
                <w:color w:val="000000" w:themeColor="text1"/>
              </w:rPr>
            </w:pPr>
          </w:p>
          <w:p w14:paraId="3099042F" w14:textId="77777777" w:rsidR="000137E2" w:rsidRDefault="000137E2">
            <w:pPr>
              <w:spacing w:line="276" w:lineRule="auto"/>
              <w:jc w:val="center"/>
              <w:rPr>
                <w:rFonts w:ascii="Palatino Linotype" w:hAnsi="Palatino Linotype" w:cs="Times New Roman"/>
                <w:color w:val="000000" w:themeColor="text1"/>
              </w:rPr>
            </w:pPr>
            <w:r>
              <w:rPr>
                <w:rFonts w:ascii="Palatino Linotype" w:hAnsi="Palatino Linotype" w:cs="Times New Roman"/>
                <w:b/>
                <w:color w:val="000000" w:themeColor="text1"/>
              </w:rPr>
              <w:t>Javier Martínez Cruz</w:t>
            </w:r>
            <w:r>
              <w:rPr>
                <w:rFonts w:ascii="Palatino Linotype" w:hAnsi="Palatino Linotype" w:cs="Times New Roman"/>
                <w:color w:val="000000" w:themeColor="text1"/>
              </w:rPr>
              <w:t xml:space="preserve"> </w:t>
            </w:r>
          </w:p>
          <w:p w14:paraId="79424DE5" w14:textId="77777777" w:rsidR="000137E2" w:rsidRDefault="000137E2">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7FB34DB0" w14:textId="77777777" w:rsidR="000137E2" w:rsidRDefault="000137E2">
            <w:pPr>
              <w:spacing w:line="276" w:lineRule="auto"/>
              <w:jc w:val="center"/>
              <w:rPr>
                <w:rFonts w:ascii="Palatino Linotype" w:hAnsi="Palatino Linotype" w:cs="Times New Roman"/>
                <w:b/>
                <w:color w:val="000000" w:themeColor="text1"/>
              </w:rPr>
            </w:pPr>
            <w:r>
              <w:rPr>
                <w:rFonts w:ascii="Palatino Linotype" w:hAnsi="Palatino Linotype" w:cs="Times New Roman"/>
                <w:color w:val="000000" w:themeColor="text1"/>
              </w:rPr>
              <w:t>(Rúbrica)</w:t>
            </w:r>
          </w:p>
        </w:tc>
        <w:tc>
          <w:tcPr>
            <w:tcW w:w="4537" w:type="dxa"/>
            <w:vAlign w:val="center"/>
          </w:tcPr>
          <w:p w14:paraId="1CB850C0" w14:textId="77777777" w:rsidR="000137E2" w:rsidRDefault="000137E2">
            <w:pPr>
              <w:spacing w:line="276" w:lineRule="auto"/>
              <w:rPr>
                <w:rFonts w:ascii="Palatino Linotype" w:hAnsi="Palatino Linotype" w:cs="Times New Roman"/>
                <w:color w:val="000000" w:themeColor="text1"/>
              </w:rPr>
            </w:pPr>
          </w:p>
          <w:p w14:paraId="2B9B67F5" w14:textId="77777777" w:rsidR="000137E2" w:rsidRDefault="000137E2">
            <w:pPr>
              <w:spacing w:line="276" w:lineRule="auto"/>
              <w:rPr>
                <w:rFonts w:ascii="Palatino Linotype" w:hAnsi="Palatino Linotype" w:cs="Times New Roman"/>
                <w:color w:val="000000" w:themeColor="text1"/>
              </w:rPr>
            </w:pPr>
          </w:p>
          <w:p w14:paraId="65FE9A4F" w14:textId="77777777" w:rsidR="000137E2" w:rsidRDefault="000137E2">
            <w:pPr>
              <w:spacing w:line="276" w:lineRule="auto"/>
              <w:jc w:val="center"/>
              <w:rPr>
                <w:rFonts w:ascii="Palatino Linotype" w:hAnsi="Palatino Linotype" w:cs="Times New Roman"/>
                <w:color w:val="000000" w:themeColor="text1"/>
              </w:rPr>
            </w:pPr>
            <w:r>
              <w:rPr>
                <w:rFonts w:ascii="Palatino Linotype" w:hAnsi="Palatino Linotype" w:cs="Times New Roman"/>
                <w:b/>
                <w:color w:val="000000" w:themeColor="text1"/>
              </w:rPr>
              <w:t>Luis Gustavo Parra Noriega</w:t>
            </w:r>
          </w:p>
          <w:p w14:paraId="7372AA41" w14:textId="77777777" w:rsidR="000137E2" w:rsidRDefault="000137E2">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10FA6C7D" w14:textId="77777777" w:rsidR="000137E2" w:rsidRDefault="000137E2">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0137E2" w14:paraId="42B6A28B" w14:textId="77777777" w:rsidTr="000137E2">
        <w:trPr>
          <w:trHeight w:val="1953"/>
        </w:trPr>
        <w:tc>
          <w:tcPr>
            <w:tcW w:w="9073" w:type="dxa"/>
            <w:gridSpan w:val="3"/>
            <w:vAlign w:val="center"/>
          </w:tcPr>
          <w:p w14:paraId="69DB5D0D" w14:textId="77777777" w:rsidR="000137E2" w:rsidRDefault="000137E2">
            <w:pPr>
              <w:pStyle w:val="Prrafodelista"/>
              <w:spacing w:line="276" w:lineRule="auto"/>
              <w:ind w:left="0"/>
              <w:rPr>
                <w:rFonts w:ascii="Palatino Linotype" w:hAnsi="Palatino Linotype"/>
                <w:color w:val="000000" w:themeColor="text1"/>
              </w:rPr>
            </w:pPr>
          </w:p>
          <w:p w14:paraId="1F8D9843" w14:textId="77777777" w:rsidR="000137E2" w:rsidRDefault="000137E2">
            <w:pPr>
              <w:pStyle w:val="Prrafodelista"/>
              <w:spacing w:line="276" w:lineRule="auto"/>
              <w:ind w:left="0"/>
              <w:jc w:val="center"/>
              <w:rPr>
                <w:rFonts w:ascii="Palatino Linotype" w:hAnsi="Palatino Linotype"/>
                <w:color w:val="000000" w:themeColor="text1"/>
              </w:rPr>
            </w:pPr>
          </w:p>
          <w:p w14:paraId="23EBD533" w14:textId="77777777" w:rsidR="000137E2" w:rsidRDefault="000137E2">
            <w:pPr>
              <w:pStyle w:val="Prrafodelista"/>
              <w:spacing w:line="276" w:lineRule="auto"/>
              <w:ind w:left="0"/>
              <w:jc w:val="center"/>
              <w:rPr>
                <w:rFonts w:ascii="Palatino Linotype" w:hAnsi="Palatino Linotype"/>
                <w:color w:val="000000" w:themeColor="text1"/>
              </w:rPr>
            </w:pPr>
          </w:p>
          <w:p w14:paraId="16170255" w14:textId="77777777" w:rsidR="000137E2" w:rsidRDefault="000137E2">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Alexis Tapia Ramírez</w:t>
            </w:r>
          </w:p>
          <w:p w14:paraId="0BC12F01" w14:textId="77777777" w:rsidR="000137E2" w:rsidRDefault="000137E2">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 del Pleno</w:t>
            </w:r>
          </w:p>
          <w:p w14:paraId="0D34EEB7" w14:textId="77777777" w:rsidR="000137E2" w:rsidRDefault="000137E2">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14:paraId="738693F2" w14:textId="60AFAB42" w:rsidR="000137E2" w:rsidRDefault="000137E2" w:rsidP="000137E2">
      <w:pPr>
        <w:spacing w:before="240" w:after="240" w:line="360" w:lineRule="auto"/>
        <w:jc w:val="both"/>
        <w:rPr>
          <w:rFonts w:ascii="Palatino Linotype" w:hAnsi="Palatino Linotype"/>
        </w:rPr>
      </w:pPr>
      <w:r>
        <w:rPr>
          <w:rFonts w:ascii="Palatino Linotype" w:eastAsia="Times New Roman" w:hAnsi="Palatino Linotype" w:cs="Arial"/>
          <w:color w:val="000000" w:themeColor="text1"/>
        </w:rPr>
        <w:t xml:space="preserve">Esta hoja corresponde a la resolución </w:t>
      </w:r>
      <w:r>
        <w:rPr>
          <w:rFonts w:ascii="Palatino Linotype" w:hAnsi="Palatino Linotype"/>
        </w:rPr>
        <w:t xml:space="preserve">de fecha veinte (20) de enero de dos mil </w:t>
      </w:r>
      <w:r>
        <w:rPr>
          <w:rFonts w:ascii="Palatino Linotype" w:eastAsia="Calibri" w:hAnsi="Palatino Linotype" w:cs="Arial"/>
          <w:lang w:val="es-ES"/>
        </w:rPr>
        <w:t>veintiuno</w:t>
      </w:r>
      <w:r>
        <w:rPr>
          <w:rFonts w:ascii="Palatino Linotype" w:hAnsi="Palatino Linotype" w:cs="Arial"/>
          <w:b/>
          <w:bCs/>
          <w:lang w:val="es-ES"/>
        </w:rPr>
        <w:t xml:space="preserve"> </w:t>
      </w:r>
      <w:r>
        <w:rPr>
          <w:rFonts w:ascii="Palatino Linotype" w:hAnsi="Palatino Linotype" w:cs="Arial"/>
          <w:b/>
          <w:bCs/>
        </w:rPr>
        <w:t>05033/INFOEM/</w:t>
      </w:r>
      <w:r w:rsidR="00DD0F25">
        <w:rPr>
          <w:rFonts w:ascii="Palatino Linotype" w:hAnsi="Palatino Linotype" w:cs="Arial"/>
          <w:b/>
          <w:bCs/>
        </w:rPr>
        <w:t>IP</w:t>
      </w:r>
      <w:r>
        <w:rPr>
          <w:rFonts w:ascii="Palatino Linotype" w:hAnsi="Palatino Linotype" w:cs="Arial"/>
          <w:b/>
          <w:bCs/>
        </w:rPr>
        <w:t>/RR/2020</w:t>
      </w:r>
      <w:r>
        <w:rPr>
          <w:rFonts w:ascii="Palatino Linotype" w:eastAsia="Times New Roman" w:hAnsi="Palatino Linotype" w:cs="Arial"/>
          <w:b/>
          <w:color w:val="000000" w:themeColor="text1"/>
        </w:rPr>
        <w:t>.</w:t>
      </w:r>
    </w:p>
    <w:p w14:paraId="159E57D1" w14:textId="77777777" w:rsidR="000137E2" w:rsidRPr="000137E2" w:rsidRDefault="000137E2" w:rsidP="0091734D">
      <w:pPr>
        <w:spacing w:line="360" w:lineRule="auto"/>
        <w:jc w:val="both"/>
        <w:rPr>
          <w:rFonts w:ascii="Palatino Linotype" w:eastAsia="Calibri" w:hAnsi="Palatino Linotype" w:cs="Arial"/>
          <w:lang w:val="es-ES"/>
        </w:rPr>
      </w:pPr>
    </w:p>
    <w:sectPr w:rsidR="000137E2" w:rsidRPr="000137E2" w:rsidSect="00472C41">
      <w:headerReference w:type="even" r:id="rId15"/>
      <w:headerReference w:type="default" r:id="rId16"/>
      <w:footerReference w:type="default" r:id="rId17"/>
      <w:headerReference w:type="first" r:id="rId18"/>
      <w:footerReference w:type="first" r:id="rId1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204FA9" w14:textId="77777777" w:rsidR="00AB3E0E" w:rsidRDefault="00AB3E0E" w:rsidP="00587366">
      <w:r>
        <w:separator/>
      </w:r>
    </w:p>
  </w:endnote>
  <w:endnote w:type="continuationSeparator" w:id="0">
    <w:p w14:paraId="49C09610" w14:textId="77777777" w:rsidR="00AB3E0E" w:rsidRDefault="00AB3E0E"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733850643"/>
      <w:docPartObj>
        <w:docPartGallery w:val="Page Numbers (Bottom of Page)"/>
        <w:docPartUnique/>
      </w:docPartObj>
    </w:sdtPr>
    <w:sdtContent>
      <w:sdt>
        <w:sdtPr>
          <w:rPr>
            <w:rFonts w:ascii="Palatino Linotype" w:hAnsi="Palatino Linotype"/>
            <w:sz w:val="28"/>
          </w:rPr>
          <w:id w:val="284547370"/>
          <w:docPartObj>
            <w:docPartGallery w:val="Page Numbers (Top of Page)"/>
            <w:docPartUnique/>
          </w:docPartObj>
        </w:sdtPr>
        <w:sdtContent>
          <w:p w14:paraId="187818B4" w14:textId="07A6B52A" w:rsidR="00AB3E0E" w:rsidRPr="00883450" w:rsidRDefault="00AB3E0E">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Pr>
                <w:rFonts w:ascii="Palatino Linotype" w:hAnsi="Palatino Linotype"/>
                <w:b/>
                <w:bCs/>
                <w:noProof/>
                <w:sz w:val="22"/>
                <w:szCs w:val="20"/>
              </w:rPr>
              <w:t>68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Pr>
                <w:rFonts w:ascii="Palatino Linotype" w:hAnsi="Palatino Linotype"/>
                <w:b/>
                <w:bCs/>
                <w:noProof/>
                <w:sz w:val="22"/>
                <w:szCs w:val="20"/>
              </w:rPr>
              <w:t>69</w:t>
            </w:r>
            <w:r w:rsidRPr="00883450">
              <w:rPr>
                <w:rFonts w:ascii="Palatino Linotype" w:hAnsi="Palatino Linotype"/>
                <w:b/>
                <w:bCs/>
                <w:sz w:val="22"/>
                <w:szCs w:val="20"/>
              </w:rPr>
              <w:fldChar w:fldCharType="end"/>
            </w:r>
          </w:p>
        </w:sdtContent>
      </w:sdt>
    </w:sdtContent>
  </w:sdt>
  <w:p w14:paraId="6243EC1B" w14:textId="77777777" w:rsidR="00AB3E0E" w:rsidRDefault="00AB3E0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882B7" w14:textId="3B4ADFBC" w:rsidR="00AB3E0E" w:rsidRPr="00883450" w:rsidRDefault="00AB3E0E"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Pr="00DD0F25">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Pr="00DD0F25">
      <w:rPr>
        <w:rFonts w:ascii="Palatino Linotype" w:hAnsi="Palatino Linotype"/>
        <w:noProof/>
        <w:sz w:val="22"/>
        <w:szCs w:val="22"/>
        <w:lang w:val="es-ES"/>
      </w:rPr>
      <w:t>69</w:t>
    </w:r>
    <w:r w:rsidRPr="00883450">
      <w:rPr>
        <w:rFonts w:ascii="Palatino Linotype" w:hAnsi="Palatino Linotype"/>
        <w:sz w:val="22"/>
        <w:szCs w:val="22"/>
      </w:rPr>
      <w:fldChar w:fldCharType="end"/>
    </w:r>
  </w:p>
  <w:p w14:paraId="5F5C4865" w14:textId="77777777" w:rsidR="00AB3E0E" w:rsidRPr="00883450" w:rsidRDefault="00AB3E0E">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91C273" w14:textId="77777777" w:rsidR="00AB3E0E" w:rsidRDefault="00AB3E0E" w:rsidP="00587366">
      <w:r>
        <w:separator/>
      </w:r>
    </w:p>
  </w:footnote>
  <w:footnote w:type="continuationSeparator" w:id="0">
    <w:p w14:paraId="7511E41A" w14:textId="77777777" w:rsidR="00AB3E0E" w:rsidRDefault="00AB3E0E" w:rsidP="00587366">
      <w:r>
        <w:continuationSeparator/>
      </w:r>
    </w:p>
  </w:footnote>
  <w:footnote w:id="1">
    <w:p w14:paraId="18051196" w14:textId="77777777" w:rsidR="00AB3E0E" w:rsidRPr="009C43C2" w:rsidRDefault="00AB3E0E" w:rsidP="008452F2">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14:paraId="158077AB" w14:textId="77777777" w:rsidR="00AB3E0E" w:rsidRPr="009C43C2" w:rsidRDefault="00AB3E0E" w:rsidP="008452F2">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14:paraId="7C7B9C3B" w14:textId="77777777" w:rsidR="00AB3E0E" w:rsidRPr="009C43C2" w:rsidRDefault="00AB3E0E" w:rsidP="008452F2">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2D257DB8" w14:textId="77777777" w:rsidR="00AB3E0E" w:rsidRDefault="00AB3E0E" w:rsidP="008452F2">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w:t>
      </w:r>
      <w:proofErr w:type="spellStart"/>
      <w:r w:rsidRPr="009C43C2">
        <w:rPr>
          <w:rFonts w:ascii="Palatino Linotype" w:hAnsi="Palatino Linotype"/>
          <w:sz w:val="18"/>
        </w:rPr>
        <w:t>Ibídem</w:t>
      </w:r>
      <w:proofErr w:type="spellEnd"/>
      <w:r w:rsidRPr="009C43C2">
        <w:rPr>
          <w:rFonts w:ascii="Palatino Linotype" w:hAnsi="Palatino Linotype"/>
          <w:sz w:val="18"/>
        </w:rPr>
        <w:t xml:space="preserve">.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5">
    <w:p w14:paraId="333D32D2" w14:textId="622D9D76" w:rsidR="00AB3E0E" w:rsidRDefault="00AB3E0E">
      <w:pPr>
        <w:pStyle w:val="Textonotapie"/>
      </w:pPr>
      <w:r>
        <w:rPr>
          <w:rStyle w:val="Refdenotaalpie"/>
        </w:rPr>
        <w:footnoteRef/>
      </w:r>
      <w:r>
        <w:t xml:space="preserve"> Artículo 9, Ley de Transparencia y Acceso a la Información Pública del Estado de México y Municipios.</w:t>
      </w:r>
    </w:p>
  </w:footnote>
  <w:footnote w:id="6">
    <w:p w14:paraId="7603A444" w14:textId="48B0EE53" w:rsidR="00AB3E0E" w:rsidRDefault="00AB3E0E">
      <w:pPr>
        <w:pStyle w:val="Textonotapie"/>
      </w:pPr>
      <w:r>
        <w:rPr>
          <w:rStyle w:val="Refdenotaalpie"/>
        </w:rPr>
        <w:footnoteRef/>
      </w:r>
      <w:r>
        <w:t xml:space="preserve"> Artículo 5, Ley del Trabajo de los Servidores Públicos del Estado de México y Municipios.</w:t>
      </w:r>
    </w:p>
  </w:footnote>
  <w:footnote w:id="7">
    <w:p w14:paraId="52189D86" w14:textId="1CC210E1" w:rsidR="00AB3E0E" w:rsidRDefault="00AB3E0E">
      <w:pPr>
        <w:pStyle w:val="Textonotapie"/>
      </w:pPr>
      <w:r>
        <w:rPr>
          <w:rStyle w:val="Refdenotaalpie"/>
        </w:rPr>
        <w:footnoteRef/>
      </w:r>
      <w:r>
        <w:t xml:space="preserve"> Artículo 29, Ley General del Servicio Profesional Docente.</w:t>
      </w:r>
    </w:p>
  </w:footnote>
  <w:footnote w:id="8">
    <w:p w14:paraId="229FCD92" w14:textId="6E8CD392" w:rsidR="00AB3E0E" w:rsidRDefault="00AB3E0E">
      <w:pPr>
        <w:pStyle w:val="Textonotapie"/>
      </w:pPr>
      <w:r>
        <w:rPr>
          <w:rStyle w:val="Refdenotaalpie"/>
        </w:rPr>
        <w:footnoteRef/>
      </w:r>
      <w:r>
        <w:t xml:space="preserve"> Artículo 30, Ídem.</w:t>
      </w:r>
    </w:p>
  </w:footnote>
  <w:footnote w:id="9">
    <w:p w14:paraId="3B5B22AF" w14:textId="523B97A0" w:rsidR="00AB3E0E" w:rsidRPr="00AF7E12" w:rsidRDefault="00AB3E0E">
      <w:pPr>
        <w:pStyle w:val="Textonotapie"/>
      </w:pPr>
      <w:r>
        <w:rPr>
          <w:rStyle w:val="Refdenotaalpie"/>
        </w:rPr>
        <w:footnoteRef/>
      </w:r>
      <w:r>
        <w:t xml:space="preserve"> Contenidos en el archivo </w:t>
      </w:r>
      <w:r>
        <w:rPr>
          <w:b/>
          <w:bCs/>
          <w:i/>
          <w:iCs/>
        </w:rPr>
        <w:t xml:space="preserve">“RESPUESTA SPH 479.pdf” </w:t>
      </w:r>
      <w:r>
        <w:t>proveído en la respuesta a la solicitud de información.</w:t>
      </w:r>
    </w:p>
  </w:footnote>
  <w:footnote w:id="10">
    <w:p w14:paraId="123E282D" w14:textId="1FAC78EF" w:rsidR="00AB3E0E" w:rsidRDefault="00AB3E0E">
      <w:pPr>
        <w:pStyle w:val="Textonotapie"/>
      </w:pPr>
      <w:r>
        <w:rPr>
          <w:rStyle w:val="Refdenotaalpie"/>
        </w:rPr>
        <w:footnoteRef/>
      </w:r>
      <w:r>
        <w:t xml:space="preserve"> Se hace constar que algunos oficios fueron enviados a diversas autoridades remitentes, conservando el número de folio y contenido, al ser documentos de conocimiento a dos o más áreas administrativas. Por ello, al ser el mismo contenido y número de identificación, se contaron como individuales.</w:t>
      </w:r>
    </w:p>
  </w:footnote>
  <w:footnote w:id="11">
    <w:p w14:paraId="058F78BF" w14:textId="77777777" w:rsidR="00AB3E0E" w:rsidRPr="00034B44" w:rsidRDefault="00AB3E0E" w:rsidP="00F326FA">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w:t>
      </w:r>
      <w:proofErr w:type="gramStart"/>
      <w:r w:rsidRPr="00034B44">
        <w:rPr>
          <w:rFonts w:ascii="Palatino Linotype" w:hAnsi="Palatino Linotype"/>
          <w:sz w:val="14"/>
        </w:rPr>
        <w:t>y</w:t>
      </w:r>
      <w:proofErr w:type="gramEnd"/>
      <w:r w:rsidRPr="00034B44">
        <w:rPr>
          <w:rFonts w:ascii="Palatino Linotype" w:hAnsi="Palatino Linotype"/>
          <w:sz w:val="14"/>
        </w:rPr>
        <w:t xml:space="preserve">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6C17F919" w14:textId="77777777" w:rsidR="00AB3E0E" w:rsidRPr="00034B44" w:rsidRDefault="00AB3E0E" w:rsidP="00F326FA">
      <w:pPr>
        <w:pStyle w:val="Textonotapie"/>
        <w:jc w:val="both"/>
        <w:rPr>
          <w:rFonts w:ascii="Palatino Linotype" w:hAnsi="Palatino Linotype"/>
          <w:sz w:val="14"/>
        </w:rPr>
      </w:pPr>
      <w:r w:rsidRPr="00034B44">
        <w:rPr>
          <w:rFonts w:ascii="Palatino Linotype" w:hAnsi="Palatino Linotype"/>
          <w:sz w:val="14"/>
        </w:rPr>
        <w:t xml:space="preserve">1a./J.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w:t>
      </w:r>
      <w:proofErr w:type="gramStart"/>
      <w:r w:rsidRPr="00034B44">
        <w:rPr>
          <w:rFonts w:ascii="Palatino Linotype" w:hAnsi="Palatino Linotype"/>
          <w:sz w:val="14"/>
        </w:rPr>
        <w:t>Febrero</w:t>
      </w:r>
      <w:proofErr w:type="gramEnd"/>
      <w:r w:rsidRPr="00034B44">
        <w:rPr>
          <w:rFonts w:ascii="Palatino Linotype" w:hAnsi="Palatino Linotype"/>
          <w:sz w:val="14"/>
        </w:rPr>
        <w:t xml:space="preserve">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12">
    <w:p w14:paraId="6EBC1962" w14:textId="77777777" w:rsidR="00AB3E0E" w:rsidRPr="00034B44" w:rsidRDefault="00AB3E0E" w:rsidP="00F326FA">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13">
    <w:p w14:paraId="12746160" w14:textId="77777777" w:rsidR="00AB3E0E" w:rsidRPr="00034B44" w:rsidRDefault="00AB3E0E" w:rsidP="00F326FA">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w:t>
      </w:r>
      <w:proofErr w:type="gramStart"/>
      <w:r w:rsidRPr="00034B44">
        <w:rPr>
          <w:rFonts w:ascii="Palatino Linotype" w:hAnsi="Palatino Linotype"/>
          <w:sz w:val="18"/>
          <w:lang w:val="es-ES"/>
        </w:rPr>
        <w:t>propiedades  a</w:t>
      </w:r>
      <w:proofErr w:type="gramEnd"/>
      <w:r w:rsidRPr="00034B44">
        <w:rPr>
          <w:rFonts w:ascii="Palatino Linotype" w:hAnsi="Palatino Linotype"/>
          <w:sz w:val="18"/>
          <w:lang w:val="es-ES"/>
        </w:rPr>
        <w:t>, b, c y d diremos que no es un J. Todo esto, en verdad, son obviedades, casi perogrulladas, pero veremos que conviene aquí explicitarlas e ir paso a paso.</w:t>
      </w:r>
    </w:p>
    <w:p w14:paraId="15C85D65" w14:textId="77777777" w:rsidR="00AB3E0E" w:rsidRPr="00034B44" w:rsidRDefault="00AB3E0E" w:rsidP="00F326FA">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2B3A40A" w14:textId="77777777" w:rsidR="00AB3E0E" w:rsidRPr="00034B44" w:rsidRDefault="00AB3E0E" w:rsidP="00F326FA">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14">
    <w:p w14:paraId="1E0D5239" w14:textId="77777777" w:rsidR="00AB3E0E" w:rsidRPr="00034B44" w:rsidRDefault="00AB3E0E" w:rsidP="00F326FA">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w:t>
      </w:r>
      <w:proofErr w:type="gramStart"/>
      <w:r w:rsidRPr="00034B44">
        <w:rPr>
          <w:rFonts w:ascii="Palatino Linotype" w:hAnsi="Palatino Linotype"/>
          <w:sz w:val="18"/>
          <w:lang w:val="es-ES"/>
        </w:rPr>
        <w:t>http://sjf.scjn.gob.mx/sjfsist/Documentos/Tesis/203/203143.pdf  el</w:t>
      </w:r>
      <w:proofErr w:type="gramEnd"/>
      <w:r w:rsidRPr="00034B44">
        <w:rPr>
          <w:rFonts w:ascii="Palatino Linotype" w:hAnsi="Palatino Linotype"/>
          <w:sz w:val="18"/>
          <w:lang w:val="es-ES"/>
        </w:rPr>
        <w:t xml:space="preserve"> viernes 16 de junio de 2017.</w:t>
      </w:r>
    </w:p>
  </w:footnote>
  <w:footnote w:id="15">
    <w:p w14:paraId="0D8CA0F7" w14:textId="77777777" w:rsidR="00AB3E0E" w:rsidRPr="00034B44" w:rsidRDefault="00AB3E0E" w:rsidP="00FE57E0">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6707D1A9" w14:textId="77777777" w:rsidR="00AB3E0E" w:rsidRPr="00034B44" w:rsidRDefault="00AB3E0E" w:rsidP="00FE57E0">
      <w:pPr>
        <w:pStyle w:val="Textonotapie"/>
        <w:jc w:val="both"/>
        <w:rPr>
          <w:rFonts w:ascii="Palatino Linotype" w:hAnsi="Palatino Linotype"/>
          <w:sz w:val="18"/>
        </w:rPr>
      </w:pPr>
      <w:r w:rsidRPr="00034B44">
        <w:rPr>
          <w:rFonts w:ascii="Palatino Linotype" w:hAnsi="Palatino Linotype"/>
          <w:sz w:val="18"/>
        </w:rPr>
        <w:t xml:space="preserve"> (…)</w:t>
      </w:r>
    </w:p>
    <w:p w14:paraId="3203277F" w14:textId="77777777" w:rsidR="00AB3E0E" w:rsidRPr="00034B44" w:rsidRDefault="00AB3E0E" w:rsidP="00FE57E0">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49B93" w14:textId="2C1D6D8F" w:rsidR="00AB3E0E" w:rsidRDefault="00AB3E0E">
    <w:pPr>
      <w:pStyle w:val="Encabezado"/>
    </w:pPr>
    <w:r>
      <w:rPr>
        <w:noProof/>
        <w:lang w:val="es-MX" w:eastAsia="es-MX"/>
      </w:rPr>
      <w:pict w14:anchorId="0000DB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95672"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E5A6E" w14:textId="3BEAA07F" w:rsidR="00AB3E0E" w:rsidRDefault="00AB3E0E" w:rsidP="001C6012">
    <w:pPr>
      <w:pStyle w:val="Encabezado"/>
      <w:tabs>
        <w:tab w:val="clear" w:pos="4252"/>
        <w:tab w:val="clear" w:pos="8504"/>
        <w:tab w:val="left" w:pos="8460"/>
      </w:tabs>
    </w:pPr>
    <w:r>
      <w:rPr>
        <w:noProof/>
        <w:lang w:val="es-MX" w:eastAsia="es-MX"/>
      </w:rPr>
      <w:pict w14:anchorId="331BF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95673"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r>
      <w:tab/>
    </w:r>
  </w:p>
  <w:p w14:paraId="64F5F23E" w14:textId="390690E5" w:rsidR="00AB3E0E" w:rsidRDefault="00AB3E0E">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3685"/>
    </w:tblGrid>
    <w:tr w:rsidR="00AB3E0E" w:rsidRPr="001F1A92" w14:paraId="07F2896E" w14:textId="77777777" w:rsidTr="00B2031B">
      <w:trPr>
        <w:trHeight w:val="138"/>
        <w:jc w:val="right"/>
      </w:trPr>
      <w:tc>
        <w:tcPr>
          <w:tcW w:w="4111" w:type="dxa"/>
          <w:vAlign w:val="center"/>
        </w:tcPr>
        <w:p w14:paraId="4A5B1974" w14:textId="3B2AB4E0" w:rsidR="00AB3E0E" w:rsidRPr="001F1A92" w:rsidRDefault="00AB3E0E" w:rsidP="005F1362">
          <w:pPr>
            <w:ind w:right="34"/>
            <w:jc w:val="right"/>
            <w:rPr>
              <w:rFonts w:ascii="Palatino Linotype" w:hAnsi="Palatino Linotype"/>
              <w:b/>
              <w:sz w:val="22"/>
              <w:szCs w:val="22"/>
            </w:rPr>
          </w:pPr>
          <w:r w:rsidRPr="001F1A92">
            <w:rPr>
              <w:rFonts w:ascii="Palatino Linotype" w:hAnsi="Palatino Linotype"/>
              <w:b/>
              <w:sz w:val="22"/>
              <w:szCs w:val="22"/>
            </w:rPr>
            <w:t>RECURSO DE REVISIÓN:</w:t>
          </w:r>
        </w:p>
      </w:tc>
      <w:tc>
        <w:tcPr>
          <w:tcW w:w="3685" w:type="dxa"/>
          <w:vAlign w:val="center"/>
        </w:tcPr>
        <w:p w14:paraId="3A05B4B6" w14:textId="4A466096" w:rsidR="00AB3E0E" w:rsidRPr="001F1A92" w:rsidRDefault="00AB3E0E" w:rsidP="006C576E">
          <w:pPr>
            <w:pStyle w:val="Encabezado"/>
            <w:jc w:val="both"/>
            <w:rPr>
              <w:rFonts w:ascii="Palatino Linotype" w:hAnsi="Palatino Linotype"/>
              <w:b/>
              <w:sz w:val="22"/>
              <w:szCs w:val="22"/>
            </w:rPr>
          </w:pPr>
          <w:r>
            <w:rPr>
              <w:rFonts w:ascii="Palatino Linotype" w:hAnsi="Palatino Linotype"/>
              <w:b/>
              <w:sz w:val="22"/>
              <w:szCs w:val="22"/>
            </w:rPr>
            <w:t>05033</w:t>
          </w:r>
          <w:r w:rsidRPr="001F1A92">
            <w:rPr>
              <w:rFonts w:ascii="Palatino Linotype" w:hAnsi="Palatino Linotype"/>
              <w:b/>
              <w:sz w:val="22"/>
              <w:szCs w:val="22"/>
            </w:rPr>
            <w:t>/INFOEM/IP/RR/</w:t>
          </w:r>
          <w:r>
            <w:rPr>
              <w:rFonts w:ascii="Palatino Linotype" w:hAnsi="Palatino Linotype"/>
              <w:b/>
              <w:sz w:val="22"/>
              <w:szCs w:val="22"/>
            </w:rPr>
            <w:t>2020</w:t>
          </w:r>
        </w:p>
      </w:tc>
    </w:tr>
    <w:tr w:rsidR="00AB3E0E" w:rsidRPr="001F1A92" w14:paraId="1B5D8690" w14:textId="77777777" w:rsidTr="00B2031B">
      <w:trPr>
        <w:trHeight w:val="233"/>
        <w:jc w:val="right"/>
      </w:trPr>
      <w:tc>
        <w:tcPr>
          <w:tcW w:w="4111" w:type="dxa"/>
          <w:vAlign w:val="center"/>
        </w:tcPr>
        <w:p w14:paraId="3903F2C6" w14:textId="22D569F8" w:rsidR="00AB3E0E" w:rsidRPr="001F1A92" w:rsidRDefault="00AB3E0E" w:rsidP="00B85403">
          <w:pPr>
            <w:ind w:right="34"/>
            <w:jc w:val="right"/>
            <w:rPr>
              <w:rFonts w:ascii="Palatino Linotype" w:hAnsi="Palatino Linotype"/>
              <w:b/>
              <w:sz w:val="22"/>
              <w:szCs w:val="22"/>
            </w:rPr>
          </w:pPr>
          <w:r w:rsidRPr="001F1A92">
            <w:rPr>
              <w:rFonts w:ascii="Palatino Linotype" w:hAnsi="Palatino Linotype"/>
              <w:b/>
              <w:sz w:val="22"/>
              <w:szCs w:val="22"/>
            </w:rPr>
            <w:t>SUJETO OBLIGADO:</w:t>
          </w:r>
        </w:p>
      </w:tc>
      <w:tc>
        <w:tcPr>
          <w:tcW w:w="3685" w:type="dxa"/>
          <w:vAlign w:val="center"/>
        </w:tcPr>
        <w:p w14:paraId="03C799A2" w14:textId="27D3970D" w:rsidR="00AB3E0E" w:rsidRPr="001F1A92" w:rsidRDefault="00AB3E0E" w:rsidP="00B85403">
          <w:pPr>
            <w:pStyle w:val="Encabezado"/>
            <w:rPr>
              <w:rFonts w:ascii="Palatino Linotype" w:hAnsi="Palatino Linotype"/>
              <w:b/>
              <w:sz w:val="22"/>
              <w:szCs w:val="22"/>
            </w:rPr>
          </w:pPr>
          <w:r>
            <w:rPr>
              <w:rFonts w:ascii="Palatino Linotype" w:hAnsi="Palatino Linotype"/>
              <w:b/>
              <w:bCs/>
              <w:color w:val="000000"/>
              <w:sz w:val="22"/>
              <w:szCs w:val="22"/>
            </w:rPr>
            <w:t>Secretaría de Educación</w:t>
          </w:r>
        </w:p>
      </w:tc>
    </w:tr>
    <w:tr w:rsidR="00AB3E0E" w:rsidRPr="001F1A92" w14:paraId="095EB01B" w14:textId="77777777" w:rsidTr="00B2031B">
      <w:trPr>
        <w:trHeight w:val="321"/>
        <w:jc w:val="right"/>
      </w:trPr>
      <w:tc>
        <w:tcPr>
          <w:tcW w:w="4111" w:type="dxa"/>
          <w:vAlign w:val="center"/>
        </w:tcPr>
        <w:p w14:paraId="6E000A51" w14:textId="25DCC1C7" w:rsidR="00AB3E0E" w:rsidRPr="001F1A92" w:rsidRDefault="00AB3E0E" w:rsidP="006E6B65">
          <w:pPr>
            <w:ind w:right="34"/>
            <w:jc w:val="right"/>
            <w:rPr>
              <w:rFonts w:ascii="Palatino Linotype" w:hAnsi="Palatino Linotype"/>
              <w:b/>
              <w:sz w:val="22"/>
              <w:szCs w:val="22"/>
            </w:rPr>
          </w:pPr>
          <w:r w:rsidRPr="001F1A92">
            <w:rPr>
              <w:rFonts w:ascii="Palatino Linotype" w:hAnsi="Palatino Linotype"/>
              <w:b/>
              <w:sz w:val="22"/>
              <w:szCs w:val="22"/>
            </w:rPr>
            <w:t>COMISIONADO PONENTE:</w:t>
          </w:r>
        </w:p>
      </w:tc>
      <w:tc>
        <w:tcPr>
          <w:tcW w:w="3685" w:type="dxa"/>
          <w:vAlign w:val="center"/>
        </w:tcPr>
        <w:p w14:paraId="07560085" w14:textId="05E7D8A2" w:rsidR="00AB3E0E" w:rsidRPr="001F1A92" w:rsidRDefault="00AB3E0E" w:rsidP="00472C41">
          <w:pPr>
            <w:pStyle w:val="Encabezado"/>
            <w:rPr>
              <w:rFonts w:ascii="Palatino Linotype" w:hAnsi="Palatino Linotype"/>
              <w:b/>
              <w:sz w:val="22"/>
              <w:szCs w:val="22"/>
            </w:rPr>
          </w:pPr>
          <w:r w:rsidRPr="001F1A92">
            <w:rPr>
              <w:rFonts w:ascii="Palatino Linotype" w:hAnsi="Palatino Linotype"/>
              <w:b/>
              <w:sz w:val="22"/>
              <w:szCs w:val="22"/>
            </w:rPr>
            <w:t>José Guadalupe Luna Hernández</w:t>
          </w:r>
        </w:p>
      </w:tc>
    </w:tr>
  </w:tbl>
  <w:p w14:paraId="1096C1B8" w14:textId="77777777" w:rsidR="00AB3E0E" w:rsidRDefault="00AB3E0E" w:rsidP="00472C4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D4FEF" w14:textId="7F12E5A6" w:rsidR="00AB3E0E" w:rsidRDefault="00AB3E0E" w:rsidP="00472C41">
    <w:pPr>
      <w:pStyle w:val="Encabezado"/>
      <w:tabs>
        <w:tab w:val="clear" w:pos="4252"/>
        <w:tab w:val="clear" w:pos="8504"/>
        <w:tab w:val="left" w:pos="3103"/>
      </w:tabs>
    </w:pPr>
    <w:r>
      <w:rPr>
        <w:noProof/>
        <w:lang w:val="es-MX" w:eastAsia="es-MX"/>
      </w:rPr>
      <w:pict w14:anchorId="130118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95671"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3686"/>
    </w:tblGrid>
    <w:tr w:rsidR="00AB3E0E" w:rsidRPr="001F1A92" w14:paraId="0A3256F2" w14:textId="77777777" w:rsidTr="00B2031B">
      <w:trPr>
        <w:trHeight w:val="138"/>
        <w:jc w:val="right"/>
      </w:trPr>
      <w:tc>
        <w:tcPr>
          <w:tcW w:w="3686" w:type="dxa"/>
          <w:vAlign w:val="center"/>
        </w:tcPr>
        <w:p w14:paraId="3D80769D" w14:textId="316F11F8" w:rsidR="00AB3E0E" w:rsidRPr="001F1A92" w:rsidRDefault="00AB3E0E" w:rsidP="005F1362">
          <w:pPr>
            <w:jc w:val="right"/>
            <w:rPr>
              <w:rFonts w:ascii="Palatino Linotype" w:hAnsi="Palatino Linotype"/>
              <w:b/>
              <w:sz w:val="22"/>
              <w:szCs w:val="22"/>
            </w:rPr>
          </w:pPr>
          <w:r w:rsidRPr="001F1A92">
            <w:rPr>
              <w:rFonts w:ascii="Palatino Linotype" w:hAnsi="Palatino Linotype"/>
              <w:b/>
              <w:sz w:val="22"/>
              <w:szCs w:val="22"/>
            </w:rPr>
            <w:t>RECURSO DE REVISIÓN:</w:t>
          </w:r>
        </w:p>
      </w:tc>
      <w:tc>
        <w:tcPr>
          <w:tcW w:w="3686" w:type="dxa"/>
          <w:vAlign w:val="center"/>
        </w:tcPr>
        <w:p w14:paraId="0453495E" w14:textId="37830957" w:rsidR="00AB3E0E" w:rsidRPr="001F1A92" w:rsidRDefault="00AB3E0E" w:rsidP="006C576E">
          <w:pPr>
            <w:pStyle w:val="Encabezado"/>
            <w:rPr>
              <w:rFonts w:ascii="Palatino Linotype" w:hAnsi="Palatino Linotype"/>
              <w:b/>
              <w:sz w:val="22"/>
              <w:szCs w:val="22"/>
            </w:rPr>
          </w:pPr>
          <w:r>
            <w:rPr>
              <w:rFonts w:ascii="Palatino Linotype" w:hAnsi="Palatino Linotype"/>
              <w:b/>
              <w:sz w:val="22"/>
              <w:szCs w:val="22"/>
            </w:rPr>
            <w:t>05033</w:t>
          </w:r>
          <w:r w:rsidRPr="001F1A92">
            <w:rPr>
              <w:rFonts w:ascii="Palatino Linotype" w:hAnsi="Palatino Linotype"/>
              <w:b/>
              <w:sz w:val="22"/>
              <w:szCs w:val="22"/>
            </w:rPr>
            <w:t>/INFOEM/IP/RR/</w:t>
          </w:r>
          <w:r>
            <w:rPr>
              <w:rFonts w:ascii="Palatino Linotype" w:hAnsi="Palatino Linotype"/>
              <w:b/>
              <w:sz w:val="22"/>
              <w:szCs w:val="22"/>
            </w:rPr>
            <w:t>2020</w:t>
          </w:r>
        </w:p>
      </w:tc>
    </w:tr>
    <w:tr w:rsidR="00AB3E0E" w:rsidRPr="001F1A92" w14:paraId="128C8B3C" w14:textId="77777777" w:rsidTr="00B2031B">
      <w:trPr>
        <w:trHeight w:val="233"/>
        <w:jc w:val="right"/>
      </w:trPr>
      <w:tc>
        <w:tcPr>
          <w:tcW w:w="3686" w:type="dxa"/>
          <w:vAlign w:val="center"/>
        </w:tcPr>
        <w:p w14:paraId="483E3371" w14:textId="66B1BC74" w:rsidR="00AB3E0E" w:rsidRPr="001F1A92" w:rsidRDefault="00AB3E0E" w:rsidP="00472C41">
          <w:pPr>
            <w:jc w:val="right"/>
            <w:rPr>
              <w:rFonts w:ascii="Palatino Linotype" w:hAnsi="Palatino Linotype"/>
              <w:b/>
              <w:sz w:val="22"/>
              <w:szCs w:val="22"/>
            </w:rPr>
          </w:pPr>
          <w:r w:rsidRPr="001F1A92">
            <w:rPr>
              <w:rFonts w:ascii="Palatino Linotype" w:hAnsi="Palatino Linotype"/>
              <w:b/>
              <w:sz w:val="22"/>
              <w:szCs w:val="22"/>
            </w:rPr>
            <w:t>RECURRENTE:</w:t>
          </w:r>
        </w:p>
      </w:tc>
      <w:tc>
        <w:tcPr>
          <w:tcW w:w="3686" w:type="dxa"/>
        </w:tcPr>
        <w:p w14:paraId="1548525E" w14:textId="384BA3B5" w:rsidR="00AB3E0E" w:rsidRPr="001F1A92" w:rsidRDefault="00AB3E0E" w:rsidP="0058757A">
          <w:pPr>
            <w:pStyle w:val="Encabezado"/>
            <w:rPr>
              <w:rFonts w:ascii="Palatino Linotype" w:hAnsi="Palatino Linotype"/>
              <w:b/>
              <w:sz w:val="22"/>
              <w:szCs w:val="22"/>
            </w:rPr>
          </w:pPr>
          <w:r w:rsidRPr="00AB3E0E">
            <w:rPr>
              <w:rFonts w:ascii="Palatino Linotype" w:hAnsi="Palatino Linotype"/>
              <w:b/>
              <w:sz w:val="22"/>
              <w:szCs w:val="22"/>
              <w:highlight w:val="black"/>
            </w:rPr>
            <w:t>-------------------------------------</w:t>
          </w:r>
        </w:p>
      </w:tc>
    </w:tr>
    <w:tr w:rsidR="00AB3E0E" w:rsidRPr="001F1A92" w14:paraId="41BE0704" w14:textId="77777777" w:rsidTr="00B2031B">
      <w:trPr>
        <w:trHeight w:val="321"/>
        <w:jc w:val="right"/>
      </w:trPr>
      <w:tc>
        <w:tcPr>
          <w:tcW w:w="3686" w:type="dxa"/>
          <w:vAlign w:val="center"/>
        </w:tcPr>
        <w:p w14:paraId="34C64148" w14:textId="10C6C8A9" w:rsidR="00AB3E0E" w:rsidRPr="001F1A92" w:rsidRDefault="00AB3E0E" w:rsidP="005F1362">
          <w:pPr>
            <w:jc w:val="right"/>
            <w:rPr>
              <w:rFonts w:ascii="Palatino Linotype" w:hAnsi="Palatino Linotype"/>
              <w:b/>
              <w:sz w:val="22"/>
              <w:szCs w:val="22"/>
            </w:rPr>
          </w:pPr>
          <w:r w:rsidRPr="001F1A92">
            <w:rPr>
              <w:rFonts w:ascii="Palatino Linotype" w:hAnsi="Palatino Linotype"/>
              <w:b/>
              <w:sz w:val="22"/>
              <w:szCs w:val="22"/>
            </w:rPr>
            <w:t>SUJETO OBLIGADO:</w:t>
          </w:r>
        </w:p>
      </w:tc>
      <w:tc>
        <w:tcPr>
          <w:tcW w:w="3686" w:type="dxa"/>
          <w:vAlign w:val="center"/>
        </w:tcPr>
        <w:p w14:paraId="34C341BF" w14:textId="721C279E" w:rsidR="00AB3E0E" w:rsidRPr="001F1A92" w:rsidRDefault="00AB3E0E" w:rsidP="00597E72">
          <w:pPr>
            <w:pStyle w:val="Encabezado"/>
            <w:rPr>
              <w:rFonts w:ascii="Palatino Linotype" w:hAnsi="Palatino Linotype"/>
              <w:b/>
              <w:sz w:val="22"/>
              <w:szCs w:val="22"/>
            </w:rPr>
          </w:pPr>
          <w:r>
            <w:rPr>
              <w:rFonts w:ascii="Palatino Linotype" w:hAnsi="Palatino Linotype"/>
              <w:b/>
              <w:bCs/>
              <w:color w:val="000000"/>
              <w:sz w:val="22"/>
              <w:szCs w:val="22"/>
            </w:rPr>
            <w:t>Secretaría de Educación</w:t>
          </w:r>
        </w:p>
      </w:tc>
    </w:tr>
    <w:tr w:rsidR="00AB3E0E" w:rsidRPr="001F1A92" w14:paraId="0C8B6193" w14:textId="77777777" w:rsidTr="00B2031B">
      <w:trPr>
        <w:trHeight w:val="321"/>
        <w:jc w:val="right"/>
      </w:trPr>
      <w:tc>
        <w:tcPr>
          <w:tcW w:w="3686" w:type="dxa"/>
          <w:vAlign w:val="center"/>
        </w:tcPr>
        <w:p w14:paraId="321FFAFF" w14:textId="40E5A678" w:rsidR="00AB3E0E" w:rsidRPr="001F1A92" w:rsidRDefault="00AB3E0E" w:rsidP="00472C41">
          <w:pPr>
            <w:jc w:val="right"/>
            <w:rPr>
              <w:rFonts w:ascii="Palatino Linotype" w:hAnsi="Palatino Linotype"/>
              <w:b/>
              <w:sz w:val="22"/>
              <w:szCs w:val="22"/>
            </w:rPr>
          </w:pPr>
          <w:r w:rsidRPr="001F1A92">
            <w:rPr>
              <w:rFonts w:ascii="Palatino Linotype" w:hAnsi="Palatino Linotype"/>
              <w:b/>
              <w:sz w:val="22"/>
              <w:szCs w:val="22"/>
            </w:rPr>
            <w:t>COMISIONADO PONENTE:</w:t>
          </w:r>
        </w:p>
      </w:tc>
      <w:tc>
        <w:tcPr>
          <w:tcW w:w="3686" w:type="dxa"/>
          <w:vAlign w:val="center"/>
        </w:tcPr>
        <w:p w14:paraId="0FECDA9D" w14:textId="77777777" w:rsidR="00AB3E0E" w:rsidRPr="001F1A92" w:rsidRDefault="00AB3E0E" w:rsidP="00472C41">
          <w:pPr>
            <w:pStyle w:val="Encabezado"/>
            <w:rPr>
              <w:rFonts w:ascii="Palatino Linotype" w:hAnsi="Palatino Linotype"/>
              <w:b/>
              <w:sz w:val="22"/>
              <w:szCs w:val="22"/>
            </w:rPr>
          </w:pPr>
          <w:r w:rsidRPr="001F1A92">
            <w:rPr>
              <w:rFonts w:ascii="Palatino Linotype" w:hAnsi="Palatino Linotype"/>
              <w:b/>
              <w:sz w:val="22"/>
              <w:szCs w:val="22"/>
            </w:rPr>
            <w:t>José Guadalupe Luna Hernández</w:t>
          </w:r>
        </w:p>
      </w:tc>
    </w:tr>
  </w:tbl>
  <w:p w14:paraId="156B5574" w14:textId="3EA5B995" w:rsidR="00AB3E0E" w:rsidRDefault="00AB3E0E"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61515"/>
    <w:multiLevelType w:val="hybridMultilevel"/>
    <w:tmpl w:val="7144A024"/>
    <w:lvl w:ilvl="0" w:tplc="6C4E5F58">
      <w:start w:val="29"/>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9006A9"/>
    <w:multiLevelType w:val="multilevel"/>
    <w:tmpl w:val="B1626C2C"/>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D970C26"/>
    <w:multiLevelType w:val="multilevel"/>
    <w:tmpl w:val="E876B868"/>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0414F22"/>
    <w:multiLevelType w:val="hybridMultilevel"/>
    <w:tmpl w:val="1C88FA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51223F"/>
    <w:multiLevelType w:val="hybridMultilevel"/>
    <w:tmpl w:val="65D4ED38"/>
    <w:lvl w:ilvl="0" w:tplc="0D2CC0C6">
      <w:start w:val="6"/>
      <w:numFmt w:val="decimal"/>
      <w:lvlText w:val="%1."/>
      <w:lvlJc w:val="left"/>
      <w:pPr>
        <w:ind w:left="720" w:hanging="360"/>
      </w:pPr>
      <w:rPr>
        <w:rFonts w:hint="default"/>
        <w:b/>
        <w:i w:val="0"/>
        <w:color w:val="000000" w:themeColor="text1"/>
        <w:sz w:val="24"/>
      </w:rPr>
    </w:lvl>
    <w:lvl w:ilvl="1" w:tplc="400A4A96">
      <w:start w:val="1"/>
      <w:numFmt w:val="lowerLetter"/>
      <w:lvlText w:val="%2)"/>
      <w:lvlJc w:val="left"/>
      <w:pPr>
        <w:ind w:left="1440" w:hanging="360"/>
      </w:pPr>
      <w:rPr>
        <w:rFonts w:hint="default"/>
        <w:b/>
        <w:bCs/>
      </w:rPr>
    </w:lvl>
    <w:lvl w:ilvl="2" w:tplc="302EBDC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455E87"/>
    <w:multiLevelType w:val="hybridMultilevel"/>
    <w:tmpl w:val="519EA3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22142306"/>
    <w:multiLevelType w:val="multilevel"/>
    <w:tmpl w:val="5AA83B38"/>
    <w:lvl w:ilvl="0">
      <w:start w:val="3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436955"/>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0" w15:restartNumberingAfterBreak="0">
    <w:nsid w:val="34317490"/>
    <w:multiLevelType w:val="hybridMultilevel"/>
    <w:tmpl w:val="9A82D200"/>
    <w:lvl w:ilvl="0" w:tplc="F7A2A768">
      <w:start w:val="1"/>
      <w:numFmt w:val="decimal"/>
      <w:lvlText w:val="%1."/>
      <w:lvlJc w:val="left"/>
      <w:pPr>
        <w:ind w:left="720" w:hanging="360"/>
      </w:pPr>
      <w:rPr>
        <w:rFonts w:ascii="Palatino Linotype" w:hAnsi="Palatino Linotype" w:hint="default"/>
        <w:b/>
        <w:i w:val="0"/>
        <w:color w:val="auto"/>
        <w:sz w:val="24"/>
      </w:rPr>
    </w:lvl>
    <w:lvl w:ilvl="1" w:tplc="8DD249E8">
      <w:start w:val="1"/>
      <w:numFmt w:val="lowerLetter"/>
      <w:lvlText w:val="%2)"/>
      <w:lvlJc w:val="left"/>
      <w:pPr>
        <w:ind w:left="1440" w:hanging="360"/>
      </w:pPr>
      <w:rPr>
        <w:rFonts w:hint="default"/>
        <w:b/>
      </w:rPr>
    </w:lvl>
    <w:lvl w:ilvl="2" w:tplc="3BA80BCC">
      <w:start w:val="1"/>
      <w:numFmt w:val="lowerRoman"/>
      <w:lvlText w:val="%3."/>
      <w:lvlJc w:val="right"/>
      <w:pPr>
        <w:ind w:left="2160" w:hanging="180"/>
      </w:pPr>
      <w:rPr>
        <w:b/>
        <w:bCs/>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97E5140"/>
    <w:multiLevelType w:val="hybridMultilevel"/>
    <w:tmpl w:val="B478D54A"/>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3" w15:restartNumberingAfterBreak="0">
    <w:nsid w:val="46A44981"/>
    <w:multiLevelType w:val="multilevel"/>
    <w:tmpl w:val="43962656"/>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F7A3E69"/>
    <w:multiLevelType w:val="multilevel"/>
    <w:tmpl w:val="84F64F9A"/>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7" w15:restartNumberingAfterBreak="0">
    <w:nsid w:val="54B14FC2"/>
    <w:multiLevelType w:val="hybridMultilevel"/>
    <w:tmpl w:val="21BC884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65A5835"/>
    <w:multiLevelType w:val="multilevel"/>
    <w:tmpl w:val="CCF20346"/>
    <w:lvl w:ilvl="0">
      <w:start w:val="2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71902E3"/>
    <w:multiLevelType w:val="hybridMultilevel"/>
    <w:tmpl w:val="E5D002B4"/>
    <w:lvl w:ilvl="0" w:tplc="722A3530">
      <w:start w:val="19"/>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C2C2D07"/>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D9366B4"/>
    <w:multiLevelType w:val="multilevel"/>
    <w:tmpl w:val="9F3EA3EA"/>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0BE77DB"/>
    <w:multiLevelType w:val="multilevel"/>
    <w:tmpl w:val="3C366A72"/>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0EA062F"/>
    <w:multiLevelType w:val="multilevel"/>
    <w:tmpl w:val="AA86783E"/>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6561089"/>
    <w:multiLevelType w:val="hybridMultilevel"/>
    <w:tmpl w:val="0A98B7E6"/>
    <w:lvl w:ilvl="0" w:tplc="0E3A22F8">
      <w:start w:val="8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7083340"/>
    <w:multiLevelType w:val="hybridMultilevel"/>
    <w:tmpl w:val="6D1A1A3C"/>
    <w:lvl w:ilvl="0" w:tplc="080A0013">
      <w:start w:val="1"/>
      <w:numFmt w:val="upperRoman"/>
      <w:lvlText w:val="%1."/>
      <w:lvlJc w:val="right"/>
      <w:pPr>
        <w:ind w:left="720" w:hanging="360"/>
      </w:pPr>
      <w:rPr>
        <w:rFonts w:hint="default"/>
        <w:b/>
        <w:bCs/>
        <w:strike w:val="0"/>
      </w:rPr>
    </w:lvl>
    <w:lvl w:ilvl="1" w:tplc="080A0017">
      <w:start w:val="1"/>
      <w:numFmt w:val="lowerLetter"/>
      <w:lvlText w:val="%2)"/>
      <w:lvlJc w:val="left"/>
      <w:pPr>
        <w:ind w:left="1440" w:hanging="360"/>
      </w:pPr>
      <w:rPr>
        <w:b/>
        <w:bCs/>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943412B"/>
    <w:multiLevelType w:val="hybridMultilevel"/>
    <w:tmpl w:val="53AEA31E"/>
    <w:lvl w:ilvl="0" w:tplc="B0CC1E20">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8"/>
  </w:num>
  <w:num w:numId="3">
    <w:abstractNumId w:val="11"/>
  </w:num>
  <w:num w:numId="4">
    <w:abstractNumId w:val="10"/>
  </w:num>
  <w:num w:numId="5">
    <w:abstractNumId w:val="19"/>
  </w:num>
  <w:num w:numId="6">
    <w:abstractNumId w:val="20"/>
  </w:num>
  <w:num w:numId="7">
    <w:abstractNumId w:val="25"/>
  </w:num>
  <w:num w:numId="8">
    <w:abstractNumId w:val="17"/>
  </w:num>
  <w:num w:numId="9">
    <w:abstractNumId w:val="5"/>
  </w:num>
  <w:num w:numId="10">
    <w:abstractNumId w:val="22"/>
  </w:num>
  <w:num w:numId="11">
    <w:abstractNumId w:val="13"/>
  </w:num>
  <w:num w:numId="12">
    <w:abstractNumId w:val="24"/>
  </w:num>
  <w:num w:numId="13">
    <w:abstractNumId w:val="23"/>
  </w:num>
  <w:num w:numId="14">
    <w:abstractNumId w:val="2"/>
  </w:num>
  <w:num w:numId="15">
    <w:abstractNumId w:val="15"/>
  </w:num>
  <w:num w:numId="16">
    <w:abstractNumId w:val="12"/>
  </w:num>
  <w:num w:numId="17">
    <w:abstractNumId w:val="8"/>
  </w:num>
  <w:num w:numId="18">
    <w:abstractNumId w:val="28"/>
  </w:num>
  <w:num w:numId="19">
    <w:abstractNumId w:val="1"/>
  </w:num>
  <w:num w:numId="20">
    <w:abstractNumId w:val="14"/>
  </w:num>
  <w:num w:numId="21">
    <w:abstractNumId w:val="26"/>
  </w:num>
  <w:num w:numId="22">
    <w:abstractNumId w:val="0"/>
  </w:num>
  <w:num w:numId="23">
    <w:abstractNumId w:val="6"/>
  </w:num>
  <w:num w:numId="24">
    <w:abstractNumId w:val="21"/>
  </w:num>
  <w:num w:numId="25">
    <w:abstractNumId w:val="4"/>
  </w:num>
  <w:num w:numId="26">
    <w:abstractNumId w:val="3"/>
  </w:num>
  <w:num w:numId="27">
    <w:abstractNumId w:val="16"/>
  </w:num>
  <w:num w:numId="28">
    <w:abstractNumId w:val="27"/>
  </w:num>
  <w:num w:numId="29">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1787"/>
    <w:rsid w:val="00002FFE"/>
    <w:rsid w:val="0000310F"/>
    <w:rsid w:val="00003A05"/>
    <w:rsid w:val="0000407F"/>
    <w:rsid w:val="000058E3"/>
    <w:rsid w:val="0000797D"/>
    <w:rsid w:val="00007E8A"/>
    <w:rsid w:val="0001036A"/>
    <w:rsid w:val="0001106B"/>
    <w:rsid w:val="00012472"/>
    <w:rsid w:val="000137E2"/>
    <w:rsid w:val="0001398B"/>
    <w:rsid w:val="00013F8A"/>
    <w:rsid w:val="00015F66"/>
    <w:rsid w:val="000173A3"/>
    <w:rsid w:val="000203D3"/>
    <w:rsid w:val="000211F8"/>
    <w:rsid w:val="0002146F"/>
    <w:rsid w:val="00024F35"/>
    <w:rsid w:val="00025266"/>
    <w:rsid w:val="0003063D"/>
    <w:rsid w:val="00031F10"/>
    <w:rsid w:val="00032493"/>
    <w:rsid w:val="00036804"/>
    <w:rsid w:val="0004072A"/>
    <w:rsid w:val="0004193F"/>
    <w:rsid w:val="00042380"/>
    <w:rsid w:val="0004686A"/>
    <w:rsid w:val="000468E2"/>
    <w:rsid w:val="00046CEE"/>
    <w:rsid w:val="000478BA"/>
    <w:rsid w:val="0005237C"/>
    <w:rsid w:val="00052A3C"/>
    <w:rsid w:val="00054A03"/>
    <w:rsid w:val="00056A79"/>
    <w:rsid w:val="000577A9"/>
    <w:rsid w:val="00061344"/>
    <w:rsid w:val="0006247F"/>
    <w:rsid w:val="00062648"/>
    <w:rsid w:val="000631D9"/>
    <w:rsid w:val="0006407E"/>
    <w:rsid w:val="00064A37"/>
    <w:rsid w:val="00064B95"/>
    <w:rsid w:val="0007221E"/>
    <w:rsid w:val="00074084"/>
    <w:rsid w:val="00074573"/>
    <w:rsid w:val="00075221"/>
    <w:rsid w:val="000800AC"/>
    <w:rsid w:val="0008230A"/>
    <w:rsid w:val="00082B88"/>
    <w:rsid w:val="00082D11"/>
    <w:rsid w:val="000834FE"/>
    <w:rsid w:val="00084302"/>
    <w:rsid w:val="00084E31"/>
    <w:rsid w:val="0008542A"/>
    <w:rsid w:val="00090D6F"/>
    <w:rsid w:val="00093FC7"/>
    <w:rsid w:val="000A26B8"/>
    <w:rsid w:val="000A3F90"/>
    <w:rsid w:val="000A4554"/>
    <w:rsid w:val="000A4E44"/>
    <w:rsid w:val="000A50ED"/>
    <w:rsid w:val="000A556A"/>
    <w:rsid w:val="000A77ED"/>
    <w:rsid w:val="000B0370"/>
    <w:rsid w:val="000B5AB1"/>
    <w:rsid w:val="000B5D79"/>
    <w:rsid w:val="000B6D31"/>
    <w:rsid w:val="000C0061"/>
    <w:rsid w:val="000C0663"/>
    <w:rsid w:val="000C10B9"/>
    <w:rsid w:val="000C1784"/>
    <w:rsid w:val="000C1D19"/>
    <w:rsid w:val="000C2E5F"/>
    <w:rsid w:val="000C3423"/>
    <w:rsid w:val="000C3861"/>
    <w:rsid w:val="000C48CA"/>
    <w:rsid w:val="000C4A8E"/>
    <w:rsid w:val="000C5A04"/>
    <w:rsid w:val="000C5AF7"/>
    <w:rsid w:val="000D0855"/>
    <w:rsid w:val="000D0A08"/>
    <w:rsid w:val="000D11CC"/>
    <w:rsid w:val="000D1E0F"/>
    <w:rsid w:val="000D3275"/>
    <w:rsid w:val="000D5648"/>
    <w:rsid w:val="000D5A1D"/>
    <w:rsid w:val="000D69DF"/>
    <w:rsid w:val="000D7369"/>
    <w:rsid w:val="000E07DC"/>
    <w:rsid w:val="000E1389"/>
    <w:rsid w:val="000E2665"/>
    <w:rsid w:val="000E5176"/>
    <w:rsid w:val="000E67FC"/>
    <w:rsid w:val="000E77B8"/>
    <w:rsid w:val="000F1731"/>
    <w:rsid w:val="000F2EDD"/>
    <w:rsid w:val="000F3457"/>
    <w:rsid w:val="000F37A8"/>
    <w:rsid w:val="000F6D7E"/>
    <w:rsid w:val="00100187"/>
    <w:rsid w:val="00100DDD"/>
    <w:rsid w:val="00102D65"/>
    <w:rsid w:val="00103888"/>
    <w:rsid w:val="00105340"/>
    <w:rsid w:val="00107499"/>
    <w:rsid w:val="00107557"/>
    <w:rsid w:val="0011167C"/>
    <w:rsid w:val="00112B02"/>
    <w:rsid w:val="00114A21"/>
    <w:rsid w:val="00117441"/>
    <w:rsid w:val="0012006D"/>
    <w:rsid w:val="00121E81"/>
    <w:rsid w:val="00121F4A"/>
    <w:rsid w:val="00122E4B"/>
    <w:rsid w:val="0012380D"/>
    <w:rsid w:val="00124015"/>
    <w:rsid w:val="001250B4"/>
    <w:rsid w:val="001253D1"/>
    <w:rsid w:val="00126888"/>
    <w:rsid w:val="001318D2"/>
    <w:rsid w:val="00132C06"/>
    <w:rsid w:val="00133405"/>
    <w:rsid w:val="00133B79"/>
    <w:rsid w:val="00133CE5"/>
    <w:rsid w:val="0013465A"/>
    <w:rsid w:val="00134AEC"/>
    <w:rsid w:val="001352E5"/>
    <w:rsid w:val="00135DD5"/>
    <w:rsid w:val="0013673A"/>
    <w:rsid w:val="00140D44"/>
    <w:rsid w:val="00143219"/>
    <w:rsid w:val="001436BB"/>
    <w:rsid w:val="001459C8"/>
    <w:rsid w:val="00147864"/>
    <w:rsid w:val="00152F19"/>
    <w:rsid w:val="00153833"/>
    <w:rsid w:val="00153FA4"/>
    <w:rsid w:val="00154304"/>
    <w:rsid w:val="0015466E"/>
    <w:rsid w:val="00154765"/>
    <w:rsid w:val="00154EF0"/>
    <w:rsid w:val="001550CA"/>
    <w:rsid w:val="00156A23"/>
    <w:rsid w:val="001614AF"/>
    <w:rsid w:val="00161E95"/>
    <w:rsid w:val="00163780"/>
    <w:rsid w:val="00163B1F"/>
    <w:rsid w:val="001648EE"/>
    <w:rsid w:val="00164B65"/>
    <w:rsid w:val="001656F2"/>
    <w:rsid w:val="00166794"/>
    <w:rsid w:val="00174E02"/>
    <w:rsid w:val="00176272"/>
    <w:rsid w:val="0017653A"/>
    <w:rsid w:val="001775DF"/>
    <w:rsid w:val="0018648E"/>
    <w:rsid w:val="00186DA1"/>
    <w:rsid w:val="00192E4B"/>
    <w:rsid w:val="00196407"/>
    <w:rsid w:val="001972CC"/>
    <w:rsid w:val="001A138D"/>
    <w:rsid w:val="001A2857"/>
    <w:rsid w:val="001A2A89"/>
    <w:rsid w:val="001A3634"/>
    <w:rsid w:val="001A4D5D"/>
    <w:rsid w:val="001A58B9"/>
    <w:rsid w:val="001A61E1"/>
    <w:rsid w:val="001A6C1E"/>
    <w:rsid w:val="001A7661"/>
    <w:rsid w:val="001B217D"/>
    <w:rsid w:val="001B30F9"/>
    <w:rsid w:val="001B3659"/>
    <w:rsid w:val="001B40F3"/>
    <w:rsid w:val="001B53A0"/>
    <w:rsid w:val="001B5F70"/>
    <w:rsid w:val="001B6845"/>
    <w:rsid w:val="001C0AED"/>
    <w:rsid w:val="001C0E33"/>
    <w:rsid w:val="001C13B1"/>
    <w:rsid w:val="001C1C2A"/>
    <w:rsid w:val="001C1CDE"/>
    <w:rsid w:val="001C263B"/>
    <w:rsid w:val="001C2713"/>
    <w:rsid w:val="001C2EF3"/>
    <w:rsid w:val="001C34D6"/>
    <w:rsid w:val="001C54A9"/>
    <w:rsid w:val="001C5A76"/>
    <w:rsid w:val="001C6012"/>
    <w:rsid w:val="001C67B0"/>
    <w:rsid w:val="001C79FA"/>
    <w:rsid w:val="001D07C9"/>
    <w:rsid w:val="001D3AB5"/>
    <w:rsid w:val="001D7D8F"/>
    <w:rsid w:val="001D7DF0"/>
    <w:rsid w:val="001D7E82"/>
    <w:rsid w:val="001E018C"/>
    <w:rsid w:val="001E0AD2"/>
    <w:rsid w:val="001E3F91"/>
    <w:rsid w:val="001E489D"/>
    <w:rsid w:val="001E5C94"/>
    <w:rsid w:val="001E66F3"/>
    <w:rsid w:val="001E6822"/>
    <w:rsid w:val="001E74A5"/>
    <w:rsid w:val="001E7B9E"/>
    <w:rsid w:val="001F025B"/>
    <w:rsid w:val="001F1A92"/>
    <w:rsid w:val="001F4891"/>
    <w:rsid w:val="001F783F"/>
    <w:rsid w:val="001F7DE2"/>
    <w:rsid w:val="00201508"/>
    <w:rsid w:val="002031F3"/>
    <w:rsid w:val="002058A7"/>
    <w:rsid w:val="00205A1A"/>
    <w:rsid w:val="00207665"/>
    <w:rsid w:val="00211229"/>
    <w:rsid w:val="00212C9C"/>
    <w:rsid w:val="00213108"/>
    <w:rsid w:val="0021453E"/>
    <w:rsid w:val="0021475E"/>
    <w:rsid w:val="00215897"/>
    <w:rsid w:val="0021615E"/>
    <w:rsid w:val="002171CC"/>
    <w:rsid w:val="002179AC"/>
    <w:rsid w:val="00220ADB"/>
    <w:rsid w:val="002217BA"/>
    <w:rsid w:val="0022184D"/>
    <w:rsid w:val="00221E74"/>
    <w:rsid w:val="00222B7A"/>
    <w:rsid w:val="0022321E"/>
    <w:rsid w:val="00223507"/>
    <w:rsid w:val="00223ACC"/>
    <w:rsid w:val="00223B87"/>
    <w:rsid w:val="0022448D"/>
    <w:rsid w:val="002275DE"/>
    <w:rsid w:val="00230170"/>
    <w:rsid w:val="002305CF"/>
    <w:rsid w:val="00233E08"/>
    <w:rsid w:val="002345FF"/>
    <w:rsid w:val="002353C2"/>
    <w:rsid w:val="00237611"/>
    <w:rsid w:val="00244476"/>
    <w:rsid w:val="002457CF"/>
    <w:rsid w:val="00252A20"/>
    <w:rsid w:val="00252B41"/>
    <w:rsid w:val="0025524F"/>
    <w:rsid w:val="00260C1D"/>
    <w:rsid w:val="00261001"/>
    <w:rsid w:val="00261D84"/>
    <w:rsid w:val="00263F23"/>
    <w:rsid w:val="00264D02"/>
    <w:rsid w:val="0026500D"/>
    <w:rsid w:val="00265CD7"/>
    <w:rsid w:val="002665BD"/>
    <w:rsid w:val="00270C90"/>
    <w:rsid w:val="00271B06"/>
    <w:rsid w:val="002725CA"/>
    <w:rsid w:val="00273013"/>
    <w:rsid w:val="00273C37"/>
    <w:rsid w:val="0027430D"/>
    <w:rsid w:val="002765F2"/>
    <w:rsid w:val="00277A35"/>
    <w:rsid w:val="00280994"/>
    <w:rsid w:val="00280E3F"/>
    <w:rsid w:val="0028248C"/>
    <w:rsid w:val="002862F4"/>
    <w:rsid w:val="00286DDB"/>
    <w:rsid w:val="002871EB"/>
    <w:rsid w:val="002948C4"/>
    <w:rsid w:val="0029632E"/>
    <w:rsid w:val="002A229B"/>
    <w:rsid w:val="002A35B6"/>
    <w:rsid w:val="002A4164"/>
    <w:rsid w:val="002A4172"/>
    <w:rsid w:val="002A54DE"/>
    <w:rsid w:val="002A621F"/>
    <w:rsid w:val="002A7FAB"/>
    <w:rsid w:val="002B085C"/>
    <w:rsid w:val="002B284F"/>
    <w:rsid w:val="002B2A2E"/>
    <w:rsid w:val="002B2F59"/>
    <w:rsid w:val="002B4D21"/>
    <w:rsid w:val="002C0074"/>
    <w:rsid w:val="002C0804"/>
    <w:rsid w:val="002C0DC5"/>
    <w:rsid w:val="002C1007"/>
    <w:rsid w:val="002C2D44"/>
    <w:rsid w:val="002C4715"/>
    <w:rsid w:val="002C4780"/>
    <w:rsid w:val="002C47ED"/>
    <w:rsid w:val="002C484A"/>
    <w:rsid w:val="002C570D"/>
    <w:rsid w:val="002C6DB3"/>
    <w:rsid w:val="002D0E3D"/>
    <w:rsid w:val="002D10C8"/>
    <w:rsid w:val="002D1A38"/>
    <w:rsid w:val="002D1B61"/>
    <w:rsid w:val="002D2E16"/>
    <w:rsid w:val="002D35AE"/>
    <w:rsid w:val="002D373C"/>
    <w:rsid w:val="002E126F"/>
    <w:rsid w:val="002E191B"/>
    <w:rsid w:val="002E482C"/>
    <w:rsid w:val="002E5399"/>
    <w:rsid w:val="002E5A0B"/>
    <w:rsid w:val="002E6531"/>
    <w:rsid w:val="002E66CA"/>
    <w:rsid w:val="002E689B"/>
    <w:rsid w:val="002E6CFE"/>
    <w:rsid w:val="002E74CE"/>
    <w:rsid w:val="002E7AD0"/>
    <w:rsid w:val="002F1871"/>
    <w:rsid w:val="002F3672"/>
    <w:rsid w:val="002F40A8"/>
    <w:rsid w:val="002F72FA"/>
    <w:rsid w:val="002F7D11"/>
    <w:rsid w:val="003007E0"/>
    <w:rsid w:val="0030150B"/>
    <w:rsid w:val="00301B41"/>
    <w:rsid w:val="00301D47"/>
    <w:rsid w:val="00302A11"/>
    <w:rsid w:val="003030B1"/>
    <w:rsid w:val="00303717"/>
    <w:rsid w:val="00304013"/>
    <w:rsid w:val="00304137"/>
    <w:rsid w:val="003046AA"/>
    <w:rsid w:val="003049F3"/>
    <w:rsid w:val="00304CDF"/>
    <w:rsid w:val="00305BB3"/>
    <w:rsid w:val="00305F6D"/>
    <w:rsid w:val="003064B8"/>
    <w:rsid w:val="00307227"/>
    <w:rsid w:val="003105D0"/>
    <w:rsid w:val="003105D6"/>
    <w:rsid w:val="00310B1D"/>
    <w:rsid w:val="00310D66"/>
    <w:rsid w:val="003111C5"/>
    <w:rsid w:val="003116A6"/>
    <w:rsid w:val="00311863"/>
    <w:rsid w:val="00312733"/>
    <w:rsid w:val="00316065"/>
    <w:rsid w:val="00317883"/>
    <w:rsid w:val="00317EFF"/>
    <w:rsid w:val="00321AA3"/>
    <w:rsid w:val="00321AE9"/>
    <w:rsid w:val="00323895"/>
    <w:rsid w:val="0032586C"/>
    <w:rsid w:val="00327D79"/>
    <w:rsid w:val="0033034B"/>
    <w:rsid w:val="0033199E"/>
    <w:rsid w:val="00332E6B"/>
    <w:rsid w:val="003337F3"/>
    <w:rsid w:val="00333BE8"/>
    <w:rsid w:val="00334086"/>
    <w:rsid w:val="003344DB"/>
    <w:rsid w:val="00335BFE"/>
    <w:rsid w:val="0033608B"/>
    <w:rsid w:val="00337941"/>
    <w:rsid w:val="003407D0"/>
    <w:rsid w:val="00342C51"/>
    <w:rsid w:val="0034347D"/>
    <w:rsid w:val="00345B79"/>
    <w:rsid w:val="00345D0F"/>
    <w:rsid w:val="0034614E"/>
    <w:rsid w:val="00346885"/>
    <w:rsid w:val="003472B3"/>
    <w:rsid w:val="0035104F"/>
    <w:rsid w:val="00352901"/>
    <w:rsid w:val="00355AEE"/>
    <w:rsid w:val="00355D3B"/>
    <w:rsid w:val="0035606B"/>
    <w:rsid w:val="0036073F"/>
    <w:rsid w:val="003629EE"/>
    <w:rsid w:val="003643B3"/>
    <w:rsid w:val="00370B8E"/>
    <w:rsid w:val="00370BB1"/>
    <w:rsid w:val="003721B2"/>
    <w:rsid w:val="00372328"/>
    <w:rsid w:val="00373295"/>
    <w:rsid w:val="00374CE8"/>
    <w:rsid w:val="003762FD"/>
    <w:rsid w:val="00376683"/>
    <w:rsid w:val="00377278"/>
    <w:rsid w:val="00383E66"/>
    <w:rsid w:val="00385699"/>
    <w:rsid w:val="00387DC9"/>
    <w:rsid w:val="00390D79"/>
    <w:rsid w:val="0039142B"/>
    <w:rsid w:val="0039193E"/>
    <w:rsid w:val="00391ADA"/>
    <w:rsid w:val="00392CDB"/>
    <w:rsid w:val="0039380F"/>
    <w:rsid w:val="00393B71"/>
    <w:rsid w:val="00394095"/>
    <w:rsid w:val="003940F6"/>
    <w:rsid w:val="00396545"/>
    <w:rsid w:val="00396F71"/>
    <w:rsid w:val="003A03D0"/>
    <w:rsid w:val="003A04FF"/>
    <w:rsid w:val="003A1B01"/>
    <w:rsid w:val="003A2029"/>
    <w:rsid w:val="003A43D9"/>
    <w:rsid w:val="003A6417"/>
    <w:rsid w:val="003A65FE"/>
    <w:rsid w:val="003A6A5A"/>
    <w:rsid w:val="003A7221"/>
    <w:rsid w:val="003A730E"/>
    <w:rsid w:val="003B1CEE"/>
    <w:rsid w:val="003B2199"/>
    <w:rsid w:val="003B2856"/>
    <w:rsid w:val="003B2A0D"/>
    <w:rsid w:val="003B31FA"/>
    <w:rsid w:val="003B55AD"/>
    <w:rsid w:val="003B7EC4"/>
    <w:rsid w:val="003C3059"/>
    <w:rsid w:val="003C69D5"/>
    <w:rsid w:val="003C7282"/>
    <w:rsid w:val="003D00D5"/>
    <w:rsid w:val="003D0A29"/>
    <w:rsid w:val="003D0BC7"/>
    <w:rsid w:val="003D181D"/>
    <w:rsid w:val="003D20C4"/>
    <w:rsid w:val="003D280D"/>
    <w:rsid w:val="003D4163"/>
    <w:rsid w:val="003D46D0"/>
    <w:rsid w:val="003E267F"/>
    <w:rsid w:val="003E6679"/>
    <w:rsid w:val="003E6D0F"/>
    <w:rsid w:val="003E712E"/>
    <w:rsid w:val="003E77D7"/>
    <w:rsid w:val="003F140F"/>
    <w:rsid w:val="003F15DB"/>
    <w:rsid w:val="003F22A6"/>
    <w:rsid w:val="003F2702"/>
    <w:rsid w:val="003F2778"/>
    <w:rsid w:val="003F36A4"/>
    <w:rsid w:val="003F4900"/>
    <w:rsid w:val="003F70CA"/>
    <w:rsid w:val="003F7823"/>
    <w:rsid w:val="00400E76"/>
    <w:rsid w:val="0040137F"/>
    <w:rsid w:val="00402179"/>
    <w:rsid w:val="0040278D"/>
    <w:rsid w:val="004078C8"/>
    <w:rsid w:val="00410601"/>
    <w:rsid w:val="00412696"/>
    <w:rsid w:val="00412E24"/>
    <w:rsid w:val="00416727"/>
    <w:rsid w:val="0042068A"/>
    <w:rsid w:val="0042267F"/>
    <w:rsid w:val="0042437A"/>
    <w:rsid w:val="00424E72"/>
    <w:rsid w:val="00426159"/>
    <w:rsid w:val="00426D7C"/>
    <w:rsid w:val="00427774"/>
    <w:rsid w:val="004300ED"/>
    <w:rsid w:val="00431687"/>
    <w:rsid w:val="00432B72"/>
    <w:rsid w:val="00433016"/>
    <w:rsid w:val="004342F1"/>
    <w:rsid w:val="004349C0"/>
    <w:rsid w:val="00437702"/>
    <w:rsid w:val="004401B5"/>
    <w:rsid w:val="00440800"/>
    <w:rsid w:val="004413DD"/>
    <w:rsid w:val="00441DF6"/>
    <w:rsid w:val="00442393"/>
    <w:rsid w:val="004436D7"/>
    <w:rsid w:val="00443DCB"/>
    <w:rsid w:val="00443DEB"/>
    <w:rsid w:val="0044535B"/>
    <w:rsid w:val="00445FDA"/>
    <w:rsid w:val="00447F0D"/>
    <w:rsid w:val="00450A5F"/>
    <w:rsid w:val="0045102E"/>
    <w:rsid w:val="00451514"/>
    <w:rsid w:val="00453BB4"/>
    <w:rsid w:val="00454EE4"/>
    <w:rsid w:val="00456317"/>
    <w:rsid w:val="00456348"/>
    <w:rsid w:val="004572A1"/>
    <w:rsid w:val="004613B1"/>
    <w:rsid w:val="0046231E"/>
    <w:rsid w:val="004635E2"/>
    <w:rsid w:val="00464CB6"/>
    <w:rsid w:val="0046532D"/>
    <w:rsid w:val="0046566E"/>
    <w:rsid w:val="004669D9"/>
    <w:rsid w:val="00470027"/>
    <w:rsid w:val="0047025A"/>
    <w:rsid w:val="00472C41"/>
    <w:rsid w:val="00473115"/>
    <w:rsid w:val="004738D8"/>
    <w:rsid w:val="00473918"/>
    <w:rsid w:val="00473BD2"/>
    <w:rsid w:val="00474477"/>
    <w:rsid w:val="004764CB"/>
    <w:rsid w:val="00476730"/>
    <w:rsid w:val="004769A5"/>
    <w:rsid w:val="004773A3"/>
    <w:rsid w:val="004773E6"/>
    <w:rsid w:val="00481A7B"/>
    <w:rsid w:val="0048386B"/>
    <w:rsid w:val="00483C14"/>
    <w:rsid w:val="004858CD"/>
    <w:rsid w:val="00485DB6"/>
    <w:rsid w:val="0048628A"/>
    <w:rsid w:val="0048658E"/>
    <w:rsid w:val="004911B6"/>
    <w:rsid w:val="00491C96"/>
    <w:rsid w:val="004923B6"/>
    <w:rsid w:val="00494294"/>
    <w:rsid w:val="00495611"/>
    <w:rsid w:val="00496359"/>
    <w:rsid w:val="004A0ECB"/>
    <w:rsid w:val="004A115C"/>
    <w:rsid w:val="004A14BE"/>
    <w:rsid w:val="004A2BF5"/>
    <w:rsid w:val="004A3085"/>
    <w:rsid w:val="004A4BD5"/>
    <w:rsid w:val="004A4CFD"/>
    <w:rsid w:val="004A677C"/>
    <w:rsid w:val="004B05A5"/>
    <w:rsid w:val="004B176B"/>
    <w:rsid w:val="004B1D23"/>
    <w:rsid w:val="004B293C"/>
    <w:rsid w:val="004B3D59"/>
    <w:rsid w:val="004B55A4"/>
    <w:rsid w:val="004B58EA"/>
    <w:rsid w:val="004B73EF"/>
    <w:rsid w:val="004C09B4"/>
    <w:rsid w:val="004C20F2"/>
    <w:rsid w:val="004C251E"/>
    <w:rsid w:val="004C3F25"/>
    <w:rsid w:val="004C4E77"/>
    <w:rsid w:val="004C525E"/>
    <w:rsid w:val="004C6796"/>
    <w:rsid w:val="004C67E2"/>
    <w:rsid w:val="004C682D"/>
    <w:rsid w:val="004C7263"/>
    <w:rsid w:val="004C7A27"/>
    <w:rsid w:val="004D0490"/>
    <w:rsid w:val="004D12F1"/>
    <w:rsid w:val="004D1805"/>
    <w:rsid w:val="004D1CB6"/>
    <w:rsid w:val="004D2229"/>
    <w:rsid w:val="004D257A"/>
    <w:rsid w:val="004D2676"/>
    <w:rsid w:val="004D3142"/>
    <w:rsid w:val="004D4509"/>
    <w:rsid w:val="004D52DD"/>
    <w:rsid w:val="004D68F8"/>
    <w:rsid w:val="004D6D19"/>
    <w:rsid w:val="004E11D8"/>
    <w:rsid w:val="004E6E3A"/>
    <w:rsid w:val="004F0C96"/>
    <w:rsid w:val="004F0F98"/>
    <w:rsid w:val="004F28A0"/>
    <w:rsid w:val="004F39A4"/>
    <w:rsid w:val="004F44C7"/>
    <w:rsid w:val="004F489F"/>
    <w:rsid w:val="004F4958"/>
    <w:rsid w:val="004F5E54"/>
    <w:rsid w:val="004F766F"/>
    <w:rsid w:val="004F785F"/>
    <w:rsid w:val="004F78B7"/>
    <w:rsid w:val="004F7944"/>
    <w:rsid w:val="00500224"/>
    <w:rsid w:val="00501914"/>
    <w:rsid w:val="00501B93"/>
    <w:rsid w:val="005041C2"/>
    <w:rsid w:val="00505CA0"/>
    <w:rsid w:val="00507C08"/>
    <w:rsid w:val="00507D18"/>
    <w:rsid w:val="00507D3F"/>
    <w:rsid w:val="0051016E"/>
    <w:rsid w:val="00511A30"/>
    <w:rsid w:val="00512F22"/>
    <w:rsid w:val="005140E4"/>
    <w:rsid w:val="00515DEC"/>
    <w:rsid w:val="00516174"/>
    <w:rsid w:val="00516603"/>
    <w:rsid w:val="005166F9"/>
    <w:rsid w:val="005167B1"/>
    <w:rsid w:val="00517A46"/>
    <w:rsid w:val="00517D20"/>
    <w:rsid w:val="005215EE"/>
    <w:rsid w:val="00521F15"/>
    <w:rsid w:val="00522599"/>
    <w:rsid w:val="00522F5F"/>
    <w:rsid w:val="005248B9"/>
    <w:rsid w:val="005255D3"/>
    <w:rsid w:val="00525C4F"/>
    <w:rsid w:val="00526446"/>
    <w:rsid w:val="00527495"/>
    <w:rsid w:val="00527E7A"/>
    <w:rsid w:val="00531594"/>
    <w:rsid w:val="00537E2C"/>
    <w:rsid w:val="00540208"/>
    <w:rsid w:val="00542797"/>
    <w:rsid w:val="00542B3A"/>
    <w:rsid w:val="00544B9C"/>
    <w:rsid w:val="00544EC9"/>
    <w:rsid w:val="00545BE5"/>
    <w:rsid w:val="00546FBD"/>
    <w:rsid w:val="005516E0"/>
    <w:rsid w:val="00551729"/>
    <w:rsid w:val="00551A9B"/>
    <w:rsid w:val="005520BF"/>
    <w:rsid w:val="00552213"/>
    <w:rsid w:val="0055544F"/>
    <w:rsid w:val="00556B04"/>
    <w:rsid w:val="00556F72"/>
    <w:rsid w:val="00556F82"/>
    <w:rsid w:val="00561ED1"/>
    <w:rsid w:val="00562B0A"/>
    <w:rsid w:val="00562CCE"/>
    <w:rsid w:val="005633B6"/>
    <w:rsid w:val="005669D6"/>
    <w:rsid w:val="00567998"/>
    <w:rsid w:val="00573BC6"/>
    <w:rsid w:val="005759CD"/>
    <w:rsid w:val="00575D39"/>
    <w:rsid w:val="00577884"/>
    <w:rsid w:val="00581C0F"/>
    <w:rsid w:val="00582919"/>
    <w:rsid w:val="005849B2"/>
    <w:rsid w:val="00585172"/>
    <w:rsid w:val="00587366"/>
    <w:rsid w:val="0058757A"/>
    <w:rsid w:val="00590037"/>
    <w:rsid w:val="00590892"/>
    <w:rsid w:val="00593476"/>
    <w:rsid w:val="00594A61"/>
    <w:rsid w:val="00594C52"/>
    <w:rsid w:val="00595511"/>
    <w:rsid w:val="00596514"/>
    <w:rsid w:val="00597D18"/>
    <w:rsid w:val="00597E72"/>
    <w:rsid w:val="005A228F"/>
    <w:rsid w:val="005A29B3"/>
    <w:rsid w:val="005A2A65"/>
    <w:rsid w:val="005A2F65"/>
    <w:rsid w:val="005A3513"/>
    <w:rsid w:val="005A3581"/>
    <w:rsid w:val="005A3BD7"/>
    <w:rsid w:val="005A60E1"/>
    <w:rsid w:val="005A6788"/>
    <w:rsid w:val="005A786F"/>
    <w:rsid w:val="005B169C"/>
    <w:rsid w:val="005B2DD1"/>
    <w:rsid w:val="005B3A49"/>
    <w:rsid w:val="005B6ADF"/>
    <w:rsid w:val="005B773D"/>
    <w:rsid w:val="005B7C5D"/>
    <w:rsid w:val="005C0821"/>
    <w:rsid w:val="005C1A74"/>
    <w:rsid w:val="005C3294"/>
    <w:rsid w:val="005C347F"/>
    <w:rsid w:val="005C6F55"/>
    <w:rsid w:val="005D0EB4"/>
    <w:rsid w:val="005D27DD"/>
    <w:rsid w:val="005D3493"/>
    <w:rsid w:val="005D622E"/>
    <w:rsid w:val="005D6FF0"/>
    <w:rsid w:val="005E11D5"/>
    <w:rsid w:val="005E34D4"/>
    <w:rsid w:val="005E3AE2"/>
    <w:rsid w:val="005E3FDE"/>
    <w:rsid w:val="005E55F2"/>
    <w:rsid w:val="005E68FC"/>
    <w:rsid w:val="005E7271"/>
    <w:rsid w:val="005E7CC9"/>
    <w:rsid w:val="005F0007"/>
    <w:rsid w:val="005F0E6C"/>
    <w:rsid w:val="005F1362"/>
    <w:rsid w:val="005F44B2"/>
    <w:rsid w:val="005F487C"/>
    <w:rsid w:val="005F53A4"/>
    <w:rsid w:val="005F5FE1"/>
    <w:rsid w:val="005F62B2"/>
    <w:rsid w:val="005F6346"/>
    <w:rsid w:val="005F715E"/>
    <w:rsid w:val="006010DA"/>
    <w:rsid w:val="006017AB"/>
    <w:rsid w:val="00604AC3"/>
    <w:rsid w:val="00605865"/>
    <w:rsid w:val="00617125"/>
    <w:rsid w:val="00617813"/>
    <w:rsid w:val="006206CC"/>
    <w:rsid w:val="00622B06"/>
    <w:rsid w:val="00624425"/>
    <w:rsid w:val="006257C2"/>
    <w:rsid w:val="00627163"/>
    <w:rsid w:val="0063034E"/>
    <w:rsid w:val="00632FD0"/>
    <w:rsid w:val="00634476"/>
    <w:rsid w:val="0064393B"/>
    <w:rsid w:val="00644375"/>
    <w:rsid w:val="00644A5C"/>
    <w:rsid w:val="00646A08"/>
    <w:rsid w:val="00650392"/>
    <w:rsid w:val="0065061D"/>
    <w:rsid w:val="0065715E"/>
    <w:rsid w:val="00657670"/>
    <w:rsid w:val="00657DBF"/>
    <w:rsid w:val="00657DE0"/>
    <w:rsid w:val="006614A7"/>
    <w:rsid w:val="00661D12"/>
    <w:rsid w:val="0066275E"/>
    <w:rsid w:val="00662C69"/>
    <w:rsid w:val="006633C0"/>
    <w:rsid w:val="00663470"/>
    <w:rsid w:val="00663CC7"/>
    <w:rsid w:val="0066458B"/>
    <w:rsid w:val="00664805"/>
    <w:rsid w:val="00664FB5"/>
    <w:rsid w:val="006718FB"/>
    <w:rsid w:val="006720F3"/>
    <w:rsid w:val="00673695"/>
    <w:rsid w:val="00674701"/>
    <w:rsid w:val="00674A46"/>
    <w:rsid w:val="006752B0"/>
    <w:rsid w:val="00675F80"/>
    <w:rsid w:val="00676959"/>
    <w:rsid w:val="00676C6B"/>
    <w:rsid w:val="00680F25"/>
    <w:rsid w:val="00682297"/>
    <w:rsid w:val="00682D33"/>
    <w:rsid w:val="006842C0"/>
    <w:rsid w:val="00685689"/>
    <w:rsid w:val="0068594B"/>
    <w:rsid w:val="00686B04"/>
    <w:rsid w:val="006901FA"/>
    <w:rsid w:val="00690ED0"/>
    <w:rsid w:val="00692D5E"/>
    <w:rsid w:val="00693427"/>
    <w:rsid w:val="00694C00"/>
    <w:rsid w:val="006958A7"/>
    <w:rsid w:val="00695F94"/>
    <w:rsid w:val="006964F5"/>
    <w:rsid w:val="00696EF8"/>
    <w:rsid w:val="00697159"/>
    <w:rsid w:val="006A1047"/>
    <w:rsid w:val="006A2CF3"/>
    <w:rsid w:val="006A2D34"/>
    <w:rsid w:val="006A2EDE"/>
    <w:rsid w:val="006A3D7A"/>
    <w:rsid w:val="006A543A"/>
    <w:rsid w:val="006A75AD"/>
    <w:rsid w:val="006B004E"/>
    <w:rsid w:val="006B0198"/>
    <w:rsid w:val="006B12E8"/>
    <w:rsid w:val="006B1C19"/>
    <w:rsid w:val="006B65D4"/>
    <w:rsid w:val="006B7A58"/>
    <w:rsid w:val="006C26B3"/>
    <w:rsid w:val="006C2FEE"/>
    <w:rsid w:val="006C37F5"/>
    <w:rsid w:val="006C50B1"/>
    <w:rsid w:val="006C50C2"/>
    <w:rsid w:val="006C563A"/>
    <w:rsid w:val="006C576E"/>
    <w:rsid w:val="006C6E1A"/>
    <w:rsid w:val="006D1F29"/>
    <w:rsid w:val="006D27EF"/>
    <w:rsid w:val="006D425C"/>
    <w:rsid w:val="006D52D1"/>
    <w:rsid w:val="006E013D"/>
    <w:rsid w:val="006E1056"/>
    <w:rsid w:val="006E18D0"/>
    <w:rsid w:val="006E3A2A"/>
    <w:rsid w:val="006E3C4C"/>
    <w:rsid w:val="006E4BD4"/>
    <w:rsid w:val="006E4E2A"/>
    <w:rsid w:val="006E5950"/>
    <w:rsid w:val="006E6B65"/>
    <w:rsid w:val="006E6C14"/>
    <w:rsid w:val="006E7CC5"/>
    <w:rsid w:val="006F1E31"/>
    <w:rsid w:val="006F2C12"/>
    <w:rsid w:val="006F2F92"/>
    <w:rsid w:val="006F51AA"/>
    <w:rsid w:val="00704D89"/>
    <w:rsid w:val="007050B1"/>
    <w:rsid w:val="00705527"/>
    <w:rsid w:val="007060D5"/>
    <w:rsid w:val="00706358"/>
    <w:rsid w:val="00707096"/>
    <w:rsid w:val="007127BB"/>
    <w:rsid w:val="007136BC"/>
    <w:rsid w:val="00714576"/>
    <w:rsid w:val="00715A04"/>
    <w:rsid w:val="00715B7D"/>
    <w:rsid w:val="00721335"/>
    <w:rsid w:val="00721924"/>
    <w:rsid w:val="00721F66"/>
    <w:rsid w:val="00722B93"/>
    <w:rsid w:val="00726395"/>
    <w:rsid w:val="00731F1F"/>
    <w:rsid w:val="0073324B"/>
    <w:rsid w:val="00733690"/>
    <w:rsid w:val="007337E6"/>
    <w:rsid w:val="00735470"/>
    <w:rsid w:val="00735A75"/>
    <w:rsid w:val="00735C02"/>
    <w:rsid w:val="007365AD"/>
    <w:rsid w:val="00742486"/>
    <w:rsid w:val="0074433B"/>
    <w:rsid w:val="007446C2"/>
    <w:rsid w:val="0074628D"/>
    <w:rsid w:val="007473D2"/>
    <w:rsid w:val="007479C2"/>
    <w:rsid w:val="00750A80"/>
    <w:rsid w:val="00751178"/>
    <w:rsid w:val="0075151E"/>
    <w:rsid w:val="0075265E"/>
    <w:rsid w:val="0075440D"/>
    <w:rsid w:val="00754EF8"/>
    <w:rsid w:val="00755369"/>
    <w:rsid w:val="0075604A"/>
    <w:rsid w:val="0075650E"/>
    <w:rsid w:val="00757995"/>
    <w:rsid w:val="00762344"/>
    <w:rsid w:val="007644E6"/>
    <w:rsid w:val="007652EA"/>
    <w:rsid w:val="00766CDD"/>
    <w:rsid w:val="007674F3"/>
    <w:rsid w:val="00767CD2"/>
    <w:rsid w:val="00770859"/>
    <w:rsid w:val="00774A5F"/>
    <w:rsid w:val="00774DFD"/>
    <w:rsid w:val="007753FA"/>
    <w:rsid w:val="0077544D"/>
    <w:rsid w:val="00775D67"/>
    <w:rsid w:val="00777166"/>
    <w:rsid w:val="0078079A"/>
    <w:rsid w:val="007860B9"/>
    <w:rsid w:val="00787184"/>
    <w:rsid w:val="007914E4"/>
    <w:rsid w:val="00791E58"/>
    <w:rsid w:val="00793BC1"/>
    <w:rsid w:val="007A0692"/>
    <w:rsid w:val="007A082B"/>
    <w:rsid w:val="007A0A0E"/>
    <w:rsid w:val="007A1303"/>
    <w:rsid w:val="007A2C90"/>
    <w:rsid w:val="007A4419"/>
    <w:rsid w:val="007A65E0"/>
    <w:rsid w:val="007A70B9"/>
    <w:rsid w:val="007A7602"/>
    <w:rsid w:val="007A7A58"/>
    <w:rsid w:val="007B02B9"/>
    <w:rsid w:val="007B1260"/>
    <w:rsid w:val="007B1AED"/>
    <w:rsid w:val="007B2208"/>
    <w:rsid w:val="007B233D"/>
    <w:rsid w:val="007B26B2"/>
    <w:rsid w:val="007B30F3"/>
    <w:rsid w:val="007B5AF0"/>
    <w:rsid w:val="007B6317"/>
    <w:rsid w:val="007B694D"/>
    <w:rsid w:val="007B79A9"/>
    <w:rsid w:val="007C0013"/>
    <w:rsid w:val="007C0CBC"/>
    <w:rsid w:val="007C255D"/>
    <w:rsid w:val="007C37D2"/>
    <w:rsid w:val="007C3985"/>
    <w:rsid w:val="007C5FC5"/>
    <w:rsid w:val="007C6110"/>
    <w:rsid w:val="007C7154"/>
    <w:rsid w:val="007C75DA"/>
    <w:rsid w:val="007D0C01"/>
    <w:rsid w:val="007D26D2"/>
    <w:rsid w:val="007D3FBD"/>
    <w:rsid w:val="007D49A0"/>
    <w:rsid w:val="007D7EF3"/>
    <w:rsid w:val="007E0D72"/>
    <w:rsid w:val="007E5125"/>
    <w:rsid w:val="007E5DB4"/>
    <w:rsid w:val="007E72DF"/>
    <w:rsid w:val="007F0617"/>
    <w:rsid w:val="007F214E"/>
    <w:rsid w:val="007F313E"/>
    <w:rsid w:val="007F4BB8"/>
    <w:rsid w:val="007F6F57"/>
    <w:rsid w:val="007F729E"/>
    <w:rsid w:val="00800E69"/>
    <w:rsid w:val="00800EFF"/>
    <w:rsid w:val="00801852"/>
    <w:rsid w:val="00802BFE"/>
    <w:rsid w:val="00803827"/>
    <w:rsid w:val="008039C2"/>
    <w:rsid w:val="008046E4"/>
    <w:rsid w:val="00804992"/>
    <w:rsid w:val="008055FF"/>
    <w:rsid w:val="00806782"/>
    <w:rsid w:val="00810F94"/>
    <w:rsid w:val="008118AF"/>
    <w:rsid w:val="00814A17"/>
    <w:rsid w:val="008167F5"/>
    <w:rsid w:val="0081794B"/>
    <w:rsid w:val="00817D8E"/>
    <w:rsid w:val="008200A3"/>
    <w:rsid w:val="00820BF2"/>
    <w:rsid w:val="00824C4E"/>
    <w:rsid w:val="00826125"/>
    <w:rsid w:val="00831177"/>
    <w:rsid w:val="00833E4C"/>
    <w:rsid w:val="00834316"/>
    <w:rsid w:val="00836224"/>
    <w:rsid w:val="008376CD"/>
    <w:rsid w:val="00837BE4"/>
    <w:rsid w:val="00840559"/>
    <w:rsid w:val="00843153"/>
    <w:rsid w:val="008433C1"/>
    <w:rsid w:val="00843908"/>
    <w:rsid w:val="008443E1"/>
    <w:rsid w:val="008452F2"/>
    <w:rsid w:val="00845D12"/>
    <w:rsid w:val="00846713"/>
    <w:rsid w:val="00846D48"/>
    <w:rsid w:val="008473FA"/>
    <w:rsid w:val="00847830"/>
    <w:rsid w:val="00851A81"/>
    <w:rsid w:val="00851F4C"/>
    <w:rsid w:val="008523BA"/>
    <w:rsid w:val="008524E9"/>
    <w:rsid w:val="00852B26"/>
    <w:rsid w:val="0085480B"/>
    <w:rsid w:val="008560F4"/>
    <w:rsid w:val="008568B1"/>
    <w:rsid w:val="00860A1E"/>
    <w:rsid w:val="00861622"/>
    <w:rsid w:val="008662C0"/>
    <w:rsid w:val="0087153F"/>
    <w:rsid w:val="00873ABF"/>
    <w:rsid w:val="0087459A"/>
    <w:rsid w:val="00875167"/>
    <w:rsid w:val="00875DF8"/>
    <w:rsid w:val="008765E3"/>
    <w:rsid w:val="00881572"/>
    <w:rsid w:val="00882FEA"/>
    <w:rsid w:val="00883450"/>
    <w:rsid w:val="0088398C"/>
    <w:rsid w:val="00885A71"/>
    <w:rsid w:val="00885C6E"/>
    <w:rsid w:val="0088743F"/>
    <w:rsid w:val="0089067B"/>
    <w:rsid w:val="00890700"/>
    <w:rsid w:val="00893857"/>
    <w:rsid w:val="0089412A"/>
    <w:rsid w:val="00895536"/>
    <w:rsid w:val="00895EEF"/>
    <w:rsid w:val="00896AD4"/>
    <w:rsid w:val="008A2811"/>
    <w:rsid w:val="008A52F3"/>
    <w:rsid w:val="008A5456"/>
    <w:rsid w:val="008A7F7D"/>
    <w:rsid w:val="008B1A5A"/>
    <w:rsid w:val="008B382F"/>
    <w:rsid w:val="008B38BC"/>
    <w:rsid w:val="008B4590"/>
    <w:rsid w:val="008B5AB4"/>
    <w:rsid w:val="008B66A6"/>
    <w:rsid w:val="008B6849"/>
    <w:rsid w:val="008B7FFE"/>
    <w:rsid w:val="008C0446"/>
    <w:rsid w:val="008C2B3C"/>
    <w:rsid w:val="008C41A7"/>
    <w:rsid w:val="008C45EC"/>
    <w:rsid w:val="008C6F34"/>
    <w:rsid w:val="008C7108"/>
    <w:rsid w:val="008C75C8"/>
    <w:rsid w:val="008D02A3"/>
    <w:rsid w:val="008D22D8"/>
    <w:rsid w:val="008D259C"/>
    <w:rsid w:val="008D2BCD"/>
    <w:rsid w:val="008D406E"/>
    <w:rsid w:val="008D4E99"/>
    <w:rsid w:val="008D5066"/>
    <w:rsid w:val="008D5A97"/>
    <w:rsid w:val="008D6697"/>
    <w:rsid w:val="008D6CA5"/>
    <w:rsid w:val="008D728C"/>
    <w:rsid w:val="008E0674"/>
    <w:rsid w:val="008E11CC"/>
    <w:rsid w:val="008E1B8F"/>
    <w:rsid w:val="008E5767"/>
    <w:rsid w:val="008E580D"/>
    <w:rsid w:val="008F12E6"/>
    <w:rsid w:val="008F1558"/>
    <w:rsid w:val="008F5927"/>
    <w:rsid w:val="0090174A"/>
    <w:rsid w:val="009036B3"/>
    <w:rsid w:val="009071FE"/>
    <w:rsid w:val="00907761"/>
    <w:rsid w:val="0091242A"/>
    <w:rsid w:val="00912E53"/>
    <w:rsid w:val="0091395C"/>
    <w:rsid w:val="00913AA4"/>
    <w:rsid w:val="00915778"/>
    <w:rsid w:val="009164DD"/>
    <w:rsid w:val="0091734D"/>
    <w:rsid w:val="00917CBB"/>
    <w:rsid w:val="009210C9"/>
    <w:rsid w:val="00922BBA"/>
    <w:rsid w:val="00925C68"/>
    <w:rsid w:val="009315B0"/>
    <w:rsid w:val="009316E9"/>
    <w:rsid w:val="00931C93"/>
    <w:rsid w:val="00931EE2"/>
    <w:rsid w:val="0093282F"/>
    <w:rsid w:val="0093416D"/>
    <w:rsid w:val="00937309"/>
    <w:rsid w:val="0094065A"/>
    <w:rsid w:val="00942658"/>
    <w:rsid w:val="00943E62"/>
    <w:rsid w:val="00945A61"/>
    <w:rsid w:val="00950154"/>
    <w:rsid w:val="009509DB"/>
    <w:rsid w:val="00950C6E"/>
    <w:rsid w:val="00953054"/>
    <w:rsid w:val="009531D6"/>
    <w:rsid w:val="009548C1"/>
    <w:rsid w:val="00956219"/>
    <w:rsid w:val="009563A5"/>
    <w:rsid w:val="00956868"/>
    <w:rsid w:val="009572EE"/>
    <w:rsid w:val="0095765F"/>
    <w:rsid w:val="009606E6"/>
    <w:rsid w:val="009609D2"/>
    <w:rsid w:val="00962F40"/>
    <w:rsid w:val="00963968"/>
    <w:rsid w:val="00965AB3"/>
    <w:rsid w:val="00970F70"/>
    <w:rsid w:val="00971056"/>
    <w:rsid w:val="0097210F"/>
    <w:rsid w:val="0097216C"/>
    <w:rsid w:val="00972221"/>
    <w:rsid w:val="0097252B"/>
    <w:rsid w:val="00972668"/>
    <w:rsid w:val="009727B4"/>
    <w:rsid w:val="00972C36"/>
    <w:rsid w:val="00972DF8"/>
    <w:rsid w:val="009750AA"/>
    <w:rsid w:val="009759DD"/>
    <w:rsid w:val="00977CD8"/>
    <w:rsid w:val="00977D37"/>
    <w:rsid w:val="009813EA"/>
    <w:rsid w:val="009830D3"/>
    <w:rsid w:val="00983B8F"/>
    <w:rsid w:val="0098595E"/>
    <w:rsid w:val="00986073"/>
    <w:rsid w:val="00990EE2"/>
    <w:rsid w:val="00991323"/>
    <w:rsid w:val="009916D2"/>
    <w:rsid w:val="009918B7"/>
    <w:rsid w:val="0099229C"/>
    <w:rsid w:val="009959DB"/>
    <w:rsid w:val="00995C9F"/>
    <w:rsid w:val="0099752D"/>
    <w:rsid w:val="00997C2A"/>
    <w:rsid w:val="009A0461"/>
    <w:rsid w:val="009A28A2"/>
    <w:rsid w:val="009A5191"/>
    <w:rsid w:val="009B0F5C"/>
    <w:rsid w:val="009B11D6"/>
    <w:rsid w:val="009B2EE9"/>
    <w:rsid w:val="009B4864"/>
    <w:rsid w:val="009B5504"/>
    <w:rsid w:val="009B5D1A"/>
    <w:rsid w:val="009B649B"/>
    <w:rsid w:val="009B6F16"/>
    <w:rsid w:val="009C0940"/>
    <w:rsid w:val="009C0950"/>
    <w:rsid w:val="009C1D99"/>
    <w:rsid w:val="009C1F8B"/>
    <w:rsid w:val="009C20A8"/>
    <w:rsid w:val="009C5057"/>
    <w:rsid w:val="009C5D96"/>
    <w:rsid w:val="009D1089"/>
    <w:rsid w:val="009D2384"/>
    <w:rsid w:val="009D3240"/>
    <w:rsid w:val="009D3A6E"/>
    <w:rsid w:val="009D61D9"/>
    <w:rsid w:val="009D624D"/>
    <w:rsid w:val="009E0AB4"/>
    <w:rsid w:val="009E360A"/>
    <w:rsid w:val="009E38A4"/>
    <w:rsid w:val="009E4942"/>
    <w:rsid w:val="009E4F39"/>
    <w:rsid w:val="009E6E48"/>
    <w:rsid w:val="009F0B67"/>
    <w:rsid w:val="009F1E4B"/>
    <w:rsid w:val="009F307E"/>
    <w:rsid w:val="009F452F"/>
    <w:rsid w:val="009F50DE"/>
    <w:rsid w:val="009F5C46"/>
    <w:rsid w:val="009F60E4"/>
    <w:rsid w:val="009F6D34"/>
    <w:rsid w:val="009F74A2"/>
    <w:rsid w:val="009F7BB0"/>
    <w:rsid w:val="00A0179F"/>
    <w:rsid w:val="00A036C5"/>
    <w:rsid w:val="00A03AD2"/>
    <w:rsid w:val="00A073A0"/>
    <w:rsid w:val="00A07D84"/>
    <w:rsid w:val="00A10336"/>
    <w:rsid w:val="00A10CE2"/>
    <w:rsid w:val="00A114F2"/>
    <w:rsid w:val="00A13703"/>
    <w:rsid w:val="00A13811"/>
    <w:rsid w:val="00A15C42"/>
    <w:rsid w:val="00A16DF1"/>
    <w:rsid w:val="00A17302"/>
    <w:rsid w:val="00A17A17"/>
    <w:rsid w:val="00A17E64"/>
    <w:rsid w:val="00A20B1F"/>
    <w:rsid w:val="00A21355"/>
    <w:rsid w:val="00A235D0"/>
    <w:rsid w:val="00A27A7F"/>
    <w:rsid w:val="00A3276A"/>
    <w:rsid w:val="00A349D2"/>
    <w:rsid w:val="00A34C05"/>
    <w:rsid w:val="00A35492"/>
    <w:rsid w:val="00A4044E"/>
    <w:rsid w:val="00A42869"/>
    <w:rsid w:val="00A4379F"/>
    <w:rsid w:val="00A4434D"/>
    <w:rsid w:val="00A45039"/>
    <w:rsid w:val="00A454E0"/>
    <w:rsid w:val="00A45546"/>
    <w:rsid w:val="00A4585A"/>
    <w:rsid w:val="00A459D6"/>
    <w:rsid w:val="00A45B12"/>
    <w:rsid w:val="00A462D5"/>
    <w:rsid w:val="00A4650A"/>
    <w:rsid w:val="00A46F7C"/>
    <w:rsid w:val="00A471A7"/>
    <w:rsid w:val="00A47279"/>
    <w:rsid w:val="00A50B8A"/>
    <w:rsid w:val="00A51F40"/>
    <w:rsid w:val="00A55C73"/>
    <w:rsid w:val="00A5605D"/>
    <w:rsid w:val="00A572BC"/>
    <w:rsid w:val="00A62B7B"/>
    <w:rsid w:val="00A67428"/>
    <w:rsid w:val="00A70CF3"/>
    <w:rsid w:val="00A7155E"/>
    <w:rsid w:val="00A722A8"/>
    <w:rsid w:val="00A74EDE"/>
    <w:rsid w:val="00A763AE"/>
    <w:rsid w:val="00A76619"/>
    <w:rsid w:val="00A76B0D"/>
    <w:rsid w:val="00A80223"/>
    <w:rsid w:val="00A81AB5"/>
    <w:rsid w:val="00A82724"/>
    <w:rsid w:val="00A82C5A"/>
    <w:rsid w:val="00A83FF6"/>
    <w:rsid w:val="00A85C31"/>
    <w:rsid w:val="00A8620F"/>
    <w:rsid w:val="00A86AAB"/>
    <w:rsid w:val="00A8769A"/>
    <w:rsid w:val="00A90FF4"/>
    <w:rsid w:val="00A92E9F"/>
    <w:rsid w:val="00A92EC0"/>
    <w:rsid w:val="00A92EED"/>
    <w:rsid w:val="00A975D5"/>
    <w:rsid w:val="00A9772B"/>
    <w:rsid w:val="00AA0660"/>
    <w:rsid w:val="00AA1409"/>
    <w:rsid w:val="00AA3875"/>
    <w:rsid w:val="00AA404A"/>
    <w:rsid w:val="00AA40DC"/>
    <w:rsid w:val="00AA6228"/>
    <w:rsid w:val="00AA69A4"/>
    <w:rsid w:val="00AA7ABB"/>
    <w:rsid w:val="00AB2744"/>
    <w:rsid w:val="00AB274F"/>
    <w:rsid w:val="00AB3E0E"/>
    <w:rsid w:val="00AB5F30"/>
    <w:rsid w:val="00AB6BE3"/>
    <w:rsid w:val="00AC2197"/>
    <w:rsid w:val="00AC37C3"/>
    <w:rsid w:val="00AC3E65"/>
    <w:rsid w:val="00AC4AB2"/>
    <w:rsid w:val="00AC535B"/>
    <w:rsid w:val="00AC5F6A"/>
    <w:rsid w:val="00AD0B3C"/>
    <w:rsid w:val="00AD1CC0"/>
    <w:rsid w:val="00AD22B5"/>
    <w:rsid w:val="00AD33D3"/>
    <w:rsid w:val="00AD3DB4"/>
    <w:rsid w:val="00AD5712"/>
    <w:rsid w:val="00AD76A1"/>
    <w:rsid w:val="00AE7F20"/>
    <w:rsid w:val="00AF1F04"/>
    <w:rsid w:val="00AF3B55"/>
    <w:rsid w:val="00AF3D59"/>
    <w:rsid w:val="00AF6794"/>
    <w:rsid w:val="00AF6F48"/>
    <w:rsid w:val="00AF717E"/>
    <w:rsid w:val="00AF7E12"/>
    <w:rsid w:val="00B016F7"/>
    <w:rsid w:val="00B02BDD"/>
    <w:rsid w:val="00B055B9"/>
    <w:rsid w:val="00B1120A"/>
    <w:rsid w:val="00B13243"/>
    <w:rsid w:val="00B13D85"/>
    <w:rsid w:val="00B16296"/>
    <w:rsid w:val="00B16CC7"/>
    <w:rsid w:val="00B1786A"/>
    <w:rsid w:val="00B2031B"/>
    <w:rsid w:val="00B206D8"/>
    <w:rsid w:val="00B230E5"/>
    <w:rsid w:val="00B23E88"/>
    <w:rsid w:val="00B267A4"/>
    <w:rsid w:val="00B312C7"/>
    <w:rsid w:val="00B316B9"/>
    <w:rsid w:val="00B32E58"/>
    <w:rsid w:val="00B335A2"/>
    <w:rsid w:val="00B34371"/>
    <w:rsid w:val="00B357DD"/>
    <w:rsid w:val="00B36BEC"/>
    <w:rsid w:val="00B37104"/>
    <w:rsid w:val="00B406E3"/>
    <w:rsid w:val="00B41516"/>
    <w:rsid w:val="00B433EB"/>
    <w:rsid w:val="00B447D7"/>
    <w:rsid w:val="00B451F7"/>
    <w:rsid w:val="00B4545E"/>
    <w:rsid w:val="00B47889"/>
    <w:rsid w:val="00B47D0D"/>
    <w:rsid w:val="00B51730"/>
    <w:rsid w:val="00B51A44"/>
    <w:rsid w:val="00B52B7D"/>
    <w:rsid w:val="00B531D2"/>
    <w:rsid w:val="00B53CCA"/>
    <w:rsid w:val="00B54372"/>
    <w:rsid w:val="00B54441"/>
    <w:rsid w:val="00B54A5F"/>
    <w:rsid w:val="00B560C2"/>
    <w:rsid w:val="00B56409"/>
    <w:rsid w:val="00B56F9B"/>
    <w:rsid w:val="00B64099"/>
    <w:rsid w:val="00B64919"/>
    <w:rsid w:val="00B667C6"/>
    <w:rsid w:val="00B66BC8"/>
    <w:rsid w:val="00B71F08"/>
    <w:rsid w:val="00B73838"/>
    <w:rsid w:val="00B7421A"/>
    <w:rsid w:val="00B74366"/>
    <w:rsid w:val="00B75F20"/>
    <w:rsid w:val="00B762FD"/>
    <w:rsid w:val="00B808A4"/>
    <w:rsid w:val="00B81371"/>
    <w:rsid w:val="00B818B8"/>
    <w:rsid w:val="00B83E2E"/>
    <w:rsid w:val="00B85403"/>
    <w:rsid w:val="00B858F0"/>
    <w:rsid w:val="00B8780A"/>
    <w:rsid w:val="00B902E7"/>
    <w:rsid w:val="00B922D9"/>
    <w:rsid w:val="00B926D6"/>
    <w:rsid w:val="00B93351"/>
    <w:rsid w:val="00B966BF"/>
    <w:rsid w:val="00B974B4"/>
    <w:rsid w:val="00BA0012"/>
    <w:rsid w:val="00BA4F66"/>
    <w:rsid w:val="00BA54A2"/>
    <w:rsid w:val="00BA6D15"/>
    <w:rsid w:val="00BA7987"/>
    <w:rsid w:val="00BA7CFA"/>
    <w:rsid w:val="00BB1309"/>
    <w:rsid w:val="00BB2592"/>
    <w:rsid w:val="00BB3156"/>
    <w:rsid w:val="00BB5CA9"/>
    <w:rsid w:val="00BB6662"/>
    <w:rsid w:val="00BB7E0C"/>
    <w:rsid w:val="00BC0AF0"/>
    <w:rsid w:val="00BC0CE4"/>
    <w:rsid w:val="00BC1F08"/>
    <w:rsid w:val="00BC260A"/>
    <w:rsid w:val="00BC30BF"/>
    <w:rsid w:val="00BC3150"/>
    <w:rsid w:val="00BC4307"/>
    <w:rsid w:val="00BC61B2"/>
    <w:rsid w:val="00BD025A"/>
    <w:rsid w:val="00BD02D5"/>
    <w:rsid w:val="00BD0DA4"/>
    <w:rsid w:val="00BD1B67"/>
    <w:rsid w:val="00BD2E8E"/>
    <w:rsid w:val="00BD335B"/>
    <w:rsid w:val="00BD33B6"/>
    <w:rsid w:val="00BD3D7F"/>
    <w:rsid w:val="00BD4097"/>
    <w:rsid w:val="00BD4163"/>
    <w:rsid w:val="00BD4E41"/>
    <w:rsid w:val="00BD517B"/>
    <w:rsid w:val="00BD650E"/>
    <w:rsid w:val="00BD6560"/>
    <w:rsid w:val="00BD687D"/>
    <w:rsid w:val="00BE00FA"/>
    <w:rsid w:val="00BE0C95"/>
    <w:rsid w:val="00BE545A"/>
    <w:rsid w:val="00BE5E11"/>
    <w:rsid w:val="00BE6350"/>
    <w:rsid w:val="00BE6470"/>
    <w:rsid w:val="00BE6C95"/>
    <w:rsid w:val="00BE74FA"/>
    <w:rsid w:val="00BF0A54"/>
    <w:rsid w:val="00BF0F1C"/>
    <w:rsid w:val="00BF1B7F"/>
    <w:rsid w:val="00BF2346"/>
    <w:rsid w:val="00BF3B85"/>
    <w:rsid w:val="00BF485E"/>
    <w:rsid w:val="00BF6B5B"/>
    <w:rsid w:val="00BF6D83"/>
    <w:rsid w:val="00BF704D"/>
    <w:rsid w:val="00BF7365"/>
    <w:rsid w:val="00BF7824"/>
    <w:rsid w:val="00C020F8"/>
    <w:rsid w:val="00C02535"/>
    <w:rsid w:val="00C04666"/>
    <w:rsid w:val="00C04D22"/>
    <w:rsid w:val="00C11482"/>
    <w:rsid w:val="00C1254E"/>
    <w:rsid w:val="00C14CDF"/>
    <w:rsid w:val="00C150E0"/>
    <w:rsid w:val="00C150F6"/>
    <w:rsid w:val="00C15F97"/>
    <w:rsid w:val="00C16762"/>
    <w:rsid w:val="00C17637"/>
    <w:rsid w:val="00C179FC"/>
    <w:rsid w:val="00C20867"/>
    <w:rsid w:val="00C20972"/>
    <w:rsid w:val="00C20EB1"/>
    <w:rsid w:val="00C2139F"/>
    <w:rsid w:val="00C24101"/>
    <w:rsid w:val="00C24AA1"/>
    <w:rsid w:val="00C2575E"/>
    <w:rsid w:val="00C26121"/>
    <w:rsid w:val="00C2795C"/>
    <w:rsid w:val="00C27ABF"/>
    <w:rsid w:val="00C3086E"/>
    <w:rsid w:val="00C315FB"/>
    <w:rsid w:val="00C317BD"/>
    <w:rsid w:val="00C33279"/>
    <w:rsid w:val="00C34B8F"/>
    <w:rsid w:val="00C35193"/>
    <w:rsid w:val="00C36438"/>
    <w:rsid w:val="00C41015"/>
    <w:rsid w:val="00C41131"/>
    <w:rsid w:val="00C411C1"/>
    <w:rsid w:val="00C422BD"/>
    <w:rsid w:val="00C45BF0"/>
    <w:rsid w:val="00C46213"/>
    <w:rsid w:val="00C4712A"/>
    <w:rsid w:val="00C47468"/>
    <w:rsid w:val="00C47CDC"/>
    <w:rsid w:val="00C50A2B"/>
    <w:rsid w:val="00C54922"/>
    <w:rsid w:val="00C55FE8"/>
    <w:rsid w:val="00C601EF"/>
    <w:rsid w:val="00C6220B"/>
    <w:rsid w:val="00C62658"/>
    <w:rsid w:val="00C634D6"/>
    <w:rsid w:val="00C63CF2"/>
    <w:rsid w:val="00C6440A"/>
    <w:rsid w:val="00C648FC"/>
    <w:rsid w:val="00C65FE5"/>
    <w:rsid w:val="00C663BE"/>
    <w:rsid w:val="00C706AA"/>
    <w:rsid w:val="00C71270"/>
    <w:rsid w:val="00C71858"/>
    <w:rsid w:val="00C722C5"/>
    <w:rsid w:val="00C7280B"/>
    <w:rsid w:val="00C74346"/>
    <w:rsid w:val="00C744AE"/>
    <w:rsid w:val="00C745E0"/>
    <w:rsid w:val="00C74781"/>
    <w:rsid w:val="00C80034"/>
    <w:rsid w:val="00C8053D"/>
    <w:rsid w:val="00C824ED"/>
    <w:rsid w:val="00C83EA7"/>
    <w:rsid w:val="00C84559"/>
    <w:rsid w:val="00C862C4"/>
    <w:rsid w:val="00C86B34"/>
    <w:rsid w:val="00C87D5E"/>
    <w:rsid w:val="00C94A7B"/>
    <w:rsid w:val="00C95593"/>
    <w:rsid w:val="00C95902"/>
    <w:rsid w:val="00CA2022"/>
    <w:rsid w:val="00CA7350"/>
    <w:rsid w:val="00CA7F49"/>
    <w:rsid w:val="00CB3C69"/>
    <w:rsid w:val="00CB57BF"/>
    <w:rsid w:val="00CB58C6"/>
    <w:rsid w:val="00CB5AEC"/>
    <w:rsid w:val="00CB7F82"/>
    <w:rsid w:val="00CC10A6"/>
    <w:rsid w:val="00CC10B3"/>
    <w:rsid w:val="00CC2DE4"/>
    <w:rsid w:val="00CC360E"/>
    <w:rsid w:val="00CC3D18"/>
    <w:rsid w:val="00CC48D6"/>
    <w:rsid w:val="00CD32FE"/>
    <w:rsid w:val="00CD6866"/>
    <w:rsid w:val="00CD76D4"/>
    <w:rsid w:val="00CD7893"/>
    <w:rsid w:val="00CE03CC"/>
    <w:rsid w:val="00CE2E0D"/>
    <w:rsid w:val="00CE70CE"/>
    <w:rsid w:val="00CE7E6A"/>
    <w:rsid w:val="00CF030B"/>
    <w:rsid w:val="00CF23A2"/>
    <w:rsid w:val="00CF5D77"/>
    <w:rsid w:val="00CF6EB2"/>
    <w:rsid w:val="00D002F4"/>
    <w:rsid w:val="00D01CAA"/>
    <w:rsid w:val="00D10AB0"/>
    <w:rsid w:val="00D12EE7"/>
    <w:rsid w:val="00D1373C"/>
    <w:rsid w:val="00D1392E"/>
    <w:rsid w:val="00D16BAD"/>
    <w:rsid w:val="00D1735B"/>
    <w:rsid w:val="00D17702"/>
    <w:rsid w:val="00D17C3D"/>
    <w:rsid w:val="00D225CB"/>
    <w:rsid w:val="00D235DA"/>
    <w:rsid w:val="00D25A9F"/>
    <w:rsid w:val="00D2734A"/>
    <w:rsid w:val="00D276CF"/>
    <w:rsid w:val="00D30003"/>
    <w:rsid w:val="00D306AB"/>
    <w:rsid w:val="00D31B93"/>
    <w:rsid w:val="00D31D5F"/>
    <w:rsid w:val="00D32293"/>
    <w:rsid w:val="00D33323"/>
    <w:rsid w:val="00D3469A"/>
    <w:rsid w:val="00D3478C"/>
    <w:rsid w:val="00D34A5C"/>
    <w:rsid w:val="00D35986"/>
    <w:rsid w:val="00D37494"/>
    <w:rsid w:val="00D3789A"/>
    <w:rsid w:val="00D407B7"/>
    <w:rsid w:val="00D409B3"/>
    <w:rsid w:val="00D41B84"/>
    <w:rsid w:val="00D41E2D"/>
    <w:rsid w:val="00D42588"/>
    <w:rsid w:val="00D4287D"/>
    <w:rsid w:val="00D42957"/>
    <w:rsid w:val="00D446E7"/>
    <w:rsid w:val="00D47265"/>
    <w:rsid w:val="00D47500"/>
    <w:rsid w:val="00D4793C"/>
    <w:rsid w:val="00D50C71"/>
    <w:rsid w:val="00D51915"/>
    <w:rsid w:val="00D56A5E"/>
    <w:rsid w:val="00D60582"/>
    <w:rsid w:val="00D61673"/>
    <w:rsid w:val="00D63990"/>
    <w:rsid w:val="00D64B08"/>
    <w:rsid w:val="00D65068"/>
    <w:rsid w:val="00D65243"/>
    <w:rsid w:val="00D658A1"/>
    <w:rsid w:val="00D67E99"/>
    <w:rsid w:val="00D71057"/>
    <w:rsid w:val="00D730F6"/>
    <w:rsid w:val="00D738F0"/>
    <w:rsid w:val="00D76B1C"/>
    <w:rsid w:val="00D82CB3"/>
    <w:rsid w:val="00D82FC0"/>
    <w:rsid w:val="00D8322A"/>
    <w:rsid w:val="00D83C17"/>
    <w:rsid w:val="00D85885"/>
    <w:rsid w:val="00D8720F"/>
    <w:rsid w:val="00D87527"/>
    <w:rsid w:val="00D87652"/>
    <w:rsid w:val="00D905C2"/>
    <w:rsid w:val="00D92D08"/>
    <w:rsid w:val="00D9372E"/>
    <w:rsid w:val="00D9392E"/>
    <w:rsid w:val="00D947F0"/>
    <w:rsid w:val="00D963CC"/>
    <w:rsid w:val="00DA0453"/>
    <w:rsid w:val="00DA3A4F"/>
    <w:rsid w:val="00DA42C0"/>
    <w:rsid w:val="00DA52A2"/>
    <w:rsid w:val="00DA57B0"/>
    <w:rsid w:val="00DA7E2F"/>
    <w:rsid w:val="00DB0C0B"/>
    <w:rsid w:val="00DB31E7"/>
    <w:rsid w:val="00DB3A66"/>
    <w:rsid w:val="00DB4BEF"/>
    <w:rsid w:val="00DB546B"/>
    <w:rsid w:val="00DB74A4"/>
    <w:rsid w:val="00DB78B2"/>
    <w:rsid w:val="00DC073A"/>
    <w:rsid w:val="00DC1539"/>
    <w:rsid w:val="00DC2022"/>
    <w:rsid w:val="00DC230C"/>
    <w:rsid w:val="00DC27E7"/>
    <w:rsid w:val="00DC2CE7"/>
    <w:rsid w:val="00DC301A"/>
    <w:rsid w:val="00DC5188"/>
    <w:rsid w:val="00DC6AEA"/>
    <w:rsid w:val="00DC7377"/>
    <w:rsid w:val="00DD0F25"/>
    <w:rsid w:val="00DD353B"/>
    <w:rsid w:val="00DD417A"/>
    <w:rsid w:val="00DD45C1"/>
    <w:rsid w:val="00DD4849"/>
    <w:rsid w:val="00DE0FC0"/>
    <w:rsid w:val="00DE1A76"/>
    <w:rsid w:val="00DE3A31"/>
    <w:rsid w:val="00DE5737"/>
    <w:rsid w:val="00DF09A4"/>
    <w:rsid w:val="00DF0DF7"/>
    <w:rsid w:val="00DF13A5"/>
    <w:rsid w:val="00DF1C93"/>
    <w:rsid w:val="00DF1E5D"/>
    <w:rsid w:val="00DF2ABA"/>
    <w:rsid w:val="00DF419C"/>
    <w:rsid w:val="00DF51C5"/>
    <w:rsid w:val="00DF6AA1"/>
    <w:rsid w:val="00DF72C7"/>
    <w:rsid w:val="00E03246"/>
    <w:rsid w:val="00E03508"/>
    <w:rsid w:val="00E03C0E"/>
    <w:rsid w:val="00E0423B"/>
    <w:rsid w:val="00E04FE4"/>
    <w:rsid w:val="00E073C2"/>
    <w:rsid w:val="00E10AC3"/>
    <w:rsid w:val="00E10C25"/>
    <w:rsid w:val="00E1123F"/>
    <w:rsid w:val="00E12D1C"/>
    <w:rsid w:val="00E14307"/>
    <w:rsid w:val="00E16412"/>
    <w:rsid w:val="00E165DD"/>
    <w:rsid w:val="00E16A98"/>
    <w:rsid w:val="00E227C3"/>
    <w:rsid w:val="00E22843"/>
    <w:rsid w:val="00E24C79"/>
    <w:rsid w:val="00E26881"/>
    <w:rsid w:val="00E26DFE"/>
    <w:rsid w:val="00E2713B"/>
    <w:rsid w:val="00E274D7"/>
    <w:rsid w:val="00E32652"/>
    <w:rsid w:val="00E32DDF"/>
    <w:rsid w:val="00E33108"/>
    <w:rsid w:val="00E34622"/>
    <w:rsid w:val="00E34657"/>
    <w:rsid w:val="00E34706"/>
    <w:rsid w:val="00E35537"/>
    <w:rsid w:val="00E3668D"/>
    <w:rsid w:val="00E423AD"/>
    <w:rsid w:val="00E42A4B"/>
    <w:rsid w:val="00E43ABE"/>
    <w:rsid w:val="00E44057"/>
    <w:rsid w:val="00E445BD"/>
    <w:rsid w:val="00E47A5F"/>
    <w:rsid w:val="00E507A5"/>
    <w:rsid w:val="00E528D2"/>
    <w:rsid w:val="00E54E89"/>
    <w:rsid w:val="00E57E0F"/>
    <w:rsid w:val="00E601CE"/>
    <w:rsid w:val="00E602CF"/>
    <w:rsid w:val="00E61EE8"/>
    <w:rsid w:val="00E62441"/>
    <w:rsid w:val="00E63879"/>
    <w:rsid w:val="00E666AB"/>
    <w:rsid w:val="00E66A80"/>
    <w:rsid w:val="00E66CFD"/>
    <w:rsid w:val="00E66EE6"/>
    <w:rsid w:val="00E7063D"/>
    <w:rsid w:val="00E71633"/>
    <w:rsid w:val="00E72689"/>
    <w:rsid w:val="00E730AA"/>
    <w:rsid w:val="00E74C7A"/>
    <w:rsid w:val="00E76F52"/>
    <w:rsid w:val="00E82B54"/>
    <w:rsid w:val="00E838B2"/>
    <w:rsid w:val="00E84521"/>
    <w:rsid w:val="00E856B0"/>
    <w:rsid w:val="00E85D85"/>
    <w:rsid w:val="00E86C2A"/>
    <w:rsid w:val="00E86CA1"/>
    <w:rsid w:val="00E91E35"/>
    <w:rsid w:val="00E92CB9"/>
    <w:rsid w:val="00E937B5"/>
    <w:rsid w:val="00E9442F"/>
    <w:rsid w:val="00E94495"/>
    <w:rsid w:val="00E9486B"/>
    <w:rsid w:val="00E969D2"/>
    <w:rsid w:val="00E97D83"/>
    <w:rsid w:val="00EA0CA1"/>
    <w:rsid w:val="00EA1D8B"/>
    <w:rsid w:val="00EA213A"/>
    <w:rsid w:val="00EA3249"/>
    <w:rsid w:val="00EA3C59"/>
    <w:rsid w:val="00EA5118"/>
    <w:rsid w:val="00EA5B0D"/>
    <w:rsid w:val="00EA6C56"/>
    <w:rsid w:val="00EB02F9"/>
    <w:rsid w:val="00EB0DF0"/>
    <w:rsid w:val="00EB1A2C"/>
    <w:rsid w:val="00EB2513"/>
    <w:rsid w:val="00EB40DC"/>
    <w:rsid w:val="00EB4A53"/>
    <w:rsid w:val="00EB5616"/>
    <w:rsid w:val="00EB743F"/>
    <w:rsid w:val="00EB7D33"/>
    <w:rsid w:val="00EC064C"/>
    <w:rsid w:val="00EC0BFA"/>
    <w:rsid w:val="00EC115D"/>
    <w:rsid w:val="00EC13DC"/>
    <w:rsid w:val="00EC152A"/>
    <w:rsid w:val="00EC3328"/>
    <w:rsid w:val="00EC34A9"/>
    <w:rsid w:val="00EC3934"/>
    <w:rsid w:val="00EC6265"/>
    <w:rsid w:val="00EC6F0E"/>
    <w:rsid w:val="00EC7352"/>
    <w:rsid w:val="00ED2270"/>
    <w:rsid w:val="00ED32C9"/>
    <w:rsid w:val="00ED3818"/>
    <w:rsid w:val="00ED512E"/>
    <w:rsid w:val="00EE0293"/>
    <w:rsid w:val="00EE048D"/>
    <w:rsid w:val="00EE0ACB"/>
    <w:rsid w:val="00EE107C"/>
    <w:rsid w:val="00EE280E"/>
    <w:rsid w:val="00EE3E9C"/>
    <w:rsid w:val="00EE4D4C"/>
    <w:rsid w:val="00EE4FBE"/>
    <w:rsid w:val="00EF014A"/>
    <w:rsid w:val="00EF1D84"/>
    <w:rsid w:val="00EF1F30"/>
    <w:rsid w:val="00EF26CB"/>
    <w:rsid w:val="00EF2E2B"/>
    <w:rsid w:val="00EF34D2"/>
    <w:rsid w:val="00EF4C26"/>
    <w:rsid w:val="00EF5CC0"/>
    <w:rsid w:val="00EF7540"/>
    <w:rsid w:val="00F00649"/>
    <w:rsid w:val="00F01801"/>
    <w:rsid w:val="00F02412"/>
    <w:rsid w:val="00F026B4"/>
    <w:rsid w:val="00F0292D"/>
    <w:rsid w:val="00F02B03"/>
    <w:rsid w:val="00F02E9D"/>
    <w:rsid w:val="00F04044"/>
    <w:rsid w:val="00F046C8"/>
    <w:rsid w:val="00F047AB"/>
    <w:rsid w:val="00F05DE1"/>
    <w:rsid w:val="00F06D58"/>
    <w:rsid w:val="00F07353"/>
    <w:rsid w:val="00F10D6B"/>
    <w:rsid w:val="00F12345"/>
    <w:rsid w:val="00F12C08"/>
    <w:rsid w:val="00F12CDC"/>
    <w:rsid w:val="00F13E45"/>
    <w:rsid w:val="00F147C6"/>
    <w:rsid w:val="00F15354"/>
    <w:rsid w:val="00F20933"/>
    <w:rsid w:val="00F21705"/>
    <w:rsid w:val="00F231FC"/>
    <w:rsid w:val="00F23D07"/>
    <w:rsid w:val="00F24AB7"/>
    <w:rsid w:val="00F24AE1"/>
    <w:rsid w:val="00F25E84"/>
    <w:rsid w:val="00F26068"/>
    <w:rsid w:val="00F2706D"/>
    <w:rsid w:val="00F2723F"/>
    <w:rsid w:val="00F27ADB"/>
    <w:rsid w:val="00F31178"/>
    <w:rsid w:val="00F319DF"/>
    <w:rsid w:val="00F326FA"/>
    <w:rsid w:val="00F32971"/>
    <w:rsid w:val="00F3400B"/>
    <w:rsid w:val="00F35C44"/>
    <w:rsid w:val="00F37B6F"/>
    <w:rsid w:val="00F40C05"/>
    <w:rsid w:val="00F40E86"/>
    <w:rsid w:val="00F412A6"/>
    <w:rsid w:val="00F42168"/>
    <w:rsid w:val="00F425B3"/>
    <w:rsid w:val="00F43338"/>
    <w:rsid w:val="00F44C78"/>
    <w:rsid w:val="00F452C0"/>
    <w:rsid w:val="00F459E6"/>
    <w:rsid w:val="00F53C70"/>
    <w:rsid w:val="00F60C62"/>
    <w:rsid w:val="00F645AF"/>
    <w:rsid w:val="00F66B28"/>
    <w:rsid w:val="00F66BC9"/>
    <w:rsid w:val="00F67946"/>
    <w:rsid w:val="00F72B99"/>
    <w:rsid w:val="00F72CCD"/>
    <w:rsid w:val="00F72E9F"/>
    <w:rsid w:val="00F73166"/>
    <w:rsid w:val="00F739E9"/>
    <w:rsid w:val="00F744F6"/>
    <w:rsid w:val="00F81620"/>
    <w:rsid w:val="00F84240"/>
    <w:rsid w:val="00F85237"/>
    <w:rsid w:val="00F8564F"/>
    <w:rsid w:val="00F87DAE"/>
    <w:rsid w:val="00F9000A"/>
    <w:rsid w:val="00F9002A"/>
    <w:rsid w:val="00F906D0"/>
    <w:rsid w:val="00F90CC8"/>
    <w:rsid w:val="00F93FEB"/>
    <w:rsid w:val="00F94E43"/>
    <w:rsid w:val="00F96156"/>
    <w:rsid w:val="00F97AFE"/>
    <w:rsid w:val="00F97E65"/>
    <w:rsid w:val="00FA0128"/>
    <w:rsid w:val="00FA1786"/>
    <w:rsid w:val="00FA215F"/>
    <w:rsid w:val="00FA3191"/>
    <w:rsid w:val="00FA5AE3"/>
    <w:rsid w:val="00FA73DD"/>
    <w:rsid w:val="00FB0729"/>
    <w:rsid w:val="00FB0C3D"/>
    <w:rsid w:val="00FB13C2"/>
    <w:rsid w:val="00FB27FA"/>
    <w:rsid w:val="00FB35D3"/>
    <w:rsid w:val="00FB380D"/>
    <w:rsid w:val="00FB76C5"/>
    <w:rsid w:val="00FB7FBE"/>
    <w:rsid w:val="00FC0510"/>
    <w:rsid w:val="00FC0C57"/>
    <w:rsid w:val="00FC16B9"/>
    <w:rsid w:val="00FC1DA7"/>
    <w:rsid w:val="00FC2414"/>
    <w:rsid w:val="00FC2C4D"/>
    <w:rsid w:val="00FC2E20"/>
    <w:rsid w:val="00FC44A1"/>
    <w:rsid w:val="00FC4DEB"/>
    <w:rsid w:val="00FC50CE"/>
    <w:rsid w:val="00FC62AC"/>
    <w:rsid w:val="00FC77FF"/>
    <w:rsid w:val="00FC7E40"/>
    <w:rsid w:val="00FD0538"/>
    <w:rsid w:val="00FD1351"/>
    <w:rsid w:val="00FD1F64"/>
    <w:rsid w:val="00FD4A19"/>
    <w:rsid w:val="00FD4B65"/>
    <w:rsid w:val="00FD6729"/>
    <w:rsid w:val="00FD7996"/>
    <w:rsid w:val="00FD7EFE"/>
    <w:rsid w:val="00FE2025"/>
    <w:rsid w:val="00FE2D9D"/>
    <w:rsid w:val="00FE3280"/>
    <w:rsid w:val="00FE4790"/>
    <w:rsid w:val="00FE49E3"/>
    <w:rsid w:val="00FE4E1B"/>
    <w:rsid w:val="00FE562B"/>
    <w:rsid w:val="00FE57E0"/>
    <w:rsid w:val="00FE7171"/>
    <w:rsid w:val="00FE7904"/>
    <w:rsid w:val="00FE79C6"/>
    <w:rsid w:val="00FF0AD1"/>
    <w:rsid w:val="00FF2F56"/>
    <w:rsid w:val="00FF3373"/>
    <w:rsid w:val="00FF3B7B"/>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4F672A09-7EBE-48FA-8AA0-68150975E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D235DA"/>
    <w:pPr>
      <w:tabs>
        <w:tab w:val="left" w:pos="480"/>
        <w:tab w:val="right" w:leader="dot" w:pos="9676"/>
      </w:tabs>
      <w:spacing w:after="100" w:line="276"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character" w:styleId="Hipervnculovisitado">
    <w:name w:val="FollowedHyperlink"/>
    <w:basedOn w:val="Fuentedeprrafopredeter"/>
    <w:uiPriority w:val="99"/>
    <w:semiHidden/>
    <w:unhideWhenUsed/>
    <w:rsid w:val="00E0423B"/>
    <w:rPr>
      <w:color w:val="800080" w:themeColor="followedHyperlink"/>
      <w:u w:val="single"/>
    </w:rPr>
  </w:style>
  <w:style w:type="table" w:styleId="Tablaconcuadrcula6concolores">
    <w:name w:val="Grid Table 6 Colorful"/>
    <w:basedOn w:val="Tablanormal"/>
    <w:uiPriority w:val="51"/>
    <w:rsid w:val="00C20972"/>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70828774">
      <w:bodyDiv w:val="1"/>
      <w:marLeft w:val="0"/>
      <w:marRight w:val="0"/>
      <w:marTop w:val="0"/>
      <w:marBottom w:val="0"/>
      <w:divBdr>
        <w:top w:val="none" w:sz="0" w:space="0" w:color="auto"/>
        <w:left w:val="none" w:sz="0" w:space="0" w:color="auto"/>
        <w:bottom w:val="none" w:sz="0" w:space="0" w:color="auto"/>
        <w:right w:val="none" w:sz="0" w:space="0" w:color="auto"/>
      </w:divBdr>
    </w:div>
    <w:div w:id="483158411">
      <w:bodyDiv w:val="1"/>
      <w:marLeft w:val="0"/>
      <w:marRight w:val="0"/>
      <w:marTop w:val="0"/>
      <w:marBottom w:val="0"/>
      <w:divBdr>
        <w:top w:val="none" w:sz="0" w:space="0" w:color="auto"/>
        <w:left w:val="none" w:sz="0" w:space="0" w:color="auto"/>
        <w:bottom w:val="none" w:sz="0" w:space="0" w:color="auto"/>
        <w:right w:val="none" w:sz="0" w:space="0" w:color="auto"/>
      </w:divBdr>
    </w:div>
    <w:div w:id="514347204">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988799">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38164075">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37999735">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537961205">
      <w:bodyDiv w:val="1"/>
      <w:marLeft w:val="0"/>
      <w:marRight w:val="0"/>
      <w:marTop w:val="0"/>
      <w:marBottom w:val="0"/>
      <w:divBdr>
        <w:top w:val="none" w:sz="0" w:space="0" w:color="auto"/>
        <w:left w:val="none" w:sz="0" w:space="0" w:color="auto"/>
        <w:bottom w:val="none" w:sz="0" w:space="0" w:color="auto"/>
        <w:right w:val="none" w:sz="0" w:space="0" w:color="auto"/>
      </w:divBdr>
    </w:div>
    <w:div w:id="1544444910">
      <w:bodyDiv w:val="1"/>
      <w:marLeft w:val="0"/>
      <w:marRight w:val="0"/>
      <w:marTop w:val="0"/>
      <w:marBottom w:val="0"/>
      <w:divBdr>
        <w:top w:val="none" w:sz="0" w:space="0" w:color="auto"/>
        <w:left w:val="none" w:sz="0" w:space="0" w:color="auto"/>
        <w:bottom w:val="none" w:sz="0" w:space="0" w:color="auto"/>
        <w:right w:val="none" w:sz="0" w:space="0" w:color="auto"/>
      </w:divBdr>
      <w:divsChild>
        <w:div w:id="25450359">
          <w:marLeft w:val="0"/>
          <w:marRight w:val="0"/>
          <w:marTop w:val="0"/>
          <w:marBottom w:val="101"/>
          <w:divBdr>
            <w:top w:val="none" w:sz="0" w:space="0" w:color="auto"/>
            <w:left w:val="none" w:sz="0" w:space="0" w:color="auto"/>
            <w:bottom w:val="none" w:sz="0" w:space="0" w:color="auto"/>
            <w:right w:val="none" w:sz="0" w:space="0" w:color="auto"/>
          </w:divBdr>
        </w:div>
        <w:div w:id="446581882">
          <w:marLeft w:val="720"/>
          <w:marRight w:val="0"/>
          <w:marTop w:val="0"/>
          <w:marBottom w:val="101"/>
          <w:divBdr>
            <w:top w:val="none" w:sz="0" w:space="0" w:color="auto"/>
            <w:left w:val="none" w:sz="0" w:space="0" w:color="auto"/>
            <w:bottom w:val="none" w:sz="0" w:space="0" w:color="auto"/>
            <w:right w:val="none" w:sz="0" w:space="0" w:color="auto"/>
          </w:divBdr>
        </w:div>
        <w:div w:id="368456067">
          <w:marLeft w:val="720"/>
          <w:marRight w:val="0"/>
          <w:marTop w:val="0"/>
          <w:marBottom w:val="101"/>
          <w:divBdr>
            <w:top w:val="none" w:sz="0" w:space="0" w:color="auto"/>
            <w:left w:val="none" w:sz="0" w:space="0" w:color="auto"/>
            <w:bottom w:val="none" w:sz="0" w:space="0" w:color="auto"/>
            <w:right w:val="none" w:sz="0" w:space="0" w:color="auto"/>
          </w:divBdr>
        </w:div>
        <w:div w:id="305205640">
          <w:marLeft w:val="720"/>
          <w:marRight w:val="0"/>
          <w:marTop w:val="0"/>
          <w:marBottom w:val="101"/>
          <w:divBdr>
            <w:top w:val="none" w:sz="0" w:space="0" w:color="auto"/>
            <w:left w:val="none" w:sz="0" w:space="0" w:color="auto"/>
            <w:bottom w:val="none" w:sz="0" w:space="0" w:color="auto"/>
            <w:right w:val="none" w:sz="0" w:space="0" w:color="auto"/>
          </w:divBdr>
        </w:div>
        <w:div w:id="279648006">
          <w:marLeft w:val="720"/>
          <w:marRight w:val="0"/>
          <w:marTop w:val="0"/>
          <w:marBottom w:val="101"/>
          <w:divBdr>
            <w:top w:val="none" w:sz="0" w:space="0" w:color="auto"/>
            <w:left w:val="none" w:sz="0" w:space="0" w:color="auto"/>
            <w:bottom w:val="none" w:sz="0" w:space="0" w:color="auto"/>
            <w:right w:val="none" w:sz="0" w:space="0" w:color="auto"/>
          </w:divBdr>
        </w:div>
        <w:div w:id="1464302841">
          <w:marLeft w:val="720"/>
          <w:marRight w:val="0"/>
          <w:marTop w:val="0"/>
          <w:marBottom w:val="101"/>
          <w:divBdr>
            <w:top w:val="none" w:sz="0" w:space="0" w:color="auto"/>
            <w:left w:val="none" w:sz="0" w:space="0" w:color="auto"/>
            <w:bottom w:val="none" w:sz="0" w:space="0" w:color="auto"/>
            <w:right w:val="none" w:sz="0" w:space="0" w:color="auto"/>
          </w:divBdr>
        </w:div>
        <w:div w:id="481387261">
          <w:marLeft w:val="720"/>
          <w:marRight w:val="0"/>
          <w:marTop w:val="0"/>
          <w:marBottom w:val="101"/>
          <w:divBdr>
            <w:top w:val="none" w:sz="0" w:space="0" w:color="auto"/>
            <w:left w:val="none" w:sz="0" w:space="0" w:color="auto"/>
            <w:bottom w:val="none" w:sz="0" w:space="0" w:color="auto"/>
            <w:right w:val="none" w:sz="0" w:space="0" w:color="auto"/>
          </w:divBdr>
        </w:div>
        <w:div w:id="529487725">
          <w:marLeft w:val="720"/>
          <w:marRight w:val="0"/>
          <w:marTop w:val="0"/>
          <w:marBottom w:val="101"/>
          <w:divBdr>
            <w:top w:val="none" w:sz="0" w:space="0" w:color="auto"/>
            <w:left w:val="none" w:sz="0" w:space="0" w:color="auto"/>
            <w:bottom w:val="none" w:sz="0" w:space="0" w:color="auto"/>
            <w:right w:val="none" w:sz="0" w:space="0" w:color="auto"/>
          </w:divBdr>
        </w:div>
        <w:div w:id="611475388">
          <w:marLeft w:val="720"/>
          <w:marRight w:val="0"/>
          <w:marTop w:val="0"/>
          <w:marBottom w:val="101"/>
          <w:divBdr>
            <w:top w:val="none" w:sz="0" w:space="0" w:color="auto"/>
            <w:left w:val="none" w:sz="0" w:space="0" w:color="auto"/>
            <w:bottom w:val="none" w:sz="0" w:space="0" w:color="auto"/>
            <w:right w:val="none" w:sz="0" w:space="0" w:color="auto"/>
          </w:divBdr>
        </w:div>
        <w:div w:id="1339187439">
          <w:marLeft w:val="720"/>
          <w:marRight w:val="0"/>
          <w:marTop w:val="0"/>
          <w:marBottom w:val="101"/>
          <w:divBdr>
            <w:top w:val="none" w:sz="0" w:space="0" w:color="auto"/>
            <w:left w:val="none" w:sz="0" w:space="0" w:color="auto"/>
            <w:bottom w:val="none" w:sz="0" w:space="0" w:color="auto"/>
            <w:right w:val="none" w:sz="0" w:space="0" w:color="auto"/>
          </w:divBdr>
        </w:div>
      </w:divsChild>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2078478261">
      <w:bodyDiv w:val="1"/>
      <w:marLeft w:val="0"/>
      <w:marRight w:val="0"/>
      <w:marTop w:val="0"/>
      <w:marBottom w:val="0"/>
      <w:divBdr>
        <w:top w:val="none" w:sz="0" w:space="0" w:color="auto"/>
        <w:left w:val="none" w:sz="0" w:space="0" w:color="auto"/>
        <w:bottom w:val="none" w:sz="0" w:space="0" w:color="auto"/>
        <w:right w:val="none" w:sz="0" w:space="0" w:color="auto"/>
      </w:divBdr>
      <w:divsChild>
        <w:div w:id="1765225110">
          <w:marLeft w:val="0"/>
          <w:marRight w:val="0"/>
          <w:marTop w:val="0"/>
          <w:marBottom w:val="101"/>
          <w:divBdr>
            <w:top w:val="none" w:sz="0" w:space="0" w:color="auto"/>
            <w:left w:val="none" w:sz="0" w:space="0" w:color="auto"/>
            <w:bottom w:val="none" w:sz="0" w:space="0" w:color="auto"/>
            <w:right w:val="none" w:sz="0" w:space="0" w:color="auto"/>
          </w:divBdr>
        </w:div>
        <w:div w:id="738139845">
          <w:marLeft w:val="0"/>
          <w:marRight w:val="0"/>
          <w:marTop w:val="0"/>
          <w:marBottom w:val="101"/>
          <w:divBdr>
            <w:top w:val="none" w:sz="0" w:space="0" w:color="auto"/>
            <w:left w:val="none" w:sz="0" w:space="0" w:color="auto"/>
            <w:bottom w:val="none" w:sz="0" w:space="0" w:color="auto"/>
            <w:right w:val="none" w:sz="0" w:space="0" w:color="auto"/>
          </w:divBdr>
        </w:div>
        <w:div w:id="1804884031">
          <w:marLeft w:val="0"/>
          <w:marRight w:val="0"/>
          <w:marTop w:val="0"/>
          <w:marBottom w:val="101"/>
          <w:divBdr>
            <w:top w:val="none" w:sz="0" w:space="0" w:color="auto"/>
            <w:left w:val="none" w:sz="0" w:space="0" w:color="auto"/>
            <w:bottom w:val="none" w:sz="0" w:space="0" w:color="auto"/>
            <w:right w:val="none" w:sz="0" w:space="0" w:color="auto"/>
          </w:divBdr>
        </w:div>
        <w:div w:id="322513636">
          <w:marLeft w:val="0"/>
          <w:marRight w:val="0"/>
          <w:marTop w:val="0"/>
          <w:marBottom w:val="101"/>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7DB089-1441-4AFB-80E1-F15BD78A5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69</Pages>
  <Words>14686</Words>
  <Characters>80776</Characters>
  <Application>Microsoft Office Word</Application>
  <DocSecurity>0</DocSecurity>
  <Lines>673</Lines>
  <Paragraphs>190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C.P. Verónica Mtz</cp:lastModifiedBy>
  <cp:revision>10</cp:revision>
  <cp:lastPrinted>2019-08-06T16:50:00Z</cp:lastPrinted>
  <dcterms:created xsi:type="dcterms:W3CDTF">2021-01-08T02:09:00Z</dcterms:created>
  <dcterms:modified xsi:type="dcterms:W3CDTF">2021-02-17T20:26:00Z</dcterms:modified>
</cp:coreProperties>
</file>