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D6181" w14:textId="04B370FD"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A562E">
        <w:rPr>
          <w:rFonts w:ascii="Palatino Linotype" w:eastAsia="Times New Roman" w:hAnsi="Palatino Linotype" w:cs="Arial"/>
          <w:color w:val="000000"/>
          <w:sz w:val="24"/>
          <w:szCs w:val="24"/>
          <w:lang w:eastAsia="es-MX"/>
        </w:rPr>
        <w:t>cinco de noviembre</w:t>
      </w:r>
      <w:r w:rsidR="005B4B11" w:rsidRPr="00146C74">
        <w:rPr>
          <w:rFonts w:ascii="Palatino Linotype" w:eastAsia="Times New Roman" w:hAnsi="Palatino Linotype" w:cs="Arial"/>
          <w:color w:val="000000"/>
          <w:sz w:val="24"/>
          <w:szCs w:val="24"/>
          <w:lang w:eastAsia="es-MX"/>
        </w:rPr>
        <w:t xml:space="preserve"> de dos mil </w:t>
      </w:r>
      <w:r w:rsidR="00491469">
        <w:rPr>
          <w:rFonts w:ascii="Palatino Linotype" w:eastAsia="Times New Roman" w:hAnsi="Palatino Linotype" w:cs="Arial"/>
          <w:color w:val="000000"/>
          <w:sz w:val="24"/>
          <w:szCs w:val="24"/>
          <w:lang w:eastAsia="es-MX"/>
        </w:rPr>
        <w:t>veinte</w:t>
      </w:r>
      <w:r w:rsidRPr="00146C74">
        <w:rPr>
          <w:rFonts w:ascii="Palatino Linotype" w:eastAsia="Times New Roman" w:hAnsi="Palatino Linotype" w:cs="Arial"/>
          <w:color w:val="000000"/>
          <w:sz w:val="24"/>
          <w:szCs w:val="24"/>
          <w:lang w:eastAsia="es-MX"/>
        </w:rPr>
        <w:t xml:space="preserve">.   </w:t>
      </w:r>
    </w:p>
    <w:p w14:paraId="12D24EB5" w14:textId="750A320A" w:rsidR="00EF4493" w:rsidRPr="00146C74" w:rsidRDefault="00EF4493" w:rsidP="00EF4493">
      <w:pPr>
        <w:tabs>
          <w:tab w:val="left" w:pos="1701"/>
        </w:tabs>
        <w:spacing w:before="240" w:line="360" w:lineRule="auto"/>
        <w:jc w:val="both"/>
        <w:rPr>
          <w:rFonts w:ascii="Palatino Linotype" w:hAnsi="Palatino Linotype" w:cs="Arial"/>
          <w:sz w:val="24"/>
          <w:szCs w:val="24"/>
        </w:rPr>
      </w:pPr>
      <w:r w:rsidRPr="00146C74">
        <w:rPr>
          <w:rFonts w:ascii="Palatino Linotype" w:hAnsi="Palatino Linotype" w:cs="Arial"/>
          <w:b/>
          <w:sz w:val="24"/>
        </w:rPr>
        <w:t>VISTO</w:t>
      </w:r>
      <w:r w:rsidRPr="00146C74">
        <w:rPr>
          <w:rFonts w:ascii="Palatino Linotype" w:hAnsi="Palatino Linotype" w:cs="Arial"/>
          <w:sz w:val="24"/>
        </w:rPr>
        <w:t xml:space="preserve"> el expediente electrónico formado con motivo del recurso de revisión número </w:t>
      </w:r>
      <w:r w:rsidR="006E3CC2">
        <w:rPr>
          <w:rFonts w:ascii="Palatino Linotype" w:hAnsi="Palatino Linotype" w:cs="Arial"/>
          <w:b/>
          <w:bCs/>
          <w:sz w:val="24"/>
          <w:lang w:eastAsia="es-MX"/>
        </w:rPr>
        <w:t>03460</w:t>
      </w:r>
      <w:r w:rsidR="006F35F8">
        <w:rPr>
          <w:rFonts w:ascii="Palatino Linotype" w:hAnsi="Palatino Linotype" w:cs="Arial"/>
          <w:b/>
          <w:bCs/>
          <w:sz w:val="24"/>
          <w:lang w:eastAsia="es-MX"/>
        </w:rPr>
        <w:t>/INFOEM/IP/RR/2020</w:t>
      </w:r>
      <w:r w:rsidRPr="00146C74">
        <w:rPr>
          <w:rFonts w:ascii="Palatino Linotype" w:hAnsi="Palatino Linotype" w:cs="Arial"/>
          <w:sz w:val="24"/>
        </w:rPr>
        <w:t xml:space="preserve">, </w:t>
      </w:r>
      <w:r w:rsidR="001027FD">
        <w:rPr>
          <w:rFonts w:ascii="Palatino Linotype" w:hAnsi="Palatino Linotype" w:cs="Arial"/>
          <w:sz w:val="24"/>
          <w:szCs w:val="24"/>
        </w:rPr>
        <w:t xml:space="preserve">interpuesto por </w:t>
      </w:r>
      <w:proofErr w:type="spellStart"/>
      <w:r w:rsidR="00611B03">
        <w:rPr>
          <w:rFonts w:ascii="Palatino Linotype" w:hAnsi="Palatino Linotype" w:cs="Arial"/>
          <w:sz w:val="24"/>
          <w:szCs w:val="24"/>
        </w:rPr>
        <w:t>xxxxxxxxxxxxx</w:t>
      </w:r>
      <w:proofErr w:type="spellEnd"/>
      <w:r w:rsidRPr="00146C74">
        <w:rPr>
          <w:rFonts w:ascii="Palatino Linotype" w:hAnsi="Palatino Linotype" w:cs="Arial"/>
          <w:b/>
          <w:sz w:val="24"/>
          <w:szCs w:val="24"/>
        </w:rPr>
        <w:t>,</w:t>
      </w:r>
      <w:r w:rsidRPr="00146C74">
        <w:rPr>
          <w:rFonts w:ascii="Palatino Linotype" w:hAnsi="Palatino Linotype" w:cs="Arial"/>
          <w:sz w:val="24"/>
          <w:szCs w:val="24"/>
        </w:rPr>
        <w:t xml:space="preserve"> en lo sucesivo </w:t>
      </w:r>
      <w:r w:rsidRPr="00146C74">
        <w:rPr>
          <w:rFonts w:ascii="Palatino Linotype" w:hAnsi="Palatino Linotype" w:cs="Arial"/>
          <w:b/>
          <w:sz w:val="24"/>
          <w:szCs w:val="24"/>
        </w:rPr>
        <w:t xml:space="preserve">El Recurrente, </w:t>
      </w:r>
      <w:r w:rsidR="00491469">
        <w:rPr>
          <w:rFonts w:ascii="Palatino Linotype" w:hAnsi="Palatino Linotype" w:cs="Arial"/>
          <w:sz w:val="24"/>
          <w:szCs w:val="24"/>
        </w:rPr>
        <w:t>en contra de la respuesta del</w:t>
      </w:r>
      <w:r w:rsidRPr="00146C74">
        <w:rPr>
          <w:rFonts w:ascii="Palatino Linotype" w:hAnsi="Palatino Linotype" w:cs="Arial"/>
          <w:sz w:val="24"/>
          <w:szCs w:val="24"/>
        </w:rPr>
        <w:t xml:space="preserve"> </w:t>
      </w:r>
      <w:r w:rsidR="006E3CC2">
        <w:rPr>
          <w:rFonts w:ascii="Palatino Linotype" w:hAnsi="Palatino Linotype" w:cs="Arial"/>
          <w:b/>
          <w:sz w:val="24"/>
          <w:szCs w:val="24"/>
        </w:rPr>
        <w:t>PARTTIDO ACCION NACIONAL</w:t>
      </w:r>
      <w:r w:rsidRPr="00146C74">
        <w:rPr>
          <w:rFonts w:ascii="Palatino Linotype" w:hAnsi="Palatino Linotype" w:cs="Arial"/>
          <w:b/>
          <w:sz w:val="24"/>
          <w:szCs w:val="24"/>
        </w:rPr>
        <w:t xml:space="preserve">, </w:t>
      </w:r>
      <w:r w:rsidRPr="00146C74">
        <w:rPr>
          <w:rFonts w:ascii="Palatino Linotype" w:hAnsi="Palatino Linotype" w:cs="Arial"/>
          <w:sz w:val="24"/>
          <w:szCs w:val="24"/>
        </w:rPr>
        <w:t>en lo subsecuente</w:t>
      </w:r>
      <w:r w:rsidRPr="00146C74">
        <w:rPr>
          <w:rFonts w:ascii="Palatino Linotype" w:hAnsi="Palatino Linotype" w:cs="Arial"/>
          <w:b/>
          <w:sz w:val="24"/>
          <w:szCs w:val="24"/>
        </w:rPr>
        <w:t xml:space="preserve"> El Sujeto Obligado, </w:t>
      </w:r>
      <w:r w:rsidRPr="00146C74">
        <w:rPr>
          <w:rFonts w:ascii="Palatino Linotype" w:hAnsi="Palatino Linotype" w:cs="Arial"/>
          <w:sz w:val="24"/>
          <w:szCs w:val="24"/>
        </w:rPr>
        <w:t>se procede a</w:t>
      </w:r>
      <w:r w:rsidRPr="00146C74">
        <w:rPr>
          <w:rFonts w:ascii="Palatino Linotype" w:hAnsi="Palatino Linotype" w:cs="Arial"/>
          <w:sz w:val="24"/>
        </w:rPr>
        <w:t xml:space="preserve"> dictar la presente resolución.</w:t>
      </w:r>
    </w:p>
    <w:p w14:paraId="29223C1D" w14:textId="77777777" w:rsidR="00EF4493" w:rsidRDefault="00EF4493" w:rsidP="00146C74">
      <w:pPr>
        <w:pStyle w:val="Sinespaciado"/>
      </w:pPr>
    </w:p>
    <w:p w14:paraId="2168ED84" w14:textId="77777777"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16CB7A5" w14:textId="77777777"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2CE14D9" w14:textId="77777777" w:rsidR="00EF4493"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5E1F37">
        <w:rPr>
          <w:rFonts w:ascii="Palatino Linotype" w:hAnsi="Palatino Linotype" w:cs="Arial"/>
          <w:sz w:val="24"/>
        </w:rPr>
        <w:t>seis de mayo</w:t>
      </w:r>
      <w:r w:rsidR="007B1430" w:rsidRPr="003E6C60">
        <w:rPr>
          <w:rFonts w:ascii="Palatino Linotype" w:hAnsi="Palatino Linotype" w:cs="Arial"/>
          <w:sz w:val="24"/>
        </w:rPr>
        <w:t xml:space="preserve"> de</w:t>
      </w:r>
      <w:r w:rsidR="003A137F" w:rsidRPr="003E6C60">
        <w:rPr>
          <w:rFonts w:ascii="Palatino Linotype" w:hAnsi="Palatino Linotype" w:cs="Arial"/>
          <w:sz w:val="24"/>
        </w:rPr>
        <w:t xml:space="preserve"> dos mil </w:t>
      </w:r>
      <w:r w:rsidR="001C2191">
        <w:rPr>
          <w:rFonts w:ascii="Palatino Linotype" w:hAnsi="Palatino Linotype" w:cs="Arial"/>
          <w:sz w:val="24"/>
        </w:rPr>
        <w:t>veinte</w:t>
      </w:r>
      <w:r w:rsidRPr="003E6C60">
        <w:rPr>
          <w:rFonts w:ascii="Palatino Linotype" w:hAnsi="Palatino Linotype" w:cs="Arial"/>
          <w:sz w:val="24"/>
        </w:rPr>
        <w:t xml:space="preserve">, </w:t>
      </w:r>
      <w:r w:rsidRPr="003E6C60">
        <w:rPr>
          <w:rFonts w:ascii="Palatino Linotype" w:hAnsi="Palatino Linotype" w:cs="Arial"/>
          <w:b/>
          <w:sz w:val="24"/>
        </w:rPr>
        <w:t xml:space="preserve">El Recurrente, </w:t>
      </w:r>
      <w:r w:rsidRPr="003E6C60">
        <w:rPr>
          <w:rFonts w:ascii="Palatino Linotype" w:hAnsi="Palatino Linotype" w:cs="Arial"/>
          <w:sz w:val="24"/>
        </w:rPr>
        <w:t xml:space="preserve">presentó a través del Sistema </w:t>
      </w:r>
      <w:proofErr w:type="gramStart"/>
      <w:r w:rsidRPr="003E6C60">
        <w:rPr>
          <w:rFonts w:ascii="Palatino Linotype" w:hAnsi="Palatino Linotype" w:cs="Arial"/>
          <w:sz w:val="24"/>
        </w:rPr>
        <w:t>de</w:t>
      </w:r>
      <w:proofErr w:type="gramEnd"/>
      <w:r w:rsidRPr="003E6C60">
        <w:rPr>
          <w:rFonts w:ascii="Palatino Linotype" w:hAnsi="Palatino Linotype" w:cs="Arial"/>
          <w:sz w:val="24"/>
        </w:rPr>
        <w:t xml:space="preserv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solicitud de acceso a la información pública, registra</w:t>
      </w:r>
      <w:r w:rsidR="0030776E">
        <w:rPr>
          <w:rFonts w:ascii="Palatino Linotype" w:hAnsi="Palatino Linotype" w:cs="Arial"/>
          <w:sz w:val="24"/>
        </w:rPr>
        <w:t>da bajo el número de expediente</w:t>
      </w:r>
      <w:r w:rsidR="007B1430" w:rsidRPr="003E6C60">
        <w:rPr>
          <w:rFonts w:ascii="Palatino Linotype" w:hAnsi="Palatino Linotype" w:cs="Arial"/>
          <w:b/>
          <w:sz w:val="24"/>
        </w:rPr>
        <w:t xml:space="preserve"> </w:t>
      </w:r>
      <w:r w:rsidR="005E1F37" w:rsidRPr="005E1F37">
        <w:rPr>
          <w:rFonts w:ascii="Palatino Linotype" w:hAnsi="Palatino Linotype" w:cs="Arial"/>
          <w:b/>
          <w:sz w:val="24"/>
        </w:rPr>
        <w:t>00055/PAN/IP/2020</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bookmarkStart w:id="0" w:name="_GoBack"/>
      <w:bookmarkEnd w:id="0"/>
    </w:p>
    <w:p w14:paraId="4702B5DA" w14:textId="77777777" w:rsidR="000223B8" w:rsidRPr="003E6C60" w:rsidRDefault="000223B8" w:rsidP="000223B8">
      <w:pPr>
        <w:pStyle w:val="Sinespaciado"/>
      </w:pPr>
    </w:p>
    <w:p w14:paraId="4E07510C" w14:textId="77777777" w:rsidR="00EF4493" w:rsidRPr="003E6C60" w:rsidRDefault="00EF4493" w:rsidP="0030776E">
      <w:pPr>
        <w:spacing w:line="276" w:lineRule="auto"/>
        <w:ind w:left="567" w:right="567"/>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5E1F37" w:rsidRPr="005E1F37">
        <w:rPr>
          <w:rFonts w:ascii="Palatino Linotype" w:hAnsi="Palatino Linotype"/>
          <w:i/>
          <w:color w:val="000000"/>
          <w:sz w:val="24"/>
        </w:rPr>
        <w:t xml:space="preserve">Solicito el número de TODOS los colaboradores en la representación ante el IEEM y el INE de su partido. Para los colaboradores en la representación IEEM y ante el INE; identificar en un archivo </w:t>
      </w:r>
      <w:proofErr w:type="spellStart"/>
      <w:r w:rsidR="005E1F37" w:rsidRPr="005E1F37">
        <w:rPr>
          <w:rFonts w:ascii="Palatino Linotype" w:hAnsi="Palatino Linotype"/>
          <w:i/>
          <w:color w:val="000000"/>
          <w:sz w:val="24"/>
        </w:rPr>
        <w:t>excel</w:t>
      </w:r>
      <w:proofErr w:type="spellEnd"/>
      <w:r w:rsidR="005E1F37" w:rsidRPr="005E1F37">
        <w:rPr>
          <w:rFonts w:ascii="Palatino Linotype" w:hAnsi="Palatino Linotype"/>
          <w:i/>
          <w:color w:val="000000"/>
          <w:sz w:val="24"/>
        </w:rPr>
        <w:t xml:space="preserve"> nombre completo, profesión o equivalente y monto total que perciben por concepto de pago o su equivalente por la participación que desarrollan en su representación desde septiembre de 2017 al mes en que sea atendida la presente solicitud de información. En caso de devolución del remanente anteriormente citado, los recibos en un solo formato PDF que avale la devolución al IEEM. Así como el monto de apoyo para gasolina y recibos de quienes acceden a </w:t>
      </w:r>
      <w:r w:rsidR="005E1F37" w:rsidRPr="005E1F37">
        <w:rPr>
          <w:rFonts w:ascii="Palatino Linotype" w:hAnsi="Palatino Linotype"/>
          <w:i/>
          <w:color w:val="000000"/>
          <w:sz w:val="24"/>
        </w:rPr>
        <w:lastRenderedPageBreak/>
        <w:t xml:space="preserve">este beneficio; </w:t>
      </w:r>
      <w:proofErr w:type="spellStart"/>
      <w:r w:rsidR="005E1F37" w:rsidRPr="005E1F37">
        <w:rPr>
          <w:rFonts w:ascii="Palatino Linotype" w:hAnsi="Palatino Linotype"/>
          <w:i/>
          <w:color w:val="000000"/>
          <w:sz w:val="24"/>
        </w:rPr>
        <w:t>ademas</w:t>
      </w:r>
      <w:proofErr w:type="spellEnd"/>
      <w:r w:rsidR="005E1F37" w:rsidRPr="005E1F37">
        <w:rPr>
          <w:rFonts w:ascii="Palatino Linotype" w:hAnsi="Palatino Linotype"/>
          <w:i/>
          <w:color w:val="000000"/>
          <w:sz w:val="24"/>
        </w:rPr>
        <w:t xml:space="preserve"> que en un archivo </w:t>
      </w:r>
      <w:proofErr w:type="spellStart"/>
      <w:r w:rsidR="005E1F37" w:rsidRPr="005E1F37">
        <w:rPr>
          <w:rFonts w:ascii="Palatino Linotype" w:hAnsi="Palatino Linotype"/>
          <w:i/>
          <w:color w:val="000000"/>
          <w:sz w:val="24"/>
        </w:rPr>
        <w:t>pdf</w:t>
      </w:r>
      <w:proofErr w:type="spellEnd"/>
      <w:r w:rsidR="005E1F37" w:rsidRPr="005E1F37">
        <w:rPr>
          <w:rFonts w:ascii="Palatino Linotype" w:hAnsi="Palatino Linotype"/>
          <w:i/>
          <w:color w:val="000000"/>
          <w:sz w:val="24"/>
        </w:rPr>
        <w:t xml:space="preserve"> </w:t>
      </w:r>
      <w:proofErr w:type="spellStart"/>
      <w:r w:rsidR="005E1F37" w:rsidRPr="005E1F37">
        <w:rPr>
          <w:rFonts w:ascii="Palatino Linotype" w:hAnsi="Palatino Linotype"/>
          <w:i/>
          <w:color w:val="000000"/>
          <w:sz w:val="24"/>
        </w:rPr>
        <w:t>escanerar</w:t>
      </w:r>
      <w:proofErr w:type="spellEnd"/>
      <w:r w:rsidR="005E1F37" w:rsidRPr="005E1F37">
        <w:rPr>
          <w:rFonts w:ascii="Palatino Linotype" w:hAnsi="Palatino Linotype"/>
          <w:i/>
          <w:color w:val="000000"/>
          <w:sz w:val="24"/>
        </w:rPr>
        <w:t xml:space="preserve"> los comprobantes de gasolina.</w:t>
      </w:r>
      <w:r w:rsidR="00F54E75">
        <w:rPr>
          <w:rFonts w:ascii="Palatino Linotype" w:eastAsia="Times New Roman" w:hAnsi="Palatino Linotype" w:cs="Times New Roman"/>
          <w:i/>
          <w:sz w:val="24"/>
          <w:lang w:val="es-ES_tradnl" w:eastAsia="es-ES"/>
        </w:rPr>
        <w:t>”</w:t>
      </w:r>
      <w:r w:rsidRPr="00F54E75">
        <w:rPr>
          <w:rFonts w:ascii="Palatino Linotype" w:eastAsia="Times New Roman" w:hAnsi="Palatino Linotype" w:cs="Times New Roman"/>
          <w:i/>
          <w:sz w:val="24"/>
          <w:lang w:val="es-ES_tradnl" w:eastAsia="es-ES"/>
        </w:rPr>
        <w:t>[Sic]</w:t>
      </w:r>
    </w:p>
    <w:p w14:paraId="09BD25EF" w14:textId="77777777" w:rsidR="0030776E" w:rsidRDefault="0030776E" w:rsidP="0030776E">
      <w:pPr>
        <w:pStyle w:val="Sinespaciado"/>
        <w:rPr>
          <w:lang w:val="es-ES_tradnl"/>
        </w:rPr>
      </w:pPr>
    </w:p>
    <w:p w14:paraId="3864FCDE" w14:textId="77777777" w:rsidR="00EF4493" w:rsidRPr="003E6C60" w:rsidRDefault="00EF4493" w:rsidP="00EF4493">
      <w:pPr>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t>Modalidad de entrega:</w:t>
      </w:r>
      <w:r w:rsidRPr="003E6C60">
        <w:rPr>
          <w:rFonts w:ascii="Palatino Linotype" w:eastAsia="Times New Roman" w:hAnsi="Palatino Linotype" w:cs="Times New Roman"/>
          <w:sz w:val="24"/>
          <w:lang w:val="es-ES_tradnl" w:eastAsia="es-ES"/>
        </w:rPr>
        <w:t xml:space="preserve"> A través del SAIMEX. </w:t>
      </w:r>
    </w:p>
    <w:p w14:paraId="1545AF96" w14:textId="77777777" w:rsidR="00C75866"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14:paraId="2D6DC64A" w14:textId="77777777" w:rsidR="00C75866" w:rsidRPr="003E6C60" w:rsidRDefault="00C75866"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el expediente electrónico </w:t>
      </w:r>
      <w:r w:rsidRPr="003E6C60">
        <w:rPr>
          <w:rFonts w:ascii="Palatino Linotype" w:hAnsi="Palatino Linotype" w:cs="Arial"/>
          <w:b/>
          <w:sz w:val="24"/>
        </w:rPr>
        <w:t>SAIMEX</w:t>
      </w:r>
      <w:r w:rsidRPr="003E6C60">
        <w:rPr>
          <w:rFonts w:ascii="Palatino Linotype" w:hAnsi="Palatino Linotype" w:cs="Arial"/>
          <w:sz w:val="24"/>
        </w:rPr>
        <w:t xml:space="preserve">, se aprecia que </w:t>
      </w:r>
      <w:r w:rsidRPr="003E6C60">
        <w:rPr>
          <w:rFonts w:ascii="Palatino Linotype" w:hAnsi="Palatino Linotype" w:cs="Arial"/>
          <w:b/>
          <w:sz w:val="24"/>
        </w:rPr>
        <w:t>El Sujeto Obligado</w:t>
      </w:r>
      <w:r w:rsidRPr="003E6C60">
        <w:rPr>
          <w:rFonts w:ascii="Palatino Linotype" w:hAnsi="Palatino Linotype" w:cs="Arial"/>
          <w:sz w:val="24"/>
        </w:rPr>
        <w:t xml:space="preserve"> dio respuesta a la s</w:t>
      </w:r>
      <w:r w:rsidR="007B1430" w:rsidRPr="003E6C60">
        <w:rPr>
          <w:rFonts w:ascii="Palatino Linotype" w:hAnsi="Palatino Linotype" w:cs="Arial"/>
          <w:sz w:val="24"/>
        </w:rPr>
        <w:t xml:space="preserve">olicitud de información el </w:t>
      </w:r>
      <w:r w:rsidR="00A64BA3">
        <w:rPr>
          <w:rFonts w:ascii="Palatino Linotype" w:hAnsi="Palatino Linotype" w:cs="Arial"/>
          <w:sz w:val="24"/>
        </w:rPr>
        <w:t>veintidós de agosto</w:t>
      </w:r>
      <w:r w:rsidRPr="003E6C60">
        <w:rPr>
          <w:rFonts w:ascii="Palatino Linotype" w:hAnsi="Palatino Linotype" w:cs="Arial"/>
          <w:sz w:val="24"/>
        </w:rPr>
        <w:t xml:space="preserve"> de dos mil </w:t>
      </w:r>
      <w:r w:rsidR="00DB7D43">
        <w:rPr>
          <w:rFonts w:ascii="Palatino Linotype" w:hAnsi="Palatino Linotype" w:cs="Arial"/>
          <w:sz w:val="24"/>
        </w:rPr>
        <w:t>veinte</w:t>
      </w:r>
      <w:r w:rsidRPr="003E6C60">
        <w:rPr>
          <w:rFonts w:ascii="Palatino Linotype" w:hAnsi="Palatino Linotype" w:cs="Arial"/>
          <w:sz w:val="24"/>
        </w:rPr>
        <w:t>, en los siguientes términos:</w:t>
      </w:r>
    </w:p>
    <w:p w14:paraId="675CD295" w14:textId="77777777" w:rsidR="00C75866" w:rsidRPr="0033681C" w:rsidRDefault="0035771B" w:rsidP="00EF4493">
      <w:pPr>
        <w:spacing w:before="240" w:line="360" w:lineRule="auto"/>
        <w:jc w:val="both"/>
        <w:rPr>
          <w:rFonts w:ascii="Palatino Linotype" w:hAnsi="Palatino Linotype" w:cs="Arial"/>
        </w:rPr>
      </w:pPr>
      <w:r>
        <w:rPr>
          <w:rFonts w:ascii="Verdana" w:hAnsi="Verdana"/>
          <w:color w:val="000000"/>
          <w:sz w:val="18"/>
          <w:szCs w:val="18"/>
        </w:rPr>
        <w:t>“</w:t>
      </w:r>
      <w:r w:rsidR="005E1F37">
        <w:rPr>
          <w:rFonts w:ascii="Verdana" w:hAnsi="Verdana"/>
          <w:color w:val="000000"/>
          <w:sz w:val="18"/>
          <w:szCs w:val="18"/>
        </w:rPr>
        <w:t xml:space="preserve">Por medio del presente reciba un cordial saludo. En calidad del Titular de la Unidad de Transparencia y Protección de Datos Personales del Partido Acción Nacional en el Estado de México, y en atención a su solicitud de información pública con número de folio 00055/PAN/IP/2020, recibida mediante Sistema de Acceso de la Información Mexiquense (SAIMEX), de fecha 06 de mayo del año en curso, solicitando en tiempo y forma ampliación del plazo para dar </w:t>
      </w:r>
      <w:proofErr w:type="spellStart"/>
      <w:r w:rsidR="005E1F37">
        <w:rPr>
          <w:rFonts w:ascii="Verdana" w:hAnsi="Verdana"/>
          <w:color w:val="000000"/>
          <w:sz w:val="18"/>
          <w:szCs w:val="18"/>
        </w:rPr>
        <w:t>contestestación</w:t>
      </w:r>
      <w:proofErr w:type="spellEnd"/>
      <w:r w:rsidR="005E1F37">
        <w:rPr>
          <w:rFonts w:ascii="Verdana" w:hAnsi="Verdana"/>
          <w:color w:val="000000"/>
          <w:sz w:val="18"/>
          <w:szCs w:val="18"/>
        </w:rPr>
        <w:t xml:space="preserve"> a lo que se refiere al Partido Acción Nacional en el Estado de México como Sujeto Obligado.</w:t>
      </w:r>
      <w:r>
        <w:rPr>
          <w:rFonts w:ascii="Verdana" w:hAnsi="Verdana"/>
          <w:color w:val="000000"/>
          <w:sz w:val="18"/>
          <w:szCs w:val="18"/>
        </w:rPr>
        <w:t xml:space="preserve">” </w:t>
      </w:r>
      <w:r w:rsidRPr="0035771B">
        <w:rPr>
          <w:rFonts w:ascii="Verdana" w:hAnsi="Verdana"/>
          <w:i/>
          <w:color w:val="000000"/>
          <w:sz w:val="18"/>
          <w:szCs w:val="18"/>
        </w:rPr>
        <w:t>SIC</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10477" w:rsidRPr="00410477" w14:paraId="0EA5FED8" w14:textId="77777777" w:rsidTr="00410477">
        <w:trPr>
          <w:trHeight w:val="150"/>
          <w:tblCellSpacing w:w="0" w:type="dxa"/>
          <w:jc w:val="center"/>
        </w:trPr>
        <w:tc>
          <w:tcPr>
            <w:tcW w:w="0" w:type="auto"/>
            <w:vAlign w:val="center"/>
            <w:hideMark/>
          </w:tcPr>
          <w:p w14:paraId="6F0785D4" w14:textId="77777777"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r w:rsidRPr="00410477">
              <w:rPr>
                <w:rFonts w:ascii="Verdana" w:eastAsia="Times New Roman" w:hAnsi="Verdana" w:cs="Times New Roman"/>
                <w:sz w:val="18"/>
                <w:szCs w:val="18"/>
                <w:lang w:eastAsia="es-MX"/>
              </w:rPr>
              <w:br/>
              <w:t>ATENTAMENTE</w:t>
            </w:r>
          </w:p>
        </w:tc>
      </w:tr>
      <w:tr w:rsidR="00410477" w:rsidRPr="00410477" w14:paraId="3A9D28D4" w14:textId="77777777" w:rsidTr="00410477">
        <w:trPr>
          <w:trHeight w:val="225"/>
          <w:tblCellSpacing w:w="0" w:type="dxa"/>
          <w:jc w:val="center"/>
        </w:trPr>
        <w:tc>
          <w:tcPr>
            <w:tcW w:w="0" w:type="auto"/>
            <w:vAlign w:val="center"/>
            <w:hideMark/>
          </w:tcPr>
          <w:p w14:paraId="112E5C72" w14:textId="77777777"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p>
        </w:tc>
      </w:tr>
      <w:tr w:rsidR="00410477" w:rsidRPr="00410477" w14:paraId="7B22CF7D" w14:textId="77777777" w:rsidTr="00410477">
        <w:trPr>
          <w:trHeight w:val="150"/>
          <w:tblCellSpacing w:w="0" w:type="dxa"/>
          <w:jc w:val="center"/>
        </w:trPr>
        <w:tc>
          <w:tcPr>
            <w:tcW w:w="0" w:type="auto"/>
            <w:vAlign w:val="center"/>
            <w:hideMark/>
          </w:tcPr>
          <w:p w14:paraId="3A341552" w14:textId="77777777" w:rsidR="00410477" w:rsidRPr="00410477" w:rsidRDefault="005E1F37" w:rsidP="00410477">
            <w:pPr>
              <w:spacing w:after="0" w:line="240" w:lineRule="auto"/>
              <w:ind w:left="709"/>
              <w:rPr>
                <w:rFonts w:ascii="Times New Roman" w:eastAsia="Times New Roman" w:hAnsi="Times New Roman" w:cs="Times New Roman"/>
                <w:sz w:val="24"/>
                <w:szCs w:val="24"/>
                <w:lang w:eastAsia="es-MX"/>
              </w:rPr>
            </w:pPr>
            <w:r w:rsidRPr="005E1F37">
              <w:rPr>
                <w:rFonts w:ascii="Verdana" w:hAnsi="Verdana"/>
                <w:color w:val="000000"/>
                <w:sz w:val="18"/>
                <w:szCs w:val="18"/>
              </w:rPr>
              <w:t xml:space="preserve">Lic. en Derecho Juan Carlos </w:t>
            </w:r>
            <w:proofErr w:type="spellStart"/>
            <w:r w:rsidRPr="005E1F37">
              <w:rPr>
                <w:rFonts w:ascii="Verdana" w:hAnsi="Verdana"/>
                <w:color w:val="000000"/>
                <w:sz w:val="18"/>
                <w:szCs w:val="18"/>
              </w:rPr>
              <w:t>Jandette</w:t>
            </w:r>
            <w:proofErr w:type="spellEnd"/>
            <w:r w:rsidRPr="005E1F37">
              <w:rPr>
                <w:rFonts w:ascii="Verdana" w:hAnsi="Verdana"/>
                <w:color w:val="000000"/>
                <w:sz w:val="18"/>
                <w:szCs w:val="18"/>
              </w:rPr>
              <w:t xml:space="preserve"> Delgado</w:t>
            </w:r>
          </w:p>
        </w:tc>
      </w:tr>
    </w:tbl>
    <w:p w14:paraId="017EF369" w14:textId="77777777" w:rsidR="008D26B9" w:rsidRDefault="008D26B9" w:rsidP="008D26B9">
      <w:pPr>
        <w:pStyle w:val="Sinespaciado"/>
      </w:pPr>
    </w:p>
    <w:p w14:paraId="7E4CC680" w14:textId="77777777" w:rsidR="00410477" w:rsidRPr="00B800D6" w:rsidRDefault="00743681" w:rsidP="00B800D6">
      <w:pPr>
        <w:spacing w:before="240" w:line="360" w:lineRule="auto"/>
        <w:jc w:val="both"/>
        <w:rPr>
          <w:rFonts w:ascii="Palatino Linotype" w:hAnsi="Palatino Linotype" w:cs="Arial"/>
          <w:sz w:val="24"/>
        </w:rPr>
      </w:pPr>
      <w:r>
        <w:rPr>
          <w:rFonts w:ascii="Palatino Linotype" w:hAnsi="Palatino Linotype" w:cs="Arial"/>
          <w:sz w:val="24"/>
        </w:rPr>
        <w:t xml:space="preserve">Adjuntando </w:t>
      </w:r>
      <w:r w:rsidR="0029144A">
        <w:rPr>
          <w:rFonts w:ascii="Palatino Linotype" w:hAnsi="Palatino Linotype" w:cs="Arial"/>
          <w:sz w:val="24"/>
        </w:rPr>
        <w:t>un archivo electrónico</w:t>
      </w:r>
      <w:r w:rsidR="00B800D6">
        <w:rPr>
          <w:rFonts w:ascii="Palatino Linotype" w:hAnsi="Palatino Linotype" w:cs="Arial"/>
          <w:sz w:val="24"/>
        </w:rPr>
        <w:t xml:space="preserve"> en formato </w:t>
      </w:r>
      <w:r w:rsidR="00DB7D43">
        <w:rPr>
          <w:rFonts w:ascii="Palatino Linotype" w:hAnsi="Palatino Linotype" w:cs="Arial"/>
          <w:i/>
          <w:sz w:val="24"/>
        </w:rPr>
        <w:t>JPG</w:t>
      </w:r>
      <w:r w:rsidR="00B800D6">
        <w:rPr>
          <w:rFonts w:ascii="Palatino Linotype" w:hAnsi="Palatino Linotype" w:cs="Arial"/>
          <w:i/>
          <w:sz w:val="24"/>
        </w:rPr>
        <w:t xml:space="preserve"> </w:t>
      </w:r>
      <w:r w:rsidR="00DB7D43">
        <w:rPr>
          <w:rFonts w:ascii="Palatino Linotype" w:hAnsi="Palatino Linotype" w:cs="Arial"/>
          <w:sz w:val="24"/>
        </w:rPr>
        <w:t>denominado</w:t>
      </w:r>
      <w:r w:rsidR="00B800D6">
        <w:rPr>
          <w:rFonts w:ascii="Palatino Linotype" w:hAnsi="Palatino Linotype" w:cs="Arial"/>
          <w:i/>
          <w:sz w:val="24"/>
        </w:rPr>
        <w:t xml:space="preserve"> </w:t>
      </w:r>
      <w:r w:rsidR="00B800D6" w:rsidRPr="00B800D6">
        <w:rPr>
          <w:rFonts w:ascii="Palatino Linotype" w:hAnsi="Palatino Linotype" w:cs="Arial"/>
          <w:sz w:val="24"/>
        </w:rPr>
        <w:t>“</w:t>
      </w:r>
      <w:r w:rsidR="005E1F37" w:rsidRPr="005E1F37">
        <w:rPr>
          <w:rFonts w:ascii="Palatino Linotype" w:hAnsi="Palatino Linotype" w:cs="Arial"/>
          <w:sz w:val="24"/>
        </w:rPr>
        <w:t>00055/PAN/IP/2020</w:t>
      </w:r>
      <w:r w:rsidR="00F506E2">
        <w:rPr>
          <w:rFonts w:ascii="Palatino Linotype" w:hAnsi="Palatino Linotype" w:cs="Arial"/>
          <w:sz w:val="24"/>
        </w:rPr>
        <w:t>”</w:t>
      </w:r>
      <w:r w:rsidR="00251626">
        <w:rPr>
          <w:rFonts w:ascii="Palatino Linotype" w:hAnsi="Palatino Linotype" w:cs="Arial"/>
          <w:sz w:val="24"/>
        </w:rPr>
        <w:t>, mismo</w:t>
      </w:r>
      <w:r w:rsidR="0029144A">
        <w:rPr>
          <w:rFonts w:ascii="Palatino Linotype" w:hAnsi="Palatino Linotype" w:cs="Arial"/>
          <w:sz w:val="24"/>
        </w:rPr>
        <w:t xml:space="preserve"> que no se inserta</w:t>
      </w:r>
      <w:r w:rsidR="00251626">
        <w:rPr>
          <w:rFonts w:ascii="Palatino Linotype" w:hAnsi="Palatino Linotype" w:cs="Arial"/>
          <w:sz w:val="24"/>
        </w:rPr>
        <w:t xml:space="preserve"> al ser del conocimiento de las partes, sin embargo se hará mérito de su contenido más adelante.  </w:t>
      </w:r>
    </w:p>
    <w:p w14:paraId="62682804" w14:textId="77777777" w:rsidR="00743681" w:rsidRDefault="00743681" w:rsidP="0029144A">
      <w:pPr>
        <w:pStyle w:val="Sinespaciado"/>
      </w:pPr>
    </w:p>
    <w:p w14:paraId="50D40F13" w14:textId="77777777"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t xml:space="preserve">TERCERO. </w:t>
      </w:r>
      <w:r w:rsidR="00EF4493" w:rsidRPr="00994280">
        <w:rPr>
          <w:rFonts w:ascii="Palatino Linotype" w:hAnsi="Palatino Linotype"/>
          <w:b/>
          <w:sz w:val="28"/>
        </w:rPr>
        <w:t>Del recurso de revisión.</w:t>
      </w:r>
    </w:p>
    <w:p w14:paraId="72531BC6" w14:textId="77777777" w:rsidR="00185C3A" w:rsidRDefault="00EF4493" w:rsidP="00EF4493">
      <w:pPr>
        <w:spacing w:before="240" w:line="360" w:lineRule="auto"/>
        <w:jc w:val="both"/>
        <w:rPr>
          <w:rFonts w:ascii="Palatino Linotype" w:hAnsi="Palatino Linotype" w:cs="Arial"/>
          <w:sz w:val="24"/>
          <w:szCs w:val="24"/>
        </w:rPr>
      </w:pPr>
      <w:r w:rsidRPr="003E6C60">
        <w:rPr>
          <w:rFonts w:ascii="Palatino Linotype" w:hAnsi="Palatino Linotype" w:cs="Arial"/>
          <w:sz w:val="24"/>
          <w:szCs w:val="24"/>
        </w:rPr>
        <w:lastRenderedPageBreak/>
        <w:t xml:space="preserve">Inconforme con la respuesta notificada por </w:t>
      </w:r>
      <w:r w:rsidRPr="003E6C60">
        <w:rPr>
          <w:rFonts w:ascii="Palatino Linotype" w:hAnsi="Palatino Linotype" w:cs="Arial"/>
          <w:b/>
          <w:sz w:val="24"/>
          <w:szCs w:val="24"/>
        </w:rPr>
        <w:t xml:space="preserve">El Sujeto Obligado, El Recurrente </w:t>
      </w:r>
      <w:r w:rsidRPr="003E6C60">
        <w:rPr>
          <w:rFonts w:ascii="Palatino Linotype" w:hAnsi="Palatino Linotype" w:cs="Arial"/>
          <w:sz w:val="24"/>
          <w:szCs w:val="24"/>
        </w:rPr>
        <w:t xml:space="preserve">interpuso el recurso de revisión, en fecha </w:t>
      </w:r>
      <w:r w:rsidR="0035771B">
        <w:rPr>
          <w:rFonts w:ascii="Palatino Linotype" w:hAnsi="Palatino Linotype" w:cs="Arial"/>
          <w:sz w:val="24"/>
          <w:szCs w:val="24"/>
        </w:rPr>
        <w:t>veintisiete de agosto</w:t>
      </w:r>
      <w:r w:rsidR="00B500F7">
        <w:rPr>
          <w:rFonts w:ascii="Palatino Linotype" w:hAnsi="Palatino Linotype" w:cs="Arial"/>
          <w:sz w:val="24"/>
          <w:szCs w:val="24"/>
        </w:rPr>
        <w:t xml:space="preserve"> </w:t>
      </w:r>
      <w:r w:rsidR="00A03835">
        <w:rPr>
          <w:rFonts w:ascii="Palatino Linotype" w:hAnsi="Palatino Linotype" w:cs="Arial"/>
          <w:sz w:val="24"/>
          <w:szCs w:val="24"/>
        </w:rPr>
        <w:t>de dos mil veinte</w:t>
      </w:r>
      <w:r w:rsidRPr="003E6C60">
        <w:rPr>
          <w:rFonts w:ascii="Palatino Linotype" w:hAnsi="Palatino Linotype" w:cs="Arial"/>
          <w:sz w:val="24"/>
          <w:szCs w:val="24"/>
        </w:rPr>
        <w:t xml:space="preserve">, el cual fue registrado en el sistema electrónico con el expediente número </w:t>
      </w:r>
      <w:r w:rsidR="0035771B">
        <w:rPr>
          <w:rFonts w:ascii="Palatino Linotype" w:hAnsi="Palatino Linotype" w:cs="Arial"/>
          <w:b/>
          <w:sz w:val="24"/>
          <w:szCs w:val="24"/>
        </w:rPr>
        <w:t>03460</w:t>
      </w:r>
      <w:r w:rsidR="00D312C4">
        <w:rPr>
          <w:rFonts w:ascii="Palatino Linotype" w:hAnsi="Palatino Linotype" w:cs="Arial"/>
          <w:b/>
          <w:sz w:val="24"/>
          <w:szCs w:val="24"/>
        </w:rPr>
        <w:t>/INFOEM/IP/RR/2020</w:t>
      </w:r>
      <w:r w:rsidRPr="003E6C60">
        <w:rPr>
          <w:rFonts w:ascii="Palatino Linotype" w:hAnsi="Palatino Linotype" w:cs="Arial"/>
          <w:b/>
          <w:sz w:val="24"/>
          <w:szCs w:val="24"/>
        </w:rPr>
        <w:t xml:space="preserve">, </w:t>
      </w:r>
      <w:r w:rsidRPr="003E6C60">
        <w:rPr>
          <w:rFonts w:ascii="Palatino Linotype" w:hAnsi="Palatino Linotype" w:cs="Arial"/>
          <w:sz w:val="24"/>
          <w:szCs w:val="24"/>
        </w:rPr>
        <w:t>en el cual arguye las siguientes manifestaciones:</w:t>
      </w:r>
    </w:p>
    <w:p w14:paraId="795D6CE4" w14:textId="77777777"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t>Acto Impugnado:</w:t>
      </w:r>
    </w:p>
    <w:p w14:paraId="102771AC" w14:textId="77777777" w:rsidR="00EF4493" w:rsidRPr="003E6C60" w:rsidRDefault="00EF4493" w:rsidP="00185C3A">
      <w:pPr>
        <w:spacing w:line="360" w:lineRule="auto"/>
        <w:ind w:left="851" w:right="851"/>
        <w:jc w:val="both"/>
        <w:rPr>
          <w:rFonts w:ascii="Palatino Linotype" w:hAnsi="Palatino Linotype" w:cs="Arial"/>
          <w:b/>
          <w:i/>
        </w:rPr>
      </w:pPr>
      <w:r w:rsidRPr="003E6C60">
        <w:rPr>
          <w:rFonts w:ascii="Palatino Linotype" w:hAnsi="Palatino Linotype" w:cs="Arial"/>
          <w:i/>
        </w:rPr>
        <w:t>“</w:t>
      </w:r>
      <w:r w:rsidR="0035771B" w:rsidRPr="0035771B">
        <w:rPr>
          <w:rFonts w:ascii="Palatino Linotype" w:hAnsi="Palatino Linotype"/>
          <w:i/>
          <w:color w:val="000000"/>
        </w:rPr>
        <w:t xml:space="preserve">Falta de entrega de información </w:t>
      </w:r>
      <w:r w:rsidR="00FD2516" w:rsidRPr="003E6C60">
        <w:rPr>
          <w:rFonts w:ascii="Palatino Linotype" w:hAnsi="Palatino Linotype"/>
          <w:i/>
          <w:color w:val="000000"/>
        </w:rPr>
        <w:t>"</w:t>
      </w:r>
      <w:r w:rsidRPr="00F13F6A">
        <w:rPr>
          <w:rFonts w:ascii="Palatino Linotype" w:hAnsi="Palatino Linotype" w:cs="Arial"/>
          <w:i/>
        </w:rPr>
        <w:t xml:space="preserve"> [Sic]</w:t>
      </w:r>
    </w:p>
    <w:p w14:paraId="54409D4A" w14:textId="77777777"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14:paraId="4DDEF680" w14:textId="77777777" w:rsidR="00EF4493" w:rsidRPr="003E6C60" w:rsidRDefault="00EF4493" w:rsidP="00EF4493">
      <w:pPr>
        <w:spacing w:line="360" w:lineRule="auto"/>
        <w:ind w:left="851" w:right="851"/>
        <w:jc w:val="both"/>
        <w:rPr>
          <w:rFonts w:ascii="Palatino Linotype" w:hAnsi="Palatino Linotype" w:cs="Arial"/>
          <w:i/>
        </w:rPr>
      </w:pPr>
      <w:r w:rsidRPr="003E6C60">
        <w:rPr>
          <w:rFonts w:ascii="Palatino Linotype" w:hAnsi="Palatino Linotype" w:cs="Arial"/>
          <w:i/>
        </w:rPr>
        <w:t>“</w:t>
      </w:r>
      <w:r w:rsidR="0035771B" w:rsidRPr="0035771B">
        <w:rPr>
          <w:rFonts w:ascii="Palatino Linotype" w:hAnsi="Palatino Linotype"/>
          <w:i/>
          <w:color w:val="000000"/>
        </w:rPr>
        <w:t xml:space="preserve">En el oficio adjunto solicita prorroga, sin embargo no adjunta el acta y acuerdo de sesión ordinaria o extraordinaria del </w:t>
      </w:r>
      <w:proofErr w:type="spellStart"/>
      <w:r w:rsidR="0035771B" w:rsidRPr="0035771B">
        <w:rPr>
          <w:rFonts w:ascii="Palatino Linotype" w:hAnsi="Palatino Linotype"/>
          <w:i/>
          <w:color w:val="000000"/>
        </w:rPr>
        <w:t>Comté</w:t>
      </w:r>
      <w:proofErr w:type="spellEnd"/>
      <w:r w:rsidR="0035771B" w:rsidRPr="0035771B">
        <w:rPr>
          <w:rFonts w:ascii="Palatino Linotype" w:hAnsi="Palatino Linotype"/>
          <w:i/>
          <w:color w:val="000000"/>
        </w:rPr>
        <w:t xml:space="preserve"> de Transparencia del partido que justifique y motive conforme a la ley dicha petición de prorroga; </w:t>
      </w:r>
      <w:proofErr w:type="spellStart"/>
      <w:r w:rsidR="0035771B" w:rsidRPr="0035771B">
        <w:rPr>
          <w:rFonts w:ascii="Palatino Linotype" w:hAnsi="Palatino Linotype"/>
          <w:i/>
          <w:color w:val="000000"/>
        </w:rPr>
        <w:t>ademas</w:t>
      </w:r>
      <w:proofErr w:type="spellEnd"/>
      <w:r w:rsidR="0035771B" w:rsidRPr="0035771B">
        <w:rPr>
          <w:rFonts w:ascii="Palatino Linotype" w:hAnsi="Palatino Linotype"/>
          <w:i/>
          <w:color w:val="000000"/>
        </w:rPr>
        <w:t xml:space="preserve"> en mal uso del portal SAIMEX, adjunta dicha petición como respuesta, por lo que daña el acceso a la información.</w:t>
      </w:r>
      <w:r w:rsidRPr="003E6C60">
        <w:rPr>
          <w:rFonts w:ascii="Palatino Linotype" w:hAnsi="Palatino Linotype" w:cs="Arial"/>
          <w:i/>
        </w:rPr>
        <w:t xml:space="preserve">” </w:t>
      </w:r>
      <w:r w:rsidRPr="00F13F6A">
        <w:rPr>
          <w:rFonts w:ascii="Palatino Linotype" w:hAnsi="Palatino Linotype" w:cs="Arial"/>
          <w:i/>
        </w:rPr>
        <w:t>[Sic]</w:t>
      </w:r>
    </w:p>
    <w:p w14:paraId="7DA36570" w14:textId="77777777"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14:paraId="00776AD5" w14:textId="77777777"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370625">
        <w:rPr>
          <w:rFonts w:ascii="Palatino Linotype" w:hAnsi="Palatino Linotype" w:cs="Arial"/>
          <w:sz w:val="24"/>
          <w:szCs w:val="24"/>
        </w:rPr>
        <w:t>dos de septiembre</w:t>
      </w:r>
      <w:r w:rsidR="005D40BD">
        <w:rPr>
          <w:rFonts w:ascii="Palatino Linotype" w:hAnsi="Palatino Linotype" w:cs="Arial"/>
          <w:sz w:val="24"/>
          <w:szCs w:val="24"/>
        </w:rPr>
        <w:t xml:space="preserve"> </w:t>
      </w:r>
      <w:r w:rsidR="00D632D6">
        <w:rPr>
          <w:rFonts w:ascii="Palatino Linotype" w:hAnsi="Palatino Linotype" w:cs="Arial"/>
          <w:sz w:val="24"/>
          <w:szCs w:val="24"/>
        </w:rPr>
        <w:t>de dos mil</w:t>
      </w:r>
      <w:r w:rsidR="009D55B4">
        <w:rPr>
          <w:rFonts w:ascii="Palatino Linotype" w:hAnsi="Palatino Linotype" w:cs="Arial"/>
          <w:sz w:val="24"/>
          <w:szCs w:val="24"/>
        </w:rPr>
        <w:t xml:space="preserve"> </w:t>
      </w:r>
      <w:r w:rsidR="005D40BD">
        <w:rPr>
          <w:rFonts w:ascii="Palatino Linotype" w:hAnsi="Palatino Linotype" w:cs="Arial"/>
          <w:sz w:val="24"/>
          <w:szCs w:val="24"/>
        </w:rPr>
        <w:t>veinte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14:paraId="004A2BA6" w14:textId="77777777" w:rsidR="003E6C60" w:rsidRPr="00497B50" w:rsidRDefault="003E6C60" w:rsidP="007D4F94">
      <w:pPr>
        <w:pStyle w:val="Sinespaciado"/>
        <w:rPr>
          <w:sz w:val="18"/>
        </w:rPr>
      </w:pPr>
    </w:p>
    <w:p w14:paraId="3879309C" w14:textId="77777777" w:rsidR="009E59A2" w:rsidRDefault="009E59A2" w:rsidP="00EF4493">
      <w:pPr>
        <w:spacing w:before="240" w:line="360" w:lineRule="auto"/>
        <w:jc w:val="both"/>
        <w:rPr>
          <w:rFonts w:ascii="Palatino Linotype" w:hAnsi="Palatino Linotype" w:cs="Arial"/>
          <w:b/>
          <w:sz w:val="28"/>
        </w:rPr>
      </w:pPr>
    </w:p>
    <w:p w14:paraId="1C4AA395" w14:textId="77777777"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lastRenderedPageBreak/>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14:paraId="76723D1A" w14:textId="77777777" w:rsidR="009414EB"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abierta la etapa de instrucció</w:t>
      </w:r>
      <w:r w:rsidR="006959D8">
        <w:rPr>
          <w:rFonts w:ascii="Palatino Linotype" w:hAnsi="Palatino Linotype" w:cs="Arial"/>
          <w:sz w:val="24"/>
          <w:szCs w:val="24"/>
        </w:rPr>
        <w:t>n, en el sumario se observa que</w:t>
      </w:r>
      <w:r w:rsidR="00370625">
        <w:rPr>
          <w:rFonts w:ascii="Palatino Linotype" w:hAnsi="Palatino Linotype" w:cs="Arial"/>
          <w:sz w:val="24"/>
          <w:szCs w:val="24"/>
        </w:rPr>
        <w:t xml:space="preserve"> </w:t>
      </w:r>
      <w:r w:rsidR="005D40BD">
        <w:rPr>
          <w:rFonts w:ascii="Palatino Linotype" w:hAnsi="Palatino Linotype" w:cs="Arial"/>
          <w:sz w:val="24"/>
          <w:szCs w:val="24"/>
        </w:rPr>
        <w:t xml:space="preserve"> </w:t>
      </w:r>
      <w:r w:rsidR="00D415E4">
        <w:rPr>
          <w:rFonts w:ascii="Palatino Linotype" w:hAnsi="Palatino Linotype" w:cs="Arial"/>
          <w:sz w:val="24"/>
          <w:szCs w:val="24"/>
        </w:rPr>
        <w:t xml:space="preserve">El Recurrente </w:t>
      </w:r>
      <w:r w:rsidR="009E59A2">
        <w:rPr>
          <w:rFonts w:ascii="Palatino Linotype" w:hAnsi="Palatino Linotype" w:cs="Arial"/>
          <w:sz w:val="24"/>
          <w:szCs w:val="24"/>
        </w:rPr>
        <w:t>fue omiso</w:t>
      </w:r>
      <w:r w:rsidR="00370625">
        <w:rPr>
          <w:rFonts w:ascii="Palatino Linotype" w:hAnsi="Palatino Linotype" w:cs="Arial"/>
          <w:sz w:val="24"/>
          <w:szCs w:val="24"/>
        </w:rPr>
        <w:t xml:space="preserve"> en realizar manifestación alguna, por su parte el S</w:t>
      </w:r>
      <w:r w:rsidR="00F13F6A">
        <w:rPr>
          <w:rFonts w:ascii="Palatino Linotype" w:hAnsi="Palatino Linotype" w:cs="Arial"/>
          <w:sz w:val="24"/>
          <w:szCs w:val="24"/>
        </w:rPr>
        <w:t>ujeto Obligado</w:t>
      </w:r>
      <w:r w:rsidR="00370625">
        <w:rPr>
          <w:rFonts w:ascii="Palatino Linotype" w:hAnsi="Palatino Linotype" w:cs="Arial"/>
          <w:sz w:val="24"/>
          <w:szCs w:val="24"/>
        </w:rPr>
        <w:t xml:space="preserve"> rindió su informe justificado adjuntando </w:t>
      </w:r>
      <w:r w:rsidR="009E59A2">
        <w:rPr>
          <w:rFonts w:ascii="Palatino Linotype" w:hAnsi="Palatino Linotype" w:cs="Arial"/>
          <w:sz w:val="24"/>
          <w:szCs w:val="24"/>
        </w:rPr>
        <w:t xml:space="preserve">cinco archivos electrónicos en formato </w:t>
      </w:r>
      <w:proofErr w:type="spellStart"/>
      <w:r w:rsidR="009E59A2">
        <w:rPr>
          <w:rFonts w:ascii="Palatino Linotype" w:hAnsi="Palatino Linotype" w:cs="Arial"/>
          <w:sz w:val="24"/>
          <w:szCs w:val="24"/>
        </w:rPr>
        <w:t>pdf</w:t>
      </w:r>
      <w:proofErr w:type="spellEnd"/>
      <w:r w:rsidR="009E59A2">
        <w:rPr>
          <w:rFonts w:ascii="Palatino Linotype" w:hAnsi="Palatino Linotype" w:cs="Arial"/>
          <w:sz w:val="24"/>
          <w:szCs w:val="24"/>
        </w:rPr>
        <w:t xml:space="preserve">, de los cuales cuatro se pusieron a la vista del Recurrente para que manifestara lo que a su derecho conviniera. </w:t>
      </w:r>
    </w:p>
    <w:p w14:paraId="179F1492" w14:textId="77777777" w:rsidR="007D1A37" w:rsidRPr="007D1A37" w:rsidRDefault="007D1A37" w:rsidP="007D1A37">
      <w:pPr>
        <w:pStyle w:val="Sinespaciado"/>
      </w:pPr>
    </w:p>
    <w:p w14:paraId="4CE4DDE9" w14:textId="77777777"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14:paraId="03220851" w14:textId="77777777"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527D39">
        <w:rPr>
          <w:rFonts w:ascii="Palatino Linotype" w:hAnsi="Palatino Linotype" w:cs="Arial"/>
          <w:sz w:val="24"/>
          <w:szCs w:val="24"/>
        </w:rPr>
        <w:t xml:space="preserve">diecinueve de octubre </w:t>
      </w:r>
      <w:r w:rsidR="00EF4493">
        <w:rPr>
          <w:rFonts w:ascii="Palatino Linotype" w:hAnsi="Palatino Linotype" w:cs="Arial"/>
          <w:sz w:val="24"/>
          <w:szCs w:val="24"/>
        </w:rPr>
        <w:t>del presente, en términos del artículo 185 Fracción VI de la Ley de Transparencia y Acceso a la Información Pública del Estado de México y Municipios, iniciando el término legal para dictar resolución definitiva del asunto.</w:t>
      </w:r>
    </w:p>
    <w:p w14:paraId="4BA5C8A4" w14:textId="77777777" w:rsidR="00623949" w:rsidRDefault="00623949" w:rsidP="00BC6B7C">
      <w:pPr>
        <w:spacing w:after="0" w:line="360" w:lineRule="auto"/>
        <w:jc w:val="both"/>
        <w:rPr>
          <w:rFonts w:ascii="Palatino Linotype" w:hAnsi="Palatino Linotype" w:cs="Arial"/>
          <w:b/>
          <w:sz w:val="26"/>
          <w:szCs w:val="26"/>
        </w:rPr>
      </w:pPr>
    </w:p>
    <w:p w14:paraId="320F24C8" w14:textId="77777777" w:rsidR="00BC6B7C" w:rsidRPr="009414EB" w:rsidRDefault="00BC6B7C" w:rsidP="00BC6B7C">
      <w:pPr>
        <w:spacing w:after="0" w:line="360" w:lineRule="auto"/>
        <w:jc w:val="both"/>
        <w:rPr>
          <w:rFonts w:ascii="Palatino Linotype" w:hAnsi="Palatino Linotype" w:cs="Arial"/>
          <w:b/>
          <w:sz w:val="28"/>
          <w:szCs w:val="28"/>
        </w:rPr>
      </w:pPr>
      <w:r w:rsidRPr="009414EB">
        <w:rPr>
          <w:rFonts w:ascii="Palatino Linotype" w:hAnsi="Palatino Linotype" w:cs="Arial"/>
          <w:b/>
          <w:sz w:val="28"/>
          <w:szCs w:val="28"/>
        </w:rPr>
        <w:t>SÉPTIMO. De la ampliación del término para resolver.</w:t>
      </w:r>
    </w:p>
    <w:p w14:paraId="0A02D80A" w14:textId="77777777" w:rsidR="00BC6B7C" w:rsidRDefault="005D40BD" w:rsidP="00BC6B7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527D39">
        <w:rPr>
          <w:rFonts w:ascii="Palatino Linotype" w:hAnsi="Palatino Linotype" w:cs="Arial"/>
          <w:sz w:val="24"/>
          <w:szCs w:val="24"/>
        </w:rPr>
        <w:t>quince de octubre</w:t>
      </w:r>
      <w:r>
        <w:rPr>
          <w:rFonts w:ascii="Palatino Linotype" w:hAnsi="Palatino Linotype" w:cs="Arial"/>
          <w:sz w:val="24"/>
          <w:szCs w:val="24"/>
        </w:rPr>
        <w:t xml:space="preserve"> de dos mil veinte</w:t>
      </w:r>
      <w:r w:rsidR="00BC6B7C">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2A26A0C5" w14:textId="77777777" w:rsidR="00BD7419" w:rsidRDefault="00BD7419" w:rsidP="00FE7565">
      <w:pPr>
        <w:pStyle w:val="Sinespaciado"/>
      </w:pPr>
    </w:p>
    <w:p w14:paraId="26F274B1" w14:textId="77777777" w:rsidR="00BD7419" w:rsidRPr="008B6600" w:rsidRDefault="00BD7419" w:rsidP="00BD741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14:paraId="3E737CF2" w14:textId="77777777" w:rsidR="00BD7419" w:rsidRDefault="00BD7419" w:rsidP="00BD7419">
      <w:pPr>
        <w:spacing w:after="0" w:line="360" w:lineRule="auto"/>
        <w:jc w:val="both"/>
        <w:rPr>
          <w:rFonts w:ascii="Palatino Linotype" w:hAnsi="Palatino Linotype" w:cs="Arial"/>
          <w:b/>
          <w:sz w:val="28"/>
          <w:szCs w:val="28"/>
        </w:rPr>
      </w:pPr>
    </w:p>
    <w:p w14:paraId="6F8D372A" w14:textId="77777777" w:rsidR="00BD7419" w:rsidRDefault="00BD7419" w:rsidP="00BD741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lastRenderedPageBreak/>
        <w:t>PRIMERO. De la competencia</w:t>
      </w:r>
      <w:r w:rsidRPr="00600F1D">
        <w:rPr>
          <w:rFonts w:ascii="Palatino Linotype" w:hAnsi="Palatino Linotype" w:cs="Arial"/>
          <w:sz w:val="28"/>
          <w:szCs w:val="28"/>
        </w:rPr>
        <w:t>.</w:t>
      </w:r>
    </w:p>
    <w:p w14:paraId="178A2BA3" w14:textId="77777777" w:rsidR="00BD7419" w:rsidRPr="00600F1D" w:rsidRDefault="00BD7419" w:rsidP="00BD7419">
      <w:pPr>
        <w:pStyle w:val="Sinespaciado"/>
      </w:pPr>
    </w:p>
    <w:p w14:paraId="2AB8DCEA" w14:textId="77777777" w:rsidR="00BD7419" w:rsidRDefault="00BD7419" w:rsidP="00BD741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5D40BD">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xml:space="preserve">, </w:t>
      </w:r>
      <w:r w:rsidRPr="00AD2A55">
        <w:rPr>
          <w:rFonts w:ascii="Palatino Linotype" w:hAnsi="Palatino Linotype" w:cs="Arial"/>
          <w:sz w:val="24"/>
          <w:szCs w:val="24"/>
        </w:rPr>
        <w:t>vigésimo</w:t>
      </w:r>
      <w:r>
        <w:rPr>
          <w:rFonts w:ascii="Palatino Linotype" w:hAnsi="Palatino Linotype" w:cs="Arial"/>
          <w:sz w:val="24"/>
          <w:szCs w:val="24"/>
        </w:rPr>
        <w:t xml:space="preserve"> tercero y </w:t>
      </w:r>
      <w:r w:rsidRPr="00AD2A55">
        <w:rPr>
          <w:rFonts w:ascii="Palatino Linotype" w:hAnsi="Palatino Linotype" w:cs="Arial"/>
          <w:sz w:val="24"/>
          <w:szCs w:val="24"/>
        </w:rPr>
        <w:t>vigésimo</w:t>
      </w:r>
      <w:r>
        <w:rPr>
          <w:rFonts w:ascii="Palatino Linotype" w:hAnsi="Palatino Linotype" w:cs="Arial"/>
          <w:sz w:val="24"/>
          <w:szCs w:val="24"/>
        </w:rPr>
        <w:t xml:space="preserve">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14:paraId="10FFC88A" w14:textId="77777777" w:rsidR="00BD7419" w:rsidRDefault="00BD7419" w:rsidP="00BD7419">
      <w:pPr>
        <w:spacing w:after="0" w:line="360" w:lineRule="auto"/>
        <w:jc w:val="both"/>
        <w:rPr>
          <w:rFonts w:ascii="Palatino Linotype" w:hAnsi="Palatino Linotype" w:cs="Arial"/>
          <w:sz w:val="24"/>
          <w:szCs w:val="24"/>
        </w:rPr>
      </w:pPr>
    </w:p>
    <w:p w14:paraId="3FBD0D35" w14:textId="77777777" w:rsidR="006E2B78" w:rsidRDefault="006E2B78" w:rsidP="009414EB">
      <w:pPr>
        <w:pStyle w:val="Sinespaciado"/>
      </w:pPr>
    </w:p>
    <w:p w14:paraId="52B07123" w14:textId="77777777" w:rsidR="00BD7419" w:rsidRDefault="00BD7419" w:rsidP="00BD741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14:paraId="55F11F1C" w14:textId="77777777" w:rsidR="00BD7419" w:rsidRPr="00600F1D" w:rsidRDefault="00BD7419" w:rsidP="00BD7419">
      <w:pPr>
        <w:pStyle w:val="Sinespaciado"/>
      </w:pPr>
    </w:p>
    <w:p w14:paraId="1E435562" w14:textId="77777777" w:rsidR="00BD7419" w:rsidRDefault="00BD7419" w:rsidP="00BD741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82F4CC6" w14:textId="77777777" w:rsidR="006F0BB2" w:rsidRDefault="006F0BB2" w:rsidP="006F0BB2">
      <w:pPr>
        <w:pStyle w:val="Sinespaciado"/>
        <w:jc w:val="both"/>
        <w:rPr>
          <w:rFonts w:ascii="Palatino Linotype" w:hAnsi="Palatino Linotype"/>
          <w:b/>
          <w:sz w:val="26"/>
          <w:szCs w:val="26"/>
          <w:lang w:val="es-ES"/>
        </w:rPr>
      </w:pPr>
    </w:p>
    <w:p w14:paraId="69A0F5EF" w14:textId="77777777" w:rsidR="00AB7E77" w:rsidRDefault="00AB7E77" w:rsidP="00AB7E77">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lastRenderedPageBreak/>
        <w:t>TERCERO. Cuestiones de previo y especial pronunciamiento.</w:t>
      </w:r>
    </w:p>
    <w:p w14:paraId="5F07BFE4" w14:textId="77777777" w:rsidR="00AB7E77" w:rsidRPr="004F59FF" w:rsidRDefault="00AB7E77" w:rsidP="00AB7E77">
      <w:pPr>
        <w:pStyle w:val="Sinespaciado"/>
        <w:jc w:val="both"/>
        <w:rPr>
          <w:rFonts w:ascii="Palatino Linotype" w:hAnsi="Palatino Linotype"/>
          <w:b/>
          <w:sz w:val="14"/>
          <w:szCs w:val="26"/>
          <w:lang w:val="es-ES"/>
        </w:rPr>
      </w:pPr>
    </w:p>
    <w:p w14:paraId="47598783" w14:textId="77777777" w:rsidR="00AB7E77" w:rsidRPr="00890DBD" w:rsidRDefault="00AB7E77" w:rsidP="00AB7E77">
      <w:pPr>
        <w:pStyle w:val="Sinespaciado"/>
        <w:spacing w:line="360" w:lineRule="auto"/>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14:paraId="50B085D4" w14:textId="77777777" w:rsidR="00AB7E77" w:rsidRPr="00890DBD" w:rsidRDefault="00AB7E77" w:rsidP="00AB7E77">
      <w:pPr>
        <w:pStyle w:val="Sinespaciado"/>
        <w:rPr>
          <w:rFonts w:ascii="Palatino Linotype" w:hAnsi="Palatino Linotype"/>
        </w:rPr>
      </w:pPr>
    </w:p>
    <w:p w14:paraId="1F0AFCAB" w14:textId="77777777" w:rsidR="00AB7E77" w:rsidRPr="00890DBD" w:rsidRDefault="00AB7E77" w:rsidP="00AB7E77">
      <w:pPr>
        <w:pStyle w:val="Sinespaciado"/>
        <w:spacing w:line="360" w:lineRule="auto"/>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14:paraId="038C001F" w14:textId="77777777" w:rsidR="00AB7E77" w:rsidRPr="00890DBD" w:rsidRDefault="00AB7E77" w:rsidP="00AB7E77">
      <w:pPr>
        <w:pStyle w:val="Sinespaciado"/>
        <w:spacing w:line="360" w:lineRule="auto"/>
        <w:rPr>
          <w:rFonts w:ascii="Palatino Linotype" w:hAnsi="Palatino Linotype"/>
          <w:i/>
          <w:lang w:val="es-ES"/>
        </w:rPr>
      </w:pPr>
      <w:r w:rsidRPr="00890DBD">
        <w:rPr>
          <w:rFonts w:ascii="Palatino Linotype" w:hAnsi="Palatino Linotype"/>
          <w:i/>
          <w:lang w:val="es-ES"/>
        </w:rPr>
        <w:t>I. El sujeto obligado ante la cual se presentó la solicitud;</w:t>
      </w:r>
    </w:p>
    <w:p w14:paraId="2CED4A21" w14:textId="77777777" w:rsidR="00AB7E77" w:rsidRPr="00890DBD" w:rsidRDefault="00AB7E77" w:rsidP="00AB7E77">
      <w:pPr>
        <w:pStyle w:val="Sinespaciado"/>
        <w:spacing w:line="360" w:lineRule="auto"/>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14:paraId="2641958D" w14:textId="77777777" w:rsidR="00AB7E77" w:rsidRPr="00890DBD" w:rsidRDefault="00AB7E77" w:rsidP="00AB7E77">
      <w:pPr>
        <w:pStyle w:val="Sinespaciado"/>
        <w:spacing w:line="360" w:lineRule="auto"/>
        <w:rPr>
          <w:rFonts w:ascii="Palatino Linotype" w:hAnsi="Palatino Linotype"/>
          <w:i/>
          <w:lang w:val="es-ES"/>
        </w:rPr>
      </w:pPr>
      <w:r w:rsidRPr="00890DBD">
        <w:rPr>
          <w:rFonts w:ascii="Palatino Linotype" w:hAnsi="Palatino Linotype"/>
          <w:i/>
          <w:lang w:val="es-ES"/>
        </w:rPr>
        <w:t>III. El número de folio de respuesta de la solicitud de acceso;</w:t>
      </w:r>
    </w:p>
    <w:p w14:paraId="3D131997" w14:textId="77777777" w:rsidR="00AB7E77" w:rsidRPr="00890DBD" w:rsidRDefault="00AB7E77" w:rsidP="00AB7E77">
      <w:pPr>
        <w:pStyle w:val="Sinespaciado"/>
        <w:spacing w:line="360" w:lineRule="auto"/>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14:paraId="20C987C1" w14:textId="77777777" w:rsidR="00AB7E77" w:rsidRPr="00890DBD" w:rsidRDefault="00AB7E77" w:rsidP="00AB7E77">
      <w:pPr>
        <w:pStyle w:val="Sinespaciado"/>
        <w:spacing w:line="360" w:lineRule="auto"/>
        <w:rPr>
          <w:rFonts w:ascii="Palatino Linotype" w:hAnsi="Palatino Linotype"/>
          <w:i/>
          <w:lang w:val="es-ES"/>
        </w:rPr>
      </w:pPr>
      <w:r w:rsidRPr="00890DBD">
        <w:rPr>
          <w:rFonts w:ascii="Palatino Linotype" w:hAnsi="Palatino Linotype"/>
          <w:i/>
          <w:lang w:val="es-ES"/>
        </w:rPr>
        <w:t>V. El acto que se recurre;</w:t>
      </w:r>
    </w:p>
    <w:p w14:paraId="6E69BF0B" w14:textId="77777777" w:rsidR="00AB7E77" w:rsidRPr="00890DBD" w:rsidRDefault="00AB7E77" w:rsidP="00AB7E77">
      <w:pPr>
        <w:pStyle w:val="Sinespaciado"/>
        <w:spacing w:line="360" w:lineRule="auto"/>
        <w:rPr>
          <w:rFonts w:ascii="Palatino Linotype" w:hAnsi="Palatino Linotype"/>
          <w:i/>
          <w:lang w:val="es-ES"/>
        </w:rPr>
      </w:pPr>
      <w:r w:rsidRPr="00890DBD">
        <w:rPr>
          <w:rFonts w:ascii="Palatino Linotype" w:hAnsi="Palatino Linotype"/>
          <w:i/>
          <w:lang w:val="es-ES"/>
        </w:rPr>
        <w:t>VI. Las razones o motivos de inconformidad;</w:t>
      </w:r>
    </w:p>
    <w:p w14:paraId="69D2F138" w14:textId="77777777" w:rsidR="00AB7E77" w:rsidRPr="00890DBD" w:rsidRDefault="00AB7E77" w:rsidP="00AB7E77">
      <w:pPr>
        <w:pStyle w:val="Sinespaciado"/>
        <w:spacing w:line="360" w:lineRule="auto"/>
        <w:rPr>
          <w:rFonts w:ascii="Palatino Linotype" w:hAnsi="Palatino Linotype"/>
          <w:i/>
          <w:lang w:val="es-ES"/>
        </w:rPr>
      </w:pPr>
      <w:r w:rsidRPr="00890DBD">
        <w:rPr>
          <w:rFonts w:ascii="Palatino Linotype" w:hAnsi="Palatino Linotype"/>
          <w:i/>
          <w:lang w:val="es-ES"/>
        </w:rPr>
        <w:t>VII. La copia de la respuesta que se impugna y, en su caso, de la notificación correspondiente, en el caso de respuesta de la solicitud; y</w:t>
      </w:r>
    </w:p>
    <w:p w14:paraId="5C7CE4A8" w14:textId="77777777" w:rsidR="00AB7E77" w:rsidRPr="00890DBD" w:rsidRDefault="00AB7E77" w:rsidP="00AB7E77">
      <w:pPr>
        <w:pStyle w:val="Sinespaciado"/>
        <w:spacing w:line="360" w:lineRule="auto"/>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14:paraId="3E5CEFC7" w14:textId="77777777" w:rsidR="00AB7E77" w:rsidRPr="00890DBD" w:rsidRDefault="00AB7E77" w:rsidP="00AB7E77">
      <w:pPr>
        <w:pStyle w:val="Sinespaciado"/>
        <w:spacing w:line="360" w:lineRule="auto"/>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14:paraId="0E676A9B" w14:textId="77777777" w:rsidR="00AB7E77" w:rsidRPr="00890DBD" w:rsidRDefault="00AB7E77" w:rsidP="00AB7E77">
      <w:pPr>
        <w:pStyle w:val="Sinespaciado"/>
        <w:spacing w:line="360" w:lineRule="auto"/>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14:paraId="30717076" w14:textId="77777777" w:rsidR="00AB7E77" w:rsidRPr="00890DBD" w:rsidRDefault="00AB7E77" w:rsidP="00AB7E77">
      <w:pPr>
        <w:pStyle w:val="Sinespaciado"/>
        <w:spacing w:line="360" w:lineRule="auto"/>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14:paraId="0AF42288" w14:textId="77777777" w:rsidR="00AB7E77" w:rsidRDefault="00AB7E77" w:rsidP="00AB7E77">
      <w:pPr>
        <w:pStyle w:val="Sinespaciado"/>
        <w:jc w:val="both"/>
        <w:rPr>
          <w:rFonts w:ascii="Palatino Linotype" w:hAnsi="Palatino Linotype"/>
          <w:b/>
          <w:i/>
          <w:lang w:val="es-ES"/>
        </w:rPr>
      </w:pPr>
      <w:r w:rsidRPr="00890DBD">
        <w:rPr>
          <w:rFonts w:ascii="Palatino Linotype" w:hAnsi="Palatino Linotype"/>
          <w:b/>
          <w:i/>
          <w:lang w:val="es-ES"/>
        </w:rPr>
        <w:t>[Énfasis añadido]</w:t>
      </w:r>
    </w:p>
    <w:p w14:paraId="52DD6FB5" w14:textId="77777777" w:rsidR="00AB7E77" w:rsidRPr="00263F52" w:rsidRDefault="00AB7E77" w:rsidP="00AB7E77">
      <w:pPr>
        <w:pStyle w:val="Sinespaciado"/>
        <w:jc w:val="both"/>
        <w:rPr>
          <w:rFonts w:ascii="Palatino Linotype" w:hAnsi="Palatino Linotype"/>
          <w:b/>
          <w:lang w:val="es-ES"/>
        </w:rPr>
      </w:pPr>
    </w:p>
    <w:p w14:paraId="1413445B" w14:textId="77777777" w:rsidR="00AB7E77" w:rsidRDefault="00AB7E77" w:rsidP="00AB7E77">
      <w:pPr>
        <w:pStyle w:val="Sinespaciado"/>
        <w:spacing w:line="360" w:lineRule="auto"/>
        <w:jc w:val="both"/>
        <w:rPr>
          <w:rFonts w:ascii="Palatino Linotype" w:hAnsi="Palatino Linotype"/>
          <w:b/>
          <w:sz w:val="26"/>
          <w:szCs w:val="26"/>
        </w:rPr>
      </w:pPr>
      <w:r w:rsidRPr="00890DBD">
        <w:rPr>
          <w:rFonts w:ascii="Palatino Linotype" w:hAnsi="Palatino Linotype"/>
        </w:rPr>
        <w:lastRenderedPageBreak/>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rPr>
        <w:t>.</w:t>
      </w:r>
    </w:p>
    <w:p w14:paraId="4232031E" w14:textId="77777777" w:rsidR="00AB7E77" w:rsidRDefault="00AB7E77" w:rsidP="00A955FC">
      <w:pPr>
        <w:pStyle w:val="Sinespaciado"/>
        <w:spacing w:line="360" w:lineRule="auto"/>
        <w:jc w:val="both"/>
        <w:rPr>
          <w:rFonts w:ascii="Palatino Linotype" w:hAnsi="Palatino Linotype"/>
          <w:b/>
          <w:sz w:val="26"/>
          <w:szCs w:val="26"/>
        </w:rPr>
      </w:pPr>
    </w:p>
    <w:p w14:paraId="13AE683F" w14:textId="77777777" w:rsidR="00A955FC" w:rsidRPr="0014447C" w:rsidRDefault="00AB7E77" w:rsidP="00A955F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A955FC" w:rsidRPr="001F021C">
        <w:rPr>
          <w:rFonts w:ascii="Palatino Linotype" w:hAnsi="Palatino Linotype"/>
          <w:b/>
          <w:sz w:val="26"/>
          <w:szCs w:val="26"/>
        </w:rPr>
        <w:t xml:space="preserve">. </w:t>
      </w:r>
      <w:r w:rsidR="00A955FC" w:rsidRPr="0014447C">
        <w:rPr>
          <w:rFonts w:ascii="Palatino Linotype" w:hAnsi="Palatino Linotype"/>
          <w:b/>
          <w:sz w:val="26"/>
          <w:szCs w:val="26"/>
        </w:rPr>
        <w:t>De las causas de improcedencia.</w:t>
      </w:r>
    </w:p>
    <w:p w14:paraId="24E20444" w14:textId="77777777"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DCA7435" w14:textId="77777777" w:rsidR="00A955FC" w:rsidRPr="0014447C" w:rsidRDefault="00A955FC" w:rsidP="00A955FC">
      <w:pPr>
        <w:pStyle w:val="Sinespaciado"/>
        <w:spacing w:line="360" w:lineRule="auto"/>
        <w:jc w:val="both"/>
        <w:rPr>
          <w:rFonts w:ascii="Palatino Linotype" w:hAnsi="Palatino Linotype"/>
        </w:rPr>
      </w:pPr>
    </w:p>
    <w:p w14:paraId="2AD8BE04" w14:textId="77777777"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14:paraId="57FE7219" w14:textId="77777777" w:rsidR="00A955FC" w:rsidRPr="0014447C" w:rsidRDefault="00A955FC" w:rsidP="00A955FC">
      <w:pPr>
        <w:pStyle w:val="Sinespaciado"/>
        <w:spacing w:line="360" w:lineRule="auto"/>
        <w:jc w:val="both"/>
        <w:rPr>
          <w:rFonts w:ascii="Palatino Linotype" w:hAnsi="Palatino Linotype"/>
        </w:rPr>
      </w:pPr>
    </w:p>
    <w:p w14:paraId="576C1055" w14:textId="77777777"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Así las cosas, en la especie, no se actualiza ninguna causa de improcedencia de las referidas en el artículo 191 de la Ley de Transparencia y Acceso a la Información </w:t>
      </w:r>
      <w:r w:rsidRPr="0014447C">
        <w:rPr>
          <w:rFonts w:ascii="Palatino Linotype" w:hAnsi="Palatino Linotype"/>
        </w:rPr>
        <w:lastRenderedPageBreak/>
        <w:t>Pública del Estado de México y Municipios, encontrándose actualizados todos los presupuestos procesales para atender el fondo del asunto, en los términos del considerando posterior.</w:t>
      </w:r>
    </w:p>
    <w:p w14:paraId="67BB7241" w14:textId="77777777" w:rsidR="00A955FC" w:rsidRDefault="00A955FC" w:rsidP="00A955FC">
      <w:pPr>
        <w:pStyle w:val="Sinespaciado"/>
        <w:spacing w:line="360" w:lineRule="auto"/>
        <w:jc w:val="both"/>
        <w:rPr>
          <w:rFonts w:ascii="Palatino Linotype" w:hAnsi="Palatino Linotype"/>
        </w:rPr>
      </w:pPr>
    </w:p>
    <w:p w14:paraId="1D1B1E9A" w14:textId="77777777" w:rsidR="00A955FC" w:rsidRPr="0014447C" w:rsidRDefault="00AB7E77" w:rsidP="00A955F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A955FC">
        <w:rPr>
          <w:rFonts w:ascii="Palatino Linotype" w:hAnsi="Palatino Linotype"/>
          <w:b/>
          <w:sz w:val="26"/>
          <w:szCs w:val="26"/>
        </w:rPr>
        <w:t xml:space="preserve">. </w:t>
      </w:r>
      <w:r w:rsidR="00A955FC" w:rsidRPr="0014447C">
        <w:rPr>
          <w:rFonts w:ascii="Palatino Linotype" w:hAnsi="Palatino Linotype"/>
          <w:b/>
          <w:sz w:val="26"/>
          <w:szCs w:val="26"/>
        </w:rPr>
        <w:t>Estudio y resolución del asunto.</w:t>
      </w:r>
    </w:p>
    <w:p w14:paraId="3471BE81" w14:textId="77777777"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A63C6C" w14:textId="77777777" w:rsidR="00A955FC" w:rsidRDefault="00A955FC" w:rsidP="00A955FC">
      <w:pPr>
        <w:pStyle w:val="Sinespaciado"/>
        <w:spacing w:line="360" w:lineRule="auto"/>
        <w:jc w:val="both"/>
        <w:rPr>
          <w:rFonts w:ascii="Palatino Linotype" w:hAnsi="Palatino Linotype"/>
        </w:rPr>
      </w:pPr>
    </w:p>
    <w:p w14:paraId="2668C1BE" w14:textId="77777777" w:rsidR="00A955FC" w:rsidRPr="00407282" w:rsidRDefault="00A955FC" w:rsidP="00A955FC">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14:paraId="1BDD6CF1" w14:textId="77777777" w:rsidR="00A955FC" w:rsidRPr="00407282" w:rsidRDefault="00A955FC" w:rsidP="00A955FC">
      <w:pPr>
        <w:pStyle w:val="Sinespaciado"/>
        <w:spacing w:line="360" w:lineRule="auto"/>
        <w:jc w:val="both"/>
        <w:rPr>
          <w:rFonts w:ascii="Palatino Linotype" w:hAnsi="Palatino Linotype"/>
          <w:color w:val="000000"/>
        </w:rPr>
      </w:pPr>
    </w:p>
    <w:p w14:paraId="18A92801" w14:textId="77777777" w:rsidR="00A955FC" w:rsidRPr="004E6B5B" w:rsidRDefault="00A955FC" w:rsidP="00A955FC">
      <w:pPr>
        <w:pStyle w:val="Sinespaciado"/>
        <w:ind w:left="567" w:right="567"/>
        <w:jc w:val="both"/>
        <w:rPr>
          <w:rFonts w:ascii="Palatino Linotype" w:hAnsi="Palatino Linotype"/>
          <w:b/>
          <w:i/>
        </w:rPr>
      </w:pPr>
      <w:r w:rsidRPr="004E6B5B">
        <w:rPr>
          <w:rFonts w:ascii="Palatino Linotype" w:hAnsi="Palatino Linotype"/>
          <w:b/>
          <w:i/>
        </w:rPr>
        <w:lastRenderedPageBreak/>
        <w:t>Artículo 6</w:t>
      </w:r>
    </w:p>
    <w:p w14:paraId="2C7068A9" w14:textId="77777777"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w:t>
      </w:r>
    </w:p>
    <w:p w14:paraId="6F6BDB02" w14:textId="77777777"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17BDBDBC" w14:textId="77777777" w:rsidR="00A955FC" w:rsidRPr="004E6B5B" w:rsidRDefault="00A955FC" w:rsidP="00A955FC">
      <w:pPr>
        <w:pStyle w:val="Sinespaciado"/>
        <w:ind w:left="567" w:right="567"/>
        <w:jc w:val="both"/>
        <w:rPr>
          <w:rFonts w:ascii="Palatino Linotype" w:hAnsi="Palatino Linotype"/>
          <w:i/>
        </w:rPr>
      </w:pPr>
    </w:p>
    <w:p w14:paraId="65249F40" w14:textId="77777777"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Toda la información</w:t>
      </w:r>
    </w:p>
    <w:p w14:paraId="48FE3ECE" w14:textId="77777777"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BC3588" w14:textId="77777777" w:rsidR="008B2339" w:rsidRDefault="008B2339" w:rsidP="00A955FC">
      <w:pPr>
        <w:pStyle w:val="Sinespaciado"/>
        <w:spacing w:line="360" w:lineRule="auto"/>
        <w:jc w:val="both"/>
        <w:rPr>
          <w:rFonts w:ascii="Palatino Linotype" w:hAnsi="Palatino Linotype" w:cs="Arial"/>
        </w:rPr>
      </w:pPr>
    </w:p>
    <w:p w14:paraId="3B5E944C" w14:textId="77777777" w:rsidR="00A955FC" w:rsidRPr="00407282"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14:paraId="366C050C" w14:textId="77777777" w:rsidR="00A955FC" w:rsidRPr="00407282" w:rsidRDefault="00A955FC" w:rsidP="00A955FC">
      <w:pPr>
        <w:pStyle w:val="Sinespaciado"/>
        <w:ind w:left="567" w:right="567"/>
        <w:jc w:val="both"/>
        <w:rPr>
          <w:rFonts w:ascii="Palatino Linotype" w:hAnsi="Palatino Linotype"/>
        </w:rPr>
      </w:pPr>
    </w:p>
    <w:p w14:paraId="690A643D" w14:textId="77777777"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4EB471EB" w14:textId="77777777"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i/>
        </w:rPr>
        <w:t>…</w:t>
      </w:r>
    </w:p>
    <w:p w14:paraId="7B832493" w14:textId="77777777"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711F244B" w14:textId="77777777" w:rsidR="00A955FC" w:rsidRPr="006376FA" w:rsidRDefault="00A955FC" w:rsidP="00A955FC">
      <w:pPr>
        <w:pStyle w:val="Sinespaciado"/>
        <w:ind w:left="567" w:right="567"/>
        <w:jc w:val="both"/>
        <w:rPr>
          <w:rFonts w:ascii="Palatino Linotype" w:hAnsi="Palatino Linotype"/>
          <w:i/>
        </w:rPr>
      </w:pPr>
    </w:p>
    <w:p w14:paraId="52C04C0E" w14:textId="77777777"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
          <w:bCs/>
          <w:i/>
        </w:rPr>
        <w:lastRenderedPageBreak/>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3283D6" w14:textId="77777777" w:rsidR="00A955FC" w:rsidRPr="006376FA" w:rsidRDefault="00A955FC" w:rsidP="00A955FC">
      <w:pPr>
        <w:pStyle w:val="Sinespaciado"/>
        <w:ind w:left="567" w:right="567"/>
        <w:jc w:val="both"/>
        <w:rPr>
          <w:rFonts w:ascii="Palatino Linotype" w:hAnsi="Palatino Linotype"/>
          <w:bCs/>
          <w:i/>
        </w:rPr>
      </w:pPr>
    </w:p>
    <w:p w14:paraId="4AF87EE9" w14:textId="77777777" w:rsidR="00A955FC" w:rsidRPr="006376FA" w:rsidRDefault="00A955FC" w:rsidP="00A955FC">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298623" w14:textId="77777777"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660BD038" w14:textId="77777777" w:rsidR="00A955FC" w:rsidRPr="006376FA" w:rsidRDefault="00A955FC" w:rsidP="00A955FC">
      <w:pPr>
        <w:pStyle w:val="Sinespaciado"/>
        <w:ind w:left="567" w:right="567"/>
        <w:jc w:val="both"/>
        <w:rPr>
          <w:rFonts w:ascii="Palatino Linotype" w:hAnsi="Palatino Linotype"/>
          <w:i/>
        </w:rPr>
      </w:pPr>
    </w:p>
    <w:p w14:paraId="6E3FD692" w14:textId="77777777"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217A444" w14:textId="77777777" w:rsidR="00A955FC" w:rsidRPr="006376FA" w:rsidRDefault="00A955FC" w:rsidP="00A955FC">
      <w:pPr>
        <w:pStyle w:val="Sinespaciado"/>
        <w:ind w:left="567" w:right="567"/>
        <w:jc w:val="both"/>
        <w:rPr>
          <w:rFonts w:ascii="Palatino Linotype" w:hAnsi="Palatino Linotype"/>
          <w:i/>
        </w:rPr>
      </w:pPr>
    </w:p>
    <w:p w14:paraId="000576AF" w14:textId="77777777" w:rsidR="00A955FC" w:rsidRPr="004E6B5B" w:rsidRDefault="00A955FC" w:rsidP="00A955FC">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6CA6D0F8" w14:textId="77777777" w:rsidR="00A955FC" w:rsidRPr="00407282" w:rsidRDefault="00A955FC" w:rsidP="00A955FC">
      <w:pPr>
        <w:pStyle w:val="Sinespaciado"/>
        <w:spacing w:line="360" w:lineRule="auto"/>
        <w:jc w:val="both"/>
        <w:rPr>
          <w:rFonts w:ascii="Palatino Linotype" w:hAnsi="Palatino Linotype"/>
        </w:rPr>
      </w:pPr>
    </w:p>
    <w:p w14:paraId="56AB992E" w14:textId="77777777" w:rsidR="00A955FC"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0204E4F" w14:textId="77777777" w:rsidR="00AC4ABC" w:rsidRDefault="00AC4ABC" w:rsidP="00AC4ABC">
      <w:pPr>
        <w:pStyle w:val="Sinespaciado"/>
        <w:spacing w:line="360" w:lineRule="auto"/>
        <w:jc w:val="both"/>
        <w:rPr>
          <w:rFonts w:ascii="Palatino Linotype" w:hAnsi="Palatino Linotype"/>
        </w:rPr>
      </w:pPr>
    </w:p>
    <w:p w14:paraId="4268E2F3" w14:textId="77777777" w:rsidR="00AC4ABC" w:rsidRDefault="00AC4ABC" w:rsidP="00AC4ABC">
      <w:pPr>
        <w:pStyle w:val="Sinespaciado"/>
        <w:spacing w:line="360" w:lineRule="auto"/>
        <w:jc w:val="both"/>
        <w:rPr>
          <w:rFonts w:ascii="Palatino Linotype" w:hAnsi="Palatino Linotype"/>
        </w:rPr>
      </w:pPr>
      <w:r>
        <w:rPr>
          <w:rFonts w:ascii="Palatino Linotype" w:hAnsi="Palatino Linotype"/>
        </w:rPr>
        <w:lastRenderedPageBreak/>
        <w:t>Expuesto lo anterior</w:t>
      </w:r>
      <w:r w:rsidRPr="00823454">
        <w:rPr>
          <w:rFonts w:ascii="Palatino Linotype" w:hAnsi="Palatino Linotype"/>
        </w:rPr>
        <w:t xml:space="preserve">, es conveniente </w:t>
      </w:r>
      <w:r>
        <w:rPr>
          <w:rFonts w:ascii="Palatino Linotype" w:hAnsi="Palatino Linotype"/>
        </w:rPr>
        <w:t>determinar</w:t>
      </w:r>
      <w:r w:rsidRPr="00823454">
        <w:rPr>
          <w:rFonts w:ascii="Palatino Linotype" w:hAnsi="Palatino Linotype"/>
        </w:rPr>
        <w:t xml:space="preserve"> que</w:t>
      </w:r>
      <w:r>
        <w:rPr>
          <w:rFonts w:ascii="Palatino Linotype" w:hAnsi="Palatino Linotype"/>
        </w:rPr>
        <w:t xml:space="preserve"> El Recurrente requirió lo siguiente:</w:t>
      </w:r>
    </w:p>
    <w:p w14:paraId="4CD74B3C" w14:textId="77777777" w:rsidR="0041680B" w:rsidRDefault="0041680B" w:rsidP="0041680B"/>
    <w:p w14:paraId="7A6E1728" w14:textId="77777777" w:rsidR="00B0736C" w:rsidRDefault="00B0736C" w:rsidP="00E6246D">
      <w:pPr>
        <w:pStyle w:val="Sinespaciado"/>
        <w:spacing w:line="360" w:lineRule="auto"/>
        <w:jc w:val="both"/>
        <w:rPr>
          <w:rFonts w:ascii="Palatino Linotype" w:hAnsi="Palatino Linotype"/>
        </w:rPr>
      </w:pPr>
      <w:r>
        <w:rPr>
          <w:rFonts w:ascii="Palatino Linotype" w:hAnsi="Palatino Linotype"/>
        </w:rPr>
        <w:t xml:space="preserve">De los </w:t>
      </w:r>
      <w:r w:rsidR="00527D39" w:rsidRPr="00527D39">
        <w:rPr>
          <w:rFonts w:ascii="Palatino Linotype" w:hAnsi="Palatino Linotype"/>
        </w:rPr>
        <w:t>colaboradores en la repre</w:t>
      </w:r>
      <w:r>
        <w:rPr>
          <w:rFonts w:ascii="Palatino Linotype" w:hAnsi="Palatino Linotype"/>
        </w:rPr>
        <w:t>sentación ante el IEEM y el INE;</w:t>
      </w:r>
    </w:p>
    <w:p w14:paraId="6C7B5BFB" w14:textId="77777777" w:rsidR="00B0736C" w:rsidRDefault="00164872" w:rsidP="00164872">
      <w:pPr>
        <w:pStyle w:val="Sinespaciado"/>
        <w:numPr>
          <w:ilvl w:val="0"/>
          <w:numId w:val="44"/>
        </w:numPr>
        <w:spacing w:line="360" w:lineRule="auto"/>
        <w:jc w:val="both"/>
        <w:rPr>
          <w:rFonts w:ascii="Palatino Linotype" w:hAnsi="Palatino Linotype"/>
        </w:rPr>
      </w:pPr>
      <w:r>
        <w:rPr>
          <w:rFonts w:ascii="Palatino Linotype" w:hAnsi="Palatino Linotype"/>
        </w:rPr>
        <w:t>N</w:t>
      </w:r>
      <w:r w:rsidR="00B0736C">
        <w:rPr>
          <w:rFonts w:ascii="Palatino Linotype" w:hAnsi="Palatino Linotype"/>
        </w:rPr>
        <w:t>ombre completo</w:t>
      </w:r>
    </w:p>
    <w:p w14:paraId="53848F2A" w14:textId="77777777" w:rsidR="00B0736C" w:rsidRDefault="00164872" w:rsidP="00164872">
      <w:pPr>
        <w:pStyle w:val="Sinespaciado"/>
        <w:numPr>
          <w:ilvl w:val="0"/>
          <w:numId w:val="44"/>
        </w:numPr>
        <w:spacing w:line="360" w:lineRule="auto"/>
        <w:jc w:val="both"/>
        <w:rPr>
          <w:rFonts w:ascii="Palatino Linotype" w:hAnsi="Palatino Linotype"/>
        </w:rPr>
      </w:pPr>
      <w:r>
        <w:rPr>
          <w:rFonts w:ascii="Palatino Linotype" w:hAnsi="Palatino Linotype"/>
        </w:rPr>
        <w:t>P</w:t>
      </w:r>
      <w:r w:rsidR="00B0736C">
        <w:rPr>
          <w:rFonts w:ascii="Palatino Linotype" w:hAnsi="Palatino Linotype"/>
        </w:rPr>
        <w:t>rofesión</w:t>
      </w:r>
    </w:p>
    <w:p w14:paraId="1F751627" w14:textId="77777777" w:rsidR="00B0736C" w:rsidRPr="00164872" w:rsidRDefault="00164872" w:rsidP="00E6246D">
      <w:pPr>
        <w:pStyle w:val="Sinespaciado"/>
        <w:numPr>
          <w:ilvl w:val="0"/>
          <w:numId w:val="44"/>
        </w:numPr>
        <w:spacing w:line="360" w:lineRule="auto"/>
        <w:jc w:val="both"/>
        <w:rPr>
          <w:rFonts w:ascii="Palatino Linotype" w:hAnsi="Palatino Linotype"/>
        </w:rPr>
      </w:pPr>
      <w:r>
        <w:rPr>
          <w:rFonts w:ascii="Palatino Linotype" w:hAnsi="Palatino Linotype"/>
        </w:rPr>
        <w:t>M</w:t>
      </w:r>
      <w:r w:rsidR="00527D39" w:rsidRPr="00527D39">
        <w:rPr>
          <w:rFonts w:ascii="Palatino Linotype" w:hAnsi="Palatino Linotype"/>
        </w:rPr>
        <w:t xml:space="preserve">onto total que perciben por concepto de pago desde septiembre de 2017 al </w:t>
      </w:r>
      <w:r>
        <w:rPr>
          <w:rFonts w:ascii="Palatino Linotype" w:hAnsi="Palatino Linotype"/>
        </w:rPr>
        <w:t>uno de mayo de dos mil veinte.</w:t>
      </w:r>
      <w:r w:rsidR="00527D39" w:rsidRPr="00527D39">
        <w:rPr>
          <w:rFonts w:ascii="Palatino Linotype" w:hAnsi="Palatino Linotype"/>
        </w:rPr>
        <w:t xml:space="preserve"> </w:t>
      </w:r>
    </w:p>
    <w:p w14:paraId="69DF8C1D" w14:textId="77777777" w:rsidR="00B0736C" w:rsidRDefault="00527D39" w:rsidP="00164872">
      <w:pPr>
        <w:pStyle w:val="Sinespaciado"/>
        <w:numPr>
          <w:ilvl w:val="0"/>
          <w:numId w:val="44"/>
        </w:numPr>
        <w:spacing w:line="360" w:lineRule="auto"/>
        <w:jc w:val="both"/>
        <w:rPr>
          <w:rFonts w:ascii="Palatino Linotype" w:hAnsi="Palatino Linotype"/>
        </w:rPr>
      </w:pPr>
      <w:r w:rsidRPr="00527D39">
        <w:rPr>
          <w:rFonts w:ascii="Palatino Linotype" w:hAnsi="Palatino Linotype"/>
        </w:rPr>
        <w:t xml:space="preserve">En caso de devolución del remanente anteriormente citado, los recibos en un solo formato PDF que avale la devolución al IEEM. </w:t>
      </w:r>
    </w:p>
    <w:p w14:paraId="400F2C59" w14:textId="77777777" w:rsidR="00E6246D" w:rsidRPr="00E6246D" w:rsidRDefault="00164872" w:rsidP="00164872">
      <w:pPr>
        <w:pStyle w:val="Sinespaciado"/>
        <w:numPr>
          <w:ilvl w:val="0"/>
          <w:numId w:val="44"/>
        </w:numPr>
        <w:spacing w:line="360" w:lineRule="auto"/>
        <w:jc w:val="both"/>
        <w:rPr>
          <w:rFonts w:ascii="Palatino Linotype" w:hAnsi="Palatino Linotype"/>
        </w:rPr>
      </w:pPr>
      <w:r>
        <w:rPr>
          <w:rFonts w:ascii="Palatino Linotype" w:hAnsi="Palatino Linotype"/>
        </w:rPr>
        <w:t>M</w:t>
      </w:r>
      <w:r w:rsidR="00527D39" w:rsidRPr="00527D39">
        <w:rPr>
          <w:rFonts w:ascii="Palatino Linotype" w:hAnsi="Palatino Linotype"/>
        </w:rPr>
        <w:t>onto de apoyo para gasolina y recibos de quienes acceden a este beneficio</w:t>
      </w:r>
    </w:p>
    <w:p w14:paraId="212516D2" w14:textId="77777777" w:rsidR="00EE4E36" w:rsidRDefault="00EE4E36" w:rsidP="00FF2EC1">
      <w:pPr>
        <w:pStyle w:val="Sinespaciado"/>
        <w:spacing w:line="360" w:lineRule="auto"/>
        <w:jc w:val="both"/>
        <w:rPr>
          <w:rFonts w:ascii="Palatino Linotype" w:hAnsi="Palatino Linotype"/>
        </w:rPr>
      </w:pPr>
    </w:p>
    <w:p w14:paraId="26E92A84" w14:textId="77777777" w:rsidR="00803465" w:rsidRDefault="00803465" w:rsidP="00EE4E36">
      <w:pPr>
        <w:pStyle w:val="Sinespaciado"/>
        <w:spacing w:line="360" w:lineRule="auto"/>
        <w:jc w:val="both"/>
        <w:rPr>
          <w:rFonts w:ascii="Palatino Linotype" w:hAnsi="Palatino Linotype"/>
        </w:rPr>
      </w:pPr>
    </w:p>
    <w:p w14:paraId="5A10D495" w14:textId="77777777" w:rsidR="00EE4E36" w:rsidRDefault="00EE4E36" w:rsidP="00EE4E36">
      <w:pPr>
        <w:pStyle w:val="Sinespaciado"/>
        <w:spacing w:line="360" w:lineRule="auto"/>
        <w:jc w:val="both"/>
        <w:rPr>
          <w:rFonts w:ascii="Palatino Linotype" w:hAnsi="Palatino Linotype"/>
        </w:rPr>
      </w:pPr>
      <w:r>
        <w:rPr>
          <w:rFonts w:ascii="Palatino Linotype" w:hAnsi="Palatino Linotype" w:cs="Arial"/>
        </w:rPr>
        <w:t>Ahora bien, e</w:t>
      </w:r>
      <w:r w:rsidRPr="00625C3D">
        <w:rPr>
          <w:rFonts w:ascii="Palatino Linotype" w:hAnsi="Palatino Linotype" w:cs="Arial"/>
        </w:rPr>
        <w:t xml:space="preserve">s de precisar que se obvia el análisis de la competencia por parte del </w:t>
      </w:r>
      <w:r w:rsidRPr="008C5E5A">
        <w:rPr>
          <w:rFonts w:ascii="Palatino Linotype" w:hAnsi="Palatino Linotype" w:cs="Arial"/>
          <w:b/>
        </w:rPr>
        <w:t>Sujeto Obligado</w:t>
      </w:r>
      <w:r w:rsidRPr="00625C3D">
        <w:rPr>
          <w:rFonts w:ascii="Palatino Linotype" w:hAnsi="Palatino Linotype" w:cs="Arial"/>
        </w:rPr>
        <w:t xml:space="preserve">, para generar, administrar o poseer la información solicitada, dado que éste ha asumido </w:t>
      </w:r>
      <w:r>
        <w:rPr>
          <w:rFonts w:ascii="Palatino Linotype" w:hAnsi="Palatino Linotype" w:cs="Arial"/>
        </w:rPr>
        <w:t>la misma,</w:t>
      </w:r>
      <w:r w:rsidR="00643602">
        <w:rPr>
          <w:rFonts w:ascii="Palatino Linotype" w:hAnsi="Palatino Linotype" w:cs="Arial"/>
        </w:rPr>
        <w:t xml:space="preserve"> en razón de que en su informe justificado </w:t>
      </w:r>
      <w:r w:rsidRPr="00625C3D">
        <w:rPr>
          <w:rFonts w:ascii="Palatino Linotype" w:hAnsi="Palatino Linotype" w:cs="Arial"/>
        </w:rPr>
        <w:t>mani</w:t>
      </w:r>
      <w:r>
        <w:rPr>
          <w:rFonts w:ascii="Palatino Linotype" w:hAnsi="Palatino Linotype" w:cs="Arial"/>
        </w:rPr>
        <w:t>fiesta entregar la información</w:t>
      </w:r>
      <w:r w:rsidRPr="00625C3D">
        <w:rPr>
          <w:rFonts w:ascii="Palatino Linotype" w:hAnsi="Palatino Linotype" w:cs="Arial"/>
        </w:rPr>
        <w:t>,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w:t>
      </w:r>
      <w:r>
        <w:rPr>
          <w:rFonts w:ascii="Palatino Linotype" w:hAnsi="Palatino Linotype" w:cs="Arial"/>
        </w:rPr>
        <w:t xml:space="preserve"> llevaría el alcance del mismo</w:t>
      </w:r>
      <w:r w:rsidRPr="00625C3D">
        <w:rPr>
          <w:rFonts w:ascii="Palatino Linotype" w:hAnsi="Palatino Linotype"/>
        </w:rPr>
        <w:t xml:space="preserve">, ya que se insiste </w:t>
      </w:r>
      <w:r>
        <w:rPr>
          <w:rFonts w:ascii="Palatino Linotype" w:hAnsi="Palatino Linotype"/>
        </w:rPr>
        <w:t xml:space="preserve">que </w:t>
      </w:r>
      <w:r w:rsidRPr="00625C3D">
        <w:rPr>
          <w:rFonts w:ascii="Palatino Linotype" w:hAnsi="Palatino Linotype"/>
        </w:rPr>
        <w:t>la información pública solicitada, ya fue asumida por</w:t>
      </w:r>
      <w:r>
        <w:rPr>
          <w:rFonts w:ascii="Palatino Linotype" w:hAnsi="Palatino Linotype"/>
        </w:rPr>
        <w:t xml:space="preserve"> </w:t>
      </w:r>
      <w:r w:rsidRPr="008C5E5A">
        <w:rPr>
          <w:rFonts w:ascii="Palatino Linotype" w:hAnsi="Palatino Linotype"/>
          <w:b/>
        </w:rPr>
        <w:t>El Sujeto Obligado</w:t>
      </w:r>
      <w:r w:rsidRPr="00625C3D">
        <w:rPr>
          <w:rFonts w:ascii="Palatino Linotype" w:hAnsi="Palatino Linotype"/>
        </w:rPr>
        <w:t>.</w:t>
      </w:r>
    </w:p>
    <w:p w14:paraId="52B82EAC" w14:textId="77777777" w:rsidR="00EE4E36" w:rsidRDefault="00EE4E36" w:rsidP="00EE4E36">
      <w:pPr>
        <w:pStyle w:val="Sinespaciado"/>
        <w:spacing w:line="360" w:lineRule="auto"/>
        <w:jc w:val="both"/>
        <w:rPr>
          <w:rFonts w:ascii="Palatino Linotype" w:hAnsi="Palatino Linotype"/>
        </w:rPr>
      </w:pPr>
    </w:p>
    <w:p w14:paraId="7EE34E74" w14:textId="77777777" w:rsidR="00EE4E36" w:rsidRDefault="00EE4E36" w:rsidP="00FF2EC1">
      <w:pPr>
        <w:pStyle w:val="Sinespaciado"/>
        <w:spacing w:line="360" w:lineRule="auto"/>
        <w:jc w:val="both"/>
        <w:rPr>
          <w:rFonts w:ascii="Palatino Linotype" w:hAnsi="Palatino Linotype"/>
        </w:rPr>
      </w:pPr>
      <w:r>
        <w:rPr>
          <w:rFonts w:ascii="Palatino Linotype" w:hAnsi="Palatino Linotype"/>
        </w:rPr>
        <w:lastRenderedPageBreak/>
        <w:t>Ahora bien</w:t>
      </w:r>
      <w:r w:rsidR="00643602">
        <w:rPr>
          <w:rFonts w:ascii="Palatino Linotype" w:hAnsi="Palatino Linotype"/>
        </w:rPr>
        <w:t>, lo conducente será analizar la información</w:t>
      </w:r>
      <w:r>
        <w:rPr>
          <w:rFonts w:ascii="Palatino Linotype" w:hAnsi="Palatino Linotype"/>
        </w:rPr>
        <w:t xml:space="preserve"> remitida</w:t>
      </w:r>
      <w:r w:rsidR="00643602">
        <w:rPr>
          <w:rFonts w:ascii="Palatino Linotype" w:hAnsi="Palatino Linotype"/>
        </w:rPr>
        <w:t xml:space="preserve"> mediante informe justificado</w:t>
      </w:r>
      <w:r>
        <w:rPr>
          <w:rFonts w:ascii="Palatino Linotype" w:hAnsi="Palatino Linotype"/>
        </w:rPr>
        <w:t xml:space="preserve"> por el Sujeto Obligado, a fin de verificar si esta satisface de manera total la petición planteada por el Recurrente, </w:t>
      </w:r>
    </w:p>
    <w:p w14:paraId="7145AD67" w14:textId="77777777" w:rsidR="00EE4E36" w:rsidRDefault="00EE4E36" w:rsidP="00FF2EC1">
      <w:pPr>
        <w:pStyle w:val="Sinespaciado"/>
        <w:spacing w:line="360" w:lineRule="auto"/>
        <w:jc w:val="both"/>
        <w:rPr>
          <w:rFonts w:ascii="Palatino Linotype" w:hAnsi="Palatino Linotype"/>
        </w:rPr>
      </w:pPr>
    </w:p>
    <w:p w14:paraId="191A2C9A" w14:textId="77777777" w:rsidR="00643602" w:rsidRDefault="00643602" w:rsidP="00BB34D6">
      <w:pPr>
        <w:pStyle w:val="Sinespaciado"/>
        <w:spacing w:line="360" w:lineRule="auto"/>
        <w:jc w:val="both"/>
        <w:rPr>
          <w:rFonts w:ascii="Palatino Linotype" w:hAnsi="Palatino Linotype"/>
        </w:rPr>
      </w:pPr>
      <w:r>
        <w:rPr>
          <w:rFonts w:ascii="Palatino Linotype" w:hAnsi="Palatino Linotype"/>
        </w:rPr>
        <w:t>Esa a bien referir que el sujeto obligado en el apartado del Sistema de Acceso a la Información Mexiquense (SAIMEX) denominado “</w:t>
      </w:r>
      <w:r w:rsidRPr="00643602">
        <w:rPr>
          <w:rFonts w:ascii="Palatino Linotype" w:hAnsi="Palatino Linotype"/>
        </w:rPr>
        <w:t>Respuesta a Solicitud o Entrega de Información</w:t>
      </w:r>
      <w:r>
        <w:rPr>
          <w:rFonts w:ascii="Palatino Linotype" w:hAnsi="Palatino Linotype"/>
        </w:rPr>
        <w:t xml:space="preserve">” </w:t>
      </w:r>
      <w:r w:rsidR="00A95183">
        <w:rPr>
          <w:rFonts w:ascii="Palatino Linotype" w:hAnsi="Palatino Linotype"/>
        </w:rPr>
        <w:t xml:space="preserve">adjunto el oficio con número </w:t>
      </w:r>
      <w:r w:rsidR="00A95183" w:rsidRPr="00A95183">
        <w:rPr>
          <w:rFonts w:ascii="Palatino Linotype" w:hAnsi="Palatino Linotype"/>
        </w:rPr>
        <w:t>CDE/UNITRANS/084/2020</w:t>
      </w:r>
      <w:r w:rsidR="00A95183">
        <w:rPr>
          <w:rFonts w:ascii="Palatino Linotype" w:hAnsi="Palatino Linotype"/>
        </w:rPr>
        <w:t xml:space="preserve">, signado por el Titular de la Unidad de Transparencia por medio del cual se solicita la ampliación de plazo para dar contestación a la solicitud en mérito, sin embargo </w:t>
      </w:r>
      <w:r w:rsidR="00BB34D6">
        <w:rPr>
          <w:rFonts w:ascii="Palatino Linotype" w:hAnsi="Palatino Linotype"/>
        </w:rPr>
        <w:t xml:space="preserve">dicho archivo no cuenta con las formalidades estipuladas en el artículo </w:t>
      </w:r>
      <w:r w:rsidR="00BB34D6" w:rsidRPr="00BB34D6">
        <w:rPr>
          <w:rFonts w:ascii="Palatino Linotype" w:hAnsi="Palatino Linotype"/>
        </w:rPr>
        <w:t>163 de la Ley de Transparencia y Acceso a la Información Pública del Estado de México y</w:t>
      </w:r>
      <w:r w:rsidR="00BB34D6">
        <w:rPr>
          <w:rFonts w:ascii="Palatino Linotype" w:hAnsi="Palatino Linotype"/>
        </w:rPr>
        <w:t xml:space="preserve"> </w:t>
      </w:r>
      <w:r w:rsidR="00BB34D6" w:rsidRPr="00BB34D6">
        <w:rPr>
          <w:rFonts w:ascii="Palatino Linotype" w:hAnsi="Palatino Linotype"/>
        </w:rPr>
        <w:t>Municipios</w:t>
      </w:r>
      <w:r w:rsidR="00BB34D6">
        <w:rPr>
          <w:rFonts w:ascii="Palatino Linotype" w:hAnsi="Palatino Linotype"/>
        </w:rPr>
        <w:t xml:space="preserve">, el cual </w:t>
      </w:r>
      <w:r w:rsidR="008F324E">
        <w:rPr>
          <w:rFonts w:ascii="Palatino Linotype" w:hAnsi="Palatino Linotype"/>
        </w:rPr>
        <w:t>refiere “</w:t>
      </w:r>
      <w:r w:rsidR="008F324E" w:rsidRPr="008F324E">
        <w:rPr>
          <w:rFonts w:ascii="Palatino Linotype" w:hAnsi="Palatino Linotype"/>
          <w:i/>
        </w:rPr>
        <w:t xml:space="preserve">Excepcionalmente, el plazo referido en el párrafo anterior </w:t>
      </w:r>
      <w:r w:rsidR="008F324E" w:rsidRPr="008F324E">
        <w:rPr>
          <w:rFonts w:ascii="Palatino Linotype" w:hAnsi="Palatino Linotype"/>
          <w:b/>
          <w:i/>
        </w:rPr>
        <w:t>podrá ampliarse hasta por siete días hábiles más, siempre y cuando existan razones fundadas y motivadas, las cuales deberán ser aprobadas por el Comité de Transparencia, mediante la emisión de una resolución que deberá notificarse al solicitante</w:t>
      </w:r>
      <w:r w:rsidR="008F324E" w:rsidRPr="008F324E">
        <w:rPr>
          <w:rFonts w:ascii="Palatino Linotype" w:hAnsi="Palatino Linotype"/>
          <w:i/>
        </w:rPr>
        <w:t>, antes de su vencimiento. No podrán invocarse como causales de ampliación del plazo motivos que supongan negligencia o descuido del sujeto obligado en el desahogo de la solicitud.</w:t>
      </w:r>
      <w:r w:rsidR="008F324E">
        <w:rPr>
          <w:rFonts w:ascii="Palatino Linotype" w:hAnsi="Palatino Linotype"/>
        </w:rPr>
        <w:t>”</w:t>
      </w:r>
      <w:r w:rsidR="00BB34D6">
        <w:rPr>
          <w:rFonts w:ascii="Palatino Linotype" w:hAnsi="Palatino Linotype"/>
        </w:rPr>
        <w:t xml:space="preserve"> </w:t>
      </w:r>
      <w:r w:rsidR="001F0B7D">
        <w:rPr>
          <w:rFonts w:ascii="Palatino Linotype" w:hAnsi="Palatino Linotype"/>
        </w:rPr>
        <w:t xml:space="preserve">Por lo cual, se le invita al sujeto obligado para que en ocasiones futuras realice el procedimiento de ampliación de plazo conforme a lo estipulado en la Ley en materia. </w:t>
      </w:r>
    </w:p>
    <w:p w14:paraId="1C2DBDE1" w14:textId="77777777" w:rsidR="00643602" w:rsidRDefault="00643602" w:rsidP="00FF2EC1">
      <w:pPr>
        <w:pStyle w:val="Sinespaciado"/>
        <w:spacing w:line="360" w:lineRule="auto"/>
        <w:jc w:val="both"/>
        <w:rPr>
          <w:rFonts w:ascii="Palatino Linotype" w:hAnsi="Palatino Linotype"/>
        </w:rPr>
      </w:pPr>
    </w:p>
    <w:p w14:paraId="21DA217A" w14:textId="1052C111" w:rsidR="00E36424" w:rsidRDefault="00A955FC" w:rsidP="00FF2EC1">
      <w:pPr>
        <w:pStyle w:val="Sinespaciado"/>
        <w:spacing w:line="360" w:lineRule="auto"/>
        <w:jc w:val="both"/>
        <w:rPr>
          <w:rFonts w:ascii="Palatino Linotype" w:hAnsi="Palatino Linotype"/>
        </w:rPr>
      </w:pPr>
      <w:r>
        <w:rPr>
          <w:rFonts w:ascii="Palatino Linotype" w:hAnsi="Palatino Linotype"/>
        </w:rPr>
        <w:t xml:space="preserve">Así pues, de lo </w:t>
      </w:r>
      <w:r w:rsidR="004C4741">
        <w:rPr>
          <w:rFonts w:ascii="Palatino Linotype" w:hAnsi="Palatino Linotype"/>
        </w:rPr>
        <w:t>peticionado por El</w:t>
      </w:r>
      <w:r>
        <w:rPr>
          <w:rFonts w:ascii="Palatino Linotype" w:hAnsi="Palatino Linotype"/>
        </w:rPr>
        <w:t xml:space="preserve"> Recurrente, el Sujeto Obligado </w:t>
      </w:r>
      <w:r w:rsidR="001F0B7D">
        <w:rPr>
          <w:rFonts w:ascii="Palatino Linotype" w:hAnsi="Palatino Linotype"/>
        </w:rPr>
        <w:t xml:space="preserve">mediante informe justificado </w:t>
      </w:r>
      <w:r w:rsidR="00EF0523">
        <w:rPr>
          <w:rFonts w:ascii="Palatino Linotype" w:hAnsi="Palatino Linotype"/>
        </w:rPr>
        <w:t>a</w:t>
      </w:r>
      <w:r w:rsidR="00046B26">
        <w:rPr>
          <w:rFonts w:ascii="Palatino Linotype" w:hAnsi="Palatino Linotype" w:cs="Arial"/>
        </w:rPr>
        <w:t>djuntó</w:t>
      </w:r>
      <w:r w:rsidR="001F0B7D">
        <w:rPr>
          <w:rFonts w:ascii="Palatino Linotype" w:hAnsi="Palatino Linotype" w:cs="Arial"/>
        </w:rPr>
        <w:t xml:space="preserve"> cinco </w:t>
      </w:r>
      <w:r w:rsidR="008A562E">
        <w:rPr>
          <w:rFonts w:ascii="Palatino Linotype" w:hAnsi="Palatino Linotype" w:cs="Arial"/>
        </w:rPr>
        <w:t>archivos electrónicos</w:t>
      </w:r>
      <w:r w:rsidR="00E36424">
        <w:rPr>
          <w:rFonts w:ascii="Palatino Linotype" w:hAnsi="Palatino Linotype"/>
        </w:rPr>
        <w:t>, los</w:t>
      </w:r>
      <w:r w:rsidR="00EF0523">
        <w:rPr>
          <w:rFonts w:ascii="Palatino Linotype" w:hAnsi="Palatino Linotype"/>
        </w:rPr>
        <w:t xml:space="preserve"> </w:t>
      </w:r>
      <w:r w:rsidR="00BC4F22">
        <w:rPr>
          <w:rFonts w:ascii="Palatino Linotype" w:hAnsi="Palatino Linotype"/>
        </w:rPr>
        <w:t>cual</w:t>
      </w:r>
      <w:r w:rsidR="00E36424">
        <w:rPr>
          <w:rFonts w:ascii="Palatino Linotype" w:hAnsi="Palatino Linotype"/>
        </w:rPr>
        <w:t>es</w:t>
      </w:r>
      <w:r>
        <w:rPr>
          <w:rFonts w:ascii="Palatino Linotype" w:hAnsi="Palatino Linotype"/>
        </w:rPr>
        <w:t xml:space="preserve"> medularmente contienen</w:t>
      </w:r>
      <w:r w:rsidR="00F0597A">
        <w:rPr>
          <w:rFonts w:ascii="Palatino Linotype" w:hAnsi="Palatino Linotype"/>
        </w:rPr>
        <w:t xml:space="preserve"> </w:t>
      </w:r>
      <w:r w:rsidR="00CA1A46">
        <w:rPr>
          <w:rFonts w:ascii="Palatino Linotype" w:hAnsi="Palatino Linotype"/>
        </w:rPr>
        <w:t xml:space="preserve">un oficio donde se observa el uso de gasolina por parte del sujeto obligado, advirtiéndose para el año dos mil diecisiete los meses de septiembre, octubre, noviembre y diciembre, </w:t>
      </w:r>
      <w:r w:rsidR="00CA1A46">
        <w:rPr>
          <w:rFonts w:ascii="Palatino Linotype" w:hAnsi="Palatino Linotype"/>
        </w:rPr>
        <w:lastRenderedPageBreak/>
        <w:t xml:space="preserve">dos mil dieciocho de enero a diciembre, dos mil diecinueve, de febrero a diciembre y dos mil veinte de enero febrero y marzo. </w:t>
      </w:r>
      <w:r w:rsidR="008A562E">
        <w:rPr>
          <w:rFonts w:ascii="Palatino Linotype" w:hAnsi="Palatino Linotype"/>
        </w:rPr>
        <w:t>Asimismo,</w:t>
      </w:r>
      <w:r w:rsidR="006445A1">
        <w:rPr>
          <w:rFonts w:ascii="Palatino Linotype" w:hAnsi="Palatino Linotype"/>
        </w:rPr>
        <w:t xml:space="preserve"> se adjuntaron ocho oficios de solicitud de vales de gasolina a la Dirección de Administración del Instituto Electoral del Estado de México, de acuerdo a la descripción proporcionada por el Representante</w:t>
      </w:r>
      <w:r w:rsidR="00194A76">
        <w:rPr>
          <w:rFonts w:ascii="Palatino Linotype" w:hAnsi="Palatino Linotype"/>
        </w:rPr>
        <w:t xml:space="preserve"> Propietario del Partido Acción Nacional ante el Consejo General del Instituto Electoral del Estado de México.</w:t>
      </w:r>
    </w:p>
    <w:p w14:paraId="48431CC3" w14:textId="77777777" w:rsidR="00E36424" w:rsidRDefault="00E36424" w:rsidP="00FF2EC1">
      <w:pPr>
        <w:pStyle w:val="Sinespaciado"/>
        <w:spacing w:line="360" w:lineRule="auto"/>
        <w:jc w:val="both"/>
        <w:rPr>
          <w:rFonts w:ascii="Palatino Linotype" w:hAnsi="Palatino Linotype"/>
        </w:rPr>
      </w:pPr>
    </w:p>
    <w:p w14:paraId="51B33DB4" w14:textId="77777777" w:rsidR="009D7191" w:rsidRDefault="00AB7E77" w:rsidP="00FF2EC1">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8D2F2DC" wp14:editId="0FBBA8BB">
                <wp:simplePos x="0" y="0"/>
                <wp:positionH relativeFrom="column">
                  <wp:posOffset>148590</wp:posOffset>
                </wp:positionH>
                <wp:positionV relativeFrom="paragraph">
                  <wp:posOffset>3115944</wp:posOffset>
                </wp:positionV>
                <wp:extent cx="5410200" cy="2009775"/>
                <wp:effectExtent l="0" t="0" r="19050" b="28575"/>
                <wp:wrapNone/>
                <wp:docPr id="8" name="Conector recto 8"/>
                <wp:cNvGraphicFramePr/>
                <a:graphic xmlns:a="http://schemas.openxmlformats.org/drawingml/2006/main">
                  <a:graphicData uri="http://schemas.microsoft.com/office/word/2010/wordprocessingShape">
                    <wps:wsp>
                      <wps:cNvCnPr/>
                      <wps:spPr>
                        <a:xfrm>
                          <a:off x="0" y="0"/>
                          <a:ext cx="5410200" cy="2009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C20BA99" id="Conector recto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7pt,245.35pt" to="437.7pt,4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" strokecolor="#5b9bd5 [3204]" strokeweight=".5pt">
                <v:stroke joinstyle="miter"/>
              </v:line>
            </w:pict>
          </mc:Fallback>
        </mc:AlternateContent>
      </w:r>
      <w:r w:rsidR="009B78E4">
        <w:rPr>
          <w:rFonts w:ascii="Palatino Linotype" w:hAnsi="Palatino Linotype"/>
        </w:rPr>
        <w:t xml:space="preserve">De igual forma, se le informa al recurrente que se anexa la información solicitada en dos archivos en formato PDF (apoyos mensuales personal y gasolina mensual) donde se desglosa </w:t>
      </w:r>
      <w:r w:rsidR="009400B4">
        <w:rPr>
          <w:rFonts w:ascii="Palatino Linotype" w:hAnsi="Palatino Linotype"/>
        </w:rPr>
        <w:t xml:space="preserve">los meses correspondientes al año dos mil diecinueve y dos mil veinte, informando al recurrente que después de haber realizado una búsqueda exhaustiva en los archivos físicos y electrónicos, se solicita al Comité de Transparencia del Partido Acción Nacional, declarar la inexistencia de la información correspondiente </w:t>
      </w:r>
      <w:r w:rsidR="00E05BD4">
        <w:rPr>
          <w:rFonts w:ascii="Palatino Linotype" w:hAnsi="Palatino Linotype"/>
        </w:rPr>
        <w:t>a los apoyos mensuales del año 2017 meses; septiembre, octubre, noviembre y diciembre, 2018, de enero a diciembre y 2019 de noviembre y diciembre</w:t>
      </w:r>
      <w:r w:rsidR="00CB5F5D">
        <w:rPr>
          <w:rFonts w:ascii="Palatino Linotype" w:hAnsi="Palatino Linotype"/>
        </w:rPr>
        <w:t xml:space="preserve">, para mayor entendimiento se adjunta </w:t>
      </w:r>
      <w:r w:rsidR="009D7191">
        <w:rPr>
          <w:rFonts w:ascii="Palatino Linotype" w:hAnsi="Palatino Linotype"/>
        </w:rPr>
        <w:t xml:space="preserve">la pronta respuesta; </w:t>
      </w:r>
    </w:p>
    <w:p w14:paraId="64530C90" w14:textId="77777777" w:rsidR="00EE4E36" w:rsidRDefault="00E05BD4" w:rsidP="00E05BD4">
      <w:pPr>
        <w:pStyle w:val="Sinespaciado"/>
        <w:spacing w:line="360" w:lineRule="auto"/>
        <w:jc w:val="center"/>
        <w:rPr>
          <w:rFonts w:ascii="Palatino Linotype" w:hAnsi="Palatino Linotype"/>
        </w:rPr>
      </w:pPr>
      <w:r>
        <w:rPr>
          <w:noProof/>
          <w:lang w:eastAsia="es-MX"/>
        </w:rPr>
        <w:lastRenderedPageBreak/>
        <w:drawing>
          <wp:inline distT="0" distB="0" distL="0" distR="0" wp14:anchorId="2D44DA5D" wp14:editId="4579DFC0">
            <wp:extent cx="4171950" cy="57340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71950" cy="5734050"/>
                    </a:xfrm>
                    <a:prstGeom prst="rect">
                      <a:avLst/>
                    </a:prstGeom>
                  </pic:spPr>
                </pic:pic>
              </a:graphicData>
            </a:graphic>
          </wp:inline>
        </w:drawing>
      </w:r>
    </w:p>
    <w:p w14:paraId="6115D8E9" w14:textId="77777777" w:rsidR="001D038E" w:rsidRDefault="00E05BD4" w:rsidP="009D7191">
      <w:pPr>
        <w:pStyle w:val="Sinespaciado"/>
        <w:spacing w:line="360" w:lineRule="auto"/>
        <w:jc w:val="center"/>
        <w:rPr>
          <w:rFonts w:ascii="Palatino Linotype" w:hAnsi="Palatino Linotype"/>
        </w:rPr>
      </w:pPr>
      <w:r>
        <w:rPr>
          <w:noProof/>
          <w:lang w:eastAsia="es-MX"/>
        </w:rPr>
        <w:lastRenderedPageBreak/>
        <w:drawing>
          <wp:inline distT="0" distB="0" distL="0" distR="0" wp14:anchorId="6F89AAE7" wp14:editId="0F6E5E2D">
            <wp:extent cx="4191000" cy="57816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91000" cy="5781675"/>
                    </a:xfrm>
                    <a:prstGeom prst="rect">
                      <a:avLst/>
                    </a:prstGeom>
                  </pic:spPr>
                </pic:pic>
              </a:graphicData>
            </a:graphic>
          </wp:inline>
        </w:drawing>
      </w:r>
    </w:p>
    <w:p w14:paraId="1E2F525D" w14:textId="77777777" w:rsidR="00E05BD4" w:rsidRDefault="00E05BD4" w:rsidP="00853041">
      <w:pPr>
        <w:spacing w:after="0" w:line="360" w:lineRule="auto"/>
        <w:jc w:val="both"/>
        <w:rPr>
          <w:rFonts w:ascii="Palatino Linotype" w:eastAsia="Times New Roman" w:hAnsi="Palatino Linotype" w:cs="Arial"/>
          <w:sz w:val="24"/>
          <w:szCs w:val="24"/>
          <w:lang w:val="es-ES" w:eastAsia="es-ES"/>
        </w:rPr>
      </w:pPr>
    </w:p>
    <w:p w14:paraId="18778CF5" w14:textId="77777777" w:rsidR="00853041" w:rsidRPr="00EC1D83" w:rsidRDefault="00853041" w:rsidP="00853041">
      <w:pPr>
        <w:spacing w:after="0" w:line="360" w:lineRule="auto"/>
        <w:jc w:val="both"/>
        <w:rPr>
          <w:rFonts w:ascii="Palatino Linotype" w:hAnsi="Palatino Linotype" w:cs="Arial"/>
          <w:sz w:val="24"/>
        </w:rPr>
      </w:pPr>
      <w:r w:rsidRPr="00EC1D83">
        <w:rPr>
          <w:rFonts w:ascii="Palatino Linotype" w:eastAsia="Times New Roman" w:hAnsi="Palatino Linotype" w:cs="Arial"/>
          <w:sz w:val="24"/>
          <w:szCs w:val="24"/>
          <w:lang w:val="es-ES" w:eastAsia="es-ES"/>
        </w:rPr>
        <w:t xml:space="preserve">Por lo que, inconforme con la respuesta emitida por </w:t>
      </w:r>
      <w:r w:rsidRPr="00EC1D83">
        <w:rPr>
          <w:rFonts w:ascii="Palatino Linotype" w:eastAsia="Times New Roman" w:hAnsi="Palatino Linotype" w:cs="Arial"/>
          <w:b/>
          <w:sz w:val="24"/>
          <w:szCs w:val="24"/>
          <w:lang w:val="es-ES" w:eastAsia="es-ES"/>
        </w:rPr>
        <w:t>El Sujeto Obligado</w:t>
      </w:r>
      <w:r w:rsidRPr="00EC1D83">
        <w:rPr>
          <w:rFonts w:ascii="Palatino Linotype" w:eastAsia="Times New Roman" w:hAnsi="Palatino Linotype" w:cs="Arial"/>
          <w:sz w:val="24"/>
          <w:szCs w:val="24"/>
          <w:lang w:val="es-ES" w:eastAsia="es-ES"/>
        </w:rPr>
        <w:t xml:space="preserve">, </w:t>
      </w:r>
      <w:r w:rsidRPr="00EC1D83">
        <w:rPr>
          <w:rFonts w:ascii="Palatino Linotype" w:eastAsia="Times New Roman" w:hAnsi="Palatino Linotype" w:cs="Arial"/>
          <w:b/>
          <w:sz w:val="24"/>
          <w:szCs w:val="24"/>
          <w:lang w:val="es-ES" w:eastAsia="es-ES"/>
        </w:rPr>
        <w:t xml:space="preserve">El Recurrente </w:t>
      </w:r>
      <w:r w:rsidRPr="00EC1D83">
        <w:rPr>
          <w:rFonts w:ascii="Palatino Linotype" w:eastAsia="Times New Roman" w:hAnsi="Palatino Linotype" w:cs="Arial"/>
          <w:sz w:val="24"/>
          <w:szCs w:val="24"/>
          <w:lang w:val="es-ES" w:eastAsia="es-ES"/>
        </w:rPr>
        <w:t xml:space="preserve">interpuso el presente recurso de revisión, señalando como </w:t>
      </w:r>
      <w:r>
        <w:rPr>
          <w:rFonts w:ascii="Palatino Linotype" w:eastAsia="Times New Roman" w:hAnsi="Palatino Linotype" w:cs="Arial"/>
          <w:sz w:val="24"/>
          <w:szCs w:val="24"/>
          <w:lang w:val="es-ES" w:eastAsia="es-ES"/>
        </w:rPr>
        <w:t>motivos de inconformidad</w:t>
      </w:r>
      <w:r w:rsidRPr="00EC1D83">
        <w:rPr>
          <w:rFonts w:ascii="Palatino Linotype" w:eastAsia="Times New Roman" w:hAnsi="Palatino Linotype" w:cs="Arial"/>
          <w:sz w:val="24"/>
          <w:szCs w:val="24"/>
          <w:lang w:val="es-ES" w:eastAsia="es-ES"/>
        </w:rPr>
        <w:t xml:space="preserve">, </w:t>
      </w:r>
      <w:r w:rsidRPr="00EC1D83">
        <w:rPr>
          <w:rFonts w:ascii="Palatino Linotype" w:eastAsia="Times New Roman" w:hAnsi="Palatino Linotype" w:cs="Arial"/>
          <w:i/>
          <w:sz w:val="24"/>
          <w:szCs w:val="24"/>
          <w:lang w:val="es-ES" w:eastAsia="es-ES"/>
        </w:rPr>
        <w:t>“</w:t>
      </w:r>
      <w:r w:rsidR="00E05BD4" w:rsidRPr="00E05BD4">
        <w:rPr>
          <w:rFonts w:ascii="Palatino Linotype" w:eastAsia="Times New Roman" w:hAnsi="Palatino Linotype" w:cs="Arial"/>
          <w:i/>
          <w:sz w:val="24"/>
          <w:szCs w:val="24"/>
          <w:lang w:val="es-ES" w:eastAsia="es-ES"/>
        </w:rPr>
        <w:t xml:space="preserve">En el oficio adjunto solicita prorroga, sin embargo no adjunta el acta y acuerdo de sesión ordinaria o extraordinaria del </w:t>
      </w:r>
      <w:proofErr w:type="spellStart"/>
      <w:r w:rsidR="00E05BD4" w:rsidRPr="00E05BD4">
        <w:rPr>
          <w:rFonts w:ascii="Palatino Linotype" w:eastAsia="Times New Roman" w:hAnsi="Palatino Linotype" w:cs="Arial"/>
          <w:i/>
          <w:sz w:val="24"/>
          <w:szCs w:val="24"/>
          <w:lang w:val="es-ES" w:eastAsia="es-ES"/>
        </w:rPr>
        <w:t>Comté</w:t>
      </w:r>
      <w:proofErr w:type="spellEnd"/>
      <w:r w:rsidR="00E05BD4" w:rsidRPr="00E05BD4">
        <w:rPr>
          <w:rFonts w:ascii="Palatino Linotype" w:eastAsia="Times New Roman" w:hAnsi="Palatino Linotype" w:cs="Arial"/>
          <w:i/>
          <w:sz w:val="24"/>
          <w:szCs w:val="24"/>
          <w:lang w:val="es-ES" w:eastAsia="es-ES"/>
        </w:rPr>
        <w:t xml:space="preserve"> de Transparencia del partido que justifique y motive </w:t>
      </w:r>
      <w:r w:rsidR="00E05BD4" w:rsidRPr="00E05BD4">
        <w:rPr>
          <w:rFonts w:ascii="Palatino Linotype" w:eastAsia="Times New Roman" w:hAnsi="Palatino Linotype" w:cs="Arial"/>
          <w:i/>
          <w:sz w:val="24"/>
          <w:szCs w:val="24"/>
          <w:lang w:val="es-ES" w:eastAsia="es-ES"/>
        </w:rPr>
        <w:lastRenderedPageBreak/>
        <w:t xml:space="preserve">conforme a la ley dicha petición de prorroga; </w:t>
      </w:r>
      <w:proofErr w:type="spellStart"/>
      <w:r w:rsidR="00E05BD4" w:rsidRPr="00E05BD4">
        <w:rPr>
          <w:rFonts w:ascii="Palatino Linotype" w:eastAsia="Times New Roman" w:hAnsi="Palatino Linotype" w:cs="Arial"/>
          <w:i/>
          <w:sz w:val="24"/>
          <w:szCs w:val="24"/>
          <w:lang w:val="es-ES" w:eastAsia="es-ES"/>
        </w:rPr>
        <w:t>ademas</w:t>
      </w:r>
      <w:proofErr w:type="spellEnd"/>
      <w:r w:rsidR="00E05BD4" w:rsidRPr="00E05BD4">
        <w:rPr>
          <w:rFonts w:ascii="Palatino Linotype" w:eastAsia="Times New Roman" w:hAnsi="Palatino Linotype" w:cs="Arial"/>
          <w:i/>
          <w:sz w:val="24"/>
          <w:szCs w:val="24"/>
          <w:lang w:val="es-ES" w:eastAsia="es-ES"/>
        </w:rPr>
        <w:t xml:space="preserve"> en mal uso del portal SAIMEX, adjunta dicha petición como respuesta, por lo que daña el acceso a la información.</w:t>
      </w:r>
      <w:r w:rsidRPr="00EC1D83">
        <w:rPr>
          <w:rFonts w:ascii="Palatino Linotype" w:eastAsia="Times New Roman" w:hAnsi="Palatino Linotype" w:cs="Arial"/>
          <w:i/>
          <w:sz w:val="24"/>
          <w:szCs w:val="24"/>
          <w:lang w:val="es-ES" w:eastAsia="es-ES"/>
        </w:rPr>
        <w:t>” (Sic)</w:t>
      </w:r>
      <w:r w:rsidRPr="00EC1D83">
        <w:rPr>
          <w:rFonts w:ascii="Palatino Linotype" w:eastAsia="Times New Roman" w:hAnsi="Palatino Linotype" w:cs="Arial"/>
          <w:sz w:val="24"/>
          <w:szCs w:val="24"/>
          <w:lang w:val="es-ES" w:eastAsia="es-ES"/>
        </w:rPr>
        <w:t>.</w:t>
      </w:r>
    </w:p>
    <w:p w14:paraId="3D675E4F" w14:textId="77777777" w:rsidR="00B92681" w:rsidRPr="00571386" w:rsidRDefault="00B92681" w:rsidP="00FF2EC1">
      <w:pPr>
        <w:pStyle w:val="Sinespaciado"/>
        <w:spacing w:line="360" w:lineRule="auto"/>
        <w:jc w:val="both"/>
        <w:rPr>
          <w:rFonts w:ascii="Palatino Linotype" w:hAnsi="Palatino Linotype"/>
          <w:sz w:val="18"/>
        </w:rPr>
      </w:pPr>
    </w:p>
    <w:p w14:paraId="4199C53B" w14:textId="77777777" w:rsidR="00043A95" w:rsidRDefault="00043A95" w:rsidP="00043A95">
      <w:pPr>
        <w:pStyle w:val="Prrafodelista"/>
        <w:autoSpaceDE w:val="0"/>
        <w:autoSpaceDN w:val="0"/>
        <w:adjustRightInd w:val="0"/>
        <w:spacing w:before="240" w:after="160" w:line="360" w:lineRule="auto"/>
        <w:ind w:left="0"/>
        <w:jc w:val="both"/>
        <w:rPr>
          <w:rFonts w:ascii="Palatino Linotype" w:hAnsi="Palatino Linotype" w:cs="Arial"/>
        </w:rPr>
      </w:pPr>
      <w:r w:rsidRPr="00453B12">
        <w:rPr>
          <w:rFonts w:ascii="Palatino Linotype" w:hAnsi="Palatino Linotype" w:cs="Arial"/>
        </w:rPr>
        <w:t xml:space="preserve">Toda vez que </w:t>
      </w:r>
      <w:r>
        <w:rPr>
          <w:rFonts w:ascii="Palatino Linotype" w:hAnsi="Palatino Linotype" w:cs="Arial"/>
        </w:rPr>
        <w:t>El Recurrente manifestó su inconformidad por la respuesta otorgada por el Sujeto Obligado</w:t>
      </w:r>
      <w:r w:rsidR="00FB41DB">
        <w:rPr>
          <w:rFonts w:ascii="Palatino Linotype" w:hAnsi="Palatino Linotype" w:cs="Arial"/>
        </w:rPr>
        <w:t xml:space="preserve"> declarando “</w:t>
      </w:r>
      <w:r w:rsidR="00C63A0D">
        <w:rPr>
          <w:rFonts w:ascii="Palatino Linotype" w:hAnsi="Palatino Linotype" w:cs="Arial"/>
        </w:rPr>
        <w:t>…</w:t>
      </w:r>
      <w:proofErr w:type="spellStart"/>
      <w:r w:rsidR="00C63A0D" w:rsidRPr="00C63A0D">
        <w:rPr>
          <w:rFonts w:ascii="Palatino Linotype" w:hAnsi="Palatino Linotype" w:cs="Arial"/>
          <w:i/>
        </w:rPr>
        <w:t>ademas</w:t>
      </w:r>
      <w:proofErr w:type="spellEnd"/>
      <w:r w:rsidR="00C63A0D" w:rsidRPr="00C63A0D">
        <w:rPr>
          <w:rFonts w:ascii="Palatino Linotype" w:hAnsi="Palatino Linotype" w:cs="Arial"/>
          <w:i/>
        </w:rPr>
        <w:t xml:space="preserve"> en mal uso del portal SAIMEX, adjunta dicha petición como respuesta, por lo que daña el acceso a la información.</w:t>
      </w:r>
      <w:r w:rsidR="00FB41DB">
        <w:rPr>
          <w:rFonts w:ascii="Palatino Linotype" w:hAnsi="Palatino Linotype" w:cs="Arial"/>
        </w:rPr>
        <w:t>”</w:t>
      </w:r>
      <w:r>
        <w:rPr>
          <w:rFonts w:ascii="Palatino Linotype" w:hAnsi="Palatino Linotype" w:cs="Arial"/>
        </w:rPr>
        <w:t xml:space="preserve">, </w:t>
      </w:r>
      <w:r w:rsidRPr="000934A3">
        <w:rPr>
          <w:rFonts w:ascii="Palatino Linotype" w:hAnsi="Palatino Linotype" w:cs="Arial"/>
        </w:rPr>
        <w:t>es dable indicar que respe</w:t>
      </w:r>
      <w:r>
        <w:rPr>
          <w:rFonts w:ascii="Palatino Linotype" w:hAnsi="Palatino Linotype" w:cs="Arial"/>
        </w:rPr>
        <w:t>cto de aquello que ha recurrido</w:t>
      </w:r>
      <w:r w:rsidRPr="000934A3">
        <w:rPr>
          <w:rFonts w:ascii="Palatino Linotype" w:hAnsi="Palatino Linotype" w:cs="Arial"/>
        </w:rPr>
        <w:t xml:space="preserve"> el particular, dichas manifestaciones no constituyen un derecho de acceso a la información pública y por lo tanto no son atendibles mediante una solicitud de Acceso a la Información, toda vez que se tratan de manifesta</w:t>
      </w:r>
      <w:r>
        <w:rPr>
          <w:rFonts w:ascii="Palatino Linotype" w:hAnsi="Palatino Linotype" w:cs="Arial"/>
        </w:rPr>
        <w:t>ciones subjetivas vertidas por E</w:t>
      </w:r>
      <w:r w:rsidRPr="000934A3">
        <w:rPr>
          <w:rFonts w:ascii="Palatino Linotype" w:hAnsi="Palatino Linotype" w:cs="Arial"/>
        </w:rPr>
        <w:t xml:space="preserve">l </w:t>
      </w:r>
      <w:r>
        <w:rPr>
          <w:rFonts w:ascii="Palatino Linotype" w:hAnsi="Palatino Linotype" w:cs="Arial"/>
        </w:rPr>
        <w:t>R</w:t>
      </w:r>
      <w:r w:rsidRPr="000934A3">
        <w:rPr>
          <w:rFonts w:ascii="Palatino Linotype" w:hAnsi="Palatino Linotype" w:cs="Arial"/>
        </w:rPr>
        <w:t>ecurrente, interrogantes y declaraciones que no se colman con la entrega de documentos, situación que conlleva a afirmar que se está en presencia del ejercicio del derecho de petición o de la libertad de expresión.</w:t>
      </w:r>
    </w:p>
    <w:p w14:paraId="43303BAE" w14:textId="77777777" w:rsidR="007C566E" w:rsidRPr="000934A3" w:rsidRDefault="007C566E" w:rsidP="007C566E">
      <w:pPr>
        <w:pStyle w:val="Sinespaciado"/>
      </w:pPr>
    </w:p>
    <w:p w14:paraId="2C6E547C" w14:textId="77777777" w:rsidR="00043A95" w:rsidRPr="000934A3" w:rsidRDefault="00043A95" w:rsidP="00043A95">
      <w:pPr>
        <w:spacing w:before="240" w:after="360" w:line="360" w:lineRule="auto"/>
        <w:contextualSpacing/>
        <w:jc w:val="both"/>
        <w:rPr>
          <w:rFonts w:ascii="Palatino Linotype" w:hAnsi="Palatino Linotype" w:cs="Arial"/>
          <w:sz w:val="24"/>
          <w:szCs w:val="24"/>
        </w:rPr>
      </w:pPr>
      <w:r w:rsidRPr="000934A3">
        <w:rPr>
          <w:rFonts w:ascii="Palatino Linotype" w:hAnsi="Palatino Linotype" w:cs="Arial"/>
          <w:sz w:val="24"/>
          <w:szCs w:val="24"/>
        </w:rPr>
        <w:t xml:space="preserve">Es por ello,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1FABDD75" w14:textId="77777777" w:rsidR="00043A95" w:rsidRPr="000934A3" w:rsidRDefault="00043A95" w:rsidP="00043A95">
      <w:pPr>
        <w:spacing w:before="240" w:after="360" w:line="360" w:lineRule="auto"/>
        <w:contextualSpacing/>
        <w:jc w:val="both"/>
        <w:rPr>
          <w:rFonts w:ascii="Palatino Linotype" w:hAnsi="Palatino Linotype" w:cs="Arial"/>
          <w:sz w:val="24"/>
          <w:szCs w:val="24"/>
        </w:rPr>
      </w:pPr>
    </w:p>
    <w:p w14:paraId="1F5BA520" w14:textId="77777777" w:rsidR="00043A95" w:rsidRPr="000934A3" w:rsidRDefault="00043A95" w:rsidP="00043A95">
      <w:pPr>
        <w:autoSpaceDE w:val="0"/>
        <w:autoSpaceDN w:val="0"/>
        <w:adjustRightInd w:val="0"/>
        <w:spacing w:after="240" w:line="360" w:lineRule="auto"/>
        <w:contextualSpacing/>
        <w:jc w:val="both"/>
        <w:rPr>
          <w:rFonts w:ascii="Palatino Linotype" w:hAnsi="Palatino Linotype" w:cs="Arial"/>
          <w:i/>
          <w:sz w:val="24"/>
          <w:szCs w:val="24"/>
        </w:rPr>
      </w:pPr>
      <w:r w:rsidRPr="000934A3">
        <w:rPr>
          <w:rFonts w:ascii="Palatino Linotype" w:hAnsi="Palatino Linotype" w:cs="Arial"/>
          <w:sz w:val="24"/>
          <w:szCs w:val="24"/>
        </w:rPr>
        <w:t>Así, es importante dejar en claro lo que debe entenderse por derecho de petición y por derecho de acceso a la información pública, por lo que respecta a la definición de derecho de petición, el Maestro Ignacio Burgoa Orihuela refiere: “…</w:t>
      </w:r>
      <w:r w:rsidRPr="000934A3">
        <w:rPr>
          <w:rFonts w:ascii="Palatino Linotype" w:hAnsi="Palatino Linotype" w:cs="Arial"/>
          <w:i/>
          <w:sz w:val="24"/>
          <w:szCs w:val="24"/>
        </w:rPr>
        <w:t xml:space="preserve">es un Derecho Público subjetivo individual de la Garantía Respectiva Consagrada en el Artículo 8 de la Ley </w:t>
      </w:r>
      <w:r w:rsidRPr="000934A3">
        <w:rPr>
          <w:rFonts w:ascii="Palatino Linotype" w:hAnsi="Palatino Linotype" w:cs="Arial"/>
          <w:i/>
          <w:sz w:val="24"/>
          <w:szCs w:val="24"/>
        </w:rPr>
        <w:lastRenderedPageBreak/>
        <w:t>Fundamental. En tal virtud, la persona tiene la facultad de acudir a cualquier autoridad, formulando una solicitud o instancia escrito de cualquier índole, la cual adopta, específicamente, el carácter de simple petición administrativa, acción o recurso, etc.</w:t>
      </w:r>
      <w:r w:rsidRPr="000934A3">
        <w:rPr>
          <w:rStyle w:val="Refdenotaalpie"/>
          <w:rFonts w:ascii="Palatino Linotype" w:hAnsi="Palatino Linotype"/>
          <w:i/>
          <w:sz w:val="24"/>
          <w:szCs w:val="24"/>
        </w:rPr>
        <w:t xml:space="preserve"> </w:t>
      </w:r>
      <w:r w:rsidRPr="000934A3">
        <w:rPr>
          <w:rStyle w:val="Refdenotaalpie"/>
          <w:rFonts w:ascii="Palatino Linotype" w:hAnsi="Palatino Linotype"/>
          <w:i/>
          <w:sz w:val="24"/>
          <w:szCs w:val="24"/>
        </w:rPr>
        <w:footnoteReference w:id="2"/>
      </w:r>
      <w:r w:rsidRPr="000934A3">
        <w:rPr>
          <w:rFonts w:ascii="Palatino Linotype" w:hAnsi="Palatino Linotype"/>
          <w:i/>
          <w:sz w:val="24"/>
          <w:szCs w:val="24"/>
        </w:rPr>
        <w:t>“</w:t>
      </w:r>
      <w:r w:rsidRPr="000934A3">
        <w:rPr>
          <w:rFonts w:ascii="Palatino Linotype" w:hAnsi="Palatino Linotype" w:cs="Arial"/>
          <w:sz w:val="24"/>
          <w:szCs w:val="24"/>
        </w:rPr>
        <w:t xml:space="preserve">, por otra parte, David Cienfuegos Salgado, concibe al derecho de petición como </w:t>
      </w:r>
      <w:r w:rsidRPr="000934A3">
        <w:rPr>
          <w:rFonts w:ascii="Palatino Linotype" w:hAnsi="Palatino Linotype" w:cs="Arial"/>
          <w:i/>
          <w:sz w:val="24"/>
          <w:szCs w:val="24"/>
        </w:rPr>
        <w:t>“el derecho de toda persona a ser escuchado por quienes ejercen el poder público.</w:t>
      </w:r>
      <w:r w:rsidRPr="000934A3">
        <w:rPr>
          <w:rStyle w:val="Refdenotaalpie"/>
          <w:rFonts w:ascii="Palatino Linotype" w:hAnsi="Palatino Linotype"/>
          <w:i/>
          <w:sz w:val="24"/>
          <w:szCs w:val="24"/>
        </w:rPr>
        <w:t xml:space="preserve"> </w:t>
      </w:r>
      <w:r w:rsidRPr="000934A3">
        <w:rPr>
          <w:rStyle w:val="Refdenotaalpie"/>
          <w:rFonts w:ascii="Palatino Linotype" w:hAnsi="Palatino Linotype"/>
          <w:i/>
          <w:sz w:val="24"/>
          <w:szCs w:val="24"/>
        </w:rPr>
        <w:footnoteReference w:id="3"/>
      </w:r>
      <w:r w:rsidRPr="000934A3">
        <w:rPr>
          <w:rFonts w:ascii="Palatino Linotype" w:hAnsi="Palatino Linotype" w:cs="Arial"/>
          <w:i/>
          <w:sz w:val="24"/>
          <w:szCs w:val="24"/>
        </w:rPr>
        <w:t>” .</w:t>
      </w:r>
    </w:p>
    <w:p w14:paraId="19DA8B61" w14:textId="77777777" w:rsidR="00043A95" w:rsidRPr="000934A3" w:rsidRDefault="00043A95" w:rsidP="00043A95">
      <w:pPr>
        <w:spacing w:before="240" w:after="360" w:line="360" w:lineRule="auto"/>
        <w:contextualSpacing/>
        <w:jc w:val="both"/>
        <w:rPr>
          <w:rFonts w:ascii="Palatino Linotype" w:hAnsi="Palatino Linotype" w:cs="Arial"/>
          <w:sz w:val="24"/>
          <w:szCs w:val="24"/>
          <w:lang w:val="es-ES" w:eastAsia="es-ES"/>
        </w:rPr>
      </w:pPr>
    </w:p>
    <w:p w14:paraId="7021B80A" w14:textId="77777777" w:rsidR="00043A95" w:rsidRPr="000934A3" w:rsidRDefault="00043A95" w:rsidP="00043A95">
      <w:pPr>
        <w:spacing w:before="240" w:after="360" w:line="360" w:lineRule="auto"/>
        <w:contextualSpacing/>
        <w:jc w:val="both"/>
        <w:rPr>
          <w:rFonts w:ascii="Palatino Linotype" w:hAnsi="Palatino Linotype" w:cs="Arial"/>
          <w:i/>
          <w:sz w:val="24"/>
          <w:szCs w:val="24"/>
        </w:rPr>
      </w:pPr>
      <w:r w:rsidRPr="000934A3">
        <w:rPr>
          <w:rFonts w:ascii="Palatino Linotype" w:hAnsi="Palatino Linotype" w:cs="Arial"/>
          <w:sz w:val="24"/>
          <w:szCs w:val="24"/>
        </w:rPr>
        <w:t xml:space="preserve">A este respecto, y para diferenciar el derecho de petición al derecho de acceso a la información, resulta conducente señalar que José Guadalupe Robles, conceptualiza el derecho a la información como </w:t>
      </w:r>
      <w:r w:rsidRPr="000934A3">
        <w:rPr>
          <w:rFonts w:ascii="Palatino Linotype" w:hAnsi="Palatino Linotype" w:cs="Arial"/>
          <w:i/>
          <w:sz w:val="24"/>
          <w:szCs w:val="24"/>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0934A3">
        <w:rPr>
          <w:rStyle w:val="Refdenotaalpie"/>
          <w:rFonts w:ascii="Palatino Linotype" w:hAnsi="Palatino Linotype"/>
          <w:i/>
          <w:sz w:val="24"/>
          <w:szCs w:val="24"/>
        </w:rPr>
        <w:t xml:space="preserve"> </w:t>
      </w:r>
      <w:r w:rsidRPr="000934A3">
        <w:rPr>
          <w:rStyle w:val="Refdenotaalpie"/>
          <w:rFonts w:ascii="Palatino Linotype" w:hAnsi="Palatino Linotype"/>
          <w:i/>
          <w:sz w:val="24"/>
          <w:szCs w:val="24"/>
        </w:rPr>
        <w:footnoteReference w:id="4"/>
      </w:r>
      <w:r w:rsidRPr="000934A3">
        <w:rPr>
          <w:rFonts w:ascii="Palatino Linotype" w:hAnsi="Palatino Linotype" w:cs="Arial"/>
          <w:i/>
          <w:sz w:val="24"/>
          <w:szCs w:val="24"/>
        </w:rPr>
        <w:t>“.</w:t>
      </w:r>
    </w:p>
    <w:p w14:paraId="589E537D" w14:textId="77777777" w:rsidR="00043A95" w:rsidRPr="000934A3" w:rsidRDefault="00043A95" w:rsidP="00043A95">
      <w:pPr>
        <w:spacing w:before="240" w:after="360" w:line="360" w:lineRule="auto"/>
        <w:contextualSpacing/>
        <w:jc w:val="both"/>
        <w:rPr>
          <w:rFonts w:ascii="Palatino Linotype" w:hAnsi="Palatino Linotype" w:cs="Arial"/>
          <w:sz w:val="24"/>
          <w:szCs w:val="24"/>
          <w:lang w:val="es-ES" w:eastAsia="es-ES"/>
        </w:rPr>
      </w:pPr>
    </w:p>
    <w:p w14:paraId="4CF5C5FD" w14:textId="77777777" w:rsidR="00043A95" w:rsidRPr="000934A3" w:rsidRDefault="00043A95" w:rsidP="00043A95">
      <w:pPr>
        <w:spacing w:before="240" w:after="360" w:line="360" w:lineRule="auto"/>
        <w:contextualSpacing/>
        <w:jc w:val="both"/>
        <w:rPr>
          <w:rFonts w:ascii="Palatino Linotype" w:hAnsi="Palatino Linotype" w:cs="Arial"/>
          <w:i/>
          <w:sz w:val="24"/>
          <w:szCs w:val="24"/>
        </w:rPr>
      </w:pPr>
      <w:r w:rsidRPr="000934A3">
        <w:rPr>
          <w:rFonts w:ascii="Palatino Linotype" w:hAnsi="Palatino Linotype" w:cs="Arial"/>
          <w:sz w:val="24"/>
          <w:szCs w:val="24"/>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0934A3">
        <w:rPr>
          <w:rFonts w:ascii="Palatino Linotype" w:hAnsi="Palatino Linotype" w:cs="Arial"/>
          <w:sz w:val="24"/>
          <w:szCs w:val="24"/>
          <w:lang w:eastAsia="es-MX"/>
        </w:rPr>
        <w:t>Villanueva</w:t>
      </w:r>
      <w:proofErr w:type="spellEnd"/>
      <w:r w:rsidRPr="000934A3">
        <w:rPr>
          <w:rFonts w:ascii="Palatino Linotype" w:hAnsi="Palatino Linotype" w:cs="Arial"/>
          <w:sz w:val="24"/>
          <w:szCs w:val="24"/>
          <w:lang w:eastAsia="es-MX"/>
        </w:rPr>
        <w:t xml:space="preserve"> que dice: “</w:t>
      </w:r>
      <w:r w:rsidRPr="000934A3">
        <w:rPr>
          <w:rFonts w:ascii="Palatino Linotype" w:hAnsi="Palatino Linotype" w:cs="Arial"/>
          <w:i/>
          <w:sz w:val="24"/>
          <w:szCs w:val="24"/>
          <w:lang w:eastAsia="es-MX"/>
        </w:rPr>
        <w:t xml:space="preserve">la prerrogativa de la persona para acceder a datos, registros y todo tipo de informaciones en poder de entidades públicas y </w:t>
      </w:r>
      <w:r w:rsidRPr="000934A3">
        <w:rPr>
          <w:rFonts w:ascii="Palatino Linotype" w:hAnsi="Palatino Linotype" w:cs="Arial"/>
          <w:i/>
          <w:sz w:val="24"/>
          <w:szCs w:val="24"/>
          <w:lang w:eastAsia="es-MX"/>
        </w:rPr>
        <w:lastRenderedPageBreak/>
        <w:t xml:space="preserve">empresas privadas que ejercen gasto público o cumplen funciones de autoridad, con las excepciones taxativas que establezca la ley en una sociedad democrática.” </w:t>
      </w:r>
      <w:r w:rsidRPr="000934A3">
        <w:rPr>
          <w:rStyle w:val="Refdenotaalpie"/>
          <w:rFonts w:ascii="Palatino Linotype" w:hAnsi="Palatino Linotype" w:cs="Arial"/>
          <w:i/>
          <w:sz w:val="24"/>
          <w:szCs w:val="24"/>
          <w:lang w:eastAsia="es-MX"/>
        </w:rPr>
        <w:footnoteReference w:id="5"/>
      </w:r>
    </w:p>
    <w:p w14:paraId="0BB9641D" w14:textId="77777777" w:rsidR="00043A95" w:rsidRPr="000934A3" w:rsidRDefault="00043A95" w:rsidP="00043A95">
      <w:pPr>
        <w:spacing w:before="240" w:after="360" w:line="360" w:lineRule="auto"/>
        <w:contextualSpacing/>
        <w:jc w:val="both"/>
        <w:rPr>
          <w:rFonts w:ascii="Palatino Linotype" w:hAnsi="Palatino Linotype" w:cs="Arial"/>
          <w:i/>
          <w:sz w:val="24"/>
          <w:szCs w:val="24"/>
          <w:lang w:val="es-ES" w:eastAsia="es-ES"/>
        </w:rPr>
      </w:pPr>
    </w:p>
    <w:p w14:paraId="624260E9" w14:textId="77777777" w:rsidR="00043A95" w:rsidRDefault="00043A95" w:rsidP="00043A95">
      <w:pPr>
        <w:spacing w:before="240" w:after="360" w:line="360" w:lineRule="auto"/>
        <w:contextualSpacing/>
        <w:jc w:val="both"/>
        <w:rPr>
          <w:rFonts w:ascii="Palatino Linotype" w:hAnsi="Palatino Linotype" w:cs="Arial"/>
          <w:sz w:val="24"/>
          <w:szCs w:val="24"/>
        </w:rPr>
      </w:pPr>
      <w:r w:rsidRPr="000934A3">
        <w:rPr>
          <w:rFonts w:ascii="Palatino Linotype" w:hAnsi="Palatino Linotype" w:cs="Arial"/>
          <w:sz w:val="24"/>
          <w:szCs w:val="24"/>
        </w:rPr>
        <w:t xml:space="preserve">De lo anterior, se puede concluir que la distinción entre el derecho de petición y el derecho de acceso a la información estriba, principalmente, en que en el primero de ellos </w:t>
      </w:r>
      <w:r w:rsidRPr="000934A3">
        <w:rPr>
          <w:rFonts w:ascii="Palatino Linotype" w:hAnsi="Palatino Linotype" w:cs="Arial"/>
          <w:color w:val="000000"/>
          <w:sz w:val="24"/>
          <w:szCs w:val="24"/>
          <w:lang w:eastAsia="es-MX"/>
        </w:rPr>
        <w:t xml:space="preserve">la demanda del peticionario consiste generalmente en obligar a la autoridad responsable a que actúe en el sentido de contestar lo solicitado; mientras que en el </w:t>
      </w:r>
      <w:r w:rsidRPr="000934A3">
        <w:rPr>
          <w:rFonts w:ascii="Palatino Linotype" w:hAnsi="Palatino Linotype" w:cs="Arial"/>
          <w:bCs/>
          <w:sz w:val="24"/>
          <w:szCs w:val="24"/>
          <w:lang w:eastAsia="es-CO"/>
        </w:rPr>
        <w:t>segundo supuesto, la petición se encamina primordialmente a</w:t>
      </w:r>
      <w:r w:rsidRPr="000934A3">
        <w:rPr>
          <w:rFonts w:ascii="Palatino Linotype" w:hAnsi="Palatino Linotype" w:cs="Arial"/>
          <w:sz w:val="24"/>
          <w:szCs w:val="24"/>
        </w:rPr>
        <w:t xml:space="preserve"> permitir el </w:t>
      </w:r>
      <w:r w:rsidRPr="000934A3">
        <w:rPr>
          <w:rFonts w:ascii="Palatino Linotype" w:hAnsi="Palatino Linotype" w:cs="Arial"/>
          <w:sz w:val="24"/>
          <w:szCs w:val="24"/>
          <w:lang w:eastAsia="es-CO"/>
        </w:rPr>
        <w:t xml:space="preserve">acceso a datos, registros y todo tipo de información pública que conste en documentos, sea generada o se encuentre en posesión de </w:t>
      </w:r>
      <w:r w:rsidRPr="000934A3">
        <w:rPr>
          <w:rFonts w:ascii="Palatino Linotype" w:hAnsi="Palatino Linotype" w:cs="Arial"/>
          <w:sz w:val="24"/>
          <w:szCs w:val="24"/>
        </w:rPr>
        <w:t xml:space="preserve">la autoridad; en ese orden de ideas, es que en </w:t>
      </w:r>
      <w:r>
        <w:rPr>
          <w:rFonts w:ascii="Palatino Linotype" w:hAnsi="Palatino Linotype" w:cs="Arial"/>
          <w:sz w:val="24"/>
          <w:szCs w:val="24"/>
        </w:rPr>
        <w:t>el punto</w:t>
      </w:r>
      <w:r w:rsidRPr="000934A3">
        <w:rPr>
          <w:rFonts w:ascii="Palatino Linotype" w:hAnsi="Palatino Linotype" w:cs="Arial"/>
          <w:sz w:val="24"/>
          <w:szCs w:val="24"/>
        </w:rPr>
        <w:t xml:space="preserve"> que nos ocupa, se está ante la presencia del derecho de petición y no así, del derecho de acceso a la información, toda vez que el cuestionamiento vertido en la solicitud primigenia no se colmaría mediante la entrega de algún soporte documental, sino, mediante el pron</w:t>
      </w:r>
      <w:r>
        <w:rPr>
          <w:rFonts w:ascii="Palatino Linotype" w:hAnsi="Palatino Linotype" w:cs="Arial"/>
          <w:sz w:val="24"/>
          <w:szCs w:val="24"/>
        </w:rPr>
        <w:t xml:space="preserve">unciamiento del </w:t>
      </w:r>
      <w:r w:rsidRPr="00EE7D47">
        <w:rPr>
          <w:rFonts w:ascii="Palatino Linotype" w:hAnsi="Palatino Linotype" w:cs="Arial"/>
          <w:sz w:val="24"/>
          <w:szCs w:val="24"/>
        </w:rPr>
        <w:t>sujeto obligado.</w:t>
      </w:r>
    </w:p>
    <w:p w14:paraId="278CA336" w14:textId="77777777" w:rsidR="00856301" w:rsidRDefault="00856301" w:rsidP="00485556">
      <w:pPr>
        <w:spacing w:after="0" w:line="360" w:lineRule="auto"/>
        <w:jc w:val="both"/>
        <w:rPr>
          <w:rFonts w:ascii="Palatino Linotype" w:hAnsi="Palatino Linotype" w:cs="Arial"/>
          <w:sz w:val="24"/>
          <w:szCs w:val="24"/>
        </w:rPr>
      </w:pPr>
    </w:p>
    <w:p w14:paraId="595E1CEB" w14:textId="77777777" w:rsidR="005D4C1B" w:rsidRPr="005D4C1B" w:rsidRDefault="005D4C1B" w:rsidP="005D4C1B">
      <w:pPr>
        <w:spacing w:line="360" w:lineRule="auto"/>
        <w:jc w:val="both"/>
        <w:rPr>
          <w:rFonts w:ascii="Palatino Linotype" w:hAnsi="Palatino Linotype"/>
          <w:color w:val="222222"/>
          <w:sz w:val="24"/>
          <w:lang w:eastAsia="es-MX"/>
        </w:rPr>
      </w:pPr>
      <w:r w:rsidRPr="005D4C1B">
        <w:rPr>
          <w:rFonts w:ascii="Palatino Linotype" w:hAnsi="Palatino Linotype"/>
          <w:color w:val="222222"/>
          <w:sz w:val="24"/>
          <w:lang w:eastAsia="es-MX"/>
        </w:rPr>
        <w:t>Por otro lado, respecto al requerimiento relacionado con</w:t>
      </w:r>
      <w:r w:rsidR="00B045E0">
        <w:rPr>
          <w:rFonts w:ascii="Palatino Linotype" w:hAnsi="Palatino Linotype"/>
          <w:color w:val="222222"/>
          <w:sz w:val="24"/>
          <w:lang w:eastAsia="es-MX"/>
        </w:rPr>
        <w:t xml:space="preserve"> el apoyo económico otorgado a dicha representación partidista</w:t>
      </w:r>
      <w:r w:rsidRPr="005D4C1B">
        <w:rPr>
          <w:rFonts w:ascii="Palatino Linotype" w:hAnsi="Palatino Linotype"/>
          <w:color w:val="222222"/>
          <w:sz w:val="24"/>
          <w:lang w:eastAsia="es-MX"/>
        </w:rPr>
        <w:t xml:space="preserve">; al respecto, </w:t>
      </w:r>
      <w:r w:rsidRPr="005D4C1B">
        <w:rPr>
          <w:rFonts w:ascii="Palatino Linotype" w:hAnsi="Palatino Linotype"/>
          <w:b/>
          <w:color w:val="222222"/>
          <w:sz w:val="24"/>
          <w:lang w:eastAsia="es-MX"/>
        </w:rPr>
        <w:t xml:space="preserve">EL SUJETO OBLIGADO </w:t>
      </w:r>
      <w:r w:rsidRPr="005D4C1B">
        <w:rPr>
          <w:rFonts w:ascii="Palatino Linotype" w:hAnsi="Palatino Linotype"/>
          <w:color w:val="222222"/>
          <w:sz w:val="24"/>
          <w:lang w:eastAsia="es-MX"/>
        </w:rPr>
        <w:t xml:space="preserve">refirió </w:t>
      </w:r>
      <w:r w:rsidR="00B045E0">
        <w:rPr>
          <w:rFonts w:ascii="Palatino Linotype" w:hAnsi="Palatino Linotype"/>
          <w:color w:val="222222"/>
          <w:sz w:val="24"/>
          <w:lang w:eastAsia="es-MX"/>
        </w:rPr>
        <w:t xml:space="preserve">24 oficios </w:t>
      </w:r>
      <w:r w:rsidR="00B30711">
        <w:rPr>
          <w:rFonts w:ascii="Palatino Linotype" w:hAnsi="Palatino Linotype"/>
          <w:color w:val="222222"/>
          <w:sz w:val="24"/>
          <w:lang w:eastAsia="es-MX"/>
        </w:rPr>
        <w:t xml:space="preserve">donde se enlista el nombre y la cantidad (única exhibición) </w:t>
      </w:r>
      <w:r w:rsidR="00457F34">
        <w:rPr>
          <w:rFonts w:ascii="Palatino Linotype" w:hAnsi="Palatino Linotype"/>
          <w:color w:val="222222"/>
          <w:sz w:val="24"/>
          <w:lang w:eastAsia="es-MX"/>
        </w:rPr>
        <w:t>percibida por cada integrante del PAN,</w:t>
      </w:r>
      <w:r w:rsidR="00044D1C">
        <w:rPr>
          <w:rFonts w:ascii="Palatino Linotype" w:hAnsi="Palatino Linotype"/>
          <w:color w:val="222222"/>
          <w:sz w:val="24"/>
          <w:lang w:eastAsia="es-MX"/>
        </w:rPr>
        <w:t xml:space="preserve"> sin embargo de dicho análisis de los documentos se advirtió un agravio a la protección de datos personales, pues se dejó visible la </w:t>
      </w:r>
      <w:proofErr w:type="spellStart"/>
      <w:r w:rsidR="00044D1C">
        <w:rPr>
          <w:rFonts w:ascii="Palatino Linotype" w:hAnsi="Palatino Linotype"/>
          <w:color w:val="222222"/>
          <w:sz w:val="24"/>
          <w:lang w:eastAsia="es-MX"/>
        </w:rPr>
        <w:t>clabe</w:t>
      </w:r>
      <w:proofErr w:type="spellEnd"/>
      <w:r w:rsidR="00044D1C">
        <w:rPr>
          <w:rFonts w:ascii="Palatino Linotype" w:hAnsi="Palatino Linotype"/>
          <w:color w:val="222222"/>
          <w:sz w:val="24"/>
          <w:lang w:eastAsia="es-MX"/>
        </w:rPr>
        <w:t xml:space="preserve"> interbancaria de un </w:t>
      </w:r>
      <w:r w:rsidR="00C749D7">
        <w:rPr>
          <w:rFonts w:ascii="Palatino Linotype" w:hAnsi="Palatino Linotype"/>
          <w:color w:val="222222"/>
          <w:sz w:val="24"/>
          <w:lang w:eastAsia="es-MX"/>
        </w:rPr>
        <w:t>integrante de dicho partido, por lo que se dar</w:t>
      </w:r>
      <w:r w:rsidR="00647EFA">
        <w:rPr>
          <w:rFonts w:ascii="Palatino Linotype" w:hAnsi="Palatino Linotype"/>
          <w:color w:val="222222"/>
          <w:sz w:val="24"/>
          <w:lang w:eastAsia="es-MX"/>
        </w:rPr>
        <w:t xml:space="preserve">á vista a la </w:t>
      </w:r>
      <w:r w:rsidR="00647EFA" w:rsidRPr="00647EFA">
        <w:rPr>
          <w:rFonts w:ascii="Palatino Linotype" w:hAnsi="Palatino Linotype"/>
          <w:color w:val="222222"/>
          <w:sz w:val="24"/>
          <w:lang w:eastAsia="es-MX"/>
        </w:rPr>
        <w:t>Dirección de Protección de Datos Personales de este Instituto.</w:t>
      </w:r>
    </w:p>
    <w:p w14:paraId="0A883618" w14:textId="77777777" w:rsidR="005D4C1B" w:rsidRPr="005D4C1B" w:rsidRDefault="005D4C1B" w:rsidP="00A824ED">
      <w:pPr>
        <w:spacing w:line="360" w:lineRule="auto"/>
        <w:jc w:val="both"/>
        <w:rPr>
          <w:rFonts w:ascii="Palatino Linotype" w:hAnsi="Palatino Linotype" w:cs="Arial"/>
          <w:sz w:val="24"/>
        </w:rPr>
      </w:pPr>
      <w:r w:rsidRPr="005D4C1B">
        <w:rPr>
          <w:rFonts w:ascii="Palatino Linotype" w:eastAsia="Calibri" w:hAnsi="Palatino Linotype"/>
          <w:sz w:val="24"/>
          <w:lang w:val="es-ES"/>
        </w:rPr>
        <w:lastRenderedPageBreak/>
        <w:t xml:space="preserve">Por lo anterior, se considera que la respuesta otorgada por </w:t>
      </w:r>
      <w:r w:rsidRPr="005D4C1B">
        <w:rPr>
          <w:rFonts w:ascii="Palatino Linotype" w:eastAsia="Calibri" w:hAnsi="Palatino Linotype"/>
          <w:b/>
          <w:sz w:val="24"/>
          <w:lang w:val="es-ES"/>
        </w:rPr>
        <w:t xml:space="preserve">EL SUJETO OBLIGADO </w:t>
      </w:r>
      <w:r w:rsidR="00123FCF">
        <w:rPr>
          <w:rFonts w:ascii="Palatino Linotype" w:eastAsia="Calibri" w:hAnsi="Palatino Linotype"/>
          <w:sz w:val="24"/>
          <w:lang w:val="es-ES"/>
        </w:rPr>
        <w:t>resulta desfavorable</w:t>
      </w:r>
      <w:r w:rsidRPr="005D4C1B">
        <w:rPr>
          <w:rFonts w:ascii="Palatino Linotype" w:eastAsia="Calibri" w:hAnsi="Palatino Linotype"/>
          <w:sz w:val="24"/>
          <w:lang w:val="es-ES"/>
        </w:rPr>
        <w:t xml:space="preserve">, </w:t>
      </w:r>
      <w:r w:rsidR="00A824ED">
        <w:rPr>
          <w:rFonts w:ascii="Palatino Linotype" w:hAnsi="Palatino Linotype"/>
          <w:sz w:val="24"/>
        </w:rPr>
        <w:t>por lo que</w:t>
      </w:r>
      <w:r w:rsidRPr="005D4C1B">
        <w:rPr>
          <w:rFonts w:ascii="Palatino Linotype" w:hAnsi="Palatino Linotype" w:cs="Arial"/>
          <w:sz w:val="24"/>
        </w:rPr>
        <w:t xml:space="preserve"> derivado del análisis expuesto, se concluye que se </w:t>
      </w:r>
      <w:r w:rsidR="00C41730">
        <w:rPr>
          <w:rFonts w:ascii="Palatino Linotype" w:hAnsi="Palatino Linotype" w:cs="Arial"/>
          <w:sz w:val="24"/>
        </w:rPr>
        <w:t xml:space="preserve">el Sujeto Obligado menoscabo el derecho de acceso a </w:t>
      </w:r>
      <w:r w:rsidR="00A824ED">
        <w:rPr>
          <w:rFonts w:ascii="Palatino Linotype" w:hAnsi="Palatino Linotype" w:cs="Arial"/>
          <w:sz w:val="24"/>
        </w:rPr>
        <w:t xml:space="preserve">la información, toda vez que si bien acepto contar con la información y </w:t>
      </w:r>
      <w:r w:rsidR="00C41730">
        <w:rPr>
          <w:rFonts w:ascii="Palatino Linotype" w:hAnsi="Palatino Linotype" w:cs="Arial"/>
          <w:sz w:val="24"/>
        </w:rPr>
        <w:t xml:space="preserve">realizó </w:t>
      </w:r>
      <w:r w:rsidR="00A824ED">
        <w:rPr>
          <w:rFonts w:ascii="Palatino Linotype" w:hAnsi="Palatino Linotype" w:cs="Arial"/>
          <w:sz w:val="24"/>
        </w:rPr>
        <w:t xml:space="preserve">la entrega de dicha información expuesta </w:t>
      </w:r>
      <w:r w:rsidR="00C41730">
        <w:rPr>
          <w:rFonts w:ascii="Palatino Linotype" w:hAnsi="Palatino Linotype" w:cs="Arial"/>
          <w:sz w:val="24"/>
        </w:rPr>
        <w:t xml:space="preserve">en los archivos de las diversas dependencias del </w:t>
      </w:r>
      <w:r w:rsidR="00A824ED">
        <w:rPr>
          <w:rFonts w:ascii="Palatino Linotype" w:hAnsi="Palatino Linotype" w:cs="Arial"/>
          <w:sz w:val="24"/>
        </w:rPr>
        <w:t>Sujeto Obligado</w:t>
      </w:r>
      <w:r w:rsidR="00C41730">
        <w:rPr>
          <w:rFonts w:ascii="Palatino Linotype" w:hAnsi="Palatino Linotype" w:cs="Arial"/>
          <w:sz w:val="24"/>
        </w:rPr>
        <w:t xml:space="preserve"> que pudieran tener la información solicitada, </w:t>
      </w:r>
      <w:r w:rsidR="00A824ED">
        <w:rPr>
          <w:rFonts w:ascii="Palatino Linotype" w:hAnsi="Palatino Linotype" w:cs="Arial"/>
          <w:sz w:val="24"/>
        </w:rPr>
        <w:t>asimismo remitió</w:t>
      </w:r>
      <w:r w:rsidR="004128A4">
        <w:rPr>
          <w:rFonts w:ascii="Palatino Linotype" w:hAnsi="Palatino Linotype" w:cs="Arial"/>
          <w:sz w:val="24"/>
        </w:rPr>
        <w:t xml:space="preserve"> previo acuerdo</w:t>
      </w:r>
      <w:r w:rsidR="00A824ED">
        <w:rPr>
          <w:rFonts w:ascii="Palatino Linotype" w:hAnsi="Palatino Linotype" w:cs="Arial"/>
          <w:sz w:val="24"/>
        </w:rPr>
        <w:t xml:space="preserve"> de inexistencia para las temporalidades referidas de las solicitudes de gasolina y apoyos económicos</w:t>
      </w:r>
      <w:r w:rsidR="004128A4">
        <w:rPr>
          <w:rFonts w:ascii="Palatino Linotype" w:hAnsi="Palatino Linotype" w:cs="Arial"/>
          <w:sz w:val="24"/>
        </w:rPr>
        <w:t xml:space="preserve"> </w:t>
      </w:r>
    </w:p>
    <w:p w14:paraId="268FFE94" w14:textId="77777777" w:rsidR="005D4C1B" w:rsidRDefault="005D4C1B" w:rsidP="006F1643">
      <w:pPr>
        <w:pStyle w:val="Sinespaciado"/>
      </w:pPr>
    </w:p>
    <w:p w14:paraId="7D262EA8" w14:textId="77777777" w:rsidR="0049488A" w:rsidRPr="00606ADE" w:rsidRDefault="00625EDA" w:rsidP="00606ADE">
      <w:pPr>
        <w:pStyle w:val="Sinespaciado"/>
        <w:spacing w:line="360" w:lineRule="auto"/>
        <w:jc w:val="both"/>
        <w:rPr>
          <w:rFonts w:ascii="Palatino Linotype" w:hAnsi="Palatino Linotype"/>
        </w:rPr>
      </w:pPr>
      <w:r>
        <w:rPr>
          <w:rFonts w:ascii="Palatino Linotype" w:hAnsi="Palatino Linotype" w:cs="Arial"/>
          <w:lang w:eastAsia="es-MX"/>
        </w:rPr>
        <w:t xml:space="preserve">En consecuencia, se advierte </w:t>
      </w:r>
      <w:r w:rsidR="009A3635">
        <w:rPr>
          <w:rFonts w:ascii="Palatino Linotype" w:hAnsi="Palatino Linotype" w:cs="Arial"/>
          <w:lang w:eastAsia="es-MX"/>
        </w:rPr>
        <w:t>que el sujeto Obligado</w:t>
      </w:r>
      <w:r w:rsidR="00A824ED">
        <w:rPr>
          <w:rFonts w:ascii="Palatino Linotype" w:hAnsi="Palatino Linotype" w:cs="Arial"/>
          <w:lang w:eastAsia="es-MX"/>
        </w:rPr>
        <w:t xml:space="preserve"> no</w:t>
      </w:r>
      <w:r w:rsidR="009A3635">
        <w:rPr>
          <w:rFonts w:ascii="Palatino Linotype" w:hAnsi="Palatino Linotype" w:cs="Arial"/>
          <w:lang w:eastAsia="es-MX"/>
        </w:rPr>
        <w:t xml:space="preserve"> remitió de manera puntual</w:t>
      </w:r>
      <w:r>
        <w:rPr>
          <w:rFonts w:ascii="Palatino Linotype" w:hAnsi="Palatino Linotype" w:cs="Arial"/>
          <w:lang w:eastAsia="es-MX"/>
        </w:rPr>
        <w:t xml:space="preserve"> </w:t>
      </w:r>
      <w:r w:rsidR="009A3635">
        <w:rPr>
          <w:rFonts w:ascii="Palatino Linotype" w:hAnsi="Palatino Linotype" w:cs="Arial"/>
          <w:lang w:eastAsia="es-MX"/>
        </w:rPr>
        <w:t xml:space="preserve">la información peticionada por el particular </w:t>
      </w:r>
      <w:r w:rsidR="00A824ED">
        <w:rPr>
          <w:rFonts w:ascii="Palatino Linotype" w:hAnsi="Palatino Linotype" w:cs="Arial"/>
          <w:lang w:eastAsia="es-MX"/>
        </w:rPr>
        <w:t>d</w:t>
      </w:r>
      <w:r w:rsidR="00E806AE">
        <w:rPr>
          <w:rFonts w:ascii="Palatino Linotype" w:hAnsi="Palatino Linotype" w:cs="Arial"/>
          <w:lang w:eastAsia="es-MX"/>
        </w:rPr>
        <w:t xml:space="preserve">e este modo la impugnación planteada por el hoy recurrente </w:t>
      </w:r>
      <w:r w:rsidR="001674AD">
        <w:rPr>
          <w:rFonts w:ascii="Palatino Linotype" w:hAnsi="Palatino Linotype" w:cs="Arial"/>
          <w:lang w:eastAsia="es-MX"/>
        </w:rPr>
        <w:t>resulta</w:t>
      </w:r>
      <w:r w:rsidR="00891708">
        <w:rPr>
          <w:rFonts w:ascii="Palatino Linotype" w:hAnsi="Palatino Linotype" w:cs="Arial"/>
          <w:lang w:eastAsia="es-MX"/>
        </w:rPr>
        <w:t xml:space="preserve"> </w:t>
      </w:r>
      <w:r w:rsidR="001674AD">
        <w:rPr>
          <w:rFonts w:ascii="Palatino Linotype" w:hAnsi="Palatino Linotype" w:cs="Arial"/>
          <w:lang w:eastAsia="es-MX"/>
        </w:rPr>
        <w:t xml:space="preserve">fundada, </w:t>
      </w:r>
      <w:r w:rsidR="00E414EB">
        <w:rPr>
          <w:rFonts w:ascii="Palatino Linotype" w:hAnsi="Palatino Linotype" w:cs="Arial"/>
          <w:lang w:eastAsia="es-MX"/>
        </w:rPr>
        <w:t>p</w:t>
      </w:r>
      <w:r w:rsidR="00177ACD">
        <w:rPr>
          <w:rFonts w:ascii="Palatino Linotype" w:hAnsi="Palatino Linotype" w:cs="Arial"/>
          <w:lang w:eastAsia="es-MX"/>
        </w:rPr>
        <w:t xml:space="preserve">or tal razón, este Órgano Garante </w:t>
      </w:r>
      <w:r w:rsidR="00177ACD" w:rsidRPr="00177ACD">
        <w:rPr>
          <w:rFonts w:ascii="Palatino Linotype" w:hAnsi="Palatino Linotype" w:cs="Arial"/>
          <w:lang w:eastAsia="es-MX"/>
        </w:rPr>
        <w:t>en uso de las facultades que l</w:t>
      </w:r>
      <w:r w:rsidR="00E47CDD">
        <w:rPr>
          <w:rFonts w:ascii="Palatino Linotype" w:hAnsi="Palatino Linotype" w:cs="Arial"/>
          <w:lang w:eastAsia="es-MX"/>
        </w:rPr>
        <w:t xml:space="preserve">a propia legislación le otorga, resulta procedente </w:t>
      </w:r>
      <w:r w:rsidR="00891708">
        <w:rPr>
          <w:rFonts w:ascii="Palatino Linotype" w:hAnsi="Palatino Linotype" w:cs="Arial"/>
          <w:lang w:eastAsia="es-MX"/>
        </w:rPr>
        <w:t>ordenar la entrega de</w:t>
      </w:r>
      <w:r w:rsidR="00643BDC">
        <w:rPr>
          <w:rFonts w:ascii="Palatino Linotype" w:hAnsi="Palatino Linotype" w:cs="Arial"/>
          <w:lang w:eastAsia="es-MX"/>
        </w:rPr>
        <w:t>l documento o documentos donde conste d</w:t>
      </w:r>
      <w:r w:rsidR="00643BDC">
        <w:rPr>
          <w:rFonts w:ascii="Palatino Linotype" w:hAnsi="Palatino Linotype"/>
        </w:rPr>
        <w:t xml:space="preserve">e los </w:t>
      </w:r>
      <w:r w:rsidR="00643BDC" w:rsidRPr="00527D39">
        <w:rPr>
          <w:rFonts w:ascii="Palatino Linotype" w:hAnsi="Palatino Linotype"/>
        </w:rPr>
        <w:t>colaboradores en la repre</w:t>
      </w:r>
      <w:r w:rsidR="003644A3">
        <w:rPr>
          <w:rFonts w:ascii="Palatino Linotype" w:hAnsi="Palatino Linotype"/>
        </w:rPr>
        <w:t>sentación ante el IEEM</w:t>
      </w:r>
      <w:r w:rsidR="00643BDC">
        <w:rPr>
          <w:rFonts w:ascii="Palatino Linotype" w:hAnsi="Palatino Linotype"/>
        </w:rPr>
        <w:t>; Nombre completo, Profesión M</w:t>
      </w:r>
      <w:r w:rsidR="00643BDC" w:rsidRPr="00527D39">
        <w:rPr>
          <w:rFonts w:ascii="Palatino Linotype" w:hAnsi="Palatino Linotype"/>
        </w:rPr>
        <w:t xml:space="preserve">onto total que perciben por concepto de pago desde septiembre de 2017 al </w:t>
      </w:r>
      <w:r w:rsidR="00606ADE">
        <w:rPr>
          <w:rFonts w:ascii="Palatino Linotype" w:hAnsi="Palatino Linotype"/>
        </w:rPr>
        <w:t>uno de mayo de dos mil veinte, así como el m</w:t>
      </w:r>
      <w:r w:rsidR="00643BDC" w:rsidRPr="00527D39">
        <w:rPr>
          <w:rFonts w:ascii="Palatino Linotype" w:hAnsi="Palatino Linotype"/>
        </w:rPr>
        <w:t xml:space="preserve">onto de apoyo </w:t>
      </w:r>
      <w:r w:rsidR="00606ADE">
        <w:rPr>
          <w:rFonts w:ascii="Palatino Linotype" w:hAnsi="Palatino Linotype"/>
        </w:rPr>
        <w:t xml:space="preserve">por concepto de </w:t>
      </w:r>
      <w:r w:rsidR="00643BDC" w:rsidRPr="00527D39">
        <w:rPr>
          <w:rFonts w:ascii="Palatino Linotype" w:hAnsi="Palatino Linotype"/>
        </w:rPr>
        <w:t>gaso</w:t>
      </w:r>
      <w:r w:rsidR="00606ADE">
        <w:rPr>
          <w:rFonts w:ascii="Palatino Linotype" w:hAnsi="Palatino Linotype"/>
        </w:rPr>
        <w:t>lina</w:t>
      </w:r>
      <w:r w:rsidR="00891708">
        <w:rPr>
          <w:rFonts w:ascii="Palatino Linotype" w:hAnsi="Palatino Linotype" w:cs="Arial"/>
          <w:lang w:eastAsia="es-MX"/>
        </w:rPr>
        <w:t>,</w:t>
      </w:r>
      <w:r w:rsidR="00E47CDD">
        <w:rPr>
          <w:rFonts w:ascii="Palatino Linotype" w:hAnsi="Palatino Linotype" w:cs="Arial"/>
          <w:lang w:eastAsia="es-MX"/>
        </w:rPr>
        <w:t xml:space="preserve"> </w:t>
      </w:r>
      <w:r w:rsidR="00FE4434">
        <w:rPr>
          <w:rFonts w:ascii="Palatino Linotype" w:hAnsi="Palatino Linotype" w:cs="Arial"/>
          <w:lang w:eastAsia="es-MX"/>
        </w:rPr>
        <w:t xml:space="preserve">vista la normatividad anterior y dado a que el Sujeto Obligado administra, posee y genera la información peticionada. </w:t>
      </w:r>
    </w:p>
    <w:p w14:paraId="3CD8DA64" w14:textId="77777777" w:rsidR="0049488A" w:rsidRDefault="0049488A" w:rsidP="005A30DA">
      <w:pPr>
        <w:spacing w:after="0" w:line="360" w:lineRule="auto"/>
        <w:jc w:val="both"/>
        <w:rPr>
          <w:rFonts w:ascii="Palatino Linotype" w:hAnsi="Palatino Linotype" w:cs="Arial"/>
          <w:sz w:val="24"/>
          <w:szCs w:val="24"/>
          <w:lang w:eastAsia="es-MX"/>
        </w:rPr>
      </w:pPr>
    </w:p>
    <w:p w14:paraId="663F15CD" w14:textId="77777777" w:rsidR="000D358A" w:rsidRDefault="00606ADE" w:rsidP="005A30DA">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No pasa desapercibida para esta ponencia resolutora </w:t>
      </w:r>
      <w:r w:rsidR="000D358A">
        <w:rPr>
          <w:rFonts w:ascii="Palatino Linotype" w:hAnsi="Palatino Linotype" w:cs="Arial"/>
          <w:sz w:val="24"/>
          <w:szCs w:val="24"/>
          <w:lang w:eastAsia="es-MX"/>
        </w:rPr>
        <w:t xml:space="preserve">que en la solicitud en materia el Recurrente </w:t>
      </w:r>
      <w:r w:rsidR="00376064">
        <w:rPr>
          <w:rFonts w:ascii="Palatino Linotype" w:hAnsi="Palatino Linotype" w:cs="Arial"/>
          <w:sz w:val="24"/>
          <w:szCs w:val="24"/>
          <w:lang w:eastAsia="es-MX"/>
        </w:rPr>
        <w:t>requirió</w:t>
      </w:r>
      <w:r w:rsidR="000D358A">
        <w:rPr>
          <w:rFonts w:ascii="Palatino Linotype" w:hAnsi="Palatino Linotype" w:cs="Arial"/>
          <w:sz w:val="24"/>
          <w:szCs w:val="24"/>
          <w:lang w:eastAsia="es-MX"/>
        </w:rPr>
        <w:t xml:space="preserve">  </w:t>
      </w:r>
      <w:r w:rsidR="00376064">
        <w:rPr>
          <w:rFonts w:ascii="Palatino Linotype" w:hAnsi="Palatino Linotype" w:cs="Arial"/>
          <w:sz w:val="24"/>
          <w:szCs w:val="24"/>
          <w:lang w:eastAsia="es-MX"/>
        </w:rPr>
        <w:t>“</w:t>
      </w:r>
      <w:r w:rsidR="00376064" w:rsidRPr="005E1F37">
        <w:rPr>
          <w:rFonts w:ascii="Palatino Linotype" w:hAnsi="Palatino Linotype"/>
          <w:i/>
          <w:color w:val="000000"/>
          <w:sz w:val="24"/>
        </w:rPr>
        <w:t>Solicito el número de TODOS los colaboradores en la representación ante el IEEM y el INE de su partido. Para los colaboradores en la representación IEEM y ante el INE</w:t>
      </w:r>
      <w:r w:rsidR="00376064">
        <w:rPr>
          <w:rFonts w:ascii="Palatino Linotype" w:hAnsi="Palatino Linotype"/>
          <w:i/>
          <w:color w:val="000000"/>
          <w:sz w:val="24"/>
        </w:rPr>
        <w:t>…</w:t>
      </w:r>
      <w:r w:rsidR="00376064">
        <w:rPr>
          <w:rFonts w:ascii="Palatino Linotype" w:hAnsi="Palatino Linotype" w:cs="Arial"/>
          <w:sz w:val="24"/>
          <w:szCs w:val="24"/>
          <w:lang w:eastAsia="es-MX"/>
        </w:rPr>
        <w:t xml:space="preserve">” énfasis añadido. </w:t>
      </w:r>
    </w:p>
    <w:p w14:paraId="1D3453C2" w14:textId="77777777" w:rsidR="00376064" w:rsidRDefault="00376064" w:rsidP="005A30DA">
      <w:pPr>
        <w:spacing w:after="0" w:line="360" w:lineRule="auto"/>
        <w:jc w:val="both"/>
        <w:rPr>
          <w:rFonts w:ascii="Palatino Linotype" w:hAnsi="Palatino Linotype" w:cs="Arial"/>
          <w:sz w:val="24"/>
          <w:szCs w:val="24"/>
          <w:lang w:eastAsia="es-MX"/>
        </w:rPr>
      </w:pPr>
    </w:p>
    <w:p w14:paraId="7B7DFDBC" w14:textId="77777777" w:rsidR="000D358A" w:rsidRDefault="00376064" w:rsidP="00AA3AE7">
      <w:pPr>
        <w:spacing w:after="0" w:line="360" w:lineRule="auto"/>
        <w:jc w:val="both"/>
        <w:rPr>
          <w:rFonts w:ascii="Palatino Linotype" w:hAnsi="Palatino Linotype"/>
          <w:sz w:val="24"/>
          <w:szCs w:val="24"/>
        </w:rPr>
      </w:pPr>
      <w:r>
        <w:rPr>
          <w:rFonts w:ascii="Palatino Linotype" w:hAnsi="Palatino Linotype" w:cs="Arial"/>
          <w:sz w:val="24"/>
          <w:szCs w:val="24"/>
          <w:lang w:eastAsia="es-MX"/>
        </w:rPr>
        <w:lastRenderedPageBreak/>
        <w:t>De dicha solicitud se advierte que el particular requiere información del Instituto Nacional Electoral</w:t>
      </w:r>
      <w:r w:rsidR="00AA3AE7">
        <w:rPr>
          <w:rFonts w:ascii="Palatino Linotype" w:hAnsi="Palatino Linotype" w:cs="Arial"/>
          <w:sz w:val="24"/>
          <w:szCs w:val="24"/>
          <w:lang w:eastAsia="es-MX"/>
        </w:rPr>
        <w:t xml:space="preserve">, advirtiéndose ser un Sujeto Obligado distinto, a lo cual </w:t>
      </w:r>
      <w:r w:rsidR="000D358A" w:rsidRPr="00AA2CD1">
        <w:rPr>
          <w:rFonts w:ascii="Palatino Linotype" w:hAnsi="Palatino Linotype"/>
          <w:sz w:val="24"/>
          <w:szCs w:val="24"/>
        </w:rPr>
        <w:t xml:space="preserve">no perdamos de vista lo que señala la Ley de Transparencia y Acceso a la Información Pública del Estado de México y Municipios en su artículo </w:t>
      </w:r>
    </w:p>
    <w:p w14:paraId="2B7C0158" w14:textId="77777777" w:rsidR="00AA3AE7" w:rsidRPr="00AA2CD1" w:rsidRDefault="00AA3AE7" w:rsidP="00AA3AE7">
      <w:pPr>
        <w:spacing w:after="0" w:line="360" w:lineRule="auto"/>
        <w:jc w:val="both"/>
        <w:rPr>
          <w:rFonts w:ascii="Palatino Linotype" w:hAnsi="Palatino Linotype"/>
          <w:sz w:val="24"/>
          <w:szCs w:val="24"/>
        </w:rPr>
      </w:pPr>
    </w:p>
    <w:p w14:paraId="4F4C641C" w14:textId="77777777" w:rsidR="000D358A" w:rsidRPr="007A56EC" w:rsidRDefault="000D358A" w:rsidP="000D358A">
      <w:pPr>
        <w:spacing w:after="0" w:line="360" w:lineRule="auto"/>
        <w:ind w:left="851" w:right="706"/>
        <w:jc w:val="both"/>
        <w:rPr>
          <w:rFonts w:ascii="Palatino Linotype" w:hAnsi="Palatino Linotype"/>
          <w:i/>
        </w:rPr>
      </w:pPr>
      <w:r w:rsidRPr="007A56EC">
        <w:rPr>
          <w:rFonts w:ascii="Palatino Linotype" w:hAnsi="Palatino Linotype"/>
          <w:i/>
        </w:rPr>
        <w:t>Artículo 49. Los Comités de Transparencia tendrán las siguientes atribuciones:</w:t>
      </w:r>
    </w:p>
    <w:p w14:paraId="40A96987" w14:textId="77777777" w:rsidR="000D358A" w:rsidRPr="007A56EC" w:rsidRDefault="000D358A" w:rsidP="000D358A">
      <w:pPr>
        <w:spacing w:after="0" w:line="360" w:lineRule="auto"/>
        <w:ind w:left="851" w:right="706"/>
        <w:jc w:val="both"/>
        <w:rPr>
          <w:rFonts w:ascii="Palatino Linotype" w:hAnsi="Palatino Linotype"/>
          <w:i/>
        </w:rPr>
      </w:pPr>
      <w:r w:rsidRPr="007A56EC">
        <w:rPr>
          <w:rFonts w:ascii="Palatino Linotype" w:hAnsi="Palatino Linotype"/>
          <w:i/>
        </w:rPr>
        <w:t>…</w:t>
      </w:r>
    </w:p>
    <w:p w14:paraId="3E423456" w14:textId="77777777" w:rsidR="000D358A" w:rsidRPr="007A56EC" w:rsidRDefault="000D358A" w:rsidP="000D358A">
      <w:pPr>
        <w:spacing w:after="0" w:line="360" w:lineRule="auto"/>
        <w:ind w:left="851" w:right="706"/>
        <w:jc w:val="both"/>
        <w:rPr>
          <w:rFonts w:ascii="Palatino Linotype" w:hAnsi="Palatino Linotype"/>
          <w:i/>
        </w:rPr>
      </w:pPr>
      <w:r w:rsidRPr="007A56EC">
        <w:rPr>
          <w:rFonts w:ascii="Palatino Linotype" w:hAnsi="Palatino Linotype"/>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CDEAE59" w14:textId="77777777" w:rsidR="000D358A" w:rsidRPr="00AA3AE7" w:rsidRDefault="000D358A" w:rsidP="000D358A">
      <w:pPr>
        <w:spacing w:after="0" w:line="360" w:lineRule="auto"/>
        <w:ind w:left="851" w:right="706"/>
        <w:jc w:val="both"/>
        <w:rPr>
          <w:rFonts w:ascii="Palatino Linotype" w:hAnsi="Palatino Linotype"/>
          <w:b/>
          <w:i/>
        </w:rPr>
      </w:pPr>
      <w:r w:rsidRPr="00AA3AE7">
        <w:rPr>
          <w:rFonts w:ascii="Palatino Linotype" w:hAnsi="Palatino Linotype"/>
          <w:b/>
          <w:i/>
        </w:rPr>
        <w:t xml:space="preserve">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55D33D69" w14:textId="77777777" w:rsidR="000D358A" w:rsidRPr="007A56EC" w:rsidRDefault="000D358A" w:rsidP="000D358A">
      <w:pPr>
        <w:spacing w:after="0" w:line="360" w:lineRule="auto"/>
        <w:ind w:left="851" w:right="706"/>
        <w:jc w:val="both"/>
        <w:rPr>
          <w:rFonts w:ascii="Palatino Linotype" w:hAnsi="Palatino Linotype"/>
          <w:i/>
        </w:rPr>
      </w:pPr>
      <w:r w:rsidRPr="00AA3AE7">
        <w:rPr>
          <w:rFonts w:ascii="Palatino Linotype" w:hAnsi="Palatino Linotype"/>
          <w:b/>
          <w:i/>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23E7BE03" w14:textId="77777777" w:rsidR="000D358A" w:rsidRPr="007A56EC" w:rsidRDefault="000D358A" w:rsidP="000D358A">
      <w:pPr>
        <w:spacing w:after="0" w:line="360" w:lineRule="auto"/>
        <w:ind w:left="851" w:right="706"/>
        <w:jc w:val="both"/>
        <w:rPr>
          <w:rFonts w:ascii="Palatino Linotype" w:hAnsi="Palatino Linotype"/>
          <w:i/>
        </w:rPr>
      </w:pPr>
      <w:r w:rsidRPr="007A56EC">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0C713CE7" w14:textId="77777777" w:rsidR="000D358A" w:rsidRDefault="000D358A" w:rsidP="000D358A">
      <w:pPr>
        <w:spacing w:after="0" w:line="360" w:lineRule="auto"/>
        <w:jc w:val="both"/>
        <w:rPr>
          <w:rFonts w:ascii="Palatino Linotype" w:hAnsi="Palatino Linotype"/>
          <w:sz w:val="24"/>
          <w:szCs w:val="24"/>
        </w:rPr>
      </w:pPr>
    </w:p>
    <w:p w14:paraId="6F3A2C27" w14:textId="77777777" w:rsidR="000D358A" w:rsidRDefault="000D358A" w:rsidP="000D358A">
      <w:pPr>
        <w:tabs>
          <w:tab w:val="left" w:pos="709"/>
        </w:tabs>
        <w:spacing w:after="0" w:line="360" w:lineRule="auto"/>
        <w:ind w:right="51"/>
        <w:jc w:val="both"/>
        <w:rPr>
          <w:rFonts w:ascii="Palatino Linotype" w:eastAsia="Calibri" w:hAnsi="Palatino Linotype" w:cs="Arial"/>
          <w:sz w:val="24"/>
          <w:szCs w:val="24"/>
        </w:rPr>
      </w:pPr>
      <w:r w:rsidRPr="00FD1753">
        <w:rPr>
          <w:rFonts w:ascii="Palatino Linotype" w:hAnsi="Palatino Linotype"/>
          <w:sz w:val="24"/>
          <w:szCs w:val="24"/>
        </w:rPr>
        <w:t xml:space="preserve">De esta manera, se sustenta que el Sujeto Obligado a través de su Comité de Transparencia debe confirmar la incompetencia que en el presente asunto encuadra </w:t>
      </w:r>
      <w:r w:rsidRPr="00FD1753">
        <w:rPr>
          <w:rFonts w:ascii="Palatino Linotype" w:hAnsi="Palatino Linotype"/>
          <w:sz w:val="24"/>
          <w:szCs w:val="24"/>
        </w:rPr>
        <w:lastRenderedPageBreak/>
        <w:t xml:space="preserve">en el supuesto de la Ley, es decir se deberá elaborar </w:t>
      </w:r>
      <w:r w:rsidRPr="00FD1753">
        <w:rPr>
          <w:rFonts w:ascii="Palatino Linotype" w:eastAsia="Calibri" w:hAnsi="Palatino Linotype" w:cs="Arial"/>
          <w:sz w:val="24"/>
          <w:szCs w:val="24"/>
        </w:rPr>
        <w:t>el acuerdo mediante el cual se confirme la incompetencia declarada por el Titular de la Unidad de Transparencia, respecto a la solicitud de información presentada por el</w:t>
      </w:r>
      <w:r w:rsidRPr="00FD1753">
        <w:rPr>
          <w:rFonts w:ascii="Palatino Linotype" w:eastAsia="Calibri" w:hAnsi="Palatino Linotype" w:cs="Arial"/>
          <w:b/>
          <w:sz w:val="24"/>
          <w:szCs w:val="24"/>
        </w:rPr>
        <w:t xml:space="preserve"> </w:t>
      </w:r>
      <w:r w:rsidRPr="00FD1753">
        <w:rPr>
          <w:rFonts w:ascii="Palatino Linotype" w:eastAsia="Calibri" w:hAnsi="Palatino Linotype" w:cs="Arial"/>
          <w:sz w:val="24"/>
          <w:szCs w:val="24"/>
        </w:rPr>
        <w:t>Recurrente, debiendo notificarle de igual forma el Acuerdo de referencia</w:t>
      </w:r>
      <w:r>
        <w:rPr>
          <w:rFonts w:ascii="Palatino Linotype" w:eastAsia="Calibri" w:hAnsi="Palatino Linotype" w:cs="Arial"/>
          <w:sz w:val="24"/>
          <w:szCs w:val="24"/>
        </w:rPr>
        <w:t>.</w:t>
      </w:r>
    </w:p>
    <w:p w14:paraId="25BCC3E3" w14:textId="77777777" w:rsidR="000D358A" w:rsidRDefault="000D358A" w:rsidP="000D358A">
      <w:pPr>
        <w:tabs>
          <w:tab w:val="left" w:pos="709"/>
        </w:tabs>
        <w:spacing w:after="0" w:line="360" w:lineRule="auto"/>
        <w:ind w:right="51"/>
        <w:jc w:val="both"/>
        <w:rPr>
          <w:rFonts w:ascii="Palatino Linotype" w:hAnsi="Palatino Linotype"/>
          <w:sz w:val="24"/>
          <w:szCs w:val="24"/>
          <w:highlight w:val="yellow"/>
        </w:rPr>
      </w:pPr>
    </w:p>
    <w:p w14:paraId="55B3AEB6" w14:textId="77777777" w:rsidR="000D358A" w:rsidRDefault="000D358A" w:rsidP="000D358A">
      <w:pPr>
        <w:tabs>
          <w:tab w:val="left" w:pos="709"/>
        </w:tabs>
        <w:spacing w:after="0" w:line="360" w:lineRule="auto"/>
        <w:ind w:right="51"/>
        <w:jc w:val="both"/>
        <w:rPr>
          <w:rFonts w:ascii="Palatino Linotype" w:hAnsi="Palatino Linotype"/>
          <w:sz w:val="24"/>
          <w:szCs w:val="24"/>
        </w:rPr>
      </w:pPr>
      <w:r w:rsidRPr="00FD1753">
        <w:rPr>
          <w:rFonts w:ascii="Palatino Linotype" w:hAnsi="Palatino Linotype"/>
          <w:sz w:val="24"/>
          <w:szCs w:val="24"/>
        </w:rPr>
        <w:t>Por otra parte, ante la incompetencia, el Sujeto Obligado</w:t>
      </w:r>
      <w:r w:rsidRPr="00FD1753">
        <w:rPr>
          <w:rFonts w:ascii="Palatino Linotype" w:hAnsi="Palatino Linotype"/>
          <w:b/>
          <w:sz w:val="24"/>
          <w:szCs w:val="24"/>
        </w:rPr>
        <w:t xml:space="preserve"> </w:t>
      </w:r>
      <w:r w:rsidRPr="00FD1753">
        <w:rPr>
          <w:rFonts w:ascii="Palatino Linotype" w:hAnsi="Palatino Linotype"/>
          <w:sz w:val="24"/>
          <w:szCs w:val="24"/>
        </w:rPr>
        <w:t xml:space="preserve">tiene la potestad de orientar al particular sobre la dependencia pública ante quien deba presentar su solicitud de información. </w:t>
      </w:r>
    </w:p>
    <w:p w14:paraId="69424E63" w14:textId="77777777" w:rsidR="000D358A" w:rsidRDefault="000D358A" w:rsidP="000D358A">
      <w:pPr>
        <w:tabs>
          <w:tab w:val="left" w:pos="709"/>
        </w:tabs>
        <w:spacing w:after="0" w:line="360" w:lineRule="auto"/>
        <w:ind w:right="51"/>
        <w:jc w:val="both"/>
        <w:rPr>
          <w:rFonts w:ascii="Palatino Linotype" w:hAnsi="Palatino Linotype"/>
          <w:sz w:val="24"/>
          <w:szCs w:val="24"/>
        </w:rPr>
      </w:pPr>
    </w:p>
    <w:p w14:paraId="2FC616BD" w14:textId="77777777" w:rsidR="000D358A" w:rsidRDefault="000D358A" w:rsidP="000D358A">
      <w:pPr>
        <w:spacing w:after="0" w:line="360" w:lineRule="auto"/>
        <w:jc w:val="both"/>
        <w:rPr>
          <w:rFonts w:ascii="Palatino Linotype" w:hAnsi="Palatino Linotype" w:cs="Arial"/>
          <w:sz w:val="24"/>
          <w:szCs w:val="24"/>
          <w:lang w:eastAsia="es-MX"/>
        </w:rPr>
      </w:pPr>
      <w:r>
        <w:rPr>
          <w:rFonts w:ascii="Palatino Linotype" w:hAnsi="Palatino Linotype"/>
          <w:sz w:val="24"/>
          <w:szCs w:val="24"/>
        </w:rPr>
        <w:t>En este orden de ideas</w:t>
      </w:r>
      <w:r w:rsidR="00AA3AE7">
        <w:rPr>
          <w:rFonts w:ascii="Palatino Linotype" w:hAnsi="Palatino Linotype"/>
          <w:sz w:val="24"/>
          <w:szCs w:val="24"/>
        </w:rPr>
        <w:t xml:space="preserve"> es a bien </w:t>
      </w:r>
      <w:r>
        <w:rPr>
          <w:rFonts w:ascii="Palatino Linotype" w:hAnsi="Palatino Linotype"/>
          <w:sz w:val="24"/>
          <w:szCs w:val="24"/>
        </w:rPr>
        <w:t>ordenar la entrega del acuerdo que confirme la incompetencia emitida por el comité de Información del Sujeto Obligado, con la finalidad de no dejar en incertidumbre al particular, determinándose en el los sujeto obligados a los que debe solicitar la información, esto con el fin de no coartar el derecho de acceso a la información accionado por el particular.</w:t>
      </w:r>
    </w:p>
    <w:p w14:paraId="5D632447" w14:textId="77777777" w:rsidR="00606ADE" w:rsidRDefault="00606ADE" w:rsidP="005A30DA">
      <w:pPr>
        <w:spacing w:after="0" w:line="360" w:lineRule="auto"/>
        <w:jc w:val="both"/>
        <w:rPr>
          <w:rFonts w:ascii="Palatino Linotype" w:hAnsi="Palatino Linotype" w:cs="Arial"/>
          <w:sz w:val="24"/>
          <w:szCs w:val="24"/>
          <w:lang w:eastAsia="es-MX"/>
        </w:rPr>
      </w:pPr>
    </w:p>
    <w:p w14:paraId="3F73ACE8" w14:textId="77777777" w:rsidR="008448C5" w:rsidRDefault="008448C5" w:rsidP="008448C5">
      <w:pPr>
        <w:pStyle w:val="Prrafodelista"/>
        <w:numPr>
          <w:ilvl w:val="0"/>
          <w:numId w:val="45"/>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53BD1673" w14:textId="77777777" w:rsidR="008448C5" w:rsidRPr="001571EB" w:rsidRDefault="008448C5" w:rsidP="008448C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14:paraId="18130F46" w14:textId="77777777" w:rsidR="008448C5" w:rsidRPr="00E60DEF" w:rsidRDefault="008448C5" w:rsidP="008448C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E3DAD93" w14:textId="77777777" w:rsidR="008448C5" w:rsidRPr="00E60DEF" w:rsidRDefault="008448C5" w:rsidP="008448C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F389C46" w14:textId="77777777" w:rsidR="008448C5" w:rsidRPr="001571EB" w:rsidRDefault="008448C5" w:rsidP="008448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9CFE1EE" w14:textId="77777777" w:rsidR="008448C5" w:rsidRPr="001571EB" w:rsidRDefault="008448C5" w:rsidP="008448C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71B194B" w14:textId="77777777" w:rsidR="008448C5" w:rsidRPr="001571EB" w:rsidRDefault="008448C5" w:rsidP="008448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5A5FDB5" w14:textId="77777777" w:rsidR="008448C5" w:rsidRPr="001571EB" w:rsidRDefault="008448C5" w:rsidP="008448C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C02C9B8" w14:textId="77777777" w:rsidR="008448C5" w:rsidRPr="001571EB" w:rsidRDefault="008448C5" w:rsidP="008448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2015DD3" w14:textId="77777777" w:rsidR="008448C5" w:rsidRPr="001571EB" w:rsidRDefault="008448C5" w:rsidP="008448C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9795A85" w14:textId="77777777" w:rsidR="008448C5" w:rsidRPr="001571EB" w:rsidRDefault="008448C5" w:rsidP="008448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F926540" w14:textId="77777777" w:rsidR="008448C5" w:rsidRPr="00E60DEF" w:rsidRDefault="008448C5" w:rsidP="008448C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E43264A" w14:textId="77777777" w:rsidR="008448C5" w:rsidRPr="001571EB" w:rsidRDefault="008448C5" w:rsidP="008448C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12096C9" w14:textId="77777777" w:rsidR="008448C5" w:rsidRPr="00E60DEF" w:rsidRDefault="008448C5" w:rsidP="008448C5">
      <w:pPr>
        <w:spacing w:before="240" w:line="360" w:lineRule="auto"/>
        <w:ind w:left="851" w:right="851"/>
        <w:jc w:val="both"/>
        <w:rPr>
          <w:rFonts w:ascii="Palatino Linotype" w:hAnsi="Palatino Linotype" w:cs="Arial"/>
          <w:b/>
          <w:i/>
        </w:rPr>
      </w:pPr>
      <w:r w:rsidRPr="00E60DEF">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A4575D0" w14:textId="77777777" w:rsidR="008448C5" w:rsidRPr="001571EB" w:rsidRDefault="008448C5" w:rsidP="008448C5">
      <w:pPr>
        <w:spacing w:line="240" w:lineRule="auto"/>
        <w:ind w:left="851" w:right="851"/>
        <w:jc w:val="both"/>
        <w:rPr>
          <w:rFonts w:ascii="Palatino Linotype" w:hAnsi="Palatino Linotype" w:cs="Arial"/>
          <w:b/>
          <w:i/>
          <w:u w:val="single"/>
        </w:rPr>
      </w:pPr>
    </w:p>
    <w:p w14:paraId="75C56967" w14:textId="77777777" w:rsidR="008448C5" w:rsidRPr="001571EB" w:rsidRDefault="008448C5" w:rsidP="008448C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1698124" w14:textId="77777777" w:rsidR="008448C5" w:rsidRPr="001571EB" w:rsidRDefault="008448C5" w:rsidP="008448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78C0B22" w14:textId="77777777" w:rsidR="008448C5" w:rsidRPr="001571EB" w:rsidRDefault="008448C5" w:rsidP="008448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293F504" w14:textId="77777777" w:rsidR="008448C5" w:rsidRDefault="008448C5" w:rsidP="008448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12B4FE0" w14:textId="77777777" w:rsidR="008448C5" w:rsidRDefault="008448C5" w:rsidP="008448C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05A431C6" w14:textId="77777777" w:rsidR="008448C5" w:rsidRPr="001571EB" w:rsidRDefault="008448C5" w:rsidP="008448C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071633E7" w14:textId="77777777" w:rsidR="008448C5" w:rsidRPr="001571EB" w:rsidRDefault="008448C5" w:rsidP="008448C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9D1D684" w14:textId="77777777" w:rsidR="008448C5" w:rsidRPr="001571EB" w:rsidRDefault="008448C5" w:rsidP="008448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21F8F9A" w14:textId="77777777" w:rsidR="008448C5" w:rsidRPr="001571EB" w:rsidRDefault="008448C5" w:rsidP="008448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FD4ADFC" w14:textId="77777777" w:rsidR="008448C5" w:rsidRPr="00EE0180" w:rsidRDefault="008448C5" w:rsidP="008448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D236860" w14:textId="77777777" w:rsidR="008448C5" w:rsidRPr="001571EB" w:rsidRDefault="008448C5" w:rsidP="008448C5">
      <w:pPr>
        <w:autoSpaceDE w:val="0"/>
        <w:autoSpaceDN w:val="0"/>
        <w:adjustRightInd w:val="0"/>
        <w:spacing w:before="120" w:after="120"/>
        <w:ind w:left="567" w:right="850"/>
        <w:jc w:val="both"/>
        <w:rPr>
          <w:rFonts w:ascii="Palatino Linotype" w:eastAsia="Times New Roman" w:hAnsi="Palatino Linotype" w:cs="Arial"/>
          <w:i/>
        </w:rPr>
      </w:pPr>
    </w:p>
    <w:p w14:paraId="026814D4" w14:textId="77777777" w:rsidR="008448C5" w:rsidRPr="001571EB" w:rsidRDefault="008448C5" w:rsidP="008448C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DF3B67F" w14:textId="77777777" w:rsidR="008448C5" w:rsidRPr="001571EB" w:rsidRDefault="008448C5" w:rsidP="008448C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39AD09CB" w14:textId="77777777" w:rsidR="008448C5" w:rsidRDefault="008448C5" w:rsidP="008448C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E5D91A1" w14:textId="77777777" w:rsidR="008448C5" w:rsidRDefault="008448C5" w:rsidP="008448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6A8A202" w14:textId="77777777" w:rsidR="008448C5" w:rsidRPr="001571EB" w:rsidRDefault="008448C5" w:rsidP="008448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E5BFC5F" w14:textId="77777777" w:rsidR="008448C5" w:rsidRPr="001571EB" w:rsidRDefault="008448C5" w:rsidP="008448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19ED9398" w14:textId="77777777" w:rsidR="008448C5" w:rsidRPr="001571EB" w:rsidRDefault="008448C5" w:rsidP="008448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A43E1D8" w14:textId="77777777" w:rsidR="008448C5" w:rsidRPr="001571EB" w:rsidRDefault="008448C5" w:rsidP="008448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93BFB14" w14:textId="77777777" w:rsidR="008448C5" w:rsidRDefault="008448C5" w:rsidP="008448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D1BFF69" w14:textId="77777777" w:rsidR="008448C5" w:rsidRPr="00EE0180" w:rsidRDefault="008448C5" w:rsidP="008448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3622547C" w14:textId="77777777" w:rsidR="00606ADE" w:rsidRDefault="008448C5" w:rsidP="008448C5">
      <w:pPr>
        <w:spacing w:after="0" w:line="360" w:lineRule="auto"/>
        <w:jc w:val="both"/>
        <w:rPr>
          <w:rFonts w:ascii="Palatino Linotype" w:hAnsi="Palatino Linotype" w:cs="Arial"/>
          <w:sz w:val="24"/>
          <w:szCs w:val="24"/>
          <w:lang w:eastAsia="es-MX"/>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w:t>
      </w:r>
      <w:r w:rsidRPr="001571EB">
        <w:rPr>
          <w:rFonts w:ascii="Palatino Linotype" w:hAnsi="Palatino Linotype" w:cs="Arial"/>
          <w:sz w:val="24"/>
          <w:szCs w:val="24"/>
        </w:rPr>
        <w:lastRenderedPageBreak/>
        <w:t>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5E0FDDE8" w14:textId="77777777" w:rsidR="00606ADE" w:rsidRDefault="00606ADE" w:rsidP="005A30DA">
      <w:pPr>
        <w:spacing w:after="0" w:line="360" w:lineRule="auto"/>
        <w:jc w:val="both"/>
        <w:rPr>
          <w:rFonts w:ascii="Palatino Linotype" w:hAnsi="Palatino Linotype" w:cs="Arial"/>
          <w:sz w:val="24"/>
          <w:szCs w:val="24"/>
          <w:lang w:eastAsia="es-MX"/>
        </w:rPr>
      </w:pPr>
    </w:p>
    <w:p w14:paraId="21C0E45A" w14:textId="77777777" w:rsidR="00647EFA" w:rsidRPr="008448C5" w:rsidRDefault="00647EFA" w:rsidP="008448C5">
      <w:pPr>
        <w:pStyle w:val="Prrafodelista"/>
        <w:numPr>
          <w:ilvl w:val="0"/>
          <w:numId w:val="45"/>
        </w:numPr>
        <w:spacing w:line="360" w:lineRule="auto"/>
        <w:ind w:right="-93"/>
        <w:jc w:val="both"/>
        <w:rPr>
          <w:rFonts w:ascii="Palatino Linotype" w:hAnsi="Palatino Linotype"/>
          <w:b/>
          <w:bCs/>
          <w:color w:val="000000"/>
        </w:rPr>
      </w:pPr>
      <w:r w:rsidRPr="008448C5">
        <w:rPr>
          <w:rFonts w:ascii="Palatino Linotype" w:hAnsi="Palatino Linotype" w:cs="Tahoma"/>
          <w:b/>
          <w:bCs/>
        </w:rPr>
        <w:t xml:space="preserve">Vista a la Dirección </w:t>
      </w:r>
      <w:r w:rsidRPr="008448C5">
        <w:rPr>
          <w:rFonts w:ascii="Palatino Linotype" w:hAnsi="Palatino Linotype"/>
          <w:b/>
          <w:bCs/>
          <w:color w:val="000000"/>
        </w:rPr>
        <w:t>de Protección de Datos Personales de este Instituto.</w:t>
      </w:r>
    </w:p>
    <w:p w14:paraId="000506B9" w14:textId="77777777" w:rsidR="00647EFA" w:rsidRPr="003F406C" w:rsidRDefault="00647EFA" w:rsidP="00647EFA">
      <w:pPr>
        <w:pStyle w:val="Sinespaciado"/>
      </w:pPr>
    </w:p>
    <w:p w14:paraId="5BDF9942" w14:textId="77777777" w:rsidR="00647EFA" w:rsidRPr="008448C5" w:rsidRDefault="00647EFA" w:rsidP="00647EFA">
      <w:pPr>
        <w:spacing w:line="360" w:lineRule="auto"/>
        <w:ind w:right="-93"/>
        <w:jc w:val="both"/>
        <w:rPr>
          <w:rFonts w:ascii="Palatino Linotype" w:eastAsia="Calibri" w:hAnsi="Palatino Linotype" w:cs="Tahoma"/>
          <w:bCs/>
          <w:sz w:val="24"/>
        </w:rPr>
      </w:pPr>
      <w:r w:rsidRPr="008448C5">
        <w:rPr>
          <w:rFonts w:ascii="Palatino Linotype" w:eastAsia="Calibri" w:hAnsi="Palatino Linotype" w:cs="Tahoma"/>
          <w:bCs/>
          <w:sz w:val="24"/>
        </w:rPr>
        <w:t>En ese sentido, de conformidad con lo previsto en el artículo 222, fracciones I y V, de dicho ordenamiento, son causas de sanción por incumplimiento de las obligaciones establecida en la Ley de la materia, entre otras conductas, cualquier acto u omisión que provoque la suspensión o deficiencia en la atención de las solicitudes de información y entregar información clasificada como confidencial fuera de los casos previstos por esta Ley.</w:t>
      </w:r>
    </w:p>
    <w:p w14:paraId="2C075FB5" w14:textId="77777777" w:rsidR="00647EFA" w:rsidRPr="008448C5" w:rsidRDefault="00647EFA" w:rsidP="00647EFA">
      <w:pPr>
        <w:pStyle w:val="Sinespaciado"/>
        <w:rPr>
          <w:rFonts w:eastAsia="Calibri"/>
          <w:sz w:val="28"/>
        </w:rPr>
      </w:pPr>
    </w:p>
    <w:p w14:paraId="31EF6537" w14:textId="77777777" w:rsidR="005A30DA" w:rsidRPr="008448C5" w:rsidRDefault="00647EFA" w:rsidP="00647EFA">
      <w:pPr>
        <w:autoSpaceDE w:val="0"/>
        <w:autoSpaceDN w:val="0"/>
        <w:adjustRightInd w:val="0"/>
        <w:spacing w:after="0" w:line="360" w:lineRule="auto"/>
        <w:jc w:val="both"/>
        <w:rPr>
          <w:rFonts w:ascii="Palatino Linotype" w:eastAsia="Calibri" w:hAnsi="Palatino Linotype" w:cs="Tahoma"/>
          <w:bCs/>
          <w:sz w:val="24"/>
        </w:rPr>
      </w:pPr>
      <w:r w:rsidRPr="008448C5">
        <w:rPr>
          <w:rFonts w:ascii="Palatino Linotype" w:eastAsia="Calibri" w:hAnsi="Palatino Linotype" w:cs="Tahoma"/>
          <w:bCs/>
          <w:sz w:val="24"/>
        </w:rPr>
        <w:t>Sobre el particular, si bien, la presente resolución no tiene por objetivo investigar y determinar posibles violaciones al derecho de acceso a la información, toda vez que este Organismo Autónomo, advirtió la entrega de la información susceptible de ser clasificada como confidencial, por lo que, se considera procedente dar vista a la Dirección de Protección de Datos Personales de este Instituto.</w:t>
      </w:r>
    </w:p>
    <w:p w14:paraId="480ACD3D" w14:textId="77777777" w:rsidR="00647EFA" w:rsidRPr="00EC1D83" w:rsidRDefault="00647EFA" w:rsidP="00647EF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1708A54" w14:textId="77777777" w:rsidR="00485556" w:rsidRPr="00EC1D83" w:rsidRDefault="00485556" w:rsidP="00485556">
      <w:pPr>
        <w:spacing w:after="0" w:line="360" w:lineRule="auto"/>
        <w:jc w:val="both"/>
        <w:rPr>
          <w:rFonts w:ascii="Palatino Linotype" w:eastAsia="Arial Unicode MS" w:hAnsi="Palatino Linotype" w:cs="Arial"/>
          <w:sz w:val="24"/>
        </w:rPr>
      </w:pPr>
      <w:r w:rsidRPr="00EC1D83">
        <w:rPr>
          <w:rFonts w:ascii="Palatino Linotype" w:hAnsi="Palatino Linotype" w:cs="Arial"/>
          <w:sz w:val="24"/>
          <w:szCs w:val="24"/>
        </w:rPr>
        <w:lastRenderedPageBreak/>
        <w:t xml:space="preserve">Así, </w:t>
      </w:r>
      <w:r w:rsidRPr="00EC1D83">
        <w:rPr>
          <w:rFonts w:ascii="Palatino Linotype" w:hAnsi="Palatino Linotype" w:cs="Arial"/>
          <w:sz w:val="24"/>
        </w:rPr>
        <w:t>en mérito de lo expuesto en líneas anteriores</w:t>
      </w:r>
      <w:r w:rsidRPr="00EC1D83">
        <w:rPr>
          <w:rFonts w:ascii="Palatino Linotype" w:hAnsi="Palatino Linotype" w:cs="Arial"/>
          <w:sz w:val="24"/>
          <w:szCs w:val="24"/>
        </w:rPr>
        <w:t xml:space="preserve"> </w:t>
      </w:r>
      <w:r w:rsidR="008448C5">
        <w:rPr>
          <w:rFonts w:ascii="Palatino Linotype" w:hAnsi="Palatino Linotype"/>
          <w:noProof/>
          <w:sz w:val="24"/>
          <w:szCs w:val="24"/>
          <w:lang w:eastAsia="es-MX"/>
        </w:rPr>
        <w:t>resultan</w:t>
      </w:r>
      <w:r w:rsidR="00B63291">
        <w:rPr>
          <w:rFonts w:ascii="Palatino Linotype" w:hAnsi="Palatino Linotype"/>
          <w:b/>
          <w:noProof/>
          <w:sz w:val="24"/>
          <w:szCs w:val="24"/>
          <w:lang w:eastAsia="es-MX"/>
        </w:rPr>
        <w:t xml:space="preserve"> </w:t>
      </w:r>
      <w:r w:rsidRPr="00EC1D83">
        <w:rPr>
          <w:rFonts w:ascii="Palatino Linotype" w:hAnsi="Palatino Linotype"/>
          <w:b/>
          <w:noProof/>
          <w:sz w:val="24"/>
          <w:szCs w:val="24"/>
          <w:lang w:eastAsia="es-MX"/>
        </w:rPr>
        <w:t>fundadas</w:t>
      </w:r>
      <w:r w:rsidRPr="00EC1D83">
        <w:rPr>
          <w:rFonts w:ascii="Palatino Linotype" w:hAnsi="Palatino Linotype"/>
          <w:noProof/>
          <w:sz w:val="24"/>
          <w:szCs w:val="24"/>
          <w:lang w:eastAsia="es-MX"/>
        </w:rPr>
        <w:t xml:space="preserve"> las razones o motivos de inconformidad que arguye </w:t>
      </w:r>
      <w:r w:rsidRPr="00EC1D83">
        <w:rPr>
          <w:rFonts w:ascii="Palatino Linotype" w:hAnsi="Palatino Linotype"/>
          <w:b/>
          <w:noProof/>
          <w:sz w:val="24"/>
          <w:szCs w:val="24"/>
          <w:lang w:eastAsia="es-MX"/>
        </w:rPr>
        <w:t>El</w:t>
      </w:r>
      <w:r w:rsidRPr="00EC1D83">
        <w:rPr>
          <w:rFonts w:ascii="Palatino Linotype" w:hAnsi="Palatino Linotype"/>
          <w:noProof/>
          <w:sz w:val="24"/>
          <w:szCs w:val="24"/>
          <w:lang w:eastAsia="es-MX"/>
        </w:rPr>
        <w:t xml:space="preserve"> </w:t>
      </w:r>
      <w:r w:rsidRPr="00EC1D83">
        <w:rPr>
          <w:rFonts w:ascii="Palatino Linotype" w:hAnsi="Palatino Linotype"/>
          <w:b/>
          <w:noProof/>
          <w:sz w:val="24"/>
          <w:szCs w:val="24"/>
          <w:lang w:eastAsia="es-MX"/>
        </w:rPr>
        <w:t>Recurrente</w:t>
      </w:r>
      <w:r w:rsidRPr="00EC1D83">
        <w:rPr>
          <w:rFonts w:ascii="Palatino Linotype" w:hAnsi="Palatino Linotype"/>
          <w:noProof/>
          <w:sz w:val="24"/>
          <w:szCs w:val="24"/>
          <w:lang w:eastAsia="es-MX"/>
        </w:rPr>
        <w:t xml:space="preserve">, </w:t>
      </w:r>
      <w:r w:rsidRPr="00EC1D83">
        <w:rPr>
          <w:rFonts w:ascii="Palatino Linotype" w:hAnsi="Palatino Linotype" w:cs="Arial"/>
          <w:sz w:val="24"/>
        </w:rPr>
        <w:t>por ello con fundamento en el artículo 186, fracción I</w:t>
      </w:r>
      <w:r w:rsidR="00B63291">
        <w:rPr>
          <w:rFonts w:ascii="Palatino Linotype" w:hAnsi="Palatino Linotype" w:cs="Arial"/>
          <w:sz w:val="24"/>
        </w:rPr>
        <w:t>I</w:t>
      </w:r>
      <w:r w:rsidRPr="00EC1D83">
        <w:rPr>
          <w:rFonts w:ascii="Palatino Linotype" w:hAnsi="Palatino Linotype" w:cs="Arial"/>
          <w:sz w:val="24"/>
        </w:rPr>
        <w:t xml:space="preserve">I, de la Ley de </w:t>
      </w:r>
      <w:r w:rsidRPr="00EC1D83">
        <w:rPr>
          <w:rFonts w:ascii="Palatino Linotype" w:hAnsi="Palatino Linotype" w:cs="Arial"/>
          <w:sz w:val="24"/>
          <w:szCs w:val="24"/>
        </w:rPr>
        <w:t xml:space="preserve">Transparencia y Acceso a la Información Pública del Estado de México y Municipios, se </w:t>
      </w:r>
      <w:r w:rsidR="008448C5" w:rsidRPr="008F5DC8">
        <w:rPr>
          <w:rFonts w:ascii="Palatino Linotype" w:hAnsi="Palatino Linotype" w:cs="Arial"/>
          <w:b/>
          <w:sz w:val="24"/>
          <w:szCs w:val="24"/>
        </w:rPr>
        <w:t>REVOCA</w:t>
      </w:r>
      <w:r w:rsidRPr="00EC1D83">
        <w:rPr>
          <w:rFonts w:ascii="Palatino Linotype" w:hAnsi="Palatino Linotype" w:cs="Arial"/>
          <w:sz w:val="24"/>
          <w:szCs w:val="24"/>
        </w:rPr>
        <w:t xml:space="preserve"> la respuesta a la solicitud de información pública </w:t>
      </w:r>
      <w:r w:rsidR="008F5DC8" w:rsidRPr="005E1F37">
        <w:rPr>
          <w:rFonts w:ascii="Palatino Linotype" w:hAnsi="Palatino Linotype" w:cs="Arial"/>
          <w:b/>
          <w:sz w:val="24"/>
        </w:rPr>
        <w:t>00055/PAN/IP/2020</w:t>
      </w:r>
      <w:r w:rsidRPr="00EC1D83">
        <w:rPr>
          <w:rFonts w:ascii="Palatino Linotype" w:hAnsi="Palatino Linotype" w:cs="Arial"/>
          <w:sz w:val="24"/>
          <w:szCs w:val="24"/>
        </w:rPr>
        <w:t>,</w:t>
      </w:r>
      <w:r w:rsidRPr="00EC1D83">
        <w:rPr>
          <w:rFonts w:ascii="Palatino Linotype" w:hAnsi="Palatino Linotype" w:cs="Arial"/>
          <w:b/>
          <w:sz w:val="24"/>
          <w:szCs w:val="24"/>
        </w:rPr>
        <w:t xml:space="preserve"> </w:t>
      </w:r>
      <w:r w:rsidRPr="00EC1D83">
        <w:rPr>
          <w:rFonts w:ascii="Palatino Linotype" w:hAnsi="Palatino Linotype" w:cs="Arial"/>
          <w:bCs/>
          <w:sz w:val="24"/>
          <w:szCs w:val="24"/>
        </w:rPr>
        <w:t>que ha sido materia del presente fallo</w:t>
      </w:r>
      <w:r w:rsidRPr="00EC1D83">
        <w:rPr>
          <w:rFonts w:ascii="Palatino Linotype" w:hAnsi="Palatino Linotype" w:cs="Arial"/>
          <w:sz w:val="24"/>
          <w:szCs w:val="24"/>
        </w:rPr>
        <w:t>.</w:t>
      </w:r>
    </w:p>
    <w:p w14:paraId="3577AB4F" w14:textId="77777777"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14:paraId="4AF3B3AA" w14:textId="77777777"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r w:rsidRPr="00EC1D83">
        <w:rPr>
          <w:rFonts w:ascii="Palatino Linotype" w:hAnsi="Palatino Linotype" w:cs="Arial"/>
          <w:sz w:val="24"/>
          <w:szCs w:val="24"/>
          <w:lang w:eastAsia="es-MX"/>
        </w:rPr>
        <w:t>Por lo antes expuesto y fundado es de resolverse y,</w:t>
      </w:r>
    </w:p>
    <w:p w14:paraId="024062EB" w14:textId="77777777"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14:paraId="7B1F82E5" w14:textId="77777777" w:rsidR="00485556" w:rsidRPr="00EC1D83" w:rsidRDefault="00485556" w:rsidP="00485556">
      <w:pPr>
        <w:spacing w:after="0" w:line="360" w:lineRule="auto"/>
        <w:ind w:right="-234" w:firstLine="567"/>
        <w:jc w:val="center"/>
        <w:rPr>
          <w:rFonts w:ascii="Palatino Linotype" w:hAnsi="Palatino Linotype"/>
          <w:b/>
          <w:sz w:val="28"/>
          <w:szCs w:val="24"/>
          <w:lang w:val="pt-BR"/>
        </w:rPr>
      </w:pPr>
      <w:r w:rsidRPr="00EC1D83">
        <w:rPr>
          <w:rFonts w:ascii="Palatino Linotype" w:hAnsi="Palatino Linotype"/>
          <w:b/>
          <w:sz w:val="28"/>
          <w:szCs w:val="24"/>
          <w:lang w:val="pt-BR"/>
        </w:rPr>
        <w:t>SE   R E S U E L V E</w:t>
      </w:r>
    </w:p>
    <w:p w14:paraId="02ED8DDF" w14:textId="77777777" w:rsidR="00485556" w:rsidRPr="00EC1D83" w:rsidRDefault="00485556" w:rsidP="00485556">
      <w:pPr>
        <w:spacing w:after="0" w:line="360" w:lineRule="auto"/>
        <w:ind w:right="-234" w:firstLine="567"/>
        <w:jc w:val="center"/>
        <w:rPr>
          <w:rFonts w:ascii="Palatino Linotype" w:hAnsi="Palatino Linotype"/>
          <w:b/>
          <w:sz w:val="6"/>
          <w:szCs w:val="16"/>
          <w:lang w:val="pt-BR"/>
        </w:rPr>
      </w:pPr>
    </w:p>
    <w:p w14:paraId="6E68662C" w14:textId="77777777" w:rsidR="00B63291" w:rsidRDefault="00B63291" w:rsidP="00485556">
      <w:pPr>
        <w:tabs>
          <w:tab w:val="left" w:pos="8647"/>
        </w:tabs>
        <w:spacing w:after="0" w:line="360" w:lineRule="auto"/>
        <w:jc w:val="both"/>
        <w:rPr>
          <w:rFonts w:ascii="Palatino Linotype" w:hAnsi="Palatino Linotype" w:cs="Arial"/>
          <w:b/>
          <w:sz w:val="28"/>
          <w:szCs w:val="24"/>
        </w:rPr>
      </w:pPr>
    </w:p>
    <w:p w14:paraId="36248EBD" w14:textId="77777777" w:rsidR="00B63291" w:rsidRDefault="00B63291" w:rsidP="00B63291">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Pr>
          <w:rFonts w:ascii="Palatino Linotype" w:hAnsi="Palatino Linotype" w:cs="Arial"/>
          <w:sz w:val="24"/>
          <w:szCs w:val="24"/>
        </w:rPr>
        <w:t>Resultan parcialmente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sidR="008F5DC8" w:rsidRPr="008F5DC8">
        <w:rPr>
          <w:rFonts w:ascii="Palatino Linotype" w:hAnsi="Palatino Linotype" w:cs="Arial"/>
          <w:b/>
          <w:sz w:val="24"/>
          <w:szCs w:val="24"/>
        </w:rPr>
        <w:t>REVOCA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número </w:t>
      </w:r>
      <w:r w:rsidR="008448C5" w:rsidRPr="005E1F37">
        <w:rPr>
          <w:rFonts w:ascii="Palatino Linotype" w:hAnsi="Palatino Linotype" w:cs="Arial"/>
          <w:b/>
          <w:sz w:val="24"/>
        </w:rPr>
        <w:t>00055/PAN/IP/2020</w:t>
      </w:r>
      <w:r>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8448C5">
        <w:rPr>
          <w:rFonts w:ascii="Palatino Linotype" w:hAnsi="Palatino Linotype" w:cs="Arial"/>
          <w:b/>
          <w:bCs/>
          <w:sz w:val="24"/>
          <w:szCs w:val="24"/>
        </w:rPr>
        <w:t>03460</w:t>
      </w:r>
      <w:r>
        <w:rPr>
          <w:rFonts w:ascii="Palatino Linotype" w:hAnsi="Palatino Linotype" w:cs="Arial"/>
          <w:b/>
          <w:bCs/>
          <w:sz w:val="24"/>
          <w:szCs w:val="24"/>
        </w:rPr>
        <w:t>/INFOEM/IP/RR/2020</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AB7E77">
        <w:rPr>
          <w:rFonts w:ascii="Palatino Linotype" w:hAnsi="Palatino Linotype" w:cs="Arial"/>
          <w:b/>
          <w:sz w:val="24"/>
          <w:szCs w:val="24"/>
        </w:rPr>
        <w:t>QUINTO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14:paraId="3384B0AB" w14:textId="77777777" w:rsidR="00B63291" w:rsidRDefault="00B63291" w:rsidP="00B63291">
      <w:pPr>
        <w:pStyle w:val="Sinespaciado"/>
        <w:spacing w:line="360" w:lineRule="auto"/>
        <w:jc w:val="both"/>
        <w:rPr>
          <w:rFonts w:ascii="Palatino Linotype" w:hAnsi="Palatino Linotype"/>
          <w:b/>
        </w:rPr>
      </w:pPr>
    </w:p>
    <w:p w14:paraId="047A58F5" w14:textId="77777777" w:rsidR="00B63291" w:rsidRPr="009056E0" w:rsidRDefault="00B63291" w:rsidP="00B63291">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Pr>
          <w:rFonts w:ascii="Palatino Linotype" w:hAnsi="Palatino Linotype" w:cs="Arial"/>
          <w:sz w:val="24"/>
          <w:szCs w:val="24"/>
        </w:rPr>
        <w:t xml:space="preserve">, a través del SAIMEX, </w:t>
      </w:r>
      <w:r w:rsidR="00067070">
        <w:rPr>
          <w:rFonts w:ascii="Palatino Linotype" w:hAnsi="Palatino Linotype" w:cs="Arial"/>
          <w:sz w:val="24"/>
          <w:szCs w:val="24"/>
        </w:rPr>
        <w:t xml:space="preserve">en versión pública de ser procedente </w:t>
      </w:r>
      <w:r w:rsidRPr="00FD7DA6">
        <w:rPr>
          <w:rFonts w:ascii="Palatino Linotype" w:hAnsi="Palatino Linotype" w:cs="Arial"/>
          <w:sz w:val="24"/>
          <w:szCs w:val="24"/>
        </w:rPr>
        <w:t>de</w:t>
      </w:r>
      <w:r>
        <w:rPr>
          <w:rFonts w:ascii="Palatino Linotype" w:hAnsi="Palatino Linotype" w:cs="Arial"/>
          <w:sz w:val="24"/>
          <w:szCs w:val="24"/>
        </w:rPr>
        <w:t xml:space="preserve">l documento o de los documentos </w:t>
      </w:r>
      <w:r w:rsidR="00BF5E4E">
        <w:rPr>
          <w:rFonts w:ascii="Palatino Linotype" w:hAnsi="Palatino Linotype" w:cs="Arial"/>
          <w:sz w:val="24"/>
          <w:szCs w:val="24"/>
        </w:rPr>
        <w:t xml:space="preserve">en el formato en que lo genere, </w:t>
      </w:r>
      <w:r>
        <w:rPr>
          <w:rFonts w:ascii="Palatino Linotype" w:hAnsi="Palatino Linotype" w:cs="Arial"/>
          <w:sz w:val="24"/>
          <w:szCs w:val="24"/>
        </w:rPr>
        <w:t>donde conste o de los cuales se pueda advertir</w:t>
      </w:r>
      <w:r w:rsidRPr="00FD7DA6">
        <w:rPr>
          <w:rFonts w:ascii="Palatino Linotype" w:hAnsi="Palatino Linotype" w:cs="Arial"/>
          <w:sz w:val="24"/>
          <w:szCs w:val="24"/>
        </w:rPr>
        <w:t>:</w:t>
      </w:r>
    </w:p>
    <w:p w14:paraId="64B35165" w14:textId="77777777" w:rsidR="003644A3" w:rsidRPr="00B006A0" w:rsidRDefault="003644A3" w:rsidP="00B006A0">
      <w:pPr>
        <w:pStyle w:val="Prrafodelista"/>
        <w:numPr>
          <w:ilvl w:val="0"/>
          <w:numId w:val="46"/>
        </w:numPr>
        <w:rPr>
          <w:rFonts w:ascii="Palatino Linotype" w:hAnsi="Palatino Linotype"/>
          <w:lang w:val="es-ES_tradnl"/>
        </w:rPr>
      </w:pPr>
      <w:r w:rsidRPr="00B006A0">
        <w:rPr>
          <w:rFonts w:ascii="Palatino Linotype" w:hAnsi="Palatino Linotype"/>
          <w:lang w:val="es-ES_tradnl"/>
        </w:rPr>
        <w:t>De los colaboradores del Partido Acción Nacional en la representación ante el IEEM</w:t>
      </w:r>
      <w:r w:rsidR="00B006A0" w:rsidRPr="00B006A0">
        <w:rPr>
          <w:rFonts w:ascii="Palatino Linotype" w:hAnsi="Palatino Linotype"/>
          <w:lang w:val="es-ES_tradnl"/>
        </w:rPr>
        <w:t xml:space="preserve"> desde septiembre de 2017 al uno de mayo de dos mil veinte</w:t>
      </w:r>
      <w:r w:rsidRPr="00B006A0">
        <w:rPr>
          <w:rFonts w:ascii="Palatino Linotype" w:hAnsi="Palatino Linotype"/>
          <w:lang w:val="es-ES_tradnl"/>
        </w:rPr>
        <w:t xml:space="preserve">; </w:t>
      </w:r>
    </w:p>
    <w:p w14:paraId="4E4677D7" w14:textId="77777777" w:rsidR="00B006A0" w:rsidRDefault="00B006A0" w:rsidP="00B006A0">
      <w:pPr>
        <w:ind w:left="720"/>
        <w:rPr>
          <w:rFonts w:ascii="Palatino Linotype" w:eastAsia="Times New Roman" w:hAnsi="Palatino Linotype" w:cs="Times New Roman"/>
          <w:sz w:val="24"/>
          <w:szCs w:val="24"/>
          <w:lang w:val="es-ES_tradnl" w:eastAsia="es-ES"/>
        </w:rPr>
      </w:pPr>
    </w:p>
    <w:p w14:paraId="00705F62" w14:textId="77777777" w:rsidR="003644A3" w:rsidRDefault="00B006A0" w:rsidP="00B63291">
      <w:pPr>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            </w:t>
      </w:r>
      <w:r w:rsidR="003644A3">
        <w:rPr>
          <w:rFonts w:ascii="Palatino Linotype" w:eastAsia="Times New Roman" w:hAnsi="Palatino Linotype" w:cs="Times New Roman"/>
          <w:sz w:val="24"/>
          <w:szCs w:val="24"/>
          <w:lang w:val="es-ES_tradnl" w:eastAsia="es-ES"/>
        </w:rPr>
        <w:t>Nombre completo</w:t>
      </w:r>
    </w:p>
    <w:p w14:paraId="7207D1C5" w14:textId="77777777" w:rsidR="003644A3" w:rsidRDefault="00B006A0" w:rsidP="00B63291">
      <w:pPr>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 xml:space="preserve">             </w:t>
      </w:r>
      <w:r w:rsidR="003644A3" w:rsidRPr="003644A3">
        <w:rPr>
          <w:rFonts w:ascii="Palatino Linotype" w:eastAsia="Times New Roman" w:hAnsi="Palatino Linotype" w:cs="Times New Roman"/>
          <w:sz w:val="24"/>
          <w:szCs w:val="24"/>
          <w:lang w:val="es-ES_tradnl" w:eastAsia="es-ES"/>
        </w:rPr>
        <w:t>Profesión</w:t>
      </w:r>
    </w:p>
    <w:p w14:paraId="310761FD" w14:textId="77777777" w:rsidR="00B006A0" w:rsidRDefault="00B006A0" w:rsidP="00B63291">
      <w:pPr>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             </w:t>
      </w:r>
      <w:r w:rsidR="003644A3" w:rsidRPr="003644A3">
        <w:rPr>
          <w:rFonts w:ascii="Palatino Linotype" w:eastAsia="Times New Roman" w:hAnsi="Palatino Linotype" w:cs="Times New Roman"/>
          <w:sz w:val="24"/>
          <w:szCs w:val="24"/>
          <w:lang w:val="es-ES_tradnl" w:eastAsia="es-ES"/>
        </w:rPr>
        <w:t>Monto total que perciben por concepto de pago</w:t>
      </w:r>
    </w:p>
    <w:p w14:paraId="0346E9D3" w14:textId="77777777" w:rsidR="00B63291" w:rsidRDefault="00B006A0" w:rsidP="00B63291">
      <w:pPr>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             M</w:t>
      </w:r>
      <w:r w:rsidR="003644A3" w:rsidRPr="003644A3">
        <w:rPr>
          <w:rFonts w:ascii="Palatino Linotype" w:eastAsia="Times New Roman" w:hAnsi="Palatino Linotype" w:cs="Times New Roman"/>
          <w:sz w:val="24"/>
          <w:szCs w:val="24"/>
          <w:lang w:val="es-ES_tradnl" w:eastAsia="es-ES"/>
        </w:rPr>
        <w:t>onto de apoyo por concepto de gasolina</w:t>
      </w:r>
    </w:p>
    <w:p w14:paraId="5284FEFF" w14:textId="77777777" w:rsidR="00E67277" w:rsidRDefault="00E67277" w:rsidP="00E67277">
      <w:pPr>
        <w:pStyle w:val="Prrafodelista"/>
        <w:spacing w:line="360" w:lineRule="auto"/>
        <w:ind w:left="720"/>
        <w:jc w:val="both"/>
        <w:rPr>
          <w:rFonts w:ascii="Palatino Linotype" w:hAnsi="Palatino Linotype"/>
        </w:rPr>
      </w:pPr>
    </w:p>
    <w:p w14:paraId="53375115" w14:textId="77777777" w:rsidR="00B006A0" w:rsidRDefault="00E67277" w:rsidP="00E67277">
      <w:pPr>
        <w:pStyle w:val="Prrafodelista"/>
        <w:numPr>
          <w:ilvl w:val="0"/>
          <w:numId w:val="46"/>
        </w:numPr>
        <w:spacing w:line="360" w:lineRule="auto"/>
        <w:jc w:val="both"/>
        <w:rPr>
          <w:rFonts w:ascii="Palatino Linotype" w:hAnsi="Palatino Linotype"/>
        </w:rPr>
      </w:pPr>
      <w:r w:rsidRPr="00E67277">
        <w:rPr>
          <w:rFonts w:ascii="Palatino Linotype" w:hAnsi="Palatino Linotype"/>
        </w:rPr>
        <w:t>Acuerdo del Comité de Transparencia correspondi</w:t>
      </w:r>
      <w:r>
        <w:rPr>
          <w:rFonts w:ascii="Palatino Linotype" w:hAnsi="Palatino Linotype"/>
        </w:rPr>
        <w:t>ente, en términos del artículo 167</w:t>
      </w:r>
      <w:r w:rsidRPr="00E67277">
        <w:rPr>
          <w:rFonts w:ascii="Palatino Linotype" w:hAnsi="Palatino Linotype"/>
        </w:rPr>
        <w:t xml:space="preserve"> de la Ley de Transparencia y Acceso a la Información Pública del Estado de México y Municipios, en el que </w:t>
      </w:r>
      <w:r>
        <w:rPr>
          <w:rFonts w:ascii="Palatino Linotype" w:hAnsi="Palatino Linotype"/>
        </w:rPr>
        <w:t>confirme la incompetencia</w:t>
      </w:r>
      <w:r w:rsidRPr="00E67277">
        <w:rPr>
          <w:rFonts w:ascii="Palatino Linotype" w:hAnsi="Palatino Linotype"/>
        </w:rPr>
        <w:t xml:space="preserve"> </w:t>
      </w:r>
      <w:r>
        <w:rPr>
          <w:rFonts w:ascii="Palatino Linotype" w:hAnsi="Palatino Linotype"/>
        </w:rPr>
        <w:t xml:space="preserve">respecto a la información peticionada al INE </w:t>
      </w:r>
      <w:r w:rsidRPr="00E67277">
        <w:rPr>
          <w:rFonts w:ascii="Palatino Linotype" w:hAnsi="Palatino Linotype"/>
        </w:rPr>
        <w:t>y se ponga a disposición del Recurrente</w:t>
      </w:r>
    </w:p>
    <w:p w14:paraId="0C2E784F" w14:textId="77777777" w:rsidR="00B006A0" w:rsidRPr="00B006A0" w:rsidRDefault="00B006A0" w:rsidP="00B006A0">
      <w:pPr>
        <w:pStyle w:val="Prrafodelista"/>
        <w:ind w:left="720"/>
        <w:rPr>
          <w:lang w:val="es-ES_tradnl"/>
        </w:rPr>
      </w:pPr>
    </w:p>
    <w:p w14:paraId="6DCA34D4" w14:textId="77777777" w:rsidR="002E28EA" w:rsidRPr="002E28EA" w:rsidRDefault="002E28EA" w:rsidP="002E28EA">
      <w:pPr>
        <w:pStyle w:val="Sinespaciado"/>
        <w:spacing w:line="360" w:lineRule="auto"/>
        <w:jc w:val="both"/>
        <w:rPr>
          <w:rFonts w:ascii="Palatino Linotype" w:hAnsi="Palatino Linotype" w:cs="Arial"/>
          <w:i/>
        </w:rPr>
      </w:pPr>
      <w:r w:rsidRPr="002E28EA">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0159A9D2" w14:textId="77777777" w:rsidR="006833C4" w:rsidRDefault="006833C4" w:rsidP="00B63291">
      <w:pPr>
        <w:pStyle w:val="Sinespaciado"/>
        <w:spacing w:line="360" w:lineRule="auto"/>
        <w:jc w:val="both"/>
        <w:rPr>
          <w:rFonts w:ascii="Palatino Linotype" w:hAnsi="Palatino Linotype"/>
          <w:b/>
        </w:rPr>
      </w:pPr>
    </w:p>
    <w:p w14:paraId="67D49A0E" w14:textId="77777777" w:rsidR="00B63291" w:rsidRPr="00D22D43" w:rsidRDefault="00B63291" w:rsidP="00B63291">
      <w:pPr>
        <w:pStyle w:val="Sinespaciado"/>
        <w:spacing w:line="360" w:lineRule="auto"/>
        <w:jc w:val="both"/>
        <w:rPr>
          <w:rFonts w:ascii="Palatino Linotype" w:hAnsi="Palatino Linotype"/>
        </w:rPr>
      </w:pPr>
      <w:r w:rsidRPr="00D22D43">
        <w:rPr>
          <w:rFonts w:ascii="Palatino Linotype" w:hAnsi="Palatino Linotype"/>
          <w:b/>
        </w:rPr>
        <w:t>TERCERO. NOTIFÍQUESE</w:t>
      </w:r>
      <w:r w:rsidRPr="00D22D43">
        <w:rPr>
          <w:rFonts w:ascii="Palatino Linotype" w:hAnsi="Palatino Linotype"/>
          <w:b/>
          <w:i/>
        </w:rPr>
        <w:t xml:space="preserve"> </w:t>
      </w:r>
      <w:r w:rsidRPr="00D22D43">
        <w:rPr>
          <w:rFonts w:ascii="Palatino Linotype" w:hAnsi="Palatino Linotype"/>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w:t>
      </w:r>
      <w:r w:rsidR="00384D9B">
        <w:rPr>
          <w:rFonts w:ascii="Palatino Linotype" w:hAnsi="Palatino Linotype"/>
        </w:rPr>
        <w:t>rdenado dentro del plazo de veinte</w:t>
      </w:r>
      <w:r w:rsidRPr="00D22D43">
        <w:rPr>
          <w:rFonts w:ascii="Palatino Linotype" w:hAnsi="Palatino Linotype"/>
        </w:rPr>
        <w:t xml:space="preserve"> días hábiles, debiendo informar a este Instituto en un plazo de tres días hábiles siguientes sobre el cumplimiento dado a la presente resolución.</w:t>
      </w:r>
    </w:p>
    <w:p w14:paraId="6226F0D7" w14:textId="77777777" w:rsidR="00B63291" w:rsidRPr="00D22D43" w:rsidRDefault="00B63291" w:rsidP="00B63291">
      <w:pPr>
        <w:pStyle w:val="Sinespaciado"/>
        <w:spacing w:line="360" w:lineRule="auto"/>
        <w:jc w:val="both"/>
        <w:rPr>
          <w:rFonts w:ascii="Palatino Linotype" w:hAnsi="Palatino Linotype"/>
        </w:rPr>
      </w:pPr>
    </w:p>
    <w:p w14:paraId="0AF240AD" w14:textId="77777777" w:rsidR="00B63291" w:rsidRDefault="00B63291" w:rsidP="00B63291">
      <w:pPr>
        <w:pStyle w:val="Sinespaciado"/>
        <w:spacing w:line="360" w:lineRule="auto"/>
        <w:jc w:val="both"/>
        <w:rPr>
          <w:rFonts w:ascii="Palatino Linotype" w:hAnsi="Palatino Linotype"/>
        </w:rPr>
      </w:pPr>
      <w:r w:rsidRPr="00D22D43">
        <w:rPr>
          <w:rFonts w:ascii="Palatino Linotype" w:hAnsi="Palatino Linotype"/>
          <w:b/>
        </w:rPr>
        <w:t>CUARTO. NOTIFÍQUESE</w:t>
      </w:r>
      <w:r w:rsidRPr="00D22D43">
        <w:rPr>
          <w:rFonts w:ascii="Palatino Linotype" w:hAnsi="Palatino Linotype"/>
        </w:rPr>
        <w:t xml:space="preserve"> a</w:t>
      </w:r>
      <w:r>
        <w:rPr>
          <w:rFonts w:ascii="Palatino Linotype" w:hAnsi="Palatino Linotype"/>
        </w:rPr>
        <w:t xml:space="preserve"> El Recurrente</w:t>
      </w:r>
      <w:r w:rsidRPr="00D22D43">
        <w:rPr>
          <w:rFonts w:ascii="Palatino Linotype" w:hAnsi="Palatino Linotype"/>
        </w:rPr>
        <w:t xml:space="preserve"> la presente resolución</w:t>
      </w:r>
      <w:r w:rsidRPr="00D22D43">
        <w:rPr>
          <w:rFonts w:ascii="Palatino Linotype" w:hAnsi="Palatino Linotype"/>
          <w:b/>
        </w:rPr>
        <w:t xml:space="preserve"> </w:t>
      </w:r>
      <w:r w:rsidRPr="00D22D43">
        <w:rPr>
          <w:rFonts w:ascii="Palatino Linotype" w:hAnsi="Palatino Linotype"/>
        </w:rPr>
        <w:t xml:space="preserve">y hágase de su conocimiento que en caso de considerar que le causa algún perjuicio, podrá promover </w:t>
      </w:r>
      <w:r w:rsidRPr="00D22D43">
        <w:rPr>
          <w:rFonts w:ascii="Palatino Linotype" w:hAnsi="Palatino Linotype"/>
        </w:rPr>
        <w:lastRenderedPageBreak/>
        <w:t>el Juicio de Amparo en los términos de las leyes aplicables, de acuerdo a lo estipulado por el artículo 196 de la Ley de Transparencia y Acceso a la Información Pública del Estado de México y Municipios.</w:t>
      </w:r>
    </w:p>
    <w:p w14:paraId="0AA7D4CA" w14:textId="77777777" w:rsidR="003644A3" w:rsidRDefault="003644A3" w:rsidP="00B63291">
      <w:pPr>
        <w:pStyle w:val="Sinespaciado"/>
        <w:spacing w:line="360" w:lineRule="auto"/>
        <w:jc w:val="both"/>
        <w:rPr>
          <w:rFonts w:ascii="Palatino Linotype" w:hAnsi="Palatino Linotype"/>
        </w:rPr>
      </w:pPr>
    </w:p>
    <w:p w14:paraId="639AF5BD" w14:textId="77777777" w:rsidR="003644A3" w:rsidRPr="003644A3" w:rsidRDefault="003644A3" w:rsidP="003644A3">
      <w:pPr>
        <w:spacing w:line="360" w:lineRule="auto"/>
        <w:jc w:val="both"/>
        <w:rPr>
          <w:rFonts w:ascii="Palatino Linotype" w:hAnsi="Palatino Linotype"/>
          <w:sz w:val="24"/>
        </w:rPr>
      </w:pPr>
      <w:r>
        <w:rPr>
          <w:rFonts w:ascii="Palatino Linotype" w:eastAsia="Calibri" w:hAnsi="Palatino Linotype" w:cs="Tahoma"/>
          <w:b/>
          <w:iCs/>
          <w:sz w:val="24"/>
        </w:rPr>
        <w:t>QUINTO</w:t>
      </w:r>
      <w:r w:rsidRPr="003644A3">
        <w:rPr>
          <w:rFonts w:ascii="Palatino Linotype" w:eastAsia="Calibri" w:hAnsi="Palatino Linotype" w:cs="Tahoma"/>
          <w:b/>
          <w:iCs/>
          <w:sz w:val="24"/>
        </w:rPr>
        <w:t>.</w:t>
      </w:r>
      <w:r w:rsidRPr="003644A3">
        <w:rPr>
          <w:rFonts w:ascii="Palatino Linotype" w:hAnsi="Palatino Linotype"/>
          <w:color w:val="000000"/>
          <w:sz w:val="24"/>
        </w:rPr>
        <w:t xml:space="preserve"> Gírese oficio a la Dirección de Protección de Datos Personales de este Instituto con fundamento en el artículo 23, fracciones XI, XII y XIII del Reglamento Interior del Instituto de Transparencia, Acceso a la Información Pública y Protección de Datos Personales del Estado de México y Municipios, en términos de lo dispuesto en el Considerando </w:t>
      </w:r>
      <w:r>
        <w:rPr>
          <w:rFonts w:ascii="Palatino Linotype" w:hAnsi="Palatino Linotype"/>
          <w:b/>
          <w:bCs/>
          <w:color w:val="000000"/>
          <w:sz w:val="24"/>
        </w:rPr>
        <w:t>QUINTO</w:t>
      </w:r>
      <w:r w:rsidRPr="003644A3">
        <w:rPr>
          <w:rFonts w:ascii="Palatino Linotype" w:hAnsi="Palatino Linotype"/>
          <w:color w:val="000000"/>
          <w:sz w:val="24"/>
        </w:rPr>
        <w:t xml:space="preserve"> de la presente Resolución</w:t>
      </w:r>
    </w:p>
    <w:p w14:paraId="4AD241E1" w14:textId="31611834" w:rsidR="00EF4493" w:rsidRPr="009C4945" w:rsidRDefault="00EF4493" w:rsidP="009C4945">
      <w:pPr>
        <w:tabs>
          <w:tab w:val="left" w:pos="3418"/>
        </w:tabs>
        <w:spacing w:before="240" w:line="360" w:lineRule="auto"/>
        <w:jc w:val="both"/>
        <w:rPr>
          <w:rFonts w:ascii="Palatino Linotype" w:hAnsi="Palatino Linotype" w:cs="Arial"/>
          <w:sz w:val="24"/>
          <w:szCs w:val="24"/>
        </w:rPr>
      </w:pPr>
      <w:r w:rsidRPr="00B70902">
        <w:rPr>
          <w:rFonts w:ascii="Palatino Linotype" w:hAnsi="Palatino Linotype" w:cs="Arial"/>
          <w:sz w:val="24"/>
        </w:rPr>
        <w:t>ASÍ LO RESUELVE, POR UNANIMIDAD DE VOTOS, EL PLENO DEL</w:t>
      </w:r>
      <w:r w:rsidRPr="00B70902">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70902">
        <w:rPr>
          <w:rFonts w:ascii="Palatino Linotype" w:hAnsi="Palatino Linotype" w:cs="Arial"/>
          <w:sz w:val="24"/>
        </w:rPr>
        <w:t>, CONFORMADO POR LOS COMISIONADOS ZULEMA MARTÍNEZ SÁNCHEZ</w:t>
      </w:r>
      <w:r w:rsidR="004C23E1">
        <w:rPr>
          <w:rFonts w:ascii="Palatino Linotype" w:hAnsi="Palatino Linotype" w:cs="Arial"/>
          <w:sz w:val="24"/>
        </w:rPr>
        <w:t>,</w:t>
      </w:r>
      <w:r w:rsidRPr="00B70902">
        <w:rPr>
          <w:rFonts w:ascii="Palatino Linotype" w:hAnsi="Palatino Linotype" w:cs="Arial"/>
          <w:sz w:val="24"/>
        </w:rPr>
        <w:t xml:space="preserve"> EVA ABAID YAPUR</w:t>
      </w:r>
      <w:r w:rsidR="004C23E1">
        <w:rPr>
          <w:rFonts w:ascii="Palatino Linotype" w:hAnsi="Palatino Linotype" w:cs="Arial"/>
          <w:sz w:val="24"/>
        </w:rPr>
        <w:t>,</w:t>
      </w:r>
      <w:r w:rsidRPr="00B70902">
        <w:rPr>
          <w:rFonts w:ascii="Palatino Linotype" w:hAnsi="Palatino Linotype" w:cs="Arial"/>
          <w:sz w:val="24"/>
        </w:rPr>
        <w:t xml:space="preserve"> JOSÉ GUADALUPE LUNA HERNÁNDEZ</w:t>
      </w:r>
      <w:r w:rsidR="00025E59" w:rsidRPr="00B70902">
        <w:rPr>
          <w:rFonts w:ascii="Palatino Linotype" w:hAnsi="Palatino Linotype" w:cs="Arial"/>
          <w:sz w:val="24"/>
        </w:rPr>
        <w:t xml:space="preserve">, </w:t>
      </w:r>
      <w:r w:rsidRPr="00B70902">
        <w:rPr>
          <w:rFonts w:ascii="Palatino Linotype" w:hAnsi="Palatino Linotype" w:cs="Arial"/>
          <w:sz w:val="24"/>
        </w:rPr>
        <w:t xml:space="preserve">JAVIER MARTÍNEZ CRUZ Y LUIS GUSTAVO PARRA NORIEGA; EN LA </w:t>
      </w:r>
      <w:r w:rsidR="008A562E">
        <w:rPr>
          <w:rFonts w:ascii="Palatino Linotype" w:hAnsi="Palatino Linotype" w:cs="Arial"/>
          <w:sz w:val="24"/>
        </w:rPr>
        <w:t>VIGÉSIMA QUINTA</w:t>
      </w:r>
      <w:r w:rsidR="00A00C70">
        <w:rPr>
          <w:rFonts w:ascii="Palatino Linotype" w:hAnsi="Palatino Linotype" w:cs="Arial"/>
          <w:sz w:val="24"/>
        </w:rPr>
        <w:t xml:space="preserve"> SESIÓN</w:t>
      </w:r>
      <w:r w:rsidRPr="00B70902">
        <w:rPr>
          <w:rFonts w:ascii="Palatino Linotype" w:hAnsi="Palatino Linotype" w:cs="Arial"/>
          <w:sz w:val="24"/>
        </w:rPr>
        <w:t xml:space="preserve"> ORDINARIA CELEBRADA EL </w:t>
      </w:r>
      <w:r w:rsidR="008A562E">
        <w:rPr>
          <w:rFonts w:ascii="Palatino Linotype" w:hAnsi="Palatino Linotype" w:cs="Arial"/>
          <w:sz w:val="24"/>
        </w:rPr>
        <w:t>CINCO DE NOVIEMBRE</w:t>
      </w:r>
      <w:r w:rsidR="008A562E" w:rsidRPr="00B70902">
        <w:rPr>
          <w:rFonts w:ascii="Palatino Linotype" w:hAnsi="Palatino Linotype" w:cs="Arial"/>
          <w:sz w:val="24"/>
        </w:rPr>
        <w:t xml:space="preserve"> </w:t>
      </w:r>
      <w:r w:rsidR="00025E59" w:rsidRPr="00B70902">
        <w:rPr>
          <w:rFonts w:ascii="Palatino Linotype" w:hAnsi="Palatino Linotype" w:cs="Arial"/>
          <w:sz w:val="24"/>
        </w:rPr>
        <w:t xml:space="preserve">DE DOS MIL </w:t>
      </w:r>
      <w:r w:rsidR="00EC3618">
        <w:rPr>
          <w:rFonts w:ascii="Palatino Linotype" w:hAnsi="Palatino Linotype" w:cs="Arial"/>
          <w:sz w:val="24"/>
        </w:rPr>
        <w:t>VEINTE</w:t>
      </w:r>
      <w:r w:rsidRPr="00B70902">
        <w:rPr>
          <w:rFonts w:ascii="Palatino Linotype" w:hAnsi="Palatino Linotype" w:cs="Arial"/>
          <w:sz w:val="24"/>
        </w:rPr>
        <w:t xml:space="preserve">, ANTE EL SECRETARIO TÉCNICO DEL PLENO, </w:t>
      </w:r>
      <w:r w:rsidRPr="00B70902">
        <w:rPr>
          <w:rFonts w:ascii="Palatino Linotype" w:hAnsi="Palatino Linotype"/>
          <w:sz w:val="24"/>
          <w:lang w:val="es-ES_tradnl"/>
        </w:rPr>
        <w:t>ALEXIS TAPIA RAMÍREZ</w:t>
      </w:r>
      <w:r w:rsidR="00AD4321">
        <w:rPr>
          <w:rFonts w:ascii="Palatino Linotype" w:hAnsi="Palatino Linotype" w:cs="Arial"/>
        </w:rPr>
        <w:t>-----------------------------------------------------------------------------------------------------------------------------------------------------------</w:t>
      </w:r>
      <w:r w:rsidR="00EC3618">
        <w:rPr>
          <w:rFonts w:ascii="Palatino Linotype" w:hAnsi="Palatino Linotype" w:cs="Arial"/>
        </w:rPr>
        <w:t>--------------------------------------------------------------------------------------</w:t>
      </w:r>
      <w:r w:rsidR="00AD4321">
        <w:rPr>
          <w:rFonts w:ascii="Palatino Linotype" w:hAnsi="Palatino Linotype" w:cs="Arial"/>
        </w:rPr>
        <w:t>-----------------</w:t>
      </w:r>
      <w:r w:rsidR="00035C45">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14:paraId="374D171D" w14:textId="77777777" w:rsidTr="00082B51">
        <w:trPr>
          <w:jc w:val="center"/>
        </w:trPr>
        <w:tc>
          <w:tcPr>
            <w:tcW w:w="9062" w:type="dxa"/>
            <w:gridSpan w:val="2"/>
          </w:tcPr>
          <w:p w14:paraId="7F3635FE" w14:textId="77777777" w:rsidR="009C4945" w:rsidRDefault="009C4945" w:rsidP="00082B51">
            <w:pPr>
              <w:pStyle w:val="Sinespaciado"/>
              <w:jc w:val="center"/>
              <w:rPr>
                <w:rFonts w:ascii="Palatino Linotype" w:hAnsi="Palatino Linotype"/>
                <w:b/>
              </w:rPr>
            </w:pPr>
          </w:p>
          <w:p w14:paraId="5DC248A2" w14:textId="77777777" w:rsidR="009C4945" w:rsidRDefault="009C4945" w:rsidP="00082B51">
            <w:pPr>
              <w:pStyle w:val="Sinespaciado"/>
              <w:rPr>
                <w:rFonts w:ascii="Palatino Linotype" w:hAnsi="Palatino Linotype"/>
                <w:b/>
              </w:rPr>
            </w:pPr>
          </w:p>
          <w:p w14:paraId="01695655" w14:textId="77777777" w:rsidR="0054678D" w:rsidRDefault="0054678D" w:rsidP="00082B51">
            <w:pPr>
              <w:pStyle w:val="Sinespaciado"/>
              <w:jc w:val="center"/>
              <w:rPr>
                <w:rFonts w:ascii="Palatino Linotype" w:hAnsi="Palatino Linotype"/>
                <w:b/>
              </w:rPr>
            </w:pPr>
          </w:p>
          <w:p w14:paraId="4121A870" w14:textId="77777777" w:rsidR="009C4945" w:rsidRDefault="009C4945" w:rsidP="00082B51">
            <w:pPr>
              <w:pStyle w:val="Sinespaciado"/>
              <w:jc w:val="center"/>
              <w:rPr>
                <w:rFonts w:ascii="Palatino Linotype" w:hAnsi="Palatino Linotype"/>
                <w:b/>
              </w:rPr>
            </w:pPr>
            <w:r>
              <w:rPr>
                <w:rFonts w:ascii="Palatino Linotype" w:hAnsi="Palatino Linotype"/>
                <w:b/>
              </w:rPr>
              <w:t>Zulema Martínez Sánchez</w:t>
            </w:r>
          </w:p>
          <w:p w14:paraId="434794F3" w14:textId="77777777" w:rsidR="009C4945" w:rsidRDefault="009C4945" w:rsidP="00082B51">
            <w:pPr>
              <w:pStyle w:val="Sinespaciado"/>
              <w:jc w:val="center"/>
              <w:rPr>
                <w:rFonts w:ascii="Palatino Linotype" w:hAnsi="Palatino Linotype"/>
              </w:rPr>
            </w:pPr>
            <w:r>
              <w:rPr>
                <w:rFonts w:ascii="Palatino Linotype" w:hAnsi="Palatino Linotype"/>
              </w:rPr>
              <w:t>Comisionada Presidenta</w:t>
            </w:r>
          </w:p>
          <w:p w14:paraId="2C29FF6D" w14:textId="77777777" w:rsidR="009C4945" w:rsidRDefault="00CE4DDC" w:rsidP="00082B51">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14:paraId="6238C792" w14:textId="77777777" w:rsidR="009C4945" w:rsidRDefault="009C4945" w:rsidP="00082B51">
            <w:pPr>
              <w:pStyle w:val="Sinespaciado"/>
              <w:jc w:val="center"/>
              <w:rPr>
                <w:rFonts w:ascii="Palatino Linotype" w:hAnsi="Palatino Linotype"/>
              </w:rPr>
            </w:pPr>
            <w:r>
              <w:rPr>
                <w:rFonts w:ascii="Palatino Linotype" w:hAnsi="Palatino Linotype"/>
                <w:color w:val="FFFFFF" w:themeColor="background1"/>
              </w:rPr>
              <w:t>(Rúbrica)</w:t>
            </w:r>
          </w:p>
        </w:tc>
      </w:tr>
      <w:tr w:rsidR="009C4945" w14:paraId="2ACFCDDD" w14:textId="77777777" w:rsidTr="00082B51">
        <w:trPr>
          <w:jc w:val="center"/>
        </w:trPr>
        <w:tc>
          <w:tcPr>
            <w:tcW w:w="4531" w:type="dxa"/>
          </w:tcPr>
          <w:p w14:paraId="237C7CAB" w14:textId="77777777" w:rsidR="009C4945" w:rsidRDefault="009C4945" w:rsidP="00082B51">
            <w:pPr>
              <w:pStyle w:val="Sinespaciado"/>
              <w:jc w:val="center"/>
              <w:rPr>
                <w:rFonts w:ascii="Palatino Linotype" w:hAnsi="Palatino Linotype"/>
                <w:b/>
              </w:rPr>
            </w:pPr>
          </w:p>
          <w:p w14:paraId="79C76A62" w14:textId="77777777" w:rsidR="009C4945" w:rsidRDefault="009C4945" w:rsidP="00082B51">
            <w:pPr>
              <w:pStyle w:val="Sinespaciado"/>
              <w:jc w:val="center"/>
              <w:rPr>
                <w:rFonts w:ascii="Palatino Linotype" w:hAnsi="Palatino Linotype"/>
                <w:b/>
              </w:rPr>
            </w:pPr>
          </w:p>
          <w:p w14:paraId="72492FA1" w14:textId="77777777" w:rsidR="009C4945" w:rsidRDefault="009C4945" w:rsidP="00082B51">
            <w:pPr>
              <w:pStyle w:val="Sinespaciado"/>
              <w:jc w:val="center"/>
              <w:rPr>
                <w:rFonts w:ascii="Palatino Linotype" w:hAnsi="Palatino Linotype"/>
                <w:b/>
              </w:rPr>
            </w:pPr>
          </w:p>
          <w:p w14:paraId="7CB52168" w14:textId="77777777" w:rsidR="009C4945" w:rsidRDefault="009C4945" w:rsidP="00082B51">
            <w:pPr>
              <w:pStyle w:val="Sinespaciado"/>
              <w:jc w:val="center"/>
              <w:rPr>
                <w:rFonts w:ascii="Palatino Linotype" w:hAnsi="Palatino Linotype"/>
                <w:b/>
              </w:rPr>
            </w:pPr>
          </w:p>
          <w:p w14:paraId="4BCF7E9A" w14:textId="77777777" w:rsidR="009C4945" w:rsidRDefault="009C4945" w:rsidP="00082B51">
            <w:pPr>
              <w:pStyle w:val="Sinespaciado"/>
              <w:jc w:val="center"/>
              <w:rPr>
                <w:rFonts w:ascii="Palatino Linotype" w:hAnsi="Palatino Linotype"/>
                <w:b/>
              </w:rPr>
            </w:pPr>
            <w:r>
              <w:rPr>
                <w:rFonts w:ascii="Palatino Linotype" w:hAnsi="Palatino Linotype"/>
                <w:b/>
              </w:rPr>
              <w:t>Eva Abaid Yapur</w:t>
            </w:r>
          </w:p>
          <w:p w14:paraId="7238C278" w14:textId="77777777" w:rsidR="009C4945" w:rsidRDefault="009C4945" w:rsidP="00082B51">
            <w:pPr>
              <w:pStyle w:val="Sinespaciado"/>
              <w:jc w:val="center"/>
              <w:rPr>
                <w:rFonts w:ascii="Palatino Linotype" w:hAnsi="Palatino Linotype"/>
              </w:rPr>
            </w:pPr>
            <w:r>
              <w:rPr>
                <w:rFonts w:ascii="Palatino Linotype" w:hAnsi="Palatino Linotype"/>
              </w:rPr>
              <w:t>Comisionada</w:t>
            </w:r>
          </w:p>
          <w:p w14:paraId="06895E59" w14:textId="77777777" w:rsidR="009C4945" w:rsidRDefault="009C4945" w:rsidP="00082B51">
            <w:pPr>
              <w:pStyle w:val="Sinespaciado"/>
              <w:jc w:val="center"/>
              <w:rPr>
                <w:rFonts w:ascii="Palatino Linotype" w:hAnsi="Palatino Linotype"/>
              </w:rPr>
            </w:pPr>
            <w:r>
              <w:rPr>
                <w:rFonts w:ascii="Palatino Linotype" w:hAnsi="Palatino Linotype"/>
              </w:rPr>
              <w:t>(Rúbrica)</w:t>
            </w:r>
          </w:p>
          <w:p w14:paraId="5EF52D69" w14:textId="77777777" w:rsidR="009C4945" w:rsidRDefault="009C4945" w:rsidP="00082B51">
            <w:pPr>
              <w:pStyle w:val="Sinespaciado"/>
              <w:spacing w:line="276" w:lineRule="auto"/>
              <w:jc w:val="center"/>
              <w:rPr>
                <w:rFonts w:ascii="Palatino Linotype" w:hAnsi="Palatino Linotype"/>
              </w:rPr>
            </w:pPr>
          </w:p>
          <w:p w14:paraId="7EDBEE02" w14:textId="77777777" w:rsidR="009C4945" w:rsidRDefault="009C4945" w:rsidP="00082B51">
            <w:pPr>
              <w:pStyle w:val="Sinespaciado"/>
              <w:spacing w:line="276" w:lineRule="auto"/>
              <w:jc w:val="center"/>
              <w:rPr>
                <w:rFonts w:ascii="Palatino Linotype" w:hAnsi="Palatino Linotype"/>
              </w:rPr>
            </w:pPr>
          </w:p>
          <w:p w14:paraId="5646ACE6" w14:textId="77777777" w:rsidR="009C4945" w:rsidRDefault="009C4945" w:rsidP="00082B51">
            <w:pPr>
              <w:pStyle w:val="Sinespaciado"/>
              <w:spacing w:line="276" w:lineRule="auto"/>
              <w:jc w:val="center"/>
              <w:rPr>
                <w:rFonts w:ascii="Palatino Linotype" w:hAnsi="Palatino Linotype"/>
              </w:rPr>
            </w:pPr>
          </w:p>
          <w:p w14:paraId="7063DC3A" w14:textId="77777777" w:rsidR="009C4945" w:rsidRDefault="009C4945" w:rsidP="00082B51">
            <w:pPr>
              <w:pStyle w:val="Sinespaciado"/>
              <w:spacing w:line="276" w:lineRule="auto"/>
              <w:jc w:val="center"/>
              <w:rPr>
                <w:rFonts w:ascii="Palatino Linotype" w:hAnsi="Palatino Linotype"/>
              </w:rPr>
            </w:pPr>
          </w:p>
          <w:p w14:paraId="420493C2" w14:textId="77777777" w:rsidR="009C4945" w:rsidRDefault="009C4945" w:rsidP="00082B51">
            <w:pPr>
              <w:pStyle w:val="Sinespaciado"/>
              <w:spacing w:line="276" w:lineRule="auto"/>
              <w:jc w:val="center"/>
              <w:rPr>
                <w:rFonts w:ascii="Palatino Linotype" w:hAnsi="Palatino Linotype"/>
              </w:rPr>
            </w:pPr>
          </w:p>
          <w:p w14:paraId="44A54887" w14:textId="77777777" w:rsidR="009C4945" w:rsidRDefault="009C4945" w:rsidP="00082B51">
            <w:pPr>
              <w:pStyle w:val="Sinespaciado"/>
              <w:spacing w:line="276" w:lineRule="auto"/>
              <w:jc w:val="center"/>
              <w:rPr>
                <w:rFonts w:ascii="Palatino Linotype" w:hAnsi="Palatino Linotype"/>
                <w:b/>
              </w:rPr>
            </w:pPr>
            <w:r>
              <w:rPr>
                <w:rFonts w:ascii="Palatino Linotype" w:hAnsi="Palatino Linotype"/>
                <w:b/>
              </w:rPr>
              <w:t>Javier Martínez Cruz</w:t>
            </w:r>
          </w:p>
          <w:p w14:paraId="13DC2EB9" w14:textId="77777777" w:rsidR="009C4945" w:rsidRDefault="009C4945" w:rsidP="00082B51">
            <w:pPr>
              <w:pStyle w:val="Sinespaciado"/>
              <w:spacing w:line="276" w:lineRule="auto"/>
              <w:jc w:val="center"/>
              <w:rPr>
                <w:rFonts w:ascii="Palatino Linotype" w:hAnsi="Palatino Linotype"/>
              </w:rPr>
            </w:pPr>
            <w:r>
              <w:rPr>
                <w:rFonts w:ascii="Palatino Linotype" w:hAnsi="Palatino Linotype"/>
              </w:rPr>
              <w:t>Comisionado</w:t>
            </w:r>
          </w:p>
          <w:p w14:paraId="00F93438" w14:textId="77777777" w:rsidR="009C4945" w:rsidRDefault="009C4945" w:rsidP="00082B51">
            <w:pPr>
              <w:pStyle w:val="Sinespaciado"/>
              <w:spacing w:line="276" w:lineRule="auto"/>
              <w:jc w:val="center"/>
              <w:rPr>
                <w:rFonts w:ascii="Palatino Linotype" w:hAnsi="Palatino Linotype"/>
              </w:rPr>
            </w:pPr>
            <w:r>
              <w:rPr>
                <w:rFonts w:ascii="Palatino Linotype" w:hAnsi="Palatino Linotype"/>
              </w:rPr>
              <w:t>(Rúbrica)</w:t>
            </w:r>
          </w:p>
          <w:p w14:paraId="735506FB" w14:textId="77777777" w:rsidR="009C4945" w:rsidRDefault="009C4945" w:rsidP="00082B51">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14:paraId="1FF9C5B2" w14:textId="77777777" w:rsidR="009C4945" w:rsidRDefault="009C4945" w:rsidP="00082B51">
            <w:pPr>
              <w:pStyle w:val="Sinespaciado"/>
              <w:jc w:val="center"/>
              <w:rPr>
                <w:rFonts w:ascii="Palatino Linotype" w:hAnsi="Palatino Linotype"/>
                <w:b/>
              </w:rPr>
            </w:pPr>
          </w:p>
          <w:p w14:paraId="4C21FC14" w14:textId="77777777" w:rsidR="009C4945" w:rsidRDefault="009C4945" w:rsidP="00082B51">
            <w:pPr>
              <w:pStyle w:val="Sinespaciado"/>
              <w:jc w:val="center"/>
              <w:rPr>
                <w:rFonts w:ascii="Palatino Linotype" w:hAnsi="Palatino Linotype"/>
                <w:b/>
              </w:rPr>
            </w:pPr>
          </w:p>
          <w:p w14:paraId="4ED070DE" w14:textId="77777777" w:rsidR="009C4945" w:rsidRDefault="009C4945" w:rsidP="00082B51">
            <w:pPr>
              <w:pStyle w:val="Sinespaciado"/>
              <w:jc w:val="center"/>
              <w:rPr>
                <w:rFonts w:ascii="Palatino Linotype" w:hAnsi="Palatino Linotype"/>
                <w:b/>
              </w:rPr>
            </w:pPr>
          </w:p>
          <w:p w14:paraId="2D86DA2D" w14:textId="77777777" w:rsidR="009C4945" w:rsidRDefault="009C4945" w:rsidP="00082B51">
            <w:pPr>
              <w:pStyle w:val="Sinespaciado"/>
              <w:jc w:val="center"/>
              <w:rPr>
                <w:rFonts w:ascii="Palatino Linotype" w:hAnsi="Palatino Linotype"/>
                <w:b/>
              </w:rPr>
            </w:pPr>
          </w:p>
          <w:p w14:paraId="296CCEE9" w14:textId="77777777" w:rsidR="009C4945" w:rsidRDefault="009C4945" w:rsidP="00082B51">
            <w:pPr>
              <w:pStyle w:val="Sinespaciado"/>
              <w:jc w:val="center"/>
              <w:rPr>
                <w:rFonts w:ascii="Palatino Linotype" w:hAnsi="Palatino Linotype"/>
                <w:b/>
              </w:rPr>
            </w:pPr>
            <w:r>
              <w:rPr>
                <w:rFonts w:ascii="Palatino Linotype" w:hAnsi="Palatino Linotype"/>
                <w:b/>
              </w:rPr>
              <w:t>José Guadalupe Luna Hernández</w:t>
            </w:r>
          </w:p>
          <w:p w14:paraId="4E4A7CF6" w14:textId="77777777" w:rsidR="009C4945" w:rsidRDefault="009C4945" w:rsidP="00082B51">
            <w:pPr>
              <w:pStyle w:val="Sinespaciado"/>
              <w:jc w:val="center"/>
              <w:rPr>
                <w:rFonts w:ascii="Palatino Linotype" w:hAnsi="Palatino Linotype"/>
              </w:rPr>
            </w:pPr>
            <w:r>
              <w:rPr>
                <w:rFonts w:ascii="Palatino Linotype" w:hAnsi="Palatino Linotype"/>
              </w:rPr>
              <w:t>Comisionado</w:t>
            </w:r>
          </w:p>
          <w:p w14:paraId="1AA8CBAD" w14:textId="77777777" w:rsidR="009C4945" w:rsidRDefault="009C4945" w:rsidP="00082B51">
            <w:pPr>
              <w:pStyle w:val="Sinespaciado"/>
              <w:jc w:val="center"/>
              <w:rPr>
                <w:rFonts w:ascii="Palatino Linotype" w:hAnsi="Palatino Linotype"/>
              </w:rPr>
            </w:pPr>
            <w:r>
              <w:rPr>
                <w:rFonts w:ascii="Palatino Linotype" w:hAnsi="Palatino Linotype"/>
              </w:rPr>
              <w:t>(</w:t>
            </w:r>
            <w:r w:rsidR="00061AAF">
              <w:rPr>
                <w:rFonts w:ascii="Palatino Linotype" w:hAnsi="Palatino Linotype"/>
              </w:rPr>
              <w:t>Rúbrica</w:t>
            </w:r>
            <w:r>
              <w:rPr>
                <w:rFonts w:ascii="Palatino Linotype" w:hAnsi="Palatino Linotype"/>
              </w:rPr>
              <w:t>)</w:t>
            </w:r>
          </w:p>
          <w:p w14:paraId="589A6B50" w14:textId="77777777" w:rsidR="009C4945" w:rsidRDefault="009C4945" w:rsidP="00082B51">
            <w:pPr>
              <w:pStyle w:val="Sinespaciado"/>
              <w:jc w:val="center"/>
              <w:rPr>
                <w:rFonts w:ascii="Palatino Linotype" w:hAnsi="Palatino Linotype"/>
              </w:rPr>
            </w:pPr>
          </w:p>
          <w:p w14:paraId="3713B022" w14:textId="77777777" w:rsidR="009C4945" w:rsidRDefault="009C4945" w:rsidP="00082B51">
            <w:pPr>
              <w:pStyle w:val="Sinespaciado"/>
              <w:jc w:val="center"/>
              <w:rPr>
                <w:rFonts w:ascii="Palatino Linotype" w:hAnsi="Palatino Linotype"/>
              </w:rPr>
            </w:pPr>
          </w:p>
          <w:p w14:paraId="0958DA8D" w14:textId="77777777" w:rsidR="009C4945" w:rsidRDefault="009C4945" w:rsidP="00082B51">
            <w:pPr>
              <w:pStyle w:val="Sinespaciado"/>
              <w:jc w:val="center"/>
              <w:rPr>
                <w:rFonts w:ascii="Palatino Linotype" w:hAnsi="Palatino Linotype"/>
              </w:rPr>
            </w:pPr>
          </w:p>
          <w:p w14:paraId="30C510AA" w14:textId="77777777" w:rsidR="009C4945" w:rsidRDefault="009C4945" w:rsidP="00082B51">
            <w:pPr>
              <w:pStyle w:val="Sinespaciado"/>
              <w:jc w:val="center"/>
              <w:rPr>
                <w:rFonts w:ascii="Palatino Linotype" w:hAnsi="Palatino Linotype"/>
              </w:rPr>
            </w:pPr>
          </w:p>
          <w:p w14:paraId="131D2180" w14:textId="77777777" w:rsidR="009C4945" w:rsidRDefault="009C4945" w:rsidP="00082B51">
            <w:pPr>
              <w:pStyle w:val="Sinespaciado"/>
              <w:jc w:val="center"/>
              <w:rPr>
                <w:rFonts w:ascii="Palatino Linotype" w:hAnsi="Palatino Linotype"/>
              </w:rPr>
            </w:pPr>
          </w:p>
          <w:p w14:paraId="5F9AF9E0" w14:textId="77777777" w:rsidR="009C4945" w:rsidRDefault="009C4945" w:rsidP="00082B51">
            <w:pPr>
              <w:pStyle w:val="Sinespaciado"/>
              <w:jc w:val="center"/>
              <w:rPr>
                <w:rFonts w:ascii="Palatino Linotype" w:hAnsi="Palatino Linotype"/>
              </w:rPr>
            </w:pPr>
          </w:p>
          <w:p w14:paraId="5770E010" w14:textId="77777777" w:rsidR="009C4945" w:rsidRDefault="009C4945" w:rsidP="00082B51">
            <w:pPr>
              <w:pStyle w:val="Sinespaciado"/>
              <w:spacing w:line="276" w:lineRule="auto"/>
              <w:jc w:val="center"/>
              <w:rPr>
                <w:rFonts w:ascii="Palatino Linotype" w:hAnsi="Palatino Linotype"/>
                <w:b/>
              </w:rPr>
            </w:pPr>
            <w:r>
              <w:rPr>
                <w:rFonts w:ascii="Palatino Linotype" w:hAnsi="Palatino Linotype"/>
                <w:b/>
              </w:rPr>
              <w:t>Luis Gustavo Parra Noriega</w:t>
            </w:r>
          </w:p>
          <w:p w14:paraId="2050AFEA" w14:textId="77777777" w:rsidR="009C4945" w:rsidRDefault="009C4945" w:rsidP="00082B51">
            <w:pPr>
              <w:pStyle w:val="Sinespaciado"/>
              <w:spacing w:line="276" w:lineRule="auto"/>
              <w:jc w:val="center"/>
              <w:rPr>
                <w:rFonts w:ascii="Palatino Linotype" w:hAnsi="Palatino Linotype"/>
              </w:rPr>
            </w:pPr>
            <w:r>
              <w:rPr>
                <w:rFonts w:ascii="Palatino Linotype" w:hAnsi="Palatino Linotype"/>
              </w:rPr>
              <w:t xml:space="preserve">Comisionado </w:t>
            </w:r>
          </w:p>
          <w:p w14:paraId="52795F46" w14:textId="77777777" w:rsidR="009C4945" w:rsidRDefault="009C4945" w:rsidP="00082B51">
            <w:pPr>
              <w:pStyle w:val="Sinespaciado"/>
              <w:spacing w:line="276" w:lineRule="auto"/>
              <w:jc w:val="center"/>
              <w:rPr>
                <w:rFonts w:ascii="Palatino Linotype" w:hAnsi="Palatino Linotype"/>
              </w:rPr>
            </w:pPr>
            <w:r>
              <w:rPr>
                <w:rFonts w:ascii="Palatino Linotype" w:hAnsi="Palatino Linotype"/>
              </w:rPr>
              <w:t>(Rúbrica)</w:t>
            </w:r>
          </w:p>
          <w:p w14:paraId="1548F446" w14:textId="77777777" w:rsidR="009C4945" w:rsidRDefault="009C4945" w:rsidP="00082B51">
            <w:pPr>
              <w:pStyle w:val="Sinespaciado"/>
              <w:jc w:val="center"/>
              <w:rPr>
                <w:rFonts w:ascii="Palatino Linotype" w:hAnsi="Palatino Linotype"/>
              </w:rPr>
            </w:pPr>
            <w:r>
              <w:rPr>
                <w:rFonts w:ascii="Palatino Linotype" w:hAnsi="Palatino Linotype"/>
                <w:color w:val="FFFFFF" w:themeColor="background1"/>
              </w:rPr>
              <w:t>(Rúbrica)</w:t>
            </w:r>
          </w:p>
        </w:tc>
      </w:tr>
      <w:tr w:rsidR="009C4945" w14:paraId="466F1D4F" w14:textId="77777777" w:rsidTr="00082B51">
        <w:trPr>
          <w:jc w:val="center"/>
        </w:trPr>
        <w:tc>
          <w:tcPr>
            <w:tcW w:w="9062" w:type="dxa"/>
            <w:gridSpan w:val="2"/>
          </w:tcPr>
          <w:p w14:paraId="0119661D" w14:textId="77777777" w:rsidR="009C4945" w:rsidRDefault="009C4945" w:rsidP="00082B51">
            <w:pPr>
              <w:pStyle w:val="Sinespaciado"/>
              <w:rPr>
                <w:rFonts w:ascii="Palatino Linotype" w:hAnsi="Palatino Linotype"/>
              </w:rPr>
            </w:pPr>
          </w:p>
        </w:tc>
      </w:tr>
      <w:tr w:rsidR="009C4945" w14:paraId="1263F1F5" w14:textId="77777777" w:rsidTr="00082B51">
        <w:trPr>
          <w:jc w:val="center"/>
        </w:trPr>
        <w:tc>
          <w:tcPr>
            <w:tcW w:w="9062" w:type="dxa"/>
            <w:gridSpan w:val="2"/>
          </w:tcPr>
          <w:p w14:paraId="2FC43113" w14:textId="77777777" w:rsidR="009C4945" w:rsidRDefault="009C4945" w:rsidP="00082B51">
            <w:pPr>
              <w:pStyle w:val="Sinespaciado"/>
              <w:jc w:val="center"/>
              <w:rPr>
                <w:rFonts w:ascii="Palatino Linotype" w:hAnsi="Palatino Linotype"/>
                <w:b/>
              </w:rPr>
            </w:pPr>
          </w:p>
          <w:p w14:paraId="149B6EE3" w14:textId="77777777" w:rsidR="009C4945" w:rsidRDefault="009C4945" w:rsidP="00082B51">
            <w:pPr>
              <w:pStyle w:val="Sinespaciado"/>
              <w:jc w:val="center"/>
              <w:rPr>
                <w:rFonts w:ascii="Palatino Linotype" w:hAnsi="Palatino Linotype"/>
                <w:b/>
              </w:rPr>
            </w:pPr>
          </w:p>
          <w:p w14:paraId="29F9AACC" w14:textId="77777777" w:rsidR="009C4945" w:rsidRDefault="009C4945" w:rsidP="00082B51">
            <w:pPr>
              <w:pStyle w:val="Sinespaciado"/>
              <w:jc w:val="center"/>
              <w:rPr>
                <w:rFonts w:ascii="Palatino Linotype" w:hAnsi="Palatino Linotype"/>
                <w:b/>
              </w:rPr>
            </w:pPr>
          </w:p>
          <w:p w14:paraId="6A1A0DA7" w14:textId="77777777" w:rsidR="009C4945" w:rsidRDefault="009C4945" w:rsidP="00082B51">
            <w:pPr>
              <w:pStyle w:val="Sinespaciado"/>
              <w:jc w:val="center"/>
              <w:rPr>
                <w:rFonts w:ascii="Palatino Linotype" w:hAnsi="Palatino Linotype"/>
                <w:b/>
              </w:rPr>
            </w:pPr>
            <w:r>
              <w:rPr>
                <w:rFonts w:ascii="Palatino Linotype" w:hAnsi="Palatino Linotype"/>
                <w:b/>
              </w:rPr>
              <w:t>Alexis Tapia Ramírez</w:t>
            </w:r>
          </w:p>
          <w:p w14:paraId="048AACB1" w14:textId="77777777" w:rsidR="009C4945" w:rsidRDefault="009C4945" w:rsidP="00082B51">
            <w:pPr>
              <w:pStyle w:val="Sinespaciado"/>
              <w:jc w:val="center"/>
              <w:rPr>
                <w:rFonts w:ascii="Palatino Linotype" w:hAnsi="Palatino Linotype"/>
              </w:rPr>
            </w:pPr>
            <w:r>
              <w:rPr>
                <w:rFonts w:ascii="Palatino Linotype" w:hAnsi="Palatino Linotype"/>
              </w:rPr>
              <w:t>Secretario Técnico del Pleno</w:t>
            </w:r>
          </w:p>
          <w:p w14:paraId="570FC0CA" w14:textId="77777777" w:rsidR="009C4945" w:rsidRPr="00B52ED2" w:rsidRDefault="009C4945" w:rsidP="00082B51">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14:paraId="1F45FF0D" w14:textId="77777777" w:rsidR="009C4945" w:rsidRPr="006A5AC2" w:rsidRDefault="009C4945" w:rsidP="009C4945">
      <w:pPr>
        <w:spacing w:after="0" w:line="360" w:lineRule="auto"/>
        <w:jc w:val="both"/>
        <w:rPr>
          <w:rFonts w:ascii="Palatino Linotype" w:hAnsi="Palatino Linotype" w:cs="Arial"/>
          <w:sz w:val="4"/>
          <w:szCs w:val="24"/>
        </w:rPr>
      </w:pPr>
    </w:p>
    <w:p w14:paraId="5B564E4B" w14:textId="77777777" w:rsidR="009C4945" w:rsidRPr="00B36966" w:rsidRDefault="009C4945" w:rsidP="009C4945">
      <w:pPr>
        <w:spacing w:after="0" w:line="240" w:lineRule="auto"/>
        <w:jc w:val="both"/>
        <w:rPr>
          <w:rFonts w:ascii="Palatino Linotype" w:hAnsi="Palatino Linotype" w:cs="Arial"/>
          <w:sz w:val="2"/>
          <w:szCs w:val="20"/>
        </w:rPr>
      </w:pPr>
    </w:p>
    <w:p w14:paraId="19067268" w14:textId="77777777" w:rsidR="009C4945" w:rsidRDefault="009C4945" w:rsidP="009C4945">
      <w:pPr>
        <w:spacing w:after="0" w:line="240" w:lineRule="auto"/>
        <w:jc w:val="both"/>
        <w:rPr>
          <w:rFonts w:ascii="Palatino Linotype" w:hAnsi="Palatino Linotype" w:cs="Arial"/>
          <w:sz w:val="16"/>
          <w:szCs w:val="20"/>
        </w:rPr>
      </w:pPr>
    </w:p>
    <w:p w14:paraId="275FCD7C" w14:textId="77777777" w:rsidR="009C4945" w:rsidRDefault="009C4945" w:rsidP="009C4945">
      <w:pPr>
        <w:spacing w:after="0" w:line="240" w:lineRule="auto"/>
        <w:jc w:val="both"/>
        <w:rPr>
          <w:rFonts w:ascii="Palatino Linotype" w:hAnsi="Palatino Linotype" w:cs="Arial"/>
          <w:sz w:val="16"/>
          <w:szCs w:val="20"/>
        </w:rPr>
      </w:pPr>
    </w:p>
    <w:p w14:paraId="215ACF63" w14:textId="391D44D5" w:rsidR="00696FBF" w:rsidRDefault="009C4945" w:rsidP="00FA19E1">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Esta hoja corresponde a la resolución de fecha</w:t>
      </w:r>
      <w:r w:rsidR="00AD4321" w:rsidRPr="00601C70">
        <w:rPr>
          <w:rFonts w:ascii="Palatino Linotype" w:hAnsi="Palatino Linotype" w:cs="Arial"/>
          <w:sz w:val="18"/>
          <w:szCs w:val="20"/>
        </w:rPr>
        <w:t xml:space="preserve"> </w:t>
      </w:r>
      <w:r w:rsidR="008A562E">
        <w:rPr>
          <w:rFonts w:ascii="Palatino Linotype" w:hAnsi="Palatino Linotype" w:cs="Arial"/>
          <w:sz w:val="18"/>
          <w:szCs w:val="20"/>
        </w:rPr>
        <w:t>cinco de noviembre</w:t>
      </w:r>
      <w:r w:rsidR="00384D9B">
        <w:rPr>
          <w:rFonts w:ascii="Palatino Linotype" w:hAnsi="Palatino Linotype" w:cs="Arial"/>
          <w:sz w:val="18"/>
          <w:szCs w:val="20"/>
        </w:rPr>
        <w:t xml:space="preserve"> de dos mil veinte</w:t>
      </w:r>
      <w:r w:rsidRPr="00601C70">
        <w:rPr>
          <w:rFonts w:ascii="Palatino Linotype" w:hAnsi="Palatino Linotype" w:cs="Arial"/>
          <w:sz w:val="18"/>
          <w:szCs w:val="20"/>
        </w:rPr>
        <w:t xml:space="preserve">, emitida en el recurso de revisión </w:t>
      </w:r>
      <w:r w:rsidRPr="00601C70">
        <w:rPr>
          <w:rFonts w:ascii="Palatino Linotype" w:hAnsi="Palatino Linotype" w:cs="Arial"/>
          <w:bCs/>
          <w:sz w:val="18"/>
          <w:szCs w:val="20"/>
          <w:lang w:eastAsia="es-MX"/>
        </w:rPr>
        <w:t>0</w:t>
      </w:r>
      <w:r w:rsidR="007264CE">
        <w:rPr>
          <w:rFonts w:ascii="Palatino Linotype" w:hAnsi="Palatino Linotype" w:cs="Arial"/>
          <w:bCs/>
          <w:sz w:val="18"/>
          <w:szCs w:val="20"/>
          <w:lang w:eastAsia="es-MX"/>
        </w:rPr>
        <w:t>3460</w:t>
      </w:r>
      <w:r w:rsidR="00AD4321">
        <w:rPr>
          <w:rFonts w:ascii="Palatino Linotype" w:hAnsi="Palatino Linotype" w:cs="Arial"/>
          <w:bCs/>
          <w:sz w:val="18"/>
          <w:szCs w:val="20"/>
          <w:lang w:eastAsia="es-MX"/>
        </w:rPr>
        <w:t>/INFOEM/IP/RR/2020</w:t>
      </w:r>
      <w:r w:rsidR="00061AAF">
        <w:rPr>
          <w:rFonts w:ascii="Palatino Linotype" w:hAnsi="Palatino Linotype" w:cs="Arial"/>
          <w:bCs/>
          <w:sz w:val="18"/>
          <w:szCs w:val="20"/>
          <w:lang w:eastAsia="es-MX"/>
        </w:rPr>
        <w:t>.</w:t>
      </w:r>
    </w:p>
    <w:p w14:paraId="33D2CB6D" w14:textId="77777777" w:rsidR="00FA19E1" w:rsidRPr="00FA19E1" w:rsidRDefault="00FA19E1" w:rsidP="00FA19E1">
      <w:pPr>
        <w:spacing w:after="0" w:line="240" w:lineRule="auto"/>
        <w:jc w:val="both"/>
        <w:rPr>
          <w:rFonts w:ascii="Palatino Linotype" w:hAnsi="Palatino Linotype" w:cs="Arial"/>
          <w:sz w:val="18"/>
          <w:szCs w:val="20"/>
        </w:rPr>
      </w:pPr>
      <w:r>
        <w:rPr>
          <w:rFonts w:ascii="Palatino Linotype" w:hAnsi="Palatino Linotype" w:cs="Arial"/>
          <w:sz w:val="18"/>
          <w:szCs w:val="20"/>
        </w:rPr>
        <w:t>ZMS/OSAM/RDPG</w:t>
      </w:r>
    </w:p>
    <w:sectPr w:rsidR="00FA19E1" w:rsidRPr="00FA19E1" w:rsidSect="006F251D">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6F669" w14:textId="77777777" w:rsidR="00793522" w:rsidRDefault="00793522" w:rsidP="00EF4493">
      <w:pPr>
        <w:spacing w:after="0" w:line="240" w:lineRule="auto"/>
      </w:pPr>
      <w:r>
        <w:separator/>
      </w:r>
    </w:p>
  </w:endnote>
  <w:endnote w:type="continuationSeparator" w:id="0">
    <w:p w14:paraId="759EF80A" w14:textId="77777777" w:rsidR="00793522" w:rsidRDefault="00793522"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C8FF7" w14:textId="77777777"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1B03">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11B03">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E1834" w14:textId="77777777"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1B0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11B03">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AC916" w14:textId="77777777" w:rsidR="00793522" w:rsidRDefault="00793522" w:rsidP="00EF4493">
      <w:pPr>
        <w:spacing w:after="0" w:line="240" w:lineRule="auto"/>
      </w:pPr>
      <w:r>
        <w:separator/>
      </w:r>
    </w:p>
  </w:footnote>
  <w:footnote w:type="continuationSeparator" w:id="0">
    <w:p w14:paraId="21047E6C" w14:textId="77777777" w:rsidR="00793522" w:rsidRDefault="00793522" w:rsidP="00EF4493">
      <w:pPr>
        <w:spacing w:after="0" w:line="240" w:lineRule="auto"/>
      </w:pPr>
      <w:r>
        <w:continuationSeparator/>
      </w:r>
    </w:p>
  </w:footnote>
  <w:footnote w:id="1">
    <w:p w14:paraId="645C40F8" w14:textId="77777777" w:rsidR="00A955FC" w:rsidRPr="00615B4B" w:rsidRDefault="00A955FC" w:rsidP="00A955F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423557A4" w14:textId="77777777" w:rsidR="00A955FC" w:rsidRPr="00615B4B" w:rsidRDefault="00A955FC" w:rsidP="00A955F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36FF77D" w14:textId="77777777" w:rsidR="00043A95" w:rsidRPr="00E70844" w:rsidRDefault="00043A95" w:rsidP="00043A95">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w:t>
      </w:r>
      <w:r>
        <w:rPr>
          <w:rFonts w:ascii="Palatino Linotype" w:hAnsi="Palatino Linotype" w:cs="Arial"/>
          <w:sz w:val="16"/>
          <w:szCs w:val="16"/>
          <w:lang w:eastAsia="es-MX"/>
        </w:rPr>
        <w:t>úa, S.A., México. 1992. p. 115.</w:t>
      </w:r>
    </w:p>
  </w:footnote>
  <w:footnote w:id="3">
    <w:p w14:paraId="49761FC5" w14:textId="77777777" w:rsidR="00043A95" w:rsidRPr="009064F6" w:rsidRDefault="00043A95" w:rsidP="00043A95">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14:paraId="53ADAC98" w14:textId="77777777" w:rsidR="00043A95" w:rsidRPr="00E70844" w:rsidRDefault="00043A95" w:rsidP="00043A95">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14:paraId="48C32FDD" w14:textId="77777777" w:rsidR="00043A95" w:rsidRPr="00E70844" w:rsidRDefault="00043A95" w:rsidP="00043A95">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14:paraId="031019AA" w14:textId="77777777" w:rsidR="00043A95" w:rsidRPr="00CE236E" w:rsidRDefault="00043A95" w:rsidP="00043A95">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1CE3F" w14:textId="4E81A64A" w:rsidR="001152CA" w:rsidRDefault="00793522">
    <w:pPr>
      <w:pStyle w:val="Encabezado"/>
    </w:pPr>
    <w:r>
      <w:rPr>
        <w:noProof/>
        <w:lang w:val="es-MX" w:eastAsia="es-MX"/>
      </w:rPr>
      <w:pict w14:anchorId="5ED53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11D74" w14:textId="346CC10C" w:rsidR="006F251D" w:rsidRDefault="00793522">
    <w:pPr>
      <w:pStyle w:val="Encabezado"/>
    </w:pPr>
    <w:r>
      <w:rPr>
        <w:noProof/>
        <w:lang w:val="es-MX" w:eastAsia="es-MX"/>
      </w:rPr>
      <w:pict w14:anchorId="4B36A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2.6pt;margin-top:-129.8pt;width:609.4pt;height:793.75pt;z-index:-251656192;mso-position-horizontal-relative:margin;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F251D" w14:paraId="4E0B4ACA" w14:textId="77777777" w:rsidTr="006F251D">
      <w:trPr>
        <w:trHeight w:val="227"/>
      </w:trPr>
      <w:tc>
        <w:tcPr>
          <w:tcW w:w="5529" w:type="dxa"/>
          <w:hideMark/>
        </w:tcPr>
        <w:p w14:paraId="60D3BE3C" w14:textId="77777777"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635EE7F" w14:textId="77777777" w:rsidR="006F251D" w:rsidRPr="00B4142F" w:rsidRDefault="00B36893" w:rsidP="006F251D">
          <w:pPr>
            <w:spacing w:after="120" w:line="256" w:lineRule="auto"/>
            <w:ind w:left="639" w:right="214"/>
            <w:jc w:val="both"/>
            <w:rPr>
              <w:rFonts w:ascii="Palatino Linotype" w:hAnsi="Palatino Linotype" w:cs="Arial"/>
              <w:szCs w:val="20"/>
            </w:rPr>
          </w:pPr>
          <w:r w:rsidRPr="00B36893">
            <w:rPr>
              <w:rFonts w:ascii="Palatino Linotype" w:hAnsi="Palatino Linotype" w:cs="Arial"/>
              <w:bCs/>
              <w:sz w:val="24"/>
              <w:lang w:eastAsia="es-MX"/>
            </w:rPr>
            <w:t>03460/INFOEM/IP/RR/2020</w:t>
          </w:r>
        </w:p>
      </w:tc>
    </w:tr>
    <w:tr w:rsidR="006F251D" w14:paraId="2FB81FCC" w14:textId="77777777" w:rsidTr="006F251D">
      <w:trPr>
        <w:trHeight w:val="242"/>
      </w:trPr>
      <w:tc>
        <w:tcPr>
          <w:tcW w:w="5529" w:type="dxa"/>
          <w:hideMark/>
        </w:tcPr>
        <w:p w14:paraId="2240FA41" w14:textId="77777777"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1CD6568" w14:textId="77777777" w:rsidR="006F251D" w:rsidRPr="00F06FED" w:rsidRDefault="00B36893" w:rsidP="00491469">
          <w:pPr>
            <w:spacing w:after="120" w:line="256" w:lineRule="auto"/>
            <w:ind w:left="639" w:right="214"/>
            <w:jc w:val="both"/>
            <w:rPr>
              <w:rFonts w:ascii="Palatino Linotype" w:hAnsi="Palatino Linotype" w:cs="Arial"/>
            </w:rPr>
          </w:pPr>
          <w:r w:rsidRPr="00B36893">
            <w:rPr>
              <w:rFonts w:ascii="Palatino Linotype" w:hAnsi="Palatino Linotype" w:cs="Arial"/>
              <w:szCs w:val="20"/>
            </w:rPr>
            <w:t>Partido Acción Nacional</w:t>
          </w:r>
        </w:p>
      </w:tc>
    </w:tr>
    <w:tr w:rsidR="006F251D" w14:paraId="5107A479" w14:textId="77777777" w:rsidTr="006F251D">
      <w:trPr>
        <w:trHeight w:val="342"/>
      </w:trPr>
      <w:tc>
        <w:tcPr>
          <w:tcW w:w="5529" w:type="dxa"/>
          <w:hideMark/>
        </w:tcPr>
        <w:p w14:paraId="45A8A6DB" w14:textId="77777777" w:rsidR="006F251D" w:rsidRDefault="005372F2" w:rsidP="009D41B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9D41B1">
            <w:rPr>
              <w:rFonts w:ascii="Palatino Linotype" w:hAnsi="Palatino Linotype" w:cs="Arial"/>
              <w:b/>
              <w:szCs w:val="20"/>
            </w:rPr>
            <w:t>a</w:t>
          </w:r>
          <w:r w:rsidR="006F251D">
            <w:rPr>
              <w:rFonts w:ascii="Palatino Linotype" w:hAnsi="Palatino Linotype" w:cs="Arial"/>
              <w:b/>
              <w:szCs w:val="20"/>
            </w:rPr>
            <w:t xml:space="preserve"> Ponente:</w:t>
          </w:r>
        </w:p>
      </w:tc>
      <w:tc>
        <w:tcPr>
          <w:tcW w:w="4536" w:type="dxa"/>
          <w:hideMark/>
        </w:tcPr>
        <w:p w14:paraId="7215FFEA" w14:textId="77777777" w:rsidR="006F251D" w:rsidRDefault="009D41B1"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2D3DA886" w14:textId="77777777" w:rsidR="006F251D" w:rsidRDefault="006F251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F251D" w14:paraId="09678624" w14:textId="77777777" w:rsidTr="006F251D">
      <w:trPr>
        <w:trHeight w:val="227"/>
      </w:trPr>
      <w:tc>
        <w:tcPr>
          <w:tcW w:w="5529" w:type="dxa"/>
          <w:hideMark/>
        </w:tcPr>
        <w:p w14:paraId="5F476803" w14:textId="77777777"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6E23FD" w14:textId="77777777" w:rsidR="006F251D" w:rsidRPr="00B4142F" w:rsidRDefault="00B36893" w:rsidP="009D41B1">
          <w:pPr>
            <w:spacing w:after="120" w:line="256" w:lineRule="auto"/>
            <w:ind w:left="639" w:right="214"/>
            <w:jc w:val="both"/>
            <w:rPr>
              <w:rFonts w:ascii="Palatino Linotype" w:hAnsi="Palatino Linotype" w:cs="Arial"/>
              <w:szCs w:val="20"/>
            </w:rPr>
          </w:pPr>
          <w:r w:rsidRPr="00B36893">
            <w:rPr>
              <w:rFonts w:ascii="Palatino Linotype" w:hAnsi="Palatino Linotype" w:cs="Arial"/>
              <w:bCs/>
              <w:sz w:val="24"/>
              <w:lang w:eastAsia="es-MX"/>
            </w:rPr>
            <w:t>03460/INFOEM/IP/RR/2020</w:t>
          </w:r>
        </w:p>
      </w:tc>
    </w:tr>
    <w:tr w:rsidR="006F251D" w14:paraId="7EA8402B" w14:textId="77777777" w:rsidTr="006F251D">
      <w:trPr>
        <w:trHeight w:val="196"/>
      </w:trPr>
      <w:tc>
        <w:tcPr>
          <w:tcW w:w="5529" w:type="dxa"/>
          <w:hideMark/>
        </w:tcPr>
        <w:p w14:paraId="6391D5C3" w14:textId="77777777"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CC28D01" w14:textId="7E65BFCD" w:rsidR="006F251D" w:rsidRPr="00F06FED" w:rsidRDefault="00611B03" w:rsidP="006F251D">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w:t>
          </w:r>
          <w:proofErr w:type="spellEnd"/>
        </w:p>
      </w:tc>
    </w:tr>
    <w:tr w:rsidR="006F251D" w14:paraId="04BEFC59" w14:textId="77777777" w:rsidTr="006F251D">
      <w:trPr>
        <w:trHeight w:val="242"/>
      </w:trPr>
      <w:tc>
        <w:tcPr>
          <w:tcW w:w="5529" w:type="dxa"/>
          <w:hideMark/>
        </w:tcPr>
        <w:p w14:paraId="17B2A58A" w14:textId="77777777"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B85529C" w14:textId="77777777" w:rsidR="006F251D" w:rsidRDefault="00B36893" w:rsidP="007B1430">
          <w:pPr>
            <w:spacing w:after="120" w:line="256" w:lineRule="auto"/>
            <w:ind w:left="639" w:right="214"/>
            <w:jc w:val="both"/>
            <w:rPr>
              <w:rFonts w:ascii="Palatino Linotype" w:hAnsi="Palatino Linotype" w:cs="Arial"/>
              <w:szCs w:val="20"/>
            </w:rPr>
          </w:pPr>
          <w:r w:rsidRPr="00B36893">
            <w:rPr>
              <w:rFonts w:ascii="Palatino Linotype" w:hAnsi="Palatino Linotype" w:cs="Arial"/>
              <w:szCs w:val="20"/>
            </w:rPr>
            <w:t>Partido Acción Nacional</w:t>
          </w:r>
        </w:p>
      </w:tc>
    </w:tr>
    <w:tr w:rsidR="006F251D" w14:paraId="1DE9840F" w14:textId="77777777" w:rsidTr="006F251D">
      <w:trPr>
        <w:trHeight w:val="342"/>
      </w:trPr>
      <w:tc>
        <w:tcPr>
          <w:tcW w:w="5529" w:type="dxa"/>
          <w:hideMark/>
        </w:tcPr>
        <w:p w14:paraId="2DE3955C" w14:textId="77777777" w:rsidR="006F251D" w:rsidRDefault="009D41B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w:t>
          </w:r>
          <w:r w:rsidR="006F251D">
            <w:rPr>
              <w:rFonts w:ascii="Palatino Linotype" w:hAnsi="Palatino Linotype" w:cs="Arial"/>
              <w:b/>
              <w:szCs w:val="20"/>
            </w:rPr>
            <w:t xml:space="preserve"> Ponente:</w:t>
          </w:r>
        </w:p>
      </w:tc>
      <w:tc>
        <w:tcPr>
          <w:tcW w:w="4536" w:type="dxa"/>
          <w:hideMark/>
        </w:tcPr>
        <w:p w14:paraId="0EE5B8A6" w14:textId="77777777" w:rsidR="006F251D" w:rsidRDefault="009D41B1"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227BFF6E" w14:textId="73AD4EF4" w:rsidR="006F251D" w:rsidRDefault="00793522">
    <w:pPr>
      <w:pStyle w:val="Encabezado"/>
    </w:pPr>
    <w:r>
      <w:rPr>
        <w:noProof/>
        <w:lang w:val="es-MX" w:eastAsia="es-MX"/>
      </w:rPr>
      <w:pict w14:anchorId="5ABAE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37.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562F0A"/>
    <w:multiLevelType w:val="hybridMultilevel"/>
    <w:tmpl w:val="87C046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9">
    <w:nsid w:val="43EA2ECD"/>
    <w:multiLevelType w:val="hybridMultilevel"/>
    <w:tmpl w:val="50FAF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EE1480D"/>
    <w:multiLevelType w:val="hybridMultilevel"/>
    <w:tmpl w:val="AA90F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8">
    <w:nsid w:val="55AA132B"/>
    <w:multiLevelType w:val="hybridMultilevel"/>
    <w:tmpl w:val="F384A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nsid w:val="704E2A06"/>
    <w:multiLevelType w:val="hybridMultilevel"/>
    <w:tmpl w:val="7C8C7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2014E99"/>
    <w:multiLevelType w:val="hybridMultilevel"/>
    <w:tmpl w:val="C90EC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58657FD"/>
    <w:multiLevelType w:val="hybridMultilevel"/>
    <w:tmpl w:val="178A830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0"/>
  </w:num>
  <w:num w:numId="3">
    <w:abstractNumId w:val="2"/>
  </w:num>
  <w:num w:numId="4">
    <w:abstractNumId w:val="31"/>
  </w:num>
  <w:num w:numId="5">
    <w:abstractNumId w:val="16"/>
  </w:num>
  <w:num w:numId="6">
    <w:abstractNumId w:val="42"/>
  </w:num>
  <w:num w:numId="7">
    <w:abstractNumId w:val="3"/>
  </w:num>
  <w:num w:numId="8">
    <w:abstractNumId w:val="17"/>
  </w:num>
  <w:num w:numId="9">
    <w:abstractNumId w:val="18"/>
  </w:num>
  <w:num w:numId="10">
    <w:abstractNumId w:val="34"/>
  </w:num>
  <w:num w:numId="11">
    <w:abstractNumId w:val="8"/>
  </w:num>
  <w:num w:numId="12">
    <w:abstractNumId w:val="29"/>
  </w:num>
  <w:num w:numId="13">
    <w:abstractNumId w:val="5"/>
  </w:num>
  <w:num w:numId="14">
    <w:abstractNumId w:val="33"/>
  </w:num>
  <w:num w:numId="15">
    <w:abstractNumId w:val="25"/>
  </w:num>
  <w:num w:numId="16">
    <w:abstractNumId w:val="7"/>
  </w:num>
  <w:num w:numId="17">
    <w:abstractNumId w:val="21"/>
  </w:num>
  <w:num w:numId="18">
    <w:abstractNumId w:val="1"/>
  </w:num>
  <w:num w:numId="19">
    <w:abstractNumId w:val="23"/>
  </w:num>
  <w:num w:numId="20">
    <w:abstractNumId w:val="12"/>
  </w:num>
  <w:num w:numId="21">
    <w:abstractNumId w:val="9"/>
  </w:num>
  <w:num w:numId="22">
    <w:abstractNumId w:val="32"/>
  </w:num>
  <w:num w:numId="23">
    <w:abstractNumId w:val="13"/>
  </w:num>
  <w:num w:numId="24">
    <w:abstractNumId w:val="39"/>
  </w:num>
  <w:num w:numId="25">
    <w:abstractNumId w:val="36"/>
  </w:num>
  <w:num w:numId="26">
    <w:abstractNumId w:val="4"/>
  </w:num>
  <w:num w:numId="27">
    <w:abstractNumId w:val="22"/>
  </w:num>
  <w:num w:numId="28">
    <w:abstractNumId w:val="35"/>
  </w:num>
  <w:num w:numId="29">
    <w:abstractNumId w:val="45"/>
  </w:num>
  <w:num w:numId="30">
    <w:abstractNumId w:val="26"/>
  </w:num>
  <w:num w:numId="31">
    <w:abstractNumId w:val="27"/>
  </w:num>
  <w:num w:numId="32">
    <w:abstractNumId w:val="41"/>
  </w:num>
  <w:num w:numId="33">
    <w:abstractNumId w:val="30"/>
  </w:num>
  <w:num w:numId="34">
    <w:abstractNumId w:val="38"/>
  </w:num>
  <w:num w:numId="35">
    <w:abstractNumId w:val="44"/>
  </w:num>
  <w:num w:numId="36">
    <w:abstractNumId w:val="15"/>
  </w:num>
  <w:num w:numId="37">
    <w:abstractNumId w:val="19"/>
  </w:num>
  <w:num w:numId="38">
    <w:abstractNumId w:val="11"/>
  </w:num>
  <w:num w:numId="39">
    <w:abstractNumId w:val="28"/>
  </w:num>
  <w:num w:numId="40">
    <w:abstractNumId w:val="14"/>
  </w:num>
  <w:num w:numId="41">
    <w:abstractNumId w:val="20"/>
  </w:num>
  <w:num w:numId="42">
    <w:abstractNumId w:val="24"/>
  </w:num>
  <w:num w:numId="43">
    <w:abstractNumId w:val="10"/>
  </w:num>
  <w:num w:numId="44">
    <w:abstractNumId w:val="37"/>
  </w:num>
  <w:num w:numId="45">
    <w:abstractNumId w:val="6"/>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3687"/>
    <w:rsid w:val="00005C16"/>
    <w:rsid w:val="000154EC"/>
    <w:rsid w:val="00020D57"/>
    <w:rsid w:val="000223B8"/>
    <w:rsid w:val="00025E59"/>
    <w:rsid w:val="000323C7"/>
    <w:rsid w:val="00035C45"/>
    <w:rsid w:val="00043A95"/>
    <w:rsid w:val="00044D1C"/>
    <w:rsid w:val="000455D7"/>
    <w:rsid w:val="00046B26"/>
    <w:rsid w:val="0005633E"/>
    <w:rsid w:val="00061AAF"/>
    <w:rsid w:val="000668B4"/>
    <w:rsid w:val="00067070"/>
    <w:rsid w:val="000702DB"/>
    <w:rsid w:val="00072FBF"/>
    <w:rsid w:val="00073303"/>
    <w:rsid w:val="00074FB2"/>
    <w:rsid w:val="000750D2"/>
    <w:rsid w:val="00082B51"/>
    <w:rsid w:val="00084FFE"/>
    <w:rsid w:val="000851CB"/>
    <w:rsid w:val="00087BFB"/>
    <w:rsid w:val="00097F50"/>
    <w:rsid w:val="000A6046"/>
    <w:rsid w:val="000A7734"/>
    <w:rsid w:val="000B25C6"/>
    <w:rsid w:val="000D358A"/>
    <w:rsid w:val="000E1C5C"/>
    <w:rsid w:val="000E610B"/>
    <w:rsid w:val="000E7FFE"/>
    <w:rsid w:val="000F1092"/>
    <w:rsid w:val="000F62E6"/>
    <w:rsid w:val="001027FD"/>
    <w:rsid w:val="00114686"/>
    <w:rsid w:val="001152CA"/>
    <w:rsid w:val="00123B18"/>
    <w:rsid w:val="00123FCF"/>
    <w:rsid w:val="00124E05"/>
    <w:rsid w:val="001278E0"/>
    <w:rsid w:val="00141D93"/>
    <w:rsid w:val="00143FF1"/>
    <w:rsid w:val="001459F4"/>
    <w:rsid w:val="00146C74"/>
    <w:rsid w:val="001501CA"/>
    <w:rsid w:val="001559F6"/>
    <w:rsid w:val="001567D0"/>
    <w:rsid w:val="00160690"/>
    <w:rsid w:val="00161CFA"/>
    <w:rsid w:val="001628AE"/>
    <w:rsid w:val="00164872"/>
    <w:rsid w:val="00166192"/>
    <w:rsid w:val="001674AD"/>
    <w:rsid w:val="0016756B"/>
    <w:rsid w:val="0017021F"/>
    <w:rsid w:val="00177ACD"/>
    <w:rsid w:val="00183C78"/>
    <w:rsid w:val="00185C3A"/>
    <w:rsid w:val="001863A0"/>
    <w:rsid w:val="00187FF4"/>
    <w:rsid w:val="00190B39"/>
    <w:rsid w:val="00194A76"/>
    <w:rsid w:val="001A77A5"/>
    <w:rsid w:val="001C1456"/>
    <w:rsid w:val="001C2191"/>
    <w:rsid w:val="001C52D9"/>
    <w:rsid w:val="001D038E"/>
    <w:rsid w:val="001D3BC1"/>
    <w:rsid w:val="001D4B3C"/>
    <w:rsid w:val="001D7469"/>
    <w:rsid w:val="001F0B7D"/>
    <w:rsid w:val="001F42BD"/>
    <w:rsid w:val="001F60A6"/>
    <w:rsid w:val="00207EE0"/>
    <w:rsid w:val="002120CE"/>
    <w:rsid w:val="00220B82"/>
    <w:rsid w:val="00227832"/>
    <w:rsid w:val="00231C6B"/>
    <w:rsid w:val="00251626"/>
    <w:rsid w:val="00255CDF"/>
    <w:rsid w:val="00260B88"/>
    <w:rsid w:val="002743A3"/>
    <w:rsid w:val="00277E83"/>
    <w:rsid w:val="002845F3"/>
    <w:rsid w:val="00286846"/>
    <w:rsid w:val="0029144A"/>
    <w:rsid w:val="002A447E"/>
    <w:rsid w:val="002A4EF5"/>
    <w:rsid w:val="002A51E6"/>
    <w:rsid w:val="002A5714"/>
    <w:rsid w:val="002B4954"/>
    <w:rsid w:val="002D04E8"/>
    <w:rsid w:val="002E1B68"/>
    <w:rsid w:val="002E28EA"/>
    <w:rsid w:val="002E6FB3"/>
    <w:rsid w:val="002F7951"/>
    <w:rsid w:val="002F7FF2"/>
    <w:rsid w:val="00304F9F"/>
    <w:rsid w:val="0030776E"/>
    <w:rsid w:val="0031012E"/>
    <w:rsid w:val="003103B6"/>
    <w:rsid w:val="00310E7D"/>
    <w:rsid w:val="00316104"/>
    <w:rsid w:val="0032330B"/>
    <w:rsid w:val="00327E40"/>
    <w:rsid w:val="0033681C"/>
    <w:rsid w:val="00344264"/>
    <w:rsid w:val="00353C65"/>
    <w:rsid w:val="0035771B"/>
    <w:rsid w:val="003609FD"/>
    <w:rsid w:val="003644A3"/>
    <w:rsid w:val="00365561"/>
    <w:rsid w:val="0036658A"/>
    <w:rsid w:val="00370625"/>
    <w:rsid w:val="00370AF0"/>
    <w:rsid w:val="00376064"/>
    <w:rsid w:val="00376EF6"/>
    <w:rsid w:val="00377A48"/>
    <w:rsid w:val="00380242"/>
    <w:rsid w:val="00384D9B"/>
    <w:rsid w:val="003879E1"/>
    <w:rsid w:val="00394FDB"/>
    <w:rsid w:val="003A137F"/>
    <w:rsid w:val="003A3820"/>
    <w:rsid w:val="003A787D"/>
    <w:rsid w:val="003B00FD"/>
    <w:rsid w:val="003B443C"/>
    <w:rsid w:val="003B4D1B"/>
    <w:rsid w:val="003C1ED9"/>
    <w:rsid w:val="003D01F1"/>
    <w:rsid w:val="003D4671"/>
    <w:rsid w:val="003E233B"/>
    <w:rsid w:val="003E33B1"/>
    <w:rsid w:val="003E6C60"/>
    <w:rsid w:val="003E6C68"/>
    <w:rsid w:val="003F43A3"/>
    <w:rsid w:val="00410477"/>
    <w:rsid w:val="004114F3"/>
    <w:rsid w:val="004128A4"/>
    <w:rsid w:val="0041680B"/>
    <w:rsid w:val="00430DD3"/>
    <w:rsid w:val="00435E0E"/>
    <w:rsid w:val="004426F6"/>
    <w:rsid w:val="004448B0"/>
    <w:rsid w:val="00457F34"/>
    <w:rsid w:val="00473DDA"/>
    <w:rsid w:val="00485556"/>
    <w:rsid w:val="004901C7"/>
    <w:rsid w:val="004902C5"/>
    <w:rsid w:val="00491469"/>
    <w:rsid w:val="0049488A"/>
    <w:rsid w:val="00497B50"/>
    <w:rsid w:val="004A2D40"/>
    <w:rsid w:val="004B38C2"/>
    <w:rsid w:val="004C23E1"/>
    <w:rsid w:val="004C4741"/>
    <w:rsid w:val="004C565B"/>
    <w:rsid w:val="004F3C66"/>
    <w:rsid w:val="0050008F"/>
    <w:rsid w:val="005058EE"/>
    <w:rsid w:val="005106BB"/>
    <w:rsid w:val="00523984"/>
    <w:rsid w:val="00527D39"/>
    <w:rsid w:val="005372F2"/>
    <w:rsid w:val="0054587B"/>
    <w:rsid w:val="0054678D"/>
    <w:rsid w:val="00551AF7"/>
    <w:rsid w:val="00557339"/>
    <w:rsid w:val="005655C9"/>
    <w:rsid w:val="00566F05"/>
    <w:rsid w:val="00571386"/>
    <w:rsid w:val="00572B23"/>
    <w:rsid w:val="00592170"/>
    <w:rsid w:val="005926B3"/>
    <w:rsid w:val="00597B1C"/>
    <w:rsid w:val="005A30DA"/>
    <w:rsid w:val="005A7CA3"/>
    <w:rsid w:val="005B3EB0"/>
    <w:rsid w:val="005B4B11"/>
    <w:rsid w:val="005B511D"/>
    <w:rsid w:val="005D40BD"/>
    <w:rsid w:val="005D4C1B"/>
    <w:rsid w:val="005E1F37"/>
    <w:rsid w:val="005E56B2"/>
    <w:rsid w:val="005F234A"/>
    <w:rsid w:val="00604565"/>
    <w:rsid w:val="006046ED"/>
    <w:rsid w:val="00604CF8"/>
    <w:rsid w:val="00606457"/>
    <w:rsid w:val="006066E9"/>
    <w:rsid w:val="00606ADE"/>
    <w:rsid w:val="00611B03"/>
    <w:rsid w:val="00623949"/>
    <w:rsid w:val="00625EDA"/>
    <w:rsid w:val="006266C5"/>
    <w:rsid w:val="00633A65"/>
    <w:rsid w:val="00641E00"/>
    <w:rsid w:val="00643602"/>
    <w:rsid w:val="00643BDC"/>
    <w:rsid w:val="006445A1"/>
    <w:rsid w:val="00647EFA"/>
    <w:rsid w:val="00656748"/>
    <w:rsid w:val="00663771"/>
    <w:rsid w:val="006714EC"/>
    <w:rsid w:val="006833C4"/>
    <w:rsid w:val="00690854"/>
    <w:rsid w:val="006923B5"/>
    <w:rsid w:val="00693F76"/>
    <w:rsid w:val="006959D8"/>
    <w:rsid w:val="00696FBF"/>
    <w:rsid w:val="006A2C5A"/>
    <w:rsid w:val="006B5FE2"/>
    <w:rsid w:val="006C6DE3"/>
    <w:rsid w:val="006D5F3C"/>
    <w:rsid w:val="006D6D37"/>
    <w:rsid w:val="006E085D"/>
    <w:rsid w:val="006E2B78"/>
    <w:rsid w:val="006E3CC2"/>
    <w:rsid w:val="006E6F07"/>
    <w:rsid w:val="006E7D79"/>
    <w:rsid w:val="006F0BB2"/>
    <w:rsid w:val="006F1643"/>
    <w:rsid w:val="006F251D"/>
    <w:rsid w:val="006F35F8"/>
    <w:rsid w:val="006F4E68"/>
    <w:rsid w:val="006F63D2"/>
    <w:rsid w:val="006F7670"/>
    <w:rsid w:val="00700FB0"/>
    <w:rsid w:val="00703988"/>
    <w:rsid w:val="00704A9A"/>
    <w:rsid w:val="007053F3"/>
    <w:rsid w:val="00706EBB"/>
    <w:rsid w:val="00720773"/>
    <w:rsid w:val="0072323C"/>
    <w:rsid w:val="007264CE"/>
    <w:rsid w:val="00742497"/>
    <w:rsid w:val="00743681"/>
    <w:rsid w:val="00761101"/>
    <w:rsid w:val="007648DC"/>
    <w:rsid w:val="00770A89"/>
    <w:rsid w:val="00774ECB"/>
    <w:rsid w:val="00781632"/>
    <w:rsid w:val="00784619"/>
    <w:rsid w:val="00790136"/>
    <w:rsid w:val="00793522"/>
    <w:rsid w:val="007939F7"/>
    <w:rsid w:val="00795FE8"/>
    <w:rsid w:val="007B1430"/>
    <w:rsid w:val="007B6E82"/>
    <w:rsid w:val="007C566E"/>
    <w:rsid w:val="007C5F74"/>
    <w:rsid w:val="007C789A"/>
    <w:rsid w:val="007D0F08"/>
    <w:rsid w:val="007D1254"/>
    <w:rsid w:val="007D1A37"/>
    <w:rsid w:val="007D4F94"/>
    <w:rsid w:val="007D6A0F"/>
    <w:rsid w:val="007D7767"/>
    <w:rsid w:val="007D7980"/>
    <w:rsid w:val="007E33EF"/>
    <w:rsid w:val="007F1776"/>
    <w:rsid w:val="007F3552"/>
    <w:rsid w:val="0080077B"/>
    <w:rsid w:val="00803465"/>
    <w:rsid w:val="00814AD5"/>
    <w:rsid w:val="00814C38"/>
    <w:rsid w:val="00815A0F"/>
    <w:rsid w:val="008240B5"/>
    <w:rsid w:val="008373E4"/>
    <w:rsid w:val="00837813"/>
    <w:rsid w:val="0084231D"/>
    <w:rsid w:val="00842DEB"/>
    <w:rsid w:val="008448C5"/>
    <w:rsid w:val="00852276"/>
    <w:rsid w:val="0085260E"/>
    <w:rsid w:val="00853041"/>
    <w:rsid w:val="008532D5"/>
    <w:rsid w:val="00856301"/>
    <w:rsid w:val="008626E3"/>
    <w:rsid w:val="00865796"/>
    <w:rsid w:val="00865A02"/>
    <w:rsid w:val="00876281"/>
    <w:rsid w:val="0088020A"/>
    <w:rsid w:val="008860FD"/>
    <w:rsid w:val="00891463"/>
    <w:rsid w:val="00891708"/>
    <w:rsid w:val="008A562E"/>
    <w:rsid w:val="008B2339"/>
    <w:rsid w:val="008C7F9C"/>
    <w:rsid w:val="008D16FA"/>
    <w:rsid w:val="008D26B9"/>
    <w:rsid w:val="008E4E35"/>
    <w:rsid w:val="008F324E"/>
    <w:rsid w:val="008F5DC8"/>
    <w:rsid w:val="009017C6"/>
    <w:rsid w:val="00903DAE"/>
    <w:rsid w:val="0091196D"/>
    <w:rsid w:val="00914170"/>
    <w:rsid w:val="0092546C"/>
    <w:rsid w:val="00936E9D"/>
    <w:rsid w:val="009400B4"/>
    <w:rsid w:val="009414EB"/>
    <w:rsid w:val="00941D4A"/>
    <w:rsid w:val="009815D9"/>
    <w:rsid w:val="009900EC"/>
    <w:rsid w:val="00996301"/>
    <w:rsid w:val="009A3635"/>
    <w:rsid w:val="009A59A6"/>
    <w:rsid w:val="009B78E4"/>
    <w:rsid w:val="009C4945"/>
    <w:rsid w:val="009D41B1"/>
    <w:rsid w:val="009D55B4"/>
    <w:rsid w:val="009D6C57"/>
    <w:rsid w:val="009D7191"/>
    <w:rsid w:val="009E2AA3"/>
    <w:rsid w:val="009E56E2"/>
    <w:rsid w:val="009E59A2"/>
    <w:rsid w:val="009F67EC"/>
    <w:rsid w:val="00A00C70"/>
    <w:rsid w:val="00A03835"/>
    <w:rsid w:val="00A03E4D"/>
    <w:rsid w:val="00A057BB"/>
    <w:rsid w:val="00A14F07"/>
    <w:rsid w:val="00A20415"/>
    <w:rsid w:val="00A21EE4"/>
    <w:rsid w:val="00A306FD"/>
    <w:rsid w:val="00A41366"/>
    <w:rsid w:val="00A419B5"/>
    <w:rsid w:val="00A441B5"/>
    <w:rsid w:val="00A53A68"/>
    <w:rsid w:val="00A604AA"/>
    <w:rsid w:val="00A62BC0"/>
    <w:rsid w:val="00A64BA3"/>
    <w:rsid w:val="00A814BA"/>
    <w:rsid w:val="00A824ED"/>
    <w:rsid w:val="00A8531C"/>
    <w:rsid w:val="00A9036E"/>
    <w:rsid w:val="00A92C7B"/>
    <w:rsid w:val="00A932F8"/>
    <w:rsid w:val="00A95183"/>
    <w:rsid w:val="00A955FC"/>
    <w:rsid w:val="00A963E8"/>
    <w:rsid w:val="00AA02EF"/>
    <w:rsid w:val="00AA3AE7"/>
    <w:rsid w:val="00AA4865"/>
    <w:rsid w:val="00AB7E77"/>
    <w:rsid w:val="00AC0CA2"/>
    <w:rsid w:val="00AC350F"/>
    <w:rsid w:val="00AC35D6"/>
    <w:rsid w:val="00AC4ABC"/>
    <w:rsid w:val="00AC594B"/>
    <w:rsid w:val="00AC6197"/>
    <w:rsid w:val="00AD2582"/>
    <w:rsid w:val="00AD4321"/>
    <w:rsid w:val="00AD57F0"/>
    <w:rsid w:val="00AF21DC"/>
    <w:rsid w:val="00B006A0"/>
    <w:rsid w:val="00B03374"/>
    <w:rsid w:val="00B045E0"/>
    <w:rsid w:val="00B04B51"/>
    <w:rsid w:val="00B07099"/>
    <w:rsid w:val="00B0736C"/>
    <w:rsid w:val="00B07A5A"/>
    <w:rsid w:val="00B1526E"/>
    <w:rsid w:val="00B26705"/>
    <w:rsid w:val="00B30711"/>
    <w:rsid w:val="00B34EFB"/>
    <w:rsid w:val="00B36893"/>
    <w:rsid w:val="00B37493"/>
    <w:rsid w:val="00B457AB"/>
    <w:rsid w:val="00B45AE1"/>
    <w:rsid w:val="00B45E2E"/>
    <w:rsid w:val="00B469C1"/>
    <w:rsid w:val="00B500F7"/>
    <w:rsid w:val="00B621FA"/>
    <w:rsid w:val="00B63291"/>
    <w:rsid w:val="00B70902"/>
    <w:rsid w:val="00B73366"/>
    <w:rsid w:val="00B75328"/>
    <w:rsid w:val="00B76544"/>
    <w:rsid w:val="00B800D6"/>
    <w:rsid w:val="00B82722"/>
    <w:rsid w:val="00B83D4D"/>
    <w:rsid w:val="00B8424D"/>
    <w:rsid w:val="00B86F58"/>
    <w:rsid w:val="00B90738"/>
    <w:rsid w:val="00B92681"/>
    <w:rsid w:val="00BA0923"/>
    <w:rsid w:val="00BA584E"/>
    <w:rsid w:val="00BB1037"/>
    <w:rsid w:val="00BB34D6"/>
    <w:rsid w:val="00BB502B"/>
    <w:rsid w:val="00BB6A73"/>
    <w:rsid w:val="00BC4F22"/>
    <w:rsid w:val="00BC692E"/>
    <w:rsid w:val="00BC6B7C"/>
    <w:rsid w:val="00BC7FA3"/>
    <w:rsid w:val="00BD2EC9"/>
    <w:rsid w:val="00BD4F31"/>
    <w:rsid w:val="00BD7419"/>
    <w:rsid w:val="00BF4A39"/>
    <w:rsid w:val="00BF5E4E"/>
    <w:rsid w:val="00BF61E3"/>
    <w:rsid w:val="00C11C06"/>
    <w:rsid w:val="00C211C6"/>
    <w:rsid w:val="00C24F86"/>
    <w:rsid w:val="00C2663F"/>
    <w:rsid w:val="00C41730"/>
    <w:rsid w:val="00C47430"/>
    <w:rsid w:val="00C525C5"/>
    <w:rsid w:val="00C63A0D"/>
    <w:rsid w:val="00C64549"/>
    <w:rsid w:val="00C67CCC"/>
    <w:rsid w:val="00C749D7"/>
    <w:rsid w:val="00C74C20"/>
    <w:rsid w:val="00C75866"/>
    <w:rsid w:val="00C83B14"/>
    <w:rsid w:val="00CA1A46"/>
    <w:rsid w:val="00CA26EC"/>
    <w:rsid w:val="00CA40B2"/>
    <w:rsid w:val="00CA48E7"/>
    <w:rsid w:val="00CA72EE"/>
    <w:rsid w:val="00CB0E4A"/>
    <w:rsid w:val="00CB5F5D"/>
    <w:rsid w:val="00CC00E2"/>
    <w:rsid w:val="00CC77BA"/>
    <w:rsid w:val="00CE0859"/>
    <w:rsid w:val="00CE36D4"/>
    <w:rsid w:val="00CE4DDC"/>
    <w:rsid w:val="00CF0277"/>
    <w:rsid w:val="00D023B8"/>
    <w:rsid w:val="00D05398"/>
    <w:rsid w:val="00D11A4A"/>
    <w:rsid w:val="00D142A0"/>
    <w:rsid w:val="00D15DF8"/>
    <w:rsid w:val="00D312C4"/>
    <w:rsid w:val="00D34DD4"/>
    <w:rsid w:val="00D415E4"/>
    <w:rsid w:val="00D43C37"/>
    <w:rsid w:val="00D50574"/>
    <w:rsid w:val="00D57C71"/>
    <w:rsid w:val="00D632D6"/>
    <w:rsid w:val="00D70B1F"/>
    <w:rsid w:val="00D713F2"/>
    <w:rsid w:val="00D7439E"/>
    <w:rsid w:val="00D83830"/>
    <w:rsid w:val="00D843F6"/>
    <w:rsid w:val="00D929F0"/>
    <w:rsid w:val="00DA3EAC"/>
    <w:rsid w:val="00DB7D43"/>
    <w:rsid w:val="00DC3D41"/>
    <w:rsid w:val="00DD295B"/>
    <w:rsid w:val="00DE3168"/>
    <w:rsid w:val="00DE329E"/>
    <w:rsid w:val="00DF4D3E"/>
    <w:rsid w:val="00E0012E"/>
    <w:rsid w:val="00E05BD4"/>
    <w:rsid w:val="00E250DA"/>
    <w:rsid w:val="00E2701D"/>
    <w:rsid w:val="00E36424"/>
    <w:rsid w:val="00E368A4"/>
    <w:rsid w:val="00E40234"/>
    <w:rsid w:val="00E414EB"/>
    <w:rsid w:val="00E438B1"/>
    <w:rsid w:val="00E468F9"/>
    <w:rsid w:val="00E47CDD"/>
    <w:rsid w:val="00E56A3A"/>
    <w:rsid w:val="00E6246D"/>
    <w:rsid w:val="00E6268F"/>
    <w:rsid w:val="00E6561C"/>
    <w:rsid w:val="00E662A6"/>
    <w:rsid w:val="00E67277"/>
    <w:rsid w:val="00E74CDA"/>
    <w:rsid w:val="00E75604"/>
    <w:rsid w:val="00E7581E"/>
    <w:rsid w:val="00E806AE"/>
    <w:rsid w:val="00E80D73"/>
    <w:rsid w:val="00E939D8"/>
    <w:rsid w:val="00E93CBF"/>
    <w:rsid w:val="00EA1ED2"/>
    <w:rsid w:val="00EA4594"/>
    <w:rsid w:val="00EB293A"/>
    <w:rsid w:val="00EB6941"/>
    <w:rsid w:val="00EC20FC"/>
    <w:rsid w:val="00EC3618"/>
    <w:rsid w:val="00EC51E2"/>
    <w:rsid w:val="00ED311D"/>
    <w:rsid w:val="00ED5F15"/>
    <w:rsid w:val="00EE4E36"/>
    <w:rsid w:val="00EE4EB1"/>
    <w:rsid w:val="00EE77A8"/>
    <w:rsid w:val="00EE7D47"/>
    <w:rsid w:val="00EF0523"/>
    <w:rsid w:val="00EF3B8F"/>
    <w:rsid w:val="00EF4493"/>
    <w:rsid w:val="00F02CF6"/>
    <w:rsid w:val="00F0597A"/>
    <w:rsid w:val="00F1132A"/>
    <w:rsid w:val="00F12645"/>
    <w:rsid w:val="00F13F6A"/>
    <w:rsid w:val="00F24B1E"/>
    <w:rsid w:val="00F37D99"/>
    <w:rsid w:val="00F400BE"/>
    <w:rsid w:val="00F41C33"/>
    <w:rsid w:val="00F506E2"/>
    <w:rsid w:val="00F54E75"/>
    <w:rsid w:val="00F643D3"/>
    <w:rsid w:val="00F77144"/>
    <w:rsid w:val="00FA19E1"/>
    <w:rsid w:val="00FB41DB"/>
    <w:rsid w:val="00FB5ABC"/>
    <w:rsid w:val="00FB6E08"/>
    <w:rsid w:val="00FC75FB"/>
    <w:rsid w:val="00FD2179"/>
    <w:rsid w:val="00FD2516"/>
    <w:rsid w:val="00FD4C8B"/>
    <w:rsid w:val="00FE4434"/>
    <w:rsid w:val="00FE7565"/>
    <w:rsid w:val="00FF2116"/>
    <w:rsid w:val="00FF2EC1"/>
    <w:rsid w:val="00FF6BAC"/>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635191"/>
  <w15:chartTrackingRefBased/>
  <w15:docId w15:val="{1F8670EF-A69A-48A3-850F-74B820D1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INAI"/>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INAI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D142A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069057">
      <w:bodyDiv w:val="1"/>
      <w:marLeft w:val="0"/>
      <w:marRight w:val="0"/>
      <w:marTop w:val="0"/>
      <w:marBottom w:val="0"/>
      <w:divBdr>
        <w:top w:val="none" w:sz="0" w:space="0" w:color="auto"/>
        <w:left w:val="none" w:sz="0" w:space="0" w:color="auto"/>
        <w:bottom w:val="none" w:sz="0" w:space="0" w:color="auto"/>
        <w:right w:val="none" w:sz="0" w:space="0" w:color="auto"/>
      </w:divBdr>
    </w:div>
    <w:div w:id="614290318">
      <w:bodyDiv w:val="1"/>
      <w:marLeft w:val="0"/>
      <w:marRight w:val="0"/>
      <w:marTop w:val="0"/>
      <w:marBottom w:val="0"/>
      <w:divBdr>
        <w:top w:val="none" w:sz="0" w:space="0" w:color="auto"/>
        <w:left w:val="none" w:sz="0" w:space="0" w:color="auto"/>
        <w:bottom w:val="none" w:sz="0" w:space="0" w:color="auto"/>
        <w:right w:val="none" w:sz="0" w:space="0" w:color="auto"/>
      </w:divBdr>
    </w:div>
    <w:div w:id="880628047">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1824422770">
      <w:bodyDiv w:val="1"/>
      <w:marLeft w:val="0"/>
      <w:marRight w:val="0"/>
      <w:marTop w:val="0"/>
      <w:marBottom w:val="0"/>
      <w:divBdr>
        <w:top w:val="none" w:sz="0" w:space="0" w:color="auto"/>
        <w:left w:val="none" w:sz="0" w:space="0" w:color="auto"/>
        <w:bottom w:val="none" w:sz="0" w:space="0" w:color="auto"/>
        <w:right w:val="none" w:sz="0" w:space="0" w:color="auto"/>
      </w:divBdr>
    </w:div>
    <w:div w:id="2018459847">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2E76B-35F3-4155-B6E0-91ED131F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6549</Words>
  <Characters>36021</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2019-09-05T17:37:00Z</cp:lastPrinted>
  <dcterms:created xsi:type="dcterms:W3CDTF">2020-10-29T04:19:00Z</dcterms:created>
  <dcterms:modified xsi:type="dcterms:W3CDTF">2020-12-17T00:04:00Z</dcterms:modified>
</cp:coreProperties>
</file>