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12C0" w:rsidRPr="00903FA5" w:rsidRDefault="00792776" w:rsidP="003739C2">
      <w:pPr>
        <w:spacing w:after="0" w:line="360" w:lineRule="auto"/>
        <w:jc w:val="center"/>
        <w:rPr>
          <w:rFonts w:ascii="Palatino Linotype" w:eastAsia="MS Mincho" w:hAnsi="Palatino Linotype" w:cs="Times New Roman"/>
          <w:b/>
          <w:sz w:val="24"/>
          <w:szCs w:val="24"/>
          <w:lang w:val="es-ES_tradnl" w:eastAsia="es-ES"/>
        </w:rPr>
      </w:pPr>
      <w:r w:rsidRPr="00903FA5">
        <w:rPr>
          <w:rFonts w:ascii="Palatino Linotype" w:eastAsia="MS Mincho" w:hAnsi="Palatino Linotype" w:cs="Times New Roman"/>
          <w:b/>
          <w:sz w:val="24"/>
          <w:szCs w:val="24"/>
          <w:lang w:val="es-ES_tradnl" w:eastAsia="es-ES"/>
        </w:rPr>
        <w:t>LÍNEAS ARGUMENTATIVAS.</w:t>
      </w:r>
    </w:p>
    <w:p w:rsidR="006E7900" w:rsidRPr="00903FA5" w:rsidRDefault="006E7900" w:rsidP="003739C2">
      <w:pPr>
        <w:spacing w:after="0" w:line="360" w:lineRule="auto"/>
        <w:jc w:val="both"/>
        <w:rPr>
          <w:rFonts w:ascii="Palatino Linotype" w:eastAsia="Arial Unicode MS" w:hAnsi="Palatino Linotype" w:cs="Arial"/>
          <w:b/>
          <w:sz w:val="24"/>
          <w:szCs w:val="24"/>
          <w:lang w:val="es-ES_tradnl" w:eastAsia="es-ES"/>
        </w:rPr>
      </w:pPr>
    </w:p>
    <w:p w:rsidR="005D1CFC" w:rsidRPr="00903FA5" w:rsidRDefault="00202E6A" w:rsidP="003739C2">
      <w:pPr>
        <w:spacing w:after="0" w:line="360" w:lineRule="auto"/>
        <w:jc w:val="both"/>
        <w:rPr>
          <w:rFonts w:ascii="Palatino Linotype" w:eastAsia="Arial Unicode MS" w:hAnsi="Palatino Linotype" w:cs="Arial"/>
          <w:sz w:val="24"/>
          <w:szCs w:val="24"/>
          <w:lang w:val="es-ES_tradnl" w:eastAsia="es-ES"/>
        </w:rPr>
      </w:pPr>
      <w:r w:rsidRPr="00903FA5">
        <w:rPr>
          <w:rFonts w:ascii="Palatino Linotype" w:eastAsia="Arial Unicode MS" w:hAnsi="Palatino Linotype" w:cs="Arial"/>
          <w:b/>
          <w:sz w:val="24"/>
          <w:szCs w:val="24"/>
          <w:lang w:val="es-ES_tradnl" w:eastAsia="es-ES"/>
        </w:rPr>
        <w:t>DEBERES DE LAS AUTORIDADES</w:t>
      </w:r>
      <w:r w:rsidRPr="00903FA5">
        <w:rPr>
          <w:rFonts w:ascii="Palatino Linotype" w:eastAsia="Arial Unicode MS" w:hAnsi="Palatino Linotype" w:cs="Arial"/>
          <w:sz w:val="24"/>
          <w:szCs w:val="24"/>
          <w:lang w:val="es-ES_tradnl" w:eastAsia="es-ES"/>
        </w:rPr>
        <w:t>. El derecho de acceso a la información pública es un derecho humano constitucionalmente reconocido</w:t>
      </w:r>
      <w:r w:rsidR="00582905" w:rsidRPr="00903FA5">
        <w:rPr>
          <w:rFonts w:ascii="Palatino Linotype" w:eastAsia="Arial Unicode MS" w:hAnsi="Palatino Linotype" w:cs="Arial"/>
          <w:sz w:val="24"/>
          <w:szCs w:val="24"/>
          <w:lang w:val="es-ES_tradnl" w:eastAsia="es-ES"/>
        </w:rPr>
        <w:t>. T</w:t>
      </w:r>
      <w:r w:rsidRPr="00903FA5">
        <w:rPr>
          <w:rFonts w:ascii="Palatino Linotype" w:eastAsia="Arial Unicode MS" w:hAnsi="Palatino Linotype" w:cs="Arial"/>
          <w:sz w:val="24"/>
          <w:szCs w:val="24"/>
          <w:lang w:val="es-ES_tradnl" w:eastAsia="es-ES"/>
        </w:rPr>
        <w:t>odas las autoridades en el ámbito de sus competencias tienen la obligación de respetarlo, protegerlo y garantizarlo.</w:t>
      </w:r>
    </w:p>
    <w:p w:rsidR="00D21751" w:rsidRPr="00903FA5" w:rsidRDefault="00D21751" w:rsidP="003739C2">
      <w:pPr>
        <w:spacing w:after="0" w:line="360" w:lineRule="auto"/>
        <w:jc w:val="both"/>
        <w:rPr>
          <w:rFonts w:ascii="Palatino Linotype" w:eastAsia="Arial Unicode MS" w:hAnsi="Palatino Linotype" w:cs="Arial"/>
          <w:sz w:val="24"/>
          <w:szCs w:val="24"/>
          <w:lang w:val="es-ES_tradnl" w:eastAsia="es-ES"/>
        </w:rPr>
      </w:pPr>
    </w:p>
    <w:p w:rsidR="006869D2" w:rsidRPr="00903FA5" w:rsidRDefault="00202E6A" w:rsidP="003739C2">
      <w:pPr>
        <w:spacing w:after="0" w:line="360" w:lineRule="auto"/>
        <w:jc w:val="both"/>
        <w:rPr>
          <w:rFonts w:ascii="Palatino Linotype" w:eastAsia="Calibri" w:hAnsi="Palatino Linotype" w:cs="Times New Roman"/>
          <w:sz w:val="24"/>
          <w:szCs w:val="24"/>
          <w:lang w:val="es-ES_tradnl" w:eastAsia="es-ES"/>
        </w:rPr>
      </w:pPr>
      <w:r w:rsidRPr="00903FA5">
        <w:rPr>
          <w:rFonts w:ascii="Palatino Linotype" w:eastAsia="Calibri" w:hAnsi="Palatino Linotype" w:cs="Times New Roman"/>
          <w:b/>
          <w:sz w:val="24"/>
          <w:szCs w:val="24"/>
          <w:lang w:val="es-ES_tradnl" w:eastAsia="es-ES"/>
        </w:rPr>
        <w:t>DE LA GARANTÍA DE PROPORCIONAR LA INFORMACIÓN PÚBLICA GUBERNAMENTAL.</w:t>
      </w:r>
      <w:r w:rsidRPr="00903FA5">
        <w:rPr>
          <w:rFonts w:ascii="Palatino Linotype" w:eastAsia="Calibri" w:hAnsi="Palatino Linotype" w:cs="Times New Roman"/>
          <w:sz w:val="24"/>
          <w:szCs w:val="24"/>
          <w:lang w:val="es-ES_tradnl" w:eastAsia="es-ES"/>
        </w:rPr>
        <w:t xml:space="preserve"> Los sujetos obligados tienen el deber de entregar la información solicitada en los términos en los que esta fue generada, poseída o administrada.</w:t>
      </w:r>
    </w:p>
    <w:p w:rsidR="008F796D" w:rsidRPr="00903FA5" w:rsidRDefault="008F796D" w:rsidP="003739C2">
      <w:pPr>
        <w:spacing w:after="0" w:line="360" w:lineRule="auto"/>
        <w:jc w:val="both"/>
        <w:rPr>
          <w:rFonts w:ascii="Palatino Linotype" w:eastAsia="Calibri" w:hAnsi="Palatino Linotype" w:cs="Times New Roman"/>
          <w:sz w:val="24"/>
          <w:szCs w:val="24"/>
          <w:lang w:val="es-ES_tradnl" w:eastAsia="es-ES"/>
        </w:rPr>
      </w:pPr>
    </w:p>
    <w:p w:rsidR="002E0764" w:rsidRPr="00903FA5" w:rsidRDefault="002E0764" w:rsidP="003739C2">
      <w:pPr>
        <w:spacing w:after="0" w:line="360" w:lineRule="auto"/>
        <w:jc w:val="both"/>
        <w:rPr>
          <w:rFonts w:ascii="Palatino Linotype" w:eastAsia="Calibri" w:hAnsi="Palatino Linotype" w:cs="Times New Roman"/>
          <w:sz w:val="24"/>
          <w:szCs w:val="24"/>
          <w:lang w:val="es-ES_tradnl" w:eastAsia="es-ES"/>
        </w:rPr>
      </w:pPr>
      <w:r w:rsidRPr="00903FA5">
        <w:rPr>
          <w:rFonts w:ascii="Palatino Linotype" w:eastAsia="Calibri" w:hAnsi="Palatino Linotype" w:cs="Times New Roman"/>
          <w:b/>
          <w:sz w:val="24"/>
          <w:szCs w:val="24"/>
          <w:lang w:val="es-ES_tradnl" w:eastAsia="es-ES"/>
        </w:rPr>
        <w:t>RESPUESTAS IMPRECISAS O INCOMPLETAS, DEBER DE REPARACIÓN.</w:t>
      </w:r>
      <w:r w:rsidRPr="00903FA5">
        <w:rPr>
          <w:rFonts w:ascii="Palatino Linotype" w:eastAsia="Calibri" w:hAnsi="Palatino Linotype" w:cs="Times New Roman"/>
          <w:sz w:val="24"/>
          <w:szCs w:val="24"/>
          <w:lang w:val="es-ES_tradnl" w:eastAsia="es-ES"/>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rsidR="002E0764" w:rsidRPr="00903FA5" w:rsidRDefault="002E0764" w:rsidP="003739C2">
      <w:pPr>
        <w:spacing w:after="0" w:line="360" w:lineRule="auto"/>
        <w:jc w:val="both"/>
        <w:rPr>
          <w:rFonts w:ascii="Palatino Linotype" w:eastAsia="Calibri" w:hAnsi="Palatino Linotype" w:cs="Times New Roman"/>
          <w:b/>
          <w:sz w:val="24"/>
          <w:szCs w:val="24"/>
          <w:lang w:val="es-ES_tradnl" w:eastAsia="es-ES"/>
        </w:rPr>
      </w:pPr>
    </w:p>
    <w:p w:rsidR="002E0764" w:rsidRPr="00903FA5" w:rsidRDefault="002E0764" w:rsidP="003739C2">
      <w:pPr>
        <w:spacing w:after="0" w:line="360" w:lineRule="auto"/>
        <w:jc w:val="both"/>
        <w:rPr>
          <w:rFonts w:ascii="Palatino Linotype" w:eastAsia="Calibri" w:hAnsi="Palatino Linotype" w:cs="Times New Roman"/>
          <w:sz w:val="24"/>
          <w:szCs w:val="24"/>
          <w:lang w:val="es-ES_tradnl" w:eastAsia="es-ES"/>
        </w:rPr>
      </w:pPr>
    </w:p>
    <w:p w:rsidR="006869D2" w:rsidRPr="00903FA5" w:rsidRDefault="006869D2" w:rsidP="003739C2">
      <w:pPr>
        <w:spacing w:after="0" w:line="360" w:lineRule="auto"/>
        <w:jc w:val="both"/>
        <w:rPr>
          <w:rFonts w:ascii="Palatino Linotype" w:eastAsia="Calibri" w:hAnsi="Palatino Linotype" w:cs="Times New Roman"/>
          <w:sz w:val="24"/>
          <w:szCs w:val="24"/>
          <w:lang w:val="es-ES_tradnl" w:eastAsia="es-ES"/>
        </w:rPr>
      </w:pPr>
    </w:p>
    <w:p w:rsidR="000F4EAF" w:rsidRPr="00903FA5" w:rsidRDefault="000F4EAF" w:rsidP="003739C2">
      <w:pPr>
        <w:spacing w:after="0" w:line="360" w:lineRule="auto"/>
        <w:jc w:val="both"/>
        <w:rPr>
          <w:rFonts w:ascii="Palatino Linotype" w:eastAsia="Calibri" w:hAnsi="Palatino Linotype" w:cs="Times New Roman"/>
          <w:sz w:val="24"/>
          <w:szCs w:val="24"/>
          <w:lang w:val="es-ES_tradnl" w:eastAsia="es-ES"/>
        </w:rPr>
      </w:pPr>
    </w:p>
    <w:p w:rsidR="00C23A71" w:rsidRPr="00903FA5" w:rsidRDefault="00C23A71" w:rsidP="003739C2">
      <w:pPr>
        <w:spacing w:after="0" w:line="360" w:lineRule="auto"/>
        <w:jc w:val="center"/>
        <w:rPr>
          <w:rFonts w:ascii="Palatino Linotype" w:eastAsia="Calibri" w:hAnsi="Palatino Linotype" w:cs="Times New Roman"/>
          <w:b/>
          <w:sz w:val="24"/>
          <w:szCs w:val="24"/>
          <w:lang w:val="es-ES_tradnl" w:eastAsia="es-ES"/>
        </w:rPr>
      </w:pPr>
    </w:p>
    <w:p w:rsidR="00C23A71" w:rsidRPr="00903FA5" w:rsidRDefault="00C23A71" w:rsidP="003739C2">
      <w:pPr>
        <w:spacing w:after="0" w:line="360" w:lineRule="auto"/>
        <w:jc w:val="center"/>
        <w:rPr>
          <w:rFonts w:ascii="Palatino Linotype" w:eastAsia="Calibri" w:hAnsi="Palatino Linotype" w:cs="Times New Roman"/>
          <w:b/>
          <w:sz w:val="24"/>
          <w:szCs w:val="24"/>
          <w:lang w:val="es-ES_tradnl" w:eastAsia="es-ES"/>
        </w:rPr>
      </w:pPr>
    </w:p>
    <w:p w:rsidR="00C23A71" w:rsidRPr="00903FA5" w:rsidRDefault="00C23A71" w:rsidP="003739C2">
      <w:pPr>
        <w:spacing w:after="0" w:line="360" w:lineRule="auto"/>
        <w:rPr>
          <w:rFonts w:ascii="Palatino Linotype" w:eastAsia="Calibri" w:hAnsi="Palatino Linotype" w:cs="Times New Roman"/>
          <w:b/>
          <w:sz w:val="24"/>
          <w:szCs w:val="24"/>
          <w:lang w:val="es-ES_tradnl" w:eastAsia="es-ES"/>
        </w:rPr>
      </w:pPr>
    </w:p>
    <w:p w:rsidR="00454AFA" w:rsidRPr="00903FA5" w:rsidRDefault="00454AFA" w:rsidP="003739C2">
      <w:pPr>
        <w:spacing w:after="0" w:line="360" w:lineRule="auto"/>
        <w:jc w:val="center"/>
        <w:rPr>
          <w:rFonts w:ascii="Palatino Linotype" w:eastAsia="MS Mincho" w:hAnsi="Palatino Linotype" w:cs="Times New Roman"/>
          <w:b/>
          <w:sz w:val="24"/>
          <w:szCs w:val="24"/>
          <w:lang w:val="es-ES_tradnl" w:eastAsia="es-ES"/>
        </w:rPr>
      </w:pPr>
    </w:p>
    <w:p w:rsidR="00792776" w:rsidRPr="00903FA5" w:rsidRDefault="00792776" w:rsidP="00EC745E">
      <w:pPr>
        <w:spacing w:after="0" w:line="360" w:lineRule="auto"/>
        <w:jc w:val="both"/>
        <w:rPr>
          <w:rFonts w:ascii="Palatino Linotype" w:eastAsia="MS Mincho" w:hAnsi="Palatino Linotype" w:cs="Times New Roman"/>
          <w:sz w:val="24"/>
          <w:szCs w:val="24"/>
          <w:lang w:val="es-ES_tradnl" w:eastAsia="es-ES"/>
        </w:rPr>
      </w:pPr>
      <w:r w:rsidRPr="00903FA5">
        <w:rPr>
          <w:rFonts w:ascii="Palatino Linotype" w:eastAsia="MS Mincho" w:hAnsi="Palatino Linotype" w:cs="Times New Roman"/>
          <w:b/>
          <w:sz w:val="24"/>
          <w:szCs w:val="24"/>
          <w:lang w:val="es-ES_tradnl" w:eastAsia="es-ES"/>
        </w:rPr>
        <w:t>Índice</w:t>
      </w:r>
      <w:r w:rsidRPr="00903FA5">
        <w:rPr>
          <w:rFonts w:ascii="Palatino Linotype" w:eastAsia="MS Mincho" w:hAnsi="Palatino Linotype" w:cs="Times New Roman"/>
          <w:sz w:val="24"/>
          <w:szCs w:val="24"/>
          <w:lang w:val="es-ES_tradnl" w:eastAsia="es-ES"/>
        </w:rPr>
        <w:t>.</w:t>
      </w:r>
    </w:p>
    <w:sdt>
      <w:sdtPr>
        <w:rPr>
          <w:rFonts w:ascii="Palatino Linotype" w:eastAsiaTheme="minorHAnsi" w:hAnsi="Palatino Linotype" w:cstheme="minorBidi"/>
          <w:color w:val="auto"/>
          <w:sz w:val="24"/>
          <w:szCs w:val="24"/>
          <w:lang w:val="es-ES" w:eastAsia="en-US"/>
        </w:rPr>
        <w:id w:val="-1797436068"/>
        <w:docPartObj>
          <w:docPartGallery w:val="Table of Contents"/>
          <w:docPartUnique/>
        </w:docPartObj>
      </w:sdtPr>
      <w:sdtEndPr>
        <w:rPr>
          <w:b/>
          <w:bCs/>
        </w:rPr>
      </w:sdtEndPr>
      <w:sdtContent>
        <w:p w:rsidR="00B85136" w:rsidRPr="00903FA5" w:rsidRDefault="00B85136" w:rsidP="00EC745E">
          <w:pPr>
            <w:pStyle w:val="TtulodeTDC"/>
            <w:spacing w:before="0" w:line="360" w:lineRule="auto"/>
            <w:jc w:val="both"/>
            <w:rPr>
              <w:rFonts w:ascii="Palatino Linotype" w:hAnsi="Palatino Linotype" w:cs="Arial"/>
              <w:b/>
              <w:color w:val="auto"/>
              <w:sz w:val="24"/>
              <w:szCs w:val="24"/>
            </w:rPr>
          </w:pPr>
          <w:r w:rsidRPr="00903FA5">
            <w:rPr>
              <w:rFonts w:ascii="Palatino Linotype" w:hAnsi="Palatino Linotype" w:cs="Arial"/>
              <w:b/>
              <w:color w:val="auto"/>
              <w:sz w:val="24"/>
              <w:szCs w:val="24"/>
              <w:lang w:val="es-ES"/>
            </w:rPr>
            <w:t>Contenido</w:t>
          </w:r>
        </w:p>
        <w:p w:rsidR="00EC745E" w:rsidRPr="00903FA5" w:rsidRDefault="00B85136" w:rsidP="00EC745E">
          <w:pPr>
            <w:pStyle w:val="TDC1"/>
            <w:jc w:val="both"/>
            <w:rPr>
              <w:rFonts w:ascii="Palatino Linotype" w:eastAsiaTheme="minorEastAsia" w:hAnsi="Palatino Linotype"/>
              <w:noProof/>
              <w:lang w:eastAsia="es-MX"/>
            </w:rPr>
          </w:pPr>
          <w:r w:rsidRPr="00903FA5">
            <w:rPr>
              <w:rFonts w:ascii="Palatino Linotype" w:hAnsi="Palatino Linotype" w:cs="Arial"/>
              <w:b/>
              <w:bCs/>
              <w:sz w:val="24"/>
              <w:szCs w:val="24"/>
              <w:lang w:val="es-ES"/>
            </w:rPr>
            <w:fldChar w:fldCharType="begin"/>
          </w:r>
          <w:r w:rsidRPr="00903FA5">
            <w:rPr>
              <w:rFonts w:ascii="Palatino Linotype" w:hAnsi="Palatino Linotype" w:cs="Arial"/>
              <w:b/>
              <w:bCs/>
              <w:sz w:val="24"/>
              <w:szCs w:val="24"/>
              <w:lang w:val="es-ES"/>
            </w:rPr>
            <w:instrText xml:space="preserve"> TOC \o "1-3" \h \z \u </w:instrText>
          </w:r>
          <w:r w:rsidRPr="00903FA5">
            <w:rPr>
              <w:rFonts w:ascii="Palatino Linotype" w:hAnsi="Palatino Linotype" w:cs="Arial"/>
              <w:b/>
              <w:bCs/>
              <w:sz w:val="24"/>
              <w:szCs w:val="24"/>
              <w:lang w:val="es-ES"/>
            </w:rPr>
            <w:fldChar w:fldCharType="separate"/>
          </w:r>
          <w:hyperlink w:anchor="_Toc34949972" w:history="1">
            <w:r w:rsidR="00EC745E" w:rsidRPr="00903FA5">
              <w:rPr>
                <w:rStyle w:val="Hipervnculo"/>
                <w:rFonts w:ascii="Palatino Linotype" w:eastAsia="MS Gothic" w:hAnsi="Palatino Linotype" w:cs="Times New Roman"/>
                <w:b/>
                <w:noProof/>
                <w:lang w:val="de-DE"/>
              </w:rPr>
              <w:t>A N T E C E D E N T E S</w:t>
            </w:r>
            <w:r w:rsidR="00EC745E" w:rsidRPr="00903FA5">
              <w:rPr>
                <w:rFonts w:ascii="Palatino Linotype" w:hAnsi="Palatino Linotype"/>
                <w:noProof/>
                <w:webHidden/>
              </w:rPr>
              <w:tab/>
            </w:r>
            <w:r w:rsidR="00EC745E" w:rsidRPr="00903FA5">
              <w:rPr>
                <w:rFonts w:ascii="Palatino Linotype" w:hAnsi="Palatino Linotype"/>
                <w:noProof/>
                <w:webHidden/>
              </w:rPr>
              <w:fldChar w:fldCharType="begin"/>
            </w:r>
            <w:r w:rsidR="00EC745E" w:rsidRPr="00903FA5">
              <w:rPr>
                <w:rFonts w:ascii="Palatino Linotype" w:hAnsi="Palatino Linotype"/>
                <w:noProof/>
                <w:webHidden/>
              </w:rPr>
              <w:instrText xml:space="preserve"> PAGEREF _Toc34949972 \h </w:instrText>
            </w:r>
            <w:r w:rsidR="00EC745E" w:rsidRPr="00903FA5">
              <w:rPr>
                <w:rFonts w:ascii="Palatino Linotype" w:hAnsi="Palatino Linotype"/>
                <w:noProof/>
                <w:webHidden/>
              </w:rPr>
            </w:r>
            <w:r w:rsidR="00EC745E" w:rsidRPr="00903FA5">
              <w:rPr>
                <w:rFonts w:ascii="Palatino Linotype" w:hAnsi="Palatino Linotype"/>
                <w:noProof/>
                <w:webHidden/>
              </w:rPr>
              <w:fldChar w:fldCharType="separate"/>
            </w:r>
            <w:r w:rsidR="0094145E" w:rsidRPr="00903FA5">
              <w:rPr>
                <w:rFonts w:ascii="Palatino Linotype" w:hAnsi="Palatino Linotype"/>
                <w:noProof/>
                <w:webHidden/>
              </w:rPr>
              <w:t>3</w:t>
            </w:r>
            <w:r w:rsidR="00EC745E" w:rsidRPr="00903FA5">
              <w:rPr>
                <w:rFonts w:ascii="Palatino Linotype" w:hAnsi="Palatino Linotype"/>
                <w:noProof/>
                <w:webHidden/>
              </w:rPr>
              <w:fldChar w:fldCharType="end"/>
            </w:r>
          </w:hyperlink>
        </w:p>
        <w:p w:rsidR="00EC745E" w:rsidRPr="00903FA5" w:rsidRDefault="00EC24F8" w:rsidP="00EC745E">
          <w:pPr>
            <w:pStyle w:val="TDC1"/>
            <w:jc w:val="both"/>
            <w:rPr>
              <w:rFonts w:ascii="Palatino Linotype" w:eastAsiaTheme="minorEastAsia" w:hAnsi="Palatino Linotype"/>
              <w:noProof/>
              <w:lang w:eastAsia="es-MX"/>
            </w:rPr>
          </w:pPr>
          <w:hyperlink w:anchor="_Toc34949973" w:history="1">
            <w:r w:rsidR="00EC745E" w:rsidRPr="00903FA5">
              <w:rPr>
                <w:rStyle w:val="Hipervnculo"/>
                <w:rFonts w:ascii="Palatino Linotype" w:eastAsia="MS Gothic" w:hAnsi="Palatino Linotype" w:cs="Times New Roman"/>
                <w:b/>
                <w:noProof/>
              </w:rPr>
              <w:t>CONSIDERANDO</w:t>
            </w:r>
            <w:r w:rsidR="00EC745E" w:rsidRPr="00903FA5">
              <w:rPr>
                <w:rFonts w:ascii="Palatino Linotype" w:hAnsi="Palatino Linotype"/>
                <w:noProof/>
                <w:webHidden/>
              </w:rPr>
              <w:tab/>
            </w:r>
            <w:r w:rsidR="00EC745E" w:rsidRPr="00903FA5">
              <w:rPr>
                <w:rFonts w:ascii="Palatino Linotype" w:hAnsi="Palatino Linotype"/>
                <w:noProof/>
                <w:webHidden/>
              </w:rPr>
              <w:fldChar w:fldCharType="begin"/>
            </w:r>
            <w:r w:rsidR="00EC745E" w:rsidRPr="00903FA5">
              <w:rPr>
                <w:rFonts w:ascii="Palatino Linotype" w:hAnsi="Palatino Linotype"/>
                <w:noProof/>
                <w:webHidden/>
              </w:rPr>
              <w:instrText xml:space="preserve"> PAGEREF _Toc34949973 \h </w:instrText>
            </w:r>
            <w:r w:rsidR="00EC745E" w:rsidRPr="00903FA5">
              <w:rPr>
                <w:rFonts w:ascii="Palatino Linotype" w:hAnsi="Palatino Linotype"/>
                <w:noProof/>
                <w:webHidden/>
              </w:rPr>
            </w:r>
            <w:r w:rsidR="00EC745E" w:rsidRPr="00903FA5">
              <w:rPr>
                <w:rFonts w:ascii="Palatino Linotype" w:hAnsi="Palatino Linotype"/>
                <w:noProof/>
                <w:webHidden/>
              </w:rPr>
              <w:fldChar w:fldCharType="separate"/>
            </w:r>
            <w:r w:rsidR="0094145E" w:rsidRPr="00903FA5">
              <w:rPr>
                <w:rFonts w:ascii="Palatino Linotype" w:hAnsi="Palatino Linotype"/>
                <w:noProof/>
                <w:webHidden/>
              </w:rPr>
              <w:t>8</w:t>
            </w:r>
            <w:r w:rsidR="00EC745E" w:rsidRPr="00903FA5">
              <w:rPr>
                <w:rFonts w:ascii="Palatino Linotype" w:hAnsi="Palatino Linotype"/>
                <w:noProof/>
                <w:webHidden/>
              </w:rPr>
              <w:fldChar w:fldCharType="end"/>
            </w:r>
          </w:hyperlink>
        </w:p>
        <w:p w:rsidR="00EC745E" w:rsidRPr="00903FA5" w:rsidRDefault="00EC24F8" w:rsidP="00EC745E">
          <w:pPr>
            <w:pStyle w:val="TDC1"/>
            <w:jc w:val="both"/>
            <w:rPr>
              <w:rFonts w:ascii="Palatino Linotype" w:eastAsiaTheme="minorEastAsia" w:hAnsi="Palatino Linotype"/>
              <w:noProof/>
              <w:lang w:eastAsia="es-MX"/>
            </w:rPr>
          </w:pPr>
          <w:hyperlink w:anchor="_Toc34949974" w:history="1">
            <w:r w:rsidR="00EC745E" w:rsidRPr="00903FA5">
              <w:rPr>
                <w:rStyle w:val="Hipervnculo"/>
                <w:rFonts w:ascii="Palatino Linotype" w:eastAsia="MS Mincho" w:hAnsi="Palatino Linotype" w:cstheme="majorBidi"/>
                <w:b/>
                <w:noProof/>
                <w:lang w:val="es-ES_tradnl" w:eastAsia="es-ES"/>
              </w:rPr>
              <w:t>PRIMERO</w:t>
            </w:r>
            <w:r w:rsidR="00EC745E" w:rsidRPr="00903FA5">
              <w:rPr>
                <w:rStyle w:val="Hipervnculo"/>
                <w:rFonts w:ascii="Palatino Linotype" w:eastAsia="MS Gothic" w:hAnsi="Palatino Linotype" w:cs="Times New Roman"/>
                <w:b/>
                <w:noProof/>
              </w:rPr>
              <w:t>. De la competencia.</w:t>
            </w:r>
            <w:r w:rsidR="00EC745E" w:rsidRPr="00903FA5">
              <w:rPr>
                <w:rFonts w:ascii="Palatino Linotype" w:hAnsi="Palatino Linotype"/>
                <w:noProof/>
                <w:webHidden/>
              </w:rPr>
              <w:tab/>
            </w:r>
            <w:r w:rsidR="00EC745E" w:rsidRPr="00903FA5">
              <w:rPr>
                <w:rFonts w:ascii="Palatino Linotype" w:hAnsi="Palatino Linotype"/>
                <w:noProof/>
                <w:webHidden/>
              </w:rPr>
              <w:fldChar w:fldCharType="begin"/>
            </w:r>
            <w:r w:rsidR="00EC745E" w:rsidRPr="00903FA5">
              <w:rPr>
                <w:rFonts w:ascii="Palatino Linotype" w:hAnsi="Palatino Linotype"/>
                <w:noProof/>
                <w:webHidden/>
              </w:rPr>
              <w:instrText xml:space="preserve"> PAGEREF _Toc34949974 \h </w:instrText>
            </w:r>
            <w:r w:rsidR="00EC745E" w:rsidRPr="00903FA5">
              <w:rPr>
                <w:rFonts w:ascii="Palatino Linotype" w:hAnsi="Palatino Linotype"/>
                <w:noProof/>
                <w:webHidden/>
              </w:rPr>
            </w:r>
            <w:r w:rsidR="00EC745E" w:rsidRPr="00903FA5">
              <w:rPr>
                <w:rFonts w:ascii="Palatino Linotype" w:hAnsi="Palatino Linotype"/>
                <w:noProof/>
                <w:webHidden/>
              </w:rPr>
              <w:fldChar w:fldCharType="separate"/>
            </w:r>
            <w:r w:rsidR="0094145E" w:rsidRPr="00903FA5">
              <w:rPr>
                <w:rFonts w:ascii="Palatino Linotype" w:hAnsi="Palatino Linotype"/>
                <w:noProof/>
                <w:webHidden/>
              </w:rPr>
              <w:t>8</w:t>
            </w:r>
            <w:r w:rsidR="00EC745E" w:rsidRPr="00903FA5">
              <w:rPr>
                <w:rFonts w:ascii="Palatino Linotype" w:hAnsi="Palatino Linotype"/>
                <w:noProof/>
                <w:webHidden/>
              </w:rPr>
              <w:fldChar w:fldCharType="end"/>
            </w:r>
          </w:hyperlink>
        </w:p>
        <w:p w:rsidR="00EC745E" w:rsidRPr="00903FA5" w:rsidRDefault="00EC24F8" w:rsidP="00EC745E">
          <w:pPr>
            <w:pStyle w:val="TDC1"/>
            <w:jc w:val="both"/>
            <w:rPr>
              <w:rFonts w:ascii="Palatino Linotype" w:eastAsiaTheme="minorEastAsia" w:hAnsi="Palatino Linotype"/>
              <w:noProof/>
              <w:lang w:eastAsia="es-MX"/>
            </w:rPr>
          </w:pPr>
          <w:hyperlink w:anchor="_Toc34949975" w:history="1">
            <w:r w:rsidR="00EC745E" w:rsidRPr="00903FA5">
              <w:rPr>
                <w:rStyle w:val="Hipervnculo"/>
                <w:rFonts w:ascii="Palatino Linotype" w:eastAsia="MS Mincho" w:hAnsi="Palatino Linotype" w:cstheme="majorBidi"/>
                <w:b/>
                <w:noProof/>
                <w:lang w:val="es-ES_tradnl" w:eastAsia="es-ES"/>
              </w:rPr>
              <w:t>SEGUNDO</w:t>
            </w:r>
            <w:r w:rsidR="00EC745E" w:rsidRPr="00903FA5">
              <w:rPr>
                <w:rStyle w:val="Hipervnculo"/>
                <w:rFonts w:ascii="Palatino Linotype" w:eastAsia="MS Gothic" w:hAnsi="Palatino Linotype" w:cs="Times New Roman"/>
                <w:b/>
                <w:noProof/>
              </w:rPr>
              <w:t>. De la oportunidad y procedibilidad del recurso de revisión.</w:t>
            </w:r>
            <w:r w:rsidR="00EC745E" w:rsidRPr="00903FA5">
              <w:rPr>
                <w:rFonts w:ascii="Palatino Linotype" w:hAnsi="Palatino Linotype"/>
                <w:noProof/>
                <w:webHidden/>
              </w:rPr>
              <w:tab/>
            </w:r>
            <w:r w:rsidR="00EC745E" w:rsidRPr="00903FA5">
              <w:rPr>
                <w:rFonts w:ascii="Palatino Linotype" w:hAnsi="Palatino Linotype"/>
                <w:noProof/>
                <w:webHidden/>
              </w:rPr>
              <w:fldChar w:fldCharType="begin"/>
            </w:r>
            <w:r w:rsidR="00EC745E" w:rsidRPr="00903FA5">
              <w:rPr>
                <w:rFonts w:ascii="Palatino Linotype" w:hAnsi="Palatino Linotype"/>
                <w:noProof/>
                <w:webHidden/>
              </w:rPr>
              <w:instrText xml:space="preserve"> PAGEREF _Toc34949975 \h </w:instrText>
            </w:r>
            <w:r w:rsidR="00EC745E" w:rsidRPr="00903FA5">
              <w:rPr>
                <w:rFonts w:ascii="Palatino Linotype" w:hAnsi="Palatino Linotype"/>
                <w:noProof/>
                <w:webHidden/>
              </w:rPr>
            </w:r>
            <w:r w:rsidR="00EC745E" w:rsidRPr="00903FA5">
              <w:rPr>
                <w:rFonts w:ascii="Palatino Linotype" w:hAnsi="Palatino Linotype"/>
                <w:noProof/>
                <w:webHidden/>
              </w:rPr>
              <w:fldChar w:fldCharType="separate"/>
            </w:r>
            <w:r w:rsidR="0094145E" w:rsidRPr="00903FA5">
              <w:rPr>
                <w:rFonts w:ascii="Palatino Linotype" w:hAnsi="Palatino Linotype"/>
                <w:noProof/>
                <w:webHidden/>
              </w:rPr>
              <w:t>8</w:t>
            </w:r>
            <w:r w:rsidR="00EC745E" w:rsidRPr="00903FA5">
              <w:rPr>
                <w:rFonts w:ascii="Palatino Linotype" w:hAnsi="Palatino Linotype"/>
                <w:noProof/>
                <w:webHidden/>
              </w:rPr>
              <w:fldChar w:fldCharType="end"/>
            </w:r>
          </w:hyperlink>
        </w:p>
        <w:p w:rsidR="00EC745E" w:rsidRPr="00903FA5" w:rsidRDefault="00EC24F8" w:rsidP="00EC745E">
          <w:pPr>
            <w:pStyle w:val="TDC1"/>
            <w:jc w:val="both"/>
            <w:rPr>
              <w:rFonts w:ascii="Palatino Linotype" w:eastAsiaTheme="minorEastAsia" w:hAnsi="Palatino Linotype"/>
              <w:noProof/>
              <w:lang w:eastAsia="es-MX"/>
            </w:rPr>
          </w:pPr>
          <w:hyperlink w:anchor="_Toc34949976" w:history="1">
            <w:r w:rsidR="00EC745E" w:rsidRPr="00903FA5">
              <w:rPr>
                <w:rStyle w:val="Hipervnculo"/>
                <w:rFonts w:ascii="Palatino Linotype" w:eastAsia="MS Mincho" w:hAnsi="Palatino Linotype" w:cstheme="majorBidi"/>
                <w:b/>
                <w:noProof/>
                <w:lang w:val="es-ES_tradnl" w:eastAsia="es-ES"/>
              </w:rPr>
              <w:t>TERCERO. Planteamiento de la Litis</w:t>
            </w:r>
            <w:r w:rsidR="00EC745E" w:rsidRPr="00903FA5">
              <w:rPr>
                <w:rStyle w:val="Hipervnculo"/>
                <w:rFonts w:ascii="Palatino Linotype" w:eastAsia="MS Gothic" w:hAnsi="Palatino Linotype" w:cs="Times New Roman"/>
                <w:b/>
                <w:noProof/>
              </w:rPr>
              <w:t>.</w:t>
            </w:r>
            <w:r w:rsidR="00EC745E" w:rsidRPr="00903FA5">
              <w:rPr>
                <w:rFonts w:ascii="Palatino Linotype" w:hAnsi="Palatino Linotype"/>
                <w:noProof/>
                <w:webHidden/>
              </w:rPr>
              <w:tab/>
            </w:r>
            <w:r w:rsidR="00EC745E" w:rsidRPr="00903FA5">
              <w:rPr>
                <w:rFonts w:ascii="Palatino Linotype" w:hAnsi="Palatino Linotype"/>
                <w:noProof/>
                <w:webHidden/>
              </w:rPr>
              <w:fldChar w:fldCharType="begin"/>
            </w:r>
            <w:r w:rsidR="00EC745E" w:rsidRPr="00903FA5">
              <w:rPr>
                <w:rFonts w:ascii="Palatino Linotype" w:hAnsi="Palatino Linotype"/>
                <w:noProof/>
                <w:webHidden/>
              </w:rPr>
              <w:instrText xml:space="preserve"> PAGEREF _Toc34949976 \h </w:instrText>
            </w:r>
            <w:r w:rsidR="00EC745E" w:rsidRPr="00903FA5">
              <w:rPr>
                <w:rFonts w:ascii="Palatino Linotype" w:hAnsi="Palatino Linotype"/>
                <w:noProof/>
                <w:webHidden/>
              </w:rPr>
            </w:r>
            <w:r w:rsidR="00EC745E" w:rsidRPr="00903FA5">
              <w:rPr>
                <w:rFonts w:ascii="Palatino Linotype" w:hAnsi="Palatino Linotype"/>
                <w:noProof/>
                <w:webHidden/>
              </w:rPr>
              <w:fldChar w:fldCharType="separate"/>
            </w:r>
            <w:r w:rsidR="0094145E" w:rsidRPr="00903FA5">
              <w:rPr>
                <w:rFonts w:ascii="Palatino Linotype" w:hAnsi="Palatino Linotype"/>
                <w:noProof/>
                <w:webHidden/>
              </w:rPr>
              <w:t>10</w:t>
            </w:r>
            <w:r w:rsidR="00EC745E" w:rsidRPr="00903FA5">
              <w:rPr>
                <w:rFonts w:ascii="Palatino Linotype" w:hAnsi="Palatino Linotype"/>
                <w:noProof/>
                <w:webHidden/>
              </w:rPr>
              <w:fldChar w:fldCharType="end"/>
            </w:r>
          </w:hyperlink>
        </w:p>
        <w:p w:rsidR="00EC745E" w:rsidRPr="00903FA5" w:rsidRDefault="00EC24F8" w:rsidP="00EC745E">
          <w:pPr>
            <w:pStyle w:val="TDC1"/>
            <w:jc w:val="both"/>
            <w:rPr>
              <w:rFonts w:ascii="Palatino Linotype" w:eastAsiaTheme="minorEastAsia" w:hAnsi="Palatino Linotype"/>
              <w:noProof/>
              <w:lang w:eastAsia="es-MX"/>
            </w:rPr>
          </w:pPr>
          <w:hyperlink w:anchor="_Toc34949977" w:history="1">
            <w:r w:rsidR="00EC745E" w:rsidRPr="00903FA5">
              <w:rPr>
                <w:rStyle w:val="Hipervnculo"/>
                <w:rFonts w:ascii="Palatino Linotype" w:eastAsia="MS Gothic" w:hAnsi="Palatino Linotype" w:cstheme="majorBidi"/>
                <w:b/>
                <w:noProof/>
                <w:lang w:val="es-ES_tradnl" w:eastAsia="es-ES"/>
              </w:rPr>
              <w:t>CUARTO. Del estudio y resolución del recurso de revisión.</w:t>
            </w:r>
            <w:r w:rsidR="00EC745E" w:rsidRPr="00903FA5">
              <w:rPr>
                <w:rFonts w:ascii="Palatino Linotype" w:hAnsi="Palatino Linotype"/>
                <w:noProof/>
                <w:webHidden/>
              </w:rPr>
              <w:tab/>
            </w:r>
            <w:r w:rsidR="00EC745E" w:rsidRPr="00903FA5">
              <w:rPr>
                <w:rFonts w:ascii="Palatino Linotype" w:hAnsi="Palatino Linotype"/>
                <w:noProof/>
                <w:webHidden/>
              </w:rPr>
              <w:fldChar w:fldCharType="begin"/>
            </w:r>
            <w:r w:rsidR="00EC745E" w:rsidRPr="00903FA5">
              <w:rPr>
                <w:rFonts w:ascii="Palatino Linotype" w:hAnsi="Palatino Linotype"/>
                <w:noProof/>
                <w:webHidden/>
              </w:rPr>
              <w:instrText xml:space="preserve"> PAGEREF _Toc34949977 \h </w:instrText>
            </w:r>
            <w:r w:rsidR="00EC745E" w:rsidRPr="00903FA5">
              <w:rPr>
                <w:rFonts w:ascii="Palatino Linotype" w:hAnsi="Palatino Linotype"/>
                <w:noProof/>
                <w:webHidden/>
              </w:rPr>
            </w:r>
            <w:r w:rsidR="00EC745E" w:rsidRPr="00903FA5">
              <w:rPr>
                <w:rFonts w:ascii="Palatino Linotype" w:hAnsi="Palatino Linotype"/>
                <w:noProof/>
                <w:webHidden/>
              </w:rPr>
              <w:fldChar w:fldCharType="separate"/>
            </w:r>
            <w:r w:rsidR="0094145E" w:rsidRPr="00903FA5">
              <w:rPr>
                <w:rFonts w:ascii="Palatino Linotype" w:hAnsi="Palatino Linotype"/>
                <w:noProof/>
                <w:webHidden/>
              </w:rPr>
              <w:t>12</w:t>
            </w:r>
            <w:r w:rsidR="00EC745E" w:rsidRPr="00903FA5">
              <w:rPr>
                <w:rFonts w:ascii="Palatino Linotype" w:hAnsi="Palatino Linotype"/>
                <w:noProof/>
                <w:webHidden/>
              </w:rPr>
              <w:fldChar w:fldCharType="end"/>
            </w:r>
          </w:hyperlink>
        </w:p>
        <w:p w:rsidR="00EC745E" w:rsidRPr="00903FA5" w:rsidRDefault="00EC24F8" w:rsidP="00EC745E">
          <w:pPr>
            <w:pStyle w:val="TDC1"/>
            <w:jc w:val="both"/>
            <w:rPr>
              <w:rFonts w:ascii="Palatino Linotype" w:eastAsiaTheme="minorEastAsia" w:hAnsi="Palatino Linotype"/>
              <w:noProof/>
              <w:lang w:eastAsia="es-MX"/>
            </w:rPr>
          </w:pPr>
          <w:hyperlink w:anchor="_Toc34949978" w:history="1">
            <w:r w:rsidR="00EC745E" w:rsidRPr="00903FA5">
              <w:rPr>
                <w:rStyle w:val="Hipervnculo"/>
                <w:rFonts w:ascii="Palatino Linotype" w:eastAsia="MS Gothic" w:hAnsi="Palatino Linotype" w:cstheme="majorBidi"/>
                <w:b/>
                <w:noProof/>
                <w:lang w:val="es-ES_tradnl" w:eastAsia="es-ES"/>
              </w:rPr>
              <w:t>I. De la prerrogativa de acceder a la información pública.</w:t>
            </w:r>
            <w:r w:rsidR="00EC745E" w:rsidRPr="00903FA5">
              <w:rPr>
                <w:rFonts w:ascii="Palatino Linotype" w:hAnsi="Palatino Linotype"/>
                <w:noProof/>
                <w:webHidden/>
              </w:rPr>
              <w:tab/>
            </w:r>
            <w:r w:rsidR="00EC745E" w:rsidRPr="00903FA5">
              <w:rPr>
                <w:rFonts w:ascii="Palatino Linotype" w:hAnsi="Palatino Linotype"/>
                <w:noProof/>
                <w:webHidden/>
              </w:rPr>
              <w:fldChar w:fldCharType="begin"/>
            </w:r>
            <w:r w:rsidR="00EC745E" w:rsidRPr="00903FA5">
              <w:rPr>
                <w:rFonts w:ascii="Palatino Linotype" w:hAnsi="Palatino Linotype"/>
                <w:noProof/>
                <w:webHidden/>
              </w:rPr>
              <w:instrText xml:space="preserve"> PAGEREF _Toc34949978 \h </w:instrText>
            </w:r>
            <w:r w:rsidR="00EC745E" w:rsidRPr="00903FA5">
              <w:rPr>
                <w:rFonts w:ascii="Palatino Linotype" w:hAnsi="Palatino Linotype"/>
                <w:noProof/>
                <w:webHidden/>
              </w:rPr>
            </w:r>
            <w:r w:rsidR="00EC745E" w:rsidRPr="00903FA5">
              <w:rPr>
                <w:rFonts w:ascii="Palatino Linotype" w:hAnsi="Palatino Linotype"/>
                <w:noProof/>
                <w:webHidden/>
              </w:rPr>
              <w:fldChar w:fldCharType="separate"/>
            </w:r>
            <w:r w:rsidR="0094145E" w:rsidRPr="00903FA5">
              <w:rPr>
                <w:rFonts w:ascii="Palatino Linotype" w:hAnsi="Palatino Linotype"/>
                <w:noProof/>
                <w:webHidden/>
              </w:rPr>
              <w:t>12</w:t>
            </w:r>
            <w:r w:rsidR="00EC745E" w:rsidRPr="00903FA5">
              <w:rPr>
                <w:rFonts w:ascii="Palatino Linotype" w:hAnsi="Palatino Linotype"/>
                <w:noProof/>
                <w:webHidden/>
              </w:rPr>
              <w:fldChar w:fldCharType="end"/>
            </w:r>
          </w:hyperlink>
        </w:p>
        <w:p w:rsidR="00EC745E" w:rsidRPr="00903FA5" w:rsidRDefault="00EC24F8" w:rsidP="00EC745E">
          <w:pPr>
            <w:pStyle w:val="TDC1"/>
            <w:jc w:val="both"/>
            <w:rPr>
              <w:rFonts w:ascii="Palatino Linotype" w:eastAsiaTheme="minorEastAsia" w:hAnsi="Palatino Linotype"/>
              <w:noProof/>
              <w:lang w:eastAsia="es-MX"/>
            </w:rPr>
          </w:pPr>
          <w:hyperlink w:anchor="_Toc34949979" w:history="1">
            <w:r w:rsidR="00EC745E" w:rsidRPr="00903FA5">
              <w:rPr>
                <w:rStyle w:val="Hipervnculo"/>
                <w:rFonts w:ascii="Palatino Linotype" w:eastAsia="MS Gothic" w:hAnsi="Palatino Linotype" w:cstheme="majorBidi"/>
                <w:b/>
                <w:noProof/>
                <w:lang w:val="es-ES_tradnl" w:eastAsia="es-ES"/>
              </w:rPr>
              <w:t>a) De la información solicitada y la respuesta del Sujeto Obligado.</w:t>
            </w:r>
            <w:r w:rsidR="00EC745E" w:rsidRPr="00903FA5">
              <w:rPr>
                <w:rFonts w:ascii="Palatino Linotype" w:hAnsi="Palatino Linotype"/>
                <w:noProof/>
                <w:webHidden/>
              </w:rPr>
              <w:tab/>
            </w:r>
            <w:r w:rsidR="00EC745E" w:rsidRPr="00903FA5">
              <w:rPr>
                <w:rFonts w:ascii="Palatino Linotype" w:hAnsi="Palatino Linotype"/>
                <w:noProof/>
                <w:webHidden/>
              </w:rPr>
              <w:fldChar w:fldCharType="begin"/>
            </w:r>
            <w:r w:rsidR="00EC745E" w:rsidRPr="00903FA5">
              <w:rPr>
                <w:rFonts w:ascii="Palatino Linotype" w:hAnsi="Palatino Linotype"/>
                <w:noProof/>
                <w:webHidden/>
              </w:rPr>
              <w:instrText xml:space="preserve"> PAGEREF _Toc34949979 \h </w:instrText>
            </w:r>
            <w:r w:rsidR="00EC745E" w:rsidRPr="00903FA5">
              <w:rPr>
                <w:rFonts w:ascii="Palatino Linotype" w:hAnsi="Palatino Linotype"/>
                <w:noProof/>
                <w:webHidden/>
              </w:rPr>
            </w:r>
            <w:r w:rsidR="00EC745E" w:rsidRPr="00903FA5">
              <w:rPr>
                <w:rFonts w:ascii="Palatino Linotype" w:hAnsi="Palatino Linotype"/>
                <w:noProof/>
                <w:webHidden/>
              </w:rPr>
              <w:fldChar w:fldCharType="separate"/>
            </w:r>
            <w:r w:rsidR="0094145E" w:rsidRPr="00903FA5">
              <w:rPr>
                <w:rFonts w:ascii="Palatino Linotype" w:hAnsi="Palatino Linotype"/>
                <w:noProof/>
                <w:webHidden/>
              </w:rPr>
              <w:t>14</w:t>
            </w:r>
            <w:r w:rsidR="00EC745E" w:rsidRPr="00903FA5">
              <w:rPr>
                <w:rFonts w:ascii="Palatino Linotype" w:hAnsi="Palatino Linotype"/>
                <w:noProof/>
                <w:webHidden/>
              </w:rPr>
              <w:fldChar w:fldCharType="end"/>
            </w:r>
          </w:hyperlink>
        </w:p>
        <w:p w:rsidR="00EC745E" w:rsidRPr="00903FA5" w:rsidRDefault="00EC24F8" w:rsidP="00EC745E">
          <w:pPr>
            <w:pStyle w:val="TDC1"/>
            <w:jc w:val="both"/>
            <w:rPr>
              <w:rFonts w:ascii="Palatino Linotype" w:eastAsiaTheme="minorEastAsia" w:hAnsi="Palatino Linotype"/>
              <w:noProof/>
              <w:lang w:eastAsia="es-MX"/>
            </w:rPr>
          </w:pPr>
          <w:hyperlink w:anchor="_Toc34949980" w:history="1">
            <w:r w:rsidR="00EC745E" w:rsidRPr="00903FA5">
              <w:rPr>
                <w:rStyle w:val="Hipervnculo"/>
                <w:rFonts w:ascii="Palatino Linotype" w:eastAsia="MS Gothic" w:hAnsi="Palatino Linotype" w:cstheme="majorBidi"/>
                <w:b/>
                <w:noProof/>
                <w:lang w:val="es-ES_tradnl" w:eastAsia="es-ES"/>
              </w:rPr>
              <w:t>b)  De la búsqueda exhaustiva y razonable y la colaboración de las áreas administrativas.</w:t>
            </w:r>
            <w:r w:rsidR="00EC745E" w:rsidRPr="00903FA5">
              <w:rPr>
                <w:rFonts w:ascii="Palatino Linotype" w:hAnsi="Palatino Linotype"/>
                <w:noProof/>
                <w:webHidden/>
              </w:rPr>
              <w:tab/>
            </w:r>
            <w:r w:rsidR="00EC745E" w:rsidRPr="00903FA5">
              <w:rPr>
                <w:rFonts w:ascii="Palatino Linotype" w:hAnsi="Palatino Linotype"/>
                <w:noProof/>
                <w:webHidden/>
              </w:rPr>
              <w:fldChar w:fldCharType="begin"/>
            </w:r>
            <w:r w:rsidR="00EC745E" w:rsidRPr="00903FA5">
              <w:rPr>
                <w:rFonts w:ascii="Palatino Linotype" w:hAnsi="Palatino Linotype"/>
                <w:noProof/>
                <w:webHidden/>
              </w:rPr>
              <w:instrText xml:space="preserve"> PAGEREF _Toc34949980 \h </w:instrText>
            </w:r>
            <w:r w:rsidR="00EC745E" w:rsidRPr="00903FA5">
              <w:rPr>
                <w:rFonts w:ascii="Palatino Linotype" w:hAnsi="Palatino Linotype"/>
                <w:noProof/>
                <w:webHidden/>
              </w:rPr>
            </w:r>
            <w:r w:rsidR="00EC745E" w:rsidRPr="00903FA5">
              <w:rPr>
                <w:rFonts w:ascii="Palatino Linotype" w:hAnsi="Palatino Linotype"/>
                <w:noProof/>
                <w:webHidden/>
              </w:rPr>
              <w:fldChar w:fldCharType="separate"/>
            </w:r>
            <w:r w:rsidR="0094145E" w:rsidRPr="00903FA5">
              <w:rPr>
                <w:rFonts w:ascii="Palatino Linotype" w:hAnsi="Palatino Linotype"/>
                <w:noProof/>
                <w:webHidden/>
              </w:rPr>
              <w:t>16</w:t>
            </w:r>
            <w:r w:rsidR="00EC745E" w:rsidRPr="00903FA5">
              <w:rPr>
                <w:rFonts w:ascii="Palatino Linotype" w:hAnsi="Palatino Linotype"/>
                <w:noProof/>
                <w:webHidden/>
              </w:rPr>
              <w:fldChar w:fldCharType="end"/>
            </w:r>
          </w:hyperlink>
        </w:p>
        <w:p w:rsidR="00EC745E" w:rsidRPr="00903FA5" w:rsidRDefault="00EC24F8" w:rsidP="00EC745E">
          <w:pPr>
            <w:pStyle w:val="TDC1"/>
            <w:jc w:val="both"/>
            <w:rPr>
              <w:rFonts w:ascii="Palatino Linotype" w:eastAsiaTheme="minorEastAsia" w:hAnsi="Palatino Linotype"/>
              <w:noProof/>
              <w:lang w:eastAsia="es-MX"/>
            </w:rPr>
          </w:pPr>
          <w:hyperlink w:anchor="_Toc34949981" w:history="1">
            <w:r w:rsidR="00EC745E" w:rsidRPr="00903FA5">
              <w:rPr>
                <w:rStyle w:val="Hipervnculo"/>
                <w:rFonts w:ascii="Palatino Linotype" w:eastAsia="MS Gothic" w:hAnsi="Palatino Linotype" w:cs="Times New Roman"/>
                <w:b/>
                <w:noProof/>
              </w:rPr>
              <w:t>QUINTO. De la Versión Pública.</w:t>
            </w:r>
            <w:r w:rsidR="00EC745E" w:rsidRPr="00903FA5">
              <w:rPr>
                <w:rFonts w:ascii="Palatino Linotype" w:hAnsi="Palatino Linotype"/>
                <w:noProof/>
                <w:webHidden/>
              </w:rPr>
              <w:tab/>
            </w:r>
            <w:r w:rsidR="00EC745E" w:rsidRPr="00903FA5">
              <w:rPr>
                <w:rFonts w:ascii="Palatino Linotype" w:hAnsi="Palatino Linotype"/>
                <w:noProof/>
                <w:webHidden/>
              </w:rPr>
              <w:fldChar w:fldCharType="begin"/>
            </w:r>
            <w:r w:rsidR="00EC745E" w:rsidRPr="00903FA5">
              <w:rPr>
                <w:rFonts w:ascii="Palatino Linotype" w:hAnsi="Palatino Linotype"/>
                <w:noProof/>
                <w:webHidden/>
              </w:rPr>
              <w:instrText xml:space="preserve"> PAGEREF _Toc34949981 \h </w:instrText>
            </w:r>
            <w:r w:rsidR="00EC745E" w:rsidRPr="00903FA5">
              <w:rPr>
                <w:rFonts w:ascii="Palatino Linotype" w:hAnsi="Palatino Linotype"/>
                <w:noProof/>
                <w:webHidden/>
              </w:rPr>
            </w:r>
            <w:r w:rsidR="00EC745E" w:rsidRPr="00903FA5">
              <w:rPr>
                <w:rFonts w:ascii="Palatino Linotype" w:hAnsi="Palatino Linotype"/>
                <w:noProof/>
                <w:webHidden/>
              </w:rPr>
              <w:fldChar w:fldCharType="separate"/>
            </w:r>
            <w:r w:rsidR="0094145E" w:rsidRPr="00903FA5">
              <w:rPr>
                <w:rFonts w:ascii="Palatino Linotype" w:hAnsi="Palatino Linotype"/>
                <w:noProof/>
                <w:webHidden/>
              </w:rPr>
              <w:t>24</w:t>
            </w:r>
            <w:r w:rsidR="00EC745E" w:rsidRPr="00903FA5">
              <w:rPr>
                <w:rFonts w:ascii="Palatino Linotype" w:hAnsi="Palatino Linotype"/>
                <w:noProof/>
                <w:webHidden/>
              </w:rPr>
              <w:fldChar w:fldCharType="end"/>
            </w:r>
          </w:hyperlink>
        </w:p>
        <w:p w:rsidR="00EC745E" w:rsidRPr="00903FA5" w:rsidRDefault="00EC24F8" w:rsidP="00EC745E">
          <w:pPr>
            <w:pStyle w:val="TDC1"/>
            <w:jc w:val="both"/>
            <w:rPr>
              <w:rFonts w:ascii="Palatino Linotype" w:eastAsiaTheme="minorEastAsia" w:hAnsi="Palatino Linotype"/>
              <w:noProof/>
              <w:lang w:eastAsia="es-MX"/>
            </w:rPr>
          </w:pPr>
          <w:hyperlink w:anchor="_Toc34949982" w:history="1">
            <w:r w:rsidR="00EC745E" w:rsidRPr="00903FA5">
              <w:rPr>
                <w:rStyle w:val="Hipervnculo"/>
                <w:rFonts w:ascii="Palatino Linotype" w:eastAsia="Times New Roman" w:hAnsi="Palatino Linotype" w:cstheme="majorBidi"/>
                <w:b/>
                <w:noProof/>
                <w:lang w:val="es-ES_tradnl" w:eastAsia="es-ES"/>
              </w:rPr>
              <w:t>R E S O L U T I V O S</w:t>
            </w:r>
            <w:r w:rsidR="00EC745E" w:rsidRPr="00903FA5">
              <w:rPr>
                <w:rFonts w:ascii="Palatino Linotype" w:hAnsi="Palatino Linotype"/>
                <w:noProof/>
                <w:webHidden/>
              </w:rPr>
              <w:tab/>
            </w:r>
            <w:r w:rsidR="00EC745E" w:rsidRPr="00903FA5">
              <w:rPr>
                <w:rFonts w:ascii="Palatino Linotype" w:hAnsi="Palatino Linotype"/>
                <w:noProof/>
                <w:webHidden/>
              </w:rPr>
              <w:fldChar w:fldCharType="begin"/>
            </w:r>
            <w:r w:rsidR="00EC745E" w:rsidRPr="00903FA5">
              <w:rPr>
                <w:rFonts w:ascii="Palatino Linotype" w:hAnsi="Palatino Linotype"/>
                <w:noProof/>
                <w:webHidden/>
              </w:rPr>
              <w:instrText xml:space="preserve"> PAGEREF _Toc34949982 \h </w:instrText>
            </w:r>
            <w:r w:rsidR="00EC745E" w:rsidRPr="00903FA5">
              <w:rPr>
                <w:rFonts w:ascii="Palatino Linotype" w:hAnsi="Palatino Linotype"/>
                <w:noProof/>
                <w:webHidden/>
              </w:rPr>
            </w:r>
            <w:r w:rsidR="00EC745E" w:rsidRPr="00903FA5">
              <w:rPr>
                <w:rFonts w:ascii="Palatino Linotype" w:hAnsi="Palatino Linotype"/>
                <w:noProof/>
                <w:webHidden/>
              </w:rPr>
              <w:fldChar w:fldCharType="separate"/>
            </w:r>
            <w:r w:rsidR="0094145E" w:rsidRPr="00903FA5">
              <w:rPr>
                <w:rFonts w:ascii="Palatino Linotype" w:hAnsi="Palatino Linotype"/>
                <w:noProof/>
                <w:webHidden/>
              </w:rPr>
              <w:t>30</w:t>
            </w:r>
            <w:r w:rsidR="00EC745E" w:rsidRPr="00903FA5">
              <w:rPr>
                <w:rFonts w:ascii="Palatino Linotype" w:hAnsi="Palatino Linotype"/>
                <w:noProof/>
                <w:webHidden/>
              </w:rPr>
              <w:fldChar w:fldCharType="end"/>
            </w:r>
          </w:hyperlink>
        </w:p>
        <w:p w:rsidR="00D11C9C" w:rsidRPr="00903FA5" w:rsidRDefault="00B85136" w:rsidP="00EC745E">
          <w:pPr>
            <w:spacing w:after="0" w:line="360" w:lineRule="auto"/>
            <w:jc w:val="both"/>
            <w:rPr>
              <w:rFonts w:ascii="Palatino Linotype" w:hAnsi="Palatino Linotype"/>
              <w:b/>
              <w:sz w:val="24"/>
              <w:szCs w:val="24"/>
            </w:rPr>
          </w:pPr>
          <w:r w:rsidRPr="00903FA5">
            <w:rPr>
              <w:rFonts w:ascii="Palatino Linotype" w:hAnsi="Palatino Linotype" w:cs="Arial"/>
              <w:b/>
              <w:bCs/>
              <w:sz w:val="24"/>
              <w:szCs w:val="24"/>
              <w:lang w:val="es-ES"/>
            </w:rPr>
            <w:fldChar w:fldCharType="end"/>
          </w:r>
        </w:p>
      </w:sdtContent>
    </w:sdt>
    <w:p w:rsidR="00D11C9C" w:rsidRPr="00903FA5" w:rsidRDefault="00D11C9C" w:rsidP="003739C2">
      <w:pPr>
        <w:spacing w:after="0" w:line="360" w:lineRule="auto"/>
        <w:jc w:val="both"/>
        <w:rPr>
          <w:rFonts w:ascii="Palatino Linotype" w:eastAsia="MS Mincho" w:hAnsi="Palatino Linotype" w:cs="Times New Roman"/>
          <w:sz w:val="24"/>
          <w:szCs w:val="24"/>
          <w:lang w:val="es-ES_tradnl" w:eastAsia="es-ES"/>
        </w:rPr>
      </w:pPr>
    </w:p>
    <w:p w:rsidR="00EC745E" w:rsidRPr="00903FA5" w:rsidRDefault="00EC745E" w:rsidP="003739C2">
      <w:pPr>
        <w:spacing w:after="0" w:line="360" w:lineRule="auto"/>
        <w:jc w:val="both"/>
        <w:rPr>
          <w:rFonts w:ascii="Palatino Linotype" w:eastAsia="MS Mincho" w:hAnsi="Palatino Linotype" w:cs="Times New Roman"/>
          <w:sz w:val="24"/>
          <w:szCs w:val="24"/>
          <w:lang w:val="es-ES_tradnl" w:eastAsia="es-ES"/>
        </w:rPr>
      </w:pPr>
    </w:p>
    <w:p w:rsidR="00EC745E" w:rsidRPr="00903FA5" w:rsidRDefault="00EC745E" w:rsidP="003739C2">
      <w:pPr>
        <w:spacing w:after="0" w:line="360" w:lineRule="auto"/>
        <w:jc w:val="both"/>
        <w:rPr>
          <w:rFonts w:ascii="Palatino Linotype" w:eastAsia="MS Mincho" w:hAnsi="Palatino Linotype" w:cs="Times New Roman"/>
          <w:sz w:val="24"/>
          <w:szCs w:val="24"/>
          <w:lang w:val="es-ES_tradnl" w:eastAsia="es-ES"/>
        </w:rPr>
      </w:pPr>
    </w:p>
    <w:p w:rsidR="00EC745E" w:rsidRPr="00903FA5" w:rsidRDefault="00EC745E" w:rsidP="003739C2">
      <w:pPr>
        <w:spacing w:after="0" w:line="360" w:lineRule="auto"/>
        <w:jc w:val="both"/>
        <w:rPr>
          <w:rFonts w:ascii="Palatino Linotype" w:eastAsia="MS Mincho" w:hAnsi="Palatino Linotype" w:cs="Times New Roman"/>
          <w:sz w:val="24"/>
          <w:szCs w:val="24"/>
          <w:lang w:val="es-ES_tradnl" w:eastAsia="es-ES"/>
        </w:rPr>
      </w:pPr>
    </w:p>
    <w:p w:rsidR="00EC745E" w:rsidRPr="00903FA5" w:rsidRDefault="00EC745E" w:rsidP="003739C2">
      <w:pPr>
        <w:spacing w:after="0" w:line="360" w:lineRule="auto"/>
        <w:jc w:val="both"/>
        <w:rPr>
          <w:rFonts w:ascii="Palatino Linotype" w:eastAsia="MS Mincho" w:hAnsi="Palatino Linotype" w:cs="Times New Roman"/>
          <w:sz w:val="24"/>
          <w:szCs w:val="24"/>
          <w:lang w:val="es-ES_tradnl" w:eastAsia="es-ES"/>
        </w:rPr>
      </w:pPr>
    </w:p>
    <w:p w:rsidR="00EC745E" w:rsidRPr="00903FA5" w:rsidRDefault="00EC745E" w:rsidP="003739C2">
      <w:pPr>
        <w:spacing w:after="0" w:line="360" w:lineRule="auto"/>
        <w:jc w:val="both"/>
        <w:rPr>
          <w:rFonts w:ascii="Palatino Linotype" w:eastAsia="MS Mincho" w:hAnsi="Palatino Linotype" w:cs="Times New Roman"/>
          <w:sz w:val="24"/>
          <w:szCs w:val="24"/>
          <w:lang w:val="es-ES_tradnl" w:eastAsia="es-ES"/>
        </w:rPr>
      </w:pPr>
    </w:p>
    <w:p w:rsidR="00C07697" w:rsidRPr="00903FA5" w:rsidRDefault="00792776" w:rsidP="003739C2">
      <w:pPr>
        <w:spacing w:after="0" w:line="360" w:lineRule="auto"/>
        <w:jc w:val="both"/>
        <w:rPr>
          <w:rFonts w:ascii="Palatino Linotype" w:eastAsia="MS Mincho" w:hAnsi="Palatino Linotype" w:cs="Times New Roman"/>
          <w:sz w:val="24"/>
          <w:szCs w:val="24"/>
          <w:lang w:val="es-ES_tradnl" w:eastAsia="es-ES"/>
        </w:rPr>
      </w:pPr>
      <w:r w:rsidRPr="00903FA5">
        <w:rPr>
          <w:rFonts w:ascii="Palatino Linotype" w:eastAsia="MS Mincho" w:hAnsi="Palatino Linotype" w:cs="Times New Roman"/>
          <w:sz w:val="24"/>
          <w:szCs w:val="24"/>
          <w:lang w:val="es-ES_tradnl" w:eastAsia="es-ES"/>
        </w:rPr>
        <w:lastRenderedPageBreak/>
        <w:t>Resolución del Pleno del Instituto de Transparencia, Acceso a la Información Pública y Protección de Datos Personales del Estado de México y Municipios, con domicilio en Metepec, Estado de México; de</w:t>
      </w:r>
      <w:r w:rsidR="005A2B5F" w:rsidRPr="00903FA5">
        <w:rPr>
          <w:rFonts w:ascii="Palatino Linotype" w:eastAsia="MS Mincho" w:hAnsi="Palatino Linotype" w:cs="Times New Roman"/>
          <w:sz w:val="24"/>
          <w:szCs w:val="24"/>
          <w:lang w:val="es-ES_tradnl" w:eastAsia="es-ES"/>
        </w:rPr>
        <w:t xml:space="preserve"> fecha</w:t>
      </w:r>
      <w:r w:rsidR="00BB5B08" w:rsidRPr="00903FA5">
        <w:rPr>
          <w:rFonts w:ascii="Palatino Linotype" w:eastAsia="MS Mincho" w:hAnsi="Palatino Linotype" w:cs="Times New Roman"/>
          <w:sz w:val="24"/>
          <w:szCs w:val="24"/>
          <w:lang w:val="es-ES_tradnl" w:eastAsia="es-ES"/>
        </w:rPr>
        <w:t xml:space="preserve"> diecinueve (19</w:t>
      </w:r>
      <w:r w:rsidR="00BD3AA7" w:rsidRPr="00903FA5">
        <w:rPr>
          <w:rFonts w:ascii="Palatino Linotype" w:eastAsia="MS Mincho" w:hAnsi="Palatino Linotype" w:cs="Times New Roman"/>
          <w:sz w:val="24"/>
          <w:szCs w:val="24"/>
          <w:lang w:val="es-ES_tradnl" w:eastAsia="es-ES"/>
        </w:rPr>
        <w:t>)</w:t>
      </w:r>
      <w:r w:rsidR="00D64DD8" w:rsidRPr="00903FA5">
        <w:rPr>
          <w:rFonts w:ascii="Palatino Linotype" w:eastAsia="MS Mincho" w:hAnsi="Palatino Linotype" w:cs="Times New Roman"/>
          <w:sz w:val="24"/>
          <w:szCs w:val="24"/>
          <w:lang w:val="es-ES_tradnl" w:eastAsia="es-ES"/>
        </w:rPr>
        <w:t xml:space="preserve"> de </w:t>
      </w:r>
      <w:r w:rsidR="004C47CA" w:rsidRPr="00903FA5">
        <w:rPr>
          <w:rFonts w:ascii="Palatino Linotype" w:eastAsia="MS Mincho" w:hAnsi="Palatino Linotype" w:cs="Times New Roman"/>
          <w:sz w:val="24"/>
          <w:szCs w:val="24"/>
          <w:lang w:val="es-ES_tradnl" w:eastAsia="es-ES"/>
        </w:rPr>
        <w:t>marzo</w:t>
      </w:r>
      <w:r w:rsidR="00AB56C1" w:rsidRPr="00903FA5">
        <w:rPr>
          <w:rFonts w:ascii="Palatino Linotype" w:eastAsia="MS Mincho" w:hAnsi="Palatino Linotype" w:cs="Times New Roman"/>
          <w:sz w:val="24"/>
          <w:szCs w:val="24"/>
          <w:lang w:val="es-ES_tradnl" w:eastAsia="es-ES"/>
        </w:rPr>
        <w:t xml:space="preserve"> </w:t>
      </w:r>
      <w:r w:rsidR="004C47CA" w:rsidRPr="00903FA5">
        <w:rPr>
          <w:rFonts w:ascii="Palatino Linotype" w:eastAsia="MS Mincho" w:hAnsi="Palatino Linotype" w:cs="Times New Roman"/>
          <w:sz w:val="24"/>
          <w:szCs w:val="24"/>
          <w:lang w:val="es-ES_tradnl" w:eastAsia="es-ES"/>
        </w:rPr>
        <w:t>de</w:t>
      </w:r>
      <w:r w:rsidR="001E0EF8">
        <w:rPr>
          <w:rFonts w:ascii="Palatino Linotype" w:eastAsia="MS Mincho" w:hAnsi="Palatino Linotype" w:cs="Times New Roman"/>
          <w:sz w:val="24"/>
          <w:szCs w:val="24"/>
          <w:lang w:val="es-ES_tradnl" w:eastAsia="es-ES"/>
        </w:rPr>
        <w:t xml:space="preserve"> dos mil veinte</w:t>
      </w:r>
      <w:r w:rsidR="00FF1477" w:rsidRPr="00903FA5">
        <w:rPr>
          <w:rFonts w:ascii="Palatino Linotype" w:eastAsia="MS Mincho" w:hAnsi="Palatino Linotype" w:cs="Times New Roman"/>
          <w:sz w:val="24"/>
          <w:szCs w:val="24"/>
          <w:lang w:val="es-ES_tradnl" w:eastAsia="es-ES"/>
        </w:rPr>
        <w:t>.</w:t>
      </w:r>
    </w:p>
    <w:p w:rsidR="00FF1477" w:rsidRPr="00903FA5" w:rsidRDefault="00FF1477" w:rsidP="003739C2">
      <w:pPr>
        <w:spacing w:after="0" w:line="360" w:lineRule="auto"/>
        <w:jc w:val="both"/>
        <w:rPr>
          <w:rFonts w:ascii="Palatino Linotype" w:eastAsia="MS Mincho" w:hAnsi="Palatino Linotype" w:cs="Times New Roman"/>
          <w:sz w:val="24"/>
          <w:szCs w:val="24"/>
          <w:lang w:val="es-ES_tradnl" w:eastAsia="es-ES"/>
        </w:rPr>
      </w:pPr>
    </w:p>
    <w:p w:rsidR="00F41493" w:rsidRPr="00903FA5" w:rsidRDefault="00B80610" w:rsidP="003739C2">
      <w:pPr>
        <w:spacing w:after="0" w:line="360" w:lineRule="auto"/>
        <w:jc w:val="both"/>
        <w:rPr>
          <w:rFonts w:ascii="Palatino Linotype" w:hAnsi="Palatino Linotype" w:cs="Arial"/>
          <w:b/>
          <w:bCs/>
          <w:sz w:val="24"/>
          <w:lang w:eastAsia="es-MX"/>
        </w:rPr>
      </w:pPr>
      <w:r w:rsidRPr="00903FA5">
        <w:rPr>
          <w:rFonts w:ascii="Palatino Linotype" w:eastAsia="MS Mincho" w:hAnsi="Palatino Linotype" w:cs="Times New Roman"/>
          <w:b/>
          <w:sz w:val="24"/>
          <w:szCs w:val="24"/>
          <w:lang w:val="es-ES_tradnl" w:eastAsia="es-ES"/>
        </w:rPr>
        <w:t xml:space="preserve">VISTOS </w:t>
      </w:r>
      <w:r w:rsidRPr="00903FA5">
        <w:rPr>
          <w:rFonts w:ascii="Palatino Linotype" w:eastAsia="MS Mincho" w:hAnsi="Palatino Linotype" w:cs="Times New Roman"/>
          <w:sz w:val="24"/>
          <w:szCs w:val="24"/>
          <w:lang w:val="es-ES_tradnl" w:eastAsia="es-ES"/>
        </w:rPr>
        <w:t>los</w:t>
      </w:r>
      <w:r w:rsidR="00792776" w:rsidRPr="00903FA5">
        <w:rPr>
          <w:rFonts w:ascii="Palatino Linotype" w:eastAsia="MS Mincho" w:hAnsi="Palatino Linotype" w:cs="Times New Roman"/>
          <w:sz w:val="24"/>
          <w:szCs w:val="24"/>
          <w:lang w:val="es-ES_tradnl" w:eastAsia="es-ES"/>
        </w:rPr>
        <w:t xml:space="preserve"> expediente</w:t>
      </w:r>
      <w:r w:rsidRPr="00903FA5">
        <w:rPr>
          <w:rFonts w:ascii="Palatino Linotype" w:eastAsia="MS Mincho" w:hAnsi="Palatino Linotype" w:cs="Times New Roman"/>
          <w:sz w:val="24"/>
          <w:szCs w:val="24"/>
          <w:lang w:val="es-ES_tradnl" w:eastAsia="es-ES"/>
        </w:rPr>
        <w:t>s</w:t>
      </w:r>
      <w:r w:rsidR="00792776" w:rsidRPr="00903FA5">
        <w:rPr>
          <w:rFonts w:ascii="Palatino Linotype" w:eastAsia="MS Mincho" w:hAnsi="Palatino Linotype" w:cs="Times New Roman"/>
          <w:sz w:val="24"/>
          <w:szCs w:val="24"/>
          <w:lang w:val="es-ES_tradnl" w:eastAsia="es-ES"/>
        </w:rPr>
        <w:t xml:space="preserve"> electrónico</w:t>
      </w:r>
      <w:r w:rsidRPr="00903FA5">
        <w:rPr>
          <w:rFonts w:ascii="Palatino Linotype" w:eastAsia="MS Mincho" w:hAnsi="Palatino Linotype" w:cs="Times New Roman"/>
          <w:sz w:val="24"/>
          <w:szCs w:val="24"/>
          <w:lang w:val="es-ES_tradnl" w:eastAsia="es-ES"/>
        </w:rPr>
        <w:t>s</w:t>
      </w:r>
      <w:r w:rsidR="00792776" w:rsidRPr="00903FA5">
        <w:rPr>
          <w:rFonts w:ascii="Palatino Linotype" w:eastAsia="MS Mincho" w:hAnsi="Palatino Linotype" w:cs="Times New Roman"/>
          <w:sz w:val="24"/>
          <w:szCs w:val="24"/>
          <w:lang w:val="es-ES_tradnl" w:eastAsia="es-ES"/>
        </w:rPr>
        <w:t xml:space="preserve"> formado</w:t>
      </w:r>
      <w:r w:rsidRPr="00903FA5">
        <w:rPr>
          <w:rFonts w:ascii="Palatino Linotype" w:eastAsia="MS Mincho" w:hAnsi="Palatino Linotype" w:cs="Times New Roman"/>
          <w:sz w:val="24"/>
          <w:szCs w:val="24"/>
          <w:lang w:val="es-ES_tradnl" w:eastAsia="es-ES"/>
        </w:rPr>
        <w:t>s</w:t>
      </w:r>
      <w:r w:rsidR="00792776" w:rsidRPr="00903FA5">
        <w:rPr>
          <w:rFonts w:ascii="Palatino Linotype" w:eastAsia="MS Mincho" w:hAnsi="Palatino Linotype" w:cs="Times New Roman"/>
          <w:sz w:val="24"/>
          <w:szCs w:val="24"/>
          <w:lang w:val="es-ES_tradnl" w:eastAsia="es-ES"/>
        </w:rPr>
        <w:t xml:space="preserve"> con motivo de</w:t>
      </w:r>
      <w:r w:rsidRPr="00903FA5">
        <w:rPr>
          <w:rFonts w:ascii="Palatino Linotype" w:eastAsia="MS Mincho" w:hAnsi="Palatino Linotype" w:cs="Times New Roman"/>
          <w:sz w:val="24"/>
          <w:szCs w:val="24"/>
          <w:lang w:val="es-ES_tradnl" w:eastAsia="es-ES"/>
        </w:rPr>
        <w:t xml:space="preserve"> </w:t>
      </w:r>
      <w:r w:rsidR="00792776" w:rsidRPr="00903FA5">
        <w:rPr>
          <w:rFonts w:ascii="Palatino Linotype" w:eastAsia="MS Mincho" w:hAnsi="Palatino Linotype" w:cs="Times New Roman"/>
          <w:sz w:val="24"/>
          <w:szCs w:val="24"/>
          <w:lang w:val="es-ES_tradnl" w:eastAsia="es-ES"/>
        </w:rPr>
        <w:t>l</w:t>
      </w:r>
      <w:r w:rsidRPr="00903FA5">
        <w:rPr>
          <w:rFonts w:ascii="Palatino Linotype" w:eastAsia="MS Mincho" w:hAnsi="Palatino Linotype" w:cs="Times New Roman"/>
          <w:sz w:val="24"/>
          <w:szCs w:val="24"/>
          <w:lang w:val="es-ES_tradnl" w:eastAsia="es-ES"/>
        </w:rPr>
        <w:t>os</w:t>
      </w:r>
      <w:r w:rsidR="00792776" w:rsidRPr="00903FA5">
        <w:rPr>
          <w:rFonts w:ascii="Palatino Linotype" w:eastAsia="MS Mincho" w:hAnsi="Palatino Linotype" w:cs="Times New Roman"/>
          <w:sz w:val="24"/>
          <w:szCs w:val="24"/>
          <w:lang w:val="es-ES_tradnl" w:eastAsia="es-ES"/>
        </w:rPr>
        <w:t xml:space="preserve"> recurso</w:t>
      </w:r>
      <w:r w:rsidRPr="00903FA5">
        <w:rPr>
          <w:rFonts w:ascii="Palatino Linotype" w:eastAsia="MS Mincho" w:hAnsi="Palatino Linotype" w:cs="Times New Roman"/>
          <w:sz w:val="24"/>
          <w:szCs w:val="24"/>
          <w:lang w:val="es-ES_tradnl" w:eastAsia="es-ES"/>
        </w:rPr>
        <w:t>s</w:t>
      </w:r>
      <w:r w:rsidR="00792776" w:rsidRPr="00903FA5">
        <w:rPr>
          <w:rFonts w:ascii="Palatino Linotype" w:eastAsia="MS Mincho" w:hAnsi="Palatino Linotype" w:cs="Times New Roman"/>
          <w:sz w:val="24"/>
          <w:szCs w:val="24"/>
          <w:lang w:val="es-ES_tradnl" w:eastAsia="es-ES"/>
        </w:rPr>
        <w:t xml:space="preserve"> de</w:t>
      </w:r>
      <w:r w:rsidR="00B63653" w:rsidRPr="00903FA5">
        <w:rPr>
          <w:rFonts w:ascii="Palatino Linotype" w:eastAsia="MS Mincho" w:hAnsi="Palatino Linotype" w:cs="Times New Roman"/>
          <w:sz w:val="24"/>
          <w:szCs w:val="24"/>
          <w:lang w:val="es-ES_tradnl" w:eastAsia="es-ES"/>
        </w:rPr>
        <w:t xml:space="preserve"> </w:t>
      </w:r>
      <w:r w:rsidRPr="00903FA5">
        <w:rPr>
          <w:rFonts w:ascii="Palatino Linotype" w:eastAsia="MS Mincho" w:hAnsi="Palatino Linotype" w:cs="Times New Roman"/>
          <w:sz w:val="24"/>
          <w:szCs w:val="24"/>
          <w:lang w:val="es-ES_tradnl" w:eastAsia="es-ES"/>
        </w:rPr>
        <w:t>revisión,</w:t>
      </w:r>
      <w:r w:rsidR="00B63653" w:rsidRPr="00903FA5">
        <w:rPr>
          <w:rFonts w:ascii="Palatino Linotype" w:eastAsia="MS Mincho" w:hAnsi="Palatino Linotype" w:cs="Arial"/>
          <w:b/>
          <w:bCs/>
          <w:sz w:val="24"/>
          <w:szCs w:val="24"/>
          <w:lang w:val="es-ES_tradnl" w:eastAsia="es-ES"/>
        </w:rPr>
        <w:t xml:space="preserve"> </w:t>
      </w:r>
      <w:r w:rsidR="00836903" w:rsidRPr="00903FA5">
        <w:rPr>
          <w:rFonts w:ascii="Palatino Linotype" w:hAnsi="Palatino Linotype" w:cs="Arial"/>
          <w:b/>
          <w:bCs/>
          <w:sz w:val="24"/>
          <w:lang w:eastAsia="es-MX"/>
        </w:rPr>
        <w:t>0</w:t>
      </w:r>
      <w:r w:rsidR="00326FB7" w:rsidRPr="00903FA5">
        <w:rPr>
          <w:rFonts w:ascii="Palatino Linotype" w:hAnsi="Palatino Linotype" w:cs="Arial"/>
          <w:b/>
          <w:bCs/>
          <w:sz w:val="24"/>
          <w:lang w:eastAsia="es-MX"/>
        </w:rPr>
        <w:t>0298</w:t>
      </w:r>
      <w:r w:rsidR="00E42101" w:rsidRPr="00903FA5">
        <w:rPr>
          <w:rFonts w:ascii="Palatino Linotype" w:hAnsi="Palatino Linotype" w:cs="Arial"/>
          <w:b/>
          <w:bCs/>
          <w:sz w:val="24"/>
          <w:lang w:eastAsia="es-MX"/>
        </w:rPr>
        <w:t>/</w:t>
      </w:r>
      <w:r w:rsidR="00326FB7" w:rsidRPr="00903FA5">
        <w:rPr>
          <w:rFonts w:ascii="Palatino Linotype" w:hAnsi="Palatino Linotype" w:cs="Arial"/>
          <w:b/>
          <w:bCs/>
          <w:sz w:val="24"/>
          <w:lang w:eastAsia="es-MX"/>
        </w:rPr>
        <w:t>INFOEM/IP/RR/2020</w:t>
      </w:r>
      <w:r w:rsidR="008048D7" w:rsidRPr="00903FA5">
        <w:rPr>
          <w:rFonts w:ascii="Palatino Linotype" w:hAnsi="Palatino Linotype" w:cs="Arial"/>
          <w:b/>
          <w:bCs/>
          <w:sz w:val="24"/>
          <w:lang w:eastAsia="es-MX"/>
        </w:rPr>
        <w:t xml:space="preserve"> y</w:t>
      </w:r>
      <w:r w:rsidR="00326FB7" w:rsidRPr="00903FA5">
        <w:rPr>
          <w:rFonts w:ascii="Palatino Linotype" w:hAnsi="Palatino Linotype" w:cs="Arial"/>
          <w:b/>
          <w:bCs/>
          <w:sz w:val="24"/>
          <w:lang w:eastAsia="es-MX"/>
        </w:rPr>
        <w:t xml:space="preserve"> 00299</w:t>
      </w:r>
      <w:r w:rsidR="0041313C" w:rsidRPr="00903FA5">
        <w:rPr>
          <w:rFonts w:ascii="Palatino Linotype" w:hAnsi="Palatino Linotype" w:cs="Arial"/>
          <w:b/>
          <w:bCs/>
          <w:sz w:val="24"/>
          <w:lang w:eastAsia="es-MX"/>
        </w:rPr>
        <w:t>/INFOEM/IP/RR/</w:t>
      </w:r>
      <w:r w:rsidR="00326FB7" w:rsidRPr="00903FA5">
        <w:rPr>
          <w:rFonts w:ascii="Palatino Linotype" w:hAnsi="Palatino Linotype" w:cs="Arial"/>
          <w:b/>
          <w:bCs/>
          <w:sz w:val="24"/>
          <w:lang w:eastAsia="es-MX"/>
        </w:rPr>
        <w:t>2020</w:t>
      </w:r>
      <w:r w:rsidR="00BE32E8" w:rsidRPr="00903FA5">
        <w:rPr>
          <w:rFonts w:ascii="Palatino Linotype" w:hAnsi="Palatino Linotype" w:cs="Arial"/>
          <w:b/>
          <w:bCs/>
          <w:sz w:val="24"/>
          <w:lang w:eastAsia="es-MX"/>
        </w:rPr>
        <w:t xml:space="preserve"> </w:t>
      </w:r>
      <w:r w:rsidR="00786433" w:rsidRPr="00903FA5">
        <w:rPr>
          <w:rFonts w:ascii="Palatino Linotype" w:hAnsi="Palatino Linotype"/>
          <w:sz w:val="24"/>
          <w:szCs w:val="24"/>
        </w:rPr>
        <w:t>promovido</w:t>
      </w:r>
      <w:r w:rsidRPr="00903FA5">
        <w:rPr>
          <w:rFonts w:ascii="Palatino Linotype" w:hAnsi="Palatino Linotype"/>
          <w:sz w:val="24"/>
          <w:szCs w:val="24"/>
        </w:rPr>
        <w:t>s</w:t>
      </w:r>
      <w:r w:rsidR="00840EEE" w:rsidRPr="00903FA5">
        <w:rPr>
          <w:rFonts w:ascii="Palatino Linotype" w:hAnsi="Palatino Linotype"/>
          <w:sz w:val="24"/>
          <w:szCs w:val="24"/>
        </w:rPr>
        <w:t xml:space="preserve"> por </w:t>
      </w:r>
      <w:r w:rsidR="00BD3AA7" w:rsidRPr="00903FA5">
        <w:rPr>
          <w:rFonts w:ascii="Palatino Linotype" w:hAnsi="Palatino Linotype"/>
          <w:b/>
          <w:sz w:val="24"/>
          <w:szCs w:val="24"/>
        </w:rPr>
        <w:t>una persona usuaria del Sistema de Acceso a la Información Mexiquense (SAIMEX) que no proporcionó nombre ni algún otro medio de identificación</w:t>
      </w:r>
      <w:r w:rsidR="00786433" w:rsidRPr="00903FA5">
        <w:rPr>
          <w:rFonts w:ascii="Palatino Linotype" w:hAnsi="Palatino Linotype"/>
          <w:sz w:val="24"/>
          <w:szCs w:val="24"/>
        </w:rPr>
        <w:t>,</w:t>
      </w:r>
      <w:r w:rsidR="00564AA4" w:rsidRPr="00903FA5">
        <w:rPr>
          <w:rFonts w:ascii="Palatino Linotype" w:hAnsi="Palatino Linotype"/>
          <w:bCs/>
          <w:sz w:val="24"/>
          <w:szCs w:val="24"/>
        </w:rPr>
        <w:t xml:space="preserve"> por lo </w:t>
      </w:r>
      <w:r w:rsidR="009617E8" w:rsidRPr="00903FA5">
        <w:rPr>
          <w:rFonts w:ascii="Palatino Linotype" w:hAnsi="Palatino Linotype"/>
          <w:bCs/>
          <w:sz w:val="24"/>
          <w:szCs w:val="24"/>
        </w:rPr>
        <w:t xml:space="preserve">que </w:t>
      </w:r>
      <w:r w:rsidR="00CC02A3" w:rsidRPr="00903FA5">
        <w:rPr>
          <w:rFonts w:ascii="Palatino Linotype" w:hAnsi="Palatino Linotype"/>
          <w:bCs/>
          <w:sz w:val="24"/>
          <w:szCs w:val="24"/>
        </w:rPr>
        <w:t>en lo sucesivo será identificado</w:t>
      </w:r>
      <w:r w:rsidR="00836903" w:rsidRPr="00903FA5">
        <w:rPr>
          <w:rFonts w:ascii="Palatino Linotype" w:hAnsi="Palatino Linotype"/>
          <w:b/>
          <w:sz w:val="24"/>
          <w:szCs w:val="24"/>
        </w:rPr>
        <w:t xml:space="preserve"> </w:t>
      </w:r>
      <w:r w:rsidR="00792776" w:rsidRPr="00903FA5">
        <w:rPr>
          <w:rFonts w:ascii="Palatino Linotype" w:eastAsia="MS Mincho" w:hAnsi="Palatino Linotype" w:cs="Arial"/>
          <w:sz w:val="24"/>
          <w:szCs w:val="24"/>
          <w:lang w:val="es-ES_tradnl" w:eastAsia="es-ES"/>
        </w:rPr>
        <w:t xml:space="preserve">en su calidad de </w:t>
      </w:r>
      <w:r w:rsidR="00792776" w:rsidRPr="00903FA5">
        <w:rPr>
          <w:rFonts w:ascii="Palatino Linotype" w:eastAsia="MS Mincho" w:hAnsi="Palatino Linotype" w:cs="Arial"/>
          <w:b/>
          <w:sz w:val="24"/>
          <w:szCs w:val="24"/>
          <w:lang w:val="es-ES_tradnl" w:eastAsia="es-ES"/>
        </w:rPr>
        <w:t>RECURRENTE</w:t>
      </w:r>
      <w:r w:rsidR="00792776" w:rsidRPr="00903FA5">
        <w:rPr>
          <w:rFonts w:ascii="Palatino Linotype" w:eastAsia="MS Mincho" w:hAnsi="Palatino Linotype" w:cs="Arial"/>
          <w:sz w:val="24"/>
          <w:szCs w:val="24"/>
          <w:lang w:val="es-ES_tradnl" w:eastAsia="es-ES"/>
        </w:rPr>
        <w:t xml:space="preserve">, en contra de </w:t>
      </w:r>
      <w:r w:rsidR="005E7BEE" w:rsidRPr="00903FA5">
        <w:rPr>
          <w:rFonts w:ascii="Palatino Linotype" w:eastAsia="MS Mincho" w:hAnsi="Palatino Linotype" w:cs="Arial"/>
          <w:sz w:val="24"/>
          <w:szCs w:val="24"/>
          <w:lang w:val="es-ES_tradnl" w:eastAsia="es-ES"/>
        </w:rPr>
        <w:t>la</w:t>
      </w:r>
      <w:r w:rsidRPr="00903FA5">
        <w:rPr>
          <w:rFonts w:ascii="Palatino Linotype" w:eastAsia="MS Mincho" w:hAnsi="Palatino Linotype" w:cs="Arial"/>
          <w:sz w:val="24"/>
          <w:szCs w:val="24"/>
          <w:lang w:val="es-ES_tradnl" w:eastAsia="es-ES"/>
        </w:rPr>
        <w:t>s</w:t>
      </w:r>
      <w:r w:rsidR="005E7BEE" w:rsidRPr="00903FA5">
        <w:rPr>
          <w:rFonts w:ascii="Palatino Linotype" w:eastAsia="MS Mincho" w:hAnsi="Palatino Linotype" w:cs="Arial"/>
          <w:sz w:val="24"/>
          <w:szCs w:val="24"/>
          <w:lang w:val="es-ES_tradnl" w:eastAsia="es-ES"/>
        </w:rPr>
        <w:t xml:space="preserve"> respuesta</w:t>
      </w:r>
      <w:r w:rsidRPr="00903FA5">
        <w:rPr>
          <w:rFonts w:ascii="Palatino Linotype" w:eastAsia="MS Mincho" w:hAnsi="Palatino Linotype" w:cs="Arial"/>
          <w:sz w:val="24"/>
          <w:szCs w:val="24"/>
          <w:lang w:val="es-ES_tradnl" w:eastAsia="es-ES"/>
        </w:rPr>
        <w:t>s</w:t>
      </w:r>
      <w:r w:rsidR="005E7BEE" w:rsidRPr="00903FA5">
        <w:rPr>
          <w:rFonts w:ascii="Palatino Linotype" w:eastAsia="MS Mincho" w:hAnsi="Palatino Linotype" w:cs="Arial"/>
          <w:sz w:val="24"/>
          <w:szCs w:val="24"/>
          <w:lang w:val="es-ES_tradnl" w:eastAsia="es-ES"/>
        </w:rPr>
        <w:t xml:space="preserve"> de</w:t>
      </w:r>
      <w:r w:rsidR="009617E8" w:rsidRPr="00903FA5">
        <w:rPr>
          <w:rFonts w:ascii="Palatino Linotype" w:eastAsia="MS Mincho" w:hAnsi="Palatino Linotype" w:cs="Arial"/>
          <w:sz w:val="24"/>
          <w:szCs w:val="24"/>
          <w:lang w:val="es-ES_tradnl" w:eastAsia="es-ES"/>
        </w:rPr>
        <w:t>l</w:t>
      </w:r>
      <w:r w:rsidR="00B63653" w:rsidRPr="00903FA5">
        <w:rPr>
          <w:rFonts w:ascii="Palatino Linotype" w:eastAsia="MS Mincho" w:hAnsi="Palatino Linotype" w:cs="Arial"/>
          <w:sz w:val="24"/>
          <w:szCs w:val="24"/>
          <w:lang w:val="es-ES_tradnl" w:eastAsia="es-ES"/>
        </w:rPr>
        <w:t xml:space="preserve"> </w:t>
      </w:r>
      <w:r w:rsidR="00BD3AA7" w:rsidRPr="00903FA5">
        <w:rPr>
          <w:rFonts w:ascii="Palatino Linotype" w:eastAsia="MS Mincho" w:hAnsi="Palatino Linotype" w:cs="Arial"/>
          <w:b/>
          <w:sz w:val="24"/>
          <w:szCs w:val="24"/>
          <w:lang w:val="es-ES_tradnl" w:eastAsia="es-ES"/>
        </w:rPr>
        <w:t xml:space="preserve">Ayuntamiento de </w:t>
      </w:r>
      <w:r w:rsidR="00326FB7" w:rsidRPr="00903FA5">
        <w:rPr>
          <w:rFonts w:ascii="Palatino Linotype" w:eastAsia="MS Mincho" w:hAnsi="Palatino Linotype" w:cs="Arial"/>
          <w:b/>
          <w:sz w:val="24"/>
          <w:szCs w:val="24"/>
          <w:lang w:val="es-ES_tradnl" w:eastAsia="es-ES"/>
        </w:rPr>
        <w:t>Axapusco</w:t>
      </w:r>
      <w:r w:rsidR="00840EEE" w:rsidRPr="00903FA5">
        <w:rPr>
          <w:rFonts w:ascii="Palatino Linotype" w:eastAsia="MS Mincho" w:hAnsi="Palatino Linotype" w:cs="Arial"/>
          <w:b/>
          <w:sz w:val="24"/>
          <w:szCs w:val="24"/>
          <w:lang w:val="es-ES_tradnl" w:eastAsia="es-ES"/>
        </w:rPr>
        <w:t xml:space="preserve"> </w:t>
      </w:r>
      <w:r w:rsidR="00792776" w:rsidRPr="00903FA5">
        <w:rPr>
          <w:rFonts w:ascii="Palatino Linotype" w:eastAsia="MS Mincho" w:hAnsi="Palatino Linotype" w:cs="Times New Roman"/>
          <w:sz w:val="24"/>
          <w:szCs w:val="24"/>
          <w:lang w:val="es-ES_tradnl" w:eastAsia="es-ES"/>
        </w:rPr>
        <w:t>en lo sucesivo el</w:t>
      </w:r>
      <w:r w:rsidR="00792776" w:rsidRPr="00903FA5">
        <w:rPr>
          <w:rFonts w:ascii="Palatino Linotype" w:eastAsia="MS Mincho" w:hAnsi="Palatino Linotype" w:cs="Times New Roman"/>
          <w:b/>
          <w:sz w:val="24"/>
          <w:szCs w:val="24"/>
          <w:lang w:val="es-ES_tradnl" w:eastAsia="es-ES"/>
        </w:rPr>
        <w:t xml:space="preserve"> SUJETO OBLIGADO</w:t>
      </w:r>
      <w:r w:rsidR="00792776" w:rsidRPr="00903FA5">
        <w:rPr>
          <w:rFonts w:ascii="Palatino Linotype" w:eastAsia="MS Mincho" w:hAnsi="Palatino Linotype" w:cs="Times New Roman"/>
          <w:sz w:val="24"/>
          <w:szCs w:val="24"/>
          <w:lang w:val="es-ES_tradnl" w:eastAsia="es-ES"/>
        </w:rPr>
        <w:t>, se procede a dictar la presente resolución, con base en los siguientes:</w:t>
      </w:r>
      <w:r w:rsidR="00F41493" w:rsidRPr="00903FA5">
        <w:rPr>
          <w:rFonts w:ascii="Palatino Linotype" w:hAnsi="Palatino Linotype"/>
          <w:b/>
        </w:rPr>
        <w:t xml:space="preserve"> </w:t>
      </w:r>
    </w:p>
    <w:p w:rsidR="00F41493" w:rsidRPr="00903FA5" w:rsidRDefault="00F41493" w:rsidP="003739C2">
      <w:pPr>
        <w:spacing w:after="0" w:line="360" w:lineRule="auto"/>
        <w:jc w:val="both"/>
        <w:rPr>
          <w:rFonts w:ascii="Palatino Linotype" w:hAnsi="Palatino Linotype"/>
          <w:b/>
        </w:rPr>
      </w:pPr>
    </w:p>
    <w:p w:rsidR="00792776" w:rsidRPr="00903FA5" w:rsidRDefault="00792776" w:rsidP="003739C2">
      <w:pPr>
        <w:keepNext/>
        <w:keepLines/>
        <w:spacing w:after="0" w:line="360" w:lineRule="auto"/>
        <w:jc w:val="center"/>
        <w:outlineLvl w:val="0"/>
        <w:rPr>
          <w:rFonts w:ascii="Palatino Linotype" w:eastAsia="MS Gothic" w:hAnsi="Palatino Linotype" w:cs="Times New Roman"/>
          <w:b/>
          <w:sz w:val="24"/>
          <w:szCs w:val="32"/>
          <w:lang w:val="de-DE"/>
        </w:rPr>
      </w:pPr>
      <w:bookmarkStart w:id="0" w:name="_Toc34949972"/>
      <w:r w:rsidRPr="00903FA5">
        <w:rPr>
          <w:rFonts w:ascii="Palatino Linotype" w:eastAsia="MS Gothic" w:hAnsi="Palatino Linotype" w:cs="Times New Roman"/>
          <w:b/>
          <w:sz w:val="24"/>
          <w:szCs w:val="32"/>
          <w:lang w:val="de-DE"/>
        </w:rPr>
        <w:t>A N T E C E D E N T E S</w:t>
      </w:r>
      <w:bookmarkEnd w:id="0"/>
    </w:p>
    <w:p w:rsidR="00792776" w:rsidRPr="00903FA5" w:rsidRDefault="00792776" w:rsidP="003739C2">
      <w:pPr>
        <w:spacing w:after="0" w:line="360" w:lineRule="auto"/>
        <w:rPr>
          <w:lang w:val="de-DE"/>
        </w:rPr>
      </w:pPr>
    </w:p>
    <w:p w:rsidR="00792776" w:rsidRPr="00903FA5" w:rsidRDefault="00E42101" w:rsidP="00E42101">
      <w:pPr>
        <w:numPr>
          <w:ilvl w:val="0"/>
          <w:numId w:val="2"/>
        </w:numPr>
        <w:spacing w:after="0" w:line="360" w:lineRule="auto"/>
        <w:ind w:left="0" w:firstLine="0"/>
        <w:contextualSpacing/>
        <w:jc w:val="both"/>
        <w:rPr>
          <w:rFonts w:ascii="Palatino Linotype" w:eastAsia="Times New Roman" w:hAnsi="Palatino Linotype" w:cs="Arial"/>
          <w:b/>
          <w:bCs/>
          <w:sz w:val="24"/>
          <w:szCs w:val="24"/>
          <w:lang w:eastAsia="es-ES"/>
        </w:rPr>
      </w:pPr>
      <w:r w:rsidRPr="00903FA5">
        <w:rPr>
          <w:rFonts w:ascii="Palatino Linotype" w:eastAsia="Calibri" w:hAnsi="Palatino Linotype" w:cs="Arial"/>
          <w:sz w:val="24"/>
          <w:szCs w:val="24"/>
          <w:lang w:val="es-ES" w:eastAsia="es-ES"/>
        </w:rPr>
        <w:t xml:space="preserve">El día </w:t>
      </w:r>
      <w:r w:rsidR="00326FB7" w:rsidRPr="00903FA5">
        <w:rPr>
          <w:rFonts w:ascii="Palatino Linotype" w:eastAsia="Calibri" w:hAnsi="Palatino Linotype" w:cs="Arial"/>
          <w:sz w:val="24"/>
          <w:szCs w:val="24"/>
          <w:lang w:val="es-ES" w:eastAsia="es-ES"/>
        </w:rPr>
        <w:t>veintiuno (21</w:t>
      </w:r>
      <w:r w:rsidRPr="00903FA5">
        <w:rPr>
          <w:rFonts w:ascii="Palatino Linotype" w:eastAsia="Calibri" w:hAnsi="Palatino Linotype" w:cs="Arial"/>
          <w:sz w:val="24"/>
          <w:szCs w:val="24"/>
          <w:lang w:val="es-ES" w:eastAsia="es-ES"/>
        </w:rPr>
        <w:t>) de noviembre</w:t>
      </w:r>
      <w:r w:rsidR="00F40914" w:rsidRPr="00903FA5">
        <w:rPr>
          <w:rFonts w:ascii="Palatino Linotype" w:eastAsia="Times New Roman" w:hAnsi="Palatino Linotype" w:cs="Arial"/>
          <w:sz w:val="24"/>
          <w:szCs w:val="24"/>
          <w:lang w:val="es-ES" w:eastAsia="es-ES"/>
        </w:rPr>
        <w:t xml:space="preserve"> </w:t>
      </w:r>
      <w:r w:rsidR="00BD3AA7" w:rsidRPr="00903FA5">
        <w:rPr>
          <w:rFonts w:ascii="Palatino Linotype" w:eastAsia="Times New Roman" w:hAnsi="Palatino Linotype" w:cs="Arial"/>
          <w:sz w:val="24"/>
          <w:szCs w:val="24"/>
          <w:lang w:val="es-ES" w:eastAsia="es-ES"/>
        </w:rPr>
        <w:t>de</w:t>
      </w:r>
      <w:r w:rsidR="00786433" w:rsidRPr="00903FA5">
        <w:rPr>
          <w:rFonts w:ascii="Palatino Linotype" w:eastAsia="Times New Roman" w:hAnsi="Palatino Linotype" w:cs="Arial"/>
          <w:sz w:val="24"/>
          <w:szCs w:val="24"/>
          <w:lang w:val="es-ES" w:eastAsia="es-ES"/>
        </w:rPr>
        <w:t xml:space="preserve"> </w:t>
      </w:r>
      <w:r w:rsidR="00F40914" w:rsidRPr="00903FA5">
        <w:rPr>
          <w:rFonts w:ascii="Palatino Linotype" w:eastAsia="Times New Roman" w:hAnsi="Palatino Linotype" w:cs="Arial"/>
          <w:sz w:val="24"/>
          <w:szCs w:val="24"/>
          <w:lang w:val="es-ES" w:eastAsia="es-ES"/>
        </w:rPr>
        <w:t>dos mil diecinueve</w:t>
      </w:r>
      <w:r w:rsidR="00792776" w:rsidRPr="00903FA5">
        <w:rPr>
          <w:rFonts w:ascii="Palatino Linotype" w:eastAsia="Calibri" w:hAnsi="Palatino Linotype" w:cs="Arial"/>
          <w:sz w:val="24"/>
          <w:szCs w:val="24"/>
          <w:lang w:val="es-ES" w:eastAsia="es-ES"/>
        </w:rPr>
        <w:t>,</w:t>
      </w:r>
      <w:r w:rsidR="00792776" w:rsidRPr="00903FA5">
        <w:rPr>
          <w:rFonts w:ascii="Palatino Linotype" w:eastAsia="Calibri" w:hAnsi="Palatino Linotype" w:cs="Times New Roman"/>
          <w:sz w:val="24"/>
          <w:szCs w:val="24"/>
          <w:lang w:val="es-ES" w:eastAsia="es-ES"/>
        </w:rPr>
        <w:t xml:space="preserve"> se </w:t>
      </w:r>
      <w:r w:rsidR="00BD3AA7" w:rsidRPr="00903FA5">
        <w:rPr>
          <w:rFonts w:ascii="Palatino Linotype" w:eastAsia="Calibri" w:hAnsi="Palatino Linotype" w:cs="Times New Roman"/>
          <w:sz w:val="24"/>
          <w:szCs w:val="24"/>
          <w:lang w:val="es-ES" w:eastAsia="es-ES"/>
        </w:rPr>
        <w:t>presentaron</w:t>
      </w:r>
      <w:r w:rsidR="00792776" w:rsidRPr="00903FA5">
        <w:rPr>
          <w:rFonts w:ascii="Palatino Linotype" w:eastAsia="Calibri" w:hAnsi="Palatino Linotype" w:cs="Times New Roman"/>
          <w:sz w:val="24"/>
          <w:szCs w:val="24"/>
          <w:lang w:val="es-ES" w:eastAsia="es-ES"/>
        </w:rPr>
        <w:t xml:space="preserve"> </w:t>
      </w:r>
      <w:r w:rsidR="00792776" w:rsidRPr="00903FA5">
        <w:rPr>
          <w:rFonts w:ascii="Palatino Linotype" w:eastAsia="Calibri" w:hAnsi="Palatino Linotype" w:cs="Arial"/>
          <w:sz w:val="24"/>
          <w:szCs w:val="24"/>
          <w:lang w:val="es-ES" w:eastAsia="es-ES"/>
        </w:rPr>
        <w:t xml:space="preserve">ante el </w:t>
      </w:r>
      <w:r w:rsidR="00792776" w:rsidRPr="00903FA5">
        <w:rPr>
          <w:rFonts w:ascii="Palatino Linotype" w:eastAsia="Calibri" w:hAnsi="Palatino Linotype" w:cs="Arial"/>
          <w:b/>
          <w:sz w:val="24"/>
          <w:szCs w:val="24"/>
          <w:lang w:val="es-ES" w:eastAsia="es-ES"/>
        </w:rPr>
        <w:t>SUJETO OBLIGADO</w:t>
      </w:r>
      <w:r w:rsidR="00792776" w:rsidRPr="00903FA5">
        <w:rPr>
          <w:rFonts w:ascii="Palatino Linotype" w:eastAsia="Calibri" w:hAnsi="Palatino Linotype" w:cs="Arial"/>
          <w:sz w:val="24"/>
          <w:szCs w:val="24"/>
          <w:lang w:val="es-ES_tradnl" w:eastAsia="es-ES"/>
        </w:rPr>
        <w:t xml:space="preserve"> </w:t>
      </w:r>
      <w:r w:rsidR="00C317BE" w:rsidRPr="00903FA5">
        <w:rPr>
          <w:rFonts w:ascii="Palatino Linotype" w:eastAsia="Calibri" w:hAnsi="Palatino Linotype" w:cs="Arial"/>
          <w:sz w:val="24"/>
          <w:szCs w:val="24"/>
          <w:lang w:val="es-ES_tradnl" w:eastAsia="es-ES"/>
        </w:rPr>
        <w:t>a través del</w:t>
      </w:r>
      <w:r w:rsidR="00792776" w:rsidRPr="00903FA5">
        <w:rPr>
          <w:rFonts w:ascii="Palatino Linotype" w:eastAsia="Calibri" w:hAnsi="Palatino Linotype" w:cs="Arial"/>
          <w:sz w:val="24"/>
          <w:szCs w:val="24"/>
          <w:lang w:val="es-ES_tradnl" w:eastAsia="es-ES"/>
        </w:rPr>
        <w:t xml:space="preserve"> </w:t>
      </w:r>
      <w:r w:rsidR="00792776" w:rsidRPr="00903FA5">
        <w:rPr>
          <w:rFonts w:ascii="Palatino Linotype" w:eastAsia="Calibri" w:hAnsi="Palatino Linotype" w:cs="Arial"/>
          <w:sz w:val="24"/>
          <w:szCs w:val="24"/>
          <w:lang w:val="es-ES" w:eastAsia="es-ES"/>
        </w:rPr>
        <w:t xml:space="preserve">Sistema de Acceso a la Información Mexiquense </w:t>
      </w:r>
      <w:r w:rsidR="00792776" w:rsidRPr="00903FA5">
        <w:rPr>
          <w:rFonts w:ascii="Palatino Linotype" w:eastAsia="Calibri" w:hAnsi="Palatino Linotype" w:cs="Arial"/>
          <w:b/>
          <w:sz w:val="24"/>
          <w:szCs w:val="24"/>
          <w:lang w:val="es-ES" w:eastAsia="es-ES"/>
        </w:rPr>
        <w:t>SAIMEX</w:t>
      </w:r>
      <w:r w:rsidR="00792776" w:rsidRPr="00903FA5">
        <w:rPr>
          <w:rFonts w:ascii="Palatino Linotype" w:eastAsia="Calibri" w:hAnsi="Palatino Linotype" w:cs="Arial"/>
          <w:sz w:val="24"/>
          <w:szCs w:val="24"/>
          <w:lang w:val="es-ES" w:eastAsia="es-ES"/>
        </w:rPr>
        <w:t>, la</w:t>
      </w:r>
      <w:r w:rsidR="00B80610" w:rsidRPr="00903FA5">
        <w:rPr>
          <w:rFonts w:ascii="Palatino Linotype" w:eastAsia="Calibri" w:hAnsi="Palatino Linotype" w:cs="Arial"/>
          <w:sz w:val="24"/>
          <w:szCs w:val="24"/>
          <w:lang w:val="es-ES" w:eastAsia="es-ES"/>
        </w:rPr>
        <w:t>s</w:t>
      </w:r>
      <w:r w:rsidR="00792776" w:rsidRPr="00903FA5">
        <w:rPr>
          <w:rFonts w:ascii="Palatino Linotype" w:eastAsia="Calibri" w:hAnsi="Palatino Linotype" w:cs="Arial"/>
          <w:sz w:val="24"/>
          <w:szCs w:val="24"/>
          <w:lang w:val="es-ES" w:eastAsia="es-ES"/>
        </w:rPr>
        <w:t xml:space="preserve"> solicitud</w:t>
      </w:r>
      <w:r w:rsidR="00B80610" w:rsidRPr="00903FA5">
        <w:rPr>
          <w:rFonts w:ascii="Palatino Linotype" w:eastAsia="Calibri" w:hAnsi="Palatino Linotype" w:cs="Arial"/>
          <w:sz w:val="24"/>
          <w:szCs w:val="24"/>
          <w:lang w:val="es-ES" w:eastAsia="es-ES"/>
        </w:rPr>
        <w:t>es</w:t>
      </w:r>
      <w:r w:rsidR="00792776" w:rsidRPr="00903FA5">
        <w:rPr>
          <w:rFonts w:ascii="Palatino Linotype" w:eastAsia="Calibri" w:hAnsi="Palatino Linotype" w:cs="Arial"/>
          <w:sz w:val="24"/>
          <w:szCs w:val="24"/>
          <w:lang w:val="es-ES" w:eastAsia="es-ES"/>
        </w:rPr>
        <w:t xml:space="preserve"> de infor</w:t>
      </w:r>
      <w:r w:rsidR="005D1CFC" w:rsidRPr="00903FA5">
        <w:rPr>
          <w:rFonts w:ascii="Palatino Linotype" w:eastAsia="Calibri" w:hAnsi="Palatino Linotype" w:cs="Arial"/>
          <w:sz w:val="24"/>
          <w:szCs w:val="24"/>
          <w:lang w:val="es-ES" w:eastAsia="es-ES"/>
        </w:rPr>
        <w:t>m</w:t>
      </w:r>
      <w:r w:rsidR="00F40914" w:rsidRPr="00903FA5">
        <w:rPr>
          <w:rFonts w:ascii="Palatino Linotype" w:eastAsia="Calibri" w:hAnsi="Palatino Linotype" w:cs="Arial"/>
          <w:sz w:val="24"/>
          <w:szCs w:val="24"/>
          <w:lang w:val="es-ES" w:eastAsia="es-ES"/>
        </w:rPr>
        <w:t>ación pública registrada</w:t>
      </w:r>
      <w:r w:rsidR="00B80610" w:rsidRPr="00903FA5">
        <w:rPr>
          <w:rFonts w:ascii="Palatino Linotype" w:eastAsia="Calibri" w:hAnsi="Palatino Linotype" w:cs="Arial"/>
          <w:sz w:val="24"/>
          <w:szCs w:val="24"/>
          <w:lang w:val="es-ES" w:eastAsia="es-ES"/>
        </w:rPr>
        <w:t>s con los</w:t>
      </w:r>
      <w:r w:rsidR="00F40914" w:rsidRPr="00903FA5">
        <w:rPr>
          <w:rFonts w:ascii="Palatino Linotype" w:eastAsia="Calibri" w:hAnsi="Palatino Linotype" w:cs="Arial"/>
          <w:sz w:val="24"/>
          <w:szCs w:val="24"/>
          <w:lang w:val="es-ES" w:eastAsia="es-ES"/>
        </w:rPr>
        <w:t xml:space="preserve"> número</w:t>
      </w:r>
      <w:r w:rsidR="00B80610" w:rsidRPr="00903FA5">
        <w:rPr>
          <w:rFonts w:ascii="Palatino Linotype" w:eastAsia="Calibri" w:hAnsi="Palatino Linotype" w:cs="Arial"/>
          <w:sz w:val="24"/>
          <w:szCs w:val="24"/>
          <w:lang w:val="es-ES" w:eastAsia="es-ES"/>
        </w:rPr>
        <w:t>s</w:t>
      </w:r>
      <w:r w:rsidR="005D1CFC" w:rsidRPr="00903FA5">
        <w:rPr>
          <w:rFonts w:ascii="Palatino Linotype" w:eastAsia="Calibri" w:hAnsi="Palatino Linotype" w:cs="Arial"/>
          <w:sz w:val="24"/>
          <w:szCs w:val="24"/>
          <w:lang w:val="es-ES" w:eastAsia="es-ES"/>
        </w:rPr>
        <w:t xml:space="preserve"> </w:t>
      </w:r>
      <w:r w:rsidR="00326FB7" w:rsidRPr="00903FA5">
        <w:rPr>
          <w:rFonts w:ascii="Palatino Linotype" w:eastAsia="Times New Roman" w:hAnsi="Palatino Linotype" w:cs="Arial"/>
          <w:b/>
          <w:bCs/>
          <w:sz w:val="24"/>
          <w:szCs w:val="24"/>
          <w:lang w:eastAsia="es-ES"/>
        </w:rPr>
        <w:t>00431</w:t>
      </w:r>
      <w:r w:rsidRPr="00903FA5">
        <w:rPr>
          <w:rFonts w:ascii="Palatino Linotype" w:eastAsia="Times New Roman" w:hAnsi="Palatino Linotype" w:cs="Arial"/>
          <w:b/>
          <w:bCs/>
          <w:sz w:val="24"/>
          <w:szCs w:val="24"/>
          <w:lang w:eastAsia="es-ES"/>
        </w:rPr>
        <w:t>/</w:t>
      </w:r>
      <w:r w:rsidR="00326FB7" w:rsidRPr="00903FA5">
        <w:rPr>
          <w:rFonts w:ascii="Palatino Linotype" w:eastAsia="Times New Roman" w:hAnsi="Palatino Linotype" w:cs="Arial"/>
          <w:b/>
          <w:bCs/>
          <w:sz w:val="24"/>
          <w:szCs w:val="24"/>
          <w:lang w:eastAsia="es-ES"/>
        </w:rPr>
        <w:t>AXAPUSCO</w:t>
      </w:r>
      <w:r w:rsidRPr="00903FA5">
        <w:rPr>
          <w:rFonts w:ascii="Palatino Linotype" w:eastAsia="Times New Roman" w:hAnsi="Palatino Linotype" w:cs="Arial"/>
          <w:b/>
          <w:bCs/>
          <w:sz w:val="24"/>
          <w:szCs w:val="24"/>
          <w:lang w:eastAsia="es-ES"/>
        </w:rPr>
        <w:t>/IP/2019</w:t>
      </w:r>
      <w:r w:rsidR="008048D7" w:rsidRPr="00903FA5">
        <w:rPr>
          <w:rFonts w:ascii="Palatino Linotype" w:eastAsia="Times New Roman" w:hAnsi="Palatino Linotype" w:cs="Arial"/>
          <w:b/>
          <w:bCs/>
          <w:sz w:val="24"/>
          <w:szCs w:val="24"/>
          <w:lang w:eastAsia="es-ES"/>
        </w:rPr>
        <w:t xml:space="preserve"> y </w:t>
      </w:r>
      <w:r w:rsidR="00053D31" w:rsidRPr="00903FA5">
        <w:rPr>
          <w:rFonts w:ascii="Palatino Linotype" w:eastAsia="Times New Roman" w:hAnsi="Palatino Linotype" w:cs="Arial"/>
          <w:b/>
          <w:bCs/>
          <w:sz w:val="24"/>
          <w:szCs w:val="24"/>
          <w:lang w:eastAsia="es-ES"/>
        </w:rPr>
        <w:t>00432</w:t>
      </w:r>
      <w:r w:rsidRPr="00903FA5">
        <w:rPr>
          <w:rFonts w:ascii="Palatino Linotype" w:eastAsia="Times New Roman" w:hAnsi="Palatino Linotype" w:cs="Arial"/>
          <w:b/>
          <w:bCs/>
          <w:sz w:val="24"/>
          <w:szCs w:val="24"/>
          <w:lang w:eastAsia="es-ES"/>
        </w:rPr>
        <w:t>/</w:t>
      </w:r>
      <w:r w:rsidR="00326FB7" w:rsidRPr="00903FA5">
        <w:rPr>
          <w:rFonts w:ascii="Palatino Linotype" w:eastAsia="Times New Roman" w:hAnsi="Palatino Linotype" w:cs="Arial"/>
          <w:b/>
          <w:bCs/>
          <w:sz w:val="24"/>
          <w:szCs w:val="24"/>
          <w:lang w:eastAsia="es-ES"/>
        </w:rPr>
        <w:t>AXAPUSCO</w:t>
      </w:r>
      <w:r w:rsidRPr="00903FA5">
        <w:rPr>
          <w:rFonts w:ascii="Palatino Linotype" w:eastAsia="Times New Roman" w:hAnsi="Palatino Linotype" w:cs="Arial"/>
          <w:b/>
          <w:bCs/>
          <w:sz w:val="24"/>
          <w:szCs w:val="24"/>
          <w:lang w:eastAsia="es-ES"/>
        </w:rPr>
        <w:t>/IP/2019</w:t>
      </w:r>
      <w:r w:rsidR="008048D7" w:rsidRPr="00903FA5">
        <w:rPr>
          <w:rFonts w:ascii="Palatino Linotype" w:eastAsia="Times New Roman" w:hAnsi="Palatino Linotype" w:cs="Arial"/>
          <w:b/>
          <w:bCs/>
          <w:sz w:val="24"/>
          <w:szCs w:val="24"/>
          <w:lang w:eastAsia="es-ES"/>
        </w:rPr>
        <w:t xml:space="preserve"> </w:t>
      </w:r>
      <w:r w:rsidR="00792776" w:rsidRPr="00903FA5">
        <w:rPr>
          <w:rFonts w:ascii="Palatino Linotype" w:eastAsia="Calibri" w:hAnsi="Palatino Linotype" w:cs="Arial"/>
          <w:sz w:val="24"/>
          <w:szCs w:val="24"/>
          <w:lang w:val="es-ES" w:eastAsia="es-ES"/>
        </w:rPr>
        <w:t>mediante la</w:t>
      </w:r>
      <w:r w:rsidR="00B80610" w:rsidRPr="00903FA5">
        <w:rPr>
          <w:rFonts w:ascii="Palatino Linotype" w:eastAsia="Calibri" w:hAnsi="Palatino Linotype" w:cs="Arial"/>
          <w:sz w:val="24"/>
          <w:szCs w:val="24"/>
          <w:lang w:val="es-ES" w:eastAsia="es-ES"/>
        </w:rPr>
        <w:t>s</w:t>
      </w:r>
      <w:r w:rsidR="00792776" w:rsidRPr="00903FA5">
        <w:rPr>
          <w:rFonts w:ascii="Palatino Linotype" w:eastAsia="Calibri" w:hAnsi="Palatino Linotype" w:cs="Arial"/>
          <w:sz w:val="24"/>
          <w:szCs w:val="24"/>
          <w:lang w:val="es-ES" w:eastAsia="es-ES"/>
        </w:rPr>
        <w:t xml:space="preserve"> cual</w:t>
      </w:r>
      <w:r w:rsidR="00B80610" w:rsidRPr="00903FA5">
        <w:rPr>
          <w:rFonts w:ascii="Palatino Linotype" w:eastAsia="Calibri" w:hAnsi="Palatino Linotype" w:cs="Arial"/>
          <w:sz w:val="24"/>
          <w:szCs w:val="24"/>
          <w:lang w:val="es-ES" w:eastAsia="es-ES"/>
        </w:rPr>
        <w:t>es</w:t>
      </w:r>
      <w:r w:rsidR="003C235A" w:rsidRPr="00903FA5">
        <w:rPr>
          <w:rFonts w:ascii="Palatino Linotype" w:eastAsia="Calibri" w:hAnsi="Palatino Linotype" w:cs="Arial"/>
          <w:sz w:val="24"/>
          <w:szCs w:val="24"/>
          <w:lang w:val="es-ES" w:eastAsia="es-ES"/>
        </w:rPr>
        <w:t xml:space="preserve"> medularmente</w:t>
      </w:r>
      <w:r w:rsidR="00B80610" w:rsidRPr="00903FA5">
        <w:rPr>
          <w:rFonts w:ascii="Palatino Linotype" w:eastAsia="Calibri" w:hAnsi="Palatino Linotype" w:cs="Arial"/>
          <w:sz w:val="24"/>
          <w:szCs w:val="24"/>
          <w:lang w:val="es-ES" w:eastAsia="es-ES"/>
        </w:rPr>
        <w:t xml:space="preserve"> se</w:t>
      </w:r>
      <w:r w:rsidR="00792776" w:rsidRPr="00903FA5">
        <w:rPr>
          <w:rFonts w:ascii="Palatino Linotype" w:eastAsia="Calibri" w:hAnsi="Palatino Linotype" w:cs="Arial"/>
          <w:sz w:val="24"/>
          <w:szCs w:val="24"/>
          <w:lang w:val="es-ES" w:eastAsia="es-ES"/>
        </w:rPr>
        <w:t xml:space="preserve"> solicitó:</w:t>
      </w:r>
    </w:p>
    <w:p w:rsidR="00E42101" w:rsidRPr="00903FA5" w:rsidRDefault="00E42101" w:rsidP="00E42101">
      <w:pPr>
        <w:spacing w:after="0" w:line="360" w:lineRule="auto"/>
        <w:contextualSpacing/>
        <w:jc w:val="both"/>
        <w:rPr>
          <w:rFonts w:ascii="Palatino Linotype" w:eastAsia="Times New Roman" w:hAnsi="Palatino Linotype" w:cs="Arial"/>
          <w:b/>
          <w:bCs/>
          <w:sz w:val="24"/>
          <w:szCs w:val="24"/>
          <w:lang w:eastAsia="es-ES"/>
        </w:rPr>
      </w:pPr>
    </w:p>
    <w:p w:rsidR="00813239" w:rsidRPr="00903FA5" w:rsidRDefault="00326FB7" w:rsidP="00326FB7">
      <w:pPr>
        <w:spacing w:after="0" w:line="360" w:lineRule="auto"/>
        <w:ind w:left="567" w:right="567"/>
        <w:contextualSpacing/>
        <w:jc w:val="both"/>
        <w:rPr>
          <w:rFonts w:ascii="Palatino Linotype" w:eastAsia="Calibri" w:hAnsi="Palatino Linotype" w:cs="Arial"/>
          <w:i/>
          <w:sz w:val="24"/>
          <w:szCs w:val="24"/>
          <w:lang w:eastAsia="es-ES"/>
        </w:rPr>
      </w:pPr>
      <w:r w:rsidRPr="00903FA5">
        <w:rPr>
          <w:rFonts w:ascii="Palatino Linotype" w:eastAsia="Calibri" w:hAnsi="Palatino Linotype" w:cs="Arial"/>
          <w:i/>
          <w:sz w:val="24"/>
          <w:szCs w:val="24"/>
          <w:lang w:eastAsia="es-ES"/>
        </w:rPr>
        <w:t>“Quiero saber las acciones que ha implementado el municipio en materia de igualdad de género” (Sic)</w:t>
      </w:r>
    </w:p>
    <w:p w:rsidR="00326FB7" w:rsidRPr="00903FA5" w:rsidRDefault="00326FB7" w:rsidP="00326FB7">
      <w:pPr>
        <w:spacing w:after="0" w:line="360" w:lineRule="auto"/>
        <w:ind w:left="567" w:right="567"/>
        <w:contextualSpacing/>
        <w:jc w:val="both"/>
        <w:rPr>
          <w:rFonts w:ascii="Palatino Linotype" w:eastAsia="Calibri" w:hAnsi="Palatino Linotype" w:cs="Arial"/>
          <w:i/>
          <w:sz w:val="24"/>
          <w:szCs w:val="24"/>
          <w:lang w:eastAsia="es-ES"/>
        </w:rPr>
      </w:pPr>
    </w:p>
    <w:p w:rsidR="00326FB7" w:rsidRPr="00903FA5" w:rsidRDefault="00326FB7" w:rsidP="00326FB7">
      <w:pPr>
        <w:spacing w:after="0" w:line="360" w:lineRule="auto"/>
        <w:ind w:left="567" w:right="567"/>
        <w:contextualSpacing/>
        <w:jc w:val="both"/>
        <w:rPr>
          <w:rFonts w:ascii="Palatino Linotype" w:eastAsia="Calibri" w:hAnsi="Palatino Linotype" w:cs="Arial"/>
          <w:i/>
          <w:sz w:val="24"/>
          <w:szCs w:val="24"/>
          <w:lang w:eastAsia="es-ES"/>
        </w:rPr>
      </w:pPr>
      <w:r w:rsidRPr="00903FA5">
        <w:rPr>
          <w:rFonts w:ascii="Palatino Linotype" w:eastAsia="Calibri" w:hAnsi="Palatino Linotype" w:cs="Arial"/>
          <w:i/>
          <w:sz w:val="24"/>
          <w:szCs w:val="24"/>
          <w:lang w:eastAsia="es-ES"/>
        </w:rPr>
        <w:lastRenderedPageBreak/>
        <w:t xml:space="preserve">“Quiero saber las acciones que ha implementado el municipio en materia de no discriminación” (Sic) </w:t>
      </w:r>
    </w:p>
    <w:p w:rsidR="00326FB7" w:rsidRPr="00903FA5" w:rsidRDefault="00326FB7" w:rsidP="00326FB7">
      <w:pPr>
        <w:spacing w:after="0" w:line="360" w:lineRule="auto"/>
        <w:ind w:left="567" w:right="567"/>
        <w:contextualSpacing/>
        <w:jc w:val="both"/>
        <w:rPr>
          <w:rFonts w:ascii="Palatino Linotype" w:eastAsia="Calibri" w:hAnsi="Palatino Linotype" w:cs="Arial"/>
          <w:i/>
          <w:sz w:val="24"/>
          <w:szCs w:val="24"/>
          <w:lang w:eastAsia="es-ES"/>
        </w:rPr>
      </w:pPr>
    </w:p>
    <w:p w:rsidR="005852B3" w:rsidRPr="00903FA5" w:rsidRDefault="005D1CFC" w:rsidP="00FB5736">
      <w:pPr>
        <w:numPr>
          <w:ilvl w:val="0"/>
          <w:numId w:val="1"/>
        </w:numPr>
        <w:spacing w:after="0" w:line="360" w:lineRule="auto"/>
        <w:contextualSpacing/>
        <w:jc w:val="both"/>
        <w:rPr>
          <w:rFonts w:ascii="Palatino Linotype" w:eastAsia="Times New Roman" w:hAnsi="Palatino Linotype" w:cs="Arial"/>
          <w:sz w:val="24"/>
          <w:szCs w:val="24"/>
          <w:lang w:val="es-ES" w:eastAsia="es-ES"/>
        </w:rPr>
      </w:pPr>
      <w:r w:rsidRPr="00903FA5">
        <w:rPr>
          <w:rFonts w:ascii="Palatino Linotype" w:eastAsia="Times New Roman" w:hAnsi="Palatino Linotype" w:cs="Arial"/>
          <w:sz w:val="24"/>
          <w:szCs w:val="24"/>
          <w:lang w:val="es-ES" w:eastAsia="es-ES"/>
        </w:rPr>
        <w:t>Se señaló</w:t>
      </w:r>
      <w:r w:rsidR="00792776" w:rsidRPr="00903FA5">
        <w:rPr>
          <w:rFonts w:ascii="Palatino Linotype" w:eastAsia="Times New Roman" w:hAnsi="Palatino Linotype" w:cs="Arial"/>
          <w:sz w:val="24"/>
          <w:szCs w:val="24"/>
          <w:lang w:val="es-ES" w:eastAsia="es-ES"/>
        </w:rPr>
        <w:t xml:space="preserve"> como modalidad de entrega de la información</w:t>
      </w:r>
      <w:r w:rsidR="00792776" w:rsidRPr="00903FA5">
        <w:rPr>
          <w:rFonts w:ascii="Palatino Linotype" w:eastAsia="Times New Roman" w:hAnsi="Palatino Linotype" w:cs="Arial"/>
          <w:b/>
          <w:sz w:val="24"/>
          <w:szCs w:val="24"/>
          <w:lang w:val="es-ES" w:eastAsia="es-ES"/>
        </w:rPr>
        <w:t>:</w:t>
      </w:r>
      <w:r w:rsidR="00792776" w:rsidRPr="00903FA5">
        <w:rPr>
          <w:rFonts w:ascii="Palatino Linotype" w:eastAsia="Times New Roman" w:hAnsi="Palatino Linotype" w:cs="Arial"/>
          <w:sz w:val="24"/>
          <w:szCs w:val="24"/>
          <w:lang w:val="es-ES" w:eastAsia="es-ES"/>
        </w:rPr>
        <w:t xml:space="preserve"> </w:t>
      </w:r>
      <w:r w:rsidR="00792776" w:rsidRPr="00903FA5">
        <w:rPr>
          <w:rFonts w:ascii="Palatino Linotype" w:eastAsia="Times New Roman" w:hAnsi="Palatino Linotype" w:cs="Arial"/>
          <w:b/>
          <w:sz w:val="24"/>
          <w:szCs w:val="24"/>
          <w:lang w:val="es-ES" w:eastAsia="es-ES"/>
        </w:rPr>
        <w:t>a través del SAIMEX</w:t>
      </w:r>
      <w:r w:rsidR="00792776" w:rsidRPr="00903FA5">
        <w:rPr>
          <w:rFonts w:ascii="Palatino Linotype" w:eastAsia="MS Mincho" w:hAnsi="Palatino Linotype" w:cs="Times New Roman"/>
          <w:b/>
          <w:color w:val="000000"/>
          <w:sz w:val="24"/>
          <w:szCs w:val="14"/>
          <w:lang w:val="es-ES_tradnl" w:eastAsia="es-ES"/>
        </w:rPr>
        <w:t>.</w:t>
      </w:r>
    </w:p>
    <w:p w:rsidR="00326FB7" w:rsidRPr="00903FA5" w:rsidRDefault="00326FB7" w:rsidP="00326FB7">
      <w:pPr>
        <w:spacing w:after="0" w:line="360" w:lineRule="auto"/>
        <w:ind w:left="502"/>
        <w:contextualSpacing/>
        <w:jc w:val="both"/>
        <w:rPr>
          <w:rFonts w:ascii="Palatino Linotype" w:eastAsia="Times New Roman" w:hAnsi="Palatino Linotype" w:cs="Arial"/>
          <w:sz w:val="24"/>
          <w:szCs w:val="24"/>
          <w:lang w:val="es-ES" w:eastAsia="es-ES"/>
        </w:rPr>
      </w:pPr>
    </w:p>
    <w:p w:rsidR="00BD3AA7" w:rsidRPr="00903FA5" w:rsidRDefault="00E42101" w:rsidP="00BD3AA7">
      <w:pPr>
        <w:numPr>
          <w:ilvl w:val="0"/>
          <w:numId w:val="2"/>
        </w:numPr>
        <w:spacing w:after="0" w:line="360" w:lineRule="auto"/>
        <w:ind w:left="0" w:right="34" w:firstLine="0"/>
        <w:contextualSpacing/>
        <w:jc w:val="both"/>
        <w:rPr>
          <w:rFonts w:ascii="Palatino Linotype" w:eastAsia="Calibri" w:hAnsi="Palatino Linotype" w:cs="Arial"/>
          <w:sz w:val="24"/>
          <w:szCs w:val="24"/>
          <w:lang w:val="es-ES" w:eastAsia="es-ES"/>
        </w:rPr>
      </w:pPr>
      <w:r w:rsidRPr="00903FA5">
        <w:rPr>
          <w:rFonts w:ascii="Palatino Linotype" w:eastAsia="MS Mincho" w:hAnsi="Palatino Linotype" w:cs="Arial"/>
          <w:sz w:val="24"/>
          <w:lang w:val="es-ES_tradnl" w:eastAsia="es-ES"/>
        </w:rPr>
        <w:t xml:space="preserve">El día </w:t>
      </w:r>
      <w:r w:rsidR="00326FB7" w:rsidRPr="00903FA5">
        <w:rPr>
          <w:rFonts w:ascii="Palatino Linotype" w:eastAsia="MS Mincho" w:hAnsi="Palatino Linotype" w:cs="Arial"/>
          <w:sz w:val="24"/>
          <w:lang w:val="es-ES_tradnl" w:eastAsia="es-ES"/>
        </w:rPr>
        <w:t>once (11</w:t>
      </w:r>
      <w:r w:rsidRPr="00903FA5">
        <w:rPr>
          <w:rFonts w:ascii="Palatino Linotype" w:eastAsia="MS Mincho" w:hAnsi="Palatino Linotype" w:cs="Arial"/>
          <w:sz w:val="24"/>
          <w:lang w:val="es-ES_tradnl" w:eastAsia="es-ES"/>
        </w:rPr>
        <w:t>) de diciembre de dos mil diecinueve</w:t>
      </w:r>
      <w:r w:rsidR="00BD3AA7" w:rsidRPr="00903FA5">
        <w:rPr>
          <w:rFonts w:ascii="Palatino Linotype" w:eastAsia="MS Mincho" w:hAnsi="Palatino Linotype" w:cs="Arial"/>
          <w:sz w:val="24"/>
          <w:lang w:val="es-ES_tradnl" w:eastAsia="es-ES"/>
        </w:rPr>
        <w:t xml:space="preserve">, el </w:t>
      </w:r>
      <w:r w:rsidR="00BD3AA7" w:rsidRPr="00903FA5">
        <w:rPr>
          <w:rFonts w:ascii="Palatino Linotype" w:eastAsia="MS Mincho" w:hAnsi="Palatino Linotype" w:cs="Arial"/>
          <w:b/>
          <w:sz w:val="24"/>
          <w:lang w:val="es-ES_tradnl" w:eastAsia="es-ES"/>
        </w:rPr>
        <w:t xml:space="preserve">Sujeto Obligado </w:t>
      </w:r>
      <w:r w:rsidR="004C47CA" w:rsidRPr="00903FA5">
        <w:rPr>
          <w:rFonts w:ascii="Palatino Linotype" w:eastAsia="MS Mincho" w:hAnsi="Palatino Linotype" w:cs="Arial"/>
          <w:sz w:val="24"/>
          <w:lang w:val="es-ES_tradnl" w:eastAsia="es-ES"/>
        </w:rPr>
        <w:t>proporcionó respuesta</w:t>
      </w:r>
      <w:r w:rsidR="00B76157" w:rsidRPr="00903FA5">
        <w:rPr>
          <w:rFonts w:ascii="Palatino Linotype" w:eastAsia="MS Mincho" w:hAnsi="Palatino Linotype" w:cs="Arial"/>
          <w:sz w:val="24"/>
          <w:lang w:val="es-ES_tradnl" w:eastAsia="es-ES"/>
        </w:rPr>
        <w:t>s</w:t>
      </w:r>
      <w:r w:rsidR="00EC745E" w:rsidRPr="00903FA5">
        <w:rPr>
          <w:rFonts w:ascii="Palatino Linotype" w:eastAsia="MS Mincho" w:hAnsi="Palatino Linotype" w:cs="Arial"/>
          <w:sz w:val="24"/>
          <w:lang w:val="es-ES_tradnl" w:eastAsia="es-ES"/>
        </w:rPr>
        <w:t xml:space="preserve"> </w:t>
      </w:r>
      <w:r w:rsidR="004C47CA" w:rsidRPr="00903FA5">
        <w:rPr>
          <w:rFonts w:ascii="Palatino Linotype" w:eastAsia="MS Mincho" w:hAnsi="Palatino Linotype" w:cs="Arial"/>
          <w:sz w:val="24"/>
          <w:lang w:val="es-ES_tradnl" w:eastAsia="es-ES"/>
        </w:rPr>
        <w:t>a</w:t>
      </w:r>
      <w:r w:rsidR="00B76157" w:rsidRPr="00903FA5">
        <w:rPr>
          <w:rFonts w:ascii="Palatino Linotype" w:eastAsia="MS Mincho" w:hAnsi="Palatino Linotype" w:cs="Arial"/>
          <w:sz w:val="24"/>
          <w:lang w:val="es-ES_tradnl" w:eastAsia="es-ES"/>
        </w:rPr>
        <w:t xml:space="preserve"> las solicitud</w:t>
      </w:r>
      <w:r w:rsidR="00EC745E" w:rsidRPr="00903FA5">
        <w:rPr>
          <w:rFonts w:ascii="Palatino Linotype" w:eastAsia="MS Mincho" w:hAnsi="Palatino Linotype" w:cs="Arial"/>
          <w:sz w:val="24"/>
          <w:lang w:val="es-ES_tradnl" w:eastAsia="es-ES"/>
        </w:rPr>
        <w:t>es de información, y adjuntó dos (02)</w:t>
      </w:r>
      <w:r w:rsidR="00B76157" w:rsidRPr="00903FA5">
        <w:rPr>
          <w:rFonts w:ascii="Palatino Linotype" w:eastAsia="MS Mincho" w:hAnsi="Palatino Linotype" w:cs="Arial"/>
          <w:sz w:val="24"/>
          <w:lang w:val="es-ES_tradnl" w:eastAsia="es-ES"/>
        </w:rPr>
        <w:t xml:space="preserve"> archivo</w:t>
      </w:r>
      <w:r w:rsidR="00EC745E" w:rsidRPr="00903FA5">
        <w:rPr>
          <w:rFonts w:ascii="Palatino Linotype" w:eastAsia="MS Mincho" w:hAnsi="Palatino Linotype" w:cs="Arial"/>
          <w:sz w:val="24"/>
          <w:lang w:val="es-ES_tradnl" w:eastAsia="es-ES"/>
        </w:rPr>
        <w:t>s en los</w:t>
      </w:r>
      <w:r w:rsidR="00B76157" w:rsidRPr="00903FA5">
        <w:rPr>
          <w:rFonts w:ascii="Palatino Linotype" w:eastAsia="MS Mincho" w:hAnsi="Palatino Linotype" w:cs="Arial"/>
          <w:sz w:val="24"/>
          <w:lang w:val="es-ES_tradnl" w:eastAsia="es-ES"/>
        </w:rPr>
        <w:t xml:space="preserve"> que se argumenta lo</w:t>
      </w:r>
      <w:r w:rsidR="004C47CA" w:rsidRPr="00903FA5">
        <w:rPr>
          <w:rFonts w:ascii="Palatino Linotype" w:eastAsia="Times New Roman" w:hAnsi="Palatino Linotype" w:cs="Arial"/>
          <w:bCs/>
          <w:sz w:val="24"/>
          <w:szCs w:val="24"/>
          <w:lang w:eastAsia="es-ES"/>
        </w:rPr>
        <w:t xml:space="preserve"> siguiente: </w:t>
      </w:r>
    </w:p>
    <w:p w:rsidR="00B80610" w:rsidRPr="00903FA5" w:rsidRDefault="00B80610" w:rsidP="00B80610">
      <w:pPr>
        <w:spacing w:after="0" w:line="360" w:lineRule="auto"/>
        <w:ind w:right="567"/>
        <w:contextualSpacing/>
        <w:jc w:val="both"/>
        <w:rPr>
          <w:rFonts w:ascii="Palatino Linotype" w:eastAsia="MS Mincho" w:hAnsi="Palatino Linotype" w:cs="Arial"/>
          <w:bCs/>
          <w:lang w:val="es-ES_tradnl" w:eastAsia="es-ES"/>
        </w:rPr>
      </w:pPr>
    </w:p>
    <w:p w:rsidR="00326FB7" w:rsidRPr="00903FA5" w:rsidRDefault="00326FB7" w:rsidP="00B80610">
      <w:pPr>
        <w:spacing w:after="0" w:line="360" w:lineRule="auto"/>
        <w:ind w:right="567"/>
        <w:contextualSpacing/>
        <w:jc w:val="both"/>
        <w:rPr>
          <w:rFonts w:ascii="Palatino Linotype" w:eastAsia="Times New Roman" w:hAnsi="Palatino Linotype" w:cs="Arial"/>
          <w:b/>
          <w:bCs/>
          <w:sz w:val="24"/>
          <w:szCs w:val="24"/>
          <w:lang w:eastAsia="es-ES"/>
        </w:rPr>
      </w:pPr>
      <w:r w:rsidRPr="00903FA5">
        <w:rPr>
          <w:rFonts w:ascii="Palatino Linotype" w:eastAsia="Times New Roman" w:hAnsi="Palatino Linotype" w:cs="Arial"/>
          <w:b/>
          <w:bCs/>
          <w:sz w:val="24"/>
          <w:szCs w:val="24"/>
          <w:lang w:eastAsia="es-ES"/>
        </w:rPr>
        <w:t>00431/AXAPUSCO/IP/2019</w:t>
      </w:r>
    </w:p>
    <w:p w:rsidR="00326FB7" w:rsidRPr="00903FA5" w:rsidRDefault="00326FB7" w:rsidP="00B80610">
      <w:pPr>
        <w:spacing w:after="0" w:line="360" w:lineRule="auto"/>
        <w:ind w:right="567"/>
        <w:contextualSpacing/>
        <w:jc w:val="both"/>
        <w:rPr>
          <w:rFonts w:ascii="Palatino Linotype" w:eastAsia="Times New Roman" w:hAnsi="Palatino Linotype" w:cs="Arial"/>
          <w:b/>
          <w:bCs/>
          <w:sz w:val="24"/>
          <w:szCs w:val="24"/>
          <w:lang w:eastAsia="es-ES"/>
        </w:rPr>
      </w:pPr>
    </w:p>
    <w:tbl>
      <w:tblPr>
        <w:tblW w:w="9087" w:type="dxa"/>
        <w:tblCellSpacing w:w="0" w:type="dxa"/>
        <w:tblCellMar>
          <w:left w:w="0" w:type="dxa"/>
          <w:right w:w="0" w:type="dxa"/>
        </w:tblCellMar>
        <w:tblLook w:val="04A0" w:firstRow="1" w:lastRow="0" w:firstColumn="1" w:lastColumn="0" w:noHBand="0" w:noVBand="1"/>
      </w:tblPr>
      <w:tblGrid>
        <w:gridCol w:w="9087"/>
      </w:tblGrid>
      <w:tr w:rsidR="00326FB7" w:rsidRPr="00903FA5" w:rsidTr="00326FB7">
        <w:trPr>
          <w:trHeight w:val="300"/>
          <w:tblCellSpacing w:w="0" w:type="dxa"/>
        </w:trPr>
        <w:tc>
          <w:tcPr>
            <w:tcW w:w="9087" w:type="dxa"/>
            <w:vAlign w:val="center"/>
            <w:hideMark/>
          </w:tcPr>
          <w:p w:rsidR="00326FB7" w:rsidRPr="00903FA5" w:rsidRDefault="00326FB7" w:rsidP="00053D31">
            <w:pPr>
              <w:spacing w:after="0" w:line="360" w:lineRule="auto"/>
              <w:jc w:val="right"/>
              <w:rPr>
                <w:rFonts w:ascii="Palatino Linotype" w:eastAsia="Times New Roman" w:hAnsi="Palatino Linotype" w:cs="Times New Roman"/>
                <w:sz w:val="20"/>
                <w:szCs w:val="24"/>
                <w:lang w:eastAsia="es-MX"/>
              </w:rPr>
            </w:pPr>
            <w:r w:rsidRPr="00903FA5">
              <w:rPr>
                <w:rFonts w:ascii="Palatino Linotype" w:eastAsia="Times New Roman" w:hAnsi="Palatino Linotype" w:cs="Times New Roman"/>
                <w:sz w:val="20"/>
                <w:szCs w:val="18"/>
                <w:lang w:eastAsia="es-MX"/>
              </w:rPr>
              <w:t>Axapusco, México a 11 de Diciembre de 2019</w:t>
            </w:r>
          </w:p>
        </w:tc>
      </w:tr>
      <w:tr w:rsidR="00326FB7" w:rsidRPr="00903FA5" w:rsidTr="00326FB7">
        <w:trPr>
          <w:trHeight w:val="300"/>
          <w:tblCellSpacing w:w="0" w:type="dxa"/>
        </w:trPr>
        <w:tc>
          <w:tcPr>
            <w:tcW w:w="9087" w:type="dxa"/>
            <w:vAlign w:val="center"/>
            <w:hideMark/>
          </w:tcPr>
          <w:p w:rsidR="00326FB7" w:rsidRPr="00903FA5" w:rsidRDefault="00326FB7" w:rsidP="00053D31">
            <w:pPr>
              <w:spacing w:after="0" w:line="360" w:lineRule="auto"/>
              <w:jc w:val="right"/>
              <w:rPr>
                <w:rFonts w:ascii="Palatino Linotype" w:eastAsia="Times New Roman" w:hAnsi="Palatino Linotype" w:cs="Times New Roman"/>
                <w:sz w:val="20"/>
                <w:szCs w:val="24"/>
                <w:lang w:eastAsia="es-MX"/>
              </w:rPr>
            </w:pPr>
            <w:r w:rsidRPr="00903FA5">
              <w:rPr>
                <w:rFonts w:ascii="Palatino Linotype" w:eastAsia="Times New Roman" w:hAnsi="Palatino Linotype" w:cs="Times New Roman"/>
                <w:sz w:val="20"/>
                <w:szCs w:val="18"/>
                <w:lang w:eastAsia="es-MX"/>
              </w:rPr>
              <w:t>Nombre del solicitante:</w:t>
            </w:r>
          </w:p>
        </w:tc>
      </w:tr>
      <w:tr w:rsidR="00326FB7" w:rsidRPr="00903FA5" w:rsidTr="00326FB7">
        <w:trPr>
          <w:trHeight w:val="300"/>
          <w:tblCellSpacing w:w="0" w:type="dxa"/>
        </w:trPr>
        <w:tc>
          <w:tcPr>
            <w:tcW w:w="9087" w:type="dxa"/>
            <w:vAlign w:val="center"/>
            <w:hideMark/>
          </w:tcPr>
          <w:p w:rsidR="00326FB7" w:rsidRPr="00903FA5" w:rsidRDefault="00326FB7" w:rsidP="00053D31">
            <w:pPr>
              <w:spacing w:after="0" w:line="360" w:lineRule="auto"/>
              <w:jc w:val="right"/>
              <w:rPr>
                <w:rFonts w:ascii="Palatino Linotype" w:eastAsia="Times New Roman" w:hAnsi="Palatino Linotype" w:cs="Times New Roman"/>
                <w:sz w:val="20"/>
                <w:szCs w:val="24"/>
                <w:lang w:eastAsia="es-MX"/>
              </w:rPr>
            </w:pPr>
            <w:r w:rsidRPr="00903FA5">
              <w:rPr>
                <w:rFonts w:ascii="Palatino Linotype" w:eastAsia="Times New Roman" w:hAnsi="Palatino Linotype" w:cs="Times New Roman"/>
                <w:sz w:val="20"/>
                <w:szCs w:val="18"/>
                <w:lang w:eastAsia="es-MX"/>
              </w:rPr>
              <w:t>Folio de la solicitud: 00431/AXAPUSCO/IP/2019</w:t>
            </w:r>
          </w:p>
        </w:tc>
      </w:tr>
      <w:tr w:rsidR="00326FB7" w:rsidRPr="00903FA5" w:rsidTr="00326FB7">
        <w:trPr>
          <w:trHeight w:val="450"/>
          <w:tblCellSpacing w:w="0" w:type="dxa"/>
        </w:trPr>
        <w:tc>
          <w:tcPr>
            <w:tcW w:w="9087" w:type="dxa"/>
            <w:vAlign w:val="center"/>
            <w:hideMark/>
          </w:tcPr>
          <w:p w:rsidR="00326FB7" w:rsidRPr="00903FA5" w:rsidRDefault="00326FB7" w:rsidP="00053D31">
            <w:pPr>
              <w:spacing w:after="0" w:line="360" w:lineRule="auto"/>
              <w:jc w:val="right"/>
              <w:rPr>
                <w:rFonts w:ascii="Palatino Linotype" w:eastAsia="Times New Roman" w:hAnsi="Palatino Linotype" w:cs="Times New Roman"/>
                <w:sz w:val="20"/>
                <w:szCs w:val="24"/>
                <w:lang w:eastAsia="es-MX"/>
              </w:rPr>
            </w:pPr>
          </w:p>
        </w:tc>
      </w:tr>
      <w:tr w:rsidR="00326FB7" w:rsidRPr="00903FA5" w:rsidTr="00326FB7">
        <w:trPr>
          <w:trHeight w:val="150"/>
          <w:tblCellSpacing w:w="0" w:type="dxa"/>
        </w:trPr>
        <w:tc>
          <w:tcPr>
            <w:tcW w:w="9087" w:type="dxa"/>
            <w:vAlign w:val="center"/>
            <w:hideMark/>
          </w:tcPr>
          <w:p w:rsidR="00326FB7" w:rsidRPr="00903FA5" w:rsidRDefault="00326FB7" w:rsidP="00053D31">
            <w:pPr>
              <w:spacing w:after="0" w:line="360" w:lineRule="auto"/>
              <w:rPr>
                <w:rFonts w:ascii="Palatino Linotype" w:eastAsia="Times New Roman" w:hAnsi="Palatino Linotype" w:cs="Times New Roman"/>
                <w:sz w:val="20"/>
                <w:szCs w:val="24"/>
                <w:lang w:eastAsia="es-MX"/>
              </w:rPr>
            </w:pPr>
            <w:r w:rsidRPr="00903FA5">
              <w:rPr>
                <w:rFonts w:ascii="Palatino Linotype" w:eastAsia="Times New Roman" w:hAnsi="Palatino Linotype" w:cs="Times New Roman"/>
                <w:sz w:val="20"/>
                <w:szCs w:val="18"/>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326FB7" w:rsidRPr="00903FA5" w:rsidTr="00326FB7">
        <w:trPr>
          <w:trHeight w:val="375"/>
          <w:tblCellSpacing w:w="0" w:type="dxa"/>
        </w:trPr>
        <w:tc>
          <w:tcPr>
            <w:tcW w:w="9087" w:type="dxa"/>
            <w:vAlign w:val="center"/>
            <w:hideMark/>
          </w:tcPr>
          <w:p w:rsidR="00326FB7" w:rsidRPr="00903FA5" w:rsidRDefault="00326FB7" w:rsidP="00053D31">
            <w:pPr>
              <w:spacing w:after="0" w:line="360" w:lineRule="auto"/>
              <w:rPr>
                <w:rFonts w:ascii="Palatino Linotype" w:eastAsia="Times New Roman" w:hAnsi="Palatino Linotype" w:cs="Times New Roman"/>
                <w:sz w:val="20"/>
                <w:szCs w:val="24"/>
                <w:lang w:eastAsia="es-MX"/>
              </w:rPr>
            </w:pPr>
          </w:p>
        </w:tc>
      </w:tr>
      <w:tr w:rsidR="00326FB7" w:rsidRPr="00903FA5" w:rsidTr="00326FB7">
        <w:trPr>
          <w:trHeight w:val="150"/>
          <w:tblCellSpacing w:w="0" w:type="dxa"/>
        </w:trPr>
        <w:tc>
          <w:tcPr>
            <w:tcW w:w="9087" w:type="dxa"/>
            <w:vAlign w:val="center"/>
            <w:hideMark/>
          </w:tcPr>
          <w:p w:rsidR="00326FB7" w:rsidRPr="00903FA5" w:rsidRDefault="00326FB7" w:rsidP="00053D31">
            <w:pPr>
              <w:spacing w:after="0" w:line="360" w:lineRule="auto"/>
              <w:jc w:val="both"/>
              <w:rPr>
                <w:rFonts w:ascii="Palatino Linotype" w:eastAsia="Times New Roman" w:hAnsi="Palatino Linotype" w:cs="Times New Roman"/>
                <w:sz w:val="20"/>
                <w:szCs w:val="24"/>
                <w:lang w:eastAsia="es-MX"/>
              </w:rPr>
            </w:pPr>
            <w:r w:rsidRPr="00903FA5">
              <w:rPr>
                <w:rFonts w:ascii="Palatino Linotype" w:eastAsia="Times New Roman" w:hAnsi="Palatino Linotype" w:cs="Times New Roman"/>
                <w:sz w:val="20"/>
                <w:szCs w:val="18"/>
                <w:lang w:eastAsia="es-MX"/>
              </w:rPr>
              <w:t xml:space="preserve">De conformidad con los artículos 150, 163 de la Ley de Transparencia y Acceso a la Información Publica del Estado de México y Municipios, otorgo la contestación a su solicitud con número 00431/AXAPUSCO/IP/2019, me permito comunicarle que en documento adjunto se enlistan las acciones que ha generado el Instituto de la mujer que es la área encargada de fortalecer, implementar, gestionar acciones del índole de violencia de genero, discriminación, Igual de Genero. Cabe hacer mención que se se ha llevado acabo la implementación del Sistema Municipal para la Igualdad de trato y oportunidades entre mujeres y hombres y para prevenir , atender, sancionar y erradicar la Violencia contra las mujeres, </w:t>
            </w:r>
            <w:r w:rsidRPr="00903FA5">
              <w:rPr>
                <w:rFonts w:ascii="Palatino Linotype" w:eastAsia="Times New Roman" w:hAnsi="Palatino Linotype" w:cs="Times New Roman"/>
                <w:sz w:val="20"/>
                <w:szCs w:val="18"/>
                <w:lang w:eastAsia="es-MX"/>
              </w:rPr>
              <w:lastRenderedPageBreak/>
              <w:t>todo lo anterior se esta trabajando en coordinación con el Consejo Estatal de la Mujer y Bienestar Social. Por lo que solo se ha implementado el sistema, y las acciones se estarán implementando de acuerdo al calendario que en su caso determine el Consejo Estatal de la Mujer y Bienestar Social.</w:t>
            </w:r>
          </w:p>
        </w:tc>
      </w:tr>
      <w:tr w:rsidR="00326FB7" w:rsidRPr="00903FA5" w:rsidTr="00326FB7">
        <w:trPr>
          <w:trHeight w:val="375"/>
          <w:tblCellSpacing w:w="0" w:type="dxa"/>
        </w:trPr>
        <w:tc>
          <w:tcPr>
            <w:tcW w:w="9087" w:type="dxa"/>
            <w:vAlign w:val="center"/>
            <w:hideMark/>
          </w:tcPr>
          <w:p w:rsidR="00326FB7" w:rsidRPr="00903FA5" w:rsidRDefault="00326FB7" w:rsidP="00053D31">
            <w:pPr>
              <w:spacing w:after="0" w:line="360" w:lineRule="auto"/>
              <w:rPr>
                <w:rFonts w:ascii="Palatino Linotype" w:eastAsia="Times New Roman" w:hAnsi="Palatino Linotype" w:cs="Times New Roman"/>
                <w:sz w:val="20"/>
                <w:szCs w:val="24"/>
                <w:lang w:eastAsia="es-MX"/>
              </w:rPr>
            </w:pPr>
          </w:p>
        </w:tc>
      </w:tr>
      <w:tr w:rsidR="00326FB7" w:rsidRPr="00903FA5" w:rsidTr="00326FB7">
        <w:trPr>
          <w:trHeight w:val="150"/>
          <w:tblCellSpacing w:w="0" w:type="dxa"/>
        </w:trPr>
        <w:tc>
          <w:tcPr>
            <w:tcW w:w="9087" w:type="dxa"/>
            <w:vAlign w:val="center"/>
            <w:hideMark/>
          </w:tcPr>
          <w:p w:rsidR="00326FB7" w:rsidRPr="00903FA5" w:rsidRDefault="00326FB7" w:rsidP="00053D31">
            <w:pPr>
              <w:spacing w:after="0" w:line="360" w:lineRule="auto"/>
              <w:rPr>
                <w:rFonts w:ascii="Palatino Linotype" w:eastAsia="Times New Roman" w:hAnsi="Palatino Linotype" w:cs="Times New Roman"/>
                <w:sz w:val="20"/>
                <w:szCs w:val="20"/>
                <w:lang w:eastAsia="es-MX"/>
              </w:rPr>
            </w:pPr>
          </w:p>
        </w:tc>
      </w:tr>
      <w:tr w:rsidR="00326FB7" w:rsidRPr="00903FA5" w:rsidTr="00326FB7">
        <w:trPr>
          <w:trHeight w:val="150"/>
          <w:tblCellSpacing w:w="0" w:type="dxa"/>
        </w:trPr>
        <w:tc>
          <w:tcPr>
            <w:tcW w:w="9087" w:type="dxa"/>
            <w:vAlign w:val="center"/>
            <w:hideMark/>
          </w:tcPr>
          <w:p w:rsidR="00326FB7" w:rsidRPr="00903FA5" w:rsidRDefault="00326FB7" w:rsidP="00053D31">
            <w:pPr>
              <w:spacing w:after="0" w:line="360" w:lineRule="auto"/>
              <w:jc w:val="center"/>
              <w:rPr>
                <w:rFonts w:ascii="Palatino Linotype" w:eastAsia="Times New Roman" w:hAnsi="Palatino Linotype" w:cs="Times New Roman"/>
                <w:sz w:val="20"/>
                <w:szCs w:val="24"/>
                <w:lang w:eastAsia="es-MX"/>
              </w:rPr>
            </w:pPr>
            <w:r w:rsidRPr="00903FA5">
              <w:rPr>
                <w:rFonts w:ascii="Palatino Linotype" w:eastAsia="Times New Roman" w:hAnsi="Palatino Linotype" w:cs="Times New Roman"/>
                <w:sz w:val="20"/>
                <w:szCs w:val="18"/>
                <w:lang w:eastAsia="es-MX"/>
              </w:rPr>
              <w:t>ATENTAMENTE</w:t>
            </w:r>
          </w:p>
        </w:tc>
      </w:tr>
      <w:tr w:rsidR="00326FB7" w:rsidRPr="00903FA5" w:rsidTr="00326FB7">
        <w:trPr>
          <w:trHeight w:val="225"/>
          <w:tblCellSpacing w:w="0" w:type="dxa"/>
        </w:trPr>
        <w:tc>
          <w:tcPr>
            <w:tcW w:w="9087" w:type="dxa"/>
            <w:vAlign w:val="center"/>
            <w:hideMark/>
          </w:tcPr>
          <w:p w:rsidR="00326FB7" w:rsidRPr="00903FA5" w:rsidRDefault="00326FB7" w:rsidP="00053D31">
            <w:pPr>
              <w:spacing w:after="0" w:line="360" w:lineRule="auto"/>
              <w:jc w:val="center"/>
              <w:rPr>
                <w:rFonts w:ascii="Palatino Linotype" w:eastAsia="Times New Roman" w:hAnsi="Palatino Linotype" w:cs="Times New Roman"/>
                <w:sz w:val="20"/>
                <w:szCs w:val="24"/>
                <w:lang w:eastAsia="es-MX"/>
              </w:rPr>
            </w:pPr>
          </w:p>
        </w:tc>
      </w:tr>
      <w:tr w:rsidR="00326FB7" w:rsidRPr="00903FA5" w:rsidTr="00326FB7">
        <w:trPr>
          <w:trHeight w:val="150"/>
          <w:tblCellSpacing w:w="0" w:type="dxa"/>
        </w:trPr>
        <w:tc>
          <w:tcPr>
            <w:tcW w:w="9087" w:type="dxa"/>
            <w:vAlign w:val="center"/>
            <w:hideMark/>
          </w:tcPr>
          <w:p w:rsidR="00326FB7" w:rsidRPr="00903FA5" w:rsidRDefault="00326FB7" w:rsidP="00053D31">
            <w:pPr>
              <w:spacing w:after="0" w:line="360" w:lineRule="auto"/>
              <w:jc w:val="center"/>
              <w:rPr>
                <w:rFonts w:ascii="Palatino Linotype" w:eastAsia="Times New Roman" w:hAnsi="Palatino Linotype" w:cs="Times New Roman"/>
                <w:sz w:val="20"/>
                <w:szCs w:val="24"/>
                <w:lang w:eastAsia="es-MX"/>
              </w:rPr>
            </w:pPr>
            <w:r w:rsidRPr="00903FA5">
              <w:rPr>
                <w:rFonts w:ascii="Palatino Linotype" w:eastAsia="Times New Roman" w:hAnsi="Palatino Linotype" w:cs="Times New Roman"/>
                <w:sz w:val="20"/>
                <w:szCs w:val="18"/>
                <w:lang w:eastAsia="es-MX"/>
              </w:rPr>
              <w:t>Lic. Diana Nallely López García</w:t>
            </w:r>
          </w:p>
        </w:tc>
      </w:tr>
    </w:tbl>
    <w:p w:rsidR="00326FB7" w:rsidRPr="00903FA5" w:rsidRDefault="00326FB7" w:rsidP="00B80610">
      <w:pPr>
        <w:spacing w:after="0" w:line="360" w:lineRule="auto"/>
        <w:ind w:right="567"/>
        <w:contextualSpacing/>
        <w:jc w:val="both"/>
        <w:rPr>
          <w:rFonts w:ascii="Palatino Linotype" w:eastAsia="Times New Roman" w:hAnsi="Palatino Linotype" w:cs="Arial"/>
          <w:bCs/>
          <w:sz w:val="24"/>
          <w:szCs w:val="24"/>
          <w:lang w:eastAsia="es-ES"/>
        </w:rPr>
      </w:pPr>
    </w:p>
    <w:p w:rsidR="00326FB7" w:rsidRPr="00903FA5" w:rsidRDefault="00326FB7" w:rsidP="00326FB7">
      <w:pPr>
        <w:pStyle w:val="Prrafodelista"/>
        <w:numPr>
          <w:ilvl w:val="0"/>
          <w:numId w:val="1"/>
        </w:numPr>
        <w:spacing w:after="0" w:line="360" w:lineRule="auto"/>
        <w:ind w:right="567"/>
        <w:jc w:val="both"/>
        <w:rPr>
          <w:rFonts w:ascii="Palatino Linotype" w:eastAsia="Times New Roman" w:hAnsi="Palatino Linotype" w:cs="Arial"/>
          <w:bCs/>
          <w:sz w:val="24"/>
          <w:szCs w:val="24"/>
          <w:lang w:eastAsia="es-ES"/>
        </w:rPr>
      </w:pPr>
      <w:r w:rsidRPr="00903FA5">
        <w:rPr>
          <w:rFonts w:ascii="Palatino Linotype" w:eastAsia="Times New Roman" w:hAnsi="Palatino Linotype" w:cs="Arial"/>
          <w:bCs/>
          <w:sz w:val="24"/>
          <w:szCs w:val="24"/>
          <w:lang w:eastAsia="es-ES"/>
        </w:rPr>
        <w:t xml:space="preserve">Anexando a su solicitud un archivo de nombre </w:t>
      </w:r>
      <w:r w:rsidRPr="00903FA5">
        <w:rPr>
          <w:rFonts w:ascii="Palatino Linotype" w:eastAsia="Times New Roman" w:hAnsi="Palatino Linotype" w:cs="Arial"/>
          <w:b/>
          <w:bCs/>
          <w:sz w:val="24"/>
          <w:szCs w:val="24"/>
          <w:lang w:eastAsia="es-ES"/>
        </w:rPr>
        <w:t xml:space="preserve">“SOLICITUD 00431 Y 00432.pdf” </w:t>
      </w:r>
      <w:r w:rsidRPr="00903FA5">
        <w:rPr>
          <w:rFonts w:ascii="Palatino Linotype" w:eastAsia="Times New Roman" w:hAnsi="Palatino Linotype" w:cs="Arial"/>
          <w:bCs/>
          <w:sz w:val="24"/>
          <w:szCs w:val="24"/>
          <w:lang w:eastAsia="es-ES"/>
        </w:rPr>
        <w:t xml:space="preserve">cuyo contenido versa en la descripción de las acciones implementadas en materia de igualdad de género. </w:t>
      </w:r>
    </w:p>
    <w:p w:rsidR="00326FB7" w:rsidRPr="00903FA5" w:rsidRDefault="00326FB7" w:rsidP="00B80610">
      <w:pPr>
        <w:spacing w:after="0" w:line="360" w:lineRule="auto"/>
        <w:ind w:right="567"/>
        <w:contextualSpacing/>
        <w:jc w:val="both"/>
        <w:rPr>
          <w:rFonts w:ascii="Palatino Linotype" w:eastAsia="Times New Roman" w:hAnsi="Palatino Linotype" w:cs="Arial"/>
          <w:b/>
          <w:bCs/>
          <w:sz w:val="24"/>
          <w:szCs w:val="24"/>
          <w:lang w:eastAsia="es-ES"/>
        </w:rPr>
      </w:pPr>
    </w:p>
    <w:p w:rsidR="00326FB7" w:rsidRPr="00903FA5" w:rsidRDefault="00326FB7" w:rsidP="00B80610">
      <w:pPr>
        <w:spacing w:after="0" w:line="360" w:lineRule="auto"/>
        <w:ind w:right="567"/>
        <w:contextualSpacing/>
        <w:jc w:val="both"/>
        <w:rPr>
          <w:rFonts w:ascii="Palatino Linotype" w:eastAsia="Times New Roman" w:hAnsi="Palatino Linotype" w:cs="Arial"/>
          <w:b/>
          <w:bCs/>
          <w:sz w:val="24"/>
          <w:szCs w:val="24"/>
          <w:lang w:eastAsia="es-ES"/>
        </w:rPr>
      </w:pPr>
      <w:r w:rsidRPr="00903FA5">
        <w:rPr>
          <w:rFonts w:ascii="Palatino Linotype" w:eastAsia="Times New Roman" w:hAnsi="Palatino Linotype" w:cs="Arial"/>
          <w:b/>
          <w:bCs/>
          <w:sz w:val="24"/>
          <w:szCs w:val="24"/>
          <w:lang w:eastAsia="es-ES"/>
        </w:rPr>
        <w:t>0043</w:t>
      </w:r>
      <w:r w:rsidR="00053D31" w:rsidRPr="00903FA5">
        <w:rPr>
          <w:rFonts w:ascii="Palatino Linotype" w:eastAsia="Times New Roman" w:hAnsi="Palatino Linotype" w:cs="Arial"/>
          <w:b/>
          <w:bCs/>
          <w:sz w:val="24"/>
          <w:szCs w:val="24"/>
          <w:lang w:eastAsia="es-ES"/>
        </w:rPr>
        <w:t>2</w:t>
      </w:r>
      <w:r w:rsidRPr="00903FA5">
        <w:rPr>
          <w:rFonts w:ascii="Palatino Linotype" w:eastAsia="Times New Roman" w:hAnsi="Palatino Linotype" w:cs="Arial"/>
          <w:b/>
          <w:bCs/>
          <w:sz w:val="24"/>
          <w:szCs w:val="24"/>
          <w:lang w:eastAsia="es-ES"/>
        </w:rPr>
        <w:t>/AXAPUSCO/IP/2019</w:t>
      </w:r>
    </w:p>
    <w:p w:rsidR="00053D31" w:rsidRPr="00903FA5" w:rsidRDefault="00053D31" w:rsidP="00B80610">
      <w:pPr>
        <w:spacing w:after="0" w:line="360" w:lineRule="auto"/>
        <w:ind w:right="567"/>
        <w:contextualSpacing/>
        <w:jc w:val="both"/>
        <w:rPr>
          <w:rFonts w:ascii="Palatino Linotype" w:eastAsia="Times New Roman" w:hAnsi="Palatino Linotype" w:cs="Arial"/>
          <w:b/>
          <w:bCs/>
          <w:sz w:val="24"/>
          <w:szCs w:val="24"/>
          <w:lang w:eastAsia="es-ES"/>
        </w:rPr>
      </w:pPr>
    </w:p>
    <w:tbl>
      <w:tblPr>
        <w:tblW w:w="8662" w:type="dxa"/>
        <w:tblCellSpacing w:w="0" w:type="dxa"/>
        <w:tblCellMar>
          <w:left w:w="0" w:type="dxa"/>
          <w:right w:w="0" w:type="dxa"/>
        </w:tblCellMar>
        <w:tblLook w:val="04A0" w:firstRow="1" w:lastRow="0" w:firstColumn="1" w:lastColumn="0" w:noHBand="0" w:noVBand="1"/>
      </w:tblPr>
      <w:tblGrid>
        <w:gridCol w:w="8662"/>
      </w:tblGrid>
      <w:tr w:rsidR="00053D31" w:rsidRPr="00903FA5" w:rsidTr="00053D31">
        <w:trPr>
          <w:trHeight w:val="300"/>
          <w:tblCellSpacing w:w="0" w:type="dxa"/>
        </w:trPr>
        <w:tc>
          <w:tcPr>
            <w:tcW w:w="8662" w:type="dxa"/>
            <w:vAlign w:val="center"/>
            <w:hideMark/>
          </w:tcPr>
          <w:p w:rsidR="00053D31" w:rsidRPr="00903FA5" w:rsidRDefault="00053D31" w:rsidP="00053D31">
            <w:pPr>
              <w:spacing w:after="0" w:line="360" w:lineRule="auto"/>
              <w:jc w:val="right"/>
              <w:rPr>
                <w:rFonts w:ascii="Palatino Linotype" w:eastAsia="Times New Roman" w:hAnsi="Palatino Linotype" w:cs="Times New Roman"/>
                <w:sz w:val="20"/>
                <w:szCs w:val="24"/>
                <w:lang w:eastAsia="es-MX"/>
              </w:rPr>
            </w:pPr>
            <w:r w:rsidRPr="00903FA5">
              <w:rPr>
                <w:rFonts w:ascii="Palatino Linotype" w:eastAsia="Times New Roman" w:hAnsi="Palatino Linotype" w:cs="Times New Roman"/>
                <w:sz w:val="20"/>
                <w:szCs w:val="18"/>
                <w:lang w:eastAsia="es-MX"/>
              </w:rPr>
              <w:t>Axapusco, México a 11 de Diciembre de 2019</w:t>
            </w:r>
          </w:p>
        </w:tc>
      </w:tr>
      <w:tr w:rsidR="00053D31" w:rsidRPr="00903FA5" w:rsidTr="00053D31">
        <w:trPr>
          <w:trHeight w:val="300"/>
          <w:tblCellSpacing w:w="0" w:type="dxa"/>
        </w:trPr>
        <w:tc>
          <w:tcPr>
            <w:tcW w:w="8662" w:type="dxa"/>
            <w:vAlign w:val="center"/>
            <w:hideMark/>
          </w:tcPr>
          <w:p w:rsidR="00053D31" w:rsidRPr="00903FA5" w:rsidRDefault="00053D31" w:rsidP="00053D31">
            <w:pPr>
              <w:spacing w:after="0" w:line="360" w:lineRule="auto"/>
              <w:jc w:val="right"/>
              <w:rPr>
                <w:rFonts w:ascii="Palatino Linotype" w:eastAsia="Times New Roman" w:hAnsi="Palatino Linotype" w:cs="Times New Roman"/>
                <w:sz w:val="20"/>
                <w:szCs w:val="24"/>
                <w:lang w:eastAsia="es-MX"/>
              </w:rPr>
            </w:pPr>
            <w:r w:rsidRPr="00903FA5">
              <w:rPr>
                <w:rFonts w:ascii="Palatino Linotype" w:eastAsia="Times New Roman" w:hAnsi="Palatino Linotype" w:cs="Times New Roman"/>
                <w:sz w:val="20"/>
                <w:szCs w:val="18"/>
                <w:lang w:eastAsia="es-MX"/>
              </w:rPr>
              <w:t>Nombre del solicitante:</w:t>
            </w:r>
          </w:p>
        </w:tc>
      </w:tr>
      <w:tr w:rsidR="00053D31" w:rsidRPr="00903FA5" w:rsidTr="00053D31">
        <w:trPr>
          <w:trHeight w:val="300"/>
          <w:tblCellSpacing w:w="0" w:type="dxa"/>
        </w:trPr>
        <w:tc>
          <w:tcPr>
            <w:tcW w:w="8662" w:type="dxa"/>
            <w:vAlign w:val="center"/>
            <w:hideMark/>
          </w:tcPr>
          <w:p w:rsidR="00053D31" w:rsidRPr="00903FA5" w:rsidRDefault="00053D31" w:rsidP="00053D31">
            <w:pPr>
              <w:spacing w:after="0" w:line="360" w:lineRule="auto"/>
              <w:jc w:val="right"/>
              <w:rPr>
                <w:rFonts w:ascii="Palatino Linotype" w:eastAsia="Times New Roman" w:hAnsi="Palatino Linotype" w:cs="Times New Roman"/>
                <w:sz w:val="20"/>
                <w:szCs w:val="24"/>
                <w:lang w:eastAsia="es-MX"/>
              </w:rPr>
            </w:pPr>
            <w:r w:rsidRPr="00903FA5">
              <w:rPr>
                <w:rFonts w:ascii="Palatino Linotype" w:eastAsia="Times New Roman" w:hAnsi="Palatino Linotype" w:cs="Times New Roman"/>
                <w:sz w:val="20"/>
                <w:szCs w:val="18"/>
                <w:lang w:eastAsia="es-MX"/>
              </w:rPr>
              <w:t>Folio de la solicitud: 00432/AXAPUSCO/IP/2019</w:t>
            </w:r>
          </w:p>
        </w:tc>
      </w:tr>
      <w:tr w:rsidR="00053D31" w:rsidRPr="00903FA5" w:rsidTr="00053D31">
        <w:trPr>
          <w:trHeight w:val="150"/>
          <w:tblCellSpacing w:w="0" w:type="dxa"/>
        </w:trPr>
        <w:tc>
          <w:tcPr>
            <w:tcW w:w="8662" w:type="dxa"/>
            <w:vAlign w:val="center"/>
            <w:hideMark/>
          </w:tcPr>
          <w:p w:rsidR="00053D31" w:rsidRPr="00903FA5" w:rsidRDefault="00053D31" w:rsidP="00053D31">
            <w:pPr>
              <w:spacing w:after="0" w:line="360" w:lineRule="auto"/>
              <w:jc w:val="both"/>
              <w:rPr>
                <w:rFonts w:ascii="Palatino Linotype" w:eastAsia="Times New Roman" w:hAnsi="Palatino Linotype" w:cs="Times New Roman"/>
                <w:sz w:val="20"/>
                <w:szCs w:val="18"/>
                <w:lang w:eastAsia="es-MX"/>
              </w:rPr>
            </w:pPr>
          </w:p>
          <w:p w:rsidR="00053D31" w:rsidRPr="00903FA5" w:rsidRDefault="00053D31" w:rsidP="00053D31">
            <w:pPr>
              <w:spacing w:after="0" w:line="360" w:lineRule="auto"/>
              <w:jc w:val="both"/>
              <w:rPr>
                <w:rFonts w:ascii="Palatino Linotype" w:eastAsia="Times New Roman" w:hAnsi="Palatino Linotype" w:cs="Times New Roman"/>
                <w:sz w:val="20"/>
                <w:szCs w:val="24"/>
                <w:lang w:eastAsia="es-MX"/>
              </w:rPr>
            </w:pPr>
            <w:r w:rsidRPr="00903FA5">
              <w:rPr>
                <w:rFonts w:ascii="Palatino Linotype" w:eastAsia="Times New Roman" w:hAnsi="Palatino Linotype" w:cs="Times New Roman"/>
                <w:sz w:val="20"/>
                <w:szCs w:val="18"/>
                <w:lang w:eastAsia="es-MX"/>
              </w:rPr>
              <w:t xml:space="preserve">De conformidad con los artículos 150, 163 de la Ley de Transparencia y Acceso a la Información Publica del Estado de México y Municipios, otorgo la contestación a su solicitud con número 00432/AXAPUSCO/IP/2019, me permito comunicarle que en documento adjunto se enlistan las acciones que ha generado el Instituto de la mujer que es la área encargada de fortalecer, implementar, gestionar acciones del índole de violencia de genero, discriminación, Igual de Genero. Cabe hacer mención que se se ha llevado acabo la implementación del Sistema Municipal para la Igualdad de trato y oportunidades entre mujeres y hombres y para prevenir , atender, sancionar y erradicar la Violencia contra las mujeres, todo lo anterior se esta trabajando en coordinación con el Consejo Estatal de la Mujer y Bienestar Social. Por lo que solo se ha </w:t>
            </w:r>
            <w:r w:rsidRPr="00903FA5">
              <w:rPr>
                <w:rFonts w:ascii="Palatino Linotype" w:eastAsia="Times New Roman" w:hAnsi="Palatino Linotype" w:cs="Times New Roman"/>
                <w:sz w:val="20"/>
                <w:szCs w:val="18"/>
                <w:lang w:eastAsia="es-MX"/>
              </w:rPr>
              <w:lastRenderedPageBreak/>
              <w:t>implementado el sistema, y las acciones se estarán implementando de acuerdo al calendario que en su caso determine el Consejo Estatal de la Mujer y Bienestar Social. Para mayor información o cualquier duda y/o aclaración puede comunicarse a la siguiente dirección de correo: axapusco@itaipem.org.mx, esperando que la información sea de su utilidad. Sin otro particular reciba un cordial saludo.</w:t>
            </w:r>
          </w:p>
        </w:tc>
      </w:tr>
      <w:tr w:rsidR="00053D31" w:rsidRPr="00903FA5" w:rsidTr="00053D31">
        <w:trPr>
          <w:trHeight w:val="150"/>
          <w:tblCellSpacing w:w="0" w:type="dxa"/>
        </w:trPr>
        <w:tc>
          <w:tcPr>
            <w:tcW w:w="8662" w:type="dxa"/>
            <w:vAlign w:val="center"/>
            <w:hideMark/>
          </w:tcPr>
          <w:p w:rsidR="00053D31" w:rsidRPr="00903FA5" w:rsidRDefault="00053D31" w:rsidP="00053D31">
            <w:pPr>
              <w:spacing w:after="0" w:line="360" w:lineRule="auto"/>
              <w:rPr>
                <w:rFonts w:ascii="Palatino Linotype" w:eastAsia="Times New Roman" w:hAnsi="Palatino Linotype" w:cs="Times New Roman"/>
                <w:sz w:val="20"/>
                <w:szCs w:val="20"/>
                <w:lang w:eastAsia="es-MX"/>
              </w:rPr>
            </w:pPr>
          </w:p>
        </w:tc>
      </w:tr>
      <w:tr w:rsidR="00053D31" w:rsidRPr="00903FA5" w:rsidTr="00053D31">
        <w:trPr>
          <w:trHeight w:val="150"/>
          <w:tblCellSpacing w:w="0" w:type="dxa"/>
        </w:trPr>
        <w:tc>
          <w:tcPr>
            <w:tcW w:w="8662" w:type="dxa"/>
            <w:vAlign w:val="center"/>
            <w:hideMark/>
          </w:tcPr>
          <w:p w:rsidR="00053D31" w:rsidRPr="00903FA5" w:rsidRDefault="00053D31" w:rsidP="00053D31">
            <w:pPr>
              <w:spacing w:after="0" w:line="360" w:lineRule="auto"/>
              <w:jc w:val="center"/>
              <w:rPr>
                <w:rFonts w:ascii="Palatino Linotype" w:eastAsia="Times New Roman" w:hAnsi="Palatino Linotype" w:cs="Times New Roman"/>
                <w:sz w:val="20"/>
                <w:szCs w:val="24"/>
                <w:lang w:eastAsia="es-MX"/>
              </w:rPr>
            </w:pPr>
            <w:r w:rsidRPr="00903FA5">
              <w:rPr>
                <w:rFonts w:ascii="Palatino Linotype" w:eastAsia="Times New Roman" w:hAnsi="Palatino Linotype" w:cs="Times New Roman"/>
                <w:sz w:val="20"/>
                <w:szCs w:val="18"/>
                <w:lang w:eastAsia="es-MX"/>
              </w:rPr>
              <w:t>ATENTAMENTE</w:t>
            </w:r>
          </w:p>
        </w:tc>
      </w:tr>
      <w:tr w:rsidR="00053D31" w:rsidRPr="00903FA5" w:rsidTr="00053D31">
        <w:trPr>
          <w:trHeight w:val="225"/>
          <w:tblCellSpacing w:w="0" w:type="dxa"/>
        </w:trPr>
        <w:tc>
          <w:tcPr>
            <w:tcW w:w="8662" w:type="dxa"/>
            <w:vAlign w:val="center"/>
            <w:hideMark/>
          </w:tcPr>
          <w:p w:rsidR="00053D31" w:rsidRPr="00903FA5" w:rsidRDefault="00053D31" w:rsidP="00053D31">
            <w:pPr>
              <w:spacing w:after="0" w:line="360" w:lineRule="auto"/>
              <w:jc w:val="center"/>
              <w:rPr>
                <w:rFonts w:ascii="Palatino Linotype" w:eastAsia="Times New Roman" w:hAnsi="Palatino Linotype" w:cs="Times New Roman"/>
                <w:sz w:val="20"/>
                <w:szCs w:val="24"/>
                <w:lang w:eastAsia="es-MX"/>
              </w:rPr>
            </w:pPr>
          </w:p>
        </w:tc>
      </w:tr>
      <w:tr w:rsidR="00053D31" w:rsidRPr="00903FA5" w:rsidTr="00053D31">
        <w:trPr>
          <w:trHeight w:val="150"/>
          <w:tblCellSpacing w:w="0" w:type="dxa"/>
        </w:trPr>
        <w:tc>
          <w:tcPr>
            <w:tcW w:w="8662" w:type="dxa"/>
            <w:vAlign w:val="center"/>
            <w:hideMark/>
          </w:tcPr>
          <w:p w:rsidR="00053D31" w:rsidRPr="00903FA5" w:rsidRDefault="00053D31" w:rsidP="00053D31">
            <w:pPr>
              <w:spacing w:after="0" w:line="360" w:lineRule="auto"/>
              <w:jc w:val="center"/>
              <w:rPr>
                <w:rFonts w:ascii="Palatino Linotype" w:eastAsia="Times New Roman" w:hAnsi="Palatino Linotype" w:cs="Times New Roman"/>
                <w:sz w:val="20"/>
                <w:szCs w:val="24"/>
                <w:lang w:eastAsia="es-MX"/>
              </w:rPr>
            </w:pPr>
            <w:r w:rsidRPr="00903FA5">
              <w:rPr>
                <w:rFonts w:ascii="Palatino Linotype" w:eastAsia="Times New Roman" w:hAnsi="Palatino Linotype" w:cs="Times New Roman"/>
                <w:sz w:val="20"/>
                <w:szCs w:val="18"/>
                <w:lang w:eastAsia="es-MX"/>
              </w:rPr>
              <w:t>Lic. Diana Nallely López García</w:t>
            </w:r>
          </w:p>
        </w:tc>
      </w:tr>
    </w:tbl>
    <w:p w:rsidR="00053D31" w:rsidRPr="00903FA5" w:rsidRDefault="00053D31" w:rsidP="00B80610">
      <w:pPr>
        <w:spacing w:after="0" w:line="360" w:lineRule="auto"/>
        <w:ind w:right="567"/>
        <w:contextualSpacing/>
        <w:jc w:val="both"/>
        <w:rPr>
          <w:rFonts w:ascii="Palatino Linotype" w:eastAsia="Times New Roman" w:hAnsi="Palatino Linotype" w:cs="Arial"/>
          <w:b/>
          <w:bCs/>
          <w:sz w:val="24"/>
          <w:szCs w:val="24"/>
          <w:lang w:eastAsia="es-ES"/>
        </w:rPr>
      </w:pPr>
    </w:p>
    <w:p w:rsidR="00053D31" w:rsidRPr="00903FA5" w:rsidRDefault="00053D31" w:rsidP="00053D31">
      <w:pPr>
        <w:pStyle w:val="Prrafodelista"/>
        <w:numPr>
          <w:ilvl w:val="0"/>
          <w:numId w:val="1"/>
        </w:numPr>
        <w:spacing w:after="0" w:line="360" w:lineRule="auto"/>
        <w:ind w:right="567"/>
        <w:jc w:val="both"/>
        <w:rPr>
          <w:rFonts w:ascii="Palatino Linotype" w:eastAsia="Times New Roman" w:hAnsi="Palatino Linotype" w:cs="Arial"/>
          <w:bCs/>
          <w:sz w:val="24"/>
          <w:szCs w:val="24"/>
          <w:lang w:eastAsia="es-ES"/>
        </w:rPr>
      </w:pPr>
      <w:r w:rsidRPr="00903FA5">
        <w:rPr>
          <w:rFonts w:ascii="Palatino Linotype" w:eastAsia="Times New Roman" w:hAnsi="Palatino Linotype" w:cs="Arial"/>
          <w:bCs/>
          <w:sz w:val="24"/>
          <w:szCs w:val="24"/>
          <w:lang w:eastAsia="es-ES"/>
        </w:rPr>
        <w:t xml:space="preserve">Anexando a su solicitud un archivo de nombre </w:t>
      </w:r>
      <w:r w:rsidRPr="00903FA5">
        <w:rPr>
          <w:rFonts w:ascii="Palatino Linotype" w:eastAsia="Times New Roman" w:hAnsi="Palatino Linotype" w:cs="Arial"/>
          <w:b/>
          <w:bCs/>
          <w:sz w:val="24"/>
          <w:szCs w:val="24"/>
          <w:lang w:eastAsia="es-ES"/>
        </w:rPr>
        <w:t xml:space="preserve">“SOLICITUD 00431 Y 00432.pdf” </w:t>
      </w:r>
      <w:r w:rsidRPr="00903FA5">
        <w:rPr>
          <w:rFonts w:ascii="Palatino Linotype" w:eastAsia="Times New Roman" w:hAnsi="Palatino Linotype" w:cs="Arial"/>
          <w:bCs/>
          <w:sz w:val="24"/>
          <w:szCs w:val="24"/>
          <w:lang w:eastAsia="es-ES"/>
        </w:rPr>
        <w:t xml:space="preserve">cuyo contenido versa en la descripción de las acciones implementadas en materia de no discriminación.  </w:t>
      </w:r>
    </w:p>
    <w:p w:rsidR="00326FB7" w:rsidRPr="00903FA5" w:rsidRDefault="00326FB7" w:rsidP="00B80610">
      <w:pPr>
        <w:spacing w:after="0" w:line="360" w:lineRule="auto"/>
        <w:ind w:right="567"/>
        <w:contextualSpacing/>
        <w:jc w:val="both"/>
        <w:rPr>
          <w:rFonts w:ascii="Palatino Linotype" w:eastAsia="MS Mincho" w:hAnsi="Palatino Linotype" w:cs="Arial"/>
          <w:b/>
          <w:lang w:val="es-ES_tradnl" w:eastAsia="es-ES"/>
        </w:rPr>
      </w:pPr>
    </w:p>
    <w:p w:rsidR="00053B80" w:rsidRPr="00903FA5" w:rsidRDefault="002C6BBC" w:rsidP="00053B80">
      <w:pPr>
        <w:numPr>
          <w:ilvl w:val="0"/>
          <w:numId w:val="2"/>
        </w:numPr>
        <w:spacing w:after="0" w:line="360" w:lineRule="auto"/>
        <w:ind w:left="0" w:firstLine="0"/>
        <w:contextualSpacing/>
        <w:jc w:val="both"/>
        <w:rPr>
          <w:rFonts w:ascii="Palatino Linotype" w:eastAsia="MS Mincho" w:hAnsi="Palatino Linotype" w:cs="Arial"/>
          <w:i/>
          <w:lang w:val="es-ES_tradnl" w:eastAsia="es-ES"/>
        </w:rPr>
      </w:pPr>
      <w:r w:rsidRPr="00903FA5">
        <w:rPr>
          <w:rFonts w:ascii="Palatino Linotype" w:eastAsia="Times New Roman" w:hAnsi="Palatino Linotype" w:cs="Arial"/>
          <w:sz w:val="24"/>
          <w:szCs w:val="24"/>
          <w:lang w:val="es-ES" w:eastAsia="es-ES"/>
        </w:rPr>
        <w:t xml:space="preserve">El particular, </w:t>
      </w:r>
      <w:r w:rsidR="00E42101" w:rsidRPr="00903FA5">
        <w:rPr>
          <w:rFonts w:ascii="Palatino Linotype" w:eastAsia="Times New Roman" w:hAnsi="Palatino Linotype" w:cs="Arial"/>
          <w:sz w:val="24"/>
          <w:szCs w:val="24"/>
          <w:lang w:val="es-ES" w:eastAsia="es-ES"/>
        </w:rPr>
        <w:t>en fecha</w:t>
      </w:r>
      <w:r w:rsidR="00053D31" w:rsidRPr="00903FA5">
        <w:rPr>
          <w:rFonts w:ascii="Palatino Linotype" w:eastAsia="Times New Roman" w:hAnsi="Palatino Linotype" w:cs="Arial"/>
          <w:sz w:val="24"/>
          <w:szCs w:val="24"/>
          <w:lang w:val="es-ES" w:eastAsia="es-ES"/>
        </w:rPr>
        <w:t xml:space="preserve"> seis (06</w:t>
      </w:r>
      <w:r w:rsidR="00E42101" w:rsidRPr="00903FA5">
        <w:rPr>
          <w:rFonts w:ascii="Palatino Linotype" w:eastAsia="Times New Roman" w:hAnsi="Palatino Linotype" w:cs="Arial"/>
          <w:sz w:val="24"/>
          <w:szCs w:val="24"/>
          <w:lang w:val="es-ES" w:eastAsia="es-ES"/>
        </w:rPr>
        <w:t xml:space="preserve">) de </w:t>
      </w:r>
      <w:r w:rsidR="00053D31" w:rsidRPr="00903FA5">
        <w:rPr>
          <w:rFonts w:ascii="Palatino Linotype" w:eastAsia="Times New Roman" w:hAnsi="Palatino Linotype" w:cs="Arial"/>
          <w:sz w:val="24"/>
          <w:szCs w:val="24"/>
          <w:lang w:val="es-ES" w:eastAsia="es-ES"/>
        </w:rPr>
        <w:t xml:space="preserve">enero </w:t>
      </w:r>
      <w:r w:rsidR="00E86EF0" w:rsidRPr="00903FA5">
        <w:rPr>
          <w:rFonts w:ascii="Palatino Linotype" w:eastAsia="Times New Roman" w:hAnsi="Palatino Linotype" w:cs="Arial"/>
          <w:sz w:val="24"/>
          <w:szCs w:val="24"/>
          <w:lang w:val="es-ES" w:eastAsia="es-ES"/>
        </w:rPr>
        <w:t xml:space="preserve">del año dos mil </w:t>
      </w:r>
      <w:r w:rsidR="00053D31" w:rsidRPr="00903FA5">
        <w:rPr>
          <w:rFonts w:ascii="Palatino Linotype" w:eastAsia="Times New Roman" w:hAnsi="Palatino Linotype" w:cs="Arial"/>
          <w:sz w:val="24"/>
          <w:szCs w:val="24"/>
          <w:lang w:val="es-ES" w:eastAsia="es-ES"/>
        </w:rPr>
        <w:t>veinte,</w:t>
      </w:r>
      <w:r w:rsidRPr="00903FA5">
        <w:rPr>
          <w:rFonts w:ascii="Palatino Linotype" w:eastAsia="Times New Roman" w:hAnsi="Palatino Linotype" w:cs="Arial"/>
          <w:sz w:val="24"/>
          <w:szCs w:val="24"/>
          <w:lang w:val="es-ES" w:eastAsia="es-ES"/>
        </w:rPr>
        <w:t xml:space="preserve"> estando en tiempo y forma, interpuso</w:t>
      </w:r>
      <w:r w:rsidR="004C47CA" w:rsidRPr="00903FA5">
        <w:rPr>
          <w:rFonts w:ascii="Palatino Linotype" w:eastAsia="Times New Roman" w:hAnsi="Palatino Linotype" w:cs="Arial"/>
          <w:sz w:val="24"/>
          <w:szCs w:val="24"/>
          <w:lang w:val="es-ES" w:eastAsia="es-ES"/>
        </w:rPr>
        <w:t xml:space="preserve"> de manera identifica</w:t>
      </w:r>
      <w:r w:rsidRPr="00903FA5">
        <w:rPr>
          <w:rFonts w:ascii="Palatino Linotype" w:eastAsia="Times New Roman" w:hAnsi="Palatino Linotype" w:cs="Arial"/>
          <w:sz w:val="24"/>
          <w:szCs w:val="24"/>
          <w:lang w:val="es-ES" w:eastAsia="es-ES"/>
        </w:rPr>
        <w:t xml:space="preserve"> </w:t>
      </w:r>
      <w:r w:rsidR="00053B80" w:rsidRPr="00903FA5">
        <w:rPr>
          <w:rFonts w:ascii="Palatino Linotype" w:eastAsia="Times New Roman" w:hAnsi="Palatino Linotype" w:cs="Arial"/>
          <w:sz w:val="24"/>
          <w:szCs w:val="24"/>
          <w:lang w:val="es-ES" w:eastAsia="es-ES"/>
        </w:rPr>
        <w:t xml:space="preserve">los recursos </w:t>
      </w:r>
      <w:r w:rsidRPr="00903FA5">
        <w:rPr>
          <w:rFonts w:ascii="Palatino Linotype" w:eastAsia="Times New Roman" w:hAnsi="Palatino Linotype" w:cs="Arial"/>
          <w:sz w:val="24"/>
          <w:szCs w:val="24"/>
          <w:lang w:val="es-ES" w:eastAsia="es-ES"/>
        </w:rPr>
        <w:t xml:space="preserve">de </w:t>
      </w:r>
      <w:r w:rsidR="00DD2750" w:rsidRPr="00903FA5">
        <w:rPr>
          <w:rFonts w:ascii="Palatino Linotype" w:eastAsia="Times New Roman" w:hAnsi="Palatino Linotype" w:cs="Arial"/>
          <w:sz w:val="24"/>
          <w:szCs w:val="24"/>
          <w:lang w:val="es-ES" w:eastAsia="es-ES"/>
        </w:rPr>
        <w:t>revisión que al rubro se indica</w:t>
      </w:r>
      <w:r w:rsidR="00053B80" w:rsidRPr="00903FA5">
        <w:rPr>
          <w:rFonts w:ascii="Palatino Linotype" w:eastAsia="Times New Roman" w:hAnsi="Palatino Linotype" w:cs="Arial"/>
          <w:sz w:val="24"/>
          <w:szCs w:val="24"/>
          <w:lang w:val="es-ES" w:eastAsia="es-ES"/>
        </w:rPr>
        <w:t>n</w:t>
      </w:r>
      <w:r w:rsidRPr="00903FA5">
        <w:rPr>
          <w:rFonts w:ascii="Palatino Linotype" w:eastAsia="Times New Roman" w:hAnsi="Palatino Linotype" w:cs="Arial"/>
          <w:sz w:val="24"/>
          <w:szCs w:val="24"/>
          <w:lang w:val="es-ES" w:eastAsia="es-ES"/>
        </w:rPr>
        <w:t>, en contra de la</w:t>
      </w:r>
      <w:r w:rsidR="00053B80" w:rsidRPr="00903FA5">
        <w:rPr>
          <w:rFonts w:ascii="Palatino Linotype" w:eastAsia="Times New Roman" w:hAnsi="Palatino Linotype" w:cs="Arial"/>
          <w:sz w:val="24"/>
          <w:szCs w:val="24"/>
          <w:lang w:val="es-ES" w:eastAsia="es-ES"/>
        </w:rPr>
        <w:t>s</w:t>
      </w:r>
      <w:r w:rsidR="00DD2750" w:rsidRPr="00903FA5">
        <w:rPr>
          <w:rFonts w:ascii="Palatino Linotype" w:eastAsia="Times New Roman" w:hAnsi="Palatino Linotype" w:cs="Arial"/>
          <w:sz w:val="24"/>
          <w:szCs w:val="24"/>
          <w:lang w:val="es-ES" w:eastAsia="es-ES"/>
        </w:rPr>
        <w:t xml:space="preserve"> respuesta</w:t>
      </w:r>
      <w:r w:rsidR="00053B80" w:rsidRPr="00903FA5">
        <w:rPr>
          <w:rFonts w:ascii="Palatino Linotype" w:eastAsia="Times New Roman" w:hAnsi="Palatino Linotype" w:cs="Arial"/>
          <w:sz w:val="24"/>
          <w:szCs w:val="24"/>
          <w:lang w:val="es-ES" w:eastAsia="es-ES"/>
        </w:rPr>
        <w:t>s</w:t>
      </w:r>
      <w:r w:rsidRPr="00903FA5">
        <w:rPr>
          <w:rFonts w:ascii="Palatino Linotype" w:eastAsia="Times New Roman" w:hAnsi="Palatino Linotype" w:cs="Arial"/>
          <w:sz w:val="24"/>
          <w:szCs w:val="24"/>
          <w:lang w:val="es-ES" w:eastAsia="es-ES"/>
        </w:rPr>
        <w:t xml:space="preserve"> del </w:t>
      </w:r>
      <w:r w:rsidR="00053B80" w:rsidRPr="00903FA5">
        <w:rPr>
          <w:rFonts w:ascii="Palatino Linotype" w:eastAsia="Times New Roman" w:hAnsi="Palatino Linotype" w:cs="Arial"/>
          <w:b/>
          <w:sz w:val="24"/>
          <w:szCs w:val="24"/>
          <w:lang w:val="es-ES" w:eastAsia="es-ES"/>
        </w:rPr>
        <w:t>Sujeto Obligado</w:t>
      </w:r>
      <w:r w:rsidRPr="00903FA5">
        <w:rPr>
          <w:rFonts w:ascii="Palatino Linotype" w:eastAsia="Times New Roman" w:hAnsi="Palatino Linotype" w:cs="Arial"/>
          <w:sz w:val="24"/>
          <w:szCs w:val="24"/>
          <w:lang w:val="es-ES" w:eastAsia="es-ES"/>
        </w:rPr>
        <w:t xml:space="preserve">, señalando </w:t>
      </w:r>
      <w:r w:rsidR="004C47CA" w:rsidRPr="00903FA5">
        <w:rPr>
          <w:rFonts w:ascii="Palatino Linotype" w:eastAsia="Times New Roman" w:hAnsi="Palatino Linotype" w:cs="Arial"/>
          <w:sz w:val="24"/>
          <w:szCs w:val="24"/>
          <w:lang w:val="es-ES" w:eastAsia="es-ES"/>
        </w:rPr>
        <w:t>como:</w:t>
      </w:r>
    </w:p>
    <w:p w:rsidR="00B76157" w:rsidRPr="00903FA5" w:rsidRDefault="00B76157" w:rsidP="00B76157">
      <w:pPr>
        <w:tabs>
          <w:tab w:val="left" w:pos="8647"/>
        </w:tabs>
        <w:spacing w:after="0" w:line="360" w:lineRule="auto"/>
        <w:ind w:right="567"/>
        <w:contextualSpacing/>
        <w:jc w:val="both"/>
        <w:rPr>
          <w:rFonts w:ascii="Palatino Linotype" w:eastAsia="MS Mincho" w:hAnsi="Palatino Linotype" w:cs="Arial"/>
          <w:b/>
          <w:bCs/>
          <w:sz w:val="24"/>
          <w:szCs w:val="24"/>
          <w:lang w:val="es-ES_tradnl" w:eastAsia="es-ES"/>
        </w:rPr>
      </w:pPr>
    </w:p>
    <w:p w:rsidR="00053D31" w:rsidRPr="00903FA5" w:rsidRDefault="00053D31" w:rsidP="00B76157">
      <w:pPr>
        <w:tabs>
          <w:tab w:val="left" w:pos="8647"/>
        </w:tabs>
        <w:spacing w:after="0" w:line="360" w:lineRule="auto"/>
        <w:ind w:right="567"/>
        <w:contextualSpacing/>
        <w:jc w:val="both"/>
        <w:rPr>
          <w:rFonts w:ascii="Palatino Linotype" w:hAnsi="Palatino Linotype" w:cs="Arial"/>
          <w:b/>
          <w:bCs/>
          <w:sz w:val="24"/>
          <w:lang w:eastAsia="es-MX"/>
        </w:rPr>
      </w:pPr>
      <w:r w:rsidRPr="00903FA5">
        <w:rPr>
          <w:rFonts w:ascii="Palatino Linotype" w:hAnsi="Palatino Linotype" w:cs="Arial"/>
          <w:b/>
          <w:bCs/>
          <w:sz w:val="24"/>
          <w:lang w:eastAsia="es-MX"/>
        </w:rPr>
        <w:t xml:space="preserve">00298/INFOEM/IP/RR/2020 </w:t>
      </w:r>
    </w:p>
    <w:p w:rsidR="00053D31" w:rsidRPr="00903FA5" w:rsidRDefault="00053D31" w:rsidP="00053D31">
      <w:pPr>
        <w:numPr>
          <w:ilvl w:val="0"/>
          <w:numId w:val="3"/>
        </w:numPr>
        <w:tabs>
          <w:tab w:val="left" w:pos="8647"/>
        </w:tabs>
        <w:spacing w:after="0" w:line="360" w:lineRule="auto"/>
        <w:ind w:left="851" w:right="567"/>
        <w:contextualSpacing/>
        <w:jc w:val="both"/>
        <w:rPr>
          <w:rFonts w:ascii="Palatino Linotype" w:eastAsia="MS Mincho" w:hAnsi="Palatino Linotype" w:cs="Times New Roman"/>
          <w:i/>
          <w:lang w:val="es-ES_tradnl" w:eastAsia="es-ES"/>
        </w:rPr>
      </w:pPr>
      <w:r w:rsidRPr="00903FA5">
        <w:rPr>
          <w:rFonts w:ascii="Palatino Linotype" w:eastAsia="MS Gothic" w:hAnsi="Palatino Linotype" w:cs="Times New Roman"/>
          <w:b/>
          <w:lang w:val="es-ES"/>
        </w:rPr>
        <w:t>Acto impugnado</w:t>
      </w:r>
      <w:r w:rsidRPr="00903FA5">
        <w:rPr>
          <w:rFonts w:ascii="Palatino Linotype" w:eastAsia="MS Mincho" w:hAnsi="Palatino Linotype" w:cs="Times New Roman"/>
          <w:lang w:val="es-ES_tradnl" w:eastAsia="es-ES"/>
        </w:rPr>
        <w:t>: “</w:t>
      </w:r>
      <w:r w:rsidRPr="00903FA5">
        <w:rPr>
          <w:rFonts w:ascii="Palatino Linotype" w:eastAsia="MS Mincho" w:hAnsi="Palatino Linotype" w:cs="Times New Roman"/>
          <w:i/>
          <w:lang w:eastAsia="es-ES"/>
        </w:rPr>
        <w:t>La información que me entregan esta incompleta porque no adjuntan la evidencia de las acciones que se han llevado a cabo.</w:t>
      </w:r>
      <w:r w:rsidRPr="00903FA5">
        <w:rPr>
          <w:rFonts w:ascii="Palatino Linotype" w:eastAsia="MS Mincho" w:hAnsi="Palatino Linotype" w:cs="Times New Roman"/>
          <w:i/>
          <w:lang w:val="es-ES_tradnl" w:eastAsia="es-ES"/>
        </w:rPr>
        <w:t>”. (Sic)</w:t>
      </w:r>
    </w:p>
    <w:p w:rsidR="00053D31" w:rsidRPr="00903FA5" w:rsidRDefault="00053D31" w:rsidP="00053D31">
      <w:pPr>
        <w:tabs>
          <w:tab w:val="left" w:pos="8647"/>
        </w:tabs>
        <w:spacing w:after="0" w:line="360" w:lineRule="auto"/>
        <w:ind w:left="851" w:right="567"/>
        <w:contextualSpacing/>
        <w:jc w:val="both"/>
        <w:rPr>
          <w:rFonts w:ascii="Palatino Linotype" w:eastAsia="MS Mincho" w:hAnsi="Palatino Linotype" w:cs="Times New Roman"/>
          <w:lang w:val="es-ES_tradnl" w:eastAsia="es-ES"/>
        </w:rPr>
      </w:pPr>
    </w:p>
    <w:p w:rsidR="00053D31" w:rsidRPr="00903FA5" w:rsidRDefault="00053D31" w:rsidP="00053D31">
      <w:pPr>
        <w:numPr>
          <w:ilvl w:val="0"/>
          <w:numId w:val="3"/>
        </w:numPr>
        <w:tabs>
          <w:tab w:val="left" w:pos="8647"/>
        </w:tabs>
        <w:spacing w:after="0" w:line="360" w:lineRule="auto"/>
        <w:ind w:left="851" w:right="567"/>
        <w:contextualSpacing/>
        <w:jc w:val="both"/>
        <w:rPr>
          <w:rFonts w:ascii="Palatino Linotype" w:eastAsia="MS Mincho" w:hAnsi="Palatino Linotype" w:cs="Times New Roman"/>
          <w:lang w:val="es-ES_tradnl" w:eastAsia="es-ES"/>
        </w:rPr>
      </w:pPr>
      <w:r w:rsidRPr="00903FA5">
        <w:rPr>
          <w:rFonts w:ascii="Palatino Linotype" w:eastAsia="MS Gothic" w:hAnsi="Palatino Linotype" w:cs="Times New Roman"/>
          <w:b/>
          <w:lang w:val="es-ES"/>
        </w:rPr>
        <w:t>Razones o Motivos de inconformidad</w:t>
      </w:r>
      <w:r w:rsidRPr="00903FA5">
        <w:rPr>
          <w:rFonts w:ascii="Palatino Linotype" w:eastAsia="MS Mincho" w:hAnsi="Palatino Linotype" w:cs="Times New Roman"/>
          <w:lang w:val="es-ES_tradnl" w:eastAsia="es-ES"/>
        </w:rPr>
        <w:t xml:space="preserve">: </w:t>
      </w:r>
      <w:r w:rsidRPr="00903FA5">
        <w:rPr>
          <w:rFonts w:ascii="Palatino Linotype" w:eastAsia="MS Mincho" w:hAnsi="Palatino Linotype" w:cs="Times New Roman"/>
          <w:i/>
          <w:lang w:val="es-ES_tradnl" w:eastAsia="es-ES"/>
        </w:rPr>
        <w:t>“</w:t>
      </w:r>
      <w:r w:rsidRPr="00903FA5">
        <w:rPr>
          <w:rFonts w:ascii="Palatino Linotype" w:eastAsia="MS Mincho" w:hAnsi="Palatino Linotype" w:cs="Times New Roman"/>
          <w:i/>
          <w:lang w:eastAsia="es-ES"/>
        </w:rPr>
        <w:t xml:space="preserve">No me entregan la información que solicite”. (Sic) </w:t>
      </w:r>
    </w:p>
    <w:p w:rsidR="00053D31" w:rsidRPr="00903FA5" w:rsidRDefault="00053D31" w:rsidP="00B76157">
      <w:pPr>
        <w:tabs>
          <w:tab w:val="left" w:pos="8647"/>
        </w:tabs>
        <w:spacing w:after="0" w:line="360" w:lineRule="auto"/>
        <w:ind w:right="567"/>
        <w:contextualSpacing/>
        <w:jc w:val="both"/>
        <w:rPr>
          <w:rFonts w:ascii="Palatino Linotype" w:hAnsi="Palatino Linotype" w:cs="Arial"/>
          <w:b/>
          <w:bCs/>
          <w:sz w:val="24"/>
          <w:lang w:eastAsia="es-MX"/>
        </w:rPr>
      </w:pPr>
    </w:p>
    <w:p w:rsidR="00053D31" w:rsidRPr="00903FA5" w:rsidRDefault="00053D31" w:rsidP="00B76157">
      <w:pPr>
        <w:tabs>
          <w:tab w:val="left" w:pos="8647"/>
        </w:tabs>
        <w:spacing w:after="0" w:line="360" w:lineRule="auto"/>
        <w:ind w:right="567"/>
        <w:contextualSpacing/>
        <w:jc w:val="both"/>
        <w:rPr>
          <w:rFonts w:ascii="Palatino Linotype" w:hAnsi="Palatino Linotype" w:cs="Arial"/>
          <w:b/>
          <w:bCs/>
          <w:sz w:val="24"/>
          <w:lang w:eastAsia="es-MX"/>
        </w:rPr>
      </w:pPr>
      <w:r w:rsidRPr="00903FA5">
        <w:rPr>
          <w:rFonts w:ascii="Palatino Linotype" w:hAnsi="Palatino Linotype" w:cs="Arial"/>
          <w:b/>
          <w:bCs/>
          <w:sz w:val="24"/>
          <w:lang w:eastAsia="es-MX"/>
        </w:rPr>
        <w:t>00299/INFOEM/IP/RR/2020</w:t>
      </w:r>
    </w:p>
    <w:p w:rsidR="00053D31" w:rsidRPr="00903FA5" w:rsidRDefault="00053D31" w:rsidP="00B76157">
      <w:pPr>
        <w:tabs>
          <w:tab w:val="left" w:pos="8647"/>
        </w:tabs>
        <w:spacing w:after="0" w:line="360" w:lineRule="auto"/>
        <w:ind w:right="567"/>
        <w:contextualSpacing/>
        <w:jc w:val="both"/>
        <w:rPr>
          <w:rFonts w:ascii="Palatino Linotype" w:eastAsia="MS Mincho" w:hAnsi="Palatino Linotype" w:cs="Arial"/>
          <w:b/>
          <w:bCs/>
          <w:sz w:val="24"/>
          <w:szCs w:val="24"/>
          <w:lang w:val="es-ES_tradnl" w:eastAsia="es-ES"/>
        </w:rPr>
      </w:pPr>
    </w:p>
    <w:p w:rsidR="00B76157" w:rsidRPr="00903FA5" w:rsidRDefault="00B76157" w:rsidP="00B76157">
      <w:pPr>
        <w:numPr>
          <w:ilvl w:val="0"/>
          <w:numId w:val="3"/>
        </w:numPr>
        <w:tabs>
          <w:tab w:val="left" w:pos="8647"/>
        </w:tabs>
        <w:spacing w:after="0" w:line="360" w:lineRule="auto"/>
        <w:ind w:left="851" w:right="567"/>
        <w:contextualSpacing/>
        <w:jc w:val="both"/>
        <w:rPr>
          <w:rFonts w:ascii="Palatino Linotype" w:eastAsia="MS Mincho" w:hAnsi="Palatino Linotype" w:cs="Times New Roman"/>
          <w:i/>
          <w:lang w:val="es-ES_tradnl" w:eastAsia="es-ES"/>
        </w:rPr>
      </w:pPr>
      <w:r w:rsidRPr="00903FA5">
        <w:rPr>
          <w:rFonts w:ascii="Palatino Linotype" w:eastAsia="MS Gothic" w:hAnsi="Palatino Linotype" w:cs="Times New Roman"/>
          <w:b/>
          <w:lang w:val="es-ES"/>
        </w:rPr>
        <w:lastRenderedPageBreak/>
        <w:t>Acto impugnado</w:t>
      </w:r>
      <w:r w:rsidRPr="00903FA5">
        <w:rPr>
          <w:rFonts w:ascii="Palatino Linotype" w:eastAsia="MS Mincho" w:hAnsi="Palatino Linotype" w:cs="Times New Roman"/>
          <w:lang w:val="es-ES_tradnl" w:eastAsia="es-ES"/>
        </w:rPr>
        <w:t>: “</w:t>
      </w:r>
      <w:r w:rsidR="00053D31" w:rsidRPr="00903FA5">
        <w:rPr>
          <w:rFonts w:ascii="Palatino Linotype" w:eastAsia="MS Mincho" w:hAnsi="Palatino Linotype" w:cs="Times New Roman"/>
          <w:i/>
          <w:lang w:eastAsia="es-ES"/>
        </w:rPr>
        <w:t>La información que me entregan esta incompleta porque no adjuntan la evidencia de las acciones que se han llevado a cabo</w:t>
      </w:r>
      <w:r w:rsidRPr="00903FA5">
        <w:rPr>
          <w:rFonts w:ascii="Palatino Linotype" w:eastAsia="MS Mincho" w:hAnsi="Palatino Linotype" w:cs="Times New Roman"/>
          <w:i/>
          <w:lang w:val="es-ES_tradnl" w:eastAsia="es-ES"/>
        </w:rPr>
        <w:t>”. (Sic)</w:t>
      </w:r>
    </w:p>
    <w:p w:rsidR="00B76157" w:rsidRPr="00903FA5" w:rsidRDefault="00B76157" w:rsidP="00B76157">
      <w:pPr>
        <w:tabs>
          <w:tab w:val="left" w:pos="8647"/>
        </w:tabs>
        <w:spacing w:after="0" w:line="360" w:lineRule="auto"/>
        <w:ind w:left="851" w:right="567"/>
        <w:contextualSpacing/>
        <w:jc w:val="both"/>
        <w:rPr>
          <w:rFonts w:ascii="Palatino Linotype" w:eastAsia="MS Mincho" w:hAnsi="Palatino Linotype" w:cs="Times New Roman"/>
          <w:lang w:val="es-ES_tradnl" w:eastAsia="es-ES"/>
        </w:rPr>
      </w:pPr>
    </w:p>
    <w:p w:rsidR="00B76157" w:rsidRPr="00903FA5" w:rsidRDefault="00B76157" w:rsidP="00B76157">
      <w:pPr>
        <w:numPr>
          <w:ilvl w:val="0"/>
          <w:numId w:val="3"/>
        </w:numPr>
        <w:tabs>
          <w:tab w:val="left" w:pos="8647"/>
        </w:tabs>
        <w:spacing w:after="0" w:line="360" w:lineRule="auto"/>
        <w:ind w:left="851" w:right="567"/>
        <w:contextualSpacing/>
        <w:jc w:val="both"/>
        <w:rPr>
          <w:rFonts w:ascii="Palatino Linotype" w:eastAsia="MS Mincho" w:hAnsi="Palatino Linotype" w:cs="Times New Roman"/>
          <w:lang w:val="es-ES_tradnl" w:eastAsia="es-ES"/>
        </w:rPr>
      </w:pPr>
      <w:r w:rsidRPr="00903FA5">
        <w:rPr>
          <w:rFonts w:ascii="Palatino Linotype" w:eastAsia="MS Gothic" w:hAnsi="Palatino Linotype" w:cs="Times New Roman"/>
          <w:b/>
          <w:lang w:val="es-ES"/>
        </w:rPr>
        <w:t>Razones o Motivos de inconformidad</w:t>
      </w:r>
      <w:r w:rsidRPr="00903FA5">
        <w:rPr>
          <w:rFonts w:ascii="Palatino Linotype" w:eastAsia="MS Mincho" w:hAnsi="Palatino Linotype" w:cs="Times New Roman"/>
          <w:lang w:val="es-ES_tradnl" w:eastAsia="es-ES"/>
        </w:rPr>
        <w:t xml:space="preserve">: </w:t>
      </w:r>
      <w:r w:rsidRPr="00903FA5">
        <w:rPr>
          <w:rFonts w:ascii="Palatino Linotype" w:eastAsia="MS Mincho" w:hAnsi="Palatino Linotype" w:cs="Times New Roman"/>
          <w:i/>
          <w:lang w:val="es-ES_tradnl" w:eastAsia="es-ES"/>
        </w:rPr>
        <w:t>“</w:t>
      </w:r>
      <w:bookmarkStart w:id="1" w:name="_Hlk20398933"/>
      <w:r w:rsidR="00053D31" w:rsidRPr="00903FA5">
        <w:rPr>
          <w:rFonts w:ascii="Palatino Linotype" w:eastAsia="MS Mincho" w:hAnsi="Palatino Linotype" w:cs="Times New Roman"/>
          <w:i/>
          <w:lang w:eastAsia="es-ES"/>
        </w:rPr>
        <w:t>No me entregan la información que solicite</w:t>
      </w:r>
      <w:r w:rsidRPr="00903FA5">
        <w:rPr>
          <w:rFonts w:ascii="Palatino Linotype" w:eastAsia="MS Mincho" w:hAnsi="Palatino Linotype" w:cs="Times New Roman"/>
          <w:i/>
          <w:lang w:eastAsia="es-ES"/>
        </w:rPr>
        <w:t xml:space="preserve">”. (Sic) </w:t>
      </w:r>
      <w:bookmarkEnd w:id="1"/>
    </w:p>
    <w:p w:rsidR="00053B80" w:rsidRPr="00903FA5" w:rsidRDefault="00053B80" w:rsidP="004C47CA">
      <w:pPr>
        <w:tabs>
          <w:tab w:val="left" w:pos="8647"/>
        </w:tabs>
        <w:spacing w:after="0" w:line="360" w:lineRule="auto"/>
        <w:ind w:right="567"/>
        <w:contextualSpacing/>
        <w:jc w:val="both"/>
        <w:rPr>
          <w:rFonts w:ascii="Palatino Linotype" w:eastAsia="MS Mincho" w:hAnsi="Palatino Linotype" w:cs="Times New Roman"/>
          <w:lang w:val="es-ES_tradnl" w:eastAsia="es-ES"/>
        </w:rPr>
      </w:pPr>
    </w:p>
    <w:p w:rsidR="00D11C9C" w:rsidRPr="00903FA5" w:rsidRDefault="00792776" w:rsidP="00D11C9C">
      <w:pPr>
        <w:numPr>
          <w:ilvl w:val="0"/>
          <w:numId w:val="2"/>
        </w:numPr>
        <w:tabs>
          <w:tab w:val="left" w:pos="0"/>
        </w:tabs>
        <w:spacing w:after="0" w:line="360" w:lineRule="auto"/>
        <w:ind w:left="0" w:firstLine="0"/>
        <w:contextualSpacing/>
        <w:jc w:val="both"/>
        <w:rPr>
          <w:rFonts w:ascii="Palatino Linotype" w:eastAsia="Times New Roman" w:hAnsi="Palatino Linotype" w:cs="Arial"/>
          <w:i/>
          <w:lang w:val="es-ES_tradnl" w:eastAsia="es-ES"/>
        </w:rPr>
      </w:pPr>
      <w:r w:rsidRPr="00903FA5">
        <w:rPr>
          <w:rFonts w:ascii="Palatino Linotype" w:eastAsia="Times New Roman" w:hAnsi="Palatino Linotype" w:cs="Arial"/>
          <w:sz w:val="24"/>
          <w:szCs w:val="24"/>
          <w:lang w:val="es-ES" w:eastAsia="es-ES"/>
        </w:rPr>
        <w:t>Se registr</w:t>
      </w:r>
      <w:r w:rsidR="00053B80" w:rsidRPr="00903FA5">
        <w:rPr>
          <w:rFonts w:ascii="Palatino Linotype" w:eastAsia="Times New Roman" w:hAnsi="Palatino Linotype" w:cs="Arial"/>
          <w:sz w:val="24"/>
          <w:szCs w:val="24"/>
          <w:lang w:val="es-ES" w:eastAsia="es-ES"/>
        </w:rPr>
        <w:t>aron los</w:t>
      </w:r>
      <w:r w:rsidR="00DD2750" w:rsidRPr="00903FA5">
        <w:rPr>
          <w:rFonts w:ascii="Palatino Linotype" w:eastAsia="Times New Roman" w:hAnsi="Palatino Linotype" w:cs="Arial"/>
          <w:sz w:val="24"/>
          <w:szCs w:val="24"/>
          <w:lang w:val="es-ES" w:eastAsia="es-ES"/>
        </w:rPr>
        <w:t xml:space="preserve"> recurso</w:t>
      </w:r>
      <w:r w:rsidR="00053B80" w:rsidRPr="00903FA5">
        <w:rPr>
          <w:rFonts w:ascii="Palatino Linotype" w:eastAsia="Times New Roman" w:hAnsi="Palatino Linotype" w:cs="Arial"/>
          <w:sz w:val="24"/>
          <w:szCs w:val="24"/>
          <w:lang w:val="es-ES" w:eastAsia="es-ES"/>
        </w:rPr>
        <w:t>s de revisión bajo los</w:t>
      </w:r>
      <w:r w:rsidR="002C6BBC" w:rsidRPr="00903FA5">
        <w:rPr>
          <w:rFonts w:ascii="Palatino Linotype" w:eastAsia="Times New Roman" w:hAnsi="Palatino Linotype" w:cs="Arial"/>
          <w:sz w:val="24"/>
          <w:szCs w:val="24"/>
          <w:lang w:val="es-ES" w:eastAsia="es-ES"/>
        </w:rPr>
        <w:t xml:space="preserve"> </w:t>
      </w:r>
      <w:r w:rsidRPr="00903FA5">
        <w:rPr>
          <w:rFonts w:ascii="Palatino Linotype" w:eastAsia="Times New Roman" w:hAnsi="Palatino Linotype" w:cs="Arial"/>
          <w:sz w:val="24"/>
          <w:szCs w:val="24"/>
          <w:lang w:val="es-ES" w:eastAsia="es-ES"/>
        </w:rPr>
        <w:t>número</w:t>
      </w:r>
      <w:r w:rsidR="00053B80" w:rsidRPr="00903FA5">
        <w:rPr>
          <w:rFonts w:ascii="Palatino Linotype" w:eastAsia="Times New Roman" w:hAnsi="Palatino Linotype" w:cs="Arial"/>
          <w:sz w:val="24"/>
          <w:szCs w:val="24"/>
          <w:lang w:val="es-ES" w:eastAsia="es-ES"/>
        </w:rPr>
        <w:t>s</w:t>
      </w:r>
      <w:r w:rsidRPr="00903FA5">
        <w:rPr>
          <w:rFonts w:ascii="Palatino Linotype" w:eastAsia="Times New Roman" w:hAnsi="Palatino Linotype" w:cs="Arial"/>
          <w:sz w:val="24"/>
          <w:szCs w:val="24"/>
          <w:lang w:val="es-ES" w:eastAsia="es-ES"/>
        </w:rPr>
        <w:t xml:space="preserve"> de expediente al rubro indicado, </w:t>
      </w:r>
      <w:r w:rsidRPr="00903FA5">
        <w:rPr>
          <w:rFonts w:ascii="Palatino Linotype" w:eastAsia="MS Mincho" w:hAnsi="Palatino Linotype" w:cs="Arial"/>
          <w:bCs/>
          <w:sz w:val="24"/>
          <w:szCs w:val="24"/>
          <w:lang w:val="es-ES_tradnl" w:eastAsia="es-ES"/>
        </w:rPr>
        <w:t xml:space="preserve">con fundamento en lo dispuesto por el </w:t>
      </w:r>
      <w:r w:rsidRPr="00903FA5">
        <w:rPr>
          <w:rFonts w:ascii="Palatino Linotype" w:eastAsia="Calibri" w:hAnsi="Palatino Linotype" w:cs="Arial"/>
          <w:sz w:val="24"/>
          <w:szCs w:val="24"/>
          <w:lang w:val="es-ES" w:eastAsia="es-ES"/>
        </w:rPr>
        <w:t xml:space="preserve">artículo 185 fracción I de la </w:t>
      </w:r>
      <w:r w:rsidRPr="00903FA5">
        <w:rPr>
          <w:rFonts w:ascii="Palatino Linotype" w:eastAsia="Calibri" w:hAnsi="Palatino Linotype" w:cs="Arial"/>
          <w:b/>
          <w:sz w:val="24"/>
          <w:szCs w:val="24"/>
          <w:lang w:val="es-ES" w:eastAsia="es-ES"/>
        </w:rPr>
        <w:t xml:space="preserve">Ley de Transparencia y Acceso a la Información Pública del Estado de México y Municipios </w:t>
      </w:r>
      <w:r w:rsidRPr="00903FA5">
        <w:rPr>
          <w:rFonts w:ascii="Palatino Linotype" w:eastAsia="Times New Roman" w:hAnsi="Palatino Linotype" w:cs="Arial"/>
          <w:sz w:val="24"/>
          <w:szCs w:val="24"/>
          <w:lang w:val="es-ES" w:eastAsia="es-ES"/>
        </w:rPr>
        <w:t xml:space="preserve">se turnó al </w:t>
      </w:r>
      <w:r w:rsidRPr="00903FA5">
        <w:rPr>
          <w:rFonts w:ascii="Palatino Linotype" w:eastAsia="Times New Roman" w:hAnsi="Palatino Linotype" w:cs="Arial"/>
          <w:b/>
          <w:sz w:val="24"/>
          <w:szCs w:val="24"/>
          <w:lang w:val="es-ES" w:eastAsia="es-ES"/>
        </w:rPr>
        <w:t>Comisionado José Guadalupe Luna Hernández</w:t>
      </w:r>
      <w:r w:rsidRPr="00903FA5">
        <w:rPr>
          <w:rFonts w:ascii="Palatino Linotype" w:eastAsia="Times New Roman" w:hAnsi="Palatino Linotype" w:cs="Arial"/>
          <w:sz w:val="24"/>
          <w:szCs w:val="24"/>
          <w:lang w:val="es-ES" w:eastAsia="es-ES"/>
        </w:rPr>
        <w:t xml:space="preserve">, con el objeto de </w:t>
      </w:r>
      <w:r w:rsidRPr="00903FA5">
        <w:rPr>
          <w:rFonts w:ascii="Palatino Linotype" w:eastAsia="Times New Roman" w:hAnsi="Palatino Linotype" w:cs="Arial"/>
          <w:sz w:val="24"/>
          <w:szCs w:val="24"/>
          <w:lang w:eastAsia="es-ES"/>
        </w:rPr>
        <w:t>su análisis</w:t>
      </w:r>
      <w:r w:rsidRPr="00903FA5">
        <w:rPr>
          <w:rFonts w:ascii="Palatino Linotype" w:eastAsia="Times New Roman" w:hAnsi="Palatino Linotype" w:cs="Arial"/>
        </w:rPr>
        <w:t xml:space="preserve">. </w:t>
      </w:r>
    </w:p>
    <w:p w:rsidR="00E42101" w:rsidRPr="00903FA5" w:rsidRDefault="00E42101" w:rsidP="00E42101">
      <w:pPr>
        <w:tabs>
          <w:tab w:val="left" w:pos="0"/>
        </w:tabs>
        <w:spacing w:after="0" w:line="360" w:lineRule="auto"/>
        <w:contextualSpacing/>
        <w:jc w:val="both"/>
        <w:rPr>
          <w:rFonts w:ascii="Palatino Linotype" w:eastAsia="Times New Roman" w:hAnsi="Palatino Linotype" w:cs="Arial"/>
          <w:i/>
          <w:lang w:val="es-ES_tradnl" w:eastAsia="es-ES"/>
        </w:rPr>
      </w:pPr>
    </w:p>
    <w:p w:rsidR="00A612C0" w:rsidRPr="00903FA5" w:rsidRDefault="00792776" w:rsidP="003739C2">
      <w:pPr>
        <w:numPr>
          <w:ilvl w:val="0"/>
          <w:numId w:val="2"/>
        </w:numPr>
        <w:spacing w:after="0" w:line="360" w:lineRule="auto"/>
        <w:ind w:left="0" w:firstLine="0"/>
        <w:contextualSpacing/>
        <w:jc w:val="both"/>
        <w:rPr>
          <w:rFonts w:ascii="Palatino Linotype" w:eastAsia="Calibri" w:hAnsi="Palatino Linotype" w:cs="Arial"/>
          <w:sz w:val="24"/>
          <w:szCs w:val="24"/>
          <w:lang w:val="es-ES" w:eastAsia="es-ES"/>
        </w:rPr>
      </w:pPr>
      <w:r w:rsidRPr="00903FA5">
        <w:rPr>
          <w:rFonts w:ascii="Palatino Linotype" w:eastAsia="Calibri" w:hAnsi="Palatino Linotype" w:cs="Arial"/>
          <w:sz w:val="24"/>
          <w:szCs w:val="24"/>
          <w:lang w:val="es-ES" w:eastAsia="es-ES"/>
        </w:rPr>
        <w:t>El Comisionado Ponente con fundamento en lo dispuesto por el artículo 185 fracción II de la ley</w:t>
      </w:r>
      <w:r w:rsidR="00053B80" w:rsidRPr="00903FA5">
        <w:rPr>
          <w:rFonts w:ascii="Palatino Linotype" w:eastAsia="Calibri" w:hAnsi="Palatino Linotype" w:cs="Arial"/>
          <w:sz w:val="24"/>
          <w:szCs w:val="24"/>
          <w:lang w:val="es-ES" w:eastAsia="es-ES"/>
        </w:rPr>
        <w:t xml:space="preserve"> de la materia, a través de los</w:t>
      </w:r>
      <w:r w:rsidR="00704FC1" w:rsidRPr="00903FA5">
        <w:rPr>
          <w:rFonts w:ascii="Palatino Linotype" w:eastAsia="Calibri" w:hAnsi="Palatino Linotype" w:cs="Arial"/>
          <w:sz w:val="24"/>
          <w:szCs w:val="24"/>
          <w:lang w:val="es-ES" w:eastAsia="es-ES"/>
        </w:rPr>
        <w:t xml:space="preserve"> acuerdo</w:t>
      </w:r>
      <w:r w:rsidR="00053B80" w:rsidRPr="00903FA5">
        <w:rPr>
          <w:rFonts w:ascii="Palatino Linotype" w:eastAsia="Calibri" w:hAnsi="Palatino Linotype" w:cs="Arial"/>
          <w:sz w:val="24"/>
          <w:szCs w:val="24"/>
          <w:lang w:val="es-ES" w:eastAsia="es-ES"/>
        </w:rPr>
        <w:t>s</w:t>
      </w:r>
      <w:r w:rsidR="00704FC1" w:rsidRPr="00903FA5">
        <w:rPr>
          <w:rFonts w:ascii="Palatino Linotype" w:eastAsia="Calibri" w:hAnsi="Palatino Linotype" w:cs="Arial"/>
          <w:sz w:val="24"/>
          <w:szCs w:val="24"/>
          <w:lang w:val="es-ES" w:eastAsia="es-ES"/>
        </w:rPr>
        <w:t xml:space="preserve"> de admisión de fecha </w:t>
      </w:r>
      <w:r w:rsidR="00053D31" w:rsidRPr="00903FA5">
        <w:rPr>
          <w:rFonts w:ascii="Palatino Linotype" w:eastAsia="Calibri" w:hAnsi="Palatino Linotype" w:cs="Arial"/>
          <w:sz w:val="24"/>
          <w:szCs w:val="24"/>
          <w:lang w:val="es-ES" w:eastAsia="es-ES"/>
        </w:rPr>
        <w:t xml:space="preserve">catorce </w:t>
      </w:r>
      <w:r w:rsidR="009C789B" w:rsidRPr="00903FA5">
        <w:rPr>
          <w:rFonts w:ascii="Palatino Linotype" w:eastAsia="Calibri" w:hAnsi="Palatino Linotype" w:cs="Arial"/>
          <w:sz w:val="24"/>
          <w:szCs w:val="24"/>
          <w:lang w:val="es-ES" w:eastAsia="es-ES"/>
        </w:rPr>
        <w:t>(</w:t>
      </w:r>
      <w:r w:rsidR="00053D31" w:rsidRPr="00903FA5">
        <w:rPr>
          <w:rFonts w:ascii="Palatino Linotype" w:eastAsia="Calibri" w:hAnsi="Palatino Linotype" w:cs="Arial"/>
          <w:sz w:val="24"/>
          <w:szCs w:val="24"/>
          <w:lang w:val="es-ES" w:eastAsia="es-ES"/>
        </w:rPr>
        <w:t>14</w:t>
      </w:r>
      <w:r w:rsidR="00960D99" w:rsidRPr="00903FA5">
        <w:rPr>
          <w:rFonts w:ascii="Palatino Linotype" w:eastAsia="Calibri" w:hAnsi="Palatino Linotype" w:cs="Arial"/>
          <w:sz w:val="24"/>
          <w:szCs w:val="24"/>
          <w:lang w:val="es-ES" w:eastAsia="es-ES"/>
        </w:rPr>
        <w:t>) de</w:t>
      </w:r>
      <w:r w:rsidR="00FC1427" w:rsidRPr="00903FA5">
        <w:rPr>
          <w:rFonts w:ascii="Palatino Linotype" w:eastAsia="Calibri" w:hAnsi="Palatino Linotype" w:cs="Arial"/>
          <w:sz w:val="24"/>
          <w:szCs w:val="24"/>
          <w:lang w:val="es-ES" w:eastAsia="es-ES"/>
        </w:rPr>
        <w:t xml:space="preserve"> </w:t>
      </w:r>
      <w:r w:rsidR="004C47CA" w:rsidRPr="00903FA5">
        <w:rPr>
          <w:rFonts w:ascii="Palatino Linotype" w:eastAsia="Calibri" w:hAnsi="Palatino Linotype" w:cs="Arial"/>
          <w:sz w:val="24"/>
          <w:szCs w:val="24"/>
          <w:lang w:val="es-ES" w:eastAsia="es-ES"/>
        </w:rPr>
        <w:t>enero</w:t>
      </w:r>
      <w:r w:rsidR="00BE586A" w:rsidRPr="00903FA5">
        <w:rPr>
          <w:rFonts w:ascii="Palatino Linotype" w:eastAsia="Calibri" w:hAnsi="Palatino Linotype" w:cs="Arial"/>
          <w:sz w:val="24"/>
          <w:szCs w:val="24"/>
          <w:lang w:val="es-ES" w:eastAsia="es-ES"/>
        </w:rPr>
        <w:t xml:space="preserve"> </w:t>
      </w:r>
      <w:r w:rsidR="004C47CA" w:rsidRPr="00903FA5">
        <w:rPr>
          <w:rFonts w:ascii="Palatino Linotype" w:eastAsia="Calibri" w:hAnsi="Palatino Linotype" w:cs="Arial"/>
          <w:sz w:val="24"/>
          <w:szCs w:val="24"/>
          <w:lang w:val="es-ES" w:eastAsia="es-ES"/>
        </w:rPr>
        <w:t>de</w:t>
      </w:r>
      <w:r w:rsidR="00053D31" w:rsidRPr="00903FA5">
        <w:rPr>
          <w:rFonts w:ascii="Palatino Linotype" w:eastAsia="Calibri" w:hAnsi="Palatino Linotype" w:cs="Arial"/>
          <w:sz w:val="24"/>
          <w:szCs w:val="24"/>
          <w:lang w:val="es-ES" w:eastAsia="es-ES"/>
        </w:rPr>
        <w:t xml:space="preserve"> dos mil veinte</w:t>
      </w:r>
      <w:r w:rsidRPr="00903FA5">
        <w:rPr>
          <w:rFonts w:ascii="Palatino Linotype" w:eastAsia="Calibri" w:hAnsi="Palatino Linotype" w:cs="Arial"/>
          <w:sz w:val="24"/>
          <w:szCs w:val="24"/>
          <w:lang w:val="es-ES" w:eastAsia="es-ES"/>
        </w:rPr>
        <w:t xml:space="preserve">, puso a disposición de las partes </w:t>
      </w:r>
      <w:r w:rsidR="00053B80" w:rsidRPr="00903FA5">
        <w:rPr>
          <w:rFonts w:ascii="Palatino Linotype" w:eastAsia="Calibri" w:hAnsi="Palatino Linotype" w:cs="Arial"/>
          <w:sz w:val="24"/>
          <w:szCs w:val="24"/>
          <w:lang w:val="es-ES" w:eastAsia="es-ES"/>
        </w:rPr>
        <w:t xml:space="preserve">los </w:t>
      </w:r>
      <w:r w:rsidRPr="00903FA5">
        <w:rPr>
          <w:rFonts w:ascii="Palatino Linotype" w:eastAsia="Calibri" w:hAnsi="Palatino Linotype" w:cs="Arial"/>
          <w:sz w:val="24"/>
          <w:szCs w:val="24"/>
          <w:lang w:val="es-ES" w:eastAsia="es-ES"/>
        </w:rPr>
        <w:t>expediente</w:t>
      </w:r>
      <w:r w:rsidR="00053B80" w:rsidRPr="00903FA5">
        <w:rPr>
          <w:rFonts w:ascii="Palatino Linotype" w:eastAsia="Calibri" w:hAnsi="Palatino Linotype" w:cs="Arial"/>
          <w:sz w:val="24"/>
          <w:szCs w:val="24"/>
          <w:lang w:val="es-ES" w:eastAsia="es-ES"/>
        </w:rPr>
        <w:t>s</w:t>
      </w:r>
      <w:r w:rsidRPr="00903FA5">
        <w:rPr>
          <w:rFonts w:ascii="Palatino Linotype" w:eastAsia="Calibri" w:hAnsi="Palatino Linotype" w:cs="Arial"/>
          <w:sz w:val="24"/>
          <w:szCs w:val="24"/>
          <w:lang w:val="es-ES" w:eastAsia="es-ES"/>
        </w:rPr>
        <w:t xml:space="preserve"> electrónico</w:t>
      </w:r>
      <w:r w:rsidR="00053B80" w:rsidRPr="00903FA5">
        <w:rPr>
          <w:rFonts w:ascii="Palatino Linotype" w:eastAsia="Calibri" w:hAnsi="Palatino Linotype" w:cs="Arial"/>
          <w:sz w:val="24"/>
          <w:szCs w:val="24"/>
          <w:lang w:val="es-ES" w:eastAsia="es-ES"/>
        </w:rPr>
        <w:t>s</w:t>
      </w:r>
      <w:r w:rsidRPr="00903FA5">
        <w:rPr>
          <w:rFonts w:ascii="Palatino Linotype" w:eastAsia="Calibri" w:hAnsi="Palatino Linotype" w:cs="Arial"/>
          <w:sz w:val="24"/>
          <w:szCs w:val="24"/>
          <w:lang w:val="es-ES" w:eastAsia="es-ES"/>
        </w:rPr>
        <w:t xml:space="preserve"> </w:t>
      </w:r>
      <w:r w:rsidRPr="00903FA5">
        <w:rPr>
          <w:rFonts w:ascii="Palatino Linotype" w:eastAsia="Calibri" w:hAnsi="Palatino Linotype" w:cs="Arial"/>
          <w:sz w:val="24"/>
          <w:szCs w:val="24"/>
          <w:lang w:val="es-ES_tradnl" w:eastAsia="es-ES"/>
        </w:rPr>
        <w:t xml:space="preserve">vía </w:t>
      </w:r>
      <w:r w:rsidRPr="00903FA5">
        <w:rPr>
          <w:rFonts w:ascii="Palatino Linotype" w:eastAsia="Calibri" w:hAnsi="Palatino Linotype" w:cs="Arial"/>
          <w:sz w:val="24"/>
          <w:szCs w:val="24"/>
          <w:lang w:val="es-ES" w:eastAsia="es-ES"/>
        </w:rPr>
        <w:t>Sistema de Acceso a la Información Mexiquense (</w:t>
      </w:r>
      <w:r w:rsidRPr="00903FA5">
        <w:rPr>
          <w:rFonts w:ascii="Palatino Linotype" w:eastAsia="Calibri" w:hAnsi="Palatino Linotype" w:cs="Arial"/>
          <w:b/>
          <w:sz w:val="24"/>
          <w:szCs w:val="24"/>
          <w:lang w:val="es-ES" w:eastAsia="es-ES"/>
        </w:rPr>
        <w:t xml:space="preserve">SAIMEX) </w:t>
      </w:r>
      <w:r w:rsidRPr="00903FA5">
        <w:rPr>
          <w:rFonts w:ascii="Palatino Linotype" w:eastAsia="Calibri" w:hAnsi="Palatino Linotype" w:cs="Arial"/>
          <w:sz w:val="24"/>
          <w:szCs w:val="24"/>
          <w:lang w:val="es-ES" w:eastAsia="es-ES"/>
        </w:rPr>
        <w:t>a efecto de que en un plazo máximo de siete días manifestaran lo que a derecho convinieran, ofrecieran pruebas y alegatos según corresponda al caso concreto</w:t>
      </w:r>
      <w:r w:rsidR="00A56228" w:rsidRPr="00903FA5">
        <w:rPr>
          <w:rFonts w:ascii="Palatino Linotype" w:eastAsia="Calibri" w:hAnsi="Palatino Linotype" w:cs="Arial"/>
          <w:sz w:val="24"/>
          <w:szCs w:val="24"/>
          <w:lang w:val="es-ES" w:eastAsia="es-ES"/>
        </w:rPr>
        <w:t xml:space="preserve">, de esta forma para que el </w:t>
      </w:r>
      <w:r w:rsidR="00A56228" w:rsidRPr="00903FA5">
        <w:rPr>
          <w:rFonts w:ascii="Palatino Linotype" w:eastAsia="Calibri" w:hAnsi="Palatino Linotype" w:cs="Arial"/>
          <w:b/>
          <w:sz w:val="24"/>
          <w:szCs w:val="24"/>
          <w:lang w:val="es-ES" w:eastAsia="es-ES"/>
        </w:rPr>
        <w:t>SUJETO OBLIGADO</w:t>
      </w:r>
      <w:r w:rsidR="009C789B" w:rsidRPr="00903FA5">
        <w:rPr>
          <w:rFonts w:ascii="Palatino Linotype" w:eastAsia="Calibri" w:hAnsi="Palatino Linotype" w:cs="Arial"/>
          <w:sz w:val="24"/>
          <w:szCs w:val="24"/>
          <w:lang w:val="es-ES" w:eastAsia="es-ES"/>
        </w:rPr>
        <w:t xml:space="preserve"> presentara</w:t>
      </w:r>
      <w:r w:rsidR="00A56228" w:rsidRPr="00903FA5">
        <w:rPr>
          <w:rFonts w:ascii="Palatino Linotype" w:eastAsia="Calibri" w:hAnsi="Palatino Linotype" w:cs="Arial"/>
          <w:sz w:val="24"/>
          <w:szCs w:val="24"/>
          <w:lang w:val="es-ES" w:eastAsia="es-ES"/>
        </w:rPr>
        <w:t xml:space="preserve"> el </w:t>
      </w:r>
      <w:r w:rsidR="00244765" w:rsidRPr="00903FA5">
        <w:rPr>
          <w:rFonts w:ascii="Palatino Linotype" w:eastAsia="Calibri" w:hAnsi="Palatino Linotype" w:cs="Arial"/>
          <w:sz w:val="24"/>
          <w:szCs w:val="24"/>
          <w:lang w:val="es-ES" w:eastAsia="es-ES"/>
        </w:rPr>
        <w:t xml:space="preserve">Informe Justificado procedente. </w:t>
      </w:r>
    </w:p>
    <w:p w:rsidR="00244765" w:rsidRPr="00903FA5" w:rsidRDefault="00244765" w:rsidP="003739C2">
      <w:pPr>
        <w:spacing w:after="0" w:line="360" w:lineRule="auto"/>
        <w:contextualSpacing/>
        <w:jc w:val="both"/>
        <w:rPr>
          <w:rFonts w:ascii="Palatino Linotype" w:eastAsia="Calibri" w:hAnsi="Palatino Linotype" w:cs="Arial"/>
          <w:sz w:val="24"/>
          <w:szCs w:val="24"/>
          <w:lang w:val="es-ES" w:eastAsia="es-ES"/>
        </w:rPr>
      </w:pPr>
    </w:p>
    <w:p w:rsidR="00B76157" w:rsidRPr="00903FA5" w:rsidRDefault="00B76157" w:rsidP="00B76157">
      <w:pPr>
        <w:pStyle w:val="Prrafodelista"/>
        <w:numPr>
          <w:ilvl w:val="0"/>
          <w:numId w:val="2"/>
        </w:numPr>
        <w:spacing w:after="0" w:line="360" w:lineRule="auto"/>
        <w:ind w:left="0" w:firstLine="0"/>
        <w:jc w:val="both"/>
        <w:rPr>
          <w:rFonts w:ascii="Palatino Linotype" w:hAnsi="Palatino Linotype"/>
          <w:sz w:val="24"/>
          <w:szCs w:val="24"/>
        </w:rPr>
      </w:pPr>
      <w:r w:rsidRPr="00903FA5">
        <w:rPr>
          <w:rFonts w:ascii="Palatino Linotype" w:hAnsi="Palatino Linotype"/>
          <w:sz w:val="24"/>
          <w:szCs w:val="24"/>
        </w:rPr>
        <w:t xml:space="preserve">Es de señalar que el </w:t>
      </w:r>
      <w:r w:rsidRPr="00903FA5">
        <w:rPr>
          <w:rFonts w:ascii="Palatino Linotype" w:hAnsi="Palatino Linotype"/>
          <w:b/>
          <w:bCs/>
          <w:sz w:val="24"/>
          <w:szCs w:val="24"/>
        </w:rPr>
        <w:t xml:space="preserve">Sujeto Obligado </w:t>
      </w:r>
      <w:r w:rsidRPr="00903FA5">
        <w:rPr>
          <w:rFonts w:ascii="Palatino Linotype" w:hAnsi="Palatino Linotype"/>
          <w:sz w:val="24"/>
          <w:szCs w:val="24"/>
        </w:rPr>
        <w:t xml:space="preserve">no proporcionó su informe justificado y por su parte, el particular no realizó manifestaciones. </w:t>
      </w:r>
    </w:p>
    <w:p w:rsidR="00DB164E" w:rsidRPr="00903FA5" w:rsidRDefault="00DB164E" w:rsidP="003739C2">
      <w:pPr>
        <w:pStyle w:val="Prrafodelista"/>
        <w:spacing w:after="0" w:line="360" w:lineRule="auto"/>
        <w:ind w:left="0"/>
        <w:jc w:val="both"/>
        <w:rPr>
          <w:rFonts w:ascii="Palatino Linotype" w:hAnsi="Palatino Linotype"/>
          <w:sz w:val="24"/>
          <w:szCs w:val="24"/>
        </w:rPr>
      </w:pPr>
    </w:p>
    <w:p w:rsidR="003F7F73" w:rsidRPr="00903FA5" w:rsidRDefault="00B76157" w:rsidP="00053B80">
      <w:pPr>
        <w:pStyle w:val="Prrafodelista"/>
        <w:numPr>
          <w:ilvl w:val="0"/>
          <w:numId w:val="2"/>
        </w:numPr>
        <w:spacing w:after="0" w:line="360" w:lineRule="auto"/>
        <w:ind w:left="0" w:firstLine="0"/>
        <w:jc w:val="both"/>
        <w:rPr>
          <w:rFonts w:ascii="Palatino Linotype" w:hAnsi="Palatino Linotype"/>
          <w:sz w:val="24"/>
          <w:szCs w:val="24"/>
        </w:rPr>
      </w:pPr>
      <w:r w:rsidRPr="00903FA5">
        <w:rPr>
          <w:rFonts w:ascii="Palatino Linotype" w:hAnsi="Palatino Linotype"/>
          <w:sz w:val="24"/>
          <w:szCs w:val="24"/>
        </w:rPr>
        <w:lastRenderedPageBreak/>
        <w:t>El Comisionado Ponente decretó el cierre de instrucción</w:t>
      </w:r>
      <w:r w:rsidRPr="00903FA5">
        <w:rPr>
          <w:rFonts w:ascii="Palatino Linotype" w:hAnsi="Palatino Linotype" w:cs="Arial"/>
          <w:sz w:val="24"/>
          <w:szCs w:val="24"/>
        </w:rPr>
        <w:t xml:space="preserve"> </w:t>
      </w:r>
      <w:r w:rsidRPr="00903FA5">
        <w:rPr>
          <w:rFonts w:ascii="Palatino Linotype" w:hAnsi="Palatino Linotype"/>
          <w:sz w:val="24"/>
          <w:szCs w:val="24"/>
        </w:rPr>
        <w:t>mediante acuerdo de fecha</w:t>
      </w:r>
      <w:r w:rsidR="000603B4" w:rsidRPr="00903FA5">
        <w:rPr>
          <w:rFonts w:ascii="Palatino Linotype" w:hAnsi="Palatino Linotype"/>
          <w:sz w:val="24"/>
          <w:szCs w:val="24"/>
        </w:rPr>
        <w:t xml:space="preserve"> </w:t>
      </w:r>
      <w:r w:rsidR="00053D31" w:rsidRPr="00903FA5">
        <w:rPr>
          <w:rFonts w:ascii="Palatino Linotype" w:hAnsi="Palatino Linotype"/>
          <w:sz w:val="24"/>
          <w:szCs w:val="24"/>
        </w:rPr>
        <w:t xml:space="preserve">trece </w:t>
      </w:r>
      <w:r w:rsidRPr="00903FA5">
        <w:rPr>
          <w:rFonts w:ascii="Palatino Linotype" w:hAnsi="Palatino Linotype"/>
          <w:sz w:val="24"/>
          <w:szCs w:val="24"/>
        </w:rPr>
        <w:t>(</w:t>
      </w:r>
      <w:r w:rsidR="000603B4" w:rsidRPr="00903FA5">
        <w:rPr>
          <w:rFonts w:ascii="Palatino Linotype" w:hAnsi="Palatino Linotype"/>
          <w:sz w:val="24"/>
          <w:szCs w:val="24"/>
        </w:rPr>
        <w:t>1</w:t>
      </w:r>
      <w:r w:rsidR="00053D31" w:rsidRPr="00903FA5">
        <w:rPr>
          <w:rFonts w:ascii="Palatino Linotype" w:hAnsi="Palatino Linotype"/>
          <w:sz w:val="24"/>
          <w:szCs w:val="24"/>
        </w:rPr>
        <w:t>3</w:t>
      </w:r>
      <w:r w:rsidRPr="00903FA5">
        <w:rPr>
          <w:rFonts w:ascii="Palatino Linotype" w:hAnsi="Palatino Linotype"/>
          <w:sz w:val="24"/>
          <w:szCs w:val="24"/>
        </w:rPr>
        <w:t xml:space="preserve">) de marzo de dos mil veinte, y en misma fecha se determinó la ampliación de plazo para resolver el asunto que ahora nos ocupa, </w:t>
      </w:r>
      <w:r w:rsidRPr="00903FA5">
        <w:rPr>
          <w:rFonts w:ascii="Palatino Linotype" w:hAnsi="Palatino Linotype" w:cs="Arial"/>
          <w:sz w:val="24"/>
          <w:szCs w:val="24"/>
        </w:rPr>
        <w:t xml:space="preserve">por lo que, posterior a ello ordenó turnar el expediente a resolución, misma que ahora se pronuncia; y </w:t>
      </w:r>
      <w:r w:rsidR="00354999" w:rsidRPr="00903FA5">
        <w:rPr>
          <w:rFonts w:ascii="Palatino Linotype" w:hAnsi="Palatino Linotype" w:cs="Arial"/>
          <w:sz w:val="24"/>
          <w:szCs w:val="24"/>
        </w:rPr>
        <w:t xml:space="preserve">- - - - - - - - - - </w:t>
      </w:r>
      <w:r w:rsidR="00B402DC" w:rsidRPr="00903FA5">
        <w:rPr>
          <w:rFonts w:ascii="Palatino Linotype" w:hAnsi="Palatino Linotype" w:cs="Arial"/>
          <w:sz w:val="24"/>
          <w:szCs w:val="24"/>
        </w:rPr>
        <w:t xml:space="preserve">- - - - - -  - - - - - - - - - - - - - - - - - - - - - - - - - - - - - - - - - - -  </w:t>
      </w:r>
    </w:p>
    <w:p w:rsidR="00053B80" w:rsidRPr="00903FA5" w:rsidRDefault="00053B80" w:rsidP="00053B80">
      <w:pPr>
        <w:pStyle w:val="Prrafodelista"/>
        <w:spacing w:after="0" w:line="360" w:lineRule="auto"/>
        <w:ind w:left="0"/>
        <w:jc w:val="both"/>
        <w:rPr>
          <w:rFonts w:ascii="Palatino Linotype" w:hAnsi="Palatino Linotype"/>
          <w:sz w:val="24"/>
          <w:szCs w:val="24"/>
        </w:rPr>
      </w:pPr>
    </w:p>
    <w:p w:rsidR="00495F9A" w:rsidRPr="00903FA5" w:rsidRDefault="00792776" w:rsidP="003739C2">
      <w:pPr>
        <w:keepNext/>
        <w:keepLines/>
        <w:spacing w:after="0" w:line="360" w:lineRule="auto"/>
        <w:jc w:val="center"/>
        <w:outlineLvl w:val="0"/>
        <w:rPr>
          <w:rFonts w:ascii="Palatino Linotype" w:eastAsia="MS Gothic" w:hAnsi="Palatino Linotype" w:cs="Times New Roman"/>
          <w:b/>
          <w:sz w:val="24"/>
          <w:szCs w:val="24"/>
        </w:rPr>
      </w:pPr>
      <w:bookmarkStart w:id="2" w:name="_Toc34949973"/>
      <w:r w:rsidRPr="00903FA5">
        <w:rPr>
          <w:rFonts w:ascii="Palatino Linotype" w:eastAsia="MS Gothic" w:hAnsi="Palatino Linotype" w:cs="Times New Roman"/>
          <w:b/>
          <w:sz w:val="24"/>
          <w:szCs w:val="24"/>
        </w:rPr>
        <w:t>CONSIDERANDO</w:t>
      </w:r>
      <w:bookmarkEnd w:id="2"/>
    </w:p>
    <w:p w:rsidR="00C07697" w:rsidRPr="00903FA5" w:rsidRDefault="00C07697" w:rsidP="003739C2">
      <w:pPr>
        <w:keepNext/>
        <w:keepLines/>
        <w:spacing w:after="0" w:line="360" w:lineRule="auto"/>
        <w:jc w:val="center"/>
        <w:outlineLvl w:val="0"/>
        <w:rPr>
          <w:rFonts w:ascii="Palatino Linotype" w:eastAsia="MS Gothic" w:hAnsi="Palatino Linotype" w:cs="Times New Roman"/>
          <w:b/>
          <w:sz w:val="24"/>
          <w:szCs w:val="24"/>
        </w:rPr>
      </w:pPr>
    </w:p>
    <w:p w:rsidR="00792776" w:rsidRPr="00903FA5" w:rsidRDefault="00792776" w:rsidP="003739C2">
      <w:pPr>
        <w:keepNext/>
        <w:keepLines/>
        <w:spacing w:after="0" w:line="360" w:lineRule="auto"/>
        <w:outlineLvl w:val="0"/>
        <w:rPr>
          <w:rFonts w:ascii="Palatino Linotype" w:eastAsia="MS Gothic" w:hAnsi="Palatino Linotype" w:cs="Times New Roman"/>
          <w:b/>
          <w:sz w:val="24"/>
          <w:szCs w:val="26"/>
        </w:rPr>
      </w:pPr>
      <w:bookmarkStart w:id="3" w:name="_Toc34949974"/>
      <w:r w:rsidRPr="00903FA5">
        <w:rPr>
          <w:rFonts w:ascii="Palatino Linotype" w:eastAsia="MS Mincho" w:hAnsi="Palatino Linotype" w:cstheme="majorBidi"/>
          <w:b/>
          <w:sz w:val="24"/>
          <w:szCs w:val="24"/>
          <w:lang w:val="es-ES_tradnl" w:eastAsia="es-ES"/>
        </w:rPr>
        <w:t>PRIMERO</w:t>
      </w:r>
      <w:r w:rsidRPr="00903FA5">
        <w:rPr>
          <w:rFonts w:ascii="Palatino Linotype" w:eastAsia="MS Gothic" w:hAnsi="Palatino Linotype" w:cs="Times New Roman"/>
          <w:b/>
          <w:sz w:val="24"/>
          <w:szCs w:val="26"/>
        </w:rPr>
        <w:t>. De la competencia.</w:t>
      </w:r>
      <w:bookmarkEnd w:id="3"/>
    </w:p>
    <w:p w:rsidR="00792776" w:rsidRPr="00903FA5" w:rsidRDefault="00792776" w:rsidP="003739C2">
      <w:pPr>
        <w:spacing w:after="0" w:line="360" w:lineRule="auto"/>
      </w:pPr>
    </w:p>
    <w:p w:rsidR="00DB164E" w:rsidRPr="00903FA5" w:rsidRDefault="00792776" w:rsidP="003739C2">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903FA5">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903FA5">
        <w:rPr>
          <w:rFonts w:ascii="Palatino Linotype" w:eastAsia="Calibri" w:hAnsi="Palatino Linotype" w:cs="Times New Roman"/>
          <w:b/>
          <w:sz w:val="24"/>
          <w:szCs w:val="24"/>
          <w:lang w:val="es-ES" w:eastAsia="es-ES"/>
        </w:rPr>
        <w:t>Constitución Política de los Estados Unidos Mexicanos</w:t>
      </w:r>
      <w:r w:rsidRPr="00903FA5">
        <w:rPr>
          <w:rFonts w:ascii="Palatino Linotype" w:eastAsia="Calibri" w:hAnsi="Palatino Linotype" w:cs="Times New Roman"/>
          <w:sz w:val="24"/>
          <w:szCs w:val="24"/>
          <w:lang w:val="es-ES" w:eastAsia="es-ES"/>
        </w:rPr>
        <w:t xml:space="preserve">; </w:t>
      </w:r>
      <w:r w:rsidRPr="00903FA5">
        <w:rPr>
          <w:rFonts w:ascii="Palatino Linotype" w:hAnsi="Palatino Linotype" w:cs="Arial"/>
          <w:bCs/>
          <w:color w:val="222222"/>
          <w:sz w:val="24"/>
          <w:szCs w:val="24"/>
          <w:shd w:val="clear" w:color="auto" w:fill="FFFFFF"/>
          <w:lang w:val="es-ES"/>
        </w:rPr>
        <w:t>5, párrafos </w:t>
      </w:r>
      <w:r w:rsidRPr="00903FA5">
        <w:rPr>
          <w:rFonts w:ascii="Palatino Linotype" w:hAnsi="Palatino Linotype" w:cs="Arial"/>
          <w:bCs/>
          <w:color w:val="222222"/>
          <w:sz w:val="24"/>
          <w:szCs w:val="24"/>
          <w:lang w:val="es-ES"/>
        </w:rPr>
        <w:t>vigésimo</w:t>
      </w:r>
      <w:r w:rsidR="00C82469" w:rsidRPr="00903FA5">
        <w:rPr>
          <w:rFonts w:ascii="Palatino Linotype" w:hAnsi="Palatino Linotype" w:cs="Arial"/>
          <w:bCs/>
          <w:color w:val="222222"/>
          <w:sz w:val="24"/>
          <w:szCs w:val="24"/>
          <w:lang w:val="es-ES"/>
        </w:rPr>
        <w:t xml:space="preserve"> segundo</w:t>
      </w:r>
      <w:r w:rsidRPr="00903FA5">
        <w:rPr>
          <w:rFonts w:ascii="Palatino Linotype" w:hAnsi="Palatino Linotype" w:cs="Arial"/>
          <w:bCs/>
          <w:color w:val="222222"/>
          <w:sz w:val="24"/>
          <w:szCs w:val="24"/>
          <w:lang w:val="es-ES"/>
        </w:rPr>
        <w:t xml:space="preserve">, vigésimo </w:t>
      </w:r>
      <w:r w:rsidR="00C82469" w:rsidRPr="00903FA5">
        <w:rPr>
          <w:rFonts w:ascii="Palatino Linotype" w:hAnsi="Palatino Linotype" w:cs="Arial"/>
          <w:bCs/>
          <w:color w:val="222222"/>
          <w:sz w:val="24"/>
          <w:szCs w:val="24"/>
          <w:lang w:val="es-ES"/>
        </w:rPr>
        <w:t>tercero</w:t>
      </w:r>
      <w:r w:rsidRPr="00903FA5">
        <w:rPr>
          <w:rFonts w:ascii="Palatino Linotype" w:hAnsi="Palatino Linotype" w:cs="Arial"/>
          <w:bCs/>
          <w:color w:val="222222"/>
          <w:sz w:val="24"/>
          <w:szCs w:val="24"/>
          <w:lang w:val="es-ES"/>
        </w:rPr>
        <w:t xml:space="preserve"> y vigésimo </w:t>
      </w:r>
      <w:r w:rsidR="00C82469" w:rsidRPr="00903FA5">
        <w:rPr>
          <w:rFonts w:ascii="Palatino Linotype" w:hAnsi="Palatino Linotype" w:cs="Arial"/>
          <w:bCs/>
          <w:color w:val="222222"/>
          <w:sz w:val="24"/>
          <w:szCs w:val="24"/>
          <w:lang w:val="es-ES"/>
        </w:rPr>
        <w:t>cuarto</w:t>
      </w:r>
      <w:r w:rsidRPr="00903FA5">
        <w:rPr>
          <w:rFonts w:ascii="Palatino Linotype" w:hAnsi="Palatino Linotype" w:cs="Arial"/>
          <w:bCs/>
          <w:color w:val="222222"/>
          <w:sz w:val="24"/>
          <w:szCs w:val="24"/>
          <w:shd w:val="clear" w:color="auto" w:fill="FFFFFF"/>
          <w:lang w:val="es-ES"/>
        </w:rPr>
        <w:t> fracciones IV y V </w:t>
      </w:r>
      <w:r w:rsidRPr="00903FA5">
        <w:rPr>
          <w:rFonts w:ascii="Palatino Linotype" w:eastAsia="Calibri" w:hAnsi="Palatino Linotype" w:cs="Times New Roman"/>
          <w:sz w:val="24"/>
          <w:szCs w:val="24"/>
          <w:lang w:val="es-ES" w:eastAsia="es-ES"/>
        </w:rPr>
        <w:t xml:space="preserve">de la </w:t>
      </w:r>
      <w:r w:rsidRPr="00903FA5">
        <w:rPr>
          <w:rFonts w:ascii="Palatino Linotype" w:eastAsia="Calibri" w:hAnsi="Palatino Linotype" w:cs="Times New Roman"/>
          <w:b/>
          <w:sz w:val="24"/>
          <w:szCs w:val="24"/>
          <w:lang w:val="es-ES" w:eastAsia="es-ES"/>
        </w:rPr>
        <w:t>Constitución Política del Estado Libre y Soberano de México</w:t>
      </w:r>
      <w:r w:rsidRPr="00903FA5">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903FA5">
        <w:rPr>
          <w:rFonts w:ascii="Palatino Linotype" w:eastAsia="Calibri" w:hAnsi="Palatino Linotype" w:cs="Arial"/>
          <w:sz w:val="24"/>
          <w:szCs w:val="24"/>
          <w:lang w:val="es-ES" w:eastAsia="es-ES"/>
        </w:rPr>
        <w:t xml:space="preserve">de la </w:t>
      </w:r>
      <w:r w:rsidRPr="00903FA5">
        <w:rPr>
          <w:rFonts w:ascii="Palatino Linotype" w:eastAsia="Calibri" w:hAnsi="Palatino Linotype" w:cs="Arial"/>
          <w:b/>
          <w:sz w:val="24"/>
          <w:szCs w:val="24"/>
          <w:lang w:val="es-ES" w:eastAsia="es-ES"/>
        </w:rPr>
        <w:t>Ley de Transparencia y Acceso a la Información Pública del Estado de México y Municipios</w:t>
      </w:r>
      <w:r w:rsidRPr="00903FA5">
        <w:rPr>
          <w:rFonts w:ascii="Palatino Linotype" w:eastAsia="Calibri" w:hAnsi="Palatino Linotype" w:cs="Arial"/>
          <w:sz w:val="24"/>
          <w:szCs w:val="24"/>
          <w:lang w:val="es-ES" w:eastAsia="es-ES"/>
        </w:rPr>
        <w:t xml:space="preserve">; </w:t>
      </w:r>
      <w:r w:rsidRPr="00903FA5">
        <w:rPr>
          <w:rFonts w:ascii="Palatino Linotype" w:eastAsia="Calibri" w:hAnsi="Palatino Linotype" w:cs="Arial"/>
          <w:b/>
          <w:sz w:val="24"/>
          <w:szCs w:val="24"/>
          <w:lang w:val="es-ES" w:eastAsia="es-ES"/>
        </w:rPr>
        <w:t>7, 9 fracciones I y XXIV, y 11</w:t>
      </w:r>
      <w:r w:rsidRPr="00903FA5">
        <w:rPr>
          <w:rFonts w:ascii="Palatino Linotype" w:eastAsia="Calibri" w:hAnsi="Palatino Linotype" w:cs="Arial"/>
          <w:sz w:val="24"/>
          <w:szCs w:val="24"/>
          <w:lang w:val="es-ES" w:eastAsia="es-ES"/>
        </w:rPr>
        <w:t xml:space="preserve"> del </w:t>
      </w:r>
      <w:r w:rsidRPr="00903FA5">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903FA5">
        <w:rPr>
          <w:rFonts w:ascii="Palatino Linotype" w:eastAsia="MS Mincho" w:hAnsi="Palatino Linotype" w:cs="Times New Roman"/>
          <w:sz w:val="24"/>
          <w:szCs w:val="24"/>
          <w:lang w:val="es-ES_tradnl" w:eastAsia="es-ES"/>
        </w:rPr>
        <w:t>.</w:t>
      </w:r>
    </w:p>
    <w:p w:rsidR="00CC02A3" w:rsidRPr="00903FA5" w:rsidRDefault="00CC02A3" w:rsidP="003739C2">
      <w:pPr>
        <w:spacing w:after="0" w:line="360" w:lineRule="auto"/>
        <w:contextualSpacing/>
        <w:jc w:val="both"/>
        <w:rPr>
          <w:rFonts w:ascii="Palatino Linotype" w:eastAsia="MS Mincho" w:hAnsi="Palatino Linotype" w:cs="Times New Roman"/>
          <w:sz w:val="24"/>
          <w:szCs w:val="24"/>
          <w:lang w:val="es-ES_tradnl" w:eastAsia="es-ES"/>
        </w:rPr>
      </w:pPr>
    </w:p>
    <w:p w:rsidR="00792776" w:rsidRPr="00903FA5" w:rsidRDefault="00792776" w:rsidP="003739C2">
      <w:pPr>
        <w:keepNext/>
        <w:keepLines/>
        <w:spacing w:after="0" w:line="360" w:lineRule="auto"/>
        <w:outlineLvl w:val="0"/>
        <w:rPr>
          <w:rFonts w:ascii="Palatino Linotype" w:eastAsia="MS Gothic" w:hAnsi="Palatino Linotype" w:cs="Times New Roman"/>
          <w:b/>
          <w:sz w:val="24"/>
          <w:szCs w:val="26"/>
        </w:rPr>
      </w:pPr>
      <w:bookmarkStart w:id="4" w:name="_Toc34949975"/>
      <w:r w:rsidRPr="00903FA5">
        <w:rPr>
          <w:rFonts w:ascii="Palatino Linotype" w:eastAsia="MS Mincho" w:hAnsi="Palatino Linotype" w:cstheme="majorBidi"/>
          <w:b/>
          <w:sz w:val="24"/>
          <w:szCs w:val="24"/>
          <w:lang w:val="es-ES_tradnl" w:eastAsia="es-ES"/>
        </w:rPr>
        <w:t>SEGUNDO</w:t>
      </w:r>
      <w:r w:rsidRPr="00903FA5">
        <w:rPr>
          <w:rFonts w:ascii="Palatino Linotype" w:eastAsia="MS Gothic" w:hAnsi="Palatino Linotype" w:cs="Times New Roman"/>
          <w:b/>
          <w:sz w:val="24"/>
          <w:szCs w:val="26"/>
        </w:rPr>
        <w:t>.</w:t>
      </w:r>
      <w:r w:rsidR="0004167E" w:rsidRPr="00903FA5">
        <w:rPr>
          <w:rFonts w:ascii="Palatino Linotype" w:eastAsia="MS Gothic" w:hAnsi="Palatino Linotype" w:cs="Times New Roman"/>
          <w:b/>
          <w:sz w:val="24"/>
          <w:szCs w:val="26"/>
        </w:rPr>
        <w:t xml:space="preserve"> De la oportunidad y procedibilidad del recurso de revisión</w:t>
      </w:r>
      <w:r w:rsidRPr="00903FA5">
        <w:rPr>
          <w:rFonts w:ascii="Palatino Linotype" w:eastAsia="MS Gothic" w:hAnsi="Palatino Linotype" w:cs="Times New Roman"/>
          <w:b/>
          <w:sz w:val="24"/>
          <w:szCs w:val="26"/>
        </w:rPr>
        <w:t>.</w:t>
      </w:r>
      <w:bookmarkEnd w:id="4"/>
    </w:p>
    <w:p w:rsidR="00792776" w:rsidRPr="00903FA5" w:rsidRDefault="00792776" w:rsidP="00053B80">
      <w:pPr>
        <w:spacing w:after="0" w:line="360" w:lineRule="auto"/>
        <w:contextualSpacing/>
        <w:rPr>
          <w:rFonts w:ascii="Palatino Linotype" w:eastAsia="Calibri" w:hAnsi="Palatino Linotype" w:cs="Arial"/>
          <w:sz w:val="24"/>
          <w:szCs w:val="24"/>
          <w:lang w:val="es-ES_tradnl" w:eastAsia="es-ES"/>
        </w:rPr>
      </w:pPr>
    </w:p>
    <w:p w:rsidR="00210F47" w:rsidRPr="00903FA5" w:rsidRDefault="00053B80" w:rsidP="00672E3C">
      <w:pPr>
        <w:numPr>
          <w:ilvl w:val="0"/>
          <w:numId w:val="2"/>
        </w:numPr>
        <w:spacing w:after="0" w:line="360" w:lineRule="auto"/>
        <w:ind w:left="0" w:right="49" w:firstLine="0"/>
        <w:contextualSpacing/>
        <w:jc w:val="both"/>
        <w:rPr>
          <w:rFonts w:ascii="Palatino Linotype" w:hAnsi="Palatino Linotype" w:cs="Arial"/>
          <w:bCs/>
          <w:sz w:val="24"/>
          <w:lang w:eastAsia="es-MX"/>
        </w:rPr>
      </w:pPr>
      <w:r w:rsidRPr="00903FA5">
        <w:rPr>
          <w:rFonts w:ascii="Palatino Linotype" w:eastAsia="Calibri" w:hAnsi="Palatino Linotype" w:cs="Arial"/>
          <w:sz w:val="24"/>
          <w:szCs w:val="24"/>
          <w:lang w:val="es-ES_tradnl" w:eastAsia="es-ES"/>
        </w:rPr>
        <w:lastRenderedPageBreak/>
        <w:t>Los</w:t>
      </w:r>
      <w:r w:rsidR="00B76157" w:rsidRPr="00903FA5">
        <w:rPr>
          <w:rFonts w:ascii="Palatino Linotype" w:eastAsia="Calibri" w:hAnsi="Palatino Linotype" w:cs="Arial"/>
          <w:sz w:val="24"/>
          <w:szCs w:val="24"/>
          <w:lang w:val="es-ES_tradnl" w:eastAsia="es-ES"/>
        </w:rPr>
        <w:t xml:space="preserve"> medios de impugnación </w:t>
      </w:r>
      <w:r w:rsidR="005E7BEE" w:rsidRPr="00903FA5">
        <w:rPr>
          <w:rFonts w:ascii="Palatino Linotype" w:eastAsia="Calibri" w:hAnsi="Palatino Linotype" w:cs="Arial"/>
          <w:sz w:val="24"/>
          <w:szCs w:val="24"/>
          <w:lang w:val="es-ES_tradnl" w:eastAsia="es-ES"/>
        </w:rPr>
        <w:t>fue</w:t>
      </w:r>
      <w:r w:rsidRPr="00903FA5">
        <w:rPr>
          <w:rFonts w:ascii="Palatino Linotype" w:eastAsia="Calibri" w:hAnsi="Palatino Linotype" w:cs="Arial"/>
          <w:sz w:val="24"/>
          <w:szCs w:val="24"/>
          <w:lang w:val="es-ES_tradnl" w:eastAsia="es-ES"/>
        </w:rPr>
        <w:t>ron</w:t>
      </w:r>
      <w:r w:rsidR="005E7BEE" w:rsidRPr="00903FA5">
        <w:rPr>
          <w:rFonts w:ascii="Palatino Linotype" w:eastAsia="Calibri" w:hAnsi="Palatino Linotype" w:cs="Arial"/>
          <w:sz w:val="24"/>
          <w:szCs w:val="24"/>
          <w:lang w:val="es-ES_tradnl" w:eastAsia="es-ES"/>
        </w:rPr>
        <w:t xml:space="preserve"> presentado</w:t>
      </w:r>
      <w:r w:rsidRPr="00903FA5">
        <w:rPr>
          <w:rFonts w:ascii="Palatino Linotype" w:eastAsia="Calibri" w:hAnsi="Palatino Linotype" w:cs="Arial"/>
          <w:sz w:val="24"/>
          <w:szCs w:val="24"/>
          <w:lang w:val="es-ES_tradnl" w:eastAsia="es-ES"/>
        </w:rPr>
        <w:t>s</w:t>
      </w:r>
      <w:r w:rsidR="005E7BEE" w:rsidRPr="00903FA5">
        <w:rPr>
          <w:rFonts w:ascii="Palatino Linotype" w:eastAsia="Calibri" w:hAnsi="Palatino Linotype" w:cs="Arial"/>
          <w:sz w:val="24"/>
          <w:szCs w:val="24"/>
          <w:lang w:val="es-ES_tradnl" w:eastAsia="es-ES"/>
        </w:rPr>
        <w:t xml:space="preserve"> a través del </w:t>
      </w:r>
      <w:r w:rsidR="005E7BEE" w:rsidRPr="00903FA5">
        <w:rPr>
          <w:rFonts w:ascii="Palatino Linotype" w:eastAsia="Calibri" w:hAnsi="Palatino Linotype" w:cs="Arial"/>
          <w:b/>
          <w:sz w:val="24"/>
          <w:szCs w:val="24"/>
          <w:lang w:val="es-ES_tradnl" w:eastAsia="es-ES"/>
        </w:rPr>
        <w:t>SAIMEX,</w:t>
      </w:r>
      <w:r w:rsidR="005E7BEE" w:rsidRPr="00903FA5">
        <w:rPr>
          <w:rFonts w:ascii="Palatino Linotype" w:eastAsia="Calibri" w:hAnsi="Palatino Linotype" w:cs="Arial"/>
          <w:sz w:val="24"/>
          <w:szCs w:val="24"/>
          <w:lang w:val="es-ES_tradnl" w:eastAsia="es-ES"/>
        </w:rPr>
        <w:t xml:space="preserve"> en el formato previamente aprobado para tal efecto y dentro del plazo legal de quince días hábiles otorgados; para el caso en particular es de señalar que el </w:t>
      </w:r>
      <w:r w:rsidR="005E7BEE" w:rsidRPr="00903FA5">
        <w:rPr>
          <w:rFonts w:ascii="Palatino Linotype" w:eastAsia="Calibri" w:hAnsi="Palatino Linotype" w:cs="Arial"/>
          <w:b/>
          <w:sz w:val="24"/>
          <w:szCs w:val="24"/>
          <w:lang w:val="es-ES_tradnl" w:eastAsia="es-ES"/>
        </w:rPr>
        <w:t>SUJETO OBLIGADO</w:t>
      </w:r>
      <w:r w:rsidR="005E7BEE" w:rsidRPr="00903FA5">
        <w:rPr>
          <w:rFonts w:ascii="Palatino Linotype" w:eastAsia="Calibri" w:hAnsi="Palatino Linotype" w:cs="Arial"/>
          <w:sz w:val="24"/>
          <w:szCs w:val="24"/>
          <w:lang w:val="es-ES_tradnl" w:eastAsia="es-ES"/>
        </w:rPr>
        <w:t xml:space="preserve"> entregó respuesta</w:t>
      </w:r>
      <w:r w:rsidRPr="00903FA5">
        <w:rPr>
          <w:rFonts w:ascii="Palatino Linotype" w:eastAsia="Calibri" w:hAnsi="Palatino Linotype" w:cs="Arial"/>
          <w:sz w:val="24"/>
          <w:szCs w:val="24"/>
          <w:lang w:val="es-ES_tradnl" w:eastAsia="es-ES"/>
        </w:rPr>
        <w:t>s</w:t>
      </w:r>
      <w:r w:rsidR="00672E3C" w:rsidRPr="00903FA5">
        <w:rPr>
          <w:rFonts w:ascii="Palatino Linotype" w:eastAsia="Calibri" w:hAnsi="Palatino Linotype" w:cs="Arial"/>
          <w:sz w:val="24"/>
          <w:szCs w:val="24"/>
          <w:lang w:val="es-ES_tradnl" w:eastAsia="es-ES"/>
        </w:rPr>
        <w:t xml:space="preserve"> </w:t>
      </w:r>
      <w:r w:rsidR="00210F47" w:rsidRPr="00903FA5">
        <w:rPr>
          <w:rFonts w:ascii="Palatino Linotype" w:hAnsi="Palatino Linotype" w:cs="Arial"/>
          <w:bCs/>
          <w:sz w:val="24"/>
          <w:lang w:eastAsia="es-MX"/>
        </w:rPr>
        <w:t xml:space="preserve">en fecha </w:t>
      </w:r>
      <w:r w:rsidR="00053D31" w:rsidRPr="00903FA5">
        <w:rPr>
          <w:rFonts w:ascii="Palatino Linotype" w:hAnsi="Palatino Linotype" w:cs="Arial"/>
          <w:bCs/>
          <w:sz w:val="24"/>
          <w:lang w:eastAsia="es-MX"/>
        </w:rPr>
        <w:t>once (11</w:t>
      </w:r>
      <w:r w:rsidR="00210F47" w:rsidRPr="00903FA5">
        <w:rPr>
          <w:rFonts w:ascii="Palatino Linotype" w:hAnsi="Palatino Linotype" w:cs="Arial"/>
          <w:bCs/>
          <w:sz w:val="24"/>
          <w:lang w:eastAsia="es-MX"/>
        </w:rPr>
        <w:t>) de diciembre de dos mil diecinueve, por lo que el plazo para interponer recurso de re</w:t>
      </w:r>
      <w:r w:rsidR="00053D31" w:rsidRPr="00903FA5">
        <w:rPr>
          <w:rFonts w:ascii="Palatino Linotype" w:hAnsi="Palatino Linotype" w:cs="Arial"/>
          <w:bCs/>
          <w:sz w:val="24"/>
          <w:lang w:eastAsia="es-MX"/>
        </w:rPr>
        <w:t xml:space="preserve">visión corrió a partir del día </w:t>
      </w:r>
      <w:r w:rsidR="009D6CED" w:rsidRPr="00903FA5">
        <w:rPr>
          <w:rFonts w:ascii="Palatino Linotype" w:hAnsi="Palatino Linotype" w:cs="Arial"/>
          <w:bCs/>
          <w:sz w:val="24"/>
          <w:lang w:eastAsia="es-MX"/>
        </w:rPr>
        <w:t>doce (12</w:t>
      </w:r>
      <w:r w:rsidR="00210F47" w:rsidRPr="00903FA5">
        <w:rPr>
          <w:rFonts w:ascii="Palatino Linotype" w:hAnsi="Palatino Linotype" w:cs="Arial"/>
          <w:bCs/>
          <w:sz w:val="24"/>
          <w:lang w:eastAsia="es-MX"/>
        </w:rPr>
        <w:t xml:space="preserve">) de diciembre de dos mil diecinueve </w:t>
      </w:r>
      <w:r w:rsidR="009D6CED" w:rsidRPr="00903FA5">
        <w:rPr>
          <w:rFonts w:ascii="Palatino Linotype" w:hAnsi="Palatino Linotype" w:cs="Arial"/>
          <w:bCs/>
          <w:sz w:val="24"/>
          <w:lang w:eastAsia="es-MX"/>
        </w:rPr>
        <w:t>al diecisiete (17</w:t>
      </w:r>
      <w:r w:rsidR="00210F47" w:rsidRPr="00903FA5">
        <w:rPr>
          <w:rFonts w:ascii="Palatino Linotype" w:hAnsi="Palatino Linotype" w:cs="Arial"/>
          <w:bCs/>
          <w:sz w:val="24"/>
          <w:lang w:eastAsia="es-MX"/>
        </w:rPr>
        <w:t xml:space="preserve">) de enero de dos mil veinte, de tal forma que los recursos de revisión se interpusieron en fecha </w:t>
      </w:r>
      <w:r w:rsidR="009D6CED" w:rsidRPr="00903FA5">
        <w:rPr>
          <w:rFonts w:ascii="Palatino Linotype" w:hAnsi="Palatino Linotype" w:cs="Arial"/>
          <w:bCs/>
          <w:sz w:val="24"/>
          <w:lang w:eastAsia="es-MX"/>
        </w:rPr>
        <w:t>seis (06</w:t>
      </w:r>
      <w:r w:rsidR="00210F47" w:rsidRPr="00903FA5">
        <w:rPr>
          <w:rFonts w:ascii="Palatino Linotype" w:hAnsi="Palatino Linotype" w:cs="Arial"/>
          <w:bCs/>
          <w:sz w:val="24"/>
          <w:lang w:eastAsia="es-MX"/>
        </w:rPr>
        <w:t>) de</w:t>
      </w:r>
      <w:r w:rsidR="009D6CED" w:rsidRPr="00903FA5">
        <w:rPr>
          <w:rFonts w:ascii="Palatino Linotype" w:hAnsi="Palatino Linotype" w:cs="Arial"/>
          <w:bCs/>
          <w:sz w:val="24"/>
          <w:lang w:eastAsia="es-MX"/>
        </w:rPr>
        <w:t xml:space="preserve"> enero de dos mil veint</w:t>
      </w:r>
      <w:r w:rsidR="00210F47" w:rsidRPr="00903FA5">
        <w:rPr>
          <w:rFonts w:ascii="Palatino Linotype" w:hAnsi="Palatino Linotype" w:cs="Arial"/>
          <w:bCs/>
          <w:sz w:val="24"/>
          <w:lang w:eastAsia="es-MX"/>
        </w:rPr>
        <w:t xml:space="preserve">. </w:t>
      </w:r>
    </w:p>
    <w:p w:rsidR="00D11C9C" w:rsidRPr="00903FA5" w:rsidRDefault="00D11C9C" w:rsidP="00D11C9C">
      <w:pPr>
        <w:spacing w:after="0" w:line="360" w:lineRule="auto"/>
        <w:ind w:right="567"/>
        <w:jc w:val="both"/>
        <w:rPr>
          <w:rFonts w:ascii="Palatino Linotype" w:eastAsiaTheme="minorEastAsia" w:hAnsi="Palatino Linotype" w:cs="Arial"/>
          <w:szCs w:val="24"/>
          <w:lang w:val="es-ES_tradnl" w:eastAsia="es-ES"/>
        </w:rPr>
      </w:pPr>
    </w:p>
    <w:p w:rsidR="003F7F73" w:rsidRPr="00903FA5" w:rsidRDefault="003F7F73" w:rsidP="003F7F73">
      <w:pPr>
        <w:numPr>
          <w:ilvl w:val="0"/>
          <w:numId w:val="2"/>
        </w:numPr>
        <w:tabs>
          <w:tab w:val="left" w:pos="0"/>
        </w:tabs>
        <w:spacing w:after="0" w:line="360" w:lineRule="auto"/>
        <w:ind w:left="0" w:firstLine="0"/>
        <w:contextualSpacing/>
        <w:jc w:val="both"/>
        <w:rPr>
          <w:rFonts w:ascii="Palatino Linotype" w:eastAsia="Calibri" w:hAnsi="Palatino Linotype" w:cs="Arial"/>
          <w:b/>
          <w:sz w:val="24"/>
          <w:szCs w:val="24"/>
          <w:lang w:val="es-ES_tradnl" w:eastAsia="es-ES"/>
        </w:rPr>
      </w:pPr>
      <w:r w:rsidRPr="00903FA5">
        <w:rPr>
          <w:rFonts w:ascii="Palatino Linotype" w:eastAsia="Calibri" w:hAnsi="Palatino Linotype" w:cs="Arial"/>
          <w:sz w:val="24"/>
          <w:szCs w:val="24"/>
          <w:lang w:val="es-ES_tradnl" w:eastAsia="es-ES"/>
        </w:rPr>
        <w:t xml:space="preserve">Cabe mencionar que el recurrente no indicó su nombre, no obstante, esto no es motivo para desechar las solicitudes de acceso a la información pública, conforme a lo previsto en el artículo 155, penúltimo párrafo de la Ley de Transparencia y Acceso a la Información Pública del Estado de México y Municipios que señala lo siguiente: </w:t>
      </w:r>
    </w:p>
    <w:p w:rsidR="003F7F73" w:rsidRPr="00903FA5" w:rsidRDefault="003F7F73" w:rsidP="003F7F73">
      <w:pPr>
        <w:pStyle w:val="Prrafodelista"/>
        <w:spacing w:after="0" w:line="360" w:lineRule="auto"/>
        <w:rPr>
          <w:rFonts w:ascii="Palatino Linotype" w:eastAsia="Calibri" w:hAnsi="Palatino Linotype" w:cs="Arial"/>
          <w:b/>
          <w:iCs/>
          <w:sz w:val="24"/>
          <w:szCs w:val="24"/>
          <w:lang w:val="es-ES_tradnl" w:eastAsia="es-ES"/>
        </w:rPr>
      </w:pPr>
    </w:p>
    <w:p w:rsidR="003F7F73" w:rsidRPr="00903FA5" w:rsidRDefault="003F7F73" w:rsidP="003F7F73">
      <w:pPr>
        <w:tabs>
          <w:tab w:val="left" w:pos="567"/>
        </w:tabs>
        <w:spacing w:after="0" w:line="360" w:lineRule="auto"/>
        <w:ind w:left="567" w:right="616"/>
        <w:jc w:val="both"/>
        <w:rPr>
          <w:rFonts w:ascii="Palatino Linotype" w:eastAsia="Calibri" w:hAnsi="Palatino Linotype" w:cs="Arial"/>
          <w:i/>
          <w:iCs/>
          <w:lang w:val="es-ES" w:eastAsia="es-ES"/>
        </w:rPr>
      </w:pPr>
      <w:r w:rsidRPr="00903FA5">
        <w:rPr>
          <w:rFonts w:ascii="Palatino Linotype" w:eastAsia="Calibri" w:hAnsi="Palatino Linotype" w:cs="Arial"/>
          <w:i/>
          <w:iCs/>
          <w:lang w:val="es-ES" w:eastAsia="es-ES"/>
        </w:rPr>
        <w:t>“</w:t>
      </w:r>
      <w:r w:rsidRPr="00903FA5">
        <w:rPr>
          <w:rFonts w:ascii="Palatino Linotype" w:eastAsia="Calibri" w:hAnsi="Palatino Linotype" w:cs="Arial"/>
          <w:b/>
          <w:i/>
          <w:iCs/>
          <w:lang w:val="es-ES" w:eastAsia="es-ES"/>
        </w:rPr>
        <w:t>Artículo 155</w:t>
      </w:r>
      <w:r w:rsidR="00684609" w:rsidRPr="00903FA5">
        <w:rPr>
          <w:rFonts w:ascii="Palatino Linotype" w:eastAsia="Calibri" w:hAnsi="Palatino Linotype" w:cs="Arial"/>
          <w:i/>
          <w:iCs/>
          <w:lang w:val="es-ES" w:eastAsia="es-ES"/>
        </w:rPr>
        <w:t xml:space="preserve">. (…) </w:t>
      </w:r>
      <w:r w:rsidRPr="00903FA5">
        <w:rPr>
          <w:rFonts w:ascii="Palatino Linotype" w:eastAsia="Calibri" w:hAnsi="Palatino Linotype" w:cs="Arial"/>
          <w:i/>
          <w:iCs/>
          <w:lang w:val="es-ES" w:eastAsia="es-ES"/>
        </w:rPr>
        <w:t xml:space="preserve">Las solicitudes </w:t>
      </w:r>
      <w:r w:rsidRPr="00903FA5">
        <w:rPr>
          <w:rFonts w:ascii="Palatino Linotype" w:eastAsia="Calibri" w:hAnsi="Palatino Linotype" w:cs="Arial"/>
          <w:b/>
          <w:i/>
          <w:iCs/>
          <w:lang w:val="es-ES" w:eastAsia="es-ES"/>
        </w:rPr>
        <w:t>anónimas</w:t>
      </w:r>
      <w:r w:rsidRPr="00903FA5">
        <w:rPr>
          <w:rFonts w:ascii="Palatino Linotype" w:eastAsia="Calibri" w:hAnsi="Palatino Linotype" w:cs="Arial"/>
          <w:i/>
          <w:iCs/>
          <w:lang w:val="es-ES" w:eastAsia="es-ES"/>
        </w:rPr>
        <w:t>, con</w:t>
      </w:r>
      <w:r w:rsidRPr="00903FA5">
        <w:rPr>
          <w:rFonts w:ascii="Palatino Linotype" w:eastAsia="Calibri" w:hAnsi="Palatino Linotype" w:cs="Arial"/>
          <w:b/>
          <w:i/>
          <w:iCs/>
          <w:lang w:val="es-ES" w:eastAsia="es-ES"/>
        </w:rPr>
        <w:t xml:space="preserve"> </w:t>
      </w:r>
      <w:r w:rsidRPr="00903FA5">
        <w:rPr>
          <w:rFonts w:ascii="Palatino Linotype" w:eastAsia="Calibri" w:hAnsi="Palatino Linotype" w:cs="Arial"/>
          <w:i/>
          <w:iCs/>
          <w:lang w:val="es-ES" w:eastAsia="es-ES"/>
        </w:rPr>
        <w:t>nombre incompleto o seudónimo serán procedentes para su trámite por parte del sujeto obligado ante quien se presente. No podrá requerirse información adicional con motivo del nombre proporcionado por el solicitante”.</w:t>
      </w:r>
    </w:p>
    <w:p w:rsidR="003F7F73" w:rsidRPr="00903FA5" w:rsidRDefault="003F7F73" w:rsidP="003F7F73">
      <w:pPr>
        <w:spacing w:after="0" w:line="360" w:lineRule="auto"/>
        <w:ind w:right="49"/>
        <w:contextualSpacing/>
        <w:jc w:val="both"/>
        <w:rPr>
          <w:rFonts w:ascii="Palatino Linotype" w:eastAsiaTheme="minorEastAsia" w:hAnsi="Palatino Linotype"/>
          <w:sz w:val="24"/>
          <w:szCs w:val="24"/>
          <w:lang w:val="es-ES_tradnl" w:eastAsia="es-ES"/>
        </w:rPr>
      </w:pPr>
    </w:p>
    <w:p w:rsidR="00053B80" w:rsidRPr="00903FA5" w:rsidRDefault="005E7BEE" w:rsidP="003739C2">
      <w:pPr>
        <w:numPr>
          <w:ilvl w:val="0"/>
          <w:numId w:val="2"/>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903FA5">
        <w:rPr>
          <w:rFonts w:ascii="Palatino Linotype" w:eastAsia="Calibri" w:hAnsi="Palatino Linotype" w:cs="Arial"/>
          <w:sz w:val="24"/>
          <w:szCs w:val="24"/>
          <w:lang w:val="es-ES_tradnl" w:eastAsia="es-ES"/>
        </w:rPr>
        <w:t xml:space="preserve">Por otro lado, el escrito contiene las formalidades previstas por el artículo 180 último párrafo de la Ley de la materia actual, por lo que es procedente que este Instituto de Transparencia, Acceso a la Información Pública y Protección de Datos </w:t>
      </w:r>
      <w:r w:rsidRPr="00903FA5">
        <w:rPr>
          <w:rFonts w:ascii="Palatino Linotype" w:eastAsia="Calibri" w:hAnsi="Palatino Linotype" w:cs="Arial"/>
          <w:sz w:val="24"/>
          <w:szCs w:val="24"/>
          <w:lang w:val="es-ES_tradnl" w:eastAsia="es-ES"/>
        </w:rPr>
        <w:lastRenderedPageBreak/>
        <w:t>Personales del Estado de México y Municipios, conozca y resuelva el presente recurso.</w:t>
      </w:r>
    </w:p>
    <w:p w:rsidR="00210F47" w:rsidRPr="00903FA5" w:rsidRDefault="00210F47" w:rsidP="00210F47">
      <w:pPr>
        <w:spacing w:after="0" w:line="360" w:lineRule="auto"/>
        <w:ind w:right="49"/>
        <w:contextualSpacing/>
        <w:jc w:val="both"/>
        <w:rPr>
          <w:rFonts w:ascii="Palatino Linotype" w:eastAsiaTheme="minorEastAsia" w:hAnsi="Palatino Linotype"/>
          <w:sz w:val="24"/>
          <w:szCs w:val="24"/>
          <w:lang w:val="es-ES_tradnl" w:eastAsia="es-ES"/>
        </w:rPr>
      </w:pPr>
    </w:p>
    <w:p w:rsidR="005377B9" w:rsidRPr="00903FA5" w:rsidRDefault="005377B9" w:rsidP="003739C2">
      <w:pPr>
        <w:keepNext/>
        <w:keepLines/>
        <w:spacing w:after="0" w:line="360" w:lineRule="auto"/>
        <w:outlineLvl w:val="0"/>
        <w:rPr>
          <w:rFonts w:ascii="Palatino Linotype" w:eastAsia="MS Gothic" w:hAnsi="Palatino Linotype" w:cs="Times New Roman"/>
          <w:b/>
          <w:sz w:val="24"/>
          <w:szCs w:val="26"/>
        </w:rPr>
      </w:pPr>
      <w:bookmarkStart w:id="5" w:name="_Toc34949976"/>
      <w:r w:rsidRPr="00903FA5">
        <w:rPr>
          <w:rFonts w:ascii="Palatino Linotype" w:eastAsia="MS Mincho" w:hAnsi="Palatino Linotype" w:cstheme="majorBidi"/>
          <w:b/>
          <w:sz w:val="24"/>
          <w:szCs w:val="24"/>
          <w:lang w:val="es-ES_tradnl" w:eastAsia="es-ES"/>
        </w:rPr>
        <w:t>TERCERO. Planteamiento de la Litis</w:t>
      </w:r>
      <w:r w:rsidRPr="00903FA5">
        <w:rPr>
          <w:rFonts w:ascii="Palatino Linotype" w:eastAsia="MS Gothic" w:hAnsi="Palatino Linotype" w:cs="Times New Roman"/>
          <w:b/>
          <w:sz w:val="24"/>
          <w:szCs w:val="26"/>
        </w:rPr>
        <w:t>.</w:t>
      </w:r>
      <w:bookmarkEnd w:id="5"/>
    </w:p>
    <w:p w:rsidR="001656F1" w:rsidRPr="00903FA5" w:rsidRDefault="001656F1" w:rsidP="003739C2">
      <w:pPr>
        <w:spacing w:after="0" w:line="360" w:lineRule="auto"/>
        <w:rPr>
          <w:rFonts w:ascii="Palatino Linotype" w:hAnsi="Palatino Linotype"/>
          <w:b/>
          <w:sz w:val="24"/>
          <w:szCs w:val="24"/>
        </w:rPr>
      </w:pPr>
      <w:bookmarkStart w:id="6" w:name="_Toc455991148"/>
      <w:bookmarkStart w:id="7" w:name="_Toc450120669"/>
      <w:bookmarkStart w:id="8" w:name="_Toc461555896"/>
      <w:bookmarkStart w:id="9" w:name="_Toc462154385"/>
      <w:bookmarkStart w:id="10" w:name="_Toc462660376"/>
      <w:bookmarkStart w:id="11" w:name="_Toc462660687"/>
      <w:bookmarkStart w:id="12" w:name="_Toc462660766"/>
      <w:bookmarkStart w:id="13" w:name="_Toc465264624"/>
      <w:bookmarkStart w:id="14" w:name="_Toc465264870"/>
      <w:bookmarkStart w:id="15" w:name="_Toc465266520"/>
      <w:bookmarkStart w:id="16" w:name="_Toc466302258"/>
      <w:bookmarkStart w:id="17" w:name="_Toc466371866"/>
      <w:bookmarkStart w:id="18" w:name="_Toc466371925"/>
      <w:bookmarkStart w:id="19" w:name="_Toc466377654"/>
      <w:bookmarkStart w:id="20" w:name="_Toc478549736"/>
      <w:bookmarkStart w:id="21" w:name="_Toc478572850"/>
      <w:bookmarkStart w:id="22" w:name="_Toc479238537"/>
      <w:bookmarkStart w:id="23" w:name="_Toc461555893"/>
      <w:bookmarkStart w:id="24" w:name="_Toc458016386"/>
      <w:bookmarkStart w:id="25" w:name="_Toc455743517"/>
      <w:bookmarkStart w:id="26" w:name="_Toc454968928"/>
    </w:p>
    <w:p w:rsidR="00163316" w:rsidRPr="00903FA5" w:rsidRDefault="00163316" w:rsidP="003739C2">
      <w:pPr>
        <w:pStyle w:val="Prrafodelista"/>
        <w:numPr>
          <w:ilvl w:val="0"/>
          <w:numId w:val="2"/>
        </w:numPr>
        <w:tabs>
          <w:tab w:val="left" w:pos="142"/>
        </w:tabs>
        <w:spacing w:after="0" w:line="360" w:lineRule="auto"/>
        <w:ind w:left="0" w:right="49" w:firstLine="0"/>
        <w:jc w:val="both"/>
        <w:rPr>
          <w:rFonts w:ascii="Palatino Linotype" w:eastAsia="MS Mincho" w:hAnsi="Palatino Linotype" w:cs="Times New Roman"/>
          <w:sz w:val="24"/>
        </w:rPr>
      </w:pPr>
      <w:r w:rsidRPr="00903FA5">
        <w:rPr>
          <w:color w:val="000000"/>
          <w:sz w:val="14"/>
          <w:szCs w:val="14"/>
          <w:shd w:val="clear" w:color="auto" w:fill="FFFFFF"/>
          <w:lang w:val="es-ES_tradnl"/>
        </w:rPr>
        <w:t>  </w:t>
      </w:r>
      <w:r w:rsidRPr="00903FA5">
        <w:rPr>
          <w:rFonts w:ascii="Palatino Linotype" w:hAnsi="Palatino Linotype"/>
          <w:color w:val="222222"/>
          <w:sz w:val="24"/>
          <w:shd w:val="clear" w:color="auto" w:fill="FFFFFF"/>
          <w:lang w:val="es-ES_tradnl"/>
        </w:rPr>
        <w:t xml:space="preserve">Es oportuno establecer que </w:t>
      </w:r>
      <w:r w:rsidR="00DB164E" w:rsidRPr="00903FA5">
        <w:rPr>
          <w:rFonts w:ascii="Palatino Linotype" w:hAnsi="Palatino Linotype"/>
          <w:color w:val="222222"/>
          <w:sz w:val="24"/>
          <w:shd w:val="clear" w:color="auto" w:fill="FFFFFF"/>
          <w:lang w:val="es-ES_tradnl"/>
        </w:rPr>
        <w:t>el Recurso</w:t>
      </w:r>
      <w:r w:rsidRPr="00903FA5">
        <w:rPr>
          <w:rFonts w:ascii="Palatino Linotype" w:hAnsi="Palatino Linotype"/>
          <w:color w:val="222222"/>
          <w:sz w:val="24"/>
          <w:shd w:val="clear" w:color="auto" w:fill="FFFFFF"/>
          <w:lang w:val="es-ES_tradnl"/>
        </w:rPr>
        <w:t xml:space="preserve"> Revisión tiene como finalidad reparar cualquier posible afectación al derecho de acceso a la información pública en términos del Título Octavo de la </w:t>
      </w:r>
      <w:r w:rsidRPr="00903FA5">
        <w:rPr>
          <w:rFonts w:ascii="Palatino Linotype" w:hAnsi="Palatino Linotype"/>
          <w:b/>
          <w:bCs/>
          <w:color w:val="222222"/>
          <w:sz w:val="24"/>
          <w:shd w:val="clear" w:color="auto" w:fill="FFFFFF"/>
          <w:lang w:val="es-ES"/>
        </w:rPr>
        <w:t>Ley de Transparencia y Acceso a la Información Pública del Estado de México y Municipios</w:t>
      </w:r>
      <w:r w:rsidRPr="00903FA5">
        <w:rPr>
          <w:rFonts w:ascii="Palatino Linotype" w:hAnsi="Palatino Linotype"/>
          <w:color w:val="222222"/>
          <w:sz w:val="24"/>
          <w:shd w:val="clear" w:color="auto" w:fill="FFFFFF"/>
          <w:lang w:val="es-ES_tradnl"/>
        </w:rPr>
        <w:t> y determinar la confirmación; revocación o modificación; desechamiento o sobreseimiento; y en su caso ordenar la entrega de la información, respecto a las respuestas o falta de ellas por parte de los Sujetos Obligados.</w:t>
      </w:r>
    </w:p>
    <w:p w:rsidR="00163316" w:rsidRPr="00903FA5" w:rsidRDefault="00163316" w:rsidP="003739C2">
      <w:pPr>
        <w:pStyle w:val="Prrafodelista"/>
        <w:tabs>
          <w:tab w:val="left" w:pos="142"/>
        </w:tabs>
        <w:spacing w:after="0" w:line="360" w:lineRule="auto"/>
        <w:ind w:left="426" w:right="49"/>
        <w:jc w:val="both"/>
        <w:rPr>
          <w:rFonts w:ascii="Palatino Linotype" w:eastAsia="MS Mincho" w:hAnsi="Palatino Linotype" w:cs="Times New Roman"/>
          <w:sz w:val="24"/>
        </w:rPr>
      </w:pPr>
    </w:p>
    <w:p w:rsidR="00163316" w:rsidRPr="00903FA5" w:rsidRDefault="00163316" w:rsidP="003739C2">
      <w:pPr>
        <w:pStyle w:val="Prrafodelista"/>
        <w:numPr>
          <w:ilvl w:val="0"/>
          <w:numId w:val="2"/>
        </w:numPr>
        <w:tabs>
          <w:tab w:val="left" w:pos="142"/>
        </w:tabs>
        <w:spacing w:after="0" w:line="360" w:lineRule="auto"/>
        <w:ind w:left="0" w:right="49" w:firstLine="0"/>
        <w:jc w:val="both"/>
        <w:rPr>
          <w:rFonts w:ascii="Palatino Linotype" w:eastAsia="MS Mincho" w:hAnsi="Palatino Linotype" w:cs="Times New Roman"/>
          <w:sz w:val="24"/>
        </w:rPr>
      </w:pPr>
      <w:r w:rsidRPr="00903FA5">
        <w:rPr>
          <w:rFonts w:ascii="Palatino Linotype" w:eastAsia="MS Mincho" w:hAnsi="Palatino Linotype" w:cs="Times New Roman"/>
          <w:sz w:val="24"/>
        </w:rPr>
        <w:t xml:space="preserve">Así de </w:t>
      </w:r>
      <w:r w:rsidR="00053B80" w:rsidRPr="00903FA5">
        <w:rPr>
          <w:rFonts w:ascii="Palatino Linotype" w:eastAsia="MS Mincho" w:hAnsi="Palatino Linotype" w:cs="Times New Roman"/>
          <w:sz w:val="24"/>
        </w:rPr>
        <w:t xml:space="preserve">las constancias que obran en los </w:t>
      </w:r>
      <w:r w:rsidRPr="00903FA5">
        <w:rPr>
          <w:rFonts w:ascii="Palatino Linotype" w:eastAsia="MS Mincho" w:hAnsi="Palatino Linotype" w:cs="Times New Roman"/>
          <w:sz w:val="24"/>
        </w:rPr>
        <w:t>expediente</w:t>
      </w:r>
      <w:r w:rsidR="00053B80" w:rsidRPr="00903FA5">
        <w:rPr>
          <w:rFonts w:ascii="Palatino Linotype" w:eastAsia="MS Mincho" w:hAnsi="Palatino Linotype" w:cs="Times New Roman"/>
          <w:sz w:val="24"/>
        </w:rPr>
        <w:t>s</w:t>
      </w:r>
      <w:r w:rsidRPr="00903FA5">
        <w:rPr>
          <w:rFonts w:ascii="Palatino Linotype" w:eastAsia="MS Mincho" w:hAnsi="Palatino Linotype" w:cs="Times New Roman"/>
          <w:sz w:val="24"/>
        </w:rPr>
        <w:t xml:space="preserve"> electrónico</w:t>
      </w:r>
      <w:r w:rsidR="00053B80" w:rsidRPr="00903FA5">
        <w:rPr>
          <w:rFonts w:ascii="Palatino Linotype" w:eastAsia="MS Mincho" w:hAnsi="Palatino Linotype" w:cs="Times New Roman"/>
          <w:sz w:val="24"/>
        </w:rPr>
        <w:t>s</w:t>
      </w:r>
      <w:r w:rsidRPr="00903FA5">
        <w:rPr>
          <w:rFonts w:ascii="Palatino Linotype" w:eastAsia="MS Mincho" w:hAnsi="Palatino Linotype" w:cs="Times New Roman"/>
          <w:sz w:val="24"/>
        </w:rPr>
        <w:t>, se advier</w:t>
      </w:r>
      <w:r w:rsidR="00053B80" w:rsidRPr="00903FA5">
        <w:rPr>
          <w:rFonts w:ascii="Palatino Linotype" w:eastAsia="MS Mincho" w:hAnsi="Palatino Linotype" w:cs="Times New Roman"/>
          <w:sz w:val="24"/>
        </w:rPr>
        <w:t xml:space="preserve">te que el </w:t>
      </w:r>
      <w:r w:rsidRPr="00903FA5">
        <w:rPr>
          <w:rFonts w:ascii="Palatino Linotype" w:eastAsia="MS Mincho" w:hAnsi="Palatino Linotype" w:cs="Times New Roman"/>
          <w:sz w:val="24"/>
        </w:rPr>
        <w:t xml:space="preserve">particular </w:t>
      </w:r>
      <w:r w:rsidR="00AC69DD" w:rsidRPr="00903FA5">
        <w:rPr>
          <w:rFonts w:ascii="Palatino Linotype" w:eastAsia="MS Mincho" w:hAnsi="Palatino Linotype" w:cs="Times New Roman"/>
          <w:sz w:val="24"/>
        </w:rPr>
        <w:t>mediante solicitud</w:t>
      </w:r>
      <w:r w:rsidR="00053B80" w:rsidRPr="00903FA5">
        <w:rPr>
          <w:rFonts w:ascii="Palatino Linotype" w:eastAsia="MS Mincho" w:hAnsi="Palatino Linotype" w:cs="Times New Roman"/>
          <w:sz w:val="24"/>
        </w:rPr>
        <w:t>es</w:t>
      </w:r>
      <w:r w:rsidRPr="00903FA5">
        <w:rPr>
          <w:rFonts w:ascii="Palatino Linotype" w:eastAsia="MS Mincho" w:hAnsi="Palatino Linotype" w:cs="Times New Roman"/>
          <w:sz w:val="24"/>
        </w:rPr>
        <w:t xml:space="preserve"> de información vía </w:t>
      </w:r>
      <w:r w:rsidR="00AC69DD" w:rsidRPr="00903FA5">
        <w:rPr>
          <w:rFonts w:ascii="Palatino Linotype" w:eastAsia="MS Mincho" w:hAnsi="Palatino Linotype" w:cs="Times New Roman"/>
          <w:sz w:val="24"/>
        </w:rPr>
        <w:t>Sistema de Acceso a la Información Mexiquense (SAIMEX)</w:t>
      </w:r>
      <w:r w:rsidRPr="00903FA5">
        <w:rPr>
          <w:rFonts w:ascii="Palatino Linotype" w:eastAsia="MS Mincho" w:hAnsi="Palatino Linotype" w:cs="Times New Roman"/>
          <w:sz w:val="24"/>
        </w:rPr>
        <w:t xml:space="preserve"> pidió</w:t>
      </w:r>
      <w:r w:rsidR="00B6542A" w:rsidRPr="00903FA5">
        <w:rPr>
          <w:rFonts w:ascii="Palatino Linotype" w:eastAsia="MS Mincho" w:hAnsi="Palatino Linotype" w:cs="Times New Roman"/>
          <w:sz w:val="24"/>
        </w:rPr>
        <w:t xml:space="preserve"> a</w:t>
      </w:r>
      <w:r w:rsidR="00DB164E" w:rsidRPr="00903FA5">
        <w:rPr>
          <w:rFonts w:ascii="Palatino Linotype" w:eastAsia="MS Mincho" w:hAnsi="Palatino Linotype" w:cs="Times New Roman"/>
          <w:sz w:val="24"/>
        </w:rPr>
        <w:t xml:space="preserve">l </w:t>
      </w:r>
      <w:r w:rsidR="003A6E9C" w:rsidRPr="00903FA5">
        <w:rPr>
          <w:rFonts w:ascii="Palatino Linotype" w:eastAsia="MS Mincho" w:hAnsi="Palatino Linotype" w:cs="Times New Roman"/>
          <w:b/>
          <w:bCs/>
          <w:sz w:val="24"/>
        </w:rPr>
        <w:t xml:space="preserve">Sujeto Obligado </w:t>
      </w:r>
      <w:r w:rsidR="00A8547B" w:rsidRPr="00903FA5">
        <w:rPr>
          <w:rFonts w:ascii="Palatino Linotype" w:eastAsia="MS Mincho" w:hAnsi="Palatino Linotype" w:cs="Times New Roman"/>
          <w:sz w:val="24"/>
        </w:rPr>
        <w:t>le</w:t>
      </w:r>
      <w:r w:rsidRPr="00903FA5">
        <w:rPr>
          <w:rFonts w:ascii="Palatino Linotype" w:eastAsia="MS Mincho" w:hAnsi="Palatino Linotype" w:cs="Times New Roman"/>
          <w:sz w:val="24"/>
        </w:rPr>
        <w:t xml:space="preserve"> proporcionara </w:t>
      </w:r>
      <w:r w:rsidR="00053B80" w:rsidRPr="00903FA5">
        <w:rPr>
          <w:rFonts w:ascii="Palatino Linotype" w:eastAsia="MS Mincho" w:hAnsi="Palatino Linotype" w:cs="Times New Roman"/>
          <w:sz w:val="24"/>
        </w:rPr>
        <w:t xml:space="preserve">de manera medular </w:t>
      </w:r>
      <w:r w:rsidRPr="00903FA5">
        <w:rPr>
          <w:rFonts w:ascii="Palatino Linotype" w:eastAsia="MS Mincho" w:hAnsi="Palatino Linotype" w:cs="Times New Roman"/>
          <w:sz w:val="24"/>
        </w:rPr>
        <w:t xml:space="preserve">la información relativa </w:t>
      </w:r>
      <w:r w:rsidR="003A6E9C" w:rsidRPr="00903FA5">
        <w:rPr>
          <w:rFonts w:ascii="Palatino Linotype" w:eastAsia="MS Mincho" w:hAnsi="Palatino Linotype" w:cs="Times New Roman"/>
          <w:sz w:val="24"/>
        </w:rPr>
        <w:t xml:space="preserve">a: </w:t>
      </w:r>
    </w:p>
    <w:p w:rsidR="00F46EB2" w:rsidRPr="00903FA5" w:rsidRDefault="00F46EB2" w:rsidP="00F46EB2">
      <w:pPr>
        <w:pStyle w:val="Prrafodelista"/>
        <w:tabs>
          <w:tab w:val="left" w:pos="142"/>
        </w:tabs>
        <w:spacing w:after="0" w:line="360" w:lineRule="auto"/>
        <w:ind w:left="0" w:right="49"/>
        <w:jc w:val="both"/>
        <w:rPr>
          <w:rFonts w:ascii="Palatino Linotype" w:eastAsia="MS Mincho" w:hAnsi="Palatino Linotype" w:cs="Times New Roman"/>
          <w:b/>
        </w:rPr>
      </w:pPr>
    </w:p>
    <w:p w:rsidR="009D6CED" w:rsidRPr="00903FA5" w:rsidRDefault="009D6CED" w:rsidP="009D6CED">
      <w:pPr>
        <w:pStyle w:val="Prrafodelista"/>
        <w:numPr>
          <w:ilvl w:val="0"/>
          <w:numId w:val="46"/>
        </w:numPr>
        <w:spacing w:after="0" w:line="360" w:lineRule="auto"/>
        <w:ind w:left="851" w:right="567"/>
        <w:jc w:val="both"/>
        <w:rPr>
          <w:rFonts w:ascii="Palatino Linotype" w:eastAsia="Calibri" w:hAnsi="Palatino Linotype" w:cs="Arial"/>
          <w:b/>
          <w:szCs w:val="24"/>
          <w:lang w:eastAsia="es-ES"/>
        </w:rPr>
      </w:pPr>
      <w:r w:rsidRPr="00903FA5">
        <w:rPr>
          <w:rFonts w:ascii="Palatino Linotype" w:eastAsia="Calibri" w:hAnsi="Palatino Linotype" w:cs="Arial"/>
          <w:b/>
          <w:szCs w:val="24"/>
          <w:lang w:eastAsia="es-ES"/>
        </w:rPr>
        <w:t>Documento donde consten las acciones que ha implementado el municipio en materia de igualdad de género; y</w:t>
      </w:r>
    </w:p>
    <w:p w:rsidR="009D6CED" w:rsidRPr="00903FA5" w:rsidRDefault="009D6CED" w:rsidP="009D6CED">
      <w:pPr>
        <w:spacing w:after="0" w:line="360" w:lineRule="auto"/>
        <w:ind w:left="851" w:right="567"/>
        <w:contextualSpacing/>
        <w:jc w:val="both"/>
        <w:rPr>
          <w:rFonts w:ascii="Palatino Linotype" w:eastAsia="Calibri" w:hAnsi="Palatino Linotype" w:cs="Arial"/>
          <w:b/>
          <w:szCs w:val="24"/>
          <w:lang w:eastAsia="es-ES"/>
        </w:rPr>
      </w:pPr>
    </w:p>
    <w:p w:rsidR="009D6CED" w:rsidRPr="00903FA5" w:rsidRDefault="009D6CED" w:rsidP="009D6CED">
      <w:pPr>
        <w:pStyle w:val="Prrafodelista"/>
        <w:numPr>
          <w:ilvl w:val="0"/>
          <w:numId w:val="46"/>
        </w:numPr>
        <w:spacing w:after="0" w:line="360" w:lineRule="auto"/>
        <w:ind w:left="851" w:right="567"/>
        <w:jc w:val="both"/>
        <w:rPr>
          <w:rFonts w:ascii="Palatino Linotype" w:eastAsia="Calibri" w:hAnsi="Palatino Linotype" w:cs="Arial"/>
          <w:b/>
          <w:szCs w:val="24"/>
          <w:lang w:eastAsia="es-ES"/>
        </w:rPr>
      </w:pPr>
      <w:r w:rsidRPr="00903FA5">
        <w:rPr>
          <w:rFonts w:ascii="Palatino Linotype" w:eastAsia="Calibri" w:hAnsi="Palatino Linotype" w:cs="Arial"/>
          <w:b/>
          <w:szCs w:val="24"/>
          <w:lang w:eastAsia="es-ES"/>
        </w:rPr>
        <w:t xml:space="preserve">Documento donde consten las acciones que ha implementado el municipio en materia de no discriminación.  </w:t>
      </w:r>
    </w:p>
    <w:p w:rsidR="00672E3C" w:rsidRPr="00903FA5" w:rsidRDefault="00672E3C" w:rsidP="00672E3C">
      <w:pPr>
        <w:pStyle w:val="Prrafodelista"/>
        <w:spacing w:after="0" w:line="360" w:lineRule="auto"/>
        <w:ind w:left="567" w:right="616"/>
        <w:jc w:val="both"/>
        <w:rPr>
          <w:rFonts w:ascii="Palatino Linotype" w:hAnsi="Palatino Linotype"/>
          <w:b/>
          <w:sz w:val="24"/>
        </w:rPr>
      </w:pPr>
    </w:p>
    <w:p w:rsidR="009D6CED" w:rsidRPr="00903FA5" w:rsidRDefault="00B4242E" w:rsidP="003B2FDB">
      <w:pPr>
        <w:pStyle w:val="Prrafodelista"/>
        <w:numPr>
          <w:ilvl w:val="0"/>
          <w:numId w:val="2"/>
        </w:numPr>
        <w:tabs>
          <w:tab w:val="left" w:pos="0"/>
        </w:tabs>
        <w:spacing w:after="0" w:line="360" w:lineRule="auto"/>
        <w:ind w:left="0" w:right="49" w:firstLine="0"/>
        <w:jc w:val="both"/>
        <w:rPr>
          <w:rFonts w:ascii="Palatino Linotype" w:eastAsia="MS Mincho" w:hAnsi="Palatino Linotype" w:cs="Times New Roman"/>
          <w:sz w:val="24"/>
        </w:rPr>
      </w:pPr>
      <w:r w:rsidRPr="00903FA5">
        <w:rPr>
          <w:rFonts w:ascii="Palatino Linotype" w:eastAsia="MS Mincho" w:hAnsi="Palatino Linotype" w:cs="Times New Roman"/>
          <w:sz w:val="24"/>
        </w:rPr>
        <w:lastRenderedPageBreak/>
        <w:t xml:space="preserve">El </w:t>
      </w:r>
      <w:r w:rsidRPr="00903FA5">
        <w:rPr>
          <w:rFonts w:ascii="Palatino Linotype" w:eastAsia="MS Mincho" w:hAnsi="Palatino Linotype" w:cs="Times New Roman"/>
          <w:b/>
          <w:sz w:val="24"/>
        </w:rPr>
        <w:t>Sujeto Obligado</w:t>
      </w:r>
      <w:r w:rsidRPr="00903FA5">
        <w:rPr>
          <w:rFonts w:ascii="Palatino Linotype" w:eastAsia="MS Mincho" w:hAnsi="Palatino Linotype" w:cs="Times New Roman"/>
          <w:sz w:val="24"/>
        </w:rPr>
        <w:t xml:space="preserve"> en respuesta mencionó </w:t>
      </w:r>
      <w:r w:rsidR="003B2FDB" w:rsidRPr="00903FA5">
        <w:rPr>
          <w:rFonts w:ascii="Palatino Linotype" w:eastAsia="MS Mincho" w:hAnsi="Palatino Linotype" w:cs="Times New Roman"/>
          <w:sz w:val="24"/>
        </w:rPr>
        <w:t>r</w:t>
      </w:r>
      <w:r w:rsidR="009D6CED" w:rsidRPr="00903FA5">
        <w:rPr>
          <w:rFonts w:ascii="Palatino Linotype" w:eastAsia="Calibri" w:hAnsi="Palatino Linotype" w:cs="Arial"/>
          <w:sz w:val="24"/>
          <w:szCs w:val="24"/>
          <w:lang w:eastAsia="es-ES"/>
        </w:rPr>
        <w:t xml:space="preserve">especto a las acciones que se han implementado en materia de igualdad de género y en materia de no discriminación, </w:t>
      </w:r>
      <w:r w:rsidR="003B2FDB" w:rsidRPr="00903FA5">
        <w:rPr>
          <w:rFonts w:ascii="Palatino Linotype" w:eastAsia="Calibri" w:hAnsi="Palatino Linotype" w:cs="Arial"/>
          <w:sz w:val="24"/>
          <w:szCs w:val="24"/>
          <w:lang w:eastAsia="es-ES"/>
        </w:rPr>
        <w:t>que proporcionaba</w:t>
      </w:r>
      <w:r w:rsidR="009D6CED" w:rsidRPr="00903FA5">
        <w:rPr>
          <w:rFonts w:ascii="Palatino Linotype" w:eastAsia="Calibri" w:hAnsi="Palatino Linotype" w:cs="Arial"/>
          <w:sz w:val="24"/>
          <w:szCs w:val="24"/>
          <w:lang w:eastAsia="es-ES"/>
        </w:rPr>
        <w:t xml:space="preserve"> una lista donde se advierten las acciones que ha generado el Instituto de la mujer que es el área encargada de fortalecer, implementar, gestionar, acciones del índole de violencia de género, discriminación, igualdad de género, </w:t>
      </w:r>
      <w:r w:rsidR="00B94DEE" w:rsidRPr="00903FA5">
        <w:rPr>
          <w:rFonts w:ascii="Palatino Linotype" w:eastAsia="Calibri" w:hAnsi="Palatino Linotype" w:cs="Arial"/>
          <w:sz w:val="24"/>
          <w:szCs w:val="24"/>
          <w:lang w:eastAsia="es-ES"/>
        </w:rPr>
        <w:t xml:space="preserve">de igual forma precisó </w:t>
      </w:r>
      <w:r w:rsidR="009D6CED" w:rsidRPr="00903FA5">
        <w:rPr>
          <w:rFonts w:ascii="Palatino Linotype" w:eastAsia="Calibri" w:hAnsi="Palatino Linotype" w:cs="Arial"/>
          <w:sz w:val="24"/>
          <w:szCs w:val="24"/>
          <w:lang w:eastAsia="es-ES"/>
        </w:rPr>
        <w:t>que se ha llevado acabo la implementación del Sistema Municipal para la Igualdad de trato y oportunidades entre mujeres y hombres y para prevenir , atender, sancionar y erradicar la Violencia contra las mujeres, todo lo anterior se está trabajando en coordinación con el Consejo Estatal de la Mujer y Bienestar Social. Por lo que solo se ha implementado el sistema, y las acciones se estarán implementando de acuerdo al calendario que en su caso determine el Consejo Estatal de la Mujer y Bienestar Social.</w:t>
      </w:r>
    </w:p>
    <w:p w:rsidR="009D6CED" w:rsidRPr="00903FA5" w:rsidRDefault="009D6CED" w:rsidP="009D6CED">
      <w:pPr>
        <w:pStyle w:val="Prrafodelista"/>
        <w:tabs>
          <w:tab w:val="left" w:pos="0"/>
        </w:tabs>
        <w:spacing w:after="0" w:line="360" w:lineRule="auto"/>
        <w:ind w:left="0" w:right="49"/>
        <w:jc w:val="both"/>
        <w:rPr>
          <w:rFonts w:ascii="Palatino Linotype" w:eastAsia="MS Mincho" w:hAnsi="Palatino Linotype" w:cs="Times New Roman"/>
          <w:sz w:val="24"/>
        </w:rPr>
      </w:pPr>
    </w:p>
    <w:p w:rsidR="009D6CED" w:rsidRPr="00903FA5" w:rsidRDefault="009D6CED" w:rsidP="009D6CED">
      <w:pPr>
        <w:pStyle w:val="Prrafodelista"/>
        <w:numPr>
          <w:ilvl w:val="0"/>
          <w:numId w:val="2"/>
        </w:numPr>
        <w:tabs>
          <w:tab w:val="left" w:pos="0"/>
        </w:tabs>
        <w:spacing w:after="0" w:line="360" w:lineRule="auto"/>
        <w:ind w:left="0" w:right="49" w:firstLine="0"/>
        <w:jc w:val="both"/>
        <w:rPr>
          <w:rFonts w:ascii="Palatino Linotype" w:eastAsia="MS Mincho" w:hAnsi="Palatino Linotype" w:cs="Times New Roman"/>
          <w:sz w:val="32"/>
        </w:rPr>
      </w:pPr>
      <w:r w:rsidRPr="00903FA5">
        <w:rPr>
          <w:rFonts w:ascii="Palatino Linotype" w:eastAsia="Calibri" w:hAnsi="Palatino Linotype" w:cs="Arial"/>
          <w:sz w:val="24"/>
          <w:szCs w:val="24"/>
          <w:lang w:eastAsia="es-ES"/>
        </w:rPr>
        <w:t xml:space="preserve">En actos posteriores, el particular se inconformó señalando como acto impugnado que la información que se le había entregado estaba incompleta, porque no se adjuntaba la evidencia de las acciones que se llevaron a cabo. </w:t>
      </w:r>
    </w:p>
    <w:p w:rsidR="009D6CED" w:rsidRPr="00903FA5" w:rsidRDefault="009D6CED" w:rsidP="009D6CED">
      <w:pPr>
        <w:pStyle w:val="Prrafodelista"/>
        <w:tabs>
          <w:tab w:val="left" w:pos="0"/>
        </w:tabs>
        <w:spacing w:after="0" w:line="360" w:lineRule="auto"/>
        <w:ind w:left="0" w:right="49"/>
        <w:jc w:val="both"/>
        <w:rPr>
          <w:rFonts w:ascii="Palatino Linotype" w:eastAsia="MS Mincho" w:hAnsi="Palatino Linotype" w:cs="Times New Roman"/>
          <w:sz w:val="24"/>
        </w:rPr>
      </w:pPr>
    </w:p>
    <w:p w:rsidR="00B4242E" w:rsidRPr="00903FA5" w:rsidRDefault="00B4242E" w:rsidP="00B4242E">
      <w:pPr>
        <w:pStyle w:val="Prrafodelista"/>
        <w:numPr>
          <w:ilvl w:val="0"/>
          <w:numId w:val="2"/>
        </w:numPr>
        <w:tabs>
          <w:tab w:val="left" w:pos="0"/>
        </w:tabs>
        <w:spacing w:after="0" w:line="360" w:lineRule="auto"/>
        <w:ind w:left="0" w:right="49" w:firstLine="0"/>
        <w:jc w:val="both"/>
        <w:rPr>
          <w:rFonts w:ascii="Palatino Linotype" w:eastAsia="MS Mincho" w:hAnsi="Palatino Linotype" w:cs="Times New Roman"/>
          <w:sz w:val="24"/>
        </w:rPr>
      </w:pPr>
      <w:r w:rsidRPr="00903FA5">
        <w:rPr>
          <w:rFonts w:ascii="Palatino Linotype" w:eastAsia="MS Mincho" w:hAnsi="Palatino Linotype" w:cs="Times New Roman"/>
          <w:sz w:val="24"/>
        </w:rPr>
        <w:t>Por lo que, esta Ponencia estudiará las actuaciones de las partes, con la finalidad de dictar la resolución correspondiente.</w:t>
      </w:r>
    </w:p>
    <w:p w:rsidR="003B2FDB" w:rsidRPr="00903FA5" w:rsidRDefault="003B2FDB" w:rsidP="003B2FDB">
      <w:pPr>
        <w:pStyle w:val="Prrafodelista"/>
        <w:tabs>
          <w:tab w:val="left" w:pos="0"/>
        </w:tabs>
        <w:spacing w:after="0" w:line="360" w:lineRule="auto"/>
        <w:ind w:left="0" w:right="49"/>
        <w:jc w:val="both"/>
        <w:rPr>
          <w:rFonts w:ascii="Palatino Linotype" w:eastAsia="MS Mincho" w:hAnsi="Palatino Linotype" w:cs="Times New Roman"/>
          <w:sz w:val="24"/>
        </w:rPr>
      </w:pPr>
    </w:p>
    <w:p w:rsidR="00B4242E" w:rsidRPr="00903FA5" w:rsidRDefault="00B4242E" w:rsidP="00B4242E">
      <w:pPr>
        <w:keepNext/>
        <w:keepLines/>
        <w:spacing w:after="0" w:line="360" w:lineRule="auto"/>
        <w:outlineLvl w:val="0"/>
        <w:rPr>
          <w:rFonts w:ascii="Palatino Linotype" w:eastAsia="MS Gothic" w:hAnsi="Palatino Linotype" w:cstheme="majorBidi"/>
          <w:b/>
          <w:sz w:val="24"/>
          <w:szCs w:val="24"/>
          <w:lang w:val="es-ES_tradnl" w:eastAsia="es-ES"/>
        </w:rPr>
      </w:pPr>
      <w:bookmarkStart w:id="27" w:name="_Toc34158049"/>
      <w:bookmarkStart w:id="28" w:name="_Toc34949977"/>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rsidRPr="00903FA5">
        <w:rPr>
          <w:rFonts w:ascii="Palatino Linotype" w:eastAsia="MS Gothic" w:hAnsi="Palatino Linotype" w:cstheme="majorBidi"/>
          <w:b/>
          <w:sz w:val="24"/>
          <w:szCs w:val="24"/>
          <w:lang w:val="es-ES_tradnl" w:eastAsia="es-ES"/>
        </w:rPr>
        <w:lastRenderedPageBreak/>
        <w:t>CUARTO. Del estudio y resolución del recurso de revisión.</w:t>
      </w:r>
      <w:bookmarkEnd w:id="27"/>
      <w:bookmarkEnd w:id="28"/>
    </w:p>
    <w:p w:rsidR="00B4242E" w:rsidRPr="00903FA5" w:rsidRDefault="00B4242E" w:rsidP="00B4242E">
      <w:pPr>
        <w:keepNext/>
        <w:keepLines/>
        <w:spacing w:after="0" w:line="360" w:lineRule="auto"/>
        <w:outlineLvl w:val="0"/>
        <w:rPr>
          <w:rFonts w:ascii="Palatino Linotype" w:eastAsia="MS Mincho" w:hAnsi="Palatino Linotype" w:cs="Times New Roman"/>
          <w:b/>
          <w:sz w:val="24"/>
          <w:szCs w:val="24"/>
          <w:lang w:val="es-ES_tradnl" w:eastAsia="es-ES"/>
        </w:rPr>
      </w:pPr>
    </w:p>
    <w:p w:rsidR="00B4242E" w:rsidRPr="00903FA5" w:rsidRDefault="00B4242E" w:rsidP="00B4242E">
      <w:pPr>
        <w:pStyle w:val="Prrafodelista"/>
        <w:numPr>
          <w:ilvl w:val="0"/>
          <w:numId w:val="2"/>
        </w:numPr>
        <w:tabs>
          <w:tab w:val="left" w:pos="66"/>
        </w:tabs>
        <w:spacing w:after="0" w:line="360" w:lineRule="auto"/>
        <w:ind w:left="0" w:firstLine="0"/>
        <w:jc w:val="both"/>
        <w:rPr>
          <w:rFonts w:ascii="Palatino Linotype" w:eastAsia="MS Mincho" w:hAnsi="Palatino Linotype" w:cs="Arial"/>
          <w:i/>
          <w:sz w:val="24"/>
          <w:szCs w:val="24"/>
          <w:lang w:eastAsia="es-ES"/>
        </w:rPr>
      </w:pPr>
      <w:r w:rsidRPr="00903FA5">
        <w:rPr>
          <w:rFonts w:ascii="Palatino Linotype" w:hAnsi="Palatino Linotype" w:cs="Arial"/>
          <w:sz w:val="24"/>
          <w:szCs w:val="24"/>
        </w:rPr>
        <w:t xml:space="preserve">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w:t>
      </w:r>
      <w:r w:rsidRPr="00903FA5">
        <w:rPr>
          <w:rFonts w:ascii="Palatino Linotype" w:eastAsia="Calibri" w:hAnsi="Palatino Linotype" w:cs="Arial"/>
          <w:sz w:val="24"/>
          <w:szCs w:val="24"/>
          <w:lang w:val="es-ES"/>
        </w:rPr>
        <w:t>Ley de Transparencia y Acceso a la Información Pública del Estado de México y Municipios</w:t>
      </w:r>
      <w:r w:rsidRPr="00903FA5">
        <w:rPr>
          <w:rFonts w:ascii="Palatino Linotype" w:eastAsia="Times New Roman" w:hAnsi="Palatino Linotype" w:cs="Arial"/>
          <w:sz w:val="24"/>
          <w:szCs w:val="24"/>
          <w:lang w:val="es-ES" w:eastAsia="es-MX"/>
        </w:rPr>
        <w:t>.</w:t>
      </w:r>
    </w:p>
    <w:p w:rsidR="00B4242E" w:rsidRPr="00903FA5" w:rsidRDefault="00B4242E" w:rsidP="00B4242E">
      <w:pPr>
        <w:pStyle w:val="Prrafodelista"/>
        <w:tabs>
          <w:tab w:val="left" w:pos="66"/>
        </w:tabs>
        <w:spacing w:after="0" w:line="360" w:lineRule="auto"/>
        <w:ind w:left="0"/>
        <w:jc w:val="both"/>
        <w:rPr>
          <w:rFonts w:ascii="Palatino Linotype" w:eastAsia="MS Mincho" w:hAnsi="Palatino Linotype" w:cs="Arial"/>
          <w:i/>
          <w:sz w:val="24"/>
          <w:szCs w:val="24"/>
          <w:lang w:eastAsia="es-ES"/>
        </w:rPr>
      </w:pPr>
    </w:p>
    <w:p w:rsidR="00B4242E" w:rsidRPr="00903FA5" w:rsidRDefault="00B4242E" w:rsidP="00B4242E">
      <w:pPr>
        <w:keepNext/>
        <w:keepLines/>
        <w:spacing w:after="0" w:line="360" w:lineRule="auto"/>
        <w:jc w:val="both"/>
        <w:outlineLvl w:val="0"/>
        <w:rPr>
          <w:rFonts w:ascii="Palatino Linotype" w:eastAsia="MS Gothic" w:hAnsi="Palatino Linotype" w:cstheme="majorBidi"/>
          <w:sz w:val="24"/>
          <w:szCs w:val="24"/>
          <w:lang w:val="es-ES_tradnl" w:eastAsia="es-ES"/>
        </w:rPr>
      </w:pPr>
      <w:bookmarkStart w:id="29" w:name="_Toc34158050"/>
      <w:bookmarkStart w:id="30" w:name="_Toc34949978"/>
      <w:r w:rsidRPr="00903FA5">
        <w:rPr>
          <w:rFonts w:ascii="Palatino Linotype" w:eastAsia="MS Gothic" w:hAnsi="Palatino Linotype" w:cstheme="majorBidi"/>
          <w:b/>
          <w:sz w:val="24"/>
          <w:szCs w:val="24"/>
          <w:lang w:val="es-ES_tradnl" w:eastAsia="es-ES"/>
        </w:rPr>
        <w:t>I. De la prerrogativa de acceder a la información pública</w:t>
      </w:r>
      <w:bookmarkEnd w:id="29"/>
      <w:r w:rsidR="005926E5" w:rsidRPr="00903FA5">
        <w:rPr>
          <w:rFonts w:ascii="Palatino Linotype" w:eastAsia="MS Gothic" w:hAnsi="Palatino Linotype" w:cstheme="majorBidi"/>
          <w:b/>
          <w:sz w:val="24"/>
          <w:szCs w:val="24"/>
          <w:lang w:val="es-ES_tradnl" w:eastAsia="es-ES"/>
        </w:rPr>
        <w:t>.</w:t>
      </w:r>
      <w:bookmarkEnd w:id="30"/>
      <w:r w:rsidR="005926E5" w:rsidRPr="00903FA5">
        <w:rPr>
          <w:rFonts w:ascii="Palatino Linotype" w:eastAsia="MS Gothic" w:hAnsi="Palatino Linotype" w:cstheme="majorBidi"/>
          <w:b/>
          <w:sz w:val="24"/>
          <w:szCs w:val="24"/>
          <w:lang w:val="es-ES_tradnl" w:eastAsia="es-ES"/>
        </w:rPr>
        <w:t xml:space="preserve"> </w:t>
      </w:r>
    </w:p>
    <w:p w:rsidR="00B4242E" w:rsidRPr="00903FA5" w:rsidRDefault="00B4242E" w:rsidP="00B4242E">
      <w:pPr>
        <w:spacing w:after="0" w:line="360" w:lineRule="auto"/>
        <w:rPr>
          <w:rFonts w:ascii="Palatino Linotype" w:eastAsia="MS Mincho" w:hAnsi="Palatino Linotype" w:cs="Times New Roman"/>
          <w:sz w:val="24"/>
          <w:szCs w:val="24"/>
          <w:lang w:val="es-ES_tradnl" w:eastAsia="es-ES"/>
        </w:rPr>
      </w:pPr>
    </w:p>
    <w:p w:rsidR="00B4242E" w:rsidRPr="00903FA5" w:rsidRDefault="00B4242E" w:rsidP="00B4242E">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903FA5">
        <w:rPr>
          <w:rFonts w:ascii="Palatino Linotype" w:eastAsia="MS Mincho" w:hAnsi="Palatino Linotype" w:cs="Times New Roman"/>
          <w:sz w:val="24"/>
          <w:szCs w:val="24"/>
          <w:lang w:val="es-ES_tradnl" w:eastAsia="es-ES"/>
        </w:rPr>
        <w:t xml:space="preserve">El Derecho de Acceso a la Información Pública es un Derecho Humano reconocido en el Pacto de Derechos Civiles y Políticos en su artículo 19.2; en la Convención Americana sobre Derechos Humanos en su </w:t>
      </w:r>
      <w:r w:rsidRPr="00903FA5">
        <w:rPr>
          <w:rFonts w:ascii="Palatino Linotype" w:eastAsia="MS Mincho" w:hAnsi="Palatino Linotype" w:cstheme="majorBidi"/>
          <w:sz w:val="24"/>
          <w:szCs w:val="24"/>
          <w:lang w:val="es-ES_tradnl" w:eastAsia="es-ES"/>
        </w:rPr>
        <w:t xml:space="preserve">artículo 13.1; en el artículo sexto de la Constitución Política de los Estados Unidos Mexicanos y en el artículo quinto de la Particular del Estado de México. </w:t>
      </w:r>
    </w:p>
    <w:p w:rsidR="00B4242E" w:rsidRPr="00903FA5" w:rsidRDefault="00B4242E" w:rsidP="00B4242E">
      <w:pPr>
        <w:spacing w:after="0" w:line="360" w:lineRule="auto"/>
        <w:ind w:right="49"/>
        <w:contextualSpacing/>
        <w:jc w:val="both"/>
        <w:rPr>
          <w:rFonts w:ascii="Palatino Linotype" w:eastAsia="MS Mincho" w:hAnsi="Palatino Linotype" w:cs="Times New Roman"/>
          <w:sz w:val="24"/>
          <w:szCs w:val="24"/>
          <w:lang w:val="es-ES_tradnl" w:eastAsia="es-ES"/>
        </w:rPr>
      </w:pPr>
    </w:p>
    <w:p w:rsidR="00B4242E" w:rsidRPr="00903FA5" w:rsidRDefault="00B4242E" w:rsidP="00B4242E">
      <w:pPr>
        <w:numPr>
          <w:ilvl w:val="0"/>
          <w:numId w:val="2"/>
        </w:numPr>
        <w:spacing w:after="0" w:line="360" w:lineRule="auto"/>
        <w:ind w:left="0" w:right="49" w:firstLine="0"/>
        <w:contextualSpacing/>
        <w:jc w:val="both"/>
        <w:rPr>
          <w:rFonts w:ascii="Palatino Linotype" w:eastAsia="MS Mincho" w:hAnsi="Palatino Linotype" w:cstheme="majorBidi"/>
          <w:i/>
          <w:sz w:val="24"/>
          <w:szCs w:val="24"/>
          <w:lang w:val="es-ES" w:eastAsia="es-ES"/>
        </w:rPr>
      </w:pPr>
      <w:r w:rsidRPr="00903FA5">
        <w:rPr>
          <w:rFonts w:ascii="Palatino Linotype" w:eastAsia="MS Mincho" w:hAnsi="Palatino Linotype" w:cs="Times New Roman"/>
          <w:sz w:val="24"/>
          <w:szCs w:val="24"/>
          <w:lang w:val="es-ES_tradnl" w:eastAsia="es-ES"/>
        </w:rPr>
        <w:t xml:space="preserve">El artículo </w:t>
      </w:r>
      <w:r w:rsidRPr="00903FA5">
        <w:rPr>
          <w:rFonts w:ascii="Palatino Linotype" w:eastAsia="MS Mincho" w:hAnsi="Palatino Linotype" w:cstheme="majorBidi"/>
          <w:sz w:val="24"/>
          <w:szCs w:val="24"/>
          <w:lang w:eastAsia="es-ES"/>
        </w:rPr>
        <w:t xml:space="preserve">6 segundo párrafo, apartado A. fracción I </w:t>
      </w:r>
      <w:r w:rsidRPr="00903FA5">
        <w:rPr>
          <w:rFonts w:ascii="Palatino Linotype" w:eastAsia="MS Mincho" w:hAnsi="Palatino Linotype" w:cstheme="majorBidi"/>
          <w:sz w:val="24"/>
          <w:szCs w:val="24"/>
          <w:lang w:val="es-ES" w:eastAsia="es-ES"/>
        </w:rPr>
        <w:t xml:space="preserve">de la Constitución Política de los Estados Unidos Mexicanos el cual establece </w:t>
      </w:r>
      <w:r w:rsidRPr="00903FA5">
        <w:rPr>
          <w:rFonts w:ascii="Palatino Linotype" w:eastAsia="MS Mincho" w:hAnsi="Palatino Linotype" w:cstheme="majorBidi"/>
          <w:sz w:val="24"/>
          <w:szCs w:val="24"/>
          <w:lang w:eastAsia="es-ES"/>
        </w:rPr>
        <w:t xml:space="preserve">que </w:t>
      </w:r>
      <w:r w:rsidRPr="00903FA5">
        <w:rPr>
          <w:rFonts w:ascii="Palatino Linotype" w:eastAsia="MS Mincho" w:hAnsi="Palatino Linotype" w:cstheme="majorBidi"/>
          <w:i/>
          <w:sz w:val="24"/>
          <w:szCs w:val="24"/>
          <w:lang w:val="es-ES" w:eastAsia="es-ES"/>
        </w:rPr>
        <w:t xml:space="preserve">“Toda la información en posesión de cualquier autoridad (…) que reciba y ejerza recursos públicos o realice actos de autoridad en el ámbito federal, estatal y municipal, </w:t>
      </w:r>
      <w:r w:rsidRPr="00903FA5">
        <w:rPr>
          <w:rFonts w:ascii="Palatino Linotype" w:eastAsia="MS Mincho" w:hAnsi="Palatino Linotype" w:cstheme="majorBidi"/>
          <w:b/>
          <w:i/>
          <w:sz w:val="24"/>
          <w:szCs w:val="24"/>
          <w:lang w:val="es-ES" w:eastAsia="es-ES"/>
        </w:rPr>
        <w:t>es pública</w:t>
      </w:r>
      <w:r w:rsidRPr="00903FA5">
        <w:rPr>
          <w:rFonts w:ascii="Palatino Linotype" w:eastAsia="MS Mincho" w:hAnsi="Palatino Linotype" w:cstheme="majorBidi"/>
          <w:i/>
          <w:sz w:val="24"/>
          <w:szCs w:val="24"/>
          <w:lang w:val="es-ES" w:eastAsia="es-ES"/>
        </w:rPr>
        <w:t xml:space="preserve"> y sólo podrá ser reservada temporalmente por razones de interés público y seguridad nacional, en los términos que fijen las leyes. En la interpretación de este derecho deberá prevalecer el principio de máxima </w:t>
      </w:r>
      <w:r w:rsidRPr="00903FA5">
        <w:rPr>
          <w:rFonts w:ascii="Palatino Linotype" w:eastAsia="MS Mincho" w:hAnsi="Palatino Linotype" w:cstheme="majorBidi"/>
          <w:i/>
          <w:sz w:val="24"/>
          <w:szCs w:val="24"/>
          <w:lang w:val="es-ES" w:eastAsia="es-ES"/>
        </w:rPr>
        <w:lastRenderedPageBreak/>
        <w:t>publicidad. Los sujetos obligados deberán documentar todo acto que derive del ejercicio de sus facultades, competencias o funciones, la ley determinará los supuestos específicos bajo los cuales procederá la declaración de inexistencia de la información”.</w:t>
      </w:r>
    </w:p>
    <w:p w:rsidR="00B4242E" w:rsidRPr="00903FA5" w:rsidRDefault="00B4242E" w:rsidP="00B4242E">
      <w:pPr>
        <w:spacing w:after="0" w:line="360" w:lineRule="auto"/>
        <w:ind w:right="49"/>
        <w:contextualSpacing/>
        <w:jc w:val="both"/>
        <w:rPr>
          <w:rFonts w:ascii="Palatino Linotype" w:eastAsia="MS Mincho" w:hAnsi="Palatino Linotype" w:cstheme="majorBidi"/>
          <w:i/>
          <w:sz w:val="24"/>
          <w:szCs w:val="24"/>
          <w:lang w:val="es-ES" w:eastAsia="es-ES"/>
        </w:rPr>
      </w:pPr>
    </w:p>
    <w:p w:rsidR="00B4242E" w:rsidRPr="00903FA5" w:rsidRDefault="00B4242E" w:rsidP="00B4242E">
      <w:pPr>
        <w:numPr>
          <w:ilvl w:val="0"/>
          <w:numId w:val="2"/>
        </w:numPr>
        <w:spacing w:after="0" w:line="360" w:lineRule="auto"/>
        <w:ind w:left="0" w:right="49" w:firstLine="0"/>
        <w:contextualSpacing/>
        <w:jc w:val="both"/>
        <w:rPr>
          <w:rFonts w:ascii="Palatino Linotype" w:eastAsia="MS Mincho" w:hAnsi="Palatino Linotype" w:cstheme="majorBidi"/>
          <w:i/>
          <w:sz w:val="24"/>
          <w:szCs w:val="24"/>
          <w:lang w:eastAsia="es-ES"/>
        </w:rPr>
      </w:pPr>
      <w:r w:rsidRPr="00903FA5">
        <w:rPr>
          <w:rFonts w:ascii="Palatino Linotype" w:eastAsia="MS Mincho" w:hAnsi="Palatino Linotype" w:cstheme="majorBidi"/>
          <w:sz w:val="24"/>
          <w:szCs w:val="24"/>
          <w:lang w:val="es-ES_tradnl" w:eastAsia="es-ES"/>
        </w:rPr>
        <w:t xml:space="preserve">Luego entonces, el acceso a la información pública es el derecho humano por medio del cual se puede solicitar información pública que </w:t>
      </w:r>
      <w:r w:rsidRPr="00903FA5">
        <w:rPr>
          <w:rFonts w:ascii="Palatino Linotype" w:eastAsia="MS Mincho" w:hAnsi="Palatino Linotype" w:cstheme="majorBidi"/>
          <w:i/>
          <w:sz w:val="24"/>
          <w:szCs w:val="24"/>
          <w:lang w:val="es-ES_tradnl" w:eastAsia="es-ES"/>
        </w:rPr>
        <w:t>generen, administren o posean las autoridades</w:t>
      </w:r>
      <w:r w:rsidRPr="00903FA5">
        <w:rPr>
          <w:rFonts w:ascii="Palatino Linotype" w:eastAsia="MS Mincho" w:hAnsi="Palatino Linotype" w:cstheme="majorBidi"/>
          <w:sz w:val="24"/>
          <w:szCs w:val="24"/>
          <w:lang w:val="es-ES_tradnl" w:eastAsia="es-ES"/>
        </w:rPr>
        <w:t>, quienes están obligados a documentar todo acto que derive sus facultades, atribuciones y competencias, siempre prevaleciendo el principio de máxima publicidad.</w:t>
      </w:r>
    </w:p>
    <w:p w:rsidR="00B4242E" w:rsidRPr="00903FA5" w:rsidRDefault="00B4242E" w:rsidP="00B4242E">
      <w:pPr>
        <w:spacing w:after="0" w:line="360" w:lineRule="auto"/>
        <w:ind w:right="49"/>
        <w:contextualSpacing/>
        <w:jc w:val="both"/>
        <w:rPr>
          <w:rFonts w:ascii="Palatino Linotype" w:eastAsia="MS Mincho" w:hAnsi="Palatino Linotype" w:cstheme="majorBidi"/>
          <w:i/>
          <w:sz w:val="24"/>
          <w:szCs w:val="24"/>
          <w:lang w:eastAsia="es-ES"/>
        </w:rPr>
      </w:pPr>
    </w:p>
    <w:p w:rsidR="00B4242E" w:rsidRPr="00903FA5" w:rsidRDefault="00B4242E" w:rsidP="00B4242E">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903FA5">
        <w:rPr>
          <w:rFonts w:ascii="Palatino Linotype" w:eastAsia="MS Mincho" w:hAnsi="Palatino Linotype" w:cs="Times New Roman"/>
          <w:sz w:val="24"/>
          <w:szCs w:val="24"/>
          <w:lang w:val="es-ES_tradnl" w:eastAsia="es-ES"/>
        </w:rPr>
        <w:t xml:space="preserve">En términos generales, la Ley de Transparencia establece como uno de sus objetivos; garantizar a toda persona el Derecho de Acceso a la Información Pública, mediante procedimientos sencillos, expeditos, oportunos y gratuitos, con la finalidad de mejorar los mecanismos que trasparenten la gestión pública, y promover la mejor toma de decisiones por parte de las autoridades, siendo la difusión de la información en poder de los sujetos obligados la que contribuirá al logro de este fin. </w:t>
      </w:r>
    </w:p>
    <w:p w:rsidR="00B4242E" w:rsidRPr="00903FA5" w:rsidRDefault="00B4242E" w:rsidP="00B4242E">
      <w:pPr>
        <w:spacing w:after="0" w:line="360" w:lineRule="auto"/>
        <w:ind w:right="49"/>
        <w:contextualSpacing/>
        <w:jc w:val="both"/>
        <w:rPr>
          <w:rFonts w:ascii="Palatino Linotype" w:eastAsia="MS Mincho" w:hAnsi="Palatino Linotype" w:cs="Times New Roman"/>
          <w:sz w:val="24"/>
          <w:szCs w:val="24"/>
          <w:lang w:val="es-ES_tradnl" w:eastAsia="es-ES"/>
        </w:rPr>
      </w:pPr>
    </w:p>
    <w:p w:rsidR="00B4242E" w:rsidRPr="00903FA5" w:rsidRDefault="00B4242E" w:rsidP="00B4242E">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903FA5">
        <w:rPr>
          <w:rFonts w:ascii="Palatino Linotype" w:eastAsia="MS Mincho" w:hAnsi="Palatino Linotype" w:cs="Times New Roman"/>
          <w:b/>
          <w:sz w:val="24"/>
          <w:szCs w:val="24"/>
          <w:lang w:val="es-ES_tradnl" w:eastAsia="es-ES"/>
        </w:rPr>
        <w:t>Por lo que, toda la información que sea generada, poseída y administrada por el Sujeto Obligado, es pública y accesible de manera permanente a cualquier persona, privilegiando en todo momento el principio de “máxima publicidad” de la misma.</w:t>
      </w:r>
    </w:p>
    <w:p w:rsidR="00B4242E" w:rsidRPr="00903FA5" w:rsidRDefault="00B4242E" w:rsidP="00B4242E">
      <w:pPr>
        <w:spacing w:after="0" w:line="360" w:lineRule="auto"/>
        <w:ind w:right="49"/>
        <w:contextualSpacing/>
        <w:jc w:val="both"/>
        <w:rPr>
          <w:rFonts w:ascii="Palatino Linotype" w:eastAsia="MS Mincho" w:hAnsi="Palatino Linotype" w:cs="Times New Roman"/>
          <w:sz w:val="24"/>
          <w:szCs w:val="24"/>
          <w:lang w:val="es-ES_tradnl" w:eastAsia="es-ES"/>
        </w:rPr>
      </w:pPr>
    </w:p>
    <w:p w:rsidR="009D6CED" w:rsidRPr="00903FA5" w:rsidRDefault="00EC745E" w:rsidP="009D6CED">
      <w:pPr>
        <w:keepNext/>
        <w:keepLines/>
        <w:spacing w:after="0" w:line="360" w:lineRule="auto"/>
        <w:outlineLvl w:val="0"/>
        <w:rPr>
          <w:rFonts w:ascii="Palatino Linotype" w:eastAsia="MS Gothic" w:hAnsi="Palatino Linotype" w:cstheme="majorBidi"/>
          <w:b/>
          <w:sz w:val="24"/>
          <w:szCs w:val="24"/>
          <w:lang w:val="es-ES_tradnl" w:eastAsia="es-ES"/>
        </w:rPr>
      </w:pPr>
      <w:bookmarkStart w:id="31" w:name="_Toc33720157"/>
      <w:bookmarkStart w:id="32" w:name="_Toc34949979"/>
      <w:r w:rsidRPr="00903FA5">
        <w:rPr>
          <w:rFonts w:ascii="Palatino Linotype" w:eastAsia="MS Gothic" w:hAnsi="Palatino Linotype" w:cstheme="majorBidi"/>
          <w:b/>
          <w:sz w:val="24"/>
          <w:szCs w:val="24"/>
          <w:lang w:val="es-ES_tradnl" w:eastAsia="es-ES"/>
        </w:rPr>
        <w:lastRenderedPageBreak/>
        <w:t>a</w:t>
      </w:r>
      <w:r w:rsidR="009D6CED" w:rsidRPr="00903FA5">
        <w:rPr>
          <w:rFonts w:ascii="Palatino Linotype" w:eastAsia="MS Gothic" w:hAnsi="Palatino Linotype" w:cstheme="majorBidi"/>
          <w:b/>
          <w:sz w:val="24"/>
          <w:szCs w:val="24"/>
          <w:lang w:val="es-ES_tradnl" w:eastAsia="es-ES"/>
        </w:rPr>
        <w:t>) De la información solicitada y la respuesta del Sujeto Obligado.</w:t>
      </w:r>
      <w:bookmarkEnd w:id="31"/>
      <w:bookmarkEnd w:id="32"/>
      <w:r w:rsidR="009D6CED" w:rsidRPr="00903FA5">
        <w:rPr>
          <w:rFonts w:ascii="Palatino Linotype" w:eastAsia="MS Gothic" w:hAnsi="Palatino Linotype" w:cstheme="majorBidi"/>
          <w:b/>
          <w:sz w:val="24"/>
          <w:szCs w:val="24"/>
          <w:lang w:val="es-ES_tradnl" w:eastAsia="es-ES"/>
        </w:rPr>
        <w:t xml:space="preserve"> </w:t>
      </w:r>
    </w:p>
    <w:p w:rsidR="009D6CED" w:rsidRPr="00903FA5" w:rsidRDefault="009D6CED" w:rsidP="009D6CED">
      <w:pPr>
        <w:spacing w:after="0" w:line="360" w:lineRule="auto"/>
        <w:ind w:right="49"/>
        <w:contextualSpacing/>
        <w:jc w:val="both"/>
        <w:rPr>
          <w:rFonts w:ascii="Palatino Linotype" w:eastAsia="MS Mincho" w:hAnsi="Palatino Linotype" w:cs="Times New Roman"/>
          <w:sz w:val="24"/>
          <w:szCs w:val="24"/>
          <w:lang w:val="es-ES_tradnl" w:eastAsia="es-ES"/>
        </w:rPr>
      </w:pPr>
    </w:p>
    <w:p w:rsidR="009D6CED" w:rsidRPr="00903FA5" w:rsidRDefault="009D6CED" w:rsidP="009D6CED">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903FA5">
        <w:rPr>
          <w:rFonts w:ascii="Palatino Linotype" w:eastAsia="MS Mincho" w:hAnsi="Palatino Linotype" w:cs="Times New Roman"/>
          <w:sz w:val="24"/>
          <w:szCs w:val="24"/>
          <w:lang w:val="es-ES_tradnl" w:eastAsia="es-ES"/>
        </w:rPr>
        <w:t>Para proceder al análisis del presente asunto, es necesario recapitular lo que el particular requirió conocer;</w:t>
      </w:r>
    </w:p>
    <w:p w:rsidR="009D6CED" w:rsidRPr="00903FA5" w:rsidRDefault="009D6CED" w:rsidP="009D6CED">
      <w:pPr>
        <w:spacing w:after="0" w:line="360" w:lineRule="auto"/>
        <w:ind w:left="567" w:right="709"/>
        <w:contextualSpacing/>
        <w:jc w:val="both"/>
        <w:rPr>
          <w:rFonts w:ascii="Palatino Linotype" w:eastAsia="MS Mincho" w:hAnsi="Palatino Linotype" w:cs="Times New Roman"/>
          <w:sz w:val="24"/>
          <w:szCs w:val="24"/>
          <w:lang w:val="es-ES_tradnl" w:eastAsia="es-ES"/>
        </w:rPr>
      </w:pPr>
    </w:p>
    <w:p w:rsidR="009D6CED" w:rsidRPr="00903FA5" w:rsidRDefault="009D6CED" w:rsidP="009D6CED">
      <w:pPr>
        <w:pStyle w:val="Prrafodelista"/>
        <w:numPr>
          <w:ilvl w:val="0"/>
          <w:numId w:val="48"/>
        </w:numPr>
        <w:spacing w:after="0" w:line="360" w:lineRule="auto"/>
        <w:ind w:left="567" w:right="709"/>
        <w:jc w:val="both"/>
        <w:rPr>
          <w:rFonts w:ascii="Palatino Linotype" w:eastAsia="Calibri" w:hAnsi="Palatino Linotype" w:cs="Arial"/>
          <w:b/>
          <w:sz w:val="24"/>
          <w:szCs w:val="24"/>
          <w:lang w:eastAsia="es-ES"/>
        </w:rPr>
      </w:pPr>
      <w:r w:rsidRPr="00903FA5">
        <w:rPr>
          <w:rFonts w:ascii="Palatino Linotype" w:eastAsia="Calibri" w:hAnsi="Palatino Linotype" w:cs="Arial"/>
          <w:b/>
          <w:sz w:val="24"/>
          <w:szCs w:val="24"/>
          <w:lang w:eastAsia="es-ES"/>
        </w:rPr>
        <w:t>Documento donde consten las acciones que ha implementado el municipio en materia de igualdad de género; y</w:t>
      </w:r>
    </w:p>
    <w:p w:rsidR="009D6CED" w:rsidRPr="00903FA5" w:rsidRDefault="009D6CED" w:rsidP="009D6CED">
      <w:pPr>
        <w:spacing w:after="0" w:line="360" w:lineRule="auto"/>
        <w:ind w:left="567" w:right="709"/>
        <w:contextualSpacing/>
        <w:jc w:val="both"/>
        <w:rPr>
          <w:rFonts w:ascii="Palatino Linotype" w:eastAsia="Calibri" w:hAnsi="Palatino Linotype" w:cs="Arial"/>
          <w:b/>
          <w:sz w:val="24"/>
          <w:szCs w:val="24"/>
          <w:lang w:eastAsia="es-ES"/>
        </w:rPr>
      </w:pPr>
    </w:p>
    <w:p w:rsidR="009D6CED" w:rsidRPr="00903FA5" w:rsidRDefault="009D6CED" w:rsidP="009D6CED">
      <w:pPr>
        <w:pStyle w:val="Prrafodelista"/>
        <w:numPr>
          <w:ilvl w:val="0"/>
          <w:numId w:val="48"/>
        </w:numPr>
        <w:spacing w:after="0" w:line="360" w:lineRule="auto"/>
        <w:ind w:left="567" w:right="709"/>
        <w:jc w:val="both"/>
        <w:rPr>
          <w:rFonts w:ascii="Palatino Linotype" w:eastAsia="Calibri" w:hAnsi="Palatino Linotype" w:cs="Arial"/>
          <w:b/>
          <w:sz w:val="24"/>
          <w:szCs w:val="24"/>
          <w:lang w:eastAsia="es-ES"/>
        </w:rPr>
      </w:pPr>
      <w:r w:rsidRPr="00903FA5">
        <w:rPr>
          <w:rFonts w:ascii="Palatino Linotype" w:eastAsia="Calibri" w:hAnsi="Palatino Linotype" w:cs="Arial"/>
          <w:b/>
          <w:sz w:val="24"/>
          <w:szCs w:val="24"/>
          <w:lang w:eastAsia="es-ES"/>
        </w:rPr>
        <w:t xml:space="preserve">Documento donde consten las acciones que ha implementado el municipio en materia de no discriminación.  </w:t>
      </w:r>
    </w:p>
    <w:p w:rsidR="009D6CED" w:rsidRPr="00903FA5" w:rsidRDefault="009D6CED" w:rsidP="009D6CED">
      <w:pPr>
        <w:spacing w:after="0" w:line="360" w:lineRule="auto"/>
        <w:ind w:right="49"/>
        <w:contextualSpacing/>
        <w:jc w:val="both"/>
        <w:rPr>
          <w:rFonts w:ascii="Palatino Linotype" w:eastAsia="MS Mincho" w:hAnsi="Palatino Linotype" w:cs="Times New Roman"/>
          <w:sz w:val="24"/>
          <w:szCs w:val="24"/>
          <w:lang w:val="es-ES_tradnl" w:eastAsia="es-ES"/>
        </w:rPr>
      </w:pPr>
    </w:p>
    <w:p w:rsidR="009D6CED" w:rsidRPr="00903FA5" w:rsidRDefault="009D6CED" w:rsidP="00B94DEE">
      <w:pPr>
        <w:pStyle w:val="Prrafodelista"/>
        <w:numPr>
          <w:ilvl w:val="0"/>
          <w:numId w:val="2"/>
        </w:numPr>
        <w:tabs>
          <w:tab w:val="left" w:pos="0"/>
        </w:tabs>
        <w:spacing w:after="0" w:line="360" w:lineRule="auto"/>
        <w:ind w:left="0" w:right="49" w:firstLine="0"/>
        <w:jc w:val="both"/>
        <w:rPr>
          <w:rFonts w:ascii="Palatino Linotype" w:eastAsia="MS Mincho" w:hAnsi="Palatino Linotype" w:cs="Times New Roman"/>
          <w:sz w:val="24"/>
        </w:rPr>
      </w:pPr>
      <w:r w:rsidRPr="00903FA5">
        <w:rPr>
          <w:rFonts w:ascii="Palatino Linotype" w:eastAsia="MS Mincho" w:hAnsi="Palatino Linotype" w:cs="Times New Roman"/>
          <w:sz w:val="24"/>
          <w:szCs w:val="24"/>
          <w:lang w:val="es-ES_tradnl" w:eastAsia="es-ES"/>
        </w:rPr>
        <w:t xml:space="preserve">Como se señaló, </w:t>
      </w:r>
      <w:r w:rsidR="00B94DEE" w:rsidRPr="00903FA5">
        <w:rPr>
          <w:rFonts w:ascii="Palatino Linotype" w:eastAsia="MS Mincho" w:hAnsi="Palatino Linotype" w:cs="Times New Roman"/>
          <w:sz w:val="24"/>
          <w:szCs w:val="24"/>
          <w:lang w:val="es-ES_tradnl" w:eastAsia="es-ES"/>
        </w:rPr>
        <w:t>e</w:t>
      </w:r>
      <w:r w:rsidR="00B94DEE" w:rsidRPr="00903FA5">
        <w:rPr>
          <w:rFonts w:ascii="Palatino Linotype" w:eastAsia="MS Mincho" w:hAnsi="Palatino Linotype" w:cs="Times New Roman"/>
          <w:sz w:val="24"/>
        </w:rPr>
        <w:t xml:space="preserve">l </w:t>
      </w:r>
      <w:r w:rsidR="00B94DEE" w:rsidRPr="00903FA5">
        <w:rPr>
          <w:rFonts w:ascii="Palatino Linotype" w:eastAsia="MS Mincho" w:hAnsi="Palatino Linotype" w:cs="Times New Roman"/>
          <w:b/>
          <w:sz w:val="24"/>
        </w:rPr>
        <w:t>Sujeto Obligado</w:t>
      </w:r>
      <w:r w:rsidR="00B94DEE" w:rsidRPr="00903FA5">
        <w:rPr>
          <w:rFonts w:ascii="Palatino Linotype" w:eastAsia="MS Mincho" w:hAnsi="Palatino Linotype" w:cs="Times New Roman"/>
          <w:sz w:val="24"/>
        </w:rPr>
        <w:t xml:space="preserve"> en respuesta mencionó r</w:t>
      </w:r>
      <w:r w:rsidR="00B94DEE" w:rsidRPr="00903FA5">
        <w:rPr>
          <w:rFonts w:ascii="Palatino Linotype" w:eastAsia="Calibri" w:hAnsi="Palatino Linotype" w:cs="Arial"/>
          <w:sz w:val="24"/>
          <w:szCs w:val="24"/>
          <w:lang w:eastAsia="es-ES"/>
        </w:rPr>
        <w:t>especto a las acciones que se han implementado en materia de igualdad de género y en materia de no discriminación, que proporcionaba una lista donde se advierten las acciones que ha generado el Instituto de la mujer que es el área encargada de fortalecer, implementar, gestionar, acciones del índole de violencia de género, discriminación, igualdad de género, de igual forma precisó que se ha llevado acabo la implementación del Sistema Municipal para la Igualdad de trato y oportunidades entre mujeres y hombres y para prevenir , atender, sancionar y erradicar la Violencia contra las mujeres, todo lo anterior se está trabajando en coordinación con el Consejo Estatal de la Mujer y Bienestar Social. Por lo que solo se ha implementado el sistema, y las acciones se estarán implementando de acuerdo al calendario que en su caso determine el Consejo Estatal de la Mujer y Bienestar Social.</w:t>
      </w:r>
    </w:p>
    <w:p w:rsidR="006202EB" w:rsidRPr="00903FA5" w:rsidRDefault="006202EB" w:rsidP="009D6CED">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903FA5">
        <w:rPr>
          <w:rFonts w:ascii="Palatino Linotype" w:eastAsia="MS Mincho" w:hAnsi="Palatino Linotype" w:cs="Times New Roman"/>
          <w:sz w:val="24"/>
          <w:szCs w:val="24"/>
          <w:lang w:val="es-ES_tradnl" w:eastAsia="es-ES"/>
        </w:rPr>
        <w:lastRenderedPageBreak/>
        <w:t xml:space="preserve">Como se mencionó, en los archivos adjuntos a sus respuestas remitió lo siguiente: </w:t>
      </w:r>
    </w:p>
    <w:p w:rsidR="006202EB" w:rsidRPr="00903FA5" w:rsidRDefault="006202EB" w:rsidP="006202EB">
      <w:pPr>
        <w:spacing w:after="0" w:line="360" w:lineRule="auto"/>
        <w:ind w:right="49"/>
        <w:contextualSpacing/>
        <w:jc w:val="both"/>
        <w:rPr>
          <w:rFonts w:ascii="Palatino Linotype" w:eastAsia="MS Mincho" w:hAnsi="Palatino Linotype" w:cs="Times New Roman"/>
          <w:sz w:val="24"/>
          <w:szCs w:val="24"/>
          <w:lang w:val="es-ES_tradnl" w:eastAsia="es-ES"/>
        </w:rPr>
      </w:pPr>
    </w:p>
    <w:p w:rsidR="006202EB" w:rsidRPr="00903FA5" w:rsidRDefault="006202EB" w:rsidP="006202EB">
      <w:pPr>
        <w:spacing w:after="0" w:line="360" w:lineRule="auto"/>
        <w:ind w:right="49"/>
        <w:contextualSpacing/>
        <w:jc w:val="both"/>
        <w:rPr>
          <w:rFonts w:ascii="Palatino Linotype" w:eastAsia="MS Mincho" w:hAnsi="Palatino Linotype" w:cs="Times New Roman"/>
          <w:sz w:val="24"/>
          <w:szCs w:val="24"/>
          <w:lang w:val="es-ES_tradnl" w:eastAsia="es-ES"/>
        </w:rPr>
      </w:pPr>
      <w:r w:rsidRPr="00903FA5">
        <w:rPr>
          <w:noProof/>
          <w:lang w:eastAsia="es-MX"/>
        </w:rPr>
        <w:drawing>
          <wp:inline distT="0" distB="0" distL="0" distR="0" wp14:anchorId="2A3A382B" wp14:editId="4D9CE909">
            <wp:extent cx="5429250" cy="23812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133" t="12439" r="32928" b="57524"/>
                    <a:stretch/>
                  </pic:blipFill>
                  <pic:spPr bwMode="auto">
                    <a:xfrm>
                      <a:off x="0" y="0"/>
                      <a:ext cx="5429250" cy="2381250"/>
                    </a:xfrm>
                    <a:prstGeom prst="rect">
                      <a:avLst/>
                    </a:prstGeom>
                    <a:ln>
                      <a:noFill/>
                    </a:ln>
                    <a:extLst>
                      <a:ext uri="{53640926-AAD7-44D8-BBD7-CCE9431645EC}">
                        <a14:shadowObscured xmlns:a14="http://schemas.microsoft.com/office/drawing/2010/main"/>
                      </a:ext>
                    </a:extLst>
                  </pic:spPr>
                </pic:pic>
              </a:graphicData>
            </a:graphic>
          </wp:inline>
        </w:drawing>
      </w:r>
    </w:p>
    <w:p w:rsidR="006202EB" w:rsidRPr="00903FA5" w:rsidRDefault="006202EB" w:rsidP="006202EB">
      <w:pPr>
        <w:spacing w:after="0" w:line="360" w:lineRule="auto"/>
        <w:ind w:right="49"/>
        <w:contextualSpacing/>
        <w:jc w:val="both"/>
        <w:rPr>
          <w:rFonts w:ascii="Palatino Linotype" w:eastAsia="MS Mincho" w:hAnsi="Palatino Linotype" w:cs="Times New Roman"/>
          <w:sz w:val="24"/>
          <w:szCs w:val="24"/>
          <w:lang w:val="es-ES_tradnl" w:eastAsia="es-ES"/>
        </w:rPr>
      </w:pPr>
    </w:p>
    <w:p w:rsidR="009D6CED" w:rsidRPr="00903FA5" w:rsidRDefault="009D6CED" w:rsidP="006202EB">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903FA5">
        <w:rPr>
          <w:rFonts w:ascii="Palatino Linotype" w:eastAsia="MS Mincho" w:hAnsi="Palatino Linotype" w:cs="Times New Roman"/>
          <w:sz w:val="24"/>
          <w:szCs w:val="24"/>
          <w:lang w:val="es-ES_tradnl" w:eastAsia="es-ES"/>
        </w:rPr>
        <w:t xml:space="preserve">En atención a lo anterior, del análisis a las constancias que obran en el expediente electrónico, </w:t>
      </w:r>
      <w:r w:rsidR="006202EB" w:rsidRPr="00903FA5">
        <w:rPr>
          <w:rFonts w:ascii="Palatino Linotype" w:eastAsia="MS Mincho" w:hAnsi="Palatino Linotype" w:cs="Times New Roman"/>
          <w:sz w:val="24"/>
          <w:szCs w:val="24"/>
          <w:lang w:val="es-ES_tradnl" w:eastAsia="es-ES"/>
        </w:rPr>
        <w:t xml:space="preserve">por un lado, respecto a la solicitud de información </w:t>
      </w:r>
      <w:r w:rsidR="006202EB" w:rsidRPr="00903FA5">
        <w:rPr>
          <w:rFonts w:ascii="Palatino Linotype" w:eastAsia="MS Mincho" w:hAnsi="Palatino Linotype" w:cs="Times New Roman"/>
          <w:b/>
          <w:sz w:val="24"/>
          <w:szCs w:val="24"/>
          <w:lang w:val="es-ES_tradnl" w:eastAsia="es-ES"/>
        </w:rPr>
        <w:t xml:space="preserve">00432/AXAPUSCO/IP/2019 </w:t>
      </w:r>
      <w:r w:rsidRPr="00903FA5">
        <w:rPr>
          <w:rFonts w:ascii="Palatino Linotype" w:eastAsia="MS Mincho" w:hAnsi="Palatino Linotype" w:cs="Times New Roman"/>
          <w:sz w:val="24"/>
          <w:szCs w:val="24"/>
          <w:lang w:val="es-ES_tradnl" w:eastAsia="es-ES"/>
        </w:rPr>
        <w:t xml:space="preserve">se advierte que el Titular de la Unidad de Transparencia, no siguió el procedimiento de acceso a la información previsto en el artículo 162 de la Ley de Transparencia y Acceso a la Información Pública del Estado de México y Municipios, esto es que, no turnó </w:t>
      </w:r>
      <w:r w:rsidR="006202EB" w:rsidRPr="00903FA5">
        <w:rPr>
          <w:rFonts w:ascii="Palatino Linotype" w:eastAsia="MS Mincho" w:hAnsi="Palatino Linotype" w:cs="Times New Roman"/>
          <w:sz w:val="24"/>
          <w:szCs w:val="24"/>
          <w:lang w:val="es-ES_tradnl" w:eastAsia="es-ES"/>
        </w:rPr>
        <w:t>al área competente</w:t>
      </w:r>
      <w:r w:rsidRPr="00903FA5">
        <w:rPr>
          <w:rFonts w:ascii="Palatino Linotype" w:eastAsia="MS Mincho" w:hAnsi="Palatino Linotype" w:cs="Times New Roman"/>
          <w:sz w:val="24"/>
          <w:szCs w:val="24"/>
          <w:lang w:val="es-ES_tradnl" w:eastAsia="es-ES"/>
        </w:rPr>
        <w:t xml:space="preserve"> que pudiesen contar con la información o deban tenerla de acuerdo a sus facultades, competencias y funciones, con el objeto de que realicen una búsqueda exhaustiva y razonabl</w:t>
      </w:r>
      <w:r w:rsidR="006202EB" w:rsidRPr="00903FA5">
        <w:rPr>
          <w:rFonts w:ascii="Palatino Linotype" w:eastAsia="MS Mincho" w:hAnsi="Palatino Linotype" w:cs="Times New Roman"/>
          <w:sz w:val="24"/>
          <w:szCs w:val="24"/>
          <w:lang w:val="es-ES_tradnl" w:eastAsia="es-ES"/>
        </w:rPr>
        <w:t xml:space="preserve">e de la información solicitada y por el otro, respecto a la solicitud de información </w:t>
      </w:r>
      <w:r w:rsidR="006202EB" w:rsidRPr="00903FA5">
        <w:rPr>
          <w:rFonts w:ascii="Palatino Linotype" w:eastAsia="MS Mincho" w:hAnsi="Palatino Linotype" w:cs="Times New Roman"/>
          <w:b/>
          <w:sz w:val="24"/>
          <w:szCs w:val="24"/>
          <w:lang w:val="es-ES_tradnl" w:eastAsia="es-ES"/>
        </w:rPr>
        <w:t xml:space="preserve">00431/AXAPUSCO/IP/2019 </w:t>
      </w:r>
      <w:r w:rsidR="006202EB" w:rsidRPr="00903FA5">
        <w:rPr>
          <w:rFonts w:ascii="Palatino Linotype" w:eastAsia="MS Mincho" w:hAnsi="Palatino Linotype" w:cs="Times New Roman"/>
          <w:sz w:val="24"/>
          <w:szCs w:val="24"/>
          <w:lang w:val="es-ES_tradnl" w:eastAsia="es-ES"/>
        </w:rPr>
        <w:t>si bien, si turnó el requerimiento de información, este se encuentra pendiente de respuesta, tal y como se observa a continuación:</w:t>
      </w:r>
    </w:p>
    <w:p w:rsidR="009D6CED" w:rsidRPr="00903FA5" w:rsidRDefault="006202EB" w:rsidP="009D6CED">
      <w:pPr>
        <w:spacing w:after="0" w:line="360" w:lineRule="auto"/>
        <w:ind w:right="49"/>
        <w:contextualSpacing/>
        <w:jc w:val="both"/>
        <w:rPr>
          <w:rFonts w:ascii="Palatino Linotype" w:eastAsia="MS Mincho" w:hAnsi="Palatino Linotype" w:cs="Times New Roman"/>
          <w:sz w:val="24"/>
          <w:szCs w:val="24"/>
          <w:lang w:val="es-ES_tradnl" w:eastAsia="es-ES"/>
        </w:rPr>
      </w:pPr>
      <w:r w:rsidRPr="00903FA5">
        <w:rPr>
          <w:noProof/>
          <w:lang w:eastAsia="es-MX"/>
        </w:rPr>
        <w:lastRenderedPageBreak/>
        <w:drawing>
          <wp:inline distT="0" distB="0" distL="0" distR="0" wp14:anchorId="0D87CF4F" wp14:editId="4F80C099">
            <wp:extent cx="5581650" cy="20764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869" t="18507" r="23541" b="62379"/>
                    <a:stretch/>
                  </pic:blipFill>
                  <pic:spPr bwMode="auto">
                    <a:xfrm>
                      <a:off x="0" y="0"/>
                      <a:ext cx="5581650" cy="2076450"/>
                    </a:xfrm>
                    <a:prstGeom prst="rect">
                      <a:avLst/>
                    </a:prstGeom>
                    <a:ln>
                      <a:noFill/>
                    </a:ln>
                    <a:extLst>
                      <a:ext uri="{53640926-AAD7-44D8-BBD7-CCE9431645EC}">
                        <a14:shadowObscured xmlns:a14="http://schemas.microsoft.com/office/drawing/2010/main"/>
                      </a:ext>
                    </a:extLst>
                  </pic:spPr>
                </pic:pic>
              </a:graphicData>
            </a:graphic>
          </wp:inline>
        </w:drawing>
      </w:r>
    </w:p>
    <w:p w:rsidR="006202EB" w:rsidRPr="00903FA5" w:rsidRDefault="006202EB" w:rsidP="009D6CED">
      <w:pPr>
        <w:spacing w:after="0" w:line="360" w:lineRule="auto"/>
        <w:ind w:right="49"/>
        <w:contextualSpacing/>
        <w:jc w:val="both"/>
        <w:rPr>
          <w:rFonts w:ascii="Palatino Linotype" w:eastAsia="MS Mincho" w:hAnsi="Palatino Linotype" w:cs="Times New Roman"/>
          <w:sz w:val="24"/>
          <w:szCs w:val="24"/>
          <w:lang w:val="es-ES_tradnl" w:eastAsia="es-ES"/>
        </w:rPr>
      </w:pPr>
    </w:p>
    <w:p w:rsidR="006202EB" w:rsidRPr="00903FA5" w:rsidRDefault="006202EB" w:rsidP="006202EB">
      <w:pPr>
        <w:pStyle w:val="Prrafodelista"/>
        <w:numPr>
          <w:ilvl w:val="0"/>
          <w:numId w:val="2"/>
        </w:numPr>
        <w:spacing w:after="0" w:line="360" w:lineRule="auto"/>
        <w:ind w:left="0" w:firstLine="0"/>
        <w:jc w:val="both"/>
        <w:rPr>
          <w:rFonts w:ascii="Palatino Linotype" w:hAnsi="Palatino Linotype" w:cs="Arial"/>
          <w:color w:val="000000" w:themeColor="text1"/>
          <w:sz w:val="24"/>
        </w:rPr>
      </w:pPr>
      <w:r w:rsidRPr="00903FA5">
        <w:rPr>
          <w:rFonts w:ascii="Palatino Linotype" w:hAnsi="Palatino Linotype" w:cs="Arial"/>
          <w:color w:val="000000" w:themeColor="text1"/>
          <w:sz w:val="24"/>
        </w:rPr>
        <w:t xml:space="preserve">Derivado de ello, se puede advertir que la Titular de la Unidad de Transparencia es la que se constriñe a dar contestación a las solicitudes de información, es por ello que se procede a mencionar lo siguiente: </w:t>
      </w:r>
    </w:p>
    <w:p w:rsidR="006202EB" w:rsidRPr="00903FA5" w:rsidRDefault="006202EB" w:rsidP="009D6CED">
      <w:pPr>
        <w:spacing w:after="0" w:line="360" w:lineRule="auto"/>
        <w:ind w:right="49"/>
        <w:contextualSpacing/>
        <w:jc w:val="both"/>
        <w:rPr>
          <w:rFonts w:ascii="Palatino Linotype" w:eastAsia="MS Mincho" w:hAnsi="Palatino Linotype" w:cs="Times New Roman"/>
          <w:sz w:val="24"/>
          <w:szCs w:val="24"/>
          <w:lang w:val="es-ES_tradnl" w:eastAsia="es-ES"/>
        </w:rPr>
      </w:pPr>
    </w:p>
    <w:p w:rsidR="009D6CED" w:rsidRPr="00903FA5" w:rsidRDefault="00EC745E" w:rsidP="00EC745E">
      <w:pPr>
        <w:keepNext/>
        <w:keepLines/>
        <w:spacing w:after="0" w:line="360" w:lineRule="auto"/>
        <w:jc w:val="both"/>
        <w:outlineLvl w:val="0"/>
        <w:rPr>
          <w:rFonts w:ascii="Palatino Linotype" w:eastAsia="MS Gothic" w:hAnsi="Palatino Linotype" w:cstheme="majorBidi"/>
          <w:b/>
          <w:sz w:val="24"/>
          <w:szCs w:val="24"/>
          <w:lang w:val="es-ES_tradnl" w:eastAsia="es-ES"/>
        </w:rPr>
      </w:pPr>
      <w:bookmarkStart w:id="33" w:name="_Toc34949980"/>
      <w:r w:rsidRPr="00903FA5">
        <w:rPr>
          <w:rFonts w:ascii="Palatino Linotype" w:eastAsia="MS Gothic" w:hAnsi="Palatino Linotype" w:cstheme="majorBidi"/>
          <w:b/>
          <w:sz w:val="24"/>
          <w:szCs w:val="24"/>
          <w:lang w:val="es-ES_tradnl" w:eastAsia="es-ES"/>
        </w:rPr>
        <w:t xml:space="preserve">b) </w:t>
      </w:r>
      <w:r w:rsidR="009D6CED" w:rsidRPr="00903FA5">
        <w:rPr>
          <w:rFonts w:ascii="Palatino Linotype" w:eastAsia="MS Gothic" w:hAnsi="Palatino Linotype" w:cstheme="majorBidi"/>
          <w:b/>
          <w:sz w:val="24"/>
          <w:szCs w:val="24"/>
          <w:lang w:val="es-ES_tradnl" w:eastAsia="es-ES"/>
        </w:rPr>
        <w:t xml:space="preserve"> De la búsqueda exhaustiv</w:t>
      </w:r>
      <w:r w:rsidRPr="00903FA5">
        <w:rPr>
          <w:rFonts w:ascii="Palatino Linotype" w:eastAsia="MS Gothic" w:hAnsi="Palatino Linotype" w:cstheme="majorBidi"/>
          <w:b/>
          <w:sz w:val="24"/>
          <w:szCs w:val="24"/>
          <w:lang w:val="es-ES_tradnl" w:eastAsia="es-ES"/>
        </w:rPr>
        <w:t>a y razonable y la colaboración de las áreas administrativas.</w:t>
      </w:r>
      <w:bookmarkEnd w:id="33"/>
      <w:r w:rsidRPr="00903FA5">
        <w:rPr>
          <w:rFonts w:ascii="Palatino Linotype" w:eastAsia="MS Gothic" w:hAnsi="Palatino Linotype" w:cstheme="majorBidi"/>
          <w:b/>
          <w:sz w:val="24"/>
          <w:szCs w:val="24"/>
          <w:lang w:val="es-ES_tradnl" w:eastAsia="es-ES"/>
        </w:rPr>
        <w:t xml:space="preserve"> </w:t>
      </w:r>
    </w:p>
    <w:p w:rsidR="009D6CED" w:rsidRPr="00903FA5" w:rsidRDefault="009D6CED" w:rsidP="009D6CED">
      <w:pPr>
        <w:spacing w:after="0" w:line="360" w:lineRule="auto"/>
        <w:ind w:right="616"/>
        <w:contextualSpacing/>
        <w:jc w:val="both"/>
        <w:rPr>
          <w:rFonts w:ascii="Palatino Linotype" w:eastAsia="MS Mincho" w:hAnsi="Palatino Linotype" w:cs="Times New Roman"/>
          <w:i/>
          <w:sz w:val="24"/>
        </w:rPr>
      </w:pPr>
    </w:p>
    <w:p w:rsidR="009D6CED" w:rsidRPr="00903FA5" w:rsidRDefault="009D6CED" w:rsidP="009D6CED">
      <w:pPr>
        <w:pStyle w:val="Prrafodelista"/>
        <w:numPr>
          <w:ilvl w:val="0"/>
          <w:numId w:val="2"/>
        </w:numPr>
        <w:spacing w:after="0" w:line="360" w:lineRule="auto"/>
        <w:ind w:left="0" w:firstLine="0"/>
        <w:jc w:val="both"/>
        <w:rPr>
          <w:rFonts w:ascii="Palatino Linotype" w:hAnsi="Palatino Linotype" w:cs="Arial"/>
          <w:color w:val="000000" w:themeColor="text1"/>
          <w:sz w:val="24"/>
        </w:rPr>
      </w:pPr>
      <w:r w:rsidRPr="00903FA5">
        <w:rPr>
          <w:rFonts w:ascii="Palatino Linotype" w:hAnsi="Palatino Linotype" w:cs="Arial"/>
          <w:color w:val="000000" w:themeColor="text1"/>
          <w:sz w:val="24"/>
        </w:rPr>
        <w:t xml:space="preserve">Si bien es cierto que los actos de autoridad cuentan a su favor con la presunción de legitimidad, también lo es que cualquier restricción a los derechos humanos debe cumplir con un estándar de legalidad. </w:t>
      </w:r>
    </w:p>
    <w:p w:rsidR="009D6CED" w:rsidRPr="00903FA5" w:rsidRDefault="009D6CED" w:rsidP="009D6CED">
      <w:pPr>
        <w:pStyle w:val="Prrafodelista"/>
        <w:spacing w:after="0" w:line="360" w:lineRule="auto"/>
        <w:ind w:left="0"/>
        <w:jc w:val="both"/>
        <w:rPr>
          <w:rFonts w:ascii="Palatino Linotype" w:hAnsi="Palatino Linotype" w:cs="Arial"/>
          <w:color w:val="000000" w:themeColor="text1"/>
          <w:sz w:val="24"/>
        </w:rPr>
      </w:pPr>
    </w:p>
    <w:p w:rsidR="00EC745E" w:rsidRPr="00903FA5" w:rsidRDefault="009D6CED" w:rsidP="00EC745E">
      <w:pPr>
        <w:pStyle w:val="Prrafodelista"/>
        <w:numPr>
          <w:ilvl w:val="0"/>
          <w:numId w:val="2"/>
        </w:numPr>
        <w:spacing w:after="0" w:line="360" w:lineRule="auto"/>
        <w:ind w:left="0" w:firstLine="0"/>
        <w:jc w:val="both"/>
        <w:rPr>
          <w:rFonts w:ascii="Palatino Linotype" w:hAnsi="Palatino Linotype" w:cs="Arial"/>
          <w:color w:val="000000" w:themeColor="text1"/>
          <w:sz w:val="24"/>
        </w:rPr>
      </w:pPr>
      <w:r w:rsidRPr="00903FA5">
        <w:rPr>
          <w:rFonts w:ascii="Palatino Linotype" w:hAnsi="Palatino Linotype" w:cs="Arial"/>
          <w:color w:val="000000" w:themeColor="text1"/>
          <w:sz w:val="24"/>
        </w:rPr>
        <w:t xml:space="preserve">Por esta razón, es que no basta que los servidores públicos respondan </w:t>
      </w:r>
      <w:r w:rsidR="006202EB" w:rsidRPr="00903FA5">
        <w:rPr>
          <w:rFonts w:ascii="Palatino Linotype" w:hAnsi="Palatino Linotype" w:cs="Arial"/>
          <w:color w:val="000000" w:themeColor="text1"/>
          <w:sz w:val="24"/>
        </w:rPr>
        <w:t xml:space="preserve">que </w:t>
      </w:r>
      <w:r w:rsidRPr="00903FA5">
        <w:rPr>
          <w:rFonts w:ascii="Palatino Linotype" w:hAnsi="Palatino Linotype" w:cs="Arial"/>
          <w:color w:val="000000" w:themeColor="text1"/>
          <w:sz w:val="24"/>
        </w:rPr>
        <w:t xml:space="preserve">cuentan con </w:t>
      </w:r>
      <w:r w:rsidR="006202EB" w:rsidRPr="00903FA5">
        <w:rPr>
          <w:rFonts w:ascii="Palatino Linotype" w:hAnsi="Palatino Linotype" w:cs="Arial"/>
          <w:color w:val="000000" w:themeColor="text1"/>
          <w:sz w:val="24"/>
        </w:rPr>
        <w:t>determinada información</w:t>
      </w:r>
      <w:r w:rsidRPr="00903FA5">
        <w:rPr>
          <w:rFonts w:ascii="Palatino Linotype" w:hAnsi="Palatino Linotype" w:cs="Arial"/>
          <w:color w:val="000000" w:themeColor="text1"/>
          <w:sz w:val="24"/>
        </w:rPr>
        <w:t xml:space="preserve">, sino que se requiere que aporten elementos que le den la certeza al recurrente de que realmente se realizó la búsqueda bajo esos parámetros. </w:t>
      </w:r>
    </w:p>
    <w:p w:rsidR="009D6CED" w:rsidRPr="00903FA5" w:rsidRDefault="009D6CED" w:rsidP="00EC745E">
      <w:pPr>
        <w:pStyle w:val="Prrafodelista"/>
        <w:numPr>
          <w:ilvl w:val="0"/>
          <w:numId w:val="2"/>
        </w:numPr>
        <w:spacing w:after="0" w:line="360" w:lineRule="auto"/>
        <w:ind w:left="0" w:firstLine="0"/>
        <w:jc w:val="both"/>
        <w:rPr>
          <w:rFonts w:ascii="Palatino Linotype" w:hAnsi="Palatino Linotype" w:cs="Arial"/>
          <w:color w:val="000000" w:themeColor="text1"/>
          <w:sz w:val="24"/>
        </w:rPr>
      </w:pPr>
      <w:r w:rsidRPr="00903FA5">
        <w:rPr>
          <w:rFonts w:ascii="Palatino Linotype" w:hAnsi="Palatino Linotype" w:cs="Arial"/>
          <w:color w:val="000000" w:themeColor="text1"/>
          <w:sz w:val="24"/>
        </w:rPr>
        <w:lastRenderedPageBreak/>
        <w:t>Una obligación toral que impone la Ley de Transparencia y Acceso a la información del Estado de México y Municipios a las Unidades de Transparencia, se encuentra establecida en el artículo 162 el cual a la letra establece que;</w:t>
      </w:r>
    </w:p>
    <w:p w:rsidR="009D6CED" w:rsidRPr="00903FA5" w:rsidRDefault="009D6CED" w:rsidP="009D6CED">
      <w:pPr>
        <w:pStyle w:val="Prrafodelista"/>
        <w:tabs>
          <w:tab w:val="left" w:pos="8222"/>
        </w:tabs>
        <w:spacing w:after="0" w:line="360" w:lineRule="auto"/>
        <w:ind w:left="567" w:right="567"/>
        <w:rPr>
          <w:rFonts w:ascii="Palatino Linotype" w:hAnsi="Palatino Linotype" w:cs="Arial"/>
          <w:color w:val="000000" w:themeColor="text1"/>
          <w:sz w:val="24"/>
        </w:rPr>
      </w:pPr>
    </w:p>
    <w:p w:rsidR="009D6CED" w:rsidRPr="00903FA5" w:rsidRDefault="009D6CED" w:rsidP="009D6CED">
      <w:pPr>
        <w:pStyle w:val="Prrafodelista"/>
        <w:tabs>
          <w:tab w:val="left" w:pos="8222"/>
        </w:tabs>
        <w:spacing w:after="0" w:line="360" w:lineRule="auto"/>
        <w:ind w:left="567" w:right="567"/>
        <w:jc w:val="both"/>
        <w:rPr>
          <w:rFonts w:ascii="Palatino Linotype" w:hAnsi="Palatino Linotype"/>
          <w:i/>
        </w:rPr>
      </w:pPr>
      <w:r w:rsidRPr="00903FA5">
        <w:rPr>
          <w:rFonts w:ascii="Palatino Linotype" w:hAnsi="Palatino Linotype"/>
          <w:i/>
        </w:rPr>
        <w:t>“</w:t>
      </w:r>
      <w:r w:rsidRPr="00903FA5">
        <w:rPr>
          <w:rFonts w:ascii="Palatino Linotype" w:hAnsi="Palatino Linotype"/>
          <w:b/>
          <w:bCs/>
          <w:i/>
        </w:rPr>
        <w:t>Artículo 162.</w:t>
      </w:r>
      <w:r w:rsidRPr="00903FA5">
        <w:rPr>
          <w:rFonts w:ascii="Palatino Linotype" w:hAnsi="Palatino Linotype"/>
          <w:i/>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9D6CED" w:rsidRPr="00903FA5" w:rsidRDefault="009D6CED" w:rsidP="009D6CED">
      <w:pPr>
        <w:pStyle w:val="Prrafodelista"/>
        <w:tabs>
          <w:tab w:val="left" w:pos="8222"/>
        </w:tabs>
        <w:spacing w:after="0" w:line="360" w:lineRule="auto"/>
        <w:ind w:left="567" w:right="567"/>
        <w:jc w:val="both"/>
        <w:rPr>
          <w:rFonts w:ascii="Palatino Linotype" w:hAnsi="Palatino Linotype" w:cs="Arial"/>
          <w:color w:val="000000" w:themeColor="text1"/>
          <w:sz w:val="24"/>
        </w:rPr>
      </w:pPr>
    </w:p>
    <w:p w:rsidR="006202EB" w:rsidRPr="00903FA5" w:rsidRDefault="009D6CED" w:rsidP="009D6CED">
      <w:pPr>
        <w:pStyle w:val="Prrafodelista"/>
        <w:numPr>
          <w:ilvl w:val="0"/>
          <w:numId w:val="2"/>
        </w:numPr>
        <w:spacing w:after="0" w:line="360" w:lineRule="auto"/>
        <w:ind w:left="0" w:firstLine="0"/>
        <w:jc w:val="both"/>
        <w:rPr>
          <w:rFonts w:ascii="Palatino Linotype" w:hAnsi="Palatino Linotype" w:cs="Arial"/>
          <w:color w:val="000000" w:themeColor="text1"/>
          <w:sz w:val="24"/>
        </w:rPr>
      </w:pPr>
      <w:r w:rsidRPr="00903FA5">
        <w:rPr>
          <w:rFonts w:ascii="Palatino Linotype" w:hAnsi="Palatino Linotype" w:cs="Arial"/>
          <w:color w:val="000000" w:themeColor="text1"/>
          <w:sz w:val="24"/>
        </w:rPr>
        <w:t xml:space="preserve">Primeramente, es de observarse que el </w:t>
      </w:r>
      <w:r w:rsidRPr="00903FA5">
        <w:rPr>
          <w:rFonts w:ascii="Palatino Linotype" w:hAnsi="Palatino Linotype" w:cs="Arial"/>
          <w:b/>
          <w:bCs/>
          <w:color w:val="000000" w:themeColor="text1"/>
          <w:sz w:val="24"/>
        </w:rPr>
        <w:t xml:space="preserve">Sujeto Obligado </w:t>
      </w:r>
      <w:r w:rsidR="00EC745E" w:rsidRPr="00903FA5">
        <w:rPr>
          <w:rFonts w:ascii="Palatino Linotype" w:hAnsi="Palatino Linotype" w:cs="Arial"/>
          <w:bCs/>
          <w:color w:val="000000" w:themeColor="text1"/>
          <w:sz w:val="24"/>
        </w:rPr>
        <w:t xml:space="preserve">si bien, </w:t>
      </w:r>
      <w:r w:rsidR="006202EB" w:rsidRPr="00903FA5">
        <w:rPr>
          <w:rFonts w:ascii="Palatino Linotype" w:hAnsi="Palatino Linotype" w:cs="Arial"/>
          <w:color w:val="000000" w:themeColor="text1"/>
          <w:sz w:val="24"/>
        </w:rPr>
        <w:t xml:space="preserve">turnó la solicitud de información a la servidora pública </w:t>
      </w:r>
      <w:r w:rsidR="006202EB" w:rsidRPr="00903FA5">
        <w:rPr>
          <w:rFonts w:ascii="Palatino Linotype" w:hAnsi="Palatino Linotype" w:cs="Arial"/>
          <w:b/>
          <w:color w:val="000000" w:themeColor="text1"/>
          <w:sz w:val="24"/>
        </w:rPr>
        <w:t>C. Reina Ramírez Darío</w:t>
      </w:r>
      <w:r w:rsidR="006202EB" w:rsidRPr="00903FA5">
        <w:rPr>
          <w:rFonts w:ascii="Palatino Linotype" w:hAnsi="Palatino Linotype" w:cs="Arial"/>
          <w:color w:val="000000" w:themeColor="text1"/>
          <w:sz w:val="24"/>
        </w:rPr>
        <w:t xml:space="preserve">, quien </w:t>
      </w:r>
      <w:r w:rsidR="009F3E0B" w:rsidRPr="00903FA5">
        <w:rPr>
          <w:rFonts w:ascii="Palatino Linotype" w:hAnsi="Palatino Linotype" w:cs="Arial"/>
          <w:color w:val="000000" w:themeColor="text1"/>
          <w:sz w:val="24"/>
        </w:rPr>
        <w:t xml:space="preserve">ostenta el cargo como </w:t>
      </w:r>
      <w:r w:rsidR="009F3E0B" w:rsidRPr="00903FA5">
        <w:rPr>
          <w:rFonts w:ascii="Palatino Linotype" w:hAnsi="Palatino Linotype" w:cs="Arial"/>
          <w:b/>
          <w:color w:val="000000" w:themeColor="text1"/>
          <w:sz w:val="24"/>
        </w:rPr>
        <w:t>Directora de la Dirección del Instituto de la Mujer</w:t>
      </w:r>
      <w:r w:rsidR="009F3E0B" w:rsidRPr="00903FA5">
        <w:rPr>
          <w:rFonts w:ascii="Palatino Linotype" w:hAnsi="Palatino Linotype" w:cs="Arial"/>
          <w:color w:val="000000" w:themeColor="text1"/>
          <w:sz w:val="24"/>
        </w:rPr>
        <w:t xml:space="preserve">, tal y como se desprende en los registros de la fracción VII del “Directorio de todos los servidores públicos” del </w:t>
      </w:r>
      <w:r w:rsidR="009F3E0B" w:rsidRPr="00903FA5">
        <w:rPr>
          <w:rFonts w:ascii="Palatino Linotype" w:hAnsi="Palatino Linotype" w:cs="Arial"/>
          <w:b/>
          <w:color w:val="000000" w:themeColor="text1"/>
          <w:sz w:val="24"/>
        </w:rPr>
        <w:t xml:space="preserve">Sujeto Obligado </w:t>
      </w:r>
      <w:r w:rsidR="009F3E0B" w:rsidRPr="00903FA5">
        <w:rPr>
          <w:rFonts w:ascii="Palatino Linotype" w:hAnsi="Palatino Linotype" w:cs="Arial"/>
          <w:color w:val="000000" w:themeColor="text1"/>
          <w:sz w:val="24"/>
        </w:rPr>
        <w:t>que se encuentra publicado en la Plataforma de Información Pública de Oficio Mexiquense (Ipomex)</w:t>
      </w:r>
      <w:r w:rsidR="00EC745E" w:rsidRPr="00903FA5">
        <w:rPr>
          <w:rFonts w:ascii="Palatino Linotype" w:hAnsi="Palatino Linotype" w:cs="Arial"/>
          <w:color w:val="000000" w:themeColor="text1"/>
          <w:sz w:val="24"/>
        </w:rPr>
        <w:t>,</w:t>
      </w:r>
      <w:r w:rsidR="003B2FDB" w:rsidRPr="00903FA5">
        <w:rPr>
          <w:rFonts w:ascii="Palatino Linotype" w:hAnsi="Palatino Linotype" w:cs="Arial"/>
          <w:color w:val="000000" w:themeColor="text1"/>
          <w:sz w:val="24"/>
        </w:rPr>
        <w:t xml:space="preserve"> y </w:t>
      </w:r>
      <w:r w:rsidR="009F3E0B" w:rsidRPr="00903FA5">
        <w:rPr>
          <w:rFonts w:ascii="Palatino Linotype" w:hAnsi="Palatino Linotype" w:cs="Arial"/>
          <w:color w:val="000000" w:themeColor="text1"/>
          <w:sz w:val="24"/>
        </w:rPr>
        <w:t>se advierte a continuación:</w:t>
      </w:r>
    </w:p>
    <w:p w:rsidR="009F3E0B" w:rsidRPr="00903FA5" w:rsidRDefault="003B2FDB" w:rsidP="009F3E0B">
      <w:pPr>
        <w:pStyle w:val="Prrafodelista"/>
        <w:spacing w:after="0" w:line="360" w:lineRule="auto"/>
        <w:ind w:left="0"/>
        <w:jc w:val="center"/>
        <w:rPr>
          <w:rFonts w:ascii="Palatino Linotype" w:hAnsi="Palatino Linotype" w:cs="Arial"/>
          <w:color w:val="000000" w:themeColor="text1"/>
          <w:sz w:val="24"/>
        </w:rPr>
      </w:pPr>
      <w:r w:rsidRPr="00903FA5">
        <w:rPr>
          <w:noProof/>
          <w:lang w:eastAsia="es-MX"/>
        </w:rPr>
        <w:lastRenderedPageBreak/>
        <mc:AlternateContent>
          <mc:Choice Requires="wps">
            <w:drawing>
              <wp:anchor distT="0" distB="0" distL="114300" distR="114300" simplePos="0" relativeHeight="251659264" behindDoc="0" locked="0" layoutInCell="1" allowOverlap="1">
                <wp:simplePos x="0" y="0"/>
                <wp:positionH relativeFrom="column">
                  <wp:posOffset>720090</wp:posOffset>
                </wp:positionH>
                <wp:positionV relativeFrom="paragraph">
                  <wp:posOffset>728980</wp:posOffset>
                </wp:positionV>
                <wp:extent cx="4305300" cy="561975"/>
                <wp:effectExtent l="19050" t="19050" r="19050" b="28575"/>
                <wp:wrapNone/>
                <wp:docPr id="6" name="Rectángulo 6"/>
                <wp:cNvGraphicFramePr/>
                <a:graphic xmlns:a="http://schemas.openxmlformats.org/drawingml/2006/main">
                  <a:graphicData uri="http://schemas.microsoft.com/office/word/2010/wordprocessingShape">
                    <wps:wsp>
                      <wps:cNvSpPr/>
                      <wps:spPr>
                        <a:xfrm>
                          <a:off x="0" y="0"/>
                          <a:ext cx="4305300" cy="561975"/>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1E4EBD" id="Rectángulo 6" o:spid="_x0000_s1026" style="position:absolute;margin-left:56.7pt;margin-top:57.4pt;width:339pt;height:44.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" filled="f" strokecolor="#c00000" strokeweight="3pt"/>
            </w:pict>
          </mc:Fallback>
        </mc:AlternateContent>
      </w:r>
      <w:r w:rsidR="009F3E0B" w:rsidRPr="00903FA5">
        <w:rPr>
          <w:noProof/>
          <w:lang w:eastAsia="es-MX"/>
        </w:rPr>
        <w:drawing>
          <wp:inline distT="0" distB="0" distL="0" distR="0" wp14:anchorId="51FD7A64" wp14:editId="2D4380FA">
            <wp:extent cx="4752975" cy="36290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989" t="38834" r="39754" b="12925"/>
                    <a:stretch/>
                  </pic:blipFill>
                  <pic:spPr bwMode="auto">
                    <a:xfrm>
                      <a:off x="0" y="0"/>
                      <a:ext cx="4752975" cy="3629025"/>
                    </a:xfrm>
                    <a:prstGeom prst="rect">
                      <a:avLst/>
                    </a:prstGeom>
                    <a:ln>
                      <a:noFill/>
                    </a:ln>
                    <a:extLst>
                      <a:ext uri="{53640926-AAD7-44D8-BBD7-CCE9431645EC}">
                        <a14:shadowObscured xmlns:a14="http://schemas.microsoft.com/office/drawing/2010/main"/>
                      </a:ext>
                    </a:extLst>
                  </pic:spPr>
                </pic:pic>
              </a:graphicData>
            </a:graphic>
          </wp:inline>
        </w:drawing>
      </w:r>
    </w:p>
    <w:p w:rsidR="009F3E0B" w:rsidRPr="00903FA5" w:rsidRDefault="009F3E0B" w:rsidP="009F3E0B">
      <w:pPr>
        <w:pStyle w:val="Prrafodelista"/>
        <w:spacing w:after="0" w:line="360" w:lineRule="auto"/>
        <w:ind w:left="0"/>
        <w:jc w:val="both"/>
        <w:rPr>
          <w:rFonts w:ascii="Palatino Linotype" w:hAnsi="Palatino Linotype" w:cs="Arial"/>
          <w:color w:val="000000" w:themeColor="text1"/>
          <w:sz w:val="24"/>
        </w:rPr>
      </w:pPr>
    </w:p>
    <w:p w:rsidR="006202EB" w:rsidRPr="00903FA5" w:rsidRDefault="009F3E0B" w:rsidP="009D6CED">
      <w:pPr>
        <w:pStyle w:val="Prrafodelista"/>
        <w:numPr>
          <w:ilvl w:val="0"/>
          <w:numId w:val="2"/>
        </w:numPr>
        <w:spacing w:after="0" w:line="360" w:lineRule="auto"/>
        <w:ind w:left="0" w:firstLine="0"/>
        <w:jc w:val="both"/>
        <w:rPr>
          <w:rFonts w:ascii="Palatino Linotype" w:hAnsi="Palatino Linotype" w:cs="Arial"/>
          <w:color w:val="000000" w:themeColor="text1"/>
          <w:sz w:val="24"/>
        </w:rPr>
      </w:pPr>
      <w:r w:rsidRPr="00903FA5">
        <w:rPr>
          <w:rFonts w:ascii="Palatino Linotype" w:hAnsi="Palatino Linotype" w:cs="Arial"/>
          <w:color w:val="000000" w:themeColor="text1"/>
          <w:sz w:val="24"/>
        </w:rPr>
        <w:t xml:space="preserve">También lo es que, la servidora pública, no dio contestación a dicho requerimiento como se puede observar a través de la siguiente imagen: </w:t>
      </w:r>
    </w:p>
    <w:p w:rsidR="009F3E0B" w:rsidRPr="00903FA5" w:rsidRDefault="009F3E0B" w:rsidP="009F3E0B">
      <w:pPr>
        <w:pStyle w:val="Prrafodelista"/>
        <w:spacing w:after="0" w:line="360" w:lineRule="auto"/>
        <w:ind w:left="0"/>
        <w:jc w:val="both"/>
        <w:rPr>
          <w:rFonts w:ascii="Palatino Linotype" w:hAnsi="Palatino Linotype" w:cs="Arial"/>
          <w:color w:val="000000" w:themeColor="text1"/>
          <w:sz w:val="24"/>
        </w:rPr>
      </w:pPr>
    </w:p>
    <w:p w:rsidR="009D6CED" w:rsidRPr="00903FA5" w:rsidRDefault="009F3E0B" w:rsidP="009D6CED">
      <w:pPr>
        <w:pStyle w:val="Prrafodelista"/>
        <w:spacing w:after="0" w:line="360" w:lineRule="auto"/>
        <w:ind w:left="0"/>
        <w:jc w:val="both"/>
        <w:rPr>
          <w:rFonts w:ascii="Palatino Linotype" w:hAnsi="Palatino Linotype" w:cs="Arial"/>
          <w:color w:val="000000" w:themeColor="text1"/>
          <w:sz w:val="24"/>
        </w:rPr>
      </w:pPr>
      <w:r w:rsidRPr="00903FA5">
        <w:rPr>
          <w:noProof/>
          <w:lang w:eastAsia="es-MX"/>
        </w:rPr>
        <w:drawing>
          <wp:inline distT="0" distB="0" distL="0" distR="0" wp14:anchorId="16DC0DF2" wp14:editId="3922A035">
            <wp:extent cx="5591175" cy="15716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699" t="22148" r="23370" b="61469"/>
                    <a:stretch/>
                  </pic:blipFill>
                  <pic:spPr bwMode="auto">
                    <a:xfrm>
                      <a:off x="0" y="0"/>
                      <a:ext cx="5591175" cy="1571625"/>
                    </a:xfrm>
                    <a:prstGeom prst="rect">
                      <a:avLst/>
                    </a:prstGeom>
                    <a:ln>
                      <a:noFill/>
                    </a:ln>
                    <a:extLst>
                      <a:ext uri="{53640926-AAD7-44D8-BBD7-CCE9431645EC}">
                        <a14:shadowObscured xmlns:a14="http://schemas.microsoft.com/office/drawing/2010/main"/>
                      </a:ext>
                    </a:extLst>
                  </pic:spPr>
                </pic:pic>
              </a:graphicData>
            </a:graphic>
          </wp:inline>
        </w:drawing>
      </w:r>
    </w:p>
    <w:p w:rsidR="009F3E0B" w:rsidRPr="00903FA5" w:rsidRDefault="009F3E0B" w:rsidP="009D6CED">
      <w:pPr>
        <w:pStyle w:val="Prrafodelista"/>
        <w:spacing w:after="0" w:line="360" w:lineRule="auto"/>
        <w:ind w:left="0"/>
        <w:jc w:val="both"/>
        <w:rPr>
          <w:rFonts w:ascii="Palatino Linotype" w:hAnsi="Palatino Linotype" w:cs="Arial"/>
          <w:color w:val="000000" w:themeColor="text1"/>
          <w:sz w:val="24"/>
        </w:rPr>
      </w:pPr>
    </w:p>
    <w:p w:rsidR="009F3E0B" w:rsidRPr="00903FA5" w:rsidRDefault="00EC745E" w:rsidP="009F3E0B">
      <w:pPr>
        <w:pStyle w:val="Prrafodelista"/>
        <w:numPr>
          <w:ilvl w:val="0"/>
          <w:numId w:val="2"/>
        </w:numPr>
        <w:spacing w:after="0" w:line="360" w:lineRule="auto"/>
        <w:ind w:left="0" w:firstLine="0"/>
        <w:jc w:val="both"/>
        <w:rPr>
          <w:rFonts w:ascii="Palatino Linotype" w:hAnsi="Palatino Linotype" w:cs="Arial"/>
          <w:color w:val="000000" w:themeColor="text1"/>
          <w:sz w:val="24"/>
        </w:rPr>
      </w:pPr>
      <w:r w:rsidRPr="00903FA5">
        <w:rPr>
          <w:rFonts w:ascii="Palatino Linotype" w:hAnsi="Palatino Linotype" w:cs="Arial"/>
          <w:color w:val="000000" w:themeColor="text1"/>
          <w:sz w:val="24"/>
        </w:rPr>
        <w:lastRenderedPageBreak/>
        <w:t>Tal s</w:t>
      </w:r>
      <w:r w:rsidR="009F3E0B" w:rsidRPr="00903FA5">
        <w:rPr>
          <w:rFonts w:ascii="Palatino Linotype" w:hAnsi="Palatino Linotype" w:cs="Arial"/>
          <w:color w:val="000000" w:themeColor="text1"/>
          <w:sz w:val="24"/>
        </w:rPr>
        <w:t>ituaci</w:t>
      </w:r>
      <w:r w:rsidR="003B2FDB" w:rsidRPr="00903FA5">
        <w:rPr>
          <w:rFonts w:ascii="Palatino Linotype" w:hAnsi="Palatino Linotype" w:cs="Arial"/>
          <w:color w:val="000000" w:themeColor="text1"/>
          <w:sz w:val="24"/>
        </w:rPr>
        <w:t>ón,</w:t>
      </w:r>
      <w:r w:rsidR="009F3E0B" w:rsidRPr="00903FA5">
        <w:rPr>
          <w:rFonts w:ascii="Palatino Linotype" w:hAnsi="Palatino Linotype" w:cs="Arial"/>
          <w:color w:val="000000" w:themeColor="text1"/>
          <w:sz w:val="24"/>
        </w:rPr>
        <w:t xml:space="preserve"> no nos permite garantizar que la información remitida a través de su respuesta, </w:t>
      </w:r>
      <w:r w:rsidR="003B2FDB" w:rsidRPr="00903FA5">
        <w:rPr>
          <w:rFonts w:ascii="Palatino Linotype" w:hAnsi="Palatino Linotype" w:cs="Arial"/>
          <w:color w:val="000000" w:themeColor="text1"/>
          <w:sz w:val="24"/>
        </w:rPr>
        <w:t xml:space="preserve">se haya derivado </w:t>
      </w:r>
      <w:r w:rsidR="009F3E0B" w:rsidRPr="00903FA5">
        <w:rPr>
          <w:rFonts w:ascii="Palatino Linotype" w:hAnsi="Palatino Linotype" w:cs="Arial"/>
          <w:color w:val="000000" w:themeColor="text1"/>
          <w:sz w:val="24"/>
        </w:rPr>
        <w:t>de una búsqueda exhaustiva y razonable</w:t>
      </w:r>
      <w:r w:rsidRPr="00903FA5">
        <w:rPr>
          <w:rFonts w:ascii="Palatino Linotype" w:hAnsi="Palatino Linotype" w:cs="Arial"/>
          <w:color w:val="000000" w:themeColor="text1"/>
          <w:sz w:val="24"/>
        </w:rPr>
        <w:t xml:space="preserve"> de la información y por el área administrativa que cuenta con las facultades, competencias y funciones para poseer, administrar y generar la información solicitada. </w:t>
      </w:r>
    </w:p>
    <w:p w:rsidR="00EC745E" w:rsidRPr="00903FA5" w:rsidRDefault="00EC745E" w:rsidP="00EC745E">
      <w:pPr>
        <w:pStyle w:val="Prrafodelista"/>
        <w:spacing w:after="0" w:line="360" w:lineRule="auto"/>
        <w:ind w:left="0"/>
        <w:jc w:val="both"/>
        <w:rPr>
          <w:rFonts w:ascii="Palatino Linotype" w:hAnsi="Palatino Linotype" w:cs="Arial"/>
          <w:color w:val="000000" w:themeColor="text1"/>
          <w:sz w:val="24"/>
        </w:rPr>
      </w:pPr>
    </w:p>
    <w:p w:rsidR="00EC745E" w:rsidRPr="00903FA5" w:rsidRDefault="00EC745E" w:rsidP="009F3E0B">
      <w:pPr>
        <w:pStyle w:val="Prrafodelista"/>
        <w:numPr>
          <w:ilvl w:val="0"/>
          <w:numId w:val="2"/>
        </w:numPr>
        <w:spacing w:after="0" w:line="360" w:lineRule="auto"/>
        <w:ind w:left="0" w:firstLine="0"/>
        <w:jc w:val="both"/>
        <w:rPr>
          <w:rFonts w:ascii="Palatino Linotype" w:hAnsi="Palatino Linotype" w:cs="Arial"/>
          <w:color w:val="000000" w:themeColor="text1"/>
          <w:sz w:val="24"/>
        </w:rPr>
      </w:pPr>
      <w:r w:rsidRPr="00903FA5">
        <w:rPr>
          <w:rFonts w:ascii="Palatino Linotype" w:hAnsi="Palatino Linotype" w:cs="Arial"/>
          <w:color w:val="000000" w:themeColor="text1"/>
          <w:sz w:val="24"/>
        </w:rPr>
        <w:t xml:space="preserve">Por lo que, vale la pena destacar que, como lo establece la Ley en la materia, las </w:t>
      </w:r>
      <w:r w:rsidRPr="00903FA5">
        <w:rPr>
          <w:rFonts w:ascii="Palatino Linotype" w:hAnsi="Palatino Linotype" w:cs="Arial"/>
          <w:b/>
          <w:color w:val="000000" w:themeColor="text1"/>
          <w:sz w:val="24"/>
        </w:rPr>
        <w:t xml:space="preserve">Unidades de Transparencia </w:t>
      </w:r>
      <w:r w:rsidRPr="00903FA5">
        <w:rPr>
          <w:rFonts w:ascii="Palatino Linotype" w:hAnsi="Palatino Linotype" w:cs="Arial"/>
          <w:color w:val="000000" w:themeColor="text1"/>
          <w:sz w:val="24"/>
        </w:rPr>
        <w:t xml:space="preserve">cuentan las funciones de: </w:t>
      </w:r>
      <w:r w:rsidRPr="00903FA5">
        <w:rPr>
          <w:rFonts w:ascii="Palatino Linotype" w:hAnsi="Palatino Linotype" w:cs="Arial"/>
          <w:b/>
          <w:color w:val="000000" w:themeColor="text1"/>
          <w:sz w:val="24"/>
        </w:rPr>
        <w:t>recibir, tramitar y dar respuesta a las solicitudes de acceso a la información, realizar con efectividad los trámites internos necesarios para la atención de las solicitudes de acceso a la información, fomentar la transparencia y accesibilidad al interior del sujeto obligado, hacer del conocimiento de la instancia competente la probable responsabilidad por el incumplimiento de las obligaciones previstas en la ley y las demás que resulten necesarias.</w:t>
      </w:r>
    </w:p>
    <w:p w:rsidR="00EC745E" w:rsidRPr="00903FA5" w:rsidRDefault="00EC745E" w:rsidP="00EC745E">
      <w:pPr>
        <w:pStyle w:val="Prrafodelista"/>
        <w:spacing w:after="0" w:line="360" w:lineRule="auto"/>
        <w:ind w:left="0"/>
        <w:jc w:val="both"/>
        <w:rPr>
          <w:rFonts w:ascii="Palatino Linotype" w:hAnsi="Palatino Linotype" w:cs="Arial"/>
          <w:color w:val="000000" w:themeColor="text1"/>
          <w:sz w:val="24"/>
        </w:rPr>
      </w:pPr>
    </w:p>
    <w:p w:rsidR="00EC745E" w:rsidRPr="00903FA5" w:rsidRDefault="00EC745E" w:rsidP="009F3E0B">
      <w:pPr>
        <w:pStyle w:val="Prrafodelista"/>
        <w:numPr>
          <w:ilvl w:val="0"/>
          <w:numId w:val="2"/>
        </w:numPr>
        <w:spacing w:after="0" w:line="360" w:lineRule="auto"/>
        <w:ind w:left="0" w:firstLine="0"/>
        <w:jc w:val="both"/>
        <w:rPr>
          <w:rFonts w:ascii="Palatino Linotype" w:hAnsi="Palatino Linotype" w:cs="Arial"/>
          <w:color w:val="000000" w:themeColor="text1"/>
          <w:sz w:val="24"/>
        </w:rPr>
      </w:pPr>
      <w:r w:rsidRPr="00903FA5">
        <w:rPr>
          <w:rFonts w:ascii="Palatino Linotype" w:hAnsi="Palatino Linotype" w:cs="Arial"/>
          <w:color w:val="000000" w:themeColor="text1"/>
          <w:sz w:val="24"/>
        </w:rPr>
        <w:t>Aunado a lo anterior, es importante traer a colación el artículo 54 de la Ley de Transparencia y Acceso a la Información Pública del Estado de México y Municipios, el cual establece que:</w:t>
      </w:r>
    </w:p>
    <w:p w:rsidR="00EC745E" w:rsidRPr="00903FA5" w:rsidRDefault="00EC745E" w:rsidP="00EC745E">
      <w:pPr>
        <w:spacing w:after="0" w:line="360" w:lineRule="auto"/>
        <w:jc w:val="both"/>
        <w:rPr>
          <w:rFonts w:ascii="Palatino Linotype" w:hAnsi="Palatino Linotype" w:cs="Arial"/>
          <w:color w:val="000000" w:themeColor="text1"/>
          <w:sz w:val="24"/>
        </w:rPr>
      </w:pPr>
    </w:p>
    <w:p w:rsidR="00EC745E" w:rsidRPr="00903FA5" w:rsidRDefault="00EC745E" w:rsidP="003B2FDB">
      <w:pPr>
        <w:spacing w:after="0" w:line="360" w:lineRule="auto"/>
        <w:ind w:left="567" w:right="567"/>
        <w:jc w:val="both"/>
        <w:rPr>
          <w:rFonts w:ascii="Palatino Linotype" w:hAnsi="Palatino Linotype"/>
          <w:i/>
        </w:rPr>
      </w:pPr>
      <w:r w:rsidRPr="00903FA5">
        <w:rPr>
          <w:rFonts w:ascii="Palatino Linotype" w:hAnsi="Palatino Linotype"/>
          <w:b/>
          <w:i/>
        </w:rPr>
        <w:t>Artículo 54</w:t>
      </w:r>
      <w:r w:rsidRPr="00903FA5">
        <w:rPr>
          <w:rFonts w:ascii="Palatino Linotype" w:hAnsi="Palatino Linotype"/>
          <w:i/>
        </w:rPr>
        <w:t>. Cuando alguna área de los sujetos obligados se negara a colaborar con la Unidad de Transparencia, esta dará aviso al superior jerárquico para que le ordene realizar sin demora las acciones conducentes.</w:t>
      </w:r>
    </w:p>
    <w:p w:rsidR="00EC745E" w:rsidRPr="00903FA5" w:rsidRDefault="00EC745E" w:rsidP="003B2FDB">
      <w:pPr>
        <w:spacing w:after="0" w:line="360" w:lineRule="auto"/>
        <w:ind w:left="567" w:right="567"/>
        <w:jc w:val="both"/>
        <w:rPr>
          <w:rFonts w:ascii="Palatino Linotype" w:hAnsi="Palatino Linotype"/>
          <w:i/>
        </w:rPr>
      </w:pPr>
    </w:p>
    <w:p w:rsidR="009D6CED" w:rsidRPr="00903FA5" w:rsidRDefault="00EC745E" w:rsidP="003B2FDB">
      <w:pPr>
        <w:spacing w:after="0" w:line="360" w:lineRule="auto"/>
        <w:ind w:left="567" w:right="567"/>
        <w:jc w:val="both"/>
        <w:rPr>
          <w:rFonts w:ascii="Palatino Linotype" w:hAnsi="Palatino Linotype" w:cs="Arial"/>
          <w:i/>
          <w:color w:val="000000" w:themeColor="text1"/>
          <w:sz w:val="24"/>
        </w:rPr>
      </w:pPr>
      <w:r w:rsidRPr="00903FA5">
        <w:rPr>
          <w:rFonts w:ascii="Palatino Linotype" w:hAnsi="Palatino Linotype"/>
          <w:i/>
        </w:rPr>
        <w:lastRenderedPageBreak/>
        <w:t>Cuando persista la negativa de colaboración, la Unidad de Transparencia lo hará del conocimiento de la autoridad competente para que esta inicie, en su caso, el procedimiento de responsabilidad respectivo.</w:t>
      </w:r>
    </w:p>
    <w:p w:rsidR="00EC745E" w:rsidRPr="00903FA5" w:rsidRDefault="00EC745E" w:rsidP="009D6CED">
      <w:pPr>
        <w:pStyle w:val="Prrafodelista"/>
        <w:spacing w:after="0" w:line="360" w:lineRule="auto"/>
        <w:ind w:left="0"/>
        <w:jc w:val="both"/>
        <w:rPr>
          <w:rFonts w:ascii="Palatino Linotype" w:hAnsi="Palatino Linotype" w:cs="Arial"/>
          <w:color w:val="000000" w:themeColor="text1"/>
          <w:sz w:val="24"/>
        </w:rPr>
      </w:pPr>
    </w:p>
    <w:p w:rsidR="009D6CED" w:rsidRPr="00903FA5" w:rsidRDefault="009D6CED" w:rsidP="009D6CED">
      <w:pPr>
        <w:pStyle w:val="Prrafodelista"/>
        <w:numPr>
          <w:ilvl w:val="0"/>
          <w:numId w:val="2"/>
        </w:numPr>
        <w:spacing w:after="0" w:line="360" w:lineRule="auto"/>
        <w:ind w:left="0" w:firstLine="0"/>
        <w:jc w:val="both"/>
        <w:rPr>
          <w:rFonts w:ascii="Palatino Linotype" w:hAnsi="Palatino Linotype" w:cs="Arial"/>
          <w:color w:val="000000" w:themeColor="text1"/>
          <w:sz w:val="24"/>
        </w:rPr>
      </w:pPr>
      <w:r w:rsidRPr="00903FA5">
        <w:rPr>
          <w:rFonts w:ascii="Palatino Linotype" w:hAnsi="Palatino Linotype" w:cs="Arial"/>
          <w:color w:val="000000" w:themeColor="text1"/>
          <w:sz w:val="24"/>
        </w:rPr>
        <w:t xml:space="preserve">De igual forma, es necesario señalar que, en materia del derecho de acceso a la información pública, todas las autoridades se ven impuestas al supremo mandato constitucional consistente en la promoción, respeto, protección y </w:t>
      </w:r>
      <w:r w:rsidRPr="00903FA5">
        <w:rPr>
          <w:rFonts w:ascii="Palatino Linotype" w:hAnsi="Palatino Linotype" w:cs="Arial"/>
          <w:b/>
          <w:bCs/>
          <w:color w:val="000000" w:themeColor="text1"/>
          <w:sz w:val="24"/>
        </w:rPr>
        <w:t>garantía de los derechos humanos</w:t>
      </w:r>
      <w:r w:rsidRPr="00903FA5">
        <w:rPr>
          <w:rFonts w:ascii="Palatino Linotype" w:hAnsi="Palatino Linotype" w:cs="Arial"/>
          <w:color w:val="000000" w:themeColor="text1"/>
          <w:sz w:val="24"/>
        </w:rPr>
        <w:t>,</w:t>
      </w:r>
      <w:r w:rsidRPr="00903FA5">
        <w:rPr>
          <w:rFonts w:ascii="Palatino Linotype" w:hAnsi="Palatino Linotype" w:cs="Arial"/>
          <w:b/>
          <w:bCs/>
          <w:color w:val="000000" w:themeColor="text1"/>
          <w:sz w:val="24"/>
        </w:rPr>
        <w:t xml:space="preserve"> </w:t>
      </w:r>
      <w:r w:rsidRPr="00903FA5">
        <w:rPr>
          <w:rFonts w:ascii="Palatino Linotype" w:hAnsi="Palatino Linotype" w:cs="Arial"/>
          <w:color w:val="000000" w:themeColor="text1"/>
          <w:sz w:val="24"/>
        </w:rPr>
        <w:t>y cualquier esfuerzo por garantizarlo, refrenda el compromiso de la autoridad con este aspecto toral de la reforma constitucional del diez de junio de dos mil once.</w:t>
      </w:r>
    </w:p>
    <w:p w:rsidR="009F3E0B" w:rsidRPr="00903FA5" w:rsidRDefault="009F3E0B" w:rsidP="009F3E0B">
      <w:pPr>
        <w:pStyle w:val="Prrafodelista"/>
        <w:spacing w:after="0" w:line="360" w:lineRule="auto"/>
        <w:ind w:left="0"/>
        <w:jc w:val="both"/>
        <w:rPr>
          <w:rFonts w:ascii="Palatino Linotype" w:hAnsi="Palatino Linotype" w:cs="Arial"/>
          <w:color w:val="000000" w:themeColor="text1"/>
          <w:sz w:val="24"/>
        </w:rPr>
      </w:pPr>
    </w:p>
    <w:p w:rsidR="009D6CED" w:rsidRPr="00903FA5" w:rsidRDefault="009D6CED" w:rsidP="009D6CED">
      <w:pPr>
        <w:pStyle w:val="Prrafodelista"/>
        <w:numPr>
          <w:ilvl w:val="0"/>
          <w:numId w:val="2"/>
        </w:numPr>
        <w:spacing w:after="0" w:line="360" w:lineRule="auto"/>
        <w:ind w:left="0" w:firstLine="0"/>
        <w:jc w:val="both"/>
        <w:rPr>
          <w:rFonts w:ascii="Palatino Linotype" w:hAnsi="Palatino Linotype" w:cs="Arial"/>
          <w:color w:val="000000" w:themeColor="text1"/>
          <w:sz w:val="24"/>
        </w:rPr>
      </w:pPr>
      <w:r w:rsidRPr="00903FA5">
        <w:rPr>
          <w:rFonts w:ascii="Palatino Linotype" w:hAnsi="Palatino Linotype" w:cs="Arial"/>
          <w:color w:val="000000" w:themeColor="text1"/>
          <w:sz w:val="24"/>
        </w:rPr>
        <w:t xml:space="preserve">Es así que, </w:t>
      </w:r>
      <w:r w:rsidR="009F3E0B" w:rsidRPr="00903FA5">
        <w:rPr>
          <w:rFonts w:ascii="Palatino Linotype" w:hAnsi="Palatino Linotype" w:cs="Arial"/>
          <w:color w:val="000000" w:themeColor="text1"/>
          <w:sz w:val="24"/>
        </w:rPr>
        <w:t xml:space="preserve">en los archivos que la </w:t>
      </w:r>
      <w:r w:rsidR="009F3E0B" w:rsidRPr="00903FA5">
        <w:rPr>
          <w:rFonts w:ascii="Palatino Linotype" w:hAnsi="Palatino Linotype" w:cs="Arial"/>
          <w:b/>
          <w:color w:val="000000" w:themeColor="text1"/>
          <w:sz w:val="24"/>
        </w:rPr>
        <w:t>Titular de la Unidad de Transparencia</w:t>
      </w:r>
      <w:r w:rsidR="009F3E0B" w:rsidRPr="00903FA5">
        <w:rPr>
          <w:rFonts w:ascii="Palatino Linotype" w:hAnsi="Palatino Linotype" w:cs="Arial"/>
          <w:color w:val="000000" w:themeColor="text1"/>
          <w:sz w:val="24"/>
        </w:rPr>
        <w:t xml:space="preserve"> proporcionó en respuesta, únicamente</w:t>
      </w:r>
      <w:r w:rsidRPr="00903FA5">
        <w:rPr>
          <w:rFonts w:ascii="Palatino Linotype" w:hAnsi="Palatino Linotype" w:cs="Arial"/>
          <w:color w:val="000000" w:themeColor="text1"/>
          <w:sz w:val="24"/>
        </w:rPr>
        <w:t xml:space="preserve"> se limita a </w:t>
      </w:r>
      <w:r w:rsidR="009F3E0B" w:rsidRPr="00903FA5">
        <w:rPr>
          <w:rFonts w:ascii="Palatino Linotype" w:hAnsi="Palatino Linotype" w:cs="Arial"/>
          <w:color w:val="000000" w:themeColor="text1"/>
          <w:sz w:val="24"/>
        </w:rPr>
        <w:t>enlistar seis acciones que se han llevado a cabo en materia de igualdad de género y no discriminación, sin poderse advertir que el área administrativa que cuenta con las facultades, atribuciones y competencias se haya pronunciado al respecto</w:t>
      </w:r>
      <w:r w:rsidRPr="00903FA5">
        <w:rPr>
          <w:rFonts w:ascii="Palatino Linotype" w:hAnsi="Palatino Linotype" w:cs="Arial"/>
          <w:color w:val="000000" w:themeColor="text1"/>
          <w:sz w:val="24"/>
        </w:rPr>
        <w:t xml:space="preserve">, por tal motivo no puede considerarse como una búsqueda exhaustiva y razonable de la información, toda vez que dichas manifestaciones, </w:t>
      </w:r>
      <w:r w:rsidRPr="00903FA5">
        <w:rPr>
          <w:rFonts w:ascii="Palatino Linotype" w:hAnsi="Palatino Linotype" w:cs="Arial"/>
          <w:b/>
          <w:bCs/>
          <w:color w:val="000000" w:themeColor="text1"/>
          <w:sz w:val="24"/>
        </w:rPr>
        <w:t>no otorgan certeza al particular de que realmente se realizó una efec</w:t>
      </w:r>
      <w:r w:rsidR="009F3E0B" w:rsidRPr="00903FA5">
        <w:rPr>
          <w:rFonts w:ascii="Palatino Linotype" w:hAnsi="Palatino Linotype" w:cs="Arial"/>
          <w:b/>
          <w:bCs/>
          <w:color w:val="000000" w:themeColor="text1"/>
          <w:sz w:val="24"/>
        </w:rPr>
        <w:t>tiva búsqueda de lo que solicit</w:t>
      </w:r>
      <w:r w:rsidR="003B2FDB" w:rsidRPr="00903FA5">
        <w:rPr>
          <w:rFonts w:ascii="Palatino Linotype" w:hAnsi="Palatino Linotype" w:cs="Arial"/>
          <w:b/>
          <w:bCs/>
          <w:color w:val="000000" w:themeColor="text1"/>
          <w:sz w:val="24"/>
        </w:rPr>
        <w:t xml:space="preserve">ó, </w:t>
      </w:r>
      <w:r w:rsidR="009F3E0B" w:rsidRPr="00903FA5">
        <w:rPr>
          <w:rFonts w:ascii="Palatino Linotype" w:hAnsi="Palatino Linotype" w:cs="Arial"/>
          <w:b/>
          <w:bCs/>
          <w:color w:val="000000" w:themeColor="text1"/>
          <w:sz w:val="24"/>
        </w:rPr>
        <w:t xml:space="preserve">ni que la respuesta es emitida por el </w:t>
      </w:r>
      <w:r w:rsidR="00EC745E" w:rsidRPr="00903FA5">
        <w:rPr>
          <w:rFonts w:ascii="Palatino Linotype" w:hAnsi="Palatino Linotype" w:cs="Arial"/>
          <w:b/>
          <w:bCs/>
          <w:color w:val="000000" w:themeColor="text1"/>
          <w:sz w:val="24"/>
        </w:rPr>
        <w:t xml:space="preserve">área administrativa competente para tales efectos. </w:t>
      </w:r>
    </w:p>
    <w:p w:rsidR="009D6CED" w:rsidRPr="00903FA5" w:rsidRDefault="009D6CED" w:rsidP="009D6CED">
      <w:pPr>
        <w:pStyle w:val="Prrafodelista"/>
        <w:spacing w:after="0" w:line="360" w:lineRule="auto"/>
        <w:rPr>
          <w:rFonts w:ascii="Palatino Linotype" w:hAnsi="Palatino Linotype" w:cs="Arial"/>
          <w:color w:val="000000" w:themeColor="text1"/>
          <w:sz w:val="24"/>
        </w:rPr>
      </w:pPr>
    </w:p>
    <w:p w:rsidR="009D6CED" w:rsidRPr="00903FA5" w:rsidRDefault="009D6CED" w:rsidP="009D6CED">
      <w:pPr>
        <w:pStyle w:val="Prrafodelista"/>
        <w:numPr>
          <w:ilvl w:val="0"/>
          <w:numId w:val="2"/>
        </w:numPr>
        <w:spacing w:after="0" w:line="360" w:lineRule="auto"/>
        <w:ind w:left="0" w:firstLine="0"/>
        <w:jc w:val="both"/>
        <w:rPr>
          <w:rFonts w:ascii="Palatino Linotype" w:hAnsi="Palatino Linotype" w:cs="Arial"/>
          <w:color w:val="000000" w:themeColor="text1"/>
          <w:sz w:val="24"/>
        </w:rPr>
      </w:pPr>
      <w:r w:rsidRPr="00903FA5">
        <w:rPr>
          <w:rFonts w:ascii="Palatino Linotype" w:hAnsi="Palatino Linotype" w:cs="Arial"/>
          <w:color w:val="000000" w:themeColor="text1"/>
          <w:sz w:val="24"/>
        </w:rPr>
        <w:t xml:space="preserve">Es por ello que para dar cabal cumplimiento a la búsqueda exhaustiva y razonable aludida por el </w:t>
      </w:r>
      <w:r w:rsidRPr="00903FA5">
        <w:rPr>
          <w:rFonts w:ascii="Palatino Linotype" w:hAnsi="Palatino Linotype" w:cs="Arial"/>
          <w:b/>
          <w:bCs/>
          <w:color w:val="000000" w:themeColor="text1"/>
          <w:sz w:val="24"/>
        </w:rPr>
        <w:t xml:space="preserve">Sujeto Obligado </w:t>
      </w:r>
      <w:r w:rsidRPr="00903FA5">
        <w:rPr>
          <w:rFonts w:ascii="Palatino Linotype" w:hAnsi="Palatino Linotype" w:cs="Arial"/>
          <w:color w:val="000000" w:themeColor="text1"/>
          <w:sz w:val="24"/>
        </w:rPr>
        <w:t xml:space="preserve">se deben turnar a todas y cada una de las áreas que pudieran poseer la información e indicar de manera clara y precisa los </w:t>
      </w:r>
      <w:r w:rsidRPr="00903FA5">
        <w:rPr>
          <w:rFonts w:ascii="Palatino Linotype" w:hAnsi="Palatino Linotype" w:cs="Arial"/>
          <w:color w:val="000000" w:themeColor="text1"/>
          <w:sz w:val="24"/>
        </w:rPr>
        <w:lastRenderedPageBreak/>
        <w:t xml:space="preserve">instrumentos de control y consulta utilizados en la búsqueda exhaustiva y razonable de la información, </w:t>
      </w:r>
      <w:r w:rsidR="00EC745E" w:rsidRPr="00903FA5">
        <w:rPr>
          <w:rFonts w:ascii="Palatino Linotype" w:hAnsi="Palatino Linotype" w:cs="Arial"/>
          <w:color w:val="000000" w:themeColor="text1"/>
          <w:sz w:val="24"/>
        </w:rPr>
        <w:t xml:space="preserve">y debe advertirse que el área facultada, dio respuesta al requerimiento planteado por el solicitante. </w:t>
      </w:r>
    </w:p>
    <w:p w:rsidR="003B2FDB" w:rsidRPr="00903FA5" w:rsidRDefault="003B2FDB" w:rsidP="003B2FDB">
      <w:pPr>
        <w:pStyle w:val="Prrafodelista"/>
        <w:spacing w:after="0" w:line="360" w:lineRule="auto"/>
        <w:ind w:left="0"/>
        <w:jc w:val="both"/>
        <w:rPr>
          <w:rFonts w:ascii="Palatino Linotype" w:hAnsi="Palatino Linotype" w:cs="Arial"/>
          <w:color w:val="000000" w:themeColor="text1"/>
          <w:sz w:val="24"/>
        </w:rPr>
      </w:pPr>
    </w:p>
    <w:p w:rsidR="003B2FDB" w:rsidRPr="00903FA5" w:rsidRDefault="003B2FDB" w:rsidP="003B2FDB">
      <w:pPr>
        <w:pStyle w:val="Prrafodelista"/>
        <w:numPr>
          <w:ilvl w:val="0"/>
          <w:numId w:val="2"/>
        </w:numPr>
        <w:spacing w:after="0" w:line="360" w:lineRule="auto"/>
        <w:ind w:left="0" w:firstLine="0"/>
        <w:jc w:val="both"/>
        <w:rPr>
          <w:rFonts w:ascii="Palatino Linotype" w:hAnsi="Palatino Linotype" w:cs="Arial"/>
          <w:color w:val="000000" w:themeColor="text1"/>
          <w:sz w:val="24"/>
        </w:rPr>
      </w:pPr>
      <w:r w:rsidRPr="00903FA5">
        <w:rPr>
          <w:rFonts w:ascii="Palatino Linotype" w:hAnsi="Palatino Linotype" w:cs="Arial"/>
          <w:color w:val="000000" w:themeColor="text1"/>
          <w:sz w:val="24"/>
        </w:rPr>
        <w:t xml:space="preserve">Por otro lado, se tiene que el particular se inconformó manifestando que no se adjunta la evidencia de las acciones que se han llevado a cabo, por lo que, es menester precisar que </w:t>
      </w:r>
      <w:r w:rsidRPr="00903FA5">
        <w:rPr>
          <w:rFonts w:ascii="Palatino Linotype" w:hAnsi="Palatino Linotype"/>
          <w:iCs/>
          <w:color w:val="000000"/>
          <w:sz w:val="24"/>
          <w:szCs w:val="24"/>
        </w:rPr>
        <w:t xml:space="preserve">se entiende como una </w:t>
      </w:r>
      <w:r w:rsidRPr="00903FA5">
        <w:rPr>
          <w:rFonts w:ascii="Palatino Linotype" w:hAnsi="Palatino Linotype"/>
          <w:b/>
          <w:i/>
          <w:iCs/>
          <w:color w:val="000000"/>
          <w:sz w:val="24"/>
          <w:szCs w:val="24"/>
        </w:rPr>
        <w:t>Plus Petitio</w:t>
      </w:r>
      <w:r w:rsidRPr="00903FA5">
        <w:rPr>
          <w:rFonts w:ascii="Palatino Linotype" w:hAnsi="Palatino Linotype"/>
          <w:b/>
          <w:iCs/>
          <w:color w:val="000000"/>
          <w:sz w:val="24"/>
          <w:szCs w:val="24"/>
        </w:rPr>
        <w:t xml:space="preserve"> </w:t>
      </w:r>
      <w:r w:rsidRPr="00903FA5">
        <w:rPr>
          <w:rFonts w:ascii="Palatino Linotype" w:hAnsi="Palatino Linotype"/>
          <w:iCs/>
          <w:color w:val="000000"/>
          <w:sz w:val="24"/>
          <w:szCs w:val="24"/>
        </w:rPr>
        <w:t xml:space="preserve">a su petición inicial y no puede abordarse, robusteciendo lo anterior, tiene aplicación al respecto por analogía, la tesis aislada </w:t>
      </w:r>
      <w:r w:rsidRPr="00903FA5">
        <w:rPr>
          <w:rFonts w:ascii="Palatino Linotype" w:eastAsia="Times New Roman" w:hAnsi="Palatino Linotype" w:cs="Arial"/>
          <w:color w:val="000000" w:themeColor="text1"/>
          <w:sz w:val="24"/>
          <w:szCs w:val="24"/>
          <w:lang w:val="es-ES"/>
        </w:rPr>
        <w:t>número I.8o.A.136 A, de la Novena Época, publicada en el Semanario Oficial de la Federación y su Gaceta Tomo XXIX, Marzo de 2009, página 2887, con número el registro 167607, que lleva por rubro y texto los siguientes:</w:t>
      </w:r>
    </w:p>
    <w:p w:rsidR="003B2FDB" w:rsidRPr="00903FA5" w:rsidRDefault="003B2FDB" w:rsidP="003B2FDB">
      <w:pPr>
        <w:pStyle w:val="Prrafodelista"/>
        <w:shd w:val="clear" w:color="auto" w:fill="FFFFFF"/>
        <w:spacing w:before="240" w:line="360" w:lineRule="auto"/>
        <w:ind w:left="0"/>
        <w:jc w:val="both"/>
        <w:rPr>
          <w:rFonts w:ascii="Palatino Linotype" w:eastAsia="Times New Roman" w:hAnsi="Palatino Linotype" w:cs="Arial"/>
          <w:color w:val="000000" w:themeColor="text1"/>
          <w:lang w:val="es-ES"/>
        </w:rPr>
      </w:pPr>
    </w:p>
    <w:p w:rsidR="003B2FDB" w:rsidRPr="00903FA5" w:rsidRDefault="003B2FDB" w:rsidP="003B2FDB">
      <w:pPr>
        <w:shd w:val="clear" w:color="auto" w:fill="FFFFFF"/>
        <w:spacing w:line="360" w:lineRule="auto"/>
        <w:ind w:left="567" w:right="616"/>
        <w:jc w:val="both"/>
        <w:rPr>
          <w:rFonts w:ascii="Palatino Linotype" w:eastAsia="Times New Roman" w:hAnsi="Palatino Linotype" w:cs="Arial"/>
          <w:color w:val="000000" w:themeColor="text1"/>
          <w:lang w:val="es-ES"/>
        </w:rPr>
      </w:pPr>
      <w:r w:rsidRPr="00903FA5">
        <w:rPr>
          <w:rFonts w:ascii="Palatino Linotype" w:eastAsia="Times New Roman" w:hAnsi="Palatino Linotype" w:cs="Arial"/>
          <w:b/>
          <w:bCs/>
          <w:i/>
          <w:iCs/>
          <w:color w:val="000000" w:themeColor="text1"/>
          <w:lang w:val="es-ES"/>
        </w:rPr>
        <w:t>TRANSPARENCIA Y ACCESO A LA INFORMACIÓN PÚBLICA GUBERNAMENTAL. LOS ARTÍCULOS 1, 2 Y 6 DE LA LEY FEDERAL RELATIVA, NO DEBEN INTERPRETARSE EN EL SENTIDO DE PERMITIR AL GOBERNADO QUE A SU ARBITRIO SOLICITE COPIA DE DOCUMENTOS QUE NO OBREN EN LOS EXPEDIENTES DE LOS SUJETOS OBLIGADOS, O SEAN DISTINTOS A LOS DE SU PETICIÓN INICIAL.</w:t>
      </w:r>
    </w:p>
    <w:p w:rsidR="003B2FDB" w:rsidRPr="00903FA5" w:rsidRDefault="003B2FDB" w:rsidP="003B2FDB">
      <w:pPr>
        <w:pStyle w:val="Prrafodelista"/>
        <w:shd w:val="clear" w:color="auto" w:fill="FFFFFF"/>
        <w:spacing w:line="360" w:lineRule="auto"/>
        <w:ind w:left="567" w:right="567"/>
        <w:jc w:val="both"/>
        <w:rPr>
          <w:rFonts w:ascii="Palatino Linotype" w:eastAsia="Times New Roman" w:hAnsi="Palatino Linotype" w:cs="Arial"/>
          <w:i/>
          <w:iCs/>
          <w:color w:val="000000" w:themeColor="text1"/>
          <w:lang w:val="es-ES"/>
        </w:rPr>
      </w:pPr>
      <w:r w:rsidRPr="00903FA5">
        <w:rPr>
          <w:rFonts w:ascii="Palatino Linotype" w:eastAsia="Times New Roman" w:hAnsi="Palatino Linotype" w:cs="Arial"/>
          <w:i/>
          <w:iCs/>
          <w:color w:val="000000" w:themeColor="text1"/>
          <w:lang w:val="es-ES"/>
        </w:rPr>
        <w:t xml:space="preserve">Si bien es cierto que los artículos 1 y 2 de la Ley Federal de Transparencia y Acceso a la Información Pública Gubernamental establecen, respectivamente, que dicho ordenamiento tiene como finalidad proveer lo necesario para garantizar el acceso de toda persona a la información en posesión de los Poderes de la Unión, los órganos constitucionales autónomos o con autonomía legal y cualquier otra entidad federal, así </w:t>
      </w:r>
      <w:r w:rsidRPr="00903FA5">
        <w:rPr>
          <w:rFonts w:ascii="Palatino Linotype" w:eastAsia="Times New Roman" w:hAnsi="Palatino Linotype" w:cs="Arial"/>
          <w:i/>
          <w:iCs/>
          <w:color w:val="000000" w:themeColor="text1"/>
          <w:lang w:val="es-ES"/>
        </w:rPr>
        <w:lastRenderedPageBreak/>
        <w:t>como que toda la información gubernamental a que se refiere dicha ley es pública y los particulares tendrán acceso a ella en los términos que en ésta se señalen y que, por otra parte, el precepto 6de la propia legislación prevé el principio de máxima publicidad y disponibilidad de la información en posesión de los sujetos obligados; también lo es que ello no implica que tales numerales deban interpretarse en el sentido de permitir al gobernado que a su arbitrio solicite copia de documentos que no obren en los expedientes de los sujetos obligados, o sean distintos a los de su petición inicial, pues ello contravendría el artículo 42 de la citada ley, que señala que las dependencias y entidades sólo estarán obligadas a entregar los documentos que se encuentren en sus archivos -los solicitados- y que la obligación de acceso a la información se dará por cumplida cuando se pongan a disposición del solicitante para consulta en el sitio donde se encuentren.</w:t>
      </w:r>
    </w:p>
    <w:p w:rsidR="003B2FDB" w:rsidRPr="00903FA5" w:rsidRDefault="003B2FDB" w:rsidP="003B2FDB">
      <w:pPr>
        <w:pStyle w:val="Prrafodelista"/>
        <w:shd w:val="clear" w:color="auto" w:fill="FFFFFF"/>
        <w:spacing w:line="360" w:lineRule="auto"/>
        <w:ind w:left="567" w:right="567"/>
        <w:jc w:val="both"/>
        <w:rPr>
          <w:rFonts w:ascii="Palatino Linotype" w:eastAsia="Times New Roman" w:hAnsi="Palatino Linotype" w:cs="Arial"/>
          <w:iCs/>
          <w:color w:val="000000" w:themeColor="text1"/>
          <w:lang w:val="es-ES"/>
        </w:rPr>
      </w:pPr>
    </w:p>
    <w:p w:rsidR="003B2FDB" w:rsidRPr="00903FA5" w:rsidRDefault="003B2FDB" w:rsidP="003B2FDB">
      <w:pPr>
        <w:pStyle w:val="Prrafodelista"/>
        <w:numPr>
          <w:ilvl w:val="0"/>
          <w:numId w:val="2"/>
        </w:numPr>
        <w:shd w:val="clear" w:color="auto" w:fill="FFFFFF"/>
        <w:spacing w:before="240" w:after="240" w:line="360" w:lineRule="auto"/>
        <w:ind w:left="0" w:firstLine="0"/>
        <w:jc w:val="both"/>
        <w:rPr>
          <w:rFonts w:ascii="Palatino Linotype" w:eastAsia="Times New Roman" w:hAnsi="Palatino Linotype" w:cs="Arial"/>
          <w:color w:val="000000" w:themeColor="text1"/>
          <w:sz w:val="24"/>
          <w:lang w:val="es-ES"/>
        </w:rPr>
      </w:pPr>
      <w:r w:rsidRPr="00903FA5">
        <w:rPr>
          <w:rFonts w:ascii="Palatino Linotype" w:eastAsia="Times New Roman" w:hAnsi="Palatino Linotype" w:cs="Arial"/>
          <w:color w:val="000000" w:themeColor="text1"/>
          <w:sz w:val="24"/>
          <w:lang w:val="es-ES"/>
        </w:rPr>
        <w:t xml:space="preserve">Asimismo, ha sido criterio del Instituto Nacional de Transparencia, Acceso a la Información y Protección de Datos Personales bajo el número 27/10 que </w:t>
      </w:r>
      <w:r w:rsidRPr="00903FA5">
        <w:rPr>
          <w:rFonts w:ascii="Palatino Linotype" w:eastAsia="Times New Roman" w:hAnsi="Palatino Linotype" w:cs="Arial"/>
          <w:bCs/>
          <w:color w:val="000000" w:themeColor="text1"/>
          <w:sz w:val="24"/>
          <w:lang w:val="es-ES"/>
        </w:rPr>
        <w:t>resulta improcedente ampliar las solicitudes de información pública</w:t>
      </w:r>
      <w:r w:rsidRPr="00903FA5">
        <w:rPr>
          <w:rFonts w:ascii="Palatino Linotype" w:eastAsia="Times New Roman" w:hAnsi="Palatino Linotype" w:cs="Arial"/>
          <w:color w:val="000000" w:themeColor="text1"/>
          <w:sz w:val="24"/>
          <w:lang w:val="es-ES"/>
        </w:rPr>
        <w:t xml:space="preserve"> o de datos personales a través de la interposición del recurso de revisión, como se estima acontece en el presente asunto, al aumentar datos a la solicitud inicial, </w:t>
      </w:r>
      <w:r w:rsidRPr="00903FA5">
        <w:rPr>
          <w:rFonts w:ascii="Palatino Linotype" w:eastAsia="Times New Roman" w:hAnsi="Palatino Linotype" w:cs="Arial"/>
          <w:b/>
          <w:bCs/>
          <w:color w:val="000000" w:themeColor="text1"/>
          <w:sz w:val="24"/>
          <w:lang w:val="es-ES"/>
        </w:rPr>
        <w:t>por lo que se insiste no se puede entrar al estudio de la información novedosa</w:t>
      </w:r>
      <w:r w:rsidRPr="00903FA5">
        <w:rPr>
          <w:rFonts w:ascii="Palatino Linotype" w:eastAsia="Times New Roman" w:hAnsi="Palatino Linotype" w:cs="Arial"/>
          <w:color w:val="000000" w:themeColor="text1"/>
          <w:sz w:val="24"/>
          <w:lang w:val="es-ES"/>
        </w:rPr>
        <w:t>, criterio que es de la literalidad siguiente:</w:t>
      </w:r>
    </w:p>
    <w:p w:rsidR="003B2FDB" w:rsidRPr="00903FA5" w:rsidRDefault="003B2FDB" w:rsidP="003B2FDB">
      <w:pPr>
        <w:pStyle w:val="Prrafodelista"/>
        <w:shd w:val="clear" w:color="auto" w:fill="FFFFFF"/>
        <w:spacing w:before="240" w:after="240" w:line="360" w:lineRule="auto"/>
        <w:ind w:left="0"/>
        <w:jc w:val="both"/>
        <w:rPr>
          <w:rFonts w:ascii="Palatino Linotype" w:eastAsia="Times New Roman" w:hAnsi="Palatino Linotype" w:cs="Arial"/>
          <w:color w:val="000000" w:themeColor="text1"/>
          <w:lang w:val="es-ES"/>
        </w:rPr>
      </w:pPr>
    </w:p>
    <w:p w:rsidR="003B2FDB" w:rsidRPr="00903FA5" w:rsidRDefault="003B2FDB" w:rsidP="003B2FDB">
      <w:pPr>
        <w:pStyle w:val="Prrafodelista"/>
        <w:shd w:val="clear" w:color="auto" w:fill="FFFFFF"/>
        <w:spacing w:before="240" w:after="240" w:line="360" w:lineRule="auto"/>
        <w:ind w:left="567" w:right="567"/>
        <w:jc w:val="both"/>
        <w:rPr>
          <w:rFonts w:ascii="Palatino Linotype" w:eastAsia="Times New Roman" w:hAnsi="Palatino Linotype" w:cs="Arial"/>
          <w:color w:val="000000" w:themeColor="text1"/>
          <w:lang w:val="es-ES"/>
        </w:rPr>
      </w:pPr>
      <w:r w:rsidRPr="00903FA5">
        <w:rPr>
          <w:rFonts w:ascii="Palatino Linotype" w:eastAsia="Times New Roman" w:hAnsi="Palatino Linotype" w:cs="Arial"/>
          <w:b/>
          <w:bCs/>
          <w:i/>
          <w:iCs/>
          <w:color w:val="000000" w:themeColor="text1"/>
          <w:lang w:val="es-ES"/>
        </w:rPr>
        <w:t>Es improcedente ampliar las solicitudes de acceso a información pública o datos personales, a través de la interposición del recurso de revisión.</w:t>
      </w:r>
      <w:r w:rsidRPr="00903FA5">
        <w:rPr>
          <w:rFonts w:ascii="Palatino Linotype" w:eastAsia="Times New Roman" w:hAnsi="Palatino Linotype" w:cs="Arial"/>
          <w:i/>
          <w:iCs/>
          <w:color w:val="000000" w:themeColor="text1"/>
          <w:lang w:val="es-ES"/>
        </w:rPr>
        <w:t xml:space="preserve"> En aquellos casos en los que los recurrentes amplíen los alcances de su solicitud de información o acceso a datos personales a través de su recurso de revisión, esta ampliación no podrá constituir materia del procedimiento a sustanciarse por el Instituto Federal de Acceso a </w:t>
      </w:r>
      <w:r w:rsidRPr="00903FA5">
        <w:rPr>
          <w:rFonts w:ascii="Palatino Linotype" w:eastAsia="Times New Roman" w:hAnsi="Palatino Linotype" w:cs="Arial"/>
          <w:i/>
          <w:iCs/>
          <w:color w:val="000000" w:themeColor="text1"/>
          <w:lang w:val="es-ES"/>
        </w:rPr>
        <w:lastRenderedPageBreak/>
        <w:t>la Información y Protección de Datos. Lo anterior, sin perjuicio de que los recurrentes puedan ejercer su derecho a realizar una nueva solicitud en términos de la Ley de la materia.</w:t>
      </w:r>
    </w:p>
    <w:p w:rsidR="003B2FDB" w:rsidRPr="00903FA5" w:rsidRDefault="003B2FDB" w:rsidP="003B2FDB">
      <w:pPr>
        <w:spacing w:after="0" w:line="360" w:lineRule="auto"/>
        <w:ind w:left="567" w:right="567"/>
        <w:contextualSpacing/>
        <w:jc w:val="both"/>
        <w:rPr>
          <w:rFonts w:ascii="Palatino Linotype" w:hAnsi="Palatino Linotype"/>
          <w:iCs/>
          <w:color w:val="000000"/>
          <w:sz w:val="24"/>
        </w:rPr>
      </w:pPr>
      <w:r w:rsidRPr="00903FA5">
        <w:rPr>
          <w:rFonts w:ascii="Palatino Linotype" w:eastAsia="Times New Roman" w:hAnsi="Palatino Linotype" w:cs="Arial"/>
          <w:i/>
          <w:iCs/>
          <w:color w:val="000000" w:themeColor="text1"/>
          <w:lang w:val="es-ES"/>
        </w:rPr>
        <w:t>Expedientes: 5871/08 Secretaría de Educación Pública – Alonso Gómez-Robledo Verduzco 3468/09 Instituto de Seguridad y Servicios Sociales de los Trabajadores del Estado - Ángel Trinidad Zaldívar 5417/09 Procuraduría General de la República - María Marván Laborde1523 1006/10 Instituto Mexicano del Seguro Social – Sigrid Arzt Colunga 1378/10 Instituto de Seguridad y Servicios Sociales de los Trabajadores del Estado – María Elena Pérez-Jaén Zermeño</w:t>
      </w:r>
    </w:p>
    <w:p w:rsidR="003B2FDB" w:rsidRPr="00903FA5" w:rsidRDefault="003B2FDB" w:rsidP="003B2FDB">
      <w:pPr>
        <w:pStyle w:val="Prrafodelista"/>
        <w:spacing w:after="0" w:line="360" w:lineRule="auto"/>
        <w:ind w:left="0"/>
        <w:jc w:val="both"/>
        <w:rPr>
          <w:rFonts w:ascii="Palatino Linotype" w:hAnsi="Palatino Linotype" w:cs="Arial"/>
          <w:color w:val="000000" w:themeColor="text1"/>
          <w:sz w:val="24"/>
        </w:rPr>
      </w:pPr>
    </w:p>
    <w:p w:rsidR="003B2FDB" w:rsidRPr="00903FA5" w:rsidRDefault="003B2FDB" w:rsidP="003B2FDB">
      <w:pPr>
        <w:pStyle w:val="Prrafodelista"/>
        <w:numPr>
          <w:ilvl w:val="0"/>
          <w:numId w:val="2"/>
        </w:numPr>
        <w:spacing w:after="0" w:line="360" w:lineRule="auto"/>
        <w:ind w:left="0" w:firstLine="0"/>
        <w:jc w:val="both"/>
        <w:rPr>
          <w:rFonts w:ascii="Palatino Linotype" w:hAnsi="Palatino Linotype" w:cs="Arial"/>
          <w:color w:val="000000" w:themeColor="text1"/>
          <w:sz w:val="28"/>
        </w:rPr>
      </w:pPr>
      <w:r w:rsidRPr="00903FA5">
        <w:rPr>
          <w:rFonts w:ascii="Palatino Linotype" w:hAnsi="Palatino Linotype" w:cs="Arial"/>
          <w:color w:val="000000" w:themeColor="text1"/>
          <w:sz w:val="24"/>
        </w:rPr>
        <w:t xml:space="preserve">Finalmente, se menciona que </w:t>
      </w:r>
      <w:r w:rsidRPr="00903FA5">
        <w:rPr>
          <w:rFonts w:ascii="Palatino Linotype" w:hAnsi="Palatino Linotype" w:cs="Arial"/>
          <w:color w:val="000000" w:themeColor="text1"/>
          <w:sz w:val="28"/>
        </w:rPr>
        <w:t>e</w:t>
      </w:r>
      <w:r w:rsidRPr="00903FA5">
        <w:rPr>
          <w:rFonts w:ascii="Palatino Linotype" w:eastAsia="Times New Roman" w:hAnsi="Palatino Linotype" w:cs="Arial"/>
          <w:bCs/>
          <w:sz w:val="24"/>
          <w:lang w:val="es-ES"/>
        </w:rPr>
        <w:t xml:space="preserve">l ejercicio del derecho de acceso a la información prevé la posibilidad de que los recurrentes puedan ejercer su derecho sin necesidad de acudir a un especialista que los represente durante la sustanciación del procedimiento. Entonces, bajo un estricto apego al principio de eficacia y con fundamento en los artículos </w:t>
      </w:r>
      <w:r w:rsidRPr="00903FA5">
        <w:rPr>
          <w:rFonts w:ascii="Palatino Linotype" w:hAnsi="Palatino Linotype"/>
          <w:sz w:val="24"/>
          <w:lang w:val="es-ES"/>
        </w:rPr>
        <w:t>13</w:t>
      </w:r>
      <w:r w:rsidRPr="00903FA5">
        <w:rPr>
          <w:rStyle w:val="Refdenotaalpie"/>
          <w:rFonts w:ascii="Palatino Linotype" w:hAnsi="Palatino Linotype"/>
          <w:sz w:val="24"/>
          <w:lang w:val="es-ES"/>
        </w:rPr>
        <w:footnoteReference w:id="1"/>
      </w:r>
      <w:r w:rsidRPr="00903FA5">
        <w:rPr>
          <w:rFonts w:ascii="Palatino Linotype" w:hAnsi="Palatino Linotype"/>
          <w:sz w:val="24"/>
          <w:lang w:val="es-ES"/>
        </w:rPr>
        <w:t xml:space="preserve"> y 181</w:t>
      </w:r>
      <w:r w:rsidRPr="00903FA5">
        <w:rPr>
          <w:rStyle w:val="Refdenotaalpie"/>
          <w:rFonts w:ascii="Palatino Linotype" w:hAnsi="Palatino Linotype"/>
          <w:sz w:val="24"/>
          <w:lang w:val="es-ES"/>
        </w:rPr>
        <w:footnoteReference w:id="2"/>
      </w:r>
      <w:r w:rsidRPr="00903FA5">
        <w:rPr>
          <w:rFonts w:ascii="Palatino Linotype" w:hAnsi="Palatino Linotype"/>
          <w:sz w:val="24"/>
          <w:lang w:val="es-ES"/>
        </w:rPr>
        <w:t xml:space="preserve"> penúltimo párrafo de la Ley de Transparencia y Acceso a la Información Pública del Estado de México y Municipios deberá suplir dicha deficiencia a favor del recurrente.</w:t>
      </w:r>
    </w:p>
    <w:p w:rsidR="003B2FDB" w:rsidRPr="00903FA5" w:rsidRDefault="003B2FDB" w:rsidP="003B2FDB">
      <w:pPr>
        <w:pStyle w:val="Prrafodelista"/>
        <w:spacing w:line="360" w:lineRule="auto"/>
        <w:rPr>
          <w:rFonts w:ascii="Palatino Linotype" w:eastAsia="Times New Roman" w:hAnsi="Palatino Linotype" w:cs="Arial"/>
          <w:b/>
          <w:sz w:val="24"/>
          <w:lang w:val="es-ES"/>
        </w:rPr>
      </w:pPr>
    </w:p>
    <w:p w:rsidR="003B2FDB" w:rsidRPr="00903FA5" w:rsidRDefault="003B2FDB" w:rsidP="007D3D66">
      <w:pPr>
        <w:pStyle w:val="Prrafodelista"/>
        <w:numPr>
          <w:ilvl w:val="0"/>
          <w:numId w:val="2"/>
        </w:numPr>
        <w:spacing w:after="0" w:line="360" w:lineRule="auto"/>
        <w:ind w:left="0" w:firstLine="0"/>
        <w:jc w:val="both"/>
        <w:rPr>
          <w:rFonts w:ascii="Palatino Linotype" w:hAnsi="Palatino Linotype" w:cs="Arial"/>
          <w:color w:val="000000" w:themeColor="text1"/>
          <w:sz w:val="24"/>
        </w:rPr>
      </w:pPr>
      <w:r w:rsidRPr="00903FA5">
        <w:rPr>
          <w:rFonts w:ascii="Palatino Linotype" w:eastAsia="Times New Roman" w:hAnsi="Palatino Linotype" w:cs="Arial"/>
          <w:bCs/>
          <w:sz w:val="24"/>
          <w:lang w:val="es-ES"/>
        </w:rPr>
        <w:lastRenderedPageBreak/>
        <w:t xml:space="preserve">De tal manera que, en aras de tutelar la correcta aplicación de la Ley, se tiene que el particular al señalar que requiere </w:t>
      </w:r>
      <w:r w:rsidRPr="00903FA5">
        <w:rPr>
          <w:rFonts w:ascii="Palatino Linotype" w:eastAsia="Calibri" w:hAnsi="Palatino Linotype" w:cs="Arial"/>
          <w:b/>
          <w:sz w:val="24"/>
          <w:szCs w:val="24"/>
          <w:lang w:eastAsia="es-ES"/>
        </w:rPr>
        <w:t>las acciones que ha implementado el municipio en materia de igualdad de género y no discriminación</w:t>
      </w:r>
      <w:r w:rsidRPr="00903FA5">
        <w:rPr>
          <w:rFonts w:ascii="Palatino Linotype" w:eastAsia="Calibri" w:hAnsi="Palatino Linotype" w:cs="Arial"/>
          <w:sz w:val="24"/>
          <w:szCs w:val="24"/>
          <w:lang w:eastAsia="es-ES"/>
        </w:rPr>
        <w:t>,</w:t>
      </w:r>
      <w:r w:rsidRPr="00903FA5">
        <w:rPr>
          <w:rFonts w:ascii="Palatino Linotype" w:eastAsia="Calibri" w:hAnsi="Palatino Linotype" w:cs="Arial"/>
          <w:b/>
          <w:sz w:val="24"/>
          <w:szCs w:val="24"/>
          <w:lang w:eastAsia="es-ES"/>
        </w:rPr>
        <w:t xml:space="preserve"> </w:t>
      </w:r>
      <w:r w:rsidRPr="00903FA5">
        <w:rPr>
          <w:rFonts w:ascii="Palatino Linotype" w:eastAsia="Calibri" w:hAnsi="Palatino Linotype" w:cs="Arial"/>
          <w:sz w:val="24"/>
          <w:szCs w:val="24"/>
          <w:lang w:eastAsia="es-ES"/>
        </w:rPr>
        <w:t>no indicó el periodo del cual solicita la información, es por ello que, en atención al criterio 03/19 emitido por el Instituto Nacional de Transparencia, Acceso a la Información y Protección de Datos Personales</w:t>
      </w:r>
      <w:r w:rsidRPr="00903FA5">
        <w:rPr>
          <w:rStyle w:val="Refdenotaalpie"/>
          <w:rFonts w:ascii="Palatino Linotype" w:eastAsia="Calibri" w:hAnsi="Palatino Linotype" w:cs="Arial"/>
          <w:sz w:val="24"/>
          <w:szCs w:val="24"/>
          <w:lang w:eastAsia="es-ES"/>
        </w:rPr>
        <w:footnoteReference w:id="3"/>
      </w:r>
      <w:r w:rsidRPr="00903FA5">
        <w:rPr>
          <w:rFonts w:ascii="Palatino Linotype" w:eastAsia="Calibri" w:hAnsi="Palatino Linotype" w:cs="Arial"/>
          <w:sz w:val="24"/>
          <w:szCs w:val="24"/>
          <w:lang w:eastAsia="es-ES"/>
        </w:rPr>
        <w:t>, se tomará el relativo a un año inmediato anterior a la presentación de la solicitud, es decir, del periodo comprendido del</w:t>
      </w:r>
      <w:r w:rsidRPr="00903FA5">
        <w:rPr>
          <w:rFonts w:ascii="Palatino Linotype" w:eastAsia="Calibri" w:hAnsi="Palatino Linotype" w:cs="Arial"/>
          <w:b/>
          <w:sz w:val="24"/>
          <w:szCs w:val="24"/>
          <w:lang w:eastAsia="es-ES"/>
        </w:rPr>
        <w:t xml:space="preserve"> veintiuno (21) de noviembre de dos mil dieciocho al veintiuno (21) de noviembre de dos mil diecinueve. </w:t>
      </w:r>
    </w:p>
    <w:p w:rsidR="00EC745E" w:rsidRPr="00903FA5" w:rsidRDefault="00EC745E" w:rsidP="00EC745E">
      <w:pPr>
        <w:pStyle w:val="Prrafodelista"/>
        <w:spacing w:after="0" w:line="360" w:lineRule="auto"/>
        <w:ind w:left="0"/>
        <w:jc w:val="both"/>
        <w:rPr>
          <w:rFonts w:ascii="Palatino Linotype" w:hAnsi="Palatino Linotype" w:cs="Arial"/>
          <w:color w:val="000000" w:themeColor="text1"/>
          <w:sz w:val="24"/>
        </w:rPr>
      </w:pPr>
    </w:p>
    <w:p w:rsidR="009D6CED" w:rsidRPr="00903FA5" w:rsidRDefault="009D6CED" w:rsidP="009D6CED">
      <w:pPr>
        <w:keepNext/>
        <w:keepLines/>
        <w:tabs>
          <w:tab w:val="left" w:pos="0"/>
        </w:tabs>
        <w:spacing w:after="0" w:line="360" w:lineRule="auto"/>
        <w:outlineLvl w:val="0"/>
        <w:rPr>
          <w:rFonts w:ascii="Palatino Linotype" w:eastAsia="MS Gothic" w:hAnsi="Palatino Linotype" w:cs="Times New Roman"/>
          <w:b/>
          <w:sz w:val="24"/>
          <w:szCs w:val="26"/>
        </w:rPr>
      </w:pPr>
      <w:bookmarkStart w:id="34" w:name="_Toc10552671"/>
      <w:bookmarkStart w:id="35" w:name="_Toc33720159"/>
      <w:bookmarkStart w:id="36" w:name="_Toc34949981"/>
      <w:r w:rsidRPr="00903FA5">
        <w:rPr>
          <w:rFonts w:ascii="Palatino Linotype" w:eastAsia="MS Gothic" w:hAnsi="Palatino Linotype" w:cs="Times New Roman"/>
          <w:b/>
          <w:sz w:val="24"/>
          <w:szCs w:val="26"/>
        </w:rPr>
        <w:t>QUINTO. De la Versión Pública.</w:t>
      </w:r>
      <w:bookmarkEnd w:id="34"/>
      <w:bookmarkEnd w:id="35"/>
      <w:bookmarkEnd w:id="36"/>
      <w:r w:rsidRPr="00903FA5">
        <w:rPr>
          <w:rFonts w:ascii="Palatino Linotype" w:eastAsia="MS Gothic" w:hAnsi="Palatino Linotype" w:cs="Times New Roman"/>
          <w:b/>
          <w:sz w:val="24"/>
          <w:szCs w:val="26"/>
        </w:rPr>
        <w:t xml:space="preserve"> </w:t>
      </w:r>
    </w:p>
    <w:p w:rsidR="009D6CED" w:rsidRPr="00903FA5" w:rsidRDefault="009D6CED" w:rsidP="009D6CED">
      <w:pPr>
        <w:pStyle w:val="Prrafodelista"/>
        <w:tabs>
          <w:tab w:val="left" w:pos="426"/>
        </w:tabs>
        <w:spacing w:after="0" w:line="360" w:lineRule="auto"/>
        <w:ind w:left="0"/>
        <w:jc w:val="both"/>
        <w:rPr>
          <w:rFonts w:ascii="Palatino Linotype" w:eastAsia="MS Mincho" w:hAnsi="Palatino Linotype" w:cs="Arial"/>
          <w:color w:val="000000" w:themeColor="text1"/>
          <w:sz w:val="24"/>
        </w:rPr>
      </w:pPr>
    </w:p>
    <w:p w:rsidR="009D6CED" w:rsidRPr="00903FA5" w:rsidRDefault="009D6CED" w:rsidP="009D6CED">
      <w:pPr>
        <w:pStyle w:val="Prrafodelista"/>
        <w:numPr>
          <w:ilvl w:val="0"/>
          <w:numId w:val="2"/>
        </w:numPr>
        <w:spacing w:after="0" w:line="360" w:lineRule="auto"/>
        <w:ind w:left="0" w:right="49" w:firstLine="0"/>
        <w:jc w:val="both"/>
        <w:rPr>
          <w:rFonts w:ascii="Palatino Linotype" w:eastAsia="Times New Roman" w:hAnsi="Palatino Linotype" w:cs="Arial"/>
          <w:color w:val="000000"/>
          <w:sz w:val="24"/>
        </w:rPr>
      </w:pPr>
      <w:r w:rsidRPr="00903FA5">
        <w:rPr>
          <w:rFonts w:ascii="Palatino Linotype" w:eastAsia="Times New Roman" w:hAnsi="Palatino Linotype" w:cs="Arial"/>
          <w:color w:val="000000"/>
          <w:sz w:val="24"/>
        </w:rPr>
        <w:t>Debe destacarse que, debido a la naturaleza de la información solicitada</w:t>
      </w:r>
      <w:r w:rsidRPr="00903FA5">
        <w:rPr>
          <w:rFonts w:ascii="Palatino Linotype" w:eastAsia="Times New Roman" w:hAnsi="Palatino Linotype" w:cs="Arial"/>
          <w:b/>
          <w:color w:val="000000"/>
          <w:sz w:val="24"/>
        </w:rPr>
        <w:t xml:space="preserve">, </w:t>
      </w:r>
      <w:r w:rsidRPr="00903FA5">
        <w:rPr>
          <w:rFonts w:ascii="Palatino Linotype" w:eastAsia="Times New Roman" w:hAnsi="Palatino Linotype" w:cs="Arial"/>
          <w:color w:val="000000"/>
          <w:sz w:val="24"/>
        </w:rPr>
        <w:t xml:space="preserve">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w:t>
      </w:r>
      <w:r w:rsidRPr="00903FA5">
        <w:rPr>
          <w:rFonts w:ascii="Palatino Linotype" w:eastAsia="Times New Roman" w:hAnsi="Palatino Linotype" w:cs="Arial"/>
          <w:color w:val="000000"/>
          <w:sz w:val="24"/>
        </w:rPr>
        <w:lastRenderedPageBreak/>
        <w:t xml:space="preserve">caso generar la </w:t>
      </w:r>
      <w:r w:rsidRPr="00903FA5">
        <w:rPr>
          <w:rFonts w:ascii="Palatino Linotype" w:eastAsia="Times New Roman" w:hAnsi="Palatino Linotype" w:cs="Arial"/>
          <w:b/>
          <w:color w:val="000000"/>
          <w:sz w:val="24"/>
          <w:u w:val="single"/>
        </w:rPr>
        <w:t>versión pública</w:t>
      </w:r>
      <w:r w:rsidRPr="00903FA5">
        <w:rPr>
          <w:rFonts w:ascii="Palatino Linotype" w:eastAsia="Times New Roman" w:hAnsi="Palatino Linotype" w:cs="Arial"/>
          <w:color w:val="000000"/>
          <w:sz w:val="24"/>
        </w:rPr>
        <w:t xml:space="preserve"> del documento por las consideraciones que se estimen pertinentes.</w:t>
      </w:r>
    </w:p>
    <w:p w:rsidR="009D6CED" w:rsidRPr="00903FA5" w:rsidRDefault="009D6CED" w:rsidP="009D6CED">
      <w:pPr>
        <w:pStyle w:val="Prrafodelista"/>
        <w:tabs>
          <w:tab w:val="left" w:pos="0"/>
        </w:tabs>
        <w:spacing w:after="0" w:line="360" w:lineRule="auto"/>
        <w:ind w:left="0" w:right="49"/>
        <w:jc w:val="both"/>
        <w:rPr>
          <w:rFonts w:ascii="Palatino Linotype" w:eastAsia="MS Mincho" w:hAnsi="Palatino Linotype" w:cs="Times New Roman"/>
          <w:sz w:val="24"/>
          <w:szCs w:val="24"/>
          <w:lang w:val="es-ES" w:eastAsia="es-ES"/>
        </w:rPr>
      </w:pPr>
    </w:p>
    <w:p w:rsidR="009D6CED" w:rsidRPr="00903FA5" w:rsidRDefault="009D6CED" w:rsidP="009D6CED">
      <w:pPr>
        <w:numPr>
          <w:ilvl w:val="0"/>
          <w:numId w:val="2"/>
        </w:numPr>
        <w:spacing w:after="0" w:line="360" w:lineRule="auto"/>
        <w:ind w:left="0" w:right="49" w:firstLine="0"/>
        <w:contextualSpacing/>
        <w:jc w:val="both"/>
        <w:rPr>
          <w:rFonts w:ascii="Palatino Linotype" w:eastAsia="Times New Roman" w:hAnsi="Palatino Linotype" w:cs="Arial"/>
          <w:color w:val="000000"/>
          <w:sz w:val="24"/>
        </w:rPr>
      </w:pPr>
      <w:r w:rsidRPr="00903FA5">
        <w:rPr>
          <w:rFonts w:ascii="Palatino Linotype" w:eastAsia="Times New Roman" w:hAnsi="Palatino Linotype" w:cs="Arial"/>
          <w:color w:val="000000"/>
          <w:sz w:val="24"/>
        </w:rPr>
        <w:t xml:space="preserve">La clasificación total o parcial de la información requerida, mediante solicitud de acceso a la información pública, constituye una restricción al derecho humano de acceso a la información. Actualmente, el grave problema que enfrentamos son los acuerdos de clasificación de la información que emiten los </w:t>
      </w:r>
      <w:r w:rsidRPr="00903FA5">
        <w:rPr>
          <w:rFonts w:ascii="Palatino Linotype" w:eastAsia="Times New Roman" w:hAnsi="Palatino Linotype" w:cs="Arial"/>
          <w:b/>
          <w:color w:val="000000"/>
          <w:sz w:val="24"/>
        </w:rPr>
        <w:t>Sujetos Obligados</w:t>
      </w:r>
      <w:r w:rsidRPr="00903FA5">
        <w:rPr>
          <w:rFonts w:ascii="Palatino Linotype" w:eastAsia="Times New Roman" w:hAnsi="Palatino Linotype" w:cs="Arial"/>
          <w:color w:val="000000"/>
          <w:sz w:val="24"/>
        </w:rPr>
        <w:t>, ya que no observan  los requisitos que deben de llevar a cabo para la realización de la clasificación de la información, tanto por la complejidad del procedimiento como por la falta de atención de los operadores jurídicos, por lo que es menester reiterar los mismos:</w:t>
      </w:r>
    </w:p>
    <w:p w:rsidR="009D6CED" w:rsidRPr="00903FA5" w:rsidRDefault="009D6CED" w:rsidP="009D6CED">
      <w:pPr>
        <w:spacing w:after="0" w:line="360" w:lineRule="auto"/>
        <w:ind w:right="49"/>
        <w:contextualSpacing/>
        <w:jc w:val="both"/>
        <w:rPr>
          <w:rFonts w:ascii="Palatino Linotype" w:eastAsia="Times New Roman" w:hAnsi="Palatino Linotype" w:cs="Arial"/>
          <w:color w:val="000000"/>
          <w:sz w:val="24"/>
        </w:rPr>
      </w:pPr>
    </w:p>
    <w:tbl>
      <w:tblPr>
        <w:tblStyle w:val="Tabladecuadrcula6concolores"/>
        <w:tblW w:w="0" w:type="auto"/>
        <w:tblLook w:val="04A0" w:firstRow="1" w:lastRow="0" w:firstColumn="1" w:lastColumn="0" w:noHBand="0" w:noVBand="1"/>
      </w:tblPr>
      <w:tblGrid>
        <w:gridCol w:w="1835"/>
        <w:gridCol w:w="6944"/>
      </w:tblGrid>
      <w:tr w:rsidR="009D6CED" w:rsidRPr="00903FA5" w:rsidTr="00CD42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9D6CED" w:rsidRPr="00903FA5" w:rsidRDefault="009D6CED" w:rsidP="00CD42CC">
            <w:pPr>
              <w:spacing w:line="360" w:lineRule="auto"/>
              <w:rPr>
                <w:sz w:val="22"/>
              </w:rPr>
            </w:pPr>
            <w:r w:rsidRPr="00903FA5">
              <w:rPr>
                <w:rFonts w:ascii="Palatino Linotype" w:hAnsi="Palatino Linotype" w:cstheme="majorBidi"/>
                <w:b w:val="0"/>
                <w:sz w:val="22"/>
              </w:rPr>
              <w:t>a) Requisitos previos.</w:t>
            </w:r>
          </w:p>
        </w:tc>
        <w:tc>
          <w:tcPr>
            <w:tcW w:w="6990" w:type="dxa"/>
          </w:tcPr>
          <w:p w:rsidR="009D6CED" w:rsidRPr="00903FA5" w:rsidRDefault="009D6CED" w:rsidP="00CD42CC">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2"/>
              </w:rPr>
            </w:pPr>
            <w:r w:rsidRPr="00903FA5">
              <w:rPr>
                <w:rFonts w:ascii="Palatino Linotype" w:eastAsia="Times New Roman" w:hAnsi="Palatino Linotype" w:cs="Arial"/>
                <w:color w:val="000000"/>
                <w:sz w:val="22"/>
              </w:rPr>
              <w:t xml:space="preserve">Los artículos 100 y 122 de la Ley Estatal y de la Ley General, respectivamente, señalan que si los </w:t>
            </w:r>
            <w:r w:rsidRPr="00903FA5">
              <w:rPr>
                <w:rFonts w:ascii="Palatino Linotype" w:eastAsia="Times New Roman" w:hAnsi="Palatino Linotype" w:cs="Arial"/>
                <w:b w:val="0"/>
                <w:color w:val="000000"/>
                <w:sz w:val="22"/>
              </w:rPr>
              <w:t>Sujetos Obligados</w:t>
            </w:r>
            <w:r w:rsidRPr="00903FA5">
              <w:rPr>
                <w:rFonts w:ascii="Palatino Linotype" w:eastAsia="Times New Roman" w:hAnsi="Palatino Linotype" w:cs="Arial"/>
                <w:color w:val="000000"/>
                <w:sz w:val="22"/>
              </w:rPr>
              <w:t xml:space="preserve"> determinan que la información actualiza alguno de los supuestos de clasificación, es deber de los titulares de las áreas proponer su clasificación y no del Comité de Transparencia. </w:t>
            </w:r>
          </w:p>
          <w:p w:rsidR="009D6CED" w:rsidRPr="00903FA5" w:rsidRDefault="009D6CED" w:rsidP="00CD42CC">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2"/>
              </w:rPr>
            </w:pPr>
            <w:r w:rsidRPr="00903FA5">
              <w:rPr>
                <w:rFonts w:ascii="Palatino Linotype" w:eastAsia="Times New Roman" w:hAnsi="Palatino Linotype" w:cs="Arial"/>
                <w:color w:val="000000"/>
                <w:sz w:val="22"/>
              </w:rPr>
              <w:t>Al hacerlo tienen que precisar de qué información se trata, señalando el supuesto de clasificación (confidencialidad o reserva).</w:t>
            </w:r>
          </w:p>
          <w:p w:rsidR="009D6CED" w:rsidRPr="00903FA5" w:rsidRDefault="009D6CED" w:rsidP="00CD42CC">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2"/>
              </w:rPr>
            </w:pPr>
            <w:r w:rsidRPr="00903FA5">
              <w:rPr>
                <w:rFonts w:ascii="Palatino Linotype" w:eastAsia="Times New Roman" w:hAnsi="Palatino Linotype" w:cs="Arial"/>
                <w:color w:val="000000"/>
                <w:sz w:val="22"/>
              </w:rPr>
              <w:t>Además, se debe señalar el procedimiento, de los tres que establecen los artículos 132 y 106 de la Ley Estatal y General, respectivamente.</w:t>
            </w:r>
          </w:p>
          <w:p w:rsidR="009D6CED" w:rsidRPr="00903FA5" w:rsidRDefault="009D6CED" w:rsidP="00CD42CC">
            <w:pPr>
              <w:spacing w:line="360" w:lineRule="auto"/>
              <w:jc w:val="both"/>
              <w:cnfStyle w:val="100000000000" w:firstRow="1" w:lastRow="0" w:firstColumn="0" w:lastColumn="0" w:oddVBand="0" w:evenVBand="0" w:oddHBand="0" w:evenHBand="0" w:firstRowFirstColumn="0" w:firstRowLastColumn="0" w:lastRowFirstColumn="0" w:lastRowLastColumn="0"/>
              <w:rPr>
                <w:sz w:val="22"/>
              </w:rPr>
            </w:pPr>
            <w:r w:rsidRPr="00903FA5">
              <w:rPr>
                <w:rFonts w:ascii="Palatino Linotype" w:eastAsia="Times New Roman" w:hAnsi="Palatino Linotype" w:cs="Arial"/>
                <w:color w:val="000000"/>
                <w:sz w:val="22"/>
              </w:rPr>
              <w:t xml:space="preserve">El último de estos requisitos previos consiste en que no se pueden emitir acuerdos de carácter general ni particular, esto es, </w:t>
            </w:r>
            <w:r w:rsidRPr="00903FA5">
              <w:rPr>
                <w:rFonts w:ascii="Palatino Linotype" w:eastAsia="Times New Roman" w:hAnsi="Palatino Linotype" w:cs="Arial"/>
                <w:b w:val="0"/>
                <w:color w:val="000000"/>
                <w:sz w:val="22"/>
                <w:u w:val="single"/>
              </w:rPr>
              <w:t xml:space="preserve">no se puede hacer un acuerdo para clasificar de manera general todos los </w:t>
            </w:r>
            <w:r w:rsidRPr="00903FA5">
              <w:rPr>
                <w:rFonts w:ascii="Palatino Linotype" w:eastAsia="Times New Roman" w:hAnsi="Palatino Linotype" w:cs="Arial"/>
                <w:b w:val="0"/>
                <w:color w:val="000000"/>
                <w:sz w:val="22"/>
                <w:u w:val="single"/>
              </w:rPr>
              <w:lastRenderedPageBreak/>
              <w:t xml:space="preserve">documentos de un expediente o área,  </w:t>
            </w:r>
            <w:r w:rsidRPr="00903FA5">
              <w:rPr>
                <w:rFonts w:ascii="Palatino Linotype" w:eastAsia="Times New Roman" w:hAnsi="Palatino Linotype" w:cs="Arial"/>
                <w:color w:val="000000"/>
                <w:sz w:val="22"/>
              </w:rPr>
              <w:t>sin individualizar su análisis y tampoco se puede hacer un acuerdo por cada dato que se vaya a clasificar dentro de un documento con diez datos, por ejemplo, susceptibles de ser clasificados.</w:t>
            </w:r>
          </w:p>
        </w:tc>
      </w:tr>
      <w:tr w:rsidR="009D6CED" w:rsidRPr="00903FA5" w:rsidTr="00CD42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9D6CED" w:rsidRPr="00903FA5" w:rsidRDefault="009D6CED" w:rsidP="00CD42CC">
            <w:pPr>
              <w:spacing w:line="360" w:lineRule="auto"/>
              <w:rPr>
                <w:sz w:val="22"/>
              </w:rPr>
            </w:pPr>
            <w:r w:rsidRPr="00903FA5">
              <w:rPr>
                <w:rFonts w:ascii="Palatino Linotype" w:hAnsi="Palatino Linotype" w:cstheme="majorBidi"/>
                <w:b w:val="0"/>
                <w:sz w:val="22"/>
              </w:rPr>
              <w:lastRenderedPageBreak/>
              <w:t>b) Supuestos de clasificación.</w:t>
            </w:r>
          </w:p>
        </w:tc>
        <w:tc>
          <w:tcPr>
            <w:tcW w:w="6990" w:type="dxa"/>
          </w:tcPr>
          <w:p w:rsidR="009D6CED" w:rsidRPr="00903FA5" w:rsidRDefault="009D6CED" w:rsidP="00CD42CC">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2"/>
              </w:rPr>
            </w:pPr>
            <w:r w:rsidRPr="00903FA5">
              <w:rPr>
                <w:rFonts w:ascii="Palatino Linotype" w:eastAsia="Times New Roman" w:hAnsi="Palatino Linotype" w:cs="Arial"/>
                <w:color w:val="000000"/>
                <w:sz w:val="22"/>
              </w:rPr>
              <w:t>Las disposiciones constitucionales y legales en la materia establecen los dos supuestos generales para clasificar la información: por reserva y por confidencialidad.</w:t>
            </w:r>
          </w:p>
          <w:p w:rsidR="009D6CED" w:rsidRPr="00903FA5" w:rsidRDefault="009D6CED" w:rsidP="00CD42CC">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2"/>
              </w:rPr>
            </w:pPr>
            <w:r w:rsidRPr="00903FA5">
              <w:rPr>
                <w:rFonts w:ascii="Palatino Linotype" w:eastAsia="Times New Roman" w:hAnsi="Palatino Linotype" w:cs="Arial"/>
                <w:color w:val="000000"/>
                <w:sz w:val="22"/>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9D6CED" w:rsidRPr="00903FA5" w:rsidRDefault="009D6CED" w:rsidP="00CD42CC">
            <w:pPr>
              <w:spacing w:line="360" w:lineRule="auto"/>
              <w:jc w:val="both"/>
              <w:cnfStyle w:val="000000100000" w:firstRow="0" w:lastRow="0" w:firstColumn="0" w:lastColumn="0" w:oddVBand="0" w:evenVBand="0" w:oddHBand="1" w:evenHBand="0" w:firstRowFirstColumn="0" w:firstRowLastColumn="0" w:lastRowFirstColumn="0" w:lastRowLastColumn="0"/>
              <w:rPr>
                <w:sz w:val="22"/>
              </w:rPr>
            </w:pPr>
            <w:r w:rsidRPr="00903FA5">
              <w:rPr>
                <w:rFonts w:ascii="Palatino Linotype" w:eastAsia="Times New Roman" w:hAnsi="Palatino Linotype" w:cs="Arial"/>
                <w:color w:val="000000"/>
                <w:sz w:val="22"/>
              </w:rPr>
              <w:t xml:space="preserve">El </w:t>
            </w:r>
            <w:r w:rsidRPr="00903FA5">
              <w:rPr>
                <w:rFonts w:ascii="Palatino Linotype" w:eastAsia="Times New Roman" w:hAnsi="Palatino Linotype" w:cs="Arial"/>
                <w:b/>
                <w:color w:val="000000"/>
                <w:sz w:val="22"/>
              </w:rPr>
              <w:t>Sujeto Obligado</w:t>
            </w:r>
            <w:r w:rsidRPr="00903FA5">
              <w:rPr>
                <w:rFonts w:ascii="Palatino Linotype" w:eastAsia="Times New Roman" w:hAnsi="Palatino Linotype" w:cs="Arial"/>
                <w:color w:val="000000"/>
                <w:sz w:val="22"/>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9D6CED" w:rsidRPr="00903FA5" w:rsidTr="00CD42CC">
        <w:tc>
          <w:tcPr>
            <w:cnfStyle w:val="001000000000" w:firstRow="0" w:lastRow="0" w:firstColumn="1" w:lastColumn="0" w:oddVBand="0" w:evenVBand="0" w:oddHBand="0" w:evenHBand="0" w:firstRowFirstColumn="0" w:firstRowLastColumn="0" w:lastRowFirstColumn="0" w:lastRowLastColumn="0"/>
            <w:tcW w:w="1838" w:type="dxa"/>
          </w:tcPr>
          <w:p w:rsidR="009D6CED" w:rsidRPr="00903FA5" w:rsidRDefault="009D6CED" w:rsidP="00CD42CC">
            <w:pPr>
              <w:spacing w:line="360" w:lineRule="auto"/>
              <w:rPr>
                <w:sz w:val="22"/>
              </w:rPr>
            </w:pPr>
            <w:r w:rsidRPr="00903FA5">
              <w:rPr>
                <w:rFonts w:ascii="Palatino Linotype" w:hAnsi="Palatino Linotype" w:cstheme="majorBidi"/>
                <w:b w:val="0"/>
                <w:sz w:val="22"/>
              </w:rPr>
              <w:t>c) Formalidades para emitir el acuerdo de clasificación.</w:t>
            </w:r>
          </w:p>
        </w:tc>
        <w:tc>
          <w:tcPr>
            <w:tcW w:w="6990" w:type="dxa"/>
          </w:tcPr>
          <w:p w:rsidR="009D6CED" w:rsidRPr="00903FA5" w:rsidRDefault="009D6CED" w:rsidP="00CD42CC">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2"/>
              </w:rPr>
            </w:pPr>
            <w:r w:rsidRPr="00903FA5">
              <w:rPr>
                <w:rFonts w:ascii="Palatino Linotype" w:eastAsia="Times New Roman" w:hAnsi="Palatino Linotype" w:cs="Arial"/>
                <w:color w:val="000000"/>
                <w:sz w:val="22"/>
              </w:rPr>
              <w:t xml:space="preserve">El Comité de Transparencia, según lo dispuesto en los artículos cuenta con las facultades para aprobar, modificar o revocar la clasificación de la información que haya propuesto. </w:t>
            </w:r>
          </w:p>
          <w:p w:rsidR="009D6CED" w:rsidRPr="00903FA5" w:rsidRDefault="009D6CED" w:rsidP="00CD42CC">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2"/>
              </w:rPr>
            </w:pPr>
            <w:r w:rsidRPr="00903FA5">
              <w:rPr>
                <w:rFonts w:ascii="Palatino Linotype" w:eastAsia="Times New Roman" w:hAnsi="Palatino Linotype" w:cs="Arial"/>
                <w:color w:val="000000"/>
                <w:sz w:val="22"/>
              </w:rPr>
              <w:t xml:space="preserve">Es necesario que </w:t>
            </w:r>
            <w:r w:rsidRPr="00903FA5">
              <w:rPr>
                <w:rFonts w:ascii="Palatino Linotype" w:eastAsia="Times New Roman" w:hAnsi="Palatino Linotype" w:cs="Arial"/>
                <w:b/>
                <w:color w:val="000000"/>
                <w:sz w:val="22"/>
                <w:u w:val="single"/>
              </w:rPr>
              <w:t>el acto reúna con los requisitos elementales</w:t>
            </w:r>
            <w:r w:rsidRPr="00903FA5">
              <w:rPr>
                <w:rFonts w:ascii="Palatino Linotype" w:eastAsia="Times New Roman" w:hAnsi="Palatino Linotype" w:cs="Arial"/>
                <w:color w:val="000000"/>
                <w:sz w:val="22"/>
              </w:rPr>
              <w:t>, entre ellos, que la autoridad que va a emitir el acto de autoridad sea la legalmente facultada para ello.</w:t>
            </w:r>
          </w:p>
          <w:p w:rsidR="009D6CED" w:rsidRPr="00903FA5" w:rsidRDefault="009D6CED" w:rsidP="00CD42CC">
            <w:pPr>
              <w:spacing w:line="360" w:lineRule="auto"/>
              <w:jc w:val="both"/>
              <w:cnfStyle w:val="000000000000" w:firstRow="0" w:lastRow="0" w:firstColumn="0" w:lastColumn="0" w:oddVBand="0" w:evenVBand="0" w:oddHBand="0" w:evenHBand="0" w:firstRowFirstColumn="0" w:firstRowLastColumn="0" w:lastRowFirstColumn="0" w:lastRowLastColumn="0"/>
              <w:rPr>
                <w:sz w:val="22"/>
              </w:rPr>
            </w:pPr>
            <w:r w:rsidRPr="00903FA5">
              <w:rPr>
                <w:rFonts w:ascii="Palatino Linotype" w:eastAsia="Times New Roman" w:hAnsi="Palatino Linotype" w:cs="Arial"/>
                <w:color w:val="000000"/>
                <w:sz w:val="22"/>
              </w:rPr>
              <w:lastRenderedPageBreak/>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9D6CED" w:rsidRPr="00903FA5" w:rsidTr="00CD42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9D6CED" w:rsidRPr="00903FA5" w:rsidRDefault="009D6CED" w:rsidP="00CD42CC">
            <w:pPr>
              <w:spacing w:line="360" w:lineRule="auto"/>
              <w:rPr>
                <w:b w:val="0"/>
                <w:sz w:val="22"/>
              </w:rPr>
            </w:pPr>
          </w:p>
          <w:p w:rsidR="009D6CED" w:rsidRPr="00903FA5" w:rsidRDefault="009D6CED" w:rsidP="00CD42CC">
            <w:pPr>
              <w:spacing w:line="360" w:lineRule="auto"/>
              <w:jc w:val="both"/>
              <w:rPr>
                <w:b w:val="0"/>
                <w:sz w:val="22"/>
              </w:rPr>
            </w:pPr>
            <w:r w:rsidRPr="00903FA5">
              <w:rPr>
                <w:rFonts w:ascii="Palatino Linotype" w:eastAsia="Times New Roman" w:hAnsi="Palatino Linotype" w:cs="Arial"/>
                <w:b w:val="0"/>
                <w:color w:val="000000"/>
                <w:sz w:val="22"/>
              </w:rPr>
              <w:t xml:space="preserve">d) Requisitos de fondo del acuerdo de clasificación. </w:t>
            </w:r>
          </w:p>
        </w:tc>
        <w:tc>
          <w:tcPr>
            <w:tcW w:w="6990" w:type="dxa"/>
          </w:tcPr>
          <w:p w:rsidR="009D6CED" w:rsidRPr="00903FA5" w:rsidRDefault="009D6CED" w:rsidP="00CD42CC">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2"/>
              </w:rPr>
            </w:pPr>
            <w:r w:rsidRPr="00903FA5">
              <w:rPr>
                <w:rFonts w:ascii="Palatino Linotype" w:eastAsia="Times New Roman" w:hAnsi="Palatino Linotype" w:cs="Arial"/>
                <w:color w:val="000000"/>
                <w:sz w:val="22"/>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903FA5">
              <w:rPr>
                <w:rFonts w:ascii="Palatino Linotype" w:eastAsia="Times New Roman" w:hAnsi="Palatino Linotype" w:cs="Arial"/>
                <w:b/>
                <w:color w:val="000000"/>
                <w:sz w:val="22"/>
              </w:rPr>
              <w:t>Sujetos Obligados</w:t>
            </w:r>
            <w:r w:rsidRPr="00903FA5">
              <w:rPr>
                <w:rFonts w:ascii="Palatino Linotype" w:eastAsia="Times New Roman" w:hAnsi="Palatino Linotype" w:cs="Arial"/>
                <w:color w:val="000000"/>
                <w:sz w:val="22"/>
              </w:rPr>
              <w:t xml:space="preserve">, por lo que deberán fundar y motivar debidamente la clasificación. </w:t>
            </w:r>
          </w:p>
          <w:p w:rsidR="009D6CED" w:rsidRPr="00903FA5" w:rsidRDefault="009D6CED" w:rsidP="00CD42CC">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2"/>
              </w:rPr>
            </w:pPr>
            <w:r w:rsidRPr="00903FA5">
              <w:rPr>
                <w:rFonts w:ascii="Palatino Linotype" w:eastAsia="Times New Roman" w:hAnsi="Palatino Linotype" w:cs="Arial"/>
                <w:color w:val="000000"/>
                <w:sz w:val="22"/>
              </w:rPr>
              <w:t xml:space="preserve">De lo anterior, se desprende que para una correcta </w:t>
            </w:r>
            <w:r w:rsidRPr="00903FA5">
              <w:rPr>
                <w:rFonts w:ascii="Palatino Linotype" w:eastAsia="Times New Roman" w:hAnsi="Palatino Linotype" w:cs="Arial"/>
                <w:b/>
                <w:color w:val="000000"/>
                <w:sz w:val="22"/>
              </w:rPr>
              <w:t>clasificación total o parcial</w:t>
            </w:r>
            <w:r w:rsidRPr="00903FA5">
              <w:rPr>
                <w:rFonts w:ascii="Palatino Linotype" w:eastAsia="Times New Roman" w:hAnsi="Palatino Linotype" w:cs="Arial"/>
                <w:color w:val="000000"/>
                <w:sz w:val="22"/>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9D6CED" w:rsidRPr="00903FA5" w:rsidRDefault="009D6CED" w:rsidP="00CD42CC">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2"/>
              </w:rPr>
            </w:pPr>
            <w:r w:rsidRPr="00903FA5">
              <w:rPr>
                <w:rFonts w:ascii="Palatino Linotype" w:eastAsia="Times New Roman" w:hAnsi="Palatino Linotype" w:cs="Arial"/>
                <w:color w:val="000000"/>
                <w:sz w:val="22"/>
              </w:rPr>
              <w:t xml:space="preserve">Así, en un acto de autoridad se cumple con la debida fundamentación cuando se cita el precepto legal aplicable al caso concreto y la debida motivación cuando se expresan las razones, motivos o circunstancias que tomó en cuenta la autoridad para adecuar el hecho a los </w:t>
            </w:r>
            <w:r w:rsidRPr="00903FA5">
              <w:rPr>
                <w:rFonts w:ascii="Palatino Linotype" w:eastAsia="Times New Roman" w:hAnsi="Palatino Linotype" w:cs="Arial"/>
                <w:color w:val="000000"/>
                <w:sz w:val="22"/>
              </w:rPr>
              <w:lastRenderedPageBreak/>
              <w:t>fundamentos de derecho. De este modo, la persona que se sienta afectada pueda impugnar la decisión, permitiéndole una real y auténtica defensa.</w:t>
            </w:r>
          </w:p>
          <w:p w:rsidR="009D6CED" w:rsidRPr="00903FA5" w:rsidRDefault="009D6CED" w:rsidP="00CD42CC">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2"/>
              </w:rPr>
            </w:pPr>
            <w:r w:rsidRPr="00903FA5">
              <w:rPr>
                <w:rFonts w:ascii="Palatino Linotype" w:eastAsia="Times New Roman" w:hAnsi="Palatino Linotype" w:cs="Arial"/>
                <w:color w:val="000000"/>
                <w:sz w:val="22"/>
              </w:rPr>
              <w:t>En ese mismo sentido, el numeral trigésimo tercero fracción V de los Lineamientos Generales, precisa que para motivar la clasificación se deben acreditar las circunstancias de tiempo, modo y lugar.</w:t>
            </w:r>
          </w:p>
          <w:p w:rsidR="009D6CED" w:rsidRPr="00903FA5" w:rsidRDefault="009D6CED" w:rsidP="00CD42CC">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2"/>
              </w:rPr>
            </w:pPr>
            <w:r w:rsidRPr="00903FA5">
              <w:rPr>
                <w:rFonts w:ascii="Palatino Linotype" w:eastAsia="Times New Roman" w:hAnsi="Palatino Linotype" w:cs="Arial"/>
                <w:color w:val="000000"/>
                <w:sz w:val="22"/>
              </w:rPr>
              <w:t xml:space="preserve">Ahora bien, </w:t>
            </w:r>
            <w:r w:rsidRPr="00903FA5">
              <w:rPr>
                <w:rFonts w:ascii="Palatino Linotype" w:eastAsia="Times New Roman" w:hAnsi="Palatino Linotype" w:cs="Arial"/>
                <w:b/>
                <w:color w:val="000000"/>
                <w:sz w:val="22"/>
                <w:u w:val="single"/>
              </w:rPr>
              <w:t>para cada caso además de fundar y motivar</w:t>
            </w:r>
            <w:r w:rsidRPr="00903FA5">
              <w:rPr>
                <w:rFonts w:ascii="Palatino Linotype" w:eastAsia="Times New Roman" w:hAnsi="Palatino Linotype" w:cs="Arial"/>
                <w:color w:val="000000"/>
                <w:sz w:val="22"/>
              </w:rPr>
              <w:t xml:space="preserve">, se debe identificar con claridad que datos contenidos en las documentales que son susceptibles de suprimirse, por ejemplo; </w:t>
            </w:r>
            <w:r w:rsidRPr="00903FA5">
              <w:rPr>
                <w:rFonts w:ascii="Palatino Linotype" w:eastAsia="Times New Roman" w:hAnsi="Palatino Linotype" w:cs="Arial"/>
                <w:color w:val="000000"/>
                <w:sz w:val="22"/>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9D6CED" w:rsidRPr="00903FA5" w:rsidTr="00CD42CC">
        <w:tc>
          <w:tcPr>
            <w:cnfStyle w:val="001000000000" w:firstRow="0" w:lastRow="0" w:firstColumn="1" w:lastColumn="0" w:oddVBand="0" w:evenVBand="0" w:oddHBand="0" w:evenHBand="0" w:firstRowFirstColumn="0" w:firstRowLastColumn="0" w:lastRowFirstColumn="0" w:lastRowLastColumn="0"/>
            <w:tcW w:w="1838" w:type="dxa"/>
          </w:tcPr>
          <w:p w:rsidR="009D6CED" w:rsidRPr="00903FA5" w:rsidRDefault="009D6CED" w:rsidP="00CD42CC">
            <w:pPr>
              <w:spacing w:line="360" w:lineRule="auto"/>
              <w:ind w:right="49"/>
              <w:jc w:val="both"/>
              <w:rPr>
                <w:rFonts w:ascii="Palatino Linotype" w:eastAsia="Times New Roman" w:hAnsi="Palatino Linotype" w:cs="Arial"/>
                <w:color w:val="000000"/>
                <w:sz w:val="22"/>
              </w:rPr>
            </w:pPr>
            <w:r w:rsidRPr="00903FA5">
              <w:rPr>
                <w:rFonts w:ascii="Palatino Linotype" w:eastAsia="MS Gothic" w:hAnsi="Palatino Linotype" w:cs="Times New Roman"/>
                <w:b w:val="0"/>
                <w:sz w:val="22"/>
              </w:rPr>
              <w:lastRenderedPageBreak/>
              <w:t xml:space="preserve">e) Condiciones especiales de la clasificación de la información como confidencial. </w:t>
            </w:r>
          </w:p>
          <w:p w:rsidR="009D6CED" w:rsidRPr="00903FA5" w:rsidRDefault="009D6CED" w:rsidP="00CD42CC">
            <w:pPr>
              <w:spacing w:line="360" w:lineRule="auto"/>
              <w:rPr>
                <w:sz w:val="22"/>
              </w:rPr>
            </w:pPr>
          </w:p>
        </w:tc>
        <w:tc>
          <w:tcPr>
            <w:tcW w:w="6990" w:type="dxa"/>
          </w:tcPr>
          <w:p w:rsidR="009D6CED" w:rsidRPr="00903FA5" w:rsidRDefault="009D6CED" w:rsidP="00CD42CC">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2"/>
              </w:rPr>
            </w:pPr>
            <w:r w:rsidRPr="00903FA5">
              <w:rPr>
                <w:rFonts w:ascii="Palatino Linotype" w:eastAsia="Times New Roman" w:hAnsi="Palatino Linotype" w:cs="Arial"/>
                <w:color w:val="000000"/>
                <w:sz w:val="22"/>
              </w:rPr>
              <w:t xml:space="preserve">Los artículos 148 y 120 de la Ley Estatal y de la Ley General, respectivamente, establecen que aun tratándose de datos personales, se podrán proporcionar, incluso sin solicitar el consentimiento de su titular. </w:t>
            </w:r>
          </w:p>
          <w:p w:rsidR="009D6CED" w:rsidRPr="00903FA5" w:rsidRDefault="009D6CED" w:rsidP="00CD42CC">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2"/>
              </w:rPr>
            </w:pPr>
            <w:r w:rsidRPr="00903FA5">
              <w:rPr>
                <w:rFonts w:ascii="Palatino Linotype" w:eastAsia="Times New Roman" w:hAnsi="Palatino Linotype" w:cs="Arial"/>
                <w:color w:val="000000"/>
                <w:sz w:val="22"/>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9D6CED" w:rsidRPr="00903FA5" w:rsidRDefault="009D6CED" w:rsidP="00CD42CC">
            <w:pPr>
              <w:spacing w:line="360" w:lineRule="auto"/>
              <w:cnfStyle w:val="000000000000" w:firstRow="0" w:lastRow="0" w:firstColumn="0" w:lastColumn="0" w:oddVBand="0" w:evenVBand="0" w:oddHBand="0" w:evenHBand="0" w:firstRowFirstColumn="0" w:firstRowLastColumn="0" w:lastRowFirstColumn="0" w:lastRowLastColumn="0"/>
              <w:rPr>
                <w:sz w:val="22"/>
              </w:rPr>
            </w:pPr>
            <w:r w:rsidRPr="00903FA5">
              <w:rPr>
                <w:rFonts w:ascii="Palatino Linotype" w:eastAsia="Times New Roman" w:hAnsi="Palatino Linotype" w:cs="Arial"/>
                <w:color w:val="000000"/>
                <w:sz w:val="22"/>
              </w:rPr>
              <w:t xml:space="preserve">Pero si la información que se pretende clasificar como confidencial no se encuentra en los supuestos de los artículos señalados y es posible, se deberá consultar al titular de los datos si permite o no el </w:t>
            </w:r>
            <w:r w:rsidRPr="00903FA5">
              <w:rPr>
                <w:rFonts w:ascii="Palatino Linotype" w:eastAsia="Times New Roman" w:hAnsi="Palatino Linotype" w:cs="Arial"/>
                <w:color w:val="000000"/>
                <w:sz w:val="22"/>
              </w:rPr>
              <w:lastRenderedPageBreak/>
              <w:t>acceso. De no ser posible, la realización de la consulta, procede, fundando y motivando, la clasificación.</w:t>
            </w:r>
          </w:p>
        </w:tc>
      </w:tr>
    </w:tbl>
    <w:p w:rsidR="009D6CED" w:rsidRPr="00903FA5" w:rsidRDefault="009D6CED" w:rsidP="009D6CED">
      <w:pPr>
        <w:pStyle w:val="Prrafodelista"/>
        <w:tabs>
          <w:tab w:val="left" w:pos="426"/>
        </w:tabs>
        <w:spacing w:after="0" w:line="360" w:lineRule="auto"/>
        <w:ind w:left="0"/>
        <w:jc w:val="both"/>
        <w:rPr>
          <w:rFonts w:ascii="Palatino Linotype" w:eastAsia="MS Mincho" w:hAnsi="Palatino Linotype" w:cs="Arial"/>
          <w:color w:val="000000" w:themeColor="text1"/>
          <w:sz w:val="24"/>
        </w:rPr>
      </w:pPr>
    </w:p>
    <w:p w:rsidR="009D6CED" w:rsidRPr="00903FA5" w:rsidRDefault="003B2FDB" w:rsidP="009D6CED">
      <w:pPr>
        <w:numPr>
          <w:ilvl w:val="0"/>
          <w:numId w:val="2"/>
        </w:numPr>
        <w:spacing w:after="0" w:line="360" w:lineRule="auto"/>
        <w:ind w:left="0" w:firstLine="0"/>
        <w:jc w:val="both"/>
        <w:rPr>
          <w:rFonts w:ascii="Palatino Linotype" w:hAnsi="Palatino Linotype" w:cs="Arial"/>
          <w:color w:val="000000" w:themeColor="text1"/>
          <w:sz w:val="24"/>
          <w:lang w:val="es-ES"/>
        </w:rPr>
      </w:pPr>
      <w:r w:rsidRPr="00903FA5">
        <w:rPr>
          <w:rFonts w:ascii="Palatino Linotype" w:hAnsi="Palatino Linotype" w:cs="Arial"/>
          <w:noProof/>
          <w:color w:val="000000" w:themeColor="text1"/>
          <w:sz w:val="24"/>
          <w:lang w:eastAsia="es-MX"/>
        </w:rPr>
        <mc:AlternateContent>
          <mc:Choice Requires="wps">
            <w:drawing>
              <wp:anchor distT="0" distB="0" distL="114300" distR="114300" simplePos="0" relativeHeight="251660288" behindDoc="0" locked="0" layoutInCell="1" allowOverlap="1">
                <wp:simplePos x="0" y="0"/>
                <wp:positionH relativeFrom="column">
                  <wp:posOffset>34289</wp:posOffset>
                </wp:positionH>
                <wp:positionV relativeFrom="paragraph">
                  <wp:posOffset>585469</wp:posOffset>
                </wp:positionV>
                <wp:extent cx="5553075" cy="5705475"/>
                <wp:effectExtent l="19050" t="19050" r="28575" b="28575"/>
                <wp:wrapNone/>
                <wp:docPr id="7" name="Conector recto 7"/>
                <wp:cNvGraphicFramePr/>
                <a:graphic xmlns:a="http://schemas.openxmlformats.org/drawingml/2006/main">
                  <a:graphicData uri="http://schemas.microsoft.com/office/word/2010/wordprocessingShape">
                    <wps:wsp>
                      <wps:cNvCnPr/>
                      <wps:spPr>
                        <a:xfrm>
                          <a:off x="0" y="0"/>
                          <a:ext cx="5553075" cy="570547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6AA911" id="Conector recto 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7pt,46.1pt" to="439.95pt,4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" strokecolor="#5b9bd5 [3204]" strokeweight="3pt">
                <v:stroke joinstyle="miter"/>
              </v:line>
            </w:pict>
          </mc:Fallback>
        </mc:AlternateContent>
      </w:r>
      <w:r w:rsidR="009D6CED" w:rsidRPr="00903FA5">
        <w:rPr>
          <w:rFonts w:ascii="Palatino Linotype" w:hAnsi="Palatino Linotype" w:cs="Arial"/>
          <w:color w:val="000000" w:themeColor="text1"/>
          <w:sz w:val="24"/>
          <w:lang w:val="es-ES_tradnl"/>
        </w:rPr>
        <w:t xml:space="preserve">Por lo anteriormente expuesto y fundado este </w:t>
      </w:r>
      <w:r w:rsidR="009D6CED" w:rsidRPr="00903FA5">
        <w:rPr>
          <w:rFonts w:ascii="Palatino Linotype" w:hAnsi="Palatino Linotype" w:cs="Arial"/>
          <w:b/>
          <w:color w:val="000000" w:themeColor="text1"/>
          <w:sz w:val="24"/>
          <w:lang w:val="es-ES_tradnl"/>
        </w:rPr>
        <w:t>ÓRGANO GARANTE</w:t>
      </w:r>
      <w:r w:rsidR="009D6CED" w:rsidRPr="00903FA5">
        <w:rPr>
          <w:rFonts w:ascii="Palatino Linotype" w:hAnsi="Palatino Linotype" w:cs="Arial"/>
          <w:color w:val="000000" w:themeColor="text1"/>
          <w:sz w:val="24"/>
          <w:lang w:val="es-ES_tradnl"/>
        </w:rPr>
        <w:t xml:space="preserve"> emite los siguientes:</w:t>
      </w:r>
    </w:p>
    <w:p w:rsidR="005926E5" w:rsidRPr="00903FA5" w:rsidRDefault="005926E5" w:rsidP="005926E5">
      <w:pPr>
        <w:spacing w:after="0" w:line="360" w:lineRule="auto"/>
        <w:jc w:val="both"/>
        <w:rPr>
          <w:rFonts w:ascii="Palatino Linotype" w:eastAsia="MS Mincho" w:hAnsi="Palatino Linotype" w:cs="Arial"/>
          <w:i/>
          <w:sz w:val="24"/>
        </w:rPr>
      </w:pPr>
    </w:p>
    <w:p w:rsidR="00813239" w:rsidRPr="00903FA5" w:rsidRDefault="00813239" w:rsidP="00813239">
      <w:pPr>
        <w:pStyle w:val="Prrafodelista"/>
        <w:spacing w:after="0" w:line="360" w:lineRule="auto"/>
        <w:ind w:left="0"/>
        <w:jc w:val="both"/>
        <w:rPr>
          <w:rFonts w:ascii="Palatino Linotype" w:eastAsia="MS Mincho" w:hAnsi="Palatino Linotype" w:cs="Arial"/>
          <w:i/>
          <w:sz w:val="24"/>
        </w:rPr>
      </w:pPr>
    </w:p>
    <w:p w:rsidR="003B2FDB" w:rsidRPr="00903FA5" w:rsidRDefault="003B2FDB" w:rsidP="00813239">
      <w:pPr>
        <w:pStyle w:val="Prrafodelista"/>
        <w:spacing w:after="0" w:line="360" w:lineRule="auto"/>
        <w:ind w:left="0"/>
        <w:jc w:val="both"/>
        <w:rPr>
          <w:rFonts w:ascii="Palatino Linotype" w:eastAsia="MS Mincho" w:hAnsi="Palatino Linotype" w:cs="Arial"/>
          <w:i/>
          <w:sz w:val="24"/>
        </w:rPr>
      </w:pPr>
    </w:p>
    <w:p w:rsidR="003B2FDB" w:rsidRPr="00903FA5" w:rsidRDefault="003B2FDB" w:rsidP="00813239">
      <w:pPr>
        <w:pStyle w:val="Prrafodelista"/>
        <w:spacing w:after="0" w:line="360" w:lineRule="auto"/>
        <w:ind w:left="0"/>
        <w:jc w:val="both"/>
        <w:rPr>
          <w:rFonts w:ascii="Palatino Linotype" w:eastAsia="MS Mincho" w:hAnsi="Palatino Linotype" w:cs="Arial"/>
          <w:i/>
          <w:sz w:val="24"/>
        </w:rPr>
      </w:pPr>
    </w:p>
    <w:p w:rsidR="003B2FDB" w:rsidRPr="00903FA5" w:rsidRDefault="003B2FDB" w:rsidP="00813239">
      <w:pPr>
        <w:pStyle w:val="Prrafodelista"/>
        <w:spacing w:after="0" w:line="360" w:lineRule="auto"/>
        <w:ind w:left="0"/>
        <w:jc w:val="both"/>
        <w:rPr>
          <w:rFonts w:ascii="Palatino Linotype" w:eastAsia="MS Mincho" w:hAnsi="Palatino Linotype" w:cs="Arial"/>
          <w:i/>
          <w:sz w:val="24"/>
        </w:rPr>
      </w:pPr>
    </w:p>
    <w:p w:rsidR="003B2FDB" w:rsidRPr="00903FA5" w:rsidRDefault="003B2FDB" w:rsidP="00813239">
      <w:pPr>
        <w:pStyle w:val="Prrafodelista"/>
        <w:spacing w:after="0" w:line="360" w:lineRule="auto"/>
        <w:ind w:left="0"/>
        <w:jc w:val="both"/>
        <w:rPr>
          <w:rFonts w:ascii="Palatino Linotype" w:eastAsia="MS Mincho" w:hAnsi="Palatino Linotype" w:cs="Arial"/>
          <w:i/>
          <w:sz w:val="24"/>
        </w:rPr>
      </w:pPr>
    </w:p>
    <w:p w:rsidR="003B2FDB" w:rsidRPr="00903FA5" w:rsidRDefault="003B2FDB" w:rsidP="00813239">
      <w:pPr>
        <w:pStyle w:val="Prrafodelista"/>
        <w:spacing w:after="0" w:line="360" w:lineRule="auto"/>
        <w:ind w:left="0"/>
        <w:jc w:val="both"/>
        <w:rPr>
          <w:rFonts w:ascii="Palatino Linotype" w:eastAsia="MS Mincho" w:hAnsi="Palatino Linotype" w:cs="Arial"/>
          <w:i/>
          <w:sz w:val="24"/>
        </w:rPr>
      </w:pPr>
    </w:p>
    <w:p w:rsidR="003B2FDB" w:rsidRPr="00903FA5" w:rsidRDefault="003B2FDB" w:rsidP="00813239">
      <w:pPr>
        <w:pStyle w:val="Prrafodelista"/>
        <w:spacing w:after="0" w:line="360" w:lineRule="auto"/>
        <w:ind w:left="0"/>
        <w:jc w:val="both"/>
        <w:rPr>
          <w:rFonts w:ascii="Palatino Linotype" w:eastAsia="MS Mincho" w:hAnsi="Palatino Linotype" w:cs="Arial"/>
          <w:i/>
          <w:sz w:val="24"/>
        </w:rPr>
      </w:pPr>
    </w:p>
    <w:p w:rsidR="003B2FDB" w:rsidRPr="00903FA5" w:rsidRDefault="003B2FDB" w:rsidP="00813239">
      <w:pPr>
        <w:pStyle w:val="Prrafodelista"/>
        <w:spacing w:after="0" w:line="360" w:lineRule="auto"/>
        <w:ind w:left="0"/>
        <w:jc w:val="both"/>
        <w:rPr>
          <w:rFonts w:ascii="Palatino Linotype" w:eastAsia="MS Mincho" w:hAnsi="Palatino Linotype" w:cs="Arial"/>
          <w:i/>
          <w:sz w:val="24"/>
        </w:rPr>
      </w:pPr>
    </w:p>
    <w:p w:rsidR="003B2FDB" w:rsidRPr="00903FA5" w:rsidRDefault="003B2FDB" w:rsidP="00813239">
      <w:pPr>
        <w:pStyle w:val="Prrafodelista"/>
        <w:spacing w:after="0" w:line="360" w:lineRule="auto"/>
        <w:ind w:left="0"/>
        <w:jc w:val="both"/>
        <w:rPr>
          <w:rFonts w:ascii="Palatino Linotype" w:eastAsia="MS Mincho" w:hAnsi="Palatino Linotype" w:cs="Arial"/>
          <w:i/>
          <w:sz w:val="24"/>
        </w:rPr>
      </w:pPr>
    </w:p>
    <w:p w:rsidR="003B2FDB" w:rsidRPr="00903FA5" w:rsidRDefault="003B2FDB" w:rsidP="00813239">
      <w:pPr>
        <w:pStyle w:val="Prrafodelista"/>
        <w:spacing w:after="0" w:line="360" w:lineRule="auto"/>
        <w:ind w:left="0"/>
        <w:jc w:val="both"/>
        <w:rPr>
          <w:rFonts w:ascii="Palatino Linotype" w:eastAsia="MS Mincho" w:hAnsi="Palatino Linotype" w:cs="Arial"/>
          <w:i/>
          <w:sz w:val="24"/>
        </w:rPr>
      </w:pPr>
    </w:p>
    <w:p w:rsidR="003B2FDB" w:rsidRPr="00903FA5" w:rsidRDefault="003B2FDB" w:rsidP="00813239">
      <w:pPr>
        <w:pStyle w:val="Prrafodelista"/>
        <w:spacing w:after="0" w:line="360" w:lineRule="auto"/>
        <w:ind w:left="0"/>
        <w:jc w:val="both"/>
        <w:rPr>
          <w:rFonts w:ascii="Palatino Linotype" w:eastAsia="MS Mincho" w:hAnsi="Palatino Linotype" w:cs="Arial"/>
          <w:i/>
          <w:sz w:val="24"/>
        </w:rPr>
      </w:pPr>
    </w:p>
    <w:p w:rsidR="003B2FDB" w:rsidRPr="00903FA5" w:rsidRDefault="003B2FDB" w:rsidP="00813239">
      <w:pPr>
        <w:pStyle w:val="Prrafodelista"/>
        <w:spacing w:after="0" w:line="360" w:lineRule="auto"/>
        <w:ind w:left="0"/>
        <w:jc w:val="both"/>
        <w:rPr>
          <w:rFonts w:ascii="Palatino Linotype" w:eastAsia="MS Mincho" w:hAnsi="Palatino Linotype" w:cs="Arial"/>
          <w:i/>
          <w:sz w:val="24"/>
        </w:rPr>
      </w:pPr>
    </w:p>
    <w:p w:rsidR="003B2FDB" w:rsidRPr="00903FA5" w:rsidRDefault="003B2FDB" w:rsidP="00813239">
      <w:pPr>
        <w:pStyle w:val="Prrafodelista"/>
        <w:spacing w:after="0" w:line="360" w:lineRule="auto"/>
        <w:ind w:left="0"/>
        <w:jc w:val="both"/>
        <w:rPr>
          <w:rFonts w:ascii="Palatino Linotype" w:eastAsia="MS Mincho" w:hAnsi="Palatino Linotype" w:cs="Arial"/>
          <w:i/>
          <w:sz w:val="24"/>
        </w:rPr>
      </w:pPr>
    </w:p>
    <w:p w:rsidR="003B2FDB" w:rsidRPr="00903FA5" w:rsidRDefault="003B2FDB" w:rsidP="00813239">
      <w:pPr>
        <w:pStyle w:val="Prrafodelista"/>
        <w:spacing w:after="0" w:line="360" w:lineRule="auto"/>
        <w:ind w:left="0"/>
        <w:jc w:val="both"/>
        <w:rPr>
          <w:rFonts w:ascii="Palatino Linotype" w:eastAsia="MS Mincho" w:hAnsi="Palatino Linotype" w:cs="Arial"/>
          <w:i/>
          <w:sz w:val="24"/>
        </w:rPr>
      </w:pPr>
    </w:p>
    <w:p w:rsidR="003B2FDB" w:rsidRPr="00903FA5" w:rsidRDefault="003B2FDB" w:rsidP="00813239">
      <w:pPr>
        <w:pStyle w:val="Prrafodelista"/>
        <w:spacing w:after="0" w:line="360" w:lineRule="auto"/>
        <w:ind w:left="0"/>
        <w:jc w:val="both"/>
        <w:rPr>
          <w:rFonts w:ascii="Palatino Linotype" w:eastAsia="MS Mincho" w:hAnsi="Palatino Linotype" w:cs="Arial"/>
          <w:i/>
          <w:sz w:val="24"/>
        </w:rPr>
      </w:pPr>
    </w:p>
    <w:p w:rsidR="003B2FDB" w:rsidRPr="00903FA5" w:rsidRDefault="003B2FDB" w:rsidP="00813239">
      <w:pPr>
        <w:pStyle w:val="Prrafodelista"/>
        <w:spacing w:after="0" w:line="360" w:lineRule="auto"/>
        <w:ind w:left="0"/>
        <w:jc w:val="both"/>
        <w:rPr>
          <w:rFonts w:ascii="Palatino Linotype" w:eastAsia="MS Mincho" w:hAnsi="Palatino Linotype" w:cs="Arial"/>
          <w:i/>
          <w:sz w:val="24"/>
        </w:rPr>
      </w:pPr>
    </w:p>
    <w:p w:rsidR="003B2FDB" w:rsidRPr="00903FA5" w:rsidRDefault="003B2FDB" w:rsidP="00813239">
      <w:pPr>
        <w:pStyle w:val="Prrafodelista"/>
        <w:spacing w:after="0" w:line="360" w:lineRule="auto"/>
        <w:ind w:left="0"/>
        <w:jc w:val="both"/>
        <w:rPr>
          <w:rFonts w:ascii="Palatino Linotype" w:eastAsia="MS Mincho" w:hAnsi="Palatino Linotype" w:cs="Arial"/>
          <w:i/>
          <w:sz w:val="24"/>
        </w:rPr>
      </w:pPr>
    </w:p>
    <w:p w:rsidR="006F025F" w:rsidRPr="00903FA5" w:rsidRDefault="006F025F" w:rsidP="003739C2">
      <w:pPr>
        <w:keepNext/>
        <w:keepLines/>
        <w:spacing w:after="0" w:line="360" w:lineRule="auto"/>
        <w:jc w:val="center"/>
        <w:outlineLvl w:val="0"/>
        <w:rPr>
          <w:rFonts w:ascii="Palatino Linotype" w:eastAsia="Times New Roman" w:hAnsi="Palatino Linotype" w:cstheme="majorBidi"/>
          <w:b/>
          <w:sz w:val="24"/>
          <w:szCs w:val="24"/>
          <w:lang w:val="es-ES_tradnl" w:eastAsia="es-ES"/>
        </w:rPr>
      </w:pPr>
      <w:bookmarkStart w:id="37" w:name="_Toc494366431"/>
      <w:bookmarkStart w:id="38" w:name="_Toc34949982"/>
      <w:r w:rsidRPr="00903FA5">
        <w:rPr>
          <w:rFonts w:ascii="Palatino Linotype" w:eastAsia="Times New Roman" w:hAnsi="Palatino Linotype" w:cstheme="majorBidi"/>
          <w:b/>
          <w:sz w:val="24"/>
          <w:szCs w:val="24"/>
          <w:lang w:val="es-ES_tradnl" w:eastAsia="es-ES"/>
        </w:rPr>
        <w:lastRenderedPageBreak/>
        <w:t>R E S O L U T I V O S</w:t>
      </w:r>
      <w:bookmarkEnd w:id="37"/>
      <w:bookmarkEnd w:id="38"/>
    </w:p>
    <w:p w:rsidR="006F025F" w:rsidRPr="00903FA5" w:rsidRDefault="006F025F" w:rsidP="003739C2">
      <w:pPr>
        <w:spacing w:after="0" w:line="360" w:lineRule="auto"/>
        <w:rPr>
          <w:lang w:val="es-ES_tradnl" w:eastAsia="es-ES"/>
        </w:rPr>
      </w:pPr>
    </w:p>
    <w:p w:rsidR="00813239" w:rsidRPr="00903FA5" w:rsidRDefault="006F025F" w:rsidP="003739C2">
      <w:pPr>
        <w:spacing w:after="0" w:line="360" w:lineRule="auto"/>
        <w:jc w:val="both"/>
        <w:rPr>
          <w:rFonts w:ascii="Palatino Linotype" w:eastAsia="Times New Roman" w:hAnsi="Palatino Linotype" w:cs="Times New Roman"/>
          <w:sz w:val="24"/>
          <w:szCs w:val="24"/>
          <w:lang w:val="es-ES_tradnl" w:eastAsia="es-ES"/>
        </w:rPr>
      </w:pPr>
      <w:r w:rsidRPr="00903FA5">
        <w:rPr>
          <w:rFonts w:ascii="Palatino Linotype" w:eastAsia="Times New Roman" w:hAnsi="Palatino Linotype" w:cs="Arial"/>
          <w:b/>
          <w:sz w:val="24"/>
          <w:szCs w:val="24"/>
          <w:lang w:val="es-ES_tradnl" w:eastAsia="es-ES"/>
        </w:rPr>
        <w:t xml:space="preserve">PRIMERO. </w:t>
      </w:r>
      <w:r w:rsidR="002038F4" w:rsidRPr="00903FA5">
        <w:rPr>
          <w:rFonts w:ascii="Palatino Linotype" w:eastAsia="Times New Roman" w:hAnsi="Palatino Linotype" w:cs="Arial"/>
          <w:sz w:val="24"/>
          <w:szCs w:val="24"/>
          <w:lang w:val="es-ES_tradnl" w:eastAsia="es-ES"/>
        </w:rPr>
        <w:t>Resultan</w:t>
      </w:r>
      <w:r w:rsidR="00B94DEE" w:rsidRPr="00903FA5">
        <w:rPr>
          <w:rFonts w:ascii="Palatino Linotype" w:eastAsia="Times New Roman" w:hAnsi="Palatino Linotype" w:cs="Arial"/>
          <w:sz w:val="24"/>
          <w:szCs w:val="24"/>
          <w:lang w:val="es-ES_tradnl" w:eastAsia="es-ES"/>
        </w:rPr>
        <w:t xml:space="preserve"> parcialmente</w:t>
      </w:r>
      <w:r w:rsidRPr="00903FA5">
        <w:rPr>
          <w:rFonts w:ascii="Palatino Linotype" w:eastAsia="Times New Roman" w:hAnsi="Palatino Linotype" w:cs="Arial"/>
          <w:sz w:val="24"/>
          <w:szCs w:val="24"/>
          <w:lang w:val="es-ES_tradnl" w:eastAsia="es-ES"/>
        </w:rPr>
        <w:t xml:space="preserve"> </w:t>
      </w:r>
      <w:r w:rsidR="00C317BE" w:rsidRPr="00903FA5">
        <w:rPr>
          <w:rFonts w:ascii="Palatino Linotype" w:eastAsia="Times New Roman" w:hAnsi="Palatino Linotype" w:cs="Arial"/>
          <w:sz w:val="24"/>
          <w:szCs w:val="24"/>
          <w:lang w:val="es-ES_tradnl" w:eastAsia="es-ES"/>
        </w:rPr>
        <w:t>fundadas</w:t>
      </w:r>
      <w:r w:rsidRPr="00903FA5">
        <w:rPr>
          <w:rFonts w:ascii="Palatino Linotype" w:eastAsia="Times New Roman" w:hAnsi="Palatino Linotype" w:cs="Arial"/>
          <w:sz w:val="24"/>
          <w:szCs w:val="24"/>
          <w:lang w:val="es-ES_tradnl" w:eastAsia="es-ES"/>
        </w:rPr>
        <w:t xml:space="preserve"> las</w:t>
      </w:r>
      <w:r w:rsidRPr="00903FA5">
        <w:rPr>
          <w:rFonts w:ascii="Palatino Linotype" w:eastAsia="Times New Roman" w:hAnsi="Palatino Linotype" w:cs="Arial"/>
          <w:b/>
          <w:sz w:val="24"/>
          <w:szCs w:val="24"/>
          <w:lang w:val="es-ES_tradnl" w:eastAsia="es-ES"/>
        </w:rPr>
        <w:t xml:space="preserve"> </w:t>
      </w:r>
      <w:r w:rsidRPr="00903FA5">
        <w:rPr>
          <w:rFonts w:ascii="Palatino Linotype" w:eastAsia="Times New Roman" w:hAnsi="Palatino Linotype" w:cs="Arial"/>
          <w:sz w:val="24"/>
          <w:szCs w:val="24"/>
          <w:lang w:val="es-ES" w:eastAsia="es-ES"/>
        </w:rPr>
        <w:t xml:space="preserve">razones o motivos de inconformidad hechos valer </w:t>
      </w:r>
      <w:r w:rsidR="0087682B" w:rsidRPr="00903FA5">
        <w:rPr>
          <w:rFonts w:ascii="Palatino Linotype" w:eastAsia="Calibri" w:hAnsi="Palatino Linotype" w:cs="Arial"/>
          <w:sz w:val="24"/>
          <w:szCs w:val="24"/>
          <w:lang w:val="es-ES" w:eastAsia="es-ES"/>
        </w:rPr>
        <w:t xml:space="preserve">en </w:t>
      </w:r>
      <w:r w:rsidR="00353CC6" w:rsidRPr="00903FA5">
        <w:rPr>
          <w:rFonts w:ascii="Palatino Linotype" w:eastAsia="Calibri" w:hAnsi="Palatino Linotype" w:cs="Arial"/>
          <w:sz w:val="24"/>
          <w:szCs w:val="24"/>
          <w:lang w:val="es-ES" w:eastAsia="es-ES"/>
        </w:rPr>
        <w:t>los</w:t>
      </w:r>
      <w:r w:rsidRPr="00903FA5">
        <w:rPr>
          <w:rFonts w:ascii="Palatino Linotype" w:eastAsia="Calibri" w:hAnsi="Palatino Linotype" w:cs="Arial"/>
          <w:sz w:val="24"/>
          <w:szCs w:val="24"/>
          <w:lang w:val="es-ES" w:eastAsia="es-ES"/>
        </w:rPr>
        <w:t xml:space="preserve"> recurso</w:t>
      </w:r>
      <w:r w:rsidR="00353CC6" w:rsidRPr="00903FA5">
        <w:rPr>
          <w:rFonts w:ascii="Palatino Linotype" w:eastAsia="Calibri" w:hAnsi="Palatino Linotype" w:cs="Arial"/>
          <w:sz w:val="24"/>
          <w:szCs w:val="24"/>
          <w:lang w:val="es-ES" w:eastAsia="es-ES"/>
        </w:rPr>
        <w:t>s</w:t>
      </w:r>
      <w:r w:rsidRPr="00903FA5">
        <w:rPr>
          <w:rFonts w:ascii="Palatino Linotype" w:eastAsia="Calibri" w:hAnsi="Palatino Linotype" w:cs="Arial"/>
          <w:sz w:val="24"/>
          <w:szCs w:val="24"/>
          <w:lang w:val="es-ES" w:eastAsia="es-ES"/>
        </w:rPr>
        <w:t xml:space="preserve"> de revisión </w:t>
      </w:r>
      <w:r w:rsidR="009F3E0B" w:rsidRPr="00903FA5">
        <w:rPr>
          <w:rFonts w:ascii="Palatino Linotype" w:hAnsi="Palatino Linotype" w:cs="Arial"/>
          <w:b/>
          <w:bCs/>
          <w:sz w:val="24"/>
          <w:szCs w:val="24"/>
          <w:lang w:eastAsia="es-MX"/>
        </w:rPr>
        <w:t>00298/INFOEM/IP/RR/2020 y 00299/INFOEM/IP/RR/2020</w:t>
      </w:r>
      <w:r w:rsidR="00BE0421" w:rsidRPr="00903FA5">
        <w:rPr>
          <w:rFonts w:ascii="Palatino Linotype" w:hAnsi="Palatino Linotype" w:cs="Arial"/>
          <w:b/>
          <w:bCs/>
          <w:sz w:val="24"/>
          <w:szCs w:val="24"/>
          <w:lang w:eastAsia="es-MX"/>
        </w:rPr>
        <w:t xml:space="preserve"> </w:t>
      </w:r>
      <w:r w:rsidR="00871F55" w:rsidRPr="00903FA5">
        <w:rPr>
          <w:rFonts w:ascii="Palatino Linotype" w:eastAsia="Times New Roman" w:hAnsi="Palatino Linotype" w:cs="Times New Roman"/>
          <w:sz w:val="24"/>
          <w:szCs w:val="24"/>
          <w:lang w:val="es-ES_tradnl" w:eastAsia="es-ES"/>
        </w:rPr>
        <w:t>en términos de</w:t>
      </w:r>
      <w:r w:rsidR="00813239" w:rsidRPr="00903FA5">
        <w:rPr>
          <w:rFonts w:ascii="Palatino Linotype" w:eastAsia="Times New Roman" w:hAnsi="Palatino Linotype" w:cs="Times New Roman"/>
          <w:sz w:val="24"/>
          <w:szCs w:val="24"/>
          <w:lang w:val="es-ES_tradnl" w:eastAsia="es-ES"/>
        </w:rPr>
        <w:t xml:space="preserve"> los </w:t>
      </w:r>
      <w:r w:rsidR="00C317BE" w:rsidRPr="00903FA5">
        <w:rPr>
          <w:rFonts w:ascii="Palatino Linotype" w:eastAsia="Times New Roman" w:hAnsi="Palatino Linotype" w:cs="Times New Roman"/>
          <w:b/>
          <w:bCs/>
          <w:sz w:val="24"/>
          <w:szCs w:val="24"/>
          <w:lang w:val="es-ES_tradnl" w:eastAsia="es-ES"/>
        </w:rPr>
        <w:t>C</w:t>
      </w:r>
      <w:r w:rsidR="00871F55" w:rsidRPr="00903FA5">
        <w:rPr>
          <w:rFonts w:ascii="Palatino Linotype" w:eastAsia="Times New Roman" w:hAnsi="Palatino Linotype" w:cs="Times New Roman"/>
          <w:b/>
          <w:bCs/>
          <w:sz w:val="24"/>
          <w:szCs w:val="24"/>
          <w:lang w:val="es-ES_tradnl" w:eastAsia="es-ES"/>
        </w:rPr>
        <w:t>onsiderando</w:t>
      </w:r>
      <w:r w:rsidR="00813239" w:rsidRPr="00903FA5">
        <w:rPr>
          <w:rFonts w:ascii="Palatino Linotype" w:eastAsia="Times New Roman" w:hAnsi="Palatino Linotype" w:cs="Times New Roman"/>
          <w:b/>
          <w:bCs/>
          <w:sz w:val="24"/>
          <w:szCs w:val="24"/>
          <w:lang w:val="es-ES_tradnl" w:eastAsia="es-ES"/>
        </w:rPr>
        <w:t>s</w:t>
      </w:r>
      <w:r w:rsidR="00BE0421" w:rsidRPr="00903FA5">
        <w:rPr>
          <w:rFonts w:ascii="Palatino Linotype" w:eastAsia="Times New Roman" w:hAnsi="Palatino Linotype" w:cs="Times New Roman"/>
          <w:b/>
          <w:bCs/>
          <w:sz w:val="24"/>
          <w:szCs w:val="24"/>
          <w:lang w:val="es-ES_tradnl" w:eastAsia="es-ES"/>
        </w:rPr>
        <w:t xml:space="preserve"> </w:t>
      </w:r>
      <w:r w:rsidR="00871F55" w:rsidRPr="00903FA5">
        <w:rPr>
          <w:rFonts w:ascii="Palatino Linotype" w:eastAsia="Times New Roman" w:hAnsi="Palatino Linotype" w:cs="Times New Roman"/>
          <w:b/>
          <w:sz w:val="24"/>
          <w:szCs w:val="24"/>
          <w:lang w:val="es-ES_tradnl" w:eastAsia="es-ES"/>
        </w:rPr>
        <w:t xml:space="preserve">CUARTO </w:t>
      </w:r>
      <w:r w:rsidR="00BE0421" w:rsidRPr="00903FA5">
        <w:rPr>
          <w:rFonts w:ascii="Palatino Linotype" w:eastAsia="Times New Roman" w:hAnsi="Palatino Linotype" w:cs="Times New Roman"/>
          <w:b/>
          <w:sz w:val="24"/>
          <w:szCs w:val="24"/>
          <w:lang w:val="es-ES_tradnl" w:eastAsia="es-ES"/>
        </w:rPr>
        <w:t xml:space="preserve"> </w:t>
      </w:r>
      <w:r w:rsidR="00813239" w:rsidRPr="00903FA5">
        <w:rPr>
          <w:rFonts w:ascii="Palatino Linotype" w:eastAsia="Times New Roman" w:hAnsi="Palatino Linotype" w:cs="Times New Roman"/>
          <w:b/>
          <w:sz w:val="24"/>
          <w:szCs w:val="24"/>
          <w:lang w:val="es-ES_tradnl" w:eastAsia="es-ES"/>
        </w:rPr>
        <w:t xml:space="preserve">y QUINTO </w:t>
      </w:r>
      <w:r w:rsidR="00D020D3" w:rsidRPr="00903FA5">
        <w:rPr>
          <w:rFonts w:ascii="Palatino Linotype" w:eastAsia="Times New Roman" w:hAnsi="Palatino Linotype" w:cs="Times New Roman"/>
          <w:sz w:val="24"/>
          <w:szCs w:val="24"/>
          <w:lang w:val="es-ES_tradnl" w:eastAsia="es-ES"/>
        </w:rPr>
        <w:t xml:space="preserve">de la presente resolución. </w:t>
      </w:r>
    </w:p>
    <w:p w:rsidR="00813239" w:rsidRPr="00903FA5" w:rsidRDefault="00813239" w:rsidP="003739C2">
      <w:pPr>
        <w:spacing w:after="0" w:line="360" w:lineRule="auto"/>
        <w:jc w:val="both"/>
        <w:rPr>
          <w:rFonts w:ascii="Palatino Linotype" w:eastAsia="Times New Roman" w:hAnsi="Palatino Linotype" w:cs="Times New Roman"/>
          <w:sz w:val="24"/>
          <w:szCs w:val="24"/>
          <w:lang w:val="es-ES_tradnl" w:eastAsia="es-ES"/>
        </w:rPr>
      </w:pPr>
    </w:p>
    <w:p w:rsidR="0005671E" w:rsidRPr="00903FA5" w:rsidRDefault="00BE0421" w:rsidP="0005671E">
      <w:pPr>
        <w:spacing w:after="0" w:line="360" w:lineRule="auto"/>
        <w:contextualSpacing/>
        <w:jc w:val="both"/>
        <w:rPr>
          <w:rFonts w:ascii="Palatino Linotype" w:eastAsia="Calibri" w:hAnsi="Palatino Linotype" w:cs="Arial"/>
          <w:b/>
          <w:sz w:val="24"/>
          <w:szCs w:val="24"/>
          <w:lang w:val="es-ES" w:eastAsia="es-ES"/>
        </w:rPr>
      </w:pPr>
      <w:r w:rsidRPr="00903FA5">
        <w:rPr>
          <w:rFonts w:ascii="Palatino Linotype" w:eastAsia="Calibri" w:hAnsi="Palatino Linotype" w:cs="Arial"/>
          <w:b/>
          <w:bCs/>
          <w:sz w:val="24"/>
          <w:szCs w:val="24"/>
          <w:lang w:val="es-ES" w:eastAsia="es-ES"/>
        </w:rPr>
        <w:t>SEGUNDO</w:t>
      </w:r>
      <w:r w:rsidR="006F025F" w:rsidRPr="00903FA5">
        <w:rPr>
          <w:rFonts w:ascii="Palatino Linotype" w:eastAsia="Calibri" w:hAnsi="Palatino Linotype" w:cs="Arial"/>
          <w:b/>
          <w:bCs/>
          <w:sz w:val="24"/>
          <w:szCs w:val="24"/>
          <w:lang w:val="es-ES" w:eastAsia="es-ES"/>
        </w:rPr>
        <w:t xml:space="preserve">. </w:t>
      </w:r>
      <w:r w:rsidR="006F025F" w:rsidRPr="00903FA5">
        <w:rPr>
          <w:rFonts w:ascii="Palatino Linotype" w:eastAsia="Calibri" w:hAnsi="Palatino Linotype" w:cs="Arial"/>
          <w:sz w:val="24"/>
          <w:szCs w:val="24"/>
          <w:lang w:val="es-ES" w:eastAsia="es-ES"/>
        </w:rPr>
        <w:t xml:space="preserve">Se </w:t>
      </w:r>
      <w:r w:rsidR="003B2FDB" w:rsidRPr="00903FA5">
        <w:rPr>
          <w:rFonts w:ascii="Palatino Linotype" w:eastAsia="Calibri" w:hAnsi="Palatino Linotype" w:cs="Arial"/>
          <w:b/>
          <w:sz w:val="24"/>
          <w:szCs w:val="24"/>
          <w:lang w:val="es-ES" w:eastAsia="es-ES"/>
        </w:rPr>
        <w:t xml:space="preserve">MODIFICAN </w:t>
      </w:r>
      <w:r w:rsidR="00871F55" w:rsidRPr="00903FA5">
        <w:rPr>
          <w:rFonts w:ascii="Palatino Linotype" w:eastAsia="Calibri" w:hAnsi="Palatino Linotype" w:cs="Arial"/>
          <w:sz w:val="24"/>
          <w:szCs w:val="24"/>
          <w:lang w:val="es-ES" w:eastAsia="es-ES"/>
        </w:rPr>
        <w:t>la</w:t>
      </w:r>
      <w:r w:rsidR="00353CC6" w:rsidRPr="00903FA5">
        <w:rPr>
          <w:rFonts w:ascii="Palatino Linotype" w:eastAsia="Calibri" w:hAnsi="Palatino Linotype" w:cs="Arial"/>
          <w:sz w:val="24"/>
          <w:szCs w:val="24"/>
          <w:lang w:val="es-ES" w:eastAsia="es-ES"/>
        </w:rPr>
        <w:t>s</w:t>
      </w:r>
      <w:r w:rsidR="00871F55" w:rsidRPr="00903FA5">
        <w:rPr>
          <w:rFonts w:ascii="Palatino Linotype" w:eastAsia="Calibri" w:hAnsi="Palatino Linotype" w:cs="Arial"/>
          <w:sz w:val="24"/>
          <w:szCs w:val="24"/>
          <w:lang w:val="es-ES" w:eastAsia="es-ES"/>
        </w:rPr>
        <w:t xml:space="preserve"> respuesta</w:t>
      </w:r>
      <w:r w:rsidR="00353CC6" w:rsidRPr="00903FA5">
        <w:rPr>
          <w:rFonts w:ascii="Palatino Linotype" w:eastAsia="Calibri" w:hAnsi="Palatino Linotype" w:cs="Arial"/>
          <w:sz w:val="24"/>
          <w:szCs w:val="24"/>
          <w:lang w:val="es-ES" w:eastAsia="es-ES"/>
        </w:rPr>
        <w:t>s</w:t>
      </w:r>
      <w:r w:rsidR="00051565" w:rsidRPr="00903FA5">
        <w:rPr>
          <w:rFonts w:ascii="Palatino Linotype" w:eastAsia="Calibri" w:hAnsi="Palatino Linotype" w:cs="Arial"/>
          <w:sz w:val="24"/>
          <w:szCs w:val="24"/>
          <w:lang w:val="es-ES" w:eastAsia="es-ES"/>
        </w:rPr>
        <w:t xml:space="preserve"> emitidas</w:t>
      </w:r>
      <w:bookmarkStart w:id="39" w:name="_Toc460947013"/>
      <w:r w:rsidR="0005671E" w:rsidRPr="00903FA5">
        <w:rPr>
          <w:rFonts w:ascii="Palatino Linotype" w:eastAsia="Calibri" w:hAnsi="Palatino Linotype" w:cs="Arial"/>
          <w:sz w:val="24"/>
          <w:szCs w:val="24"/>
          <w:lang w:val="es-ES" w:eastAsia="es-ES"/>
        </w:rPr>
        <w:t xml:space="preserve"> por el </w:t>
      </w:r>
      <w:r w:rsidR="0005671E" w:rsidRPr="00903FA5">
        <w:rPr>
          <w:rFonts w:ascii="Palatino Linotype" w:eastAsia="Calibri" w:hAnsi="Palatino Linotype" w:cs="Arial"/>
          <w:b/>
          <w:sz w:val="24"/>
          <w:szCs w:val="24"/>
          <w:lang w:val="es-ES" w:eastAsia="es-ES"/>
        </w:rPr>
        <w:t xml:space="preserve">Ayuntamiento de </w:t>
      </w:r>
      <w:r w:rsidR="009F3E0B" w:rsidRPr="00903FA5">
        <w:rPr>
          <w:rFonts w:ascii="Palatino Linotype" w:eastAsia="Calibri" w:hAnsi="Palatino Linotype" w:cs="Arial"/>
          <w:b/>
          <w:sz w:val="24"/>
          <w:szCs w:val="24"/>
          <w:lang w:val="es-ES" w:eastAsia="es-ES"/>
        </w:rPr>
        <w:t>Axapusco</w:t>
      </w:r>
      <w:r w:rsidR="0005671E" w:rsidRPr="00903FA5">
        <w:rPr>
          <w:rFonts w:ascii="Palatino Linotype" w:eastAsia="Calibri" w:hAnsi="Palatino Linotype" w:cs="Arial"/>
          <w:b/>
          <w:sz w:val="24"/>
          <w:szCs w:val="24"/>
          <w:lang w:val="es-ES" w:eastAsia="es-ES"/>
        </w:rPr>
        <w:t xml:space="preserve"> </w:t>
      </w:r>
      <w:r w:rsidR="0005671E" w:rsidRPr="00903FA5">
        <w:rPr>
          <w:rFonts w:ascii="Palatino Linotype" w:hAnsi="Palatino Linotype"/>
          <w:sz w:val="24"/>
        </w:rPr>
        <w:t xml:space="preserve">y se </w:t>
      </w:r>
      <w:r w:rsidR="0005671E" w:rsidRPr="00903FA5">
        <w:rPr>
          <w:rFonts w:ascii="Palatino Linotype" w:hAnsi="Palatino Linotype"/>
          <w:b/>
          <w:sz w:val="24"/>
        </w:rPr>
        <w:t xml:space="preserve">ORDENA </w:t>
      </w:r>
      <w:r w:rsidR="0005671E" w:rsidRPr="00903FA5">
        <w:rPr>
          <w:rFonts w:ascii="Palatino Linotype" w:hAnsi="Palatino Linotype"/>
          <w:sz w:val="24"/>
        </w:rPr>
        <w:t>entregar,</w:t>
      </w:r>
      <w:r w:rsidR="009F3E0B" w:rsidRPr="00903FA5">
        <w:rPr>
          <w:rFonts w:ascii="Palatino Linotype" w:hAnsi="Palatino Linotype"/>
          <w:sz w:val="24"/>
        </w:rPr>
        <w:t xml:space="preserve"> </w:t>
      </w:r>
      <w:r w:rsidR="009F3E0B" w:rsidRPr="00903FA5">
        <w:rPr>
          <w:rFonts w:ascii="Palatino Linotype" w:hAnsi="Palatino Linotype"/>
          <w:b/>
          <w:sz w:val="24"/>
        </w:rPr>
        <w:t>previa búsqueda exhaustiva y razonable</w:t>
      </w:r>
      <w:r w:rsidR="009F3E0B" w:rsidRPr="00903FA5">
        <w:rPr>
          <w:rFonts w:ascii="Palatino Linotype" w:hAnsi="Palatino Linotype"/>
          <w:sz w:val="24"/>
        </w:rPr>
        <w:t>,</w:t>
      </w:r>
      <w:r w:rsidR="0005671E" w:rsidRPr="00903FA5">
        <w:rPr>
          <w:rFonts w:ascii="Palatino Linotype" w:hAnsi="Palatino Linotype"/>
          <w:sz w:val="24"/>
        </w:rPr>
        <w:t xml:space="preserve"> vía Sistema de Acceso a la Información Mexiquense (SAIMEX),</w:t>
      </w:r>
      <w:r w:rsidR="00384058" w:rsidRPr="00903FA5">
        <w:rPr>
          <w:rFonts w:ascii="Palatino Linotype" w:hAnsi="Palatino Linotype"/>
          <w:sz w:val="24"/>
        </w:rPr>
        <w:t xml:space="preserve"> </w:t>
      </w:r>
      <w:r w:rsidR="00384058" w:rsidRPr="00903FA5">
        <w:rPr>
          <w:rFonts w:ascii="Palatino Linotype" w:hAnsi="Palatino Linotype"/>
          <w:b/>
          <w:sz w:val="24"/>
        </w:rPr>
        <w:t>de ser el caso en versión pública</w:t>
      </w:r>
      <w:r w:rsidR="00384058" w:rsidRPr="00903FA5">
        <w:rPr>
          <w:rFonts w:ascii="Palatino Linotype" w:hAnsi="Palatino Linotype"/>
          <w:sz w:val="24"/>
        </w:rPr>
        <w:t>,</w:t>
      </w:r>
      <w:r w:rsidR="0005671E" w:rsidRPr="00903FA5">
        <w:rPr>
          <w:rFonts w:ascii="Palatino Linotype" w:hAnsi="Palatino Linotype"/>
          <w:sz w:val="24"/>
        </w:rPr>
        <w:t xml:space="preserve"> </w:t>
      </w:r>
      <w:r w:rsidR="00384058" w:rsidRPr="00903FA5">
        <w:rPr>
          <w:rFonts w:ascii="Palatino Linotype" w:hAnsi="Palatino Linotype"/>
          <w:sz w:val="24"/>
        </w:rPr>
        <w:t xml:space="preserve">la siguiente información. </w:t>
      </w:r>
    </w:p>
    <w:p w:rsidR="009F4D68" w:rsidRPr="00903FA5" w:rsidRDefault="009F4D68" w:rsidP="0005671E">
      <w:pPr>
        <w:spacing w:after="0" w:line="360" w:lineRule="auto"/>
        <w:contextualSpacing/>
        <w:jc w:val="both"/>
        <w:rPr>
          <w:rFonts w:ascii="Palatino Linotype" w:hAnsi="Palatino Linotype" w:cs="Arial"/>
          <w:bCs/>
          <w:sz w:val="24"/>
          <w:lang w:eastAsia="es-MX"/>
        </w:rPr>
      </w:pPr>
    </w:p>
    <w:p w:rsidR="00AE4603" w:rsidRPr="00903FA5" w:rsidRDefault="009F3E0B" w:rsidP="009F4D68">
      <w:pPr>
        <w:pStyle w:val="Prrafodelista"/>
        <w:numPr>
          <w:ilvl w:val="0"/>
          <w:numId w:val="5"/>
        </w:numPr>
        <w:spacing w:after="0" w:line="360" w:lineRule="auto"/>
        <w:ind w:left="567" w:right="567" w:firstLine="0"/>
        <w:jc w:val="both"/>
        <w:rPr>
          <w:rFonts w:ascii="Palatino Linotype" w:hAnsi="Palatino Linotype"/>
          <w:sz w:val="24"/>
          <w:szCs w:val="24"/>
        </w:rPr>
      </w:pPr>
      <w:r w:rsidRPr="00903FA5">
        <w:rPr>
          <w:rFonts w:ascii="Palatino Linotype" w:hAnsi="Palatino Linotype"/>
          <w:b/>
          <w:bCs/>
          <w:color w:val="000000"/>
          <w:sz w:val="24"/>
          <w:szCs w:val="24"/>
        </w:rPr>
        <w:t>Documento donde consten las acciones que ha implementado el municipio en materia de igualdad de género y no discriminación, del periodo comprendido del veintiuno (21) de noviembre de dos mi</w:t>
      </w:r>
      <w:r w:rsidR="00BB5805" w:rsidRPr="00903FA5">
        <w:rPr>
          <w:rFonts w:ascii="Palatino Linotype" w:hAnsi="Palatino Linotype"/>
          <w:b/>
          <w:bCs/>
          <w:color w:val="000000"/>
          <w:sz w:val="24"/>
          <w:szCs w:val="24"/>
        </w:rPr>
        <w:t>l dieciocho al veintiuno (21)</w:t>
      </w:r>
      <w:r w:rsidRPr="00903FA5">
        <w:rPr>
          <w:rFonts w:ascii="Palatino Linotype" w:hAnsi="Palatino Linotype"/>
          <w:b/>
          <w:bCs/>
          <w:color w:val="000000"/>
          <w:sz w:val="24"/>
          <w:szCs w:val="24"/>
        </w:rPr>
        <w:t xml:space="preserve"> noviembre de dos mil diecinueve. </w:t>
      </w:r>
    </w:p>
    <w:p w:rsidR="009F4D68" w:rsidRPr="00903FA5" w:rsidRDefault="009F4D68" w:rsidP="001D3AF0">
      <w:pPr>
        <w:spacing w:after="0" w:line="360" w:lineRule="auto"/>
        <w:ind w:right="567"/>
        <w:jc w:val="both"/>
        <w:rPr>
          <w:rFonts w:ascii="Palatino Linotype" w:hAnsi="Palatino Linotype"/>
        </w:rPr>
      </w:pPr>
    </w:p>
    <w:p w:rsidR="001D3AF0" w:rsidRPr="00903FA5" w:rsidRDefault="001D3AF0" w:rsidP="001D3AF0">
      <w:pPr>
        <w:spacing w:after="0" w:line="360" w:lineRule="auto"/>
        <w:jc w:val="both"/>
        <w:rPr>
          <w:rFonts w:ascii="Palatino Linotype" w:eastAsia="Calibri" w:hAnsi="Palatino Linotype" w:cs="Arial"/>
          <w:color w:val="000000" w:themeColor="text1"/>
          <w:sz w:val="24"/>
          <w:szCs w:val="24"/>
        </w:rPr>
      </w:pPr>
      <w:r w:rsidRPr="00903FA5">
        <w:rPr>
          <w:rFonts w:ascii="Palatino Linotype" w:eastAsia="Calibri" w:hAnsi="Palatino Linotype" w:cs="Arial"/>
          <w:color w:val="000000" w:themeColor="text1"/>
          <w:sz w:val="24"/>
          <w:szCs w:val="24"/>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particular.</w:t>
      </w:r>
    </w:p>
    <w:p w:rsidR="001D3AF0" w:rsidRPr="00903FA5" w:rsidRDefault="001D3AF0" w:rsidP="001D3AF0">
      <w:pPr>
        <w:spacing w:after="0" w:line="360" w:lineRule="auto"/>
        <w:ind w:right="567"/>
        <w:jc w:val="both"/>
        <w:rPr>
          <w:rFonts w:ascii="Palatino Linotype" w:hAnsi="Palatino Linotype"/>
        </w:rPr>
      </w:pPr>
    </w:p>
    <w:p w:rsidR="000201D1" w:rsidRPr="00903FA5" w:rsidRDefault="00514218" w:rsidP="003739C2">
      <w:pPr>
        <w:spacing w:after="0" w:line="360" w:lineRule="auto"/>
        <w:jc w:val="both"/>
        <w:rPr>
          <w:rFonts w:ascii="Palatino Linotype" w:eastAsia="MS Mincho" w:hAnsi="Palatino Linotype" w:cs="Times New Roman"/>
          <w:color w:val="000000"/>
          <w:sz w:val="24"/>
          <w:szCs w:val="24"/>
          <w:lang w:val="es-ES_tradnl" w:eastAsia="es-ES"/>
        </w:rPr>
      </w:pPr>
      <w:r w:rsidRPr="00903FA5">
        <w:rPr>
          <w:rFonts w:ascii="Palatino Linotype" w:eastAsia="MS Mincho" w:hAnsi="Palatino Linotype" w:cs="Times New Roman"/>
          <w:b/>
          <w:color w:val="000000"/>
          <w:sz w:val="24"/>
          <w:szCs w:val="24"/>
          <w:lang w:val="es-ES_tradnl" w:eastAsia="es-ES"/>
        </w:rPr>
        <w:lastRenderedPageBreak/>
        <w:t>TERCERO</w:t>
      </w:r>
      <w:r w:rsidR="000201D1" w:rsidRPr="00903FA5">
        <w:rPr>
          <w:rFonts w:ascii="Palatino Linotype" w:eastAsia="MS Mincho" w:hAnsi="Palatino Linotype" w:cs="Times New Roman"/>
          <w:b/>
          <w:color w:val="000000"/>
          <w:sz w:val="24"/>
          <w:szCs w:val="24"/>
          <w:lang w:val="es-ES_tradnl" w:eastAsia="es-ES"/>
        </w:rPr>
        <w:t>.</w:t>
      </w:r>
      <w:r w:rsidR="000201D1" w:rsidRPr="00903FA5">
        <w:rPr>
          <w:rFonts w:ascii="Palatino Linotype" w:eastAsia="MS Mincho" w:hAnsi="Palatino Linotype" w:cs="Times New Roman"/>
          <w:color w:val="000000"/>
          <w:sz w:val="24"/>
          <w:szCs w:val="24"/>
          <w:lang w:val="es-ES_tradnl" w:eastAsia="es-ES"/>
        </w:rPr>
        <w:t xml:space="preserve"> Notifíquese al Titular de la Unidad de Transparencia del</w:t>
      </w:r>
      <w:r w:rsidR="000201D1" w:rsidRPr="00903FA5">
        <w:rPr>
          <w:rFonts w:ascii="Palatino Linotype" w:eastAsia="MS Mincho" w:hAnsi="Palatino Linotype" w:cs="Times New Roman"/>
          <w:b/>
          <w:color w:val="000000"/>
          <w:sz w:val="24"/>
          <w:szCs w:val="24"/>
          <w:lang w:val="es-ES_tradnl" w:eastAsia="es-ES"/>
        </w:rPr>
        <w:t xml:space="preserve"> </w:t>
      </w:r>
      <w:r w:rsidR="0087682B" w:rsidRPr="00903FA5">
        <w:rPr>
          <w:rFonts w:ascii="Palatino Linotype" w:eastAsia="MS Mincho" w:hAnsi="Palatino Linotype" w:cs="Times New Roman"/>
          <w:color w:val="000000"/>
          <w:sz w:val="24"/>
          <w:szCs w:val="24"/>
          <w:lang w:val="es-ES_tradnl" w:eastAsia="es-ES"/>
        </w:rPr>
        <w:t>Sujeto Obligado</w:t>
      </w:r>
      <w:r w:rsidR="000201D1" w:rsidRPr="00903FA5">
        <w:rPr>
          <w:rFonts w:ascii="Palatino Linotype" w:eastAsia="MS Mincho" w:hAnsi="Palatino Linotype" w:cs="Times New Roman"/>
          <w:color w:val="000000"/>
          <w:sz w:val="24"/>
          <w:szCs w:val="24"/>
          <w:lang w:val="es-ES_tradnl" w:eastAsia="es-ES"/>
        </w:rPr>
        <w:t xml:space="preserve">, para que conforme a los artículos 186 último párrafo, 189 párrafo segundo y 199 de la Ley de Transparencia y Acceso a la Información Pública del Estado de México y Municipios, vigente, dé cumplimiento a lo ordenado dentro del plazo de </w:t>
      </w:r>
      <w:r w:rsidR="00A3756A">
        <w:rPr>
          <w:rFonts w:ascii="Palatino Linotype" w:eastAsia="MS Mincho" w:hAnsi="Palatino Linotype" w:cs="Times New Roman"/>
          <w:color w:val="000000"/>
          <w:sz w:val="24"/>
          <w:szCs w:val="24"/>
          <w:lang w:val="es-ES_tradnl" w:eastAsia="es-ES"/>
        </w:rPr>
        <w:t>veinte</w:t>
      </w:r>
      <w:r w:rsidR="000201D1" w:rsidRPr="00903FA5">
        <w:rPr>
          <w:rFonts w:ascii="Palatino Linotype" w:eastAsia="MS Mincho" w:hAnsi="Palatino Linotype" w:cs="Times New Roman"/>
          <w:color w:val="000000"/>
          <w:sz w:val="24"/>
          <w:szCs w:val="24"/>
          <w:lang w:val="es-ES_tradnl" w:eastAsia="es-ES"/>
        </w:rPr>
        <w:t xml:space="preserve"> días hábiles, debiendo rendir a este Instituto el informe de cumplimiento de la resolución en un plazo de tres días hábiles posteriores.</w:t>
      </w:r>
    </w:p>
    <w:p w:rsidR="00C07697" w:rsidRPr="00903FA5" w:rsidRDefault="00C07697" w:rsidP="003739C2">
      <w:pPr>
        <w:spacing w:after="0" w:line="360" w:lineRule="auto"/>
        <w:jc w:val="both"/>
        <w:rPr>
          <w:rFonts w:ascii="Palatino Linotype" w:eastAsia="MS Mincho" w:hAnsi="Palatino Linotype" w:cs="Times New Roman"/>
          <w:color w:val="000000"/>
          <w:sz w:val="24"/>
          <w:szCs w:val="24"/>
          <w:lang w:val="es-ES_tradnl" w:eastAsia="es-ES"/>
        </w:rPr>
      </w:pPr>
    </w:p>
    <w:p w:rsidR="0036142D" w:rsidRPr="00903FA5" w:rsidRDefault="00514218" w:rsidP="003739C2">
      <w:pPr>
        <w:spacing w:after="0" w:line="360" w:lineRule="auto"/>
        <w:jc w:val="both"/>
        <w:rPr>
          <w:rFonts w:ascii="Palatino Linotype" w:eastAsia="MS Mincho" w:hAnsi="Palatino Linotype" w:cs="Times New Roman"/>
          <w:color w:val="000000"/>
          <w:sz w:val="24"/>
          <w:szCs w:val="24"/>
          <w:lang w:val="es-ES_tradnl" w:eastAsia="es-ES"/>
        </w:rPr>
      </w:pPr>
      <w:r w:rsidRPr="00903FA5">
        <w:rPr>
          <w:rFonts w:ascii="Palatino Linotype" w:eastAsia="MS Mincho" w:hAnsi="Palatino Linotype" w:cs="Times New Roman"/>
          <w:b/>
          <w:color w:val="000000"/>
          <w:sz w:val="24"/>
          <w:szCs w:val="24"/>
          <w:lang w:val="es-ES_tradnl" w:eastAsia="es-ES"/>
        </w:rPr>
        <w:t>CUARTO</w:t>
      </w:r>
      <w:r w:rsidR="000201D1" w:rsidRPr="00903FA5">
        <w:rPr>
          <w:rFonts w:ascii="Palatino Linotype" w:eastAsia="MS Mincho" w:hAnsi="Palatino Linotype" w:cs="Times New Roman"/>
          <w:b/>
          <w:color w:val="000000"/>
          <w:sz w:val="24"/>
          <w:szCs w:val="24"/>
          <w:lang w:val="es-ES_tradnl" w:eastAsia="es-ES"/>
        </w:rPr>
        <w:t xml:space="preserve">. </w:t>
      </w:r>
      <w:r w:rsidR="000201D1" w:rsidRPr="00903FA5">
        <w:rPr>
          <w:rFonts w:ascii="Palatino Linotype" w:eastAsia="MS Mincho" w:hAnsi="Palatino Linotype" w:cs="Times New Roman"/>
          <w:color w:val="000000"/>
          <w:sz w:val="24"/>
          <w:szCs w:val="24"/>
          <w:lang w:val="es-ES_tradnl" w:eastAsia="es-ES"/>
        </w:rPr>
        <w:t xml:space="preserve">Notifíquese </w:t>
      </w:r>
      <w:r w:rsidR="00BD09DE" w:rsidRPr="00903FA5">
        <w:rPr>
          <w:rFonts w:ascii="Palatino Linotype" w:eastAsia="MS Mincho" w:hAnsi="Palatino Linotype" w:cs="Times New Roman"/>
          <w:color w:val="000000"/>
          <w:sz w:val="24"/>
          <w:szCs w:val="24"/>
          <w:lang w:val="es-ES_tradnl" w:eastAsia="es-ES"/>
        </w:rPr>
        <w:t xml:space="preserve">al </w:t>
      </w:r>
      <w:r w:rsidR="00BD09DE" w:rsidRPr="00903FA5">
        <w:rPr>
          <w:rFonts w:ascii="Palatino Linotype" w:eastAsia="MS Mincho" w:hAnsi="Palatino Linotype" w:cs="Times New Roman"/>
          <w:b/>
          <w:color w:val="000000"/>
          <w:sz w:val="24"/>
          <w:szCs w:val="24"/>
          <w:lang w:val="es-ES_tradnl" w:eastAsia="es-ES"/>
        </w:rPr>
        <w:t xml:space="preserve">RECURRENTE </w:t>
      </w:r>
      <w:r w:rsidR="001D10FC" w:rsidRPr="00903FA5">
        <w:rPr>
          <w:rFonts w:ascii="Palatino Linotype" w:hAnsi="Palatino Linotype"/>
          <w:sz w:val="24"/>
          <w:szCs w:val="24"/>
        </w:rPr>
        <w:t xml:space="preserve">la </w:t>
      </w:r>
      <w:r w:rsidR="0043409C" w:rsidRPr="00903FA5">
        <w:rPr>
          <w:rFonts w:ascii="Palatino Linotype" w:eastAsia="MS Mincho" w:hAnsi="Palatino Linotype" w:cs="Times New Roman"/>
          <w:color w:val="000000"/>
          <w:sz w:val="24"/>
          <w:szCs w:val="24"/>
          <w:lang w:val="es-ES_tradnl" w:eastAsia="es-ES"/>
        </w:rPr>
        <w:t>p</w:t>
      </w:r>
      <w:r w:rsidR="000201D1" w:rsidRPr="00903FA5">
        <w:rPr>
          <w:rFonts w:ascii="Palatino Linotype" w:eastAsia="MS Mincho" w:hAnsi="Palatino Linotype" w:cs="Times New Roman"/>
          <w:color w:val="000000"/>
          <w:sz w:val="24"/>
          <w:szCs w:val="24"/>
          <w:lang w:val="es-ES_tradnl" w:eastAsia="es-ES"/>
        </w:rPr>
        <w:t>resente resolución.</w:t>
      </w:r>
    </w:p>
    <w:p w:rsidR="0071244A" w:rsidRPr="00903FA5" w:rsidRDefault="0071244A" w:rsidP="003739C2">
      <w:pPr>
        <w:spacing w:after="0" w:line="360" w:lineRule="auto"/>
        <w:jc w:val="both"/>
        <w:rPr>
          <w:rFonts w:ascii="Palatino Linotype" w:eastAsia="MS Mincho" w:hAnsi="Palatino Linotype" w:cs="Times New Roman"/>
          <w:color w:val="000000"/>
          <w:sz w:val="24"/>
          <w:szCs w:val="24"/>
          <w:lang w:val="es-ES_tradnl" w:eastAsia="es-ES"/>
        </w:rPr>
      </w:pPr>
    </w:p>
    <w:p w:rsidR="0016001E" w:rsidRPr="00903FA5" w:rsidRDefault="00514218" w:rsidP="003739C2">
      <w:pPr>
        <w:spacing w:after="0" w:line="360" w:lineRule="auto"/>
        <w:jc w:val="both"/>
        <w:rPr>
          <w:rFonts w:ascii="Palatino Linotype" w:eastAsia="MS Mincho" w:hAnsi="Palatino Linotype" w:cs="Times New Roman"/>
          <w:color w:val="000000"/>
          <w:sz w:val="24"/>
          <w:szCs w:val="24"/>
          <w:lang w:val="es-ES_tradnl" w:eastAsia="es-ES"/>
        </w:rPr>
      </w:pPr>
      <w:r w:rsidRPr="00903FA5">
        <w:rPr>
          <w:rFonts w:ascii="Palatino Linotype" w:eastAsia="MS Mincho" w:hAnsi="Palatino Linotype" w:cs="Times New Roman"/>
          <w:b/>
          <w:sz w:val="24"/>
          <w:szCs w:val="24"/>
          <w:lang w:val="es-ES_tradnl" w:eastAsia="es-ES"/>
        </w:rPr>
        <w:t>QUINTO</w:t>
      </w:r>
      <w:r w:rsidR="000201D1" w:rsidRPr="00903FA5">
        <w:rPr>
          <w:rFonts w:ascii="Palatino Linotype" w:eastAsia="MS Mincho" w:hAnsi="Palatino Linotype" w:cs="Times New Roman"/>
          <w:b/>
          <w:color w:val="000000"/>
          <w:sz w:val="24"/>
          <w:szCs w:val="24"/>
          <w:lang w:val="es-ES_tradnl" w:eastAsia="es-ES"/>
        </w:rPr>
        <w:t xml:space="preserve"> </w:t>
      </w:r>
      <w:r w:rsidR="000201D1" w:rsidRPr="00903FA5">
        <w:rPr>
          <w:rFonts w:ascii="Palatino Linotype" w:eastAsia="MS Mincho" w:hAnsi="Palatino Linotype" w:cs="Times New Roman"/>
          <w:color w:val="000000"/>
          <w:sz w:val="24"/>
          <w:szCs w:val="24"/>
          <w:lang w:val="es-ES_tradnl" w:eastAsia="es-ES"/>
        </w:rPr>
        <w:t>Se hace del conocimiento de</w:t>
      </w:r>
      <w:r w:rsidR="00BD09DE" w:rsidRPr="00903FA5">
        <w:rPr>
          <w:rFonts w:ascii="Palatino Linotype" w:eastAsia="MS Mincho" w:hAnsi="Palatino Linotype" w:cs="Times New Roman"/>
          <w:color w:val="000000"/>
          <w:sz w:val="24"/>
          <w:szCs w:val="24"/>
          <w:lang w:val="es-ES_tradnl" w:eastAsia="es-ES"/>
        </w:rPr>
        <w:t>l</w:t>
      </w:r>
      <w:r w:rsidR="001D10FC" w:rsidRPr="00903FA5">
        <w:rPr>
          <w:rFonts w:ascii="Palatino Linotype" w:eastAsia="MS Mincho" w:hAnsi="Palatino Linotype" w:cs="Times New Roman"/>
          <w:color w:val="000000"/>
          <w:sz w:val="24"/>
          <w:szCs w:val="24"/>
          <w:lang w:val="es-ES_tradnl" w:eastAsia="es-ES"/>
        </w:rPr>
        <w:t xml:space="preserve"> </w:t>
      </w:r>
      <w:r w:rsidR="00BD09DE" w:rsidRPr="00903FA5">
        <w:rPr>
          <w:rFonts w:ascii="Palatino Linotype" w:hAnsi="Palatino Linotype"/>
          <w:b/>
          <w:sz w:val="24"/>
          <w:szCs w:val="24"/>
        </w:rPr>
        <w:t>RECURRENTE</w:t>
      </w:r>
      <w:r w:rsidR="001D10FC" w:rsidRPr="00903FA5">
        <w:rPr>
          <w:rFonts w:ascii="Palatino Linotype" w:hAnsi="Palatino Linotype"/>
          <w:b/>
          <w:sz w:val="24"/>
          <w:szCs w:val="24"/>
        </w:rPr>
        <w:t xml:space="preserve"> </w:t>
      </w:r>
      <w:r w:rsidR="008A40F9" w:rsidRPr="00903FA5">
        <w:rPr>
          <w:rFonts w:ascii="Palatino Linotype" w:hAnsi="Palatino Linotype"/>
          <w:b/>
          <w:sz w:val="24"/>
        </w:rPr>
        <w:t xml:space="preserve"> </w:t>
      </w:r>
      <w:r w:rsidR="000201D1" w:rsidRPr="00903FA5">
        <w:rPr>
          <w:rFonts w:ascii="Palatino Linotype" w:eastAsia="MS Mincho" w:hAnsi="Palatino Linotype" w:cs="Times New Roman"/>
          <w:color w:val="000000"/>
          <w:sz w:val="24"/>
          <w:szCs w:val="24"/>
          <w:lang w:val="es-ES_tradnl" w:eastAsia="es-ES"/>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bookmarkEnd w:id="39"/>
    </w:p>
    <w:p w:rsidR="00240779" w:rsidRPr="00903FA5" w:rsidRDefault="00240779" w:rsidP="003739C2">
      <w:pPr>
        <w:spacing w:after="0" w:line="360" w:lineRule="auto"/>
        <w:jc w:val="both"/>
        <w:rPr>
          <w:rFonts w:ascii="Palatino Linotype" w:eastAsia="MS Mincho" w:hAnsi="Palatino Linotype" w:cs="Times New Roman"/>
          <w:color w:val="000000"/>
          <w:sz w:val="24"/>
          <w:szCs w:val="24"/>
          <w:lang w:val="es-ES_tradnl" w:eastAsia="es-ES"/>
        </w:rPr>
      </w:pPr>
    </w:p>
    <w:p w:rsidR="00E93981" w:rsidRDefault="00E93981" w:rsidP="003739C2">
      <w:pPr>
        <w:spacing w:after="0" w:line="360" w:lineRule="auto"/>
        <w:ind w:firstLine="1"/>
        <w:jc w:val="both"/>
        <w:rPr>
          <w:rFonts w:ascii="Palatino Linotype" w:hAnsi="Palatino Linotype"/>
        </w:rPr>
      </w:pPr>
      <w:r w:rsidRPr="00903FA5">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w:t>
      </w:r>
      <w:r w:rsidR="001E0EF8">
        <w:rPr>
          <w:rFonts w:ascii="Palatino Linotype" w:hAnsi="Palatino Linotype"/>
        </w:rPr>
        <w:t xml:space="preserve"> EMITIENDO VOTO PARTICULAR, JAVIER MARTÍNEZ CRUZ Y LUIS GUSTAVO PARRA NORIEGA,</w:t>
      </w:r>
      <w:bookmarkStart w:id="40" w:name="_GoBack"/>
      <w:bookmarkEnd w:id="40"/>
      <w:r w:rsidRPr="00903FA5">
        <w:rPr>
          <w:rFonts w:ascii="Palatino Linotype" w:hAnsi="Palatino Linotype"/>
        </w:rPr>
        <w:t xml:space="preserve"> EN LA DÉCIMA SESIÓN ORDINARIA CELEBRADA EL DÍA </w:t>
      </w:r>
      <w:r w:rsidR="005926E5" w:rsidRPr="00903FA5">
        <w:rPr>
          <w:rFonts w:ascii="Palatino Linotype" w:hAnsi="Palatino Linotype"/>
        </w:rPr>
        <w:t xml:space="preserve">DIECINUEVE </w:t>
      </w:r>
      <w:r w:rsidRPr="00903FA5">
        <w:rPr>
          <w:rFonts w:ascii="Palatino Linotype" w:hAnsi="Palatino Linotype"/>
        </w:rPr>
        <w:t xml:space="preserve">DE MARZO DE DOS MIL </w:t>
      </w:r>
      <w:r w:rsidR="005926E5" w:rsidRPr="00903FA5">
        <w:rPr>
          <w:rFonts w:ascii="Palatino Linotype" w:hAnsi="Palatino Linotype"/>
        </w:rPr>
        <w:t>VEINTE</w:t>
      </w:r>
      <w:r w:rsidRPr="00903FA5">
        <w:rPr>
          <w:rFonts w:ascii="Palatino Linotype" w:hAnsi="Palatino Linotype"/>
        </w:rPr>
        <w:t xml:space="preserve">, ANTE EL SECRETARIO TÉCNICO DEL PLENO, ALEXIS TAPIA RAMÍREZ. </w:t>
      </w:r>
    </w:p>
    <w:p w:rsidR="00903FA5" w:rsidRPr="00903FA5" w:rsidRDefault="00903FA5" w:rsidP="003739C2">
      <w:pPr>
        <w:spacing w:after="0" w:line="360" w:lineRule="auto"/>
        <w:ind w:firstLine="1"/>
        <w:jc w:val="both"/>
        <w:rPr>
          <w:rFonts w:ascii="Palatino Linotype" w:hAnsi="Palatino Linotype"/>
        </w:rPr>
      </w:pPr>
    </w:p>
    <w:p w:rsidR="005926E5" w:rsidRPr="00903FA5" w:rsidRDefault="005926E5" w:rsidP="003739C2">
      <w:pPr>
        <w:spacing w:after="0" w:line="360" w:lineRule="auto"/>
        <w:jc w:val="both"/>
        <w:rPr>
          <w:rFonts w:ascii="Palatino Linotype" w:hAnsi="Palatino Linotype" w:cs="Arial"/>
          <w:sz w:val="18"/>
          <w:szCs w:val="18"/>
        </w:rPr>
      </w:pPr>
    </w:p>
    <w:tbl>
      <w:tblPr>
        <w:tblW w:w="8926" w:type="dxa"/>
        <w:jc w:val="center"/>
        <w:tblLayout w:type="fixed"/>
        <w:tblLook w:val="04A0" w:firstRow="1" w:lastRow="0" w:firstColumn="1" w:lastColumn="0" w:noHBand="0" w:noVBand="1"/>
      </w:tblPr>
      <w:tblGrid>
        <w:gridCol w:w="4343"/>
        <w:gridCol w:w="4583"/>
      </w:tblGrid>
      <w:tr w:rsidR="005926E5" w:rsidRPr="00903FA5" w:rsidTr="00903FA5">
        <w:trPr>
          <w:jc w:val="center"/>
        </w:trPr>
        <w:tc>
          <w:tcPr>
            <w:tcW w:w="8926" w:type="dxa"/>
            <w:gridSpan w:val="2"/>
          </w:tcPr>
          <w:p w:rsidR="005926E5" w:rsidRPr="00903FA5" w:rsidRDefault="005926E5" w:rsidP="00903FA5">
            <w:pPr>
              <w:tabs>
                <w:tab w:val="left" w:pos="0"/>
              </w:tabs>
              <w:spacing w:after="0" w:line="240" w:lineRule="auto"/>
              <w:jc w:val="center"/>
              <w:rPr>
                <w:rFonts w:ascii="Palatino Linotype" w:hAnsi="Palatino Linotype" w:cs="Arial"/>
                <w:b/>
              </w:rPr>
            </w:pPr>
          </w:p>
          <w:p w:rsidR="00903FA5" w:rsidRDefault="00903FA5" w:rsidP="00903FA5">
            <w:pPr>
              <w:tabs>
                <w:tab w:val="left" w:pos="0"/>
              </w:tabs>
              <w:spacing w:after="0" w:line="240" w:lineRule="auto"/>
              <w:jc w:val="center"/>
              <w:rPr>
                <w:rFonts w:ascii="Palatino Linotype" w:hAnsi="Palatino Linotype" w:cs="Arial"/>
                <w:b/>
              </w:rPr>
            </w:pPr>
          </w:p>
          <w:p w:rsidR="00903FA5" w:rsidRDefault="00903FA5" w:rsidP="00903FA5">
            <w:pPr>
              <w:tabs>
                <w:tab w:val="left" w:pos="0"/>
              </w:tabs>
              <w:spacing w:after="0" w:line="240" w:lineRule="auto"/>
              <w:jc w:val="center"/>
              <w:rPr>
                <w:rFonts w:ascii="Palatino Linotype" w:hAnsi="Palatino Linotype" w:cs="Arial"/>
                <w:b/>
              </w:rPr>
            </w:pPr>
          </w:p>
          <w:p w:rsidR="00903FA5" w:rsidRDefault="00903FA5" w:rsidP="00903FA5">
            <w:pPr>
              <w:tabs>
                <w:tab w:val="left" w:pos="0"/>
              </w:tabs>
              <w:spacing w:after="0" w:line="240" w:lineRule="auto"/>
              <w:jc w:val="center"/>
              <w:rPr>
                <w:rFonts w:ascii="Palatino Linotype" w:hAnsi="Palatino Linotype" w:cs="Arial"/>
                <w:b/>
              </w:rPr>
            </w:pPr>
          </w:p>
          <w:p w:rsidR="005926E5" w:rsidRPr="00903FA5" w:rsidRDefault="005926E5" w:rsidP="00903FA5">
            <w:pPr>
              <w:tabs>
                <w:tab w:val="left" w:pos="0"/>
              </w:tabs>
              <w:spacing w:after="0" w:line="240" w:lineRule="auto"/>
              <w:jc w:val="center"/>
              <w:rPr>
                <w:rFonts w:ascii="Palatino Linotype" w:hAnsi="Palatino Linotype" w:cs="Arial"/>
                <w:b/>
              </w:rPr>
            </w:pPr>
            <w:r w:rsidRPr="00903FA5">
              <w:rPr>
                <w:rFonts w:ascii="Palatino Linotype" w:hAnsi="Palatino Linotype" w:cs="Arial"/>
                <w:b/>
              </w:rPr>
              <w:t>Zulema Martínez Sánchez</w:t>
            </w:r>
          </w:p>
          <w:p w:rsidR="005926E5" w:rsidRPr="00903FA5" w:rsidRDefault="005926E5" w:rsidP="00903FA5">
            <w:pPr>
              <w:tabs>
                <w:tab w:val="left" w:pos="0"/>
              </w:tabs>
              <w:spacing w:after="0" w:line="240" w:lineRule="auto"/>
              <w:jc w:val="center"/>
              <w:rPr>
                <w:rFonts w:ascii="Palatino Linotype" w:hAnsi="Palatino Linotype" w:cs="Arial"/>
                <w:b/>
              </w:rPr>
            </w:pPr>
            <w:r w:rsidRPr="00903FA5">
              <w:rPr>
                <w:rFonts w:ascii="Palatino Linotype" w:hAnsi="Palatino Linotype" w:cs="Arial"/>
              </w:rPr>
              <w:t>Comisionada Presidenta</w:t>
            </w:r>
          </w:p>
          <w:p w:rsidR="005926E5" w:rsidRPr="00903FA5" w:rsidRDefault="005926E5" w:rsidP="00903FA5">
            <w:pPr>
              <w:tabs>
                <w:tab w:val="left" w:pos="0"/>
              </w:tabs>
              <w:spacing w:after="0" w:line="240" w:lineRule="auto"/>
              <w:jc w:val="center"/>
              <w:rPr>
                <w:rFonts w:ascii="Palatino Linotype" w:hAnsi="Palatino Linotype" w:cs="Arial"/>
                <w:b/>
              </w:rPr>
            </w:pPr>
            <w:r w:rsidRPr="00903FA5">
              <w:rPr>
                <w:rFonts w:ascii="Palatino Linotype" w:hAnsi="Palatino Linotype" w:cs="Arial"/>
                <w:b/>
              </w:rPr>
              <w:t xml:space="preserve">(Rúbrica) </w:t>
            </w:r>
          </w:p>
        </w:tc>
      </w:tr>
      <w:tr w:rsidR="005926E5" w:rsidRPr="00903FA5" w:rsidTr="00903FA5">
        <w:trPr>
          <w:jc w:val="center"/>
        </w:trPr>
        <w:tc>
          <w:tcPr>
            <w:tcW w:w="4343" w:type="dxa"/>
          </w:tcPr>
          <w:p w:rsidR="005926E5" w:rsidRPr="00903FA5" w:rsidRDefault="005926E5" w:rsidP="00903FA5">
            <w:pPr>
              <w:tabs>
                <w:tab w:val="left" w:pos="0"/>
              </w:tabs>
              <w:spacing w:after="0" w:line="240" w:lineRule="auto"/>
              <w:rPr>
                <w:rFonts w:ascii="Palatino Linotype" w:hAnsi="Palatino Linotype" w:cs="Arial"/>
                <w:b/>
              </w:rPr>
            </w:pPr>
          </w:p>
          <w:p w:rsidR="005926E5" w:rsidRDefault="005926E5" w:rsidP="00903FA5">
            <w:pPr>
              <w:tabs>
                <w:tab w:val="left" w:pos="0"/>
              </w:tabs>
              <w:spacing w:after="0" w:line="240" w:lineRule="auto"/>
              <w:rPr>
                <w:rFonts w:ascii="Palatino Linotype" w:hAnsi="Palatino Linotype" w:cs="Arial"/>
                <w:b/>
              </w:rPr>
            </w:pPr>
          </w:p>
          <w:p w:rsidR="00903FA5" w:rsidRPr="00903FA5" w:rsidRDefault="00903FA5" w:rsidP="00903FA5">
            <w:pPr>
              <w:tabs>
                <w:tab w:val="left" w:pos="0"/>
              </w:tabs>
              <w:spacing w:after="0" w:line="240" w:lineRule="auto"/>
              <w:rPr>
                <w:rFonts w:ascii="Palatino Linotype" w:hAnsi="Palatino Linotype" w:cs="Arial"/>
                <w:b/>
              </w:rPr>
            </w:pPr>
          </w:p>
          <w:p w:rsidR="00903FA5" w:rsidRDefault="00903FA5" w:rsidP="00903FA5">
            <w:pPr>
              <w:tabs>
                <w:tab w:val="left" w:pos="0"/>
              </w:tabs>
              <w:spacing w:after="0" w:line="240" w:lineRule="auto"/>
              <w:jc w:val="center"/>
              <w:rPr>
                <w:rFonts w:ascii="Palatino Linotype" w:hAnsi="Palatino Linotype" w:cs="Arial"/>
                <w:b/>
              </w:rPr>
            </w:pPr>
          </w:p>
          <w:p w:rsidR="00903FA5" w:rsidRDefault="00903FA5" w:rsidP="00903FA5">
            <w:pPr>
              <w:tabs>
                <w:tab w:val="left" w:pos="0"/>
              </w:tabs>
              <w:spacing w:after="0" w:line="240" w:lineRule="auto"/>
              <w:jc w:val="center"/>
              <w:rPr>
                <w:rFonts w:ascii="Palatino Linotype" w:hAnsi="Palatino Linotype" w:cs="Arial"/>
                <w:b/>
              </w:rPr>
            </w:pPr>
          </w:p>
          <w:p w:rsidR="005926E5" w:rsidRPr="00903FA5" w:rsidRDefault="005926E5" w:rsidP="00903FA5">
            <w:pPr>
              <w:tabs>
                <w:tab w:val="left" w:pos="0"/>
              </w:tabs>
              <w:spacing w:after="0" w:line="240" w:lineRule="auto"/>
              <w:jc w:val="center"/>
              <w:rPr>
                <w:rFonts w:ascii="Palatino Linotype" w:hAnsi="Palatino Linotype" w:cs="Arial"/>
                <w:b/>
              </w:rPr>
            </w:pPr>
            <w:r w:rsidRPr="00903FA5">
              <w:rPr>
                <w:rFonts w:ascii="Palatino Linotype" w:hAnsi="Palatino Linotype" w:cs="Arial"/>
                <w:b/>
              </w:rPr>
              <w:t>Eva Abaid Yapur</w:t>
            </w:r>
          </w:p>
          <w:p w:rsidR="005926E5" w:rsidRPr="00903FA5" w:rsidRDefault="005926E5" w:rsidP="00903FA5">
            <w:pPr>
              <w:tabs>
                <w:tab w:val="left" w:pos="0"/>
              </w:tabs>
              <w:spacing w:after="0" w:line="240" w:lineRule="auto"/>
              <w:jc w:val="center"/>
              <w:rPr>
                <w:rFonts w:ascii="Palatino Linotype" w:hAnsi="Palatino Linotype" w:cs="Arial"/>
              </w:rPr>
            </w:pPr>
            <w:r w:rsidRPr="00903FA5">
              <w:rPr>
                <w:rFonts w:ascii="Palatino Linotype" w:hAnsi="Palatino Linotype" w:cs="Arial"/>
              </w:rPr>
              <w:t>Comisionada</w:t>
            </w:r>
          </w:p>
          <w:p w:rsidR="005926E5" w:rsidRPr="00903FA5" w:rsidRDefault="005926E5" w:rsidP="00903FA5">
            <w:pPr>
              <w:tabs>
                <w:tab w:val="left" w:pos="0"/>
              </w:tabs>
              <w:spacing w:after="0" w:line="240" w:lineRule="auto"/>
              <w:jc w:val="center"/>
              <w:rPr>
                <w:rFonts w:ascii="Palatino Linotype" w:hAnsi="Palatino Linotype" w:cs="Arial"/>
                <w:b/>
              </w:rPr>
            </w:pPr>
            <w:r w:rsidRPr="00903FA5">
              <w:rPr>
                <w:rFonts w:ascii="Palatino Linotype" w:hAnsi="Palatino Linotype" w:cs="Arial"/>
                <w:b/>
              </w:rPr>
              <w:t>(Rúbrica)</w:t>
            </w:r>
          </w:p>
        </w:tc>
        <w:tc>
          <w:tcPr>
            <w:tcW w:w="4583" w:type="dxa"/>
          </w:tcPr>
          <w:p w:rsidR="005926E5" w:rsidRPr="00903FA5" w:rsidRDefault="005926E5" w:rsidP="00903FA5">
            <w:pPr>
              <w:tabs>
                <w:tab w:val="left" w:pos="0"/>
              </w:tabs>
              <w:spacing w:after="0" w:line="240" w:lineRule="auto"/>
              <w:rPr>
                <w:rFonts w:ascii="Palatino Linotype" w:hAnsi="Palatino Linotype" w:cs="Arial"/>
                <w:b/>
              </w:rPr>
            </w:pPr>
          </w:p>
          <w:p w:rsidR="005926E5" w:rsidRPr="00903FA5" w:rsidRDefault="005926E5" w:rsidP="00903FA5">
            <w:pPr>
              <w:tabs>
                <w:tab w:val="left" w:pos="0"/>
              </w:tabs>
              <w:spacing w:after="0" w:line="240" w:lineRule="auto"/>
              <w:rPr>
                <w:rFonts w:ascii="Palatino Linotype" w:hAnsi="Palatino Linotype" w:cs="Arial"/>
                <w:b/>
              </w:rPr>
            </w:pPr>
          </w:p>
          <w:p w:rsidR="00903FA5" w:rsidRDefault="00903FA5" w:rsidP="00903FA5">
            <w:pPr>
              <w:tabs>
                <w:tab w:val="left" w:pos="0"/>
              </w:tabs>
              <w:spacing w:after="0" w:line="240" w:lineRule="auto"/>
              <w:jc w:val="center"/>
              <w:rPr>
                <w:rFonts w:ascii="Palatino Linotype" w:hAnsi="Palatino Linotype" w:cs="Arial"/>
                <w:b/>
              </w:rPr>
            </w:pPr>
          </w:p>
          <w:p w:rsidR="00903FA5" w:rsidRDefault="00903FA5" w:rsidP="00903FA5">
            <w:pPr>
              <w:tabs>
                <w:tab w:val="left" w:pos="0"/>
              </w:tabs>
              <w:spacing w:after="0" w:line="240" w:lineRule="auto"/>
              <w:jc w:val="center"/>
              <w:rPr>
                <w:rFonts w:ascii="Palatino Linotype" w:hAnsi="Palatino Linotype" w:cs="Arial"/>
                <w:b/>
              </w:rPr>
            </w:pPr>
          </w:p>
          <w:p w:rsidR="00903FA5" w:rsidRDefault="00903FA5" w:rsidP="00903FA5">
            <w:pPr>
              <w:tabs>
                <w:tab w:val="left" w:pos="0"/>
              </w:tabs>
              <w:spacing w:after="0" w:line="240" w:lineRule="auto"/>
              <w:jc w:val="center"/>
              <w:rPr>
                <w:rFonts w:ascii="Palatino Linotype" w:hAnsi="Palatino Linotype" w:cs="Arial"/>
                <w:b/>
              </w:rPr>
            </w:pPr>
          </w:p>
          <w:p w:rsidR="005926E5" w:rsidRPr="00903FA5" w:rsidRDefault="005926E5" w:rsidP="00903FA5">
            <w:pPr>
              <w:tabs>
                <w:tab w:val="left" w:pos="0"/>
              </w:tabs>
              <w:spacing w:after="0" w:line="240" w:lineRule="auto"/>
              <w:jc w:val="center"/>
              <w:rPr>
                <w:rFonts w:ascii="Palatino Linotype" w:hAnsi="Palatino Linotype" w:cs="Arial"/>
                <w:b/>
              </w:rPr>
            </w:pPr>
            <w:r w:rsidRPr="00903FA5">
              <w:rPr>
                <w:rFonts w:ascii="Palatino Linotype" w:hAnsi="Palatino Linotype" w:cs="Arial"/>
                <w:b/>
              </w:rPr>
              <w:t>José Guadalupe Luna Hernández</w:t>
            </w:r>
          </w:p>
          <w:p w:rsidR="005926E5" w:rsidRPr="00903FA5" w:rsidRDefault="005926E5" w:rsidP="00903FA5">
            <w:pPr>
              <w:tabs>
                <w:tab w:val="left" w:pos="0"/>
              </w:tabs>
              <w:spacing w:after="0" w:line="240" w:lineRule="auto"/>
              <w:jc w:val="center"/>
              <w:rPr>
                <w:rFonts w:ascii="Palatino Linotype" w:hAnsi="Palatino Linotype" w:cs="Arial"/>
              </w:rPr>
            </w:pPr>
            <w:r w:rsidRPr="00903FA5">
              <w:rPr>
                <w:rFonts w:ascii="Palatino Linotype" w:hAnsi="Palatino Linotype" w:cs="Arial"/>
              </w:rPr>
              <w:t>Comisionado</w:t>
            </w:r>
          </w:p>
          <w:p w:rsidR="005926E5" w:rsidRPr="00903FA5" w:rsidRDefault="005926E5" w:rsidP="00903FA5">
            <w:pPr>
              <w:tabs>
                <w:tab w:val="left" w:pos="0"/>
              </w:tabs>
              <w:spacing w:after="0" w:line="240" w:lineRule="auto"/>
              <w:jc w:val="center"/>
              <w:rPr>
                <w:rFonts w:ascii="Palatino Linotype" w:hAnsi="Palatino Linotype" w:cs="Arial"/>
                <w:b/>
              </w:rPr>
            </w:pPr>
            <w:r w:rsidRPr="00903FA5">
              <w:rPr>
                <w:rFonts w:ascii="Palatino Linotype" w:hAnsi="Palatino Linotype" w:cs="Arial"/>
                <w:b/>
              </w:rPr>
              <w:t>(Rúbrica)</w:t>
            </w:r>
          </w:p>
          <w:p w:rsidR="005926E5" w:rsidRPr="00903FA5" w:rsidRDefault="005926E5" w:rsidP="00903FA5">
            <w:pPr>
              <w:tabs>
                <w:tab w:val="left" w:pos="0"/>
              </w:tabs>
              <w:spacing w:after="0" w:line="240" w:lineRule="auto"/>
              <w:jc w:val="center"/>
              <w:rPr>
                <w:rFonts w:ascii="Palatino Linotype" w:hAnsi="Palatino Linotype" w:cs="Arial"/>
                <w:b/>
              </w:rPr>
            </w:pPr>
          </w:p>
        </w:tc>
      </w:tr>
      <w:tr w:rsidR="005926E5" w:rsidRPr="00903FA5" w:rsidTr="00903FA5">
        <w:trPr>
          <w:jc w:val="center"/>
        </w:trPr>
        <w:tc>
          <w:tcPr>
            <w:tcW w:w="4343" w:type="dxa"/>
          </w:tcPr>
          <w:p w:rsidR="005926E5" w:rsidRPr="00903FA5" w:rsidRDefault="005926E5" w:rsidP="00903FA5">
            <w:pPr>
              <w:tabs>
                <w:tab w:val="left" w:pos="0"/>
              </w:tabs>
              <w:spacing w:after="0" w:line="240" w:lineRule="auto"/>
              <w:rPr>
                <w:rFonts w:ascii="Palatino Linotype" w:hAnsi="Palatino Linotype" w:cs="Arial"/>
                <w:b/>
              </w:rPr>
            </w:pPr>
          </w:p>
          <w:p w:rsidR="005926E5" w:rsidRPr="00903FA5" w:rsidRDefault="005926E5" w:rsidP="00903FA5">
            <w:pPr>
              <w:tabs>
                <w:tab w:val="left" w:pos="0"/>
              </w:tabs>
              <w:spacing w:after="0" w:line="240" w:lineRule="auto"/>
              <w:jc w:val="center"/>
              <w:rPr>
                <w:rFonts w:ascii="Palatino Linotype" w:hAnsi="Palatino Linotype" w:cs="Arial"/>
                <w:b/>
              </w:rPr>
            </w:pPr>
          </w:p>
          <w:p w:rsidR="005926E5" w:rsidRDefault="005926E5" w:rsidP="00903FA5">
            <w:pPr>
              <w:tabs>
                <w:tab w:val="left" w:pos="0"/>
              </w:tabs>
              <w:spacing w:after="0" w:line="240" w:lineRule="auto"/>
              <w:rPr>
                <w:rFonts w:ascii="Palatino Linotype" w:hAnsi="Palatino Linotype" w:cs="Arial"/>
                <w:b/>
              </w:rPr>
            </w:pPr>
          </w:p>
          <w:p w:rsidR="00903FA5" w:rsidRPr="00903FA5" w:rsidRDefault="00903FA5" w:rsidP="00903FA5">
            <w:pPr>
              <w:tabs>
                <w:tab w:val="left" w:pos="0"/>
              </w:tabs>
              <w:spacing w:after="0" w:line="240" w:lineRule="auto"/>
              <w:rPr>
                <w:rFonts w:ascii="Palatino Linotype" w:hAnsi="Palatino Linotype" w:cs="Arial"/>
                <w:b/>
              </w:rPr>
            </w:pPr>
          </w:p>
          <w:p w:rsidR="00903FA5" w:rsidRDefault="00903FA5" w:rsidP="00903FA5">
            <w:pPr>
              <w:tabs>
                <w:tab w:val="left" w:pos="0"/>
              </w:tabs>
              <w:spacing w:after="0" w:line="240" w:lineRule="auto"/>
              <w:jc w:val="center"/>
              <w:rPr>
                <w:rFonts w:ascii="Palatino Linotype" w:hAnsi="Palatino Linotype" w:cs="Arial"/>
                <w:b/>
              </w:rPr>
            </w:pPr>
          </w:p>
          <w:p w:rsidR="005926E5" w:rsidRPr="00903FA5" w:rsidRDefault="005926E5" w:rsidP="00903FA5">
            <w:pPr>
              <w:tabs>
                <w:tab w:val="left" w:pos="0"/>
              </w:tabs>
              <w:spacing w:after="0" w:line="240" w:lineRule="auto"/>
              <w:jc w:val="center"/>
              <w:rPr>
                <w:rFonts w:ascii="Palatino Linotype" w:hAnsi="Palatino Linotype" w:cs="Arial"/>
                <w:b/>
              </w:rPr>
            </w:pPr>
            <w:r w:rsidRPr="00903FA5">
              <w:rPr>
                <w:rFonts w:ascii="Palatino Linotype" w:hAnsi="Palatino Linotype" w:cs="Arial"/>
                <w:b/>
              </w:rPr>
              <w:t>Javier Martínez Cruz</w:t>
            </w:r>
          </w:p>
          <w:p w:rsidR="005926E5" w:rsidRPr="00903FA5" w:rsidRDefault="005926E5" w:rsidP="00903FA5">
            <w:pPr>
              <w:tabs>
                <w:tab w:val="left" w:pos="0"/>
              </w:tabs>
              <w:spacing w:after="0" w:line="240" w:lineRule="auto"/>
              <w:jc w:val="center"/>
              <w:rPr>
                <w:rFonts w:ascii="Palatino Linotype" w:hAnsi="Palatino Linotype" w:cs="Arial"/>
              </w:rPr>
            </w:pPr>
            <w:r w:rsidRPr="00903FA5">
              <w:rPr>
                <w:rFonts w:ascii="Palatino Linotype" w:hAnsi="Palatino Linotype" w:cs="Arial"/>
              </w:rPr>
              <w:t>Comisionado</w:t>
            </w:r>
          </w:p>
          <w:p w:rsidR="005926E5" w:rsidRPr="00903FA5" w:rsidRDefault="005926E5" w:rsidP="00903FA5">
            <w:pPr>
              <w:tabs>
                <w:tab w:val="left" w:pos="0"/>
              </w:tabs>
              <w:spacing w:after="0" w:line="240" w:lineRule="auto"/>
              <w:jc w:val="center"/>
              <w:rPr>
                <w:rFonts w:ascii="Palatino Linotype" w:hAnsi="Palatino Linotype" w:cs="Arial"/>
                <w:b/>
              </w:rPr>
            </w:pPr>
            <w:r w:rsidRPr="00903FA5">
              <w:rPr>
                <w:rFonts w:ascii="Palatino Linotype" w:hAnsi="Palatino Linotype" w:cs="Arial"/>
                <w:b/>
              </w:rPr>
              <w:t>(Rúbrica)</w:t>
            </w:r>
          </w:p>
        </w:tc>
        <w:tc>
          <w:tcPr>
            <w:tcW w:w="4583" w:type="dxa"/>
          </w:tcPr>
          <w:p w:rsidR="005926E5" w:rsidRPr="00903FA5" w:rsidRDefault="005926E5" w:rsidP="00903FA5">
            <w:pPr>
              <w:tabs>
                <w:tab w:val="left" w:pos="0"/>
              </w:tabs>
              <w:spacing w:after="0" w:line="240" w:lineRule="auto"/>
              <w:jc w:val="center"/>
              <w:rPr>
                <w:rFonts w:ascii="Palatino Linotype" w:hAnsi="Palatino Linotype" w:cs="Arial"/>
                <w:b/>
              </w:rPr>
            </w:pPr>
          </w:p>
          <w:p w:rsidR="005926E5" w:rsidRPr="00903FA5" w:rsidRDefault="005926E5" w:rsidP="00903FA5">
            <w:pPr>
              <w:tabs>
                <w:tab w:val="left" w:pos="0"/>
              </w:tabs>
              <w:spacing w:after="0" w:line="240" w:lineRule="auto"/>
              <w:jc w:val="center"/>
              <w:rPr>
                <w:rFonts w:ascii="Palatino Linotype" w:hAnsi="Palatino Linotype" w:cs="Arial"/>
                <w:b/>
              </w:rPr>
            </w:pPr>
          </w:p>
          <w:p w:rsidR="005926E5" w:rsidRPr="00903FA5" w:rsidRDefault="005926E5" w:rsidP="00903FA5">
            <w:pPr>
              <w:tabs>
                <w:tab w:val="left" w:pos="0"/>
              </w:tabs>
              <w:spacing w:after="0" w:line="240" w:lineRule="auto"/>
              <w:jc w:val="center"/>
              <w:rPr>
                <w:rFonts w:ascii="Palatino Linotype" w:hAnsi="Palatino Linotype" w:cs="Arial"/>
                <w:b/>
              </w:rPr>
            </w:pPr>
          </w:p>
          <w:p w:rsidR="00903FA5" w:rsidRDefault="00903FA5" w:rsidP="00903FA5">
            <w:pPr>
              <w:tabs>
                <w:tab w:val="left" w:pos="0"/>
              </w:tabs>
              <w:spacing w:after="0" w:line="240" w:lineRule="auto"/>
              <w:jc w:val="center"/>
              <w:rPr>
                <w:rFonts w:ascii="Palatino Linotype" w:hAnsi="Palatino Linotype" w:cs="Arial"/>
                <w:b/>
              </w:rPr>
            </w:pPr>
          </w:p>
          <w:p w:rsidR="00903FA5" w:rsidRDefault="00903FA5" w:rsidP="00903FA5">
            <w:pPr>
              <w:tabs>
                <w:tab w:val="left" w:pos="0"/>
              </w:tabs>
              <w:spacing w:after="0" w:line="240" w:lineRule="auto"/>
              <w:jc w:val="center"/>
              <w:rPr>
                <w:rFonts w:ascii="Palatino Linotype" w:hAnsi="Palatino Linotype" w:cs="Arial"/>
                <w:b/>
              </w:rPr>
            </w:pPr>
          </w:p>
          <w:p w:rsidR="005926E5" w:rsidRPr="00903FA5" w:rsidRDefault="005926E5" w:rsidP="00903FA5">
            <w:pPr>
              <w:tabs>
                <w:tab w:val="left" w:pos="0"/>
              </w:tabs>
              <w:spacing w:after="0" w:line="240" w:lineRule="auto"/>
              <w:jc w:val="center"/>
              <w:rPr>
                <w:rFonts w:ascii="Palatino Linotype" w:hAnsi="Palatino Linotype" w:cs="Arial"/>
                <w:b/>
              </w:rPr>
            </w:pPr>
            <w:r w:rsidRPr="00903FA5">
              <w:rPr>
                <w:rFonts w:ascii="Palatino Linotype" w:hAnsi="Palatino Linotype" w:cs="Arial"/>
                <w:b/>
              </w:rPr>
              <w:t>Luis Gustavo Parra Noriega</w:t>
            </w:r>
          </w:p>
          <w:p w:rsidR="005926E5" w:rsidRPr="00903FA5" w:rsidRDefault="005926E5" w:rsidP="00903FA5">
            <w:pPr>
              <w:tabs>
                <w:tab w:val="left" w:pos="0"/>
              </w:tabs>
              <w:spacing w:after="0" w:line="240" w:lineRule="auto"/>
              <w:jc w:val="center"/>
              <w:rPr>
                <w:rFonts w:ascii="Palatino Linotype" w:hAnsi="Palatino Linotype" w:cs="Arial"/>
              </w:rPr>
            </w:pPr>
            <w:r w:rsidRPr="00903FA5">
              <w:rPr>
                <w:rFonts w:ascii="Palatino Linotype" w:hAnsi="Palatino Linotype" w:cs="Arial"/>
              </w:rPr>
              <w:t>Comisionado</w:t>
            </w:r>
          </w:p>
          <w:p w:rsidR="005926E5" w:rsidRPr="00903FA5" w:rsidRDefault="005926E5" w:rsidP="00903FA5">
            <w:pPr>
              <w:tabs>
                <w:tab w:val="left" w:pos="0"/>
              </w:tabs>
              <w:spacing w:after="0" w:line="240" w:lineRule="auto"/>
              <w:jc w:val="center"/>
              <w:rPr>
                <w:rFonts w:ascii="Palatino Linotype" w:hAnsi="Palatino Linotype" w:cs="Arial"/>
                <w:b/>
              </w:rPr>
            </w:pPr>
            <w:r w:rsidRPr="00903FA5">
              <w:rPr>
                <w:rFonts w:ascii="Palatino Linotype" w:hAnsi="Palatino Linotype" w:cs="Arial"/>
                <w:b/>
              </w:rPr>
              <w:t>(Rúbrica)</w:t>
            </w:r>
          </w:p>
        </w:tc>
      </w:tr>
      <w:tr w:rsidR="005926E5" w:rsidRPr="00903FA5" w:rsidTr="00903FA5">
        <w:trPr>
          <w:jc w:val="center"/>
        </w:trPr>
        <w:tc>
          <w:tcPr>
            <w:tcW w:w="8926" w:type="dxa"/>
            <w:gridSpan w:val="2"/>
          </w:tcPr>
          <w:p w:rsidR="005926E5" w:rsidRPr="00903FA5" w:rsidRDefault="005926E5" w:rsidP="00903FA5">
            <w:pPr>
              <w:tabs>
                <w:tab w:val="left" w:pos="0"/>
              </w:tabs>
              <w:spacing w:after="0" w:line="240" w:lineRule="auto"/>
              <w:rPr>
                <w:rFonts w:ascii="Palatino Linotype" w:hAnsi="Palatino Linotype" w:cs="Arial"/>
                <w:b/>
              </w:rPr>
            </w:pPr>
          </w:p>
          <w:p w:rsidR="005926E5" w:rsidRDefault="005926E5" w:rsidP="00903FA5">
            <w:pPr>
              <w:tabs>
                <w:tab w:val="left" w:pos="0"/>
              </w:tabs>
              <w:spacing w:after="0" w:line="240" w:lineRule="auto"/>
              <w:jc w:val="center"/>
              <w:rPr>
                <w:rFonts w:ascii="Palatino Linotype" w:hAnsi="Palatino Linotype" w:cs="Arial"/>
                <w:b/>
              </w:rPr>
            </w:pPr>
          </w:p>
          <w:p w:rsidR="00903FA5" w:rsidRPr="00903FA5" w:rsidRDefault="00903FA5" w:rsidP="00903FA5">
            <w:pPr>
              <w:tabs>
                <w:tab w:val="left" w:pos="0"/>
              </w:tabs>
              <w:spacing w:after="0" w:line="240" w:lineRule="auto"/>
              <w:jc w:val="center"/>
              <w:rPr>
                <w:rFonts w:ascii="Palatino Linotype" w:hAnsi="Palatino Linotype" w:cs="Arial"/>
                <w:b/>
              </w:rPr>
            </w:pPr>
          </w:p>
          <w:p w:rsidR="00903FA5" w:rsidRDefault="00903FA5" w:rsidP="00903FA5">
            <w:pPr>
              <w:tabs>
                <w:tab w:val="left" w:pos="0"/>
              </w:tabs>
              <w:spacing w:after="0" w:line="240" w:lineRule="auto"/>
              <w:jc w:val="center"/>
              <w:rPr>
                <w:rFonts w:ascii="Palatino Linotype" w:hAnsi="Palatino Linotype" w:cs="Arial"/>
                <w:b/>
              </w:rPr>
            </w:pPr>
          </w:p>
          <w:p w:rsidR="005926E5" w:rsidRPr="00903FA5" w:rsidRDefault="005926E5" w:rsidP="00903FA5">
            <w:pPr>
              <w:tabs>
                <w:tab w:val="left" w:pos="0"/>
              </w:tabs>
              <w:spacing w:after="0" w:line="240" w:lineRule="auto"/>
              <w:jc w:val="center"/>
              <w:rPr>
                <w:rFonts w:ascii="Palatino Linotype" w:hAnsi="Palatino Linotype" w:cs="Arial"/>
                <w:b/>
              </w:rPr>
            </w:pPr>
            <w:r w:rsidRPr="00903FA5">
              <w:rPr>
                <w:rFonts w:ascii="Palatino Linotype" w:hAnsi="Palatino Linotype" w:cs="Arial"/>
                <w:b/>
              </w:rPr>
              <w:t>Alexis Tapia Ramírez</w:t>
            </w:r>
          </w:p>
          <w:p w:rsidR="005926E5" w:rsidRPr="00903FA5" w:rsidRDefault="005926E5" w:rsidP="00903FA5">
            <w:pPr>
              <w:tabs>
                <w:tab w:val="left" w:pos="0"/>
              </w:tabs>
              <w:spacing w:after="0" w:line="240" w:lineRule="auto"/>
              <w:jc w:val="center"/>
              <w:rPr>
                <w:rFonts w:ascii="Palatino Linotype" w:hAnsi="Palatino Linotype" w:cs="Arial"/>
              </w:rPr>
            </w:pPr>
            <w:r w:rsidRPr="00903FA5">
              <w:rPr>
                <w:rFonts w:ascii="Palatino Linotype" w:hAnsi="Palatino Linotype" w:cs="Arial"/>
              </w:rPr>
              <w:t>Secretario Técnico del Pleno</w:t>
            </w:r>
          </w:p>
          <w:p w:rsidR="005926E5" w:rsidRPr="00903FA5" w:rsidRDefault="005926E5" w:rsidP="00903FA5">
            <w:pPr>
              <w:tabs>
                <w:tab w:val="left" w:pos="0"/>
              </w:tabs>
              <w:spacing w:after="0" w:line="240" w:lineRule="auto"/>
              <w:jc w:val="center"/>
              <w:rPr>
                <w:rFonts w:ascii="Palatino Linotype" w:hAnsi="Palatino Linotype" w:cs="Arial"/>
                <w:b/>
              </w:rPr>
            </w:pPr>
            <w:r w:rsidRPr="00903FA5">
              <w:rPr>
                <w:rFonts w:ascii="Palatino Linotype" w:hAnsi="Palatino Linotype" w:cs="Arial"/>
                <w:b/>
              </w:rPr>
              <w:t>(Rúbrica)</w:t>
            </w:r>
          </w:p>
          <w:p w:rsidR="005926E5" w:rsidRPr="00903FA5" w:rsidRDefault="005926E5" w:rsidP="00903FA5">
            <w:pPr>
              <w:tabs>
                <w:tab w:val="left" w:pos="0"/>
              </w:tabs>
              <w:spacing w:after="0" w:line="240" w:lineRule="auto"/>
              <w:jc w:val="center"/>
              <w:rPr>
                <w:rFonts w:ascii="Palatino Linotype" w:hAnsi="Palatino Linotype" w:cs="Arial"/>
                <w:b/>
              </w:rPr>
            </w:pPr>
          </w:p>
        </w:tc>
      </w:tr>
    </w:tbl>
    <w:p w:rsidR="00DE6AF4" w:rsidRPr="00903FA5" w:rsidRDefault="00E93981" w:rsidP="003739C2">
      <w:pPr>
        <w:spacing w:after="0" w:line="360" w:lineRule="auto"/>
        <w:jc w:val="both"/>
        <w:rPr>
          <w:sz w:val="24"/>
        </w:rPr>
      </w:pPr>
      <w:r w:rsidRPr="00903FA5">
        <w:rPr>
          <w:rFonts w:ascii="Palatino Linotype" w:hAnsi="Palatino Linotype" w:cs="Arial"/>
          <w:sz w:val="20"/>
          <w:szCs w:val="18"/>
        </w:rPr>
        <w:t xml:space="preserve">Esta hoja corresponde a la resolución de fecha </w:t>
      </w:r>
      <w:r w:rsidR="004A04FC" w:rsidRPr="00903FA5">
        <w:rPr>
          <w:rFonts w:ascii="Palatino Linotype" w:hAnsi="Palatino Linotype" w:cs="Arial"/>
          <w:sz w:val="20"/>
          <w:szCs w:val="18"/>
        </w:rPr>
        <w:t>d</w:t>
      </w:r>
      <w:r w:rsidR="005926E5" w:rsidRPr="00903FA5">
        <w:rPr>
          <w:rFonts w:ascii="Palatino Linotype" w:hAnsi="Palatino Linotype" w:cs="Arial"/>
          <w:sz w:val="20"/>
          <w:szCs w:val="18"/>
        </w:rPr>
        <w:t>iecinueve (19</w:t>
      </w:r>
      <w:r w:rsidR="004A04FC" w:rsidRPr="00903FA5">
        <w:rPr>
          <w:rFonts w:ascii="Palatino Linotype" w:hAnsi="Palatino Linotype" w:cs="Arial"/>
          <w:sz w:val="20"/>
          <w:szCs w:val="18"/>
        </w:rPr>
        <w:t xml:space="preserve">) de </w:t>
      </w:r>
      <w:r w:rsidR="005926E5" w:rsidRPr="00903FA5">
        <w:rPr>
          <w:rFonts w:ascii="Palatino Linotype" w:hAnsi="Palatino Linotype" w:cs="Arial"/>
          <w:sz w:val="20"/>
          <w:szCs w:val="18"/>
        </w:rPr>
        <w:t xml:space="preserve">marzo </w:t>
      </w:r>
      <w:r w:rsidRPr="00903FA5">
        <w:rPr>
          <w:rFonts w:ascii="Palatino Linotype" w:hAnsi="Palatino Linotype" w:cs="Arial"/>
          <w:sz w:val="20"/>
          <w:szCs w:val="18"/>
        </w:rPr>
        <w:t xml:space="preserve">de dos mil </w:t>
      </w:r>
      <w:r w:rsidR="005926E5" w:rsidRPr="00903FA5">
        <w:rPr>
          <w:rFonts w:ascii="Palatino Linotype" w:hAnsi="Palatino Linotype" w:cs="Arial"/>
          <w:sz w:val="20"/>
          <w:szCs w:val="18"/>
        </w:rPr>
        <w:t>veinte</w:t>
      </w:r>
      <w:r w:rsidRPr="00903FA5">
        <w:rPr>
          <w:rFonts w:ascii="Palatino Linotype" w:hAnsi="Palatino Linotype" w:cs="Arial"/>
          <w:sz w:val="20"/>
          <w:szCs w:val="18"/>
        </w:rPr>
        <w:t xml:space="preserve">, emitida en el recurso de revisión </w:t>
      </w:r>
      <w:r w:rsidR="00903FA5">
        <w:rPr>
          <w:rFonts w:ascii="Palatino Linotype" w:hAnsi="Palatino Linotype" w:cs="Arial"/>
          <w:bCs/>
          <w:sz w:val="20"/>
          <w:szCs w:val="18"/>
        </w:rPr>
        <w:t>00298</w:t>
      </w:r>
      <w:r w:rsidR="005926E5" w:rsidRPr="00903FA5">
        <w:rPr>
          <w:rFonts w:ascii="Palatino Linotype" w:hAnsi="Palatino Linotype" w:cs="Arial"/>
          <w:bCs/>
          <w:sz w:val="20"/>
          <w:szCs w:val="18"/>
        </w:rPr>
        <w:t>/INFOEM/IP/RR/</w:t>
      </w:r>
      <w:r w:rsidR="00903FA5">
        <w:rPr>
          <w:rFonts w:ascii="Palatino Linotype" w:hAnsi="Palatino Linotype" w:cs="Arial"/>
          <w:bCs/>
          <w:sz w:val="20"/>
          <w:szCs w:val="18"/>
        </w:rPr>
        <w:t>2020</w:t>
      </w:r>
      <w:r w:rsidR="005926E5" w:rsidRPr="00903FA5">
        <w:rPr>
          <w:rFonts w:ascii="Palatino Linotype" w:hAnsi="Palatino Linotype" w:cs="Arial"/>
          <w:bCs/>
          <w:sz w:val="20"/>
          <w:szCs w:val="18"/>
        </w:rPr>
        <w:t xml:space="preserve"> y acumulado. </w:t>
      </w:r>
    </w:p>
    <w:p w:rsidR="003739C2" w:rsidRDefault="003739C2">
      <w:pPr>
        <w:spacing w:after="0" w:line="360" w:lineRule="auto"/>
        <w:jc w:val="both"/>
      </w:pPr>
    </w:p>
    <w:sectPr w:rsidR="003739C2" w:rsidSect="009A4582">
      <w:headerReference w:type="even" r:id="rId12"/>
      <w:headerReference w:type="default" r:id="rId13"/>
      <w:footerReference w:type="default" r:id="rId14"/>
      <w:headerReference w:type="first" r:id="rId15"/>
      <w:footerReference w:type="first" r:id="rId16"/>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24F8" w:rsidRDefault="00EC24F8" w:rsidP="00792776">
      <w:pPr>
        <w:spacing w:after="0" w:line="240" w:lineRule="auto"/>
      </w:pPr>
      <w:r>
        <w:separator/>
      </w:r>
    </w:p>
  </w:endnote>
  <w:endnote w:type="continuationSeparator" w:id="0">
    <w:p w:rsidR="00EC24F8" w:rsidRDefault="00EC24F8" w:rsidP="007927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Bold">
    <w:charset w:val="00"/>
    <w:family w:val="swiss"/>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053D31" w:rsidRPr="00883450" w:rsidRDefault="00053D31" w:rsidP="009A4582">
            <w:pPr>
              <w:pStyle w:val="Piedepgina"/>
              <w:tabs>
                <w:tab w:val="left" w:pos="5240"/>
                <w:tab w:val="right" w:pos="8789"/>
              </w:tabs>
              <w:rPr>
                <w:rFonts w:ascii="Palatino Linotype" w:hAnsi="Palatino Linotype"/>
                <w:sz w:val="28"/>
              </w:rPr>
            </w:pPr>
            <w:r>
              <w:rPr>
                <w:rFonts w:ascii="Palatino Linotype" w:hAnsi="Palatino Linotype"/>
                <w:sz w:val="28"/>
              </w:rPr>
              <w:tab/>
            </w:r>
            <w:r>
              <w:rPr>
                <w:rFonts w:ascii="Palatino Linotype" w:hAnsi="Palatino Linotype"/>
                <w:sz w:val="28"/>
              </w:rPr>
              <w:tab/>
            </w:r>
            <w:r>
              <w:rPr>
                <w:rFonts w:ascii="Palatino Linotype" w:hAnsi="Palatino Linotype"/>
                <w:sz w:val="28"/>
              </w:rPr>
              <w:tab/>
            </w: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1E0EF8">
              <w:rPr>
                <w:rFonts w:ascii="Palatino Linotype" w:hAnsi="Palatino Linotype"/>
                <w:b/>
                <w:bCs/>
                <w:noProof/>
                <w:szCs w:val="20"/>
              </w:rPr>
              <w:t>30</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1E0EF8">
              <w:rPr>
                <w:rFonts w:ascii="Palatino Linotype" w:hAnsi="Palatino Linotype"/>
                <w:b/>
                <w:bCs/>
                <w:noProof/>
                <w:szCs w:val="20"/>
              </w:rPr>
              <w:t>32</w:t>
            </w:r>
            <w:r w:rsidRPr="00883450">
              <w:rPr>
                <w:rFonts w:ascii="Palatino Linotype" w:hAnsi="Palatino Linotype"/>
                <w:b/>
                <w:bCs/>
                <w:szCs w:val="20"/>
              </w:rPr>
              <w:fldChar w:fldCharType="end"/>
            </w:r>
          </w:p>
        </w:sdtContent>
      </w:sdt>
    </w:sdtContent>
  </w:sdt>
  <w:p w:rsidR="00053D31" w:rsidRDefault="00053D3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3D31" w:rsidRPr="00883450" w:rsidRDefault="00053D31" w:rsidP="009A4582">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1E0EF8" w:rsidRPr="001E0EF8">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1E0EF8" w:rsidRPr="001E0EF8">
      <w:rPr>
        <w:rFonts w:ascii="Palatino Linotype" w:hAnsi="Palatino Linotype"/>
        <w:noProof/>
        <w:lang w:val="es-ES"/>
      </w:rPr>
      <w:t>32</w:t>
    </w:r>
    <w:r w:rsidRPr="00883450">
      <w:rPr>
        <w:rFonts w:ascii="Palatino Linotype" w:hAnsi="Palatino Linotype"/>
      </w:rPr>
      <w:fldChar w:fldCharType="end"/>
    </w:r>
  </w:p>
  <w:p w:rsidR="00053D31" w:rsidRPr="00883450" w:rsidRDefault="00053D31">
    <w:pPr>
      <w:pStyle w:val="Piedepgina"/>
      <w:rPr>
        <w:rFonts w:ascii="Palatino Linotype" w:hAnsi="Palatino Linotyp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24F8" w:rsidRDefault="00EC24F8" w:rsidP="00792776">
      <w:pPr>
        <w:spacing w:after="0" w:line="240" w:lineRule="auto"/>
      </w:pPr>
      <w:r>
        <w:separator/>
      </w:r>
    </w:p>
  </w:footnote>
  <w:footnote w:type="continuationSeparator" w:id="0">
    <w:p w:rsidR="00EC24F8" w:rsidRDefault="00EC24F8" w:rsidP="00792776">
      <w:pPr>
        <w:spacing w:after="0" w:line="240" w:lineRule="auto"/>
      </w:pPr>
      <w:r>
        <w:continuationSeparator/>
      </w:r>
    </w:p>
  </w:footnote>
  <w:footnote w:id="1">
    <w:p w:rsidR="003B2FDB" w:rsidRPr="00547FFB" w:rsidRDefault="003B2FDB" w:rsidP="003B2FDB">
      <w:pPr>
        <w:autoSpaceDE w:val="0"/>
        <w:autoSpaceDN w:val="0"/>
        <w:adjustRightInd w:val="0"/>
        <w:jc w:val="both"/>
        <w:rPr>
          <w:sz w:val="20"/>
          <w:szCs w:val="20"/>
        </w:rPr>
      </w:pPr>
      <w:r>
        <w:rPr>
          <w:rStyle w:val="Refdenotaalpie"/>
        </w:rPr>
        <w:footnoteRef/>
      </w:r>
      <w:r>
        <w:t xml:space="preserve"> </w:t>
      </w:r>
      <w:r w:rsidRPr="00547FFB">
        <w:rPr>
          <w:rFonts w:cs="Bookman Old Style,Bold"/>
          <w:b/>
          <w:bCs/>
          <w:sz w:val="20"/>
          <w:szCs w:val="20"/>
        </w:rPr>
        <w:t xml:space="preserve">Artículo 13. </w:t>
      </w:r>
      <w:r w:rsidRPr="00547FFB">
        <w:rPr>
          <w:rFonts w:cs="Bookman Old Style"/>
          <w:sz w:val="20"/>
          <w:szCs w:val="20"/>
        </w:rPr>
        <w:t>El Instituto, en el ámbito de sus atribuciones, deberá suplir cualquier deficiencia para garantizar el ejercicio del derecho de acceso a la información.</w:t>
      </w:r>
    </w:p>
  </w:footnote>
  <w:footnote w:id="2">
    <w:p w:rsidR="003B2FDB" w:rsidRPr="00547FFB" w:rsidRDefault="003B2FDB" w:rsidP="003B2FDB">
      <w:pPr>
        <w:autoSpaceDE w:val="0"/>
        <w:autoSpaceDN w:val="0"/>
        <w:adjustRightInd w:val="0"/>
        <w:jc w:val="both"/>
        <w:rPr>
          <w:sz w:val="20"/>
          <w:szCs w:val="20"/>
        </w:rPr>
      </w:pPr>
      <w:r w:rsidRPr="00547FFB">
        <w:rPr>
          <w:rStyle w:val="Refdenotaalpie"/>
          <w:b/>
          <w:sz w:val="20"/>
          <w:szCs w:val="20"/>
        </w:rPr>
        <w:footnoteRef/>
      </w:r>
      <w:r w:rsidRPr="00547FFB">
        <w:rPr>
          <w:b/>
          <w:sz w:val="20"/>
          <w:szCs w:val="20"/>
        </w:rPr>
        <w:t xml:space="preserve"> Artículo 181</w:t>
      </w:r>
      <w:r w:rsidRPr="00547FFB">
        <w:rPr>
          <w:sz w:val="20"/>
          <w:szCs w:val="20"/>
        </w:rPr>
        <w:t>. …</w:t>
      </w:r>
    </w:p>
    <w:p w:rsidR="003B2FDB" w:rsidRPr="00547FFB" w:rsidRDefault="003B2FDB" w:rsidP="003B2FDB">
      <w:pPr>
        <w:autoSpaceDE w:val="0"/>
        <w:autoSpaceDN w:val="0"/>
        <w:adjustRightInd w:val="0"/>
        <w:jc w:val="both"/>
        <w:rPr>
          <w:sz w:val="20"/>
          <w:szCs w:val="20"/>
        </w:rPr>
      </w:pPr>
      <w:r w:rsidRPr="00547FFB">
        <w:rPr>
          <w:sz w:val="20"/>
          <w:szCs w:val="20"/>
        </w:rPr>
        <w:t>…</w:t>
      </w:r>
    </w:p>
    <w:p w:rsidR="003B2FDB" w:rsidRDefault="003B2FDB" w:rsidP="003B2FDB">
      <w:pPr>
        <w:autoSpaceDE w:val="0"/>
        <w:autoSpaceDN w:val="0"/>
        <w:adjustRightInd w:val="0"/>
        <w:jc w:val="both"/>
      </w:pPr>
      <w:r w:rsidRPr="00547FFB">
        <w:rPr>
          <w:rFonts w:cs="Bookman Old Style"/>
          <w:sz w:val="20"/>
          <w:szCs w:val="20"/>
        </w:rPr>
        <w:t>Durante el procedimiento deberá aplicarse la suplencia de la queja a favor del recurrente, sin cambiar los hechos expuestos, asegurándose de que las partes puedan presentar, de manera oral o escrita, los argumentos que funden y motiven sus pretensiones.</w:t>
      </w:r>
    </w:p>
  </w:footnote>
  <w:footnote w:id="3">
    <w:p w:rsidR="003B2FDB" w:rsidRDefault="003B2FDB" w:rsidP="003B2FDB">
      <w:pPr>
        <w:pStyle w:val="Textonotapie"/>
        <w:jc w:val="both"/>
      </w:pPr>
      <w:r>
        <w:rPr>
          <w:rStyle w:val="Refdenotaalpie"/>
        </w:rPr>
        <w:footnoteRef/>
      </w:r>
      <w:r>
        <w:t xml:space="preserve">  </w:t>
      </w:r>
      <w:r w:rsidRPr="003B2FDB">
        <w:rPr>
          <w:b/>
        </w:rPr>
        <w:t>Periodo de búsqueda de la información.</w:t>
      </w:r>
      <w:r>
        <w:t xml:space="preserve">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rsidR="003B2FDB" w:rsidRDefault="003B2FDB" w:rsidP="003B2FDB">
      <w:pPr>
        <w:pStyle w:val="Textonotapie"/>
        <w:jc w:val="both"/>
      </w:pPr>
      <w:r>
        <w:t>Resoluciones. RRA 0022/17. Instituto Mexicano de la Propiedad Industrial. 16 de febrero de 2017. Por unanimidad. Comisionado Ponente Francisco Javier Acuña Llamas. RRA 2536/17. Secretaría de Gobernación. 07 de junio de 2017. Por unanimidad. Comisionada Ponente Areli Cano Guadiana. RRA 3482/17. Secretaría de Comunicaciones y Transportes. 02 de agosto de 2017. Por unanimidad. Comisionado Ponente Oscar Mauricio Guerra Ford.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DD6" w:rsidRDefault="00EC24F8">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7894297"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O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3D31" w:rsidRDefault="00EC24F8">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7894298"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ON"/>
          <w10:wrap anchorx="margin" anchory="margin"/>
        </v:shape>
      </w:pict>
    </w:r>
  </w:p>
  <w:p w:rsidR="00053D31" w:rsidRDefault="00053D31" w:rsidP="009A4582">
    <w:pPr>
      <w:pStyle w:val="Encabezado"/>
      <w:tabs>
        <w:tab w:val="clear" w:pos="4419"/>
        <w:tab w:val="clear" w:pos="8838"/>
        <w:tab w:val="left" w:pos="7283"/>
      </w:tabs>
    </w:pPr>
    <w:r>
      <w:tab/>
    </w:r>
  </w:p>
  <w:tbl>
    <w:tblPr>
      <w:tblStyle w:val="Tablaconcuadrcula"/>
      <w:tblW w:w="6464" w:type="dxa"/>
      <w:tblInd w:w="23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912"/>
    </w:tblGrid>
    <w:tr w:rsidR="00053D31" w:rsidRPr="00EF13C1" w:rsidTr="00F36C35">
      <w:trPr>
        <w:trHeight w:val="138"/>
      </w:trPr>
      <w:tc>
        <w:tcPr>
          <w:tcW w:w="2552" w:type="dxa"/>
          <w:vAlign w:val="center"/>
        </w:tcPr>
        <w:p w:rsidR="00053D31" w:rsidRDefault="00053D31" w:rsidP="009A4582">
          <w:pPr>
            <w:rPr>
              <w:rFonts w:ascii="Palatino Linotype" w:hAnsi="Palatino Linotype"/>
              <w:b/>
              <w:sz w:val="22"/>
              <w:szCs w:val="22"/>
            </w:rPr>
          </w:pPr>
          <w:r w:rsidRPr="00EF13C1">
            <w:rPr>
              <w:rFonts w:ascii="Palatino Linotype" w:hAnsi="Palatino Linotype"/>
              <w:b/>
              <w:sz w:val="22"/>
              <w:szCs w:val="22"/>
            </w:rPr>
            <w:t>Recurso de revisión:</w:t>
          </w:r>
        </w:p>
        <w:p w:rsidR="00053D31" w:rsidRPr="00EF13C1" w:rsidRDefault="00053D31" w:rsidP="009A4582">
          <w:pPr>
            <w:rPr>
              <w:rFonts w:ascii="Palatino Linotype" w:hAnsi="Palatino Linotype"/>
              <w:b/>
              <w:sz w:val="22"/>
              <w:szCs w:val="22"/>
            </w:rPr>
          </w:pPr>
        </w:p>
      </w:tc>
      <w:tc>
        <w:tcPr>
          <w:tcW w:w="3912" w:type="dxa"/>
          <w:vAlign w:val="center"/>
        </w:tcPr>
        <w:p w:rsidR="00053D31" w:rsidRPr="005176BA" w:rsidRDefault="00053D31" w:rsidP="003C235A">
          <w:pPr>
            <w:pStyle w:val="Encabezado"/>
            <w:ind w:right="-47"/>
            <w:jc w:val="right"/>
            <w:rPr>
              <w:rFonts w:ascii="Palatino Linotype" w:hAnsi="Palatino Linotype" w:cs="Arial"/>
              <w:b/>
              <w:bCs/>
              <w:sz w:val="22"/>
              <w:szCs w:val="22"/>
              <w:lang w:eastAsia="es-MX"/>
            </w:rPr>
          </w:pPr>
          <w:r>
            <w:rPr>
              <w:rFonts w:ascii="Palatino Linotype" w:hAnsi="Palatino Linotype" w:cs="Arial"/>
              <w:b/>
              <w:bCs/>
              <w:sz w:val="22"/>
              <w:szCs w:val="22"/>
              <w:lang w:eastAsia="es-MX"/>
            </w:rPr>
            <w:t xml:space="preserve">00298/INFOEM/IP/RR/2020 y acumulado </w:t>
          </w:r>
        </w:p>
      </w:tc>
    </w:tr>
    <w:tr w:rsidR="00053D31" w:rsidRPr="00EF13C1" w:rsidTr="00F36C35">
      <w:trPr>
        <w:trHeight w:val="321"/>
      </w:trPr>
      <w:tc>
        <w:tcPr>
          <w:tcW w:w="2552" w:type="dxa"/>
          <w:vAlign w:val="center"/>
        </w:tcPr>
        <w:p w:rsidR="00053D31" w:rsidRPr="00EF13C1" w:rsidRDefault="00053D31" w:rsidP="009A4582">
          <w:pPr>
            <w:rPr>
              <w:rFonts w:ascii="Palatino Linotype" w:hAnsi="Palatino Linotype"/>
              <w:b/>
              <w:sz w:val="22"/>
              <w:szCs w:val="22"/>
            </w:rPr>
          </w:pPr>
          <w:r w:rsidRPr="00EF13C1">
            <w:rPr>
              <w:rFonts w:ascii="Palatino Linotype" w:hAnsi="Palatino Linotype"/>
              <w:b/>
              <w:sz w:val="22"/>
              <w:szCs w:val="22"/>
            </w:rPr>
            <w:t>Sujeto obligado:</w:t>
          </w:r>
        </w:p>
      </w:tc>
      <w:tc>
        <w:tcPr>
          <w:tcW w:w="3912" w:type="dxa"/>
          <w:vAlign w:val="center"/>
        </w:tcPr>
        <w:p w:rsidR="00053D31" w:rsidRPr="00EF13C1" w:rsidRDefault="00053D31" w:rsidP="009F3E0B">
          <w:pPr>
            <w:pStyle w:val="Encabezado"/>
            <w:ind w:left="-165"/>
            <w:jc w:val="right"/>
            <w:rPr>
              <w:rFonts w:ascii="Palatino Linotype" w:hAnsi="Palatino Linotype"/>
              <w:b/>
              <w:sz w:val="22"/>
              <w:szCs w:val="22"/>
            </w:rPr>
          </w:pPr>
          <w:r>
            <w:rPr>
              <w:rFonts w:ascii="Palatino Linotype" w:hAnsi="Palatino Linotype"/>
              <w:b/>
            </w:rPr>
            <w:t xml:space="preserve">Ayuntamiento de </w:t>
          </w:r>
          <w:r w:rsidR="009F3E0B">
            <w:rPr>
              <w:rFonts w:ascii="Palatino Linotype" w:hAnsi="Palatino Linotype"/>
              <w:b/>
            </w:rPr>
            <w:t>Axapusco</w:t>
          </w:r>
        </w:p>
      </w:tc>
    </w:tr>
    <w:tr w:rsidR="00053D31" w:rsidRPr="00EF13C1" w:rsidTr="00F36C35">
      <w:trPr>
        <w:trHeight w:val="321"/>
      </w:trPr>
      <w:tc>
        <w:tcPr>
          <w:tcW w:w="2552" w:type="dxa"/>
          <w:vAlign w:val="center"/>
        </w:tcPr>
        <w:p w:rsidR="00053D31" w:rsidRPr="00EF13C1" w:rsidRDefault="00053D31" w:rsidP="009A4582">
          <w:pPr>
            <w:rPr>
              <w:rFonts w:ascii="Palatino Linotype" w:hAnsi="Palatino Linotype"/>
              <w:b/>
              <w:sz w:val="22"/>
              <w:szCs w:val="22"/>
            </w:rPr>
          </w:pPr>
          <w:r w:rsidRPr="00EF13C1">
            <w:rPr>
              <w:rFonts w:ascii="Palatino Linotype" w:hAnsi="Palatino Linotype"/>
              <w:b/>
              <w:sz w:val="22"/>
              <w:szCs w:val="22"/>
            </w:rPr>
            <w:t>Comisionado ponente:</w:t>
          </w:r>
        </w:p>
      </w:tc>
      <w:tc>
        <w:tcPr>
          <w:tcW w:w="3912" w:type="dxa"/>
          <w:vAlign w:val="center"/>
        </w:tcPr>
        <w:p w:rsidR="00053D31" w:rsidRPr="00EF13C1" w:rsidRDefault="00053D31" w:rsidP="00F40914">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053D31" w:rsidRDefault="00053D31" w:rsidP="009A4582">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3D31" w:rsidRDefault="00EC24F8" w:rsidP="009A4582">
    <w:pPr>
      <w:pStyle w:val="Encabezado"/>
      <w:tabs>
        <w:tab w:val="left" w:pos="3103"/>
      </w:tabs>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7894296"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ON"/>
          <w10:wrap anchorx="margin" anchory="margin"/>
        </v:shape>
      </w:pict>
    </w:r>
    <w:r w:rsidR="00053D31">
      <w:tab/>
    </w:r>
  </w:p>
  <w:tbl>
    <w:tblPr>
      <w:tblStyle w:val="Tablaconcuadrcula1"/>
      <w:tblW w:w="6520" w:type="dxa"/>
      <w:tblInd w:w="22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7"/>
      <w:gridCol w:w="3853"/>
    </w:tblGrid>
    <w:tr w:rsidR="00053D31" w:rsidRPr="005176BA" w:rsidTr="00C76F4C">
      <w:trPr>
        <w:trHeight w:val="132"/>
      </w:trPr>
      <w:tc>
        <w:tcPr>
          <w:tcW w:w="2667" w:type="dxa"/>
          <w:shd w:val="clear" w:color="auto" w:fill="FFFFFF" w:themeFill="background1"/>
        </w:tcPr>
        <w:p w:rsidR="00053D31" w:rsidRPr="005176BA" w:rsidRDefault="00053D31" w:rsidP="005176BA">
          <w:pPr>
            <w:rPr>
              <w:rFonts w:ascii="Palatino Linotype" w:hAnsi="Palatino Linotype"/>
              <w:b/>
            </w:rPr>
          </w:pPr>
          <w:r w:rsidRPr="005176BA">
            <w:rPr>
              <w:rFonts w:ascii="Palatino Linotype" w:hAnsi="Palatino Linotype"/>
              <w:b/>
            </w:rPr>
            <w:t>Recurso de revisión:</w:t>
          </w:r>
        </w:p>
      </w:tc>
      <w:tc>
        <w:tcPr>
          <w:tcW w:w="3853" w:type="dxa"/>
          <w:shd w:val="clear" w:color="auto" w:fill="FFFFFF" w:themeFill="background1"/>
        </w:tcPr>
        <w:p w:rsidR="00053D31" w:rsidRPr="005176BA" w:rsidRDefault="00053D31" w:rsidP="008048D7">
          <w:pPr>
            <w:jc w:val="right"/>
            <w:rPr>
              <w:rFonts w:ascii="Palatino Linotype" w:hAnsi="Palatino Linotype"/>
              <w:b/>
            </w:rPr>
          </w:pPr>
          <w:r>
            <w:rPr>
              <w:rFonts w:ascii="Palatino Linotype" w:hAnsi="Palatino Linotype" w:cs="Arial"/>
              <w:b/>
              <w:bCs/>
              <w:lang w:eastAsia="es-MX"/>
            </w:rPr>
            <w:t>00298/INFOEM/IP/RR/2020 y acumulado.</w:t>
          </w:r>
        </w:p>
      </w:tc>
    </w:tr>
    <w:tr w:rsidR="00053D31" w:rsidRPr="005176BA" w:rsidTr="00C76F4C">
      <w:tc>
        <w:tcPr>
          <w:tcW w:w="2667" w:type="dxa"/>
          <w:shd w:val="clear" w:color="auto" w:fill="FFFFFF" w:themeFill="background1"/>
        </w:tcPr>
        <w:p w:rsidR="00053D31" w:rsidRPr="005176BA" w:rsidRDefault="00053D31" w:rsidP="005176BA">
          <w:pPr>
            <w:rPr>
              <w:rFonts w:ascii="Palatino Linotype" w:hAnsi="Palatino Linotype"/>
              <w:b/>
            </w:rPr>
          </w:pPr>
          <w:r w:rsidRPr="005176BA">
            <w:rPr>
              <w:rFonts w:ascii="Palatino Linotype" w:hAnsi="Palatino Linotype"/>
              <w:b/>
            </w:rPr>
            <w:t>Recurrente:</w:t>
          </w:r>
        </w:p>
      </w:tc>
      <w:tc>
        <w:tcPr>
          <w:tcW w:w="3853" w:type="dxa"/>
          <w:shd w:val="clear" w:color="auto" w:fill="FFFFFF" w:themeFill="background1"/>
        </w:tcPr>
        <w:p w:rsidR="00053D31" w:rsidRPr="005176BA" w:rsidRDefault="00053D31" w:rsidP="00840EEE">
          <w:pPr>
            <w:jc w:val="right"/>
            <w:rPr>
              <w:rFonts w:ascii="Palatino Linotype" w:hAnsi="Palatino Linotype"/>
              <w:b/>
            </w:rPr>
          </w:pPr>
        </w:p>
      </w:tc>
    </w:tr>
    <w:tr w:rsidR="00053D31" w:rsidRPr="005176BA" w:rsidTr="00C76F4C">
      <w:tc>
        <w:tcPr>
          <w:tcW w:w="2667" w:type="dxa"/>
          <w:shd w:val="clear" w:color="auto" w:fill="FFFFFF" w:themeFill="background1"/>
        </w:tcPr>
        <w:p w:rsidR="00053D31" w:rsidRPr="005176BA" w:rsidRDefault="00053D31" w:rsidP="005176BA">
          <w:pPr>
            <w:rPr>
              <w:rFonts w:ascii="Palatino Linotype" w:hAnsi="Palatino Linotype"/>
              <w:b/>
            </w:rPr>
          </w:pPr>
          <w:r w:rsidRPr="005176BA">
            <w:rPr>
              <w:rFonts w:ascii="Palatino Linotype" w:hAnsi="Palatino Linotype"/>
              <w:b/>
            </w:rPr>
            <w:t>Sujeto Obligado:</w:t>
          </w:r>
        </w:p>
      </w:tc>
      <w:tc>
        <w:tcPr>
          <w:tcW w:w="3853" w:type="dxa"/>
          <w:shd w:val="clear" w:color="auto" w:fill="FFFFFF" w:themeFill="background1"/>
        </w:tcPr>
        <w:p w:rsidR="00053D31" w:rsidRPr="005176BA" w:rsidRDefault="00053D31" w:rsidP="0041313C">
          <w:pPr>
            <w:jc w:val="right"/>
            <w:rPr>
              <w:rFonts w:ascii="Palatino Linotype" w:hAnsi="Palatino Linotype"/>
              <w:b/>
            </w:rPr>
          </w:pPr>
          <w:r>
            <w:rPr>
              <w:rFonts w:ascii="Palatino Linotype" w:hAnsi="Palatino Linotype"/>
              <w:b/>
            </w:rPr>
            <w:t xml:space="preserve">Ayuntamiento de </w:t>
          </w:r>
          <w:r w:rsidR="001E0EF8">
            <w:rPr>
              <w:rFonts w:ascii="Palatino Linotype" w:hAnsi="Palatino Linotype"/>
              <w:b/>
            </w:rPr>
            <w:t>Axapusco</w:t>
          </w:r>
        </w:p>
      </w:tc>
    </w:tr>
    <w:tr w:rsidR="00053D31" w:rsidRPr="005176BA" w:rsidTr="00C76F4C">
      <w:tc>
        <w:tcPr>
          <w:tcW w:w="2667" w:type="dxa"/>
          <w:shd w:val="clear" w:color="auto" w:fill="FFFFFF" w:themeFill="background1"/>
        </w:tcPr>
        <w:p w:rsidR="00053D31" w:rsidRPr="005176BA" w:rsidRDefault="00053D31" w:rsidP="005176BA">
          <w:pPr>
            <w:rPr>
              <w:rFonts w:ascii="Palatino Linotype" w:hAnsi="Palatino Linotype"/>
              <w:b/>
            </w:rPr>
          </w:pPr>
          <w:r w:rsidRPr="005176BA">
            <w:rPr>
              <w:rFonts w:ascii="Palatino Linotype" w:hAnsi="Palatino Linotype"/>
              <w:b/>
            </w:rPr>
            <w:t xml:space="preserve">Comisionado ponente: </w:t>
          </w:r>
        </w:p>
      </w:tc>
      <w:tc>
        <w:tcPr>
          <w:tcW w:w="3853" w:type="dxa"/>
          <w:shd w:val="clear" w:color="auto" w:fill="FFFFFF" w:themeFill="background1"/>
        </w:tcPr>
        <w:p w:rsidR="00053D31" w:rsidRPr="005176BA" w:rsidRDefault="00053D31" w:rsidP="00BD3AA7">
          <w:pPr>
            <w:jc w:val="right"/>
            <w:rPr>
              <w:rFonts w:ascii="Palatino Linotype" w:hAnsi="Palatino Linotype"/>
              <w:b/>
            </w:rPr>
          </w:pPr>
          <w:r w:rsidRPr="005176BA">
            <w:rPr>
              <w:rFonts w:ascii="Palatino Linotype" w:hAnsi="Palatino Linotype"/>
              <w:b/>
            </w:rPr>
            <w:t xml:space="preserve">José Guadalupe Luna Hernández </w:t>
          </w:r>
        </w:p>
      </w:tc>
    </w:tr>
  </w:tbl>
  <w:p w:rsidR="00053D31" w:rsidRDefault="00053D31" w:rsidP="005176BA">
    <w:pPr>
      <w:pStyle w:val="Encabezado"/>
      <w:tabs>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0733A"/>
    <w:multiLevelType w:val="hybridMultilevel"/>
    <w:tmpl w:val="745C55EA"/>
    <w:lvl w:ilvl="0" w:tplc="74787A28">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F60D00"/>
    <w:multiLevelType w:val="hybridMultilevel"/>
    <w:tmpl w:val="0B4826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5A41C0"/>
    <w:multiLevelType w:val="hybridMultilevel"/>
    <w:tmpl w:val="1A20B74E"/>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 w15:restartNumberingAfterBreak="0">
    <w:nsid w:val="0B9F1490"/>
    <w:multiLevelType w:val="hybridMultilevel"/>
    <w:tmpl w:val="12687B5E"/>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 w15:restartNumberingAfterBreak="0">
    <w:nsid w:val="0C0C6088"/>
    <w:multiLevelType w:val="hybridMultilevel"/>
    <w:tmpl w:val="1A20B74E"/>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5" w15:restartNumberingAfterBreak="0">
    <w:nsid w:val="0D9006A9"/>
    <w:multiLevelType w:val="multilevel"/>
    <w:tmpl w:val="9F064572"/>
    <w:lvl w:ilvl="0">
      <w:start w:val="2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10B77F0E"/>
    <w:multiLevelType w:val="hybridMultilevel"/>
    <w:tmpl w:val="E57692E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8" w15:restartNumberingAfterBreak="0">
    <w:nsid w:val="16336795"/>
    <w:multiLevelType w:val="hybridMultilevel"/>
    <w:tmpl w:val="5900B05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68E6D43"/>
    <w:multiLevelType w:val="hybridMultilevel"/>
    <w:tmpl w:val="0E6A5698"/>
    <w:lvl w:ilvl="0" w:tplc="9E98CBB0">
      <w:start w:val="1"/>
      <w:numFmt w:val="decimal"/>
      <w:lvlText w:val="%1."/>
      <w:lvlJc w:val="left"/>
      <w:pPr>
        <w:ind w:left="720" w:hanging="360"/>
      </w:pPr>
      <w:rPr>
        <w:rFonts w:ascii="Palatino Linotype" w:hAnsi="Palatino Linotype"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6BF5E7C"/>
    <w:multiLevelType w:val="hybridMultilevel"/>
    <w:tmpl w:val="C1BA73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FBA60E1"/>
    <w:multiLevelType w:val="hybridMultilevel"/>
    <w:tmpl w:val="3114294E"/>
    <w:lvl w:ilvl="0" w:tplc="087AAEF6">
      <w:numFmt w:val="bullet"/>
      <w:lvlText w:val="-"/>
      <w:lvlJc w:val="left"/>
      <w:pPr>
        <w:ind w:left="720" w:hanging="360"/>
      </w:pPr>
      <w:rPr>
        <w:rFonts w:ascii="Palatino Linotype" w:eastAsia="Times New Roman" w:hAnsi="Palatino Linotype" w:cs="Tahoma"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15:restartNumberingAfterBreak="0">
    <w:nsid w:val="22E90089"/>
    <w:multiLevelType w:val="hybridMultilevel"/>
    <w:tmpl w:val="E57692E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39E19F6"/>
    <w:multiLevelType w:val="hybridMultilevel"/>
    <w:tmpl w:val="A99EA5A2"/>
    <w:lvl w:ilvl="0" w:tplc="080A0001">
      <w:start w:val="1"/>
      <w:numFmt w:val="bullet"/>
      <w:lvlText w:val=""/>
      <w:lvlJc w:val="left"/>
      <w:pPr>
        <w:ind w:left="502" w:hanging="360"/>
      </w:pPr>
      <w:rPr>
        <w:rFonts w:ascii="Symbol" w:hAnsi="Symbol" w:hint="default"/>
      </w:rPr>
    </w:lvl>
    <w:lvl w:ilvl="1" w:tplc="B4C458E6">
      <w:start w:val="74"/>
      <w:numFmt w:val="bullet"/>
      <w:lvlText w:val="·"/>
      <w:lvlJc w:val="left"/>
      <w:pPr>
        <w:ind w:left="1440" w:hanging="360"/>
      </w:pPr>
      <w:rPr>
        <w:rFonts w:ascii="Palatino Linotype" w:eastAsia="Times New Roman" w:hAnsi="Palatino Linotype"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51F5AA9"/>
    <w:multiLevelType w:val="hybridMultilevel"/>
    <w:tmpl w:val="B9E28140"/>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5" w15:restartNumberingAfterBreak="0">
    <w:nsid w:val="25264E5F"/>
    <w:multiLevelType w:val="hybridMultilevel"/>
    <w:tmpl w:val="1A20B74E"/>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6" w15:restartNumberingAfterBreak="0">
    <w:nsid w:val="26105D40"/>
    <w:multiLevelType w:val="hybridMultilevel"/>
    <w:tmpl w:val="77C8A29C"/>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7" w15:restartNumberingAfterBreak="0">
    <w:nsid w:val="2A4557A3"/>
    <w:multiLevelType w:val="hybridMultilevel"/>
    <w:tmpl w:val="0E540212"/>
    <w:lvl w:ilvl="0" w:tplc="AF668C6A">
      <w:start w:val="1"/>
      <w:numFmt w:val="lowerLetter"/>
      <w:lvlText w:val="%1)"/>
      <w:lvlJc w:val="left"/>
      <w:pPr>
        <w:ind w:left="720" w:hanging="360"/>
      </w:pPr>
      <w:rPr>
        <w:rFonts w:cs="Times New Roman"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A9C596E"/>
    <w:multiLevelType w:val="hybridMultilevel"/>
    <w:tmpl w:val="9852044C"/>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CC6698B"/>
    <w:multiLevelType w:val="hybridMultilevel"/>
    <w:tmpl w:val="7CA675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D560676"/>
    <w:multiLevelType w:val="hybridMultilevel"/>
    <w:tmpl w:val="3B34C8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2E9661AD"/>
    <w:multiLevelType w:val="hybridMultilevel"/>
    <w:tmpl w:val="DF821006"/>
    <w:lvl w:ilvl="0" w:tplc="A5506610">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2ED72228"/>
    <w:multiLevelType w:val="hybridMultilevel"/>
    <w:tmpl w:val="07B04840"/>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15:restartNumberingAfterBreak="0">
    <w:nsid w:val="34317490"/>
    <w:multiLevelType w:val="hybridMultilevel"/>
    <w:tmpl w:val="7316B6C8"/>
    <w:lvl w:ilvl="0" w:tplc="A550661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39E0CFDA">
      <w:start w:val="1"/>
      <w:numFmt w:val="lowerLetter"/>
      <w:lvlText w:val="%3)"/>
      <w:lvlJc w:val="left"/>
      <w:pPr>
        <w:ind w:left="2340" w:hanging="360"/>
      </w:pPr>
      <w:rPr>
        <w:rFonts w:eastAsia="MS Gothic" w:hint="default"/>
        <w:b/>
        <w:i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793492E"/>
    <w:multiLevelType w:val="hybridMultilevel"/>
    <w:tmpl w:val="7F008390"/>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5" w15:restartNumberingAfterBreak="0">
    <w:nsid w:val="392753F6"/>
    <w:multiLevelType w:val="hybridMultilevel"/>
    <w:tmpl w:val="CDC6BB0E"/>
    <w:lvl w:ilvl="0" w:tplc="DBC0F55E">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97D4170"/>
    <w:multiLevelType w:val="hybridMultilevel"/>
    <w:tmpl w:val="6A48B828"/>
    <w:lvl w:ilvl="0" w:tplc="F55688B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7" w15:restartNumberingAfterBreak="0">
    <w:nsid w:val="3AD8321B"/>
    <w:multiLevelType w:val="hybridMultilevel"/>
    <w:tmpl w:val="ED928CC8"/>
    <w:lvl w:ilvl="0" w:tplc="C6E00C96">
      <w:start w:val="29"/>
      <w:numFmt w:val="decimal"/>
      <w:lvlText w:val="%1."/>
      <w:lvlJc w:val="left"/>
      <w:pPr>
        <w:ind w:left="644" w:hanging="360"/>
      </w:pPr>
      <w:rPr>
        <w:rFonts w:hint="default"/>
        <w:b/>
        <w:i w:val="0"/>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8" w15:restartNumberingAfterBreak="0">
    <w:nsid w:val="3EF922EB"/>
    <w:multiLevelType w:val="hybridMultilevel"/>
    <w:tmpl w:val="8CE4AA6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7194F2C"/>
    <w:multiLevelType w:val="hybridMultilevel"/>
    <w:tmpl w:val="E57692E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C7B5B87"/>
    <w:multiLevelType w:val="hybridMultilevel"/>
    <w:tmpl w:val="7A7EAEB6"/>
    <w:lvl w:ilvl="0" w:tplc="0F2C7DB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1" w15:restartNumberingAfterBreak="0">
    <w:nsid w:val="4D59078C"/>
    <w:multiLevelType w:val="hybridMultilevel"/>
    <w:tmpl w:val="7316B6C8"/>
    <w:lvl w:ilvl="0" w:tplc="A550661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39E0CFDA">
      <w:start w:val="1"/>
      <w:numFmt w:val="lowerLetter"/>
      <w:lvlText w:val="%3)"/>
      <w:lvlJc w:val="left"/>
      <w:pPr>
        <w:ind w:left="2340" w:hanging="360"/>
      </w:pPr>
      <w:rPr>
        <w:rFonts w:eastAsia="MS Gothic" w:hint="default"/>
        <w:b/>
        <w:i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FA25066"/>
    <w:multiLevelType w:val="hybridMultilevel"/>
    <w:tmpl w:val="6FF6A7FE"/>
    <w:lvl w:ilvl="0" w:tplc="5D668C0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0174450"/>
    <w:multiLevelType w:val="hybridMultilevel"/>
    <w:tmpl w:val="0A20F160"/>
    <w:lvl w:ilvl="0" w:tplc="A5506610">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5" w15:restartNumberingAfterBreak="0">
    <w:nsid w:val="54BF5AA9"/>
    <w:multiLevelType w:val="hybridMultilevel"/>
    <w:tmpl w:val="C10C78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AA07965"/>
    <w:multiLevelType w:val="multilevel"/>
    <w:tmpl w:val="F2F8A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CA32EC7"/>
    <w:multiLevelType w:val="hybridMultilevel"/>
    <w:tmpl w:val="6F7698C2"/>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8" w15:restartNumberingAfterBreak="0">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9"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40" w15:restartNumberingAfterBreak="0">
    <w:nsid w:val="6E161F8D"/>
    <w:multiLevelType w:val="hybridMultilevel"/>
    <w:tmpl w:val="B9E28140"/>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1" w15:restartNumberingAfterBreak="0">
    <w:nsid w:val="708F7001"/>
    <w:multiLevelType w:val="hybridMultilevel"/>
    <w:tmpl w:val="ED8231E6"/>
    <w:lvl w:ilvl="0" w:tplc="C0E227C4">
      <w:start w:val="1"/>
      <w:numFmt w:val="lowerLetter"/>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2" w15:restartNumberingAfterBreak="0">
    <w:nsid w:val="75256524"/>
    <w:multiLevelType w:val="hybridMultilevel"/>
    <w:tmpl w:val="E57692E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9435272"/>
    <w:multiLevelType w:val="hybridMultilevel"/>
    <w:tmpl w:val="1C0A182A"/>
    <w:lvl w:ilvl="0" w:tplc="A5506610">
      <w:start w:val="1"/>
      <w:numFmt w:val="decimal"/>
      <w:lvlText w:val="%1."/>
      <w:lvlJc w:val="left"/>
      <w:pPr>
        <w:ind w:left="720" w:hanging="360"/>
      </w:pPr>
      <w:rPr>
        <w:rFonts w:ascii="Palatino Linotype" w:hAnsi="Palatino Linotype" w:hint="default"/>
        <w:b/>
        <w:i w:val="0"/>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98A6380"/>
    <w:multiLevelType w:val="hybridMultilevel"/>
    <w:tmpl w:val="361056CC"/>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5" w15:restartNumberingAfterBreak="0">
    <w:nsid w:val="7C911FDF"/>
    <w:multiLevelType w:val="hybridMultilevel"/>
    <w:tmpl w:val="75A228B2"/>
    <w:lvl w:ilvl="0" w:tplc="576883D8">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23"/>
  </w:num>
  <w:num w:numId="3">
    <w:abstractNumId w:val="38"/>
  </w:num>
  <w:num w:numId="4">
    <w:abstractNumId w:val="22"/>
  </w:num>
  <w:num w:numId="5">
    <w:abstractNumId w:val="0"/>
  </w:num>
  <w:num w:numId="6">
    <w:abstractNumId w:val="36"/>
  </w:num>
  <w:num w:numId="7">
    <w:abstractNumId w:val="30"/>
  </w:num>
  <w:num w:numId="8">
    <w:abstractNumId w:val="41"/>
  </w:num>
  <w:num w:numId="9">
    <w:abstractNumId w:val="23"/>
  </w:num>
  <w:num w:numId="10">
    <w:abstractNumId w:val="45"/>
  </w:num>
  <w:num w:numId="11">
    <w:abstractNumId w:val="11"/>
  </w:num>
  <w:num w:numId="12">
    <w:abstractNumId w:val="10"/>
  </w:num>
  <w:num w:numId="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6"/>
  </w:num>
  <w:num w:numId="15">
    <w:abstractNumId w:val="20"/>
  </w:num>
  <w:num w:numId="16">
    <w:abstractNumId w:val="8"/>
  </w:num>
  <w:num w:numId="17">
    <w:abstractNumId w:val="28"/>
  </w:num>
  <w:num w:numId="18">
    <w:abstractNumId w:val="43"/>
  </w:num>
  <w:num w:numId="19">
    <w:abstractNumId w:val="32"/>
  </w:num>
  <w:num w:numId="20">
    <w:abstractNumId w:val="21"/>
  </w:num>
  <w:num w:numId="21">
    <w:abstractNumId w:val="33"/>
  </w:num>
  <w:num w:numId="22">
    <w:abstractNumId w:val="16"/>
  </w:num>
  <w:num w:numId="23">
    <w:abstractNumId w:val="31"/>
  </w:num>
  <w:num w:numId="24">
    <w:abstractNumId w:val="42"/>
  </w:num>
  <w:num w:numId="25">
    <w:abstractNumId w:val="6"/>
  </w:num>
  <w:num w:numId="26">
    <w:abstractNumId w:val="27"/>
  </w:num>
  <w:num w:numId="27">
    <w:abstractNumId w:val="25"/>
  </w:num>
  <w:num w:numId="28">
    <w:abstractNumId w:val="17"/>
  </w:num>
  <w:num w:numId="29">
    <w:abstractNumId w:val="44"/>
  </w:num>
  <w:num w:numId="30">
    <w:abstractNumId w:val="29"/>
  </w:num>
  <w:num w:numId="31">
    <w:abstractNumId w:val="12"/>
  </w:num>
  <w:num w:numId="32">
    <w:abstractNumId w:val="19"/>
  </w:num>
  <w:num w:numId="33">
    <w:abstractNumId w:val="4"/>
  </w:num>
  <w:num w:numId="34">
    <w:abstractNumId w:val="15"/>
  </w:num>
  <w:num w:numId="35">
    <w:abstractNumId w:val="2"/>
  </w:num>
  <w:num w:numId="36">
    <w:abstractNumId w:val="9"/>
  </w:num>
  <w:num w:numId="37">
    <w:abstractNumId w:val="39"/>
  </w:num>
  <w:num w:numId="38">
    <w:abstractNumId w:val="34"/>
  </w:num>
  <w:num w:numId="39">
    <w:abstractNumId w:val="7"/>
  </w:num>
  <w:num w:numId="40">
    <w:abstractNumId w:val="18"/>
  </w:num>
  <w:num w:numId="41">
    <w:abstractNumId w:val="5"/>
  </w:num>
  <w:num w:numId="42">
    <w:abstractNumId w:val="1"/>
  </w:num>
  <w:num w:numId="43">
    <w:abstractNumId w:val="24"/>
  </w:num>
  <w:num w:numId="44">
    <w:abstractNumId w:val="37"/>
  </w:num>
  <w:num w:numId="45">
    <w:abstractNumId w:val="35"/>
  </w:num>
  <w:num w:numId="46">
    <w:abstractNumId w:val="14"/>
  </w:num>
  <w:num w:numId="47">
    <w:abstractNumId w:val="3"/>
  </w:num>
  <w:num w:numId="48">
    <w:abstractNumId w:val="4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776"/>
    <w:rsid w:val="00002DD4"/>
    <w:rsid w:val="00010318"/>
    <w:rsid w:val="00017C23"/>
    <w:rsid w:val="000200E0"/>
    <w:rsid w:val="000201D1"/>
    <w:rsid w:val="000208ED"/>
    <w:rsid w:val="00021FA9"/>
    <w:rsid w:val="00022852"/>
    <w:rsid w:val="00030A57"/>
    <w:rsid w:val="00033641"/>
    <w:rsid w:val="00034C0C"/>
    <w:rsid w:val="00036186"/>
    <w:rsid w:val="0003652E"/>
    <w:rsid w:val="000371C6"/>
    <w:rsid w:val="00037311"/>
    <w:rsid w:val="0003744D"/>
    <w:rsid w:val="0004167E"/>
    <w:rsid w:val="00050177"/>
    <w:rsid w:val="00050285"/>
    <w:rsid w:val="0005130C"/>
    <w:rsid w:val="00051565"/>
    <w:rsid w:val="00053B80"/>
    <w:rsid w:val="00053D31"/>
    <w:rsid w:val="00055107"/>
    <w:rsid w:val="00056204"/>
    <w:rsid w:val="0005671E"/>
    <w:rsid w:val="000571D7"/>
    <w:rsid w:val="000603B4"/>
    <w:rsid w:val="00060857"/>
    <w:rsid w:val="00061F4F"/>
    <w:rsid w:val="000628ED"/>
    <w:rsid w:val="000631A9"/>
    <w:rsid w:val="0007062A"/>
    <w:rsid w:val="00071E5C"/>
    <w:rsid w:val="00072EFA"/>
    <w:rsid w:val="00072F7D"/>
    <w:rsid w:val="00073297"/>
    <w:rsid w:val="00073E49"/>
    <w:rsid w:val="00075BC9"/>
    <w:rsid w:val="00076075"/>
    <w:rsid w:val="00077233"/>
    <w:rsid w:val="00083E35"/>
    <w:rsid w:val="000845C6"/>
    <w:rsid w:val="00084DF9"/>
    <w:rsid w:val="0009188D"/>
    <w:rsid w:val="00091EDF"/>
    <w:rsid w:val="0009442B"/>
    <w:rsid w:val="000966F8"/>
    <w:rsid w:val="000A3C1D"/>
    <w:rsid w:val="000A4EA1"/>
    <w:rsid w:val="000A5860"/>
    <w:rsid w:val="000A7A32"/>
    <w:rsid w:val="000A7D5D"/>
    <w:rsid w:val="000B155B"/>
    <w:rsid w:val="000B2C8C"/>
    <w:rsid w:val="000B2EAF"/>
    <w:rsid w:val="000B336A"/>
    <w:rsid w:val="000B5A4C"/>
    <w:rsid w:val="000B5D73"/>
    <w:rsid w:val="000B5EB7"/>
    <w:rsid w:val="000C66EA"/>
    <w:rsid w:val="000C6868"/>
    <w:rsid w:val="000D1329"/>
    <w:rsid w:val="000D1D31"/>
    <w:rsid w:val="000D25F2"/>
    <w:rsid w:val="000E210B"/>
    <w:rsid w:val="000E49B5"/>
    <w:rsid w:val="000E4A12"/>
    <w:rsid w:val="000E5BBE"/>
    <w:rsid w:val="000E6DEB"/>
    <w:rsid w:val="000F1CC9"/>
    <w:rsid w:val="000F2441"/>
    <w:rsid w:val="000F3365"/>
    <w:rsid w:val="000F3773"/>
    <w:rsid w:val="000F3957"/>
    <w:rsid w:val="000F4901"/>
    <w:rsid w:val="000F4EAF"/>
    <w:rsid w:val="00100C93"/>
    <w:rsid w:val="00100DEF"/>
    <w:rsid w:val="00101818"/>
    <w:rsid w:val="00103294"/>
    <w:rsid w:val="00104A75"/>
    <w:rsid w:val="00104BC4"/>
    <w:rsid w:val="00104F32"/>
    <w:rsid w:val="001052E8"/>
    <w:rsid w:val="00106806"/>
    <w:rsid w:val="00107A21"/>
    <w:rsid w:val="00110938"/>
    <w:rsid w:val="00110A90"/>
    <w:rsid w:val="0011115A"/>
    <w:rsid w:val="001112B5"/>
    <w:rsid w:val="00111C62"/>
    <w:rsid w:val="00114D5F"/>
    <w:rsid w:val="00115D6D"/>
    <w:rsid w:val="00120BA1"/>
    <w:rsid w:val="00124119"/>
    <w:rsid w:val="0012566C"/>
    <w:rsid w:val="00133E2F"/>
    <w:rsid w:val="0013576C"/>
    <w:rsid w:val="00135AAB"/>
    <w:rsid w:val="00140674"/>
    <w:rsid w:val="00141821"/>
    <w:rsid w:val="00141BDA"/>
    <w:rsid w:val="00143016"/>
    <w:rsid w:val="00145E3E"/>
    <w:rsid w:val="00146414"/>
    <w:rsid w:val="00147141"/>
    <w:rsid w:val="00151E30"/>
    <w:rsid w:val="00152A54"/>
    <w:rsid w:val="00152B52"/>
    <w:rsid w:val="00153924"/>
    <w:rsid w:val="0016001E"/>
    <w:rsid w:val="00163316"/>
    <w:rsid w:val="001655F5"/>
    <w:rsid w:val="001656F1"/>
    <w:rsid w:val="00167344"/>
    <w:rsid w:val="0017140F"/>
    <w:rsid w:val="00174971"/>
    <w:rsid w:val="00181E44"/>
    <w:rsid w:val="00186301"/>
    <w:rsid w:val="0019022A"/>
    <w:rsid w:val="00190B36"/>
    <w:rsid w:val="0019255E"/>
    <w:rsid w:val="00196869"/>
    <w:rsid w:val="00196B6A"/>
    <w:rsid w:val="0019761F"/>
    <w:rsid w:val="001A2C18"/>
    <w:rsid w:val="001A35F2"/>
    <w:rsid w:val="001A4877"/>
    <w:rsid w:val="001B12E8"/>
    <w:rsid w:val="001B15F0"/>
    <w:rsid w:val="001B28F9"/>
    <w:rsid w:val="001B3599"/>
    <w:rsid w:val="001B3A28"/>
    <w:rsid w:val="001B44B7"/>
    <w:rsid w:val="001B572F"/>
    <w:rsid w:val="001B625E"/>
    <w:rsid w:val="001C18D2"/>
    <w:rsid w:val="001C263E"/>
    <w:rsid w:val="001C4776"/>
    <w:rsid w:val="001C487F"/>
    <w:rsid w:val="001C516D"/>
    <w:rsid w:val="001C537E"/>
    <w:rsid w:val="001C6D03"/>
    <w:rsid w:val="001D01D3"/>
    <w:rsid w:val="001D10FC"/>
    <w:rsid w:val="001D1D31"/>
    <w:rsid w:val="001D3AF0"/>
    <w:rsid w:val="001D3FCE"/>
    <w:rsid w:val="001D42AB"/>
    <w:rsid w:val="001D4927"/>
    <w:rsid w:val="001D6E38"/>
    <w:rsid w:val="001D6F26"/>
    <w:rsid w:val="001E0EF8"/>
    <w:rsid w:val="001E4EF4"/>
    <w:rsid w:val="001E63EE"/>
    <w:rsid w:val="001F2E00"/>
    <w:rsid w:val="001F4C0C"/>
    <w:rsid w:val="001F5DBD"/>
    <w:rsid w:val="001F6670"/>
    <w:rsid w:val="00200794"/>
    <w:rsid w:val="002018E8"/>
    <w:rsid w:val="00201BF3"/>
    <w:rsid w:val="00201CDE"/>
    <w:rsid w:val="00201EDF"/>
    <w:rsid w:val="00201F41"/>
    <w:rsid w:val="00202E6A"/>
    <w:rsid w:val="002038F4"/>
    <w:rsid w:val="00205BAD"/>
    <w:rsid w:val="00210A6F"/>
    <w:rsid w:val="00210C2B"/>
    <w:rsid w:val="00210F47"/>
    <w:rsid w:val="00211B1B"/>
    <w:rsid w:val="00214C41"/>
    <w:rsid w:val="00216DEE"/>
    <w:rsid w:val="00216FB6"/>
    <w:rsid w:val="002170B1"/>
    <w:rsid w:val="00220CA4"/>
    <w:rsid w:val="002237A8"/>
    <w:rsid w:val="00227125"/>
    <w:rsid w:val="00230319"/>
    <w:rsid w:val="00232FEC"/>
    <w:rsid w:val="00233450"/>
    <w:rsid w:val="00233A15"/>
    <w:rsid w:val="00234EBF"/>
    <w:rsid w:val="0023622E"/>
    <w:rsid w:val="0023760B"/>
    <w:rsid w:val="00240779"/>
    <w:rsid w:val="0024202C"/>
    <w:rsid w:val="00244765"/>
    <w:rsid w:val="0024486E"/>
    <w:rsid w:val="00246E0F"/>
    <w:rsid w:val="00252B75"/>
    <w:rsid w:val="00260A26"/>
    <w:rsid w:val="002637F7"/>
    <w:rsid w:val="002640DE"/>
    <w:rsid w:val="0026441B"/>
    <w:rsid w:val="0026737B"/>
    <w:rsid w:val="00267B6F"/>
    <w:rsid w:val="002704F5"/>
    <w:rsid w:val="0027056C"/>
    <w:rsid w:val="00273142"/>
    <w:rsid w:val="00273AAB"/>
    <w:rsid w:val="00274C4E"/>
    <w:rsid w:val="00275DCC"/>
    <w:rsid w:val="00275FB3"/>
    <w:rsid w:val="0027714B"/>
    <w:rsid w:val="0027789C"/>
    <w:rsid w:val="002811EE"/>
    <w:rsid w:val="00285900"/>
    <w:rsid w:val="00291EC4"/>
    <w:rsid w:val="002921DD"/>
    <w:rsid w:val="002953C4"/>
    <w:rsid w:val="002A1452"/>
    <w:rsid w:val="002A16FE"/>
    <w:rsid w:val="002A17EE"/>
    <w:rsid w:val="002A38B7"/>
    <w:rsid w:val="002A5A66"/>
    <w:rsid w:val="002A6239"/>
    <w:rsid w:val="002A6380"/>
    <w:rsid w:val="002B18B0"/>
    <w:rsid w:val="002B286D"/>
    <w:rsid w:val="002B44C4"/>
    <w:rsid w:val="002B64FF"/>
    <w:rsid w:val="002B6FAB"/>
    <w:rsid w:val="002B7631"/>
    <w:rsid w:val="002B7F54"/>
    <w:rsid w:val="002C6556"/>
    <w:rsid w:val="002C6BBC"/>
    <w:rsid w:val="002D1047"/>
    <w:rsid w:val="002D16F1"/>
    <w:rsid w:val="002E0764"/>
    <w:rsid w:val="002E2087"/>
    <w:rsid w:val="002E7B04"/>
    <w:rsid w:val="002F0112"/>
    <w:rsid w:val="002F3433"/>
    <w:rsid w:val="002F3BFA"/>
    <w:rsid w:val="002F4300"/>
    <w:rsid w:val="002F5B0C"/>
    <w:rsid w:val="003003FF"/>
    <w:rsid w:val="00303389"/>
    <w:rsid w:val="00303A99"/>
    <w:rsid w:val="003040B9"/>
    <w:rsid w:val="0030413B"/>
    <w:rsid w:val="003044DA"/>
    <w:rsid w:val="00307130"/>
    <w:rsid w:val="00313ECC"/>
    <w:rsid w:val="00314F26"/>
    <w:rsid w:val="00315476"/>
    <w:rsid w:val="00315BF5"/>
    <w:rsid w:val="003162D6"/>
    <w:rsid w:val="003222D0"/>
    <w:rsid w:val="0032356A"/>
    <w:rsid w:val="00323F76"/>
    <w:rsid w:val="0032530A"/>
    <w:rsid w:val="00326D55"/>
    <w:rsid w:val="00326FB7"/>
    <w:rsid w:val="00327F6E"/>
    <w:rsid w:val="00330B53"/>
    <w:rsid w:val="003313A9"/>
    <w:rsid w:val="003354FC"/>
    <w:rsid w:val="00336C1B"/>
    <w:rsid w:val="00342937"/>
    <w:rsid w:val="00342B8D"/>
    <w:rsid w:val="0034797B"/>
    <w:rsid w:val="00347D07"/>
    <w:rsid w:val="00351415"/>
    <w:rsid w:val="003527CA"/>
    <w:rsid w:val="00353CC6"/>
    <w:rsid w:val="00354158"/>
    <w:rsid w:val="00354999"/>
    <w:rsid w:val="0035601C"/>
    <w:rsid w:val="00357179"/>
    <w:rsid w:val="0036142D"/>
    <w:rsid w:val="00361944"/>
    <w:rsid w:val="003664B3"/>
    <w:rsid w:val="00366B82"/>
    <w:rsid w:val="0037219D"/>
    <w:rsid w:val="0037277E"/>
    <w:rsid w:val="003739C2"/>
    <w:rsid w:val="00374179"/>
    <w:rsid w:val="00374475"/>
    <w:rsid w:val="00375752"/>
    <w:rsid w:val="003762BD"/>
    <w:rsid w:val="00376C60"/>
    <w:rsid w:val="00382836"/>
    <w:rsid w:val="00382BC1"/>
    <w:rsid w:val="00383D80"/>
    <w:rsid w:val="00384058"/>
    <w:rsid w:val="00385E76"/>
    <w:rsid w:val="00387F22"/>
    <w:rsid w:val="00390F92"/>
    <w:rsid w:val="00394DDE"/>
    <w:rsid w:val="00395964"/>
    <w:rsid w:val="003A05F4"/>
    <w:rsid w:val="003A4137"/>
    <w:rsid w:val="003A623D"/>
    <w:rsid w:val="003A629F"/>
    <w:rsid w:val="003A6D6B"/>
    <w:rsid w:val="003A6E9C"/>
    <w:rsid w:val="003A7EF3"/>
    <w:rsid w:val="003B2671"/>
    <w:rsid w:val="003B2FDB"/>
    <w:rsid w:val="003B4437"/>
    <w:rsid w:val="003B571D"/>
    <w:rsid w:val="003B5F5E"/>
    <w:rsid w:val="003B64CD"/>
    <w:rsid w:val="003B69DE"/>
    <w:rsid w:val="003C235A"/>
    <w:rsid w:val="003C27E0"/>
    <w:rsid w:val="003C7145"/>
    <w:rsid w:val="003C780C"/>
    <w:rsid w:val="003C7BBB"/>
    <w:rsid w:val="003D04A4"/>
    <w:rsid w:val="003D2599"/>
    <w:rsid w:val="003D424F"/>
    <w:rsid w:val="003D4338"/>
    <w:rsid w:val="003D63CC"/>
    <w:rsid w:val="003D6D54"/>
    <w:rsid w:val="003E0388"/>
    <w:rsid w:val="003E1440"/>
    <w:rsid w:val="003E34B5"/>
    <w:rsid w:val="003E4138"/>
    <w:rsid w:val="003E4FC4"/>
    <w:rsid w:val="003E585E"/>
    <w:rsid w:val="003E6B82"/>
    <w:rsid w:val="003F0067"/>
    <w:rsid w:val="003F2187"/>
    <w:rsid w:val="003F2E3D"/>
    <w:rsid w:val="003F3FDE"/>
    <w:rsid w:val="003F4348"/>
    <w:rsid w:val="003F57ED"/>
    <w:rsid w:val="003F590D"/>
    <w:rsid w:val="003F6346"/>
    <w:rsid w:val="003F7F73"/>
    <w:rsid w:val="0040151F"/>
    <w:rsid w:val="00402909"/>
    <w:rsid w:val="00404C2B"/>
    <w:rsid w:val="0040514C"/>
    <w:rsid w:val="004068F4"/>
    <w:rsid w:val="0041313C"/>
    <w:rsid w:val="00415B60"/>
    <w:rsid w:val="0041783C"/>
    <w:rsid w:val="0042167E"/>
    <w:rsid w:val="00421903"/>
    <w:rsid w:val="00426441"/>
    <w:rsid w:val="00431247"/>
    <w:rsid w:val="004317A8"/>
    <w:rsid w:val="0043409C"/>
    <w:rsid w:val="0043504A"/>
    <w:rsid w:val="004374EE"/>
    <w:rsid w:val="00450D60"/>
    <w:rsid w:val="0045117F"/>
    <w:rsid w:val="00452DD1"/>
    <w:rsid w:val="00453580"/>
    <w:rsid w:val="00454AFA"/>
    <w:rsid w:val="00456131"/>
    <w:rsid w:val="0045789A"/>
    <w:rsid w:val="004605D3"/>
    <w:rsid w:val="00464173"/>
    <w:rsid w:val="004646D9"/>
    <w:rsid w:val="004653A7"/>
    <w:rsid w:val="004660AA"/>
    <w:rsid w:val="00467C1C"/>
    <w:rsid w:val="00470FCE"/>
    <w:rsid w:val="0047184B"/>
    <w:rsid w:val="00474E0F"/>
    <w:rsid w:val="004835DC"/>
    <w:rsid w:val="00485E23"/>
    <w:rsid w:val="0049249E"/>
    <w:rsid w:val="00493730"/>
    <w:rsid w:val="004937AB"/>
    <w:rsid w:val="004952EB"/>
    <w:rsid w:val="00495F9A"/>
    <w:rsid w:val="00497CBC"/>
    <w:rsid w:val="004A04D4"/>
    <w:rsid w:val="004A04FC"/>
    <w:rsid w:val="004A1681"/>
    <w:rsid w:val="004A2FBC"/>
    <w:rsid w:val="004A3422"/>
    <w:rsid w:val="004A56E3"/>
    <w:rsid w:val="004A70B0"/>
    <w:rsid w:val="004B0C02"/>
    <w:rsid w:val="004B2A20"/>
    <w:rsid w:val="004B2F94"/>
    <w:rsid w:val="004B5E7D"/>
    <w:rsid w:val="004C07C4"/>
    <w:rsid w:val="004C1002"/>
    <w:rsid w:val="004C20EF"/>
    <w:rsid w:val="004C2D13"/>
    <w:rsid w:val="004C47CA"/>
    <w:rsid w:val="004C675B"/>
    <w:rsid w:val="004C69FF"/>
    <w:rsid w:val="004C7B94"/>
    <w:rsid w:val="004D2743"/>
    <w:rsid w:val="004D3B01"/>
    <w:rsid w:val="004D4D48"/>
    <w:rsid w:val="004D7D6D"/>
    <w:rsid w:val="004E129A"/>
    <w:rsid w:val="004E3F85"/>
    <w:rsid w:val="004E40B1"/>
    <w:rsid w:val="004E591E"/>
    <w:rsid w:val="004E6302"/>
    <w:rsid w:val="004F276A"/>
    <w:rsid w:val="004F4C05"/>
    <w:rsid w:val="004F6F41"/>
    <w:rsid w:val="004F6F42"/>
    <w:rsid w:val="00500259"/>
    <w:rsid w:val="00500425"/>
    <w:rsid w:val="0050327B"/>
    <w:rsid w:val="005053AB"/>
    <w:rsid w:val="00505C3A"/>
    <w:rsid w:val="00510198"/>
    <w:rsid w:val="0051337C"/>
    <w:rsid w:val="00513D72"/>
    <w:rsid w:val="00514218"/>
    <w:rsid w:val="00516514"/>
    <w:rsid w:val="005176BA"/>
    <w:rsid w:val="00517DB8"/>
    <w:rsid w:val="00521D8E"/>
    <w:rsid w:val="00523819"/>
    <w:rsid w:val="00524A7E"/>
    <w:rsid w:val="00525360"/>
    <w:rsid w:val="00526E52"/>
    <w:rsid w:val="00534389"/>
    <w:rsid w:val="00534CBE"/>
    <w:rsid w:val="0053563C"/>
    <w:rsid w:val="005377B9"/>
    <w:rsid w:val="005413DE"/>
    <w:rsid w:val="00542B1C"/>
    <w:rsid w:val="00544BAE"/>
    <w:rsid w:val="00547A87"/>
    <w:rsid w:val="005541A3"/>
    <w:rsid w:val="005563D9"/>
    <w:rsid w:val="005617EA"/>
    <w:rsid w:val="005627B0"/>
    <w:rsid w:val="00564AA4"/>
    <w:rsid w:val="00565A3D"/>
    <w:rsid w:val="005702BE"/>
    <w:rsid w:val="005706DC"/>
    <w:rsid w:val="00570A3F"/>
    <w:rsid w:val="0057226E"/>
    <w:rsid w:val="0057675A"/>
    <w:rsid w:val="0058189C"/>
    <w:rsid w:val="00581B3D"/>
    <w:rsid w:val="00581DCC"/>
    <w:rsid w:val="00582905"/>
    <w:rsid w:val="005852B3"/>
    <w:rsid w:val="005865BB"/>
    <w:rsid w:val="00586A12"/>
    <w:rsid w:val="005906D6"/>
    <w:rsid w:val="0059199C"/>
    <w:rsid w:val="005926E5"/>
    <w:rsid w:val="00592CAA"/>
    <w:rsid w:val="0059500B"/>
    <w:rsid w:val="005969D9"/>
    <w:rsid w:val="005974E5"/>
    <w:rsid w:val="005979B8"/>
    <w:rsid w:val="005A0283"/>
    <w:rsid w:val="005A2581"/>
    <w:rsid w:val="005A26A5"/>
    <w:rsid w:val="005A2B5F"/>
    <w:rsid w:val="005A6596"/>
    <w:rsid w:val="005A6F45"/>
    <w:rsid w:val="005B31A8"/>
    <w:rsid w:val="005B3692"/>
    <w:rsid w:val="005B4295"/>
    <w:rsid w:val="005C2D31"/>
    <w:rsid w:val="005C460B"/>
    <w:rsid w:val="005C4663"/>
    <w:rsid w:val="005C4F60"/>
    <w:rsid w:val="005C6BE3"/>
    <w:rsid w:val="005D1CFC"/>
    <w:rsid w:val="005D3C6B"/>
    <w:rsid w:val="005D5465"/>
    <w:rsid w:val="005E01F7"/>
    <w:rsid w:val="005E355A"/>
    <w:rsid w:val="005E406F"/>
    <w:rsid w:val="005E5C8C"/>
    <w:rsid w:val="005E6787"/>
    <w:rsid w:val="005E6B8D"/>
    <w:rsid w:val="005E7BEE"/>
    <w:rsid w:val="005F39D2"/>
    <w:rsid w:val="005F3A27"/>
    <w:rsid w:val="005F4922"/>
    <w:rsid w:val="005F5930"/>
    <w:rsid w:val="00600629"/>
    <w:rsid w:val="0060200F"/>
    <w:rsid w:val="006034DD"/>
    <w:rsid w:val="00606374"/>
    <w:rsid w:val="0061037B"/>
    <w:rsid w:val="00610965"/>
    <w:rsid w:val="00612344"/>
    <w:rsid w:val="006129A4"/>
    <w:rsid w:val="006129A5"/>
    <w:rsid w:val="006158AA"/>
    <w:rsid w:val="00615CAF"/>
    <w:rsid w:val="00616052"/>
    <w:rsid w:val="00617410"/>
    <w:rsid w:val="006202EB"/>
    <w:rsid w:val="006249FD"/>
    <w:rsid w:val="006303CF"/>
    <w:rsid w:val="006307B0"/>
    <w:rsid w:val="00630814"/>
    <w:rsid w:val="00632BCB"/>
    <w:rsid w:val="00637B54"/>
    <w:rsid w:val="006416CA"/>
    <w:rsid w:val="00642319"/>
    <w:rsid w:val="00642A12"/>
    <w:rsid w:val="00643EE3"/>
    <w:rsid w:val="006448B0"/>
    <w:rsid w:val="00647DA3"/>
    <w:rsid w:val="00647E4C"/>
    <w:rsid w:val="00651D83"/>
    <w:rsid w:val="006523F3"/>
    <w:rsid w:val="0065272F"/>
    <w:rsid w:val="00655976"/>
    <w:rsid w:val="0065655F"/>
    <w:rsid w:val="00660330"/>
    <w:rsid w:val="006603C7"/>
    <w:rsid w:val="00661A81"/>
    <w:rsid w:val="00663FF0"/>
    <w:rsid w:val="00664B64"/>
    <w:rsid w:val="00664E88"/>
    <w:rsid w:val="00664F32"/>
    <w:rsid w:val="006718DE"/>
    <w:rsid w:val="00672E3C"/>
    <w:rsid w:val="00672EA1"/>
    <w:rsid w:val="00673DA0"/>
    <w:rsid w:val="006750F2"/>
    <w:rsid w:val="0067676F"/>
    <w:rsid w:val="00677436"/>
    <w:rsid w:val="006835EF"/>
    <w:rsid w:val="00684609"/>
    <w:rsid w:val="00684C83"/>
    <w:rsid w:val="00685358"/>
    <w:rsid w:val="00685B09"/>
    <w:rsid w:val="006869D2"/>
    <w:rsid w:val="00686EF7"/>
    <w:rsid w:val="00687BDA"/>
    <w:rsid w:val="0069321C"/>
    <w:rsid w:val="00693390"/>
    <w:rsid w:val="00694CC8"/>
    <w:rsid w:val="00694D5D"/>
    <w:rsid w:val="00695AED"/>
    <w:rsid w:val="006A0810"/>
    <w:rsid w:val="006A1DD3"/>
    <w:rsid w:val="006A1E80"/>
    <w:rsid w:val="006A1F3D"/>
    <w:rsid w:val="006A60E4"/>
    <w:rsid w:val="006B3C4E"/>
    <w:rsid w:val="006B56C3"/>
    <w:rsid w:val="006B686C"/>
    <w:rsid w:val="006B6AF5"/>
    <w:rsid w:val="006C4663"/>
    <w:rsid w:val="006C5004"/>
    <w:rsid w:val="006D00D3"/>
    <w:rsid w:val="006D080A"/>
    <w:rsid w:val="006D0FB6"/>
    <w:rsid w:val="006D146D"/>
    <w:rsid w:val="006D2F79"/>
    <w:rsid w:val="006E337A"/>
    <w:rsid w:val="006E77A3"/>
    <w:rsid w:val="006E7900"/>
    <w:rsid w:val="006F025F"/>
    <w:rsid w:val="006F2DF0"/>
    <w:rsid w:val="006F4455"/>
    <w:rsid w:val="006F4AFE"/>
    <w:rsid w:val="006F7A53"/>
    <w:rsid w:val="0070296E"/>
    <w:rsid w:val="00703547"/>
    <w:rsid w:val="00703C2B"/>
    <w:rsid w:val="00704A38"/>
    <w:rsid w:val="00704FC1"/>
    <w:rsid w:val="00705013"/>
    <w:rsid w:val="0070552F"/>
    <w:rsid w:val="0070716A"/>
    <w:rsid w:val="00707D23"/>
    <w:rsid w:val="00710CE2"/>
    <w:rsid w:val="0071244A"/>
    <w:rsid w:val="00713980"/>
    <w:rsid w:val="00714C71"/>
    <w:rsid w:val="007158EA"/>
    <w:rsid w:val="00716DAD"/>
    <w:rsid w:val="00720B31"/>
    <w:rsid w:val="00720C5C"/>
    <w:rsid w:val="0072210C"/>
    <w:rsid w:val="00722372"/>
    <w:rsid w:val="007230A3"/>
    <w:rsid w:val="00723A8D"/>
    <w:rsid w:val="0072503B"/>
    <w:rsid w:val="007264DF"/>
    <w:rsid w:val="007303F8"/>
    <w:rsid w:val="00732D0D"/>
    <w:rsid w:val="007352EC"/>
    <w:rsid w:val="00735D06"/>
    <w:rsid w:val="0074131F"/>
    <w:rsid w:val="00742576"/>
    <w:rsid w:val="00742BE5"/>
    <w:rsid w:val="00744AB7"/>
    <w:rsid w:val="007466C9"/>
    <w:rsid w:val="00747085"/>
    <w:rsid w:val="007531F4"/>
    <w:rsid w:val="00754D45"/>
    <w:rsid w:val="00756441"/>
    <w:rsid w:val="007623BE"/>
    <w:rsid w:val="00762E1E"/>
    <w:rsid w:val="007654C1"/>
    <w:rsid w:val="00766DF7"/>
    <w:rsid w:val="00767724"/>
    <w:rsid w:val="00770F1F"/>
    <w:rsid w:val="0077110E"/>
    <w:rsid w:val="00771C8D"/>
    <w:rsid w:val="007737F5"/>
    <w:rsid w:val="00774451"/>
    <w:rsid w:val="0077560D"/>
    <w:rsid w:val="0077600E"/>
    <w:rsid w:val="00780F1E"/>
    <w:rsid w:val="00783D75"/>
    <w:rsid w:val="007841CA"/>
    <w:rsid w:val="00785952"/>
    <w:rsid w:val="00785FE7"/>
    <w:rsid w:val="00786433"/>
    <w:rsid w:val="00787AA6"/>
    <w:rsid w:val="00792776"/>
    <w:rsid w:val="00793656"/>
    <w:rsid w:val="00794A8E"/>
    <w:rsid w:val="00795270"/>
    <w:rsid w:val="007A0043"/>
    <w:rsid w:val="007A3E4E"/>
    <w:rsid w:val="007A7E33"/>
    <w:rsid w:val="007B222D"/>
    <w:rsid w:val="007B5031"/>
    <w:rsid w:val="007B5FFC"/>
    <w:rsid w:val="007B61AB"/>
    <w:rsid w:val="007C793A"/>
    <w:rsid w:val="007D3AB1"/>
    <w:rsid w:val="007D5D25"/>
    <w:rsid w:val="007E0079"/>
    <w:rsid w:val="007E1D67"/>
    <w:rsid w:val="007E362F"/>
    <w:rsid w:val="007E4D1C"/>
    <w:rsid w:val="007E4E22"/>
    <w:rsid w:val="007E6BB3"/>
    <w:rsid w:val="007F0AC5"/>
    <w:rsid w:val="007F3182"/>
    <w:rsid w:val="007F3526"/>
    <w:rsid w:val="007F387A"/>
    <w:rsid w:val="007F56F9"/>
    <w:rsid w:val="007F70A4"/>
    <w:rsid w:val="00802925"/>
    <w:rsid w:val="008048D7"/>
    <w:rsid w:val="0080587E"/>
    <w:rsid w:val="00811775"/>
    <w:rsid w:val="00813239"/>
    <w:rsid w:val="008138CE"/>
    <w:rsid w:val="00815846"/>
    <w:rsid w:val="00815D12"/>
    <w:rsid w:val="008161A8"/>
    <w:rsid w:val="00820149"/>
    <w:rsid w:val="0082256E"/>
    <w:rsid w:val="0082320A"/>
    <w:rsid w:val="008254CC"/>
    <w:rsid w:val="00833210"/>
    <w:rsid w:val="00833E7D"/>
    <w:rsid w:val="0083440C"/>
    <w:rsid w:val="008346C9"/>
    <w:rsid w:val="00836903"/>
    <w:rsid w:val="0084003C"/>
    <w:rsid w:val="00840EEE"/>
    <w:rsid w:val="00841094"/>
    <w:rsid w:val="008425DB"/>
    <w:rsid w:val="00842DE5"/>
    <w:rsid w:val="008438C6"/>
    <w:rsid w:val="0084565B"/>
    <w:rsid w:val="00845705"/>
    <w:rsid w:val="00845C20"/>
    <w:rsid w:val="00845D19"/>
    <w:rsid w:val="00847141"/>
    <w:rsid w:val="00847C7F"/>
    <w:rsid w:val="00847FFC"/>
    <w:rsid w:val="00852EC1"/>
    <w:rsid w:val="00853887"/>
    <w:rsid w:val="00854C30"/>
    <w:rsid w:val="00864338"/>
    <w:rsid w:val="0086565D"/>
    <w:rsid w:val="00865A1E"/>
    <w:rsid w:val="008679FC"/>
    <w:rsid w:val="00870BA2"/>
    <w:rsid w:val="00870F3A"/>
    <w:rsid w:val="00871F55"/>
    <w:rsid w:val="00873107"/>
    <w:rsid w:val="0087682B"/>
    <w:rsid w:val="00877158"/>
    <w:rsid w:val="00881801"/>
    <w:rsid w:val="00883B38"/>
    <w:rsid w:val="008841CE"/>
    <w:rsid w:val="0088496E"/>
    <w:rsid w:val="0088635D"/>
    <w:rsid w:val="008870CA"/>
    <w:rsid w:val="00887109"/>
    <w:rsid w:val="00887614"/>
    <w:rsid w:val="00890E4A"/>
    <w:rsid w:val="00891C81"/>
    <w:rsid w:val="00891E19"/>
    <w:rsid w:val="00892202"/>
    <w:rsid w:val="008A05D4"/>
    <w:rsid w:val="008A40F9"/>
    <w:rsid w:val="008A4CF1"/>
    <w:rsid w:val="008B39B1"/>
    <w:rsid w:val="008B4C47"/>
    <w:rsid w:val="008B4F24"/>
    <w:rsid w:val="008B4F9C"/>
    <w:rsid w:val="008B7033"/>
    <w:rsid w:val="008C1879"/>
    <w:rsid w:val="008C18E6"/>
    <w:rsid w:val="008C2739"/>
    <w:rsid w:val="008C6663"/>
    <w:rsid w:val="008C6A2D"/>
    <w:rsid w:val="008C7FA2"/>
    <w:rsid w:val="008D3FD7"/>
    <w:rsid w:val="008D45C3"/>
    <w:rsid w:val="008D5551"/>
    <w:rsid w:val="008E05D2"/>
    <w:rsid w:val="008E2951"/>
    <w:rsid w:val="008E2A6B"/>
    <w:rsid w:val="008E3BAC"/>
    <w:rsid w:val="008E49E0"/>
    <w:rsid w:val="008E4F33"/>
    <w:rsid w:val="008E7B8F"/>
    <w:rsid w:val="008F0EEC"/>
    <w:rsid w:val="008F520D"/>
    <w:rsid w:val="008F796D"/>
    <w:rsid w:val="009002CA"/>
    <w:rsid w:val="009020A5"/>
    <w:rsid w:val="00903FA5"/>
    <w:rsid w:val="00904A51"/>
    <w:rsid w:val="0090534F"/>
    <w:rsid w:val="0090539F"/>
    <w:rsid w:val="00913F26"/>
    <w:rsid w:val="00916A11"/>
    <w:rsid w:val="00920E5F"/>
    <w:rsid w:val="009217A6"/>
    <w:rsid w:val="00921E87"/>
    <w:rsid w:val="00923A44"/>
    <w:rsid w:val="00924969"/>
    <w:rsid w:val="0093024F"/>
    <w:rsid w:val="00935FF6"/>
    <w:rsid w:val="00937871"/>
    <w:rsid w:val="009403B9"/>
    <w:rsid w:val="00940C10"/>
    <w:rsid w:val="00941371"/>
    <w:rsid w:val="0094139E"/>
    <w:rsid w:val="0094145E"/>
    <w:rsid w:val="00943A89"/>
    <w:rsid w:val="00943F98"/>
    <w:rsid w:val="00952C51"/>
    <w:rsid w:val="00954545"/>
    <w:rsid w:val="00955611"/>
    <w:rsid w:val="00957302"/>
    <w:rsid w:val="00960D99"/>
    <w:rsid w:val="009617E8"/>
    <w:rsid w:val="00963CB7"/>
    <w:rsid w:val="00966090"/>
    <w:rsid w:val="00966F60"/>
    <w:rsid w:val="00967019"/>
    <w:rsid w:val="009673AF"/>
    <w:rsid w:val="00970362"/>
    <w:rsid w:val="00971AFE"/>
    <w:rsid w:val="00972062"/>
    <w:rsid w:val="0097282D"/>
    <w:rsid w:val="00973234"/>
    <w:rsid w:val="00973681"/>
    <w:rsid w:val="0098143D"/>
    <w:rsid w:val="00982BCA"/>
    <w:rsid w:val="00984BF9"/>
    <w:rsid w:val="00985B1B"/>
    <w:rsid w:val="00987E5C"/>
    <w:rsid w:val="009910A2"/>
    <w:rsid w:val="0099139A"/>
    <w:rsid w:val="0099189F"/>
    <w:rsid w:val="00991C4B"/>
    <w:rsid w:val="0099284A"/>
    <w:rsid w:val="0099464D"/>
    <w:rsid w:val="00994BB5"/>
    <w:rsid w:val="00994D80"/>
    <w:rsid w:val="00996155"/>
    <w:rsid w:val="009A0526"/>
    <w:rsid w:val="009A3E98"/>
    <w:rsid w:val="009A4420"/>
    <w:rsid w:val="009A4582"/>
    <w:rsid w:val="009B04E8"/>
    <w:rsid w:val="009B0FB8"/>
    <w:rsid w:val="009B2CD8"/>
    <w:rsid w:val="009B2CF1"/>
    <w:rsid w:val="009B5AC3"/>
    <w:rsid w:val="009B7F08"/>
    <w:rsid w:val="009C339F"/>
    <w:rsid w:val="009C789B"/>
    <w:rsid w:val="009D31A7"/>
    <w:rsid w:val="009D4641"/>
    <w:rsid w:val="009D6CED"/>
    <w:rsid w:val="009D6E07"/>
    <w:rsid w:val="009E113B"/>
    <w:rsid w:val="009E689B"/>
    <w:rsid w:val="009E6F3D"/>
    <w:rsid w:val="009E7245"/>
    <w:rsid w:val="009F1868"/>
    <w:rsid w:val="009F25B7"/>
    <w:rsid w:val="009F3E0B"/>
    <w:rsid w:val="009F4560"/>
    <w:rsid w:val="009F4D68"/>
    <w:rsid w:val="009F52A7"/>
    <w:rsid w:val="009F5E1C"/>
    <w:rsid w:val="00A0004A"/>
    <w:rsid w:val="00A00A77"/>
    <w:rsid w:val="00A0112A"/>
    <w:rsid w:val="00A0185A"/>
    <w:rsid w:val="00A03660"/>
    <w:rsid w:val="00A05F1F"/>
    <w:rsid w:val="00A06AAF"/>
    <w:rsid w:val="00A070E0"/>
    <w:rsid w:val="00A073E0"/>
    <w:rsid w:val="00A07496"/>
    <w:rsid w:val="00A139EB"/>
    <w:rsid w:val="00A16246"/>
    <w:rsid w:val="00A2340D"/>
    <w:rsid w:val="00A23CC3"/>
    <w:rsid w:val="00A25049"/>
    <w:rsid w:val="00A25059"/>
    <w:rsid w:val="00A25A75"/>
    <w:rsid w:val="00A311F0"/>
    <w:rsid w:val="00A32953"/>
    <w:rsid w:val="00A36A8E"/>
    <w:rsid w:val="00A3756A"/>
    <w:rsid w:val="00A456C6"/>
    <w:rsid w:val="00A474D9"/>
    <w:rsid w:val="00A5163B"/>
    <w:rsid w:val="00A51C51"/>
    <w:rsid w:val="00A56228"/>
    <w:rsid w:val="00A57324"/>
    <w:rsid w:val="00A57711"/>
    <w:rsid w:val="00A612C0"/>
    <w:rsid w:val="00A62DAF"/>
    <w:rsid w:val="00A63719"/>
    <w:rsid w:val="00A63953"/>
    <w:rsid w:val="00A643B6"/>
    <w:rsid w:val="00A64D2E"/>
    <w:rsid w:val="00A65A4B"/>
    <w:rsid w:val="00A71726"/>
    <w:rsid w:val="00A744BF"/>
    <w:rsid w:val="00A75436"/>
    <w:rsid w:val="00A76D4A"/>
    <w:rsid w:val="00A81EC8"/>
    <w:rsid w:val="00A82851"/>
    <w:rsid w:val="00A82E6A"/>
    <w:rsid w:val="00A8547B"/>
    <w:rsid w:val="00A86F8F"/>
    <w:rsid w:val="00A90DD1"/>
    <w:rsid w:val="00A9141A"/>
    <w:rsid w:val="00A938B8"/>
    <w:rsid w:val="00A93B4B"/>
    <w:rsid w:val="00A93DA7"/>
    <w:rsid w:val="00A96E58"/>
    <w:rsid w:val="00AA01E5"/>
    <w:rsid w:val="00AA0394"/>
    <w:rsid w:val="00AA0DEA"/>
    <w:rsid w:val="00AA0FFF"/>
    <w:rsid w:val="00AA1FA6"/>
    <w:rsid w:val="00AA60BB"/>
    <w:rsid w:val="00AA6A2B"/>
    <w:rsid w:val="00AB01AB"/>
    <w:rsid w:val="00AB4EDD"/>
    <w:rsid w:val="00AB56C1"/>
    <w:rsid w:val="00AC1862"/>
    <w:rsid w:val="00AC45D5"/>
    <w:rsid w:val="00AC48DC"/>
    <w:rsid w:val="00AC69DD"/>
    <w:rsid w:val="00AC7339"/>
    <w:rsid w:val="00AD19AF"/>
    <w:rsid w:val="00AD48AE"/>
    <w:rsid w:val="00AD64A9"/>
    <w:rsid w:val="00AE0D08"/>
    <w:rsid w:val="00AE3529"/>
    <w:rsid w:val="00AE4603"/>
    <w:rsid w:val="00AE4857"/>
    <w:rsid w:val="00AE7F06"/>
    <w:rsid w:val="00AF0B5C"/>
    <w:rsid w:val="00AF2179"/>
    <w:rsid w:val="00AF2E2E"/>
    <w:rsid w:val="00AF3EF9"/>
    <w:rsid w:val="00AF428C"/>
    <w:rsid w:val="00AF604B"/>
    <w:rsid w:val="00AF79BC"/>
    <w:rsid w:val="00AF7E01"/>
    <w:rsid w:val="00B00BA4"/>
    <w:rsid w:val="00B01F89"/>
    <w:rsid w:val="00B07266"/>
    <w:rsid w:val="00B07AE6"/>
    <w:rsid w:val="00B07E95"/>
    <w:rsid w:val="00B10E49"/>
    <w:rsid w:val="00B17F1D"/>
    <w:rsid w:val="00B205DC"/>
    <w:rsid w:val="00B21ED7"/>
    <w:rsid w:val="00B310C4"/>
    <w:rsid w:val="00B31373"/>
    <w:rsid w:val="00B334C9"/>
    <w:rsid w:val="00B33B66"/>
    <w:rsid w:val="00B33D47"/>
    <w:rsid w:val="00B35133"/>
    <w:rsid w:val="00B3666F"/>
    <w:rsid w:val="00B402DC"/>
    <w:rsid w:val="00B4242E"/>
    <w:rsid w:val="00B43479"/>
    <w:rsid w:val="00B43D3A"/>
    <w:rsid w:val="00B45371"/>
    <w:rsid w:val="00B456F0"/>
    <w:rsid w:val="00B47F08"/>
    <w:rsid w:val="00B47FF0"/>
    <w:rsid w:val="00B54680"/>
    <w:rsid w:val="00B5525E"/>
    <w:rsid w:val="00B6120E"/>
    <w:rsid w:val="00B63653"/>
    <w:rsid w:val="00B6542A"/>
    <w:rsid w:val="00B67478"/>
    <w:rsid w:val="00B73E58"/>
    <w:rsid w:val="00B76157"/>
    <w:rsid w:val="00B76C22"/>
    <w:rsid w:val="00B7792E"/>
    <w:rsid w:val="00B77D38"/>
    <w:rsid w:val="00B80610"/>
    <w:rsid w:val="00B846B1"/>
    <w:rsid w:val="00B85136"/>
    <w:rsid w:val="00B904AC"/>
    <w:rsid w:val="00B90D7C"/>
    <w:rsid w:val="00B94310"/>
    <w:rsid w:val="00B94DEE"/>
    <w:rsid w:val="00B95257"/>
    <w:rsid w:val="00B9573B"/>
    <w:rsid w:val="00B96A56"/>
    <w:rsid w:val="00BA3D39"/>
    <w:rsid w:val="00BA4C01"/>
    <w:rsid w:val="00BA52E2"/>
    <w:rsid w:val="00BA74BE"/>
    <w:rsid w:val="00BB0639"/>
    <w:rsid w:val="00BB1412"/>
    <w:rsid w:val="00BB1B83"/>
    <w:rsid w:val="00BB3FA7"/>
    <w:rsid w:val="00BB45D8"/>
    <w:rsid w:val="00BB5805"/>
    <w:rsid w:val="00BB5B08"/>
    <w:rsid w:val="00BB5FAF"/>
    <w:rsid w:val="00BC2409"/>
    <w:rsid w:val="00BC2536"/>
    <w:rsid w:val="00BC5810"/>
    <w:rsid w:val="00BC5F21"/>
    <w:rsid w:val="00BD09DE"/>
    <w:rsid w:val="00BD3AA7"/>
    <w:rsid w:val="00BD6780"/>
    <w:rsid w:val="00BE0421"/>
    <w:rsid w:val="00BE1888"/>
    <w:rsid w:val="00BE18E4"/>
    <w:rsid w:val="00BE32E8"/>
    <w:rsid w:val="00BE46DD"/>
    <w:rsid w:val="00BE586A"/>
    <w:rsid w:val="00BE69E6"/>
    <w:rsid w:val="00BE7897"/>
    <w:rsid w:val="00BF15FE"/>
    <w:rsid w:val="00C00DEB"/>
    <w:rsid w:val="00C013AD"/>
    <w:rsid w:val="00C03E3D"/>
    <w:rsid w:val="00C07697"/>
    <w:rsid w:val="00C1097C"/>
    <w:rsid w:val="00C13B8D"/>
    <w:rsid w:val="00C16223"/>
    <w:rsid w:val="00C179EE"/>
    <w:rsid w:val="00C22AF9"/>
    <w:rsid w:val="00C23039"/>
    <w:rsid w:val="00C23A71"/>
    <w:rsid w:val="00C2496C"/>
    <w:rsid w:val="00C24986"/>
    <w:rsid w:val="00C25213"/>
    <w:rsid w:val="00C25D6B"/>
    <w:rsid w:val="00C26336"/>
    <w:rsid w:val="00C26359"/>
    <w:rsid w:val="00C26A49"/>
    <w:rsid w:val="00C310A5"/>
    <w:rsid w:val="00C317BE"/>
    <w:rsid w:val="00C31D07"/>
    <w:rsid w:val="00C347E4"/>
    <w:rsid w:val="00C37031"/>
    <w:rsid w:val="00C4023D"/>
    <w:rsid w:val="00C43FB8"/>
    <w:rsid w:val="00C4705C"/>
    <w:rsid w:val="00C506CB"/>
    <w:rsid w:val="00C53E2E"/>
    <w:rsid w:val="00C54047"/>
    <w:rsid w:val="00C541AA"/>
    <w:rsid w:val="00C54FC1"/>
    <w:rsid w:val="00C551AD"/>
    <w:rsid w:val="00C57DAD"/>
    <w:rsid w:val="00C60148"/>
    <w:rsid w:val="00C60745"/>
    <w:rsid w:val="00C62521"/>
    <w:rsid w:val="00C62761"/>
    <w:rsid w:val="00C62F1F"/>
    <w:rsid w:val="00C64E0E"/>
    <w:rsid w:val="00C64EC5"/>
    <w:rsid w:val="00C703CC"/>
    <w:rsid w:val="00C7171B"/>
    <w:rsid w:val="00C71D8F"/>
    <w:rsid w:val="00C71ED4"/>
    <w:rsid w:val="00C74ED9"/>
    <w:rsid w:val="00C762CC"/>
    <w:rsid w:val="00C76F4C"/>
    <w:rsid w:val="00C7709D"/>
    <w:rsid w:val="00C80199"/>
    <w:rsid w:val="00C80865"/>
    <w:rsid w:val="00C8182C"/>
    <w:rsid w:val="00C82469"/>
    <w:rsid w:val="00C8288D"/>
    <w:rsid w:val="00C840A2"/>
    <w:rsid w:val="00C85C88"/>
    <w:rsid w:val="00C870B2"/>
    <w:rsid w:val="00C874D5"/>
    <w:rsid w:val="00C902EB"/>
    <w:rsid w:val="00C90E3A"/>
    <w:rsid w:val="00C90EB5"/>
    <w:rsid w:val="00C943AE"/>
    <w:rsid w:val="00C9537D"/>
    <w:rsid w:val="00C9708F"/>
    <w:rsid w:val="00CA0EE7"/>
    <w:rsid w:val="00CA0FA5"/>
    <w:rsid w:val="00CA10C1"/>
    <w:rsid w:val="00CA1996"/>
    <w:rsid w:val="00CA3C25"/>
    <w:rsid w:val="00CA4E53"/>
    <w:rsid w:val="00CA55D0"/>
    <w:rsid w:val="00CA7B56"/>
    <w:rsid w:val="00CB11B1"/>
    <w:rsid w:val="00CB16AF"/>
    <w:rsid w:val="00CB27EA"/>
    <w:rsid w:val="00CB35D9"/>
    <w:rsid w:val="00CB3CB6"/>
    <w:rsid w:val="00CB69D0"/>
    <w:rsid w:val="00CC02A3"/>
    <w:rsid w:val="00CC0BB1"/>
    <w:rsid w:val="00CC404F"/>
    <w:rsid w:val="00CC798E"/>
    <w:rsid w:val="00CC7E82"/>
    <w:rsid w:val="00CD4716"/>
    <w:rsid w:val="00CD49B9"/>
    <w:rsid w:val="00CD53FE"/>
    <w:rsid w:val="00CE342B"/>
    <w:rsid w:val="00CE4F6D"/>
    <w:rsid w:val="00CE6BAF"/>
    <w:rsid w:val="00CE71CB"/>
    <w:rsid w:val="00CE773C"/>
    <w:rsid w:val="00CF1AD4"/>
    <w:rsid w:val="00CF46D1"/>
    <w:rsid w:val="00CF595A"/>
    <w:rsid w:val="00D007E4"/>
    <w:rsid w:val="00D01849"/>
    <w:rsid w:val="00D020D3"/>
    <w:rsid w:val="00D04EF6"/>
    <w:rsid w:val="00D1104A"/>
    <w:rsid w:val="00D1161B"/>
    <w:rsid w:val="00D11C9C"/>
    <w:rsid w:val="00D140CA"/>
    <w:rsid w:val="00D175DF"/>
    <w:rsid w:val="00D20F14"/>
    <w:rsid w:val="00D21751"/>
    <w:rsid w:val="00D240C9"/>
    <w:rsid w:val="00D30FC1"/>
    <w:rsid w:val="00D317A8"/>
    <w:rsid w:val="00D32316"/>
    <w:rsid w:val="00D32F07"/>
    <w:rsid w:val="00D364DC"/>
    <w:rsid w:val="00D402B7"/>
    <w:rsid w:val="00D41E70"/>
    <w:rsid w:val="00D4279A"/>
    <w:rsid w:val="00D42A15"/>
    <w:rsid w:val="00D43695"/>
    <w:rsid w:val="00D44F77"/>
    <w:rsid w:val="00D4541D"/>
    <w:rsid w:val="00D4704F"/>
    <w:rsid w:val="00D475D6"/>
    <w:rsid w:val="00D52E6C"/>
    <w:rsid w:val="00D54A5D"/>
    <w:rsid w:val="00D54FA4"/>
    <w:rsid w:val="00D56654"/>
    <w:rsid w:val="00D5753A"/>
    <w:rsid w:val="00D60350"/>
    <w:rsid w:val="00D60C42"/>
    <w:rsid w:val="00D60F78"/>
    <w:rsid w:val="00D62954"/>
    <w:rsid w:val="00D6300C"/>
    <w:rsid w:val="00D6379D"/>
    <w:rsid w:val="00D64DD8"/>
    <w:rsid w:val="00D654B6"/>
    <w:rsid w:val="00D705DD"/>
    <w:rsid w:val="00D70802"/>
    <w:rsid w:val="00D709CE"/>
    <w:rsid w:val="00D71586"/>
    <w:rsid w:val="00D80A25"/>
    <w:rsid w:val="00D813AF"/>
    <w:rsid w:val="00D820A4"/>
    <w:rsid w:val="00D83B7F"/>
    <w:rsid w:val="00D83C6F"/>
    <w:rsid w:val="00D84741"/>
    <w:rsid w:val="00D8617E"/>
    <w:rsid w:val="00D90182"/>
    <w:rsid w:val="00D9054B"/>
    <w:rsid w:val="00D92794"/>
    <w:rsid w:val="00D933FE"/>
    <w:rsid w:val="00D95A22"/>
    <w:rsid w:val="00D96DE0"/>
    <w:rsid w:val="00DA120A"/>
    <w:rsid w:val="00DA6302"/>
    <w:rsid w:val="00DA6628"/>
    <w:rsid w:val="00DA6915"/>
    <w:rsid w:val="00DA6B13"/>
    <w:rsid w:val="00DA7079"/>
    <w:rsid w:val="00DB164E"/>
    <w:rsid w:val="00DC0038"/>
    <w:rsid w:val="00DC0CF8"/>
    <w:rsid w:val="00DC600B"/>
    <w:rsid w:val="00DC77B6"/>
    <w:rsid w:val="00DD03AE"/>
    <w:rsid w:val="00DD0573"/>
    <w:rsid w:val="00DD0A27"/>
    <w:rsid w:val="00DD10B9"/>
    <w:rsid w:val="00DD2750"/>
    <w:rsid w:val="00DD438B"/>
    <w:rsid w:val="00DD4F0B"/>
    <w:rsid w:val="00DD5AC5"/>
    <w:rsid w:val="00DE2C23"/>
    <w:rsid w:val="00DE664C"/>
    <w:rsid w:val="00DE6AF4"/>
    <w:rsid w:val="00DE6C7D"/>
    <w:rsid w:val="00DF09A2"/>
    <w:rsid w:val="00DF0B5F"/>
    <w:rsid w:val="00DF106A"/>
    <w:rsid w:val="00DF3188"/>
    <w:rsid w:val="00DF4623"/>
    <w:rsid w:val="00DF56A2"/>
    <w:rsid w:val="00DF5C80"/>
    <w:rsid w:val="00DF621D"/>
    <w:rsid w:val="00DF64FB"/>
    <w:rsid w:val="00DF6BBB"/>
    <w:rsid w:val="00E0005D"/>
    <w:rsid w:val="00E00869"/>
    <w:rsid w:val="00E05C8A"/>
    <w:rsid w:val="00E10778"/>
    <w:rsid w:val="00E107BA"/>
    <w:rsid w:val="00E122C9"/>
    <w:rsid w:val="00E1429E"/>
    <w:rsid w:val="00E15246"/>
    <w:rsid w:val="00E165B2"/>
    <w:rsid w:val="00E204F9"/>
    <w:rsid w:val="00E26B27"/>
    <w:rsid w:val="00E27A28"/>
    <w:rsid w:val="00E27B7B"/>
    <w:rsid w:val="00E300EC"/>
    <w:rsid w:val="00E30F83"/>
    <w:rsid w:val="00E31ACB"/>
    <w:rsid w:val="00E32BB3"/>
    <w:rsid w:val="00E36A14"/>
    <w:rsid w:val="00E404D0"/>
    <w:rsid w:val="00E42101"/>
    <w:rsid w:val="00E4452E"/>
    <w:rsid w:val="00E4470A"/>
    <w:rsid w:val="00E50F9E"/>
    <w:rsid w:val="00E527D8"/>
    <w:rsid w:val="00E531F1"/>
    <w:rsid w:val="00E5332B"/>
    <w:rsid w:val="00E5575A"/>
    <w:rsid w:val="00E55A4C"/>
    <w:rsid w:val="00E56826"/>
    <w:rsid w:val="00E5799E"/>
    <w:rsid w:val="00E610FD"/>
    <w:rsid w:val="00E64D75"/>
    <w:rsid w:val="00E65278"/>
    <w:rsid w:val="00E659ED"/>
    <w:rsid w:val="00E66EC1"/>
    <w:rsid w:val="00E717BE"/>
    <w:rsid w:val="00E73F11"/>
    <w:rsid w:val="00E75283"/>
    <w:rsid w:val="00E76189"/>
    <w:rsid w:val="00E76AC7"/>
    <w:rsid w:val="00E77D0C"/>
    <w:rsid w:val="00E80D76"/>
    <w:rsid w:val="00E834F6"/>
    <w:rsid w:val="00E85E6D"/>
    <w:rsid w:val="00E86EF0"/>
    <w:rsid w:val="00E93981"/>
    <w:rsid w:val="00E94CF4"/>
    <w:rsid w:val="00E953B6"/>
    <w:rsid w:val="00EA20FA"/>
    <w:rsid w:val="00EA26CC"/>
    <w:rsid w:val="00EA28A3"/>
    <w:rsid w:val="00EA33FA"/>
    <w:rsid w:val="00EA49F5"/>
    <w:rsid w:val="00EB059F"/>
    <w:rsid w:val="00EB0758"/>
    <w:rsid w:val="00EB251D"/>
    <w:rsid w:val="00EB33AA"/>
    <w:rsid w:val="00EB3DB0"/>
    <w:rsid w:val="00EB676C"/>
    <w:rsid w:val="00EB6771"/>
    <w:rsid w:val="00EC24F8"/>
    <w:rsid w:val="00EC549F"/>
    <w:rsid w:val="00EC73B3"/>
    <w:rsid w:val="00EC745E"/>
    <w:rsid w:val="00ED16A7"/>
    <w:rsid w:val="00ED1828"/>
    <w:rsid w:val="00ED5042"/>
    <w:rsid w:val="00ED549D"/>
    <w:rsid w:val="00ED5E30"/>
    <w:rsid w:val="00ED5F31"/>
    <w:rsid w:val="00EE025F"/>
    <w:rsid w:val="00EE0A5E"/>
    <w:rsid w:val="00EE132E"/>
    <w:rsid w:val="00EE1413"/>
    <w:rsid w:val="00EE3293"/>
    <w:rsid w:val="00EE3609"/>
    <w:rsid w:val="00EE50CD"/>
    <w:rsid w:val="00EE643B"/>
    <w:rsid w:val="00EF4B70"/>
    <w:rsid w:val="00F00FE7"/>
    <w:rsid w:val="00F012DC"/>
    <w:rsid w:val="00F013D8"/>
    <w:rsid w:val="00F0552B"/>
    <w:rsid w:val="00F05E61"/>
    <w:rsid w:val="00F07985"/>
    <w:rsid w:val="00F11B2C"/>
    <w:rsid w:val="00F11FAB"/>
    <w:rsid w:val="00F14E0F"/>
    <w:rsid w:val="00F174D9"/>
    <w:rsid w:val="00F1755B"/>
    <w:rsid w:val="00F17A45"/>
    <w:rsid w:val="00F226A6"/>
    <w:rsid w:val="00F25BB4"/>
    <w:rsid w:val="00F264E0"/>
    <w:rsid w:val="00F30EDB"/>
    <w:rsid w:val="00F315AB"/>
    <w:rsid w:val="00F31828"/>
    <w:rsid w:val="00F333DD"/>
    <w:rsid w:val="00F350E6"/>
    <w:rsid w:val="00F364C5"/>
    <w:rsid w:val="00F36C35"/>
    <w:rsid w:val="00F37BB8"/>
    <w:rsid w:val="00F40914"/>
    <w:rsid w:val="00F41493"/>
    <w:rsid w:val="00F42DD6"/>
    <w:rsid w:val="00F44D54"/>
    <w:rsid w:val="00F46EB2"/>
    <w:rsid w:val="00F473B3"/>
    <w:rsid w:val="00F4794D"/>
    <w:rsid w:val="00F47FB4"/>
    <w:rsid w:val="00F50548"/>
    <w:rsid w:val="00F54FB7"/>
    <w:rsid w:val="00F55249"/>
    <w:rsid w:val="00F573BB"/>
    <w:rsid w:val="00F57829"/>
    <w:rsid w:val="00F67150"/>
    <w:rsid w:val="00F720FB"/>
    <w:rsid w:val="00F73B52"/>
    <w:rsid w:val="00F75C15"/>
    <w:rsid w:val="00F801A8"/>
    <w:rsid w:val="00F81482"/>
    <w:rsid w:val="00F81740"/>
    <w:rsid w:val="00F85598"/>
    <w:rsid w:val="00F86624"/>
    <w:rsid w:val="00F92D50"/>
    <w:rsid w:val="00F96BE3"/>
    <w:rsid w:val="00F97622"/>
    <w:rsid w:val="00FA0CD3"/>
    <w:rsid w:val="00FA151B"/>
    <w:rsid w:val="00FA2C16"/>
    <w:rsid w:val="00FA365F"/>
    <w:rsid w:val="00FA5D80"/>
    <w:rsid w:val="00FB0BCF"/>
    <w:rsid w:val="00FB14E1"/>
    <w:rsid w:val="00FB29BB"/>
    <w:rsid w:val="00FB2D48"/>
    <w:rsid w:val="00FB3974"/>
    <w:rsid w:val="00FB3DBC"/>
    <w:rsid w:val="00FB3DED"/>
    <w:rsid w:val="00FB4ADE"/>
    <w:rsid w:val="00FB5736"/>
    <w:rsid w:val="00FB5BB0"/>
    <w:rsid w:val="00FB6FB2"/>
    <w:rsid w:val="00FC0A55"/>
    <w:rsid w:val="00FC1427"/>
    <w:rsid w:val="00FC2C22"/>
    <w:rsid w:val="00FC2C5D"/>
    <w:rsid w:val="00FC2E96"/>
    <w:rsid w:val="00FC4C22"/>
    <w:rsid w:val="00FD2223"/>
    <w:rsid w:val="00FD4DC9"/>
    <w:rsid w:val="00FD57F2"/>
    <w:rsid w:val="00FD6CA2"/>
    <w:rsid w:val="00FD701E"/>
    <w:rsid w:val="00FE2BAB"/>
    <w:rsid w:val="00FE7731"/>
    <w:rsid w:val="00FF0DDB"/>
    <w:rsid w:val="00FF1477"/>
    <w:rsid w:val="00FF4694"/>
    <w:rsid w:val="00FF5A5B"/>
    <w:rsid w:val="00FF6BB9"/>
    <w:rsid w:val="00FF6BE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1FD504CE-5515-4792-AEF3-2DA88580D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201F41"/>
    <w:pPr>
      <w:keepNext/>
      <w:keepLines/>
      <w:spacing w:before="240" w:after="0"/>
      <w:outlineLvl w:val="0"/>
    </w:pPr>
    <w:rPr>
      <w:rFonts w:ascii="Palatino Linotype" w:eastAsiaTheme="majorEastAsia" w:hAnsi="Palatino Linotype" w:cstheme="majorBidi"/>
      <w:sz w:val="24"/>
      <w:szCs w:val="32"/>
    </w:rPr>
  </w:style>
  <w:style w:type="paragraph" w:styleId="Ttulo2">
    <w:name w:val="heading 2"/>
    <w:basedOn w:val="Normal"/>
    <w:next w:val="Normal"/>
    <w:link w:val="Ttulo2Car"/>
    <w:uiPriority w:val="9"/>
    <w:semiHidden/>
    <w:unhideWhenUsed/>
    <w:qFormat/>
    <w:rsid w:val="00770F1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9277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92776"/>
  </w:style>
  <w:style w:type="paragraph" w:styleId="Piedepgina">
    <w:name w:val="footer"/>
    <w:basedOn w:val="Normal"/>
    <w:link w:val="PiedepginaCar"/>
    <w:uiPriority w:val="99"/>
    <w:unhideWhenUsed/>
    <w:rsid w:val="0079277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92776"/>
  </w:style>
  <w:style w:type="table" w:styleId="Tablaconcuadrcula">
    <w:name w:val="Table Grid"/>
    <w:basedOn w:val="Tablanormal"/>
    <w:uiPriority w:val="39"/>
    <w:rsid w:val="00792776"/>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792776"/>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792776"/>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92776"/>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92776"/>
    <w:rPr>
      <w:sz w:val="20"/>
      <w:szCs w:val="20"/>
    </w:rPr>
  </w:style>
  <w:style w:type="table" w:styleId="Tablanormal1">
    <w:name w:val="Plain Table 1"/>
    <w:basedOn w:val="Tablanormal"/>
    <w:uiPriority w:val="41"/>
    <w:rsid w:val="0079277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D3C6B"/>
    <w:pPr>
      <w:ind w:left="720"/>
      <w:contextualSpacing/>
    </w:pPr>
  </w:style>
  <w:style w:type="paragraph" w:customStyle="1" w:styleId="Default">
    <w:name w:val="Default"/>
    <w:rsid w:val="008C18E6"/>
    <w:pPr>
      <w:autoSpaceDE w:val="0"/>
      <w:autoSpaceDN w:val="0"/>
      <w:adjustRightInd w:val="0"/>
      <w:spacing w:after="0" w:line="240" w:lineRule="auto"/>
    </w:pPr>
    <w:rPr>
      <w:rFonts w:ascii="Bookman Old Style" w:hAnsi="Bookman Old Style" w:cs="Bookman Old Style"/>
      <w:color w:val="000000"/>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E6787"/>
  </w:style>
  <w:style w:type="paragraph" w:styleId="Textodeglobo">
    <w:name w:val="Balloon Text"/>
    <w:basedOn w:val="Normal"/>
    <w:link w:val="TextodegloboCar"/>
    <w:uiPriority w:val="99"/>
    <w:semiHidden/>
    <w:unhideWhenUsed/>
    <w:rsid w:val="00FF6B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F6BB9"/>
    <w:rPr>
      <w:rFonts w:ascii="Segoe UI" w:hAnsi="Segoe UI" w:cs="Segoe UI"/>
      <w:sz w:val="18"/>
      <w:szCs w:val="18"/>
    </w:rPr>
  </w:style>
  <w:style w:type="paragraph" w:styleId="TDC1">
    <w:name w:val="toc 1"/>
    <w:basedOn w:val="Normal"/>
    <w:next w:val="Normal"/>
    <w:autoRedefine/>
    <w:uiPriority w:val="39"/>
    <w:unhideWhenUsed/>
    <w:rsid w:val="005377B9"/>
    <w:pPr>
      <w:tabs>
        <w:tab w:val="right" w:leader="dot" w:pos="8779"/>
      </w:tabs>
      <w:spacing w:after="100" w:line="360" w:lineRule="auto"/>
    </w:pPr>
  </w:style>
  <w:style w:type="paragraph" w:styleId="TDC2">
    <w:name w:val="toc 2"/>
    <w:basedOn w:val="Normal"/>
    <w:next w:val="Normal"/>
    <w:autoRedefine/>
    <w:uiPriority w:val="39"/>
    <w:unhideWhenUsed/>
    <w:rsid w:val="00883B38"/>
    <w:pPr>
      <w:spacing w:after="100"/>
      <w:ind w:left="220"/>
    </w:pPr>
  </w:style>
  <w:style w:type="character" w:styleId="Hipervnculo">
    <w:name w:val="Hyperlink"/>
    <w:basedOn w:val="Fuentedeprrafopredeter"/>
    <w:uiPriority w:val="99"/>
    <w:unhideWhenUsed/>
    <w:rsid w:val="00883B38"/>
    <w:rPr>
      <w:color w:val="0563C1" w:themeColor="hyperlink"/>
      <w:u w:val="single"/>
    </w:rPr>
  </w:style>
  <w:style w:type="paragraph" w:styleId="Sinespaciado">
    <w:name w:val="No Spacing"/>
    <w:aliases w:val="Francesa"/>
    <w:link w:val="SinespaciadoCar"/>
    <w:uiPriority w:val="1"/>
    <w:qFormat/>
    <w:rsid w:val="003D4338"/>
    <w:pPr>
      <w:spacing w:after="0" w:line="240" w:lineRule="auto"/>
    </w:pPr>
  </w:style>
  <w:style w:type="character" w:styleId="Textoennegrita">
    <w:name w:val="Strong"/>
    <w:uiPriority w:val="22"/>
    <w:qFormat/>
    <w:rsid w:val="009D6E07"/>
    <w:rPr>
      <w:b/>
      <w:bCs/>
    </w:rPr>
  </w:style>
  <w:style w:type="character" w:customStyle="1" w:styleId="SinespaciadoCar">
    <w:name w:val="Sin espaciado Car"/>
    <w:aliases w:val="Francesa Car"/>
    <w:link w:val="Sinespaciado"/>
    <w:uiPriority w:val="1"/>
    <w:locked/>
    <w:rsid w:val="009D6E07"/>
  </w:style>
  <w:style w:type="paragraph" w:styleId="NormalWeb">
    <w:name w:val="Normal (Web)"/>
    <w:basedOn w:val="Normal"/>
    <w:uiPriority w:val="99"/>
    <w:unhideWhenUsed/>
    <w:rsid w:val="00510198"/>
    <w:pPr>
      <w:spacing w:before="100" w:beforeAutospacing="1" w:after="100" w:afterAutospacing="1" w:line="360" w:lineRule="auto"/>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201F41"/>
    <w:rPr>
      <w:rFonts w:ascii="Palatino Linotype" w:eastAsiaTheme="majorEastAsia" w:hAnsi="Palatino Linotype" w:cstheme="majorBidi"/>
      <w:sz w:val="24"/>
      <w:szCs w:val="32"/>
    </w:rPr>
  </w:style>
  <w:style w:type="paragraph" w:styleId="TtulodeTDC">
    <w:name w:val="TOC Heading"/>
    <w:basedOn w:val="Ttulo1"/>
    <w:next w:val="Normal"/>
    <w:uiPriority w:val="39"/>
    <w:unhideWhenUsed/>
    <w:qFormat/>
    <w:rsid w:val="00B85136"/>
    <w:pPr>
      <w:outlineLvl w:val="9"/>
    </w:pPr>
    <w:rPr>
      <w:rFonts w:asciiTheme="majorHAnsi" w:hAnsiTheme="majorHAnsi"/>
      <w:color w:val="2E74B5" w:themeColor="accent1" w:themeShade="BF"/>
      <w:sz w:val="32"/>
      <w:lang w:eastAsia="es-MX"/>
    </w:rPr>
  </w:style>
  <w:style w:type="paragraph" w:customStyle="1" w:styleId="Textonotapie1">
    <w:name w:val="Texto nota pie1"/>
    <w:basedOn w:val="Normal"/>
    <w:next w:val="Textonotapie"/>
    <w:unhideWhenUsed/>
    <w:rsid w:val="00C541AA"/>
    <w:pPr>
      <w:spacing w:after="0" w:line="240" w:lineRule="auto"/>
    </w:pPr>
    <w:rPr>
      <w:rFonts w:eastAsia="Cambria"/>
      <w:sz w:val="20"/>
      <w:szCs w:val="20"/>
    </w:rPr>
  </w:style>
  <w:style w:type="table" w:customStyle="1" w:styleId="Tablaconcuadrcula1">
    <w:name w:val="Tabla con cuadrícula1"/>
    <w:basedOn w:val="Tablanormal"/>
    <w:next w:val="Tablaconcuadrcula"/>
    <w:uiPriority w:val="39"/>
    <w:rsid w:val="005176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rsid w:val="0057675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sinformato">
    <w:name w:val="Plain Text"/>
    <w:basedOn w:val="Normal"/>
    <w:link w:val="TextosinformatoCar"/>
    <w:uiPriority w:val="99"/>
    <w:semiHidden/>
    <w:unhideWhenUsed/>
    <w:rsid w:val="0057675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extosinformatoCar">
    <w:name w:val="Texto sin formato Car"/>
    <w:basedOn w:val="Fuentedeprrafopredeter"/>
    <w:link w:val="Textosinformato"/>
    <w:uiPriority w:val="99"/>
    <w:semiHidden/>
    <w:rsid w:val="0057675A"/>
    <w:rPr>
      <w:rFonts w:ascii="Times New Roman" w:eastAsia="Times New Roman" w:hAnsi="Times New Roman" w:cs="Times New Roman"/>
      <w:sz w:val="24"/>
      <w:szCs w:val="24"/>
      <w:lang w:eastAsia="es-MX"/>
    </w:rPr>
  </w:style>
  <w:style w:type="table" w:styleId="Tabladecuadrcula4-nfasis3">
    <w:name w:val="Grid Table 4 Accent 3"/>
    <w:basedOn w:val="Tablanormal"/>
    <w:uiPriority w:val="49"/>
    <w:rsid w:val="002D1047"/>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apple-style-span">
    <w:name w:val="apple-style-span"/>
    <w:rsid w:val="007654C1"/>
  </w:style>
  <w:style w:type="character" w:customStyle="1" w:styleId="Ttulo2Car">
    <w:name w:val="Título 2 Car"/>
    <w:basedOn w:val="Fuentedeprrafopredeter"/>
    <w:link w:val="Ttulo2"/>
    <w:uiPriority w:val="9"/>
    <w:semiHidden/>
    <w:rsid w:val="00770F1F"/>
    <w:rPr>
      <w:rFonts w:asciiTheme="majorHAnsi" w:eastAsiaTheme="majorEastAsia" w:hAnsiTheme="majorHAnsi" w:cstheme="majorBidi"/>
      <w:color w:val="2E74B5" w:themeColor="accent1" w:themeShade="BF"/>
      <w:sz w:val="26"/>
      <w:szCs w:val="26"/>
    </w:rPr>
  </w:style>
  <w:style w:type="table" w:styleId="Tabladecuadrcula2">
    <w:name w:val="Grid Table 2"/>
    <w:basedOn w:val="Tablanormal"/>
    <w:uiPriority w:val="47"/>
    <w:rsid w:val="00DA6B1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1clara">
    <w:name w:val="List Table 1 Light"/>
    <w:basedOn w:val="Tablanormal"/>
    <w:uiPriority w:val="46"/>
    <w:rsid w:val="003C780C"/>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5oscura-nfasis3">
    <w:name w:val="Grid Table 5 Dark Accent 3"/>
    <w:basedOn w:val="Tablanormal"/>
    <w:uiPriority w:val="50"/>
    <w:rsid w:val="003C780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decuadrcula6concolores-nfasis3">
    <w:name w:val="Grid Table 6 Colorful Accent 3"/>
    <w:basedOn w:val="Tablanormal"/>
    <w:uiPriority w:val="51"/>
    <w:rsid w:val="003C780C"/>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
    <w:name w:val="Unresolved Mention"/>
    <w:basedOn w:val="Fuentedeprrafopredeter"/>
    <w:uiPriority w:val="99"/>
    <w:semiHidden/>
    <w:unhideWhenUsed/>
    <w:rsid w:val="004A2FBC"/>
    <w:rPr>
      <w:color w:val="605E5C"/>
      <w:shd w:val="clear" w:color="auto" w:fill="E1DFDD"/>
    </w:rPr>
  </w:style>
  <w:style w:type="paragraph" w:customStyle="1" w:styleId="m-698976158124685028gmail-default">
    <w:name w:val="m_-698976158124685028gmail-default"/>
    <w:basedOn w:val="Normal"/>
    <w:rsid w:val="009A052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698976158124685028gmail-msolistparagraph">
    <w:name w:val="m_-698976158124685028gmail-msolistparagraph"/>
    <w:basedOn w:val="Normal"/>
    <w:rsid w:val="009A052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698976158124685028gmail-m483811427706604298gmail-msolistparagraph">
    <w:name w:val="m_-698976158124685028gmail-m483811427706604298gmail-msolistparagraph"/>
    <w:basedOn w:val="Normal"/>
    <w:rsid w:val="009A052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698976158124685028gmail-msonormal">
    <w:name w:val="m_-698976158124685028gmail-msonormal"/>
    <w:basedOn w:val="Normal"/>
    <w:rsid w:val="009A052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698976158124685028gmail-apple-converted-space">
    <w:name w:val="m_-698976158124685028gmail-apple-converted-space"/>
    <w:basedOn w:val="Fuentedeprrafopredeter"/>
    <w:rsid w:val="009A0526"/>
  </w:style>
  <w:style w:type="paragraph" w:styleId="Textonotaalfinal">
    <w:name w:val="endnote text"/>
    <w:basedOn w:val="Normal"/>
    <w:link w:val="TextonotaalfinalCar"/>
    <w:uiPriority w:val="99"/>
    <w:semiHidden/>
    <w:unhideWhenUsed/>
    <w:rsid w:val="005413DE"/>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413DE"/>
    <w:rPr>
      <w:sz w:val="20"/>
      <w:szCs w:val="20"/>
    </w:rPr>
  </w:style>
  <w:style w:type="character" w:styleId="Refdenotaalfinal">
    <w:name w:val="endnote reference"/>
    <w:basedOn w:val="Fuentedeprrafopredeter"/>
    <w:uiPriority w:val="99"/>
    <w:semiHidden/>
    <w:unhideWhenUsed/>
    <w:rsid w:val="005413DE"/>
    <w:rPr>
      <w:vertAlign w:val="superscript"/>
    </w:rPr>
  </w:style>
  <w:style w:type="table" w:styleId="Tabladecuadrcula6concolores">
    <w:name w:val="Grid Table 6 Colorful"/>
    <w:basedOn w:val="Tablanormal"/>
    <w:uiPriority w:val="51"/>
    <w:rsid w:val="00664F32"/>
    <w:pPr>
      <w:spacing w:after="0" w:line="240" w:lineRule="auto"/>
    </w:pPr>
    <w:rPr>
      <w:rFonts w:eastAsiaTheme="minorEastAsia"/>
      <w:color w:val="000000" w:themeColor="text1"/>
      <w:sz w:val="24"/>
      <w:szCs w:val="24"/>
      <w:lang w:val="es-ES_tradnl" w:eastAsia="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104341">
      <w:bodyDiv w:val="1"/>
      <w:marLeft w:val="0"/>
      <w:marRight w:val="0"/>
      <w:marTop w:val="0"/>
      <w:marBottom w:val="0"/>
      <w:divBdr>
        <w:top w:val="none" w:sz="0" w:space="0" w:color="auto"/>
        <w:left w:val="none" w:sz="0" w:space="0" w:color="auto"/>
        <w:bottom w:val="none" w:sz="0" w:space="0" w:color="auto"/>
        <w:right w:val="none" w:sz="0" w:space="0" w:color="auto"/>
      </w:divBdr>
    </w:div>
    <w:div w:id="69736860">
      <w:bodyDiv w:val="1"/>
      <w:marLeft w:val="0"/>
      <w:marRight w:val="0"/>
      <w:marTop w:val="0"/>
      <w:marBottom w:val="0"/>
      <w:divBdr>
        <w:top w:val="none" w:sz="0" w:space="0" w:color="auto"/>
        <w:left w:val="none" w:sz="0" w:space="0" w:color="auto"/>
        <w:bottom w:val="none" w:sz="0" w:space="0" w:color="auto"/>
        <w:right w:val="none" w:sz="0" w:space="0" w:color="auto"/>
      </w:divBdr>
    </w:div>
    <w:div w:id="96876820">
      <w:bodyDiv w:val="1"/>
      <w:marLeft w:val="0"/>
      <w:marRight w:val="0"/>
      <w:marTop w:val="0"/>
      <w:marBottom w:val="0"/>
      <w:divBdr>
        <w:top w:val="none" w:sz="0" w:space="0" w:color="auto"/>
        <w:left w:val="none" w:sz="0" w:space="0" w:color="auto"/>
        <w:bottom w:val="none" w:sz="0" w:space="0" w:color="auto"/>
        <w:right w:val="none" w:sz="0" w:space="0" w:color="auto"/>
      </w:divBdr>
    </w:div>
    <w:div w:id="101416488">
      <w:bodyDiv w:val="1"/>
      <w:marLeft w:val="0"/>
      <w:marRight w:val="0"/>
      <w:marTop w:val="0"/>
      <w:marBottom w:val="0"/>
      <w:divBdr>
        <w:top w:val="none" w:sz="0" w:space="0" w:color="auto"/>
        <w:left w:val="none" w:sz="0" w:space="0" w:color="auto"/>
        <w:bottom w:val="none" w:sz="0" w:space="0" w:color="auto"/>
        <w:right w:val="none" w:sz="0" w:space="0" w:color="auto"/>
      </w:divBdr>
    </w:div>
    <w:div w:id="135610532">
      <w:bodyDiv w:val="1"/>
      <w:marLeft w:val="0"/>
      <w:marRight w:val="0"/>
      <w:marTop w:val="0"/>
      <w:marBottom w:val="0"/>
      <w:divBdr>
        <w:top w:val="none" w:sz="0" w:space="0" w:color="auto"/>
        <w:left w:val="none" w:sz="0" w:space="0" w:color="auto"/>
        <w:bottom w:val="none" w:sz="0" w:space="0" w:color="auto"/>
        <w:right w:val="none" w:sz="0" w:space="0" w:color="auto"/>
      </w:divBdr>
    </w:div>
    <w:div w:id="188878573">
      <w:bodyDiv w:val="1"/>
      <w:marLeft w:val="0"/>
      <w:marRight w:val="0"/>
      <w:marTop w:val="0"/>
      <w:marBottom w:val="0"/>
      <w:divBdr>
        <w:top w:val="none" w:sz="0" w:space="0" w:color="auto"/>
        <w:left w:val="none" w:sz="0" w:space="0" w:color="auto"/>
        <w:bottom w:val="none" w:sz="0" w:space="0" w:color="auto"/>
        <w:right w:val="none" w:sz="0" w:space="0" w:color="auto"/>
      </w:divBdr>
    </w:div>
    <w:div w:id="191571656">
      <w:bodyDiv w:val="1"/>
      <w:marLeft w:val="0"/>
      <w:marRight w:val="0"/>
      <w:marTop w:val="0"/>
      <w:marBottom w:val="0"/>
      <w:divBdr>
        <w:top w:val="none" w:sz="0" w:space="0" w:color="auto"/>
        <w:left w:val="none" w:sz="0" w:space="0" w:color="auto"/>
        <w:bottom w:val="none" w:sz="0" w:space="0" w:color="auto"/>
        <w:right w:val="none" w:sz="0" w:space="0" w:color="auto"/>
      </w:divBdr>
    </w:div>
    <w:div w:id="285162873">
      <w:bodyDiv w:val="1"/>
      <w:marLeft w:val="0"/>
      <w:marRight w:val="0"/>
      <w:marTop w:val="0"/>
      <w:marBottom w:val="0"/>
      <w:divBdr>
        <w:top w:val="none" w:sz="0" w:space="0" w:color="auto"/>
        <w:left w:val="none" w:sz="0" w:space="0" w:color="auto"/>
        <w:bottom w:val="none" w:sz="0" w:space="0" w:color="auto"/>
        <w:right w:val="none" w:sz="0" w:space="0" w:color="auto"/>
      </w:divBdr>
    </w:div>
    <w:div w:id="305356542">
      <w:bodyDiv w:val="1"/>
      <w:marLeft w:val="0"/>
      <w:marRight w:val="0"/>
      <w:marTop w:val="0"/>
      <w:marBottom w:val="0"/>
      <w:divBdr>
        <w:top w:val="none" w:sz="0" w:space="0" w:color="auto"/>
        <w:left w:val="none" w:sz="0" w:space="0" w:color="auto"/>
        <w:bottom w:val="none" w:sz="0" w:space="0" w:color="auto"/>
        <w:right w:val="none" w:sz="0" w:space="0" w:color="auto"/>
      </w:divBdr>
    </w:div>
    <w:div w:id="308633934">
      <w:bodyDiv w:val="1"/>
      <w:marLeft w:val="0"/>
      <w:marRight w:val="0"/>
      <w:marTop w:val="0"/>
      <w:marBottom w:val="0"/>
      <w:divBdr>
        <w:top w:val="none" w:sz="0" w:space="0" w:color="auto"/>
        <w:left w:val="none" w:sz="0" w:space="0" w:color="auto"/>
        <w:bottom w:val="none" w:sz="0" w:space="0" w:color="auto"/>
        <w:right w:val="none" w:sz="0" w:space="0" w:color="auto"/>
      </w:divBdr>
    </w:div>
    <w:div w:id="353462442">
      <w:bodyDiv w:val="1"/>
      <w:marLeft w:val="0"/>
      <w:marRight w:val="0"/>
      <w:marTop w:val="0"/>
      <w:marBottom w:val="0"/>
      <w:divBdr>
        <w:top w:val="none" w:sz="0" w:space="0" w:color="auto"/>
        <w:left w:val="none" w:sz="0" w:space="0" w:color="auto"/>
        <w:bottom w:val="none" w:sz="0" w:space="0" w:color="auto"/>
        <w:right w:val="none" w:sz="0" w:space="0" w:color="auto"/>
      </w:divBdr>
    </w:div>
    <w:div w:id="364912182">
      <w:bodyDiv w:val="1"/>
      <w:marLeft w:val="0"/>
      <w:marRight w:val="0"/>
      <w:marTop w:val="0"/>
      <w:marBottom w:val="0"/>
      <w:divBdr>
        <w:top w:val="none" w:sz="0" w:space="0" w:color="auto"/>
        <w:left w:val="none" w:sz="0" w:space="0" w:color="auto"/>
        <w:bottom w:val="none" w:sz="0" w:space="0" w:color="auto"/>
        <w:right w:val="none" w:sz="0" w:space="0" w:color="auto"/>
      </w:divBdr>
    </w:div>
    <w:div w:id="468864921">
      <w:bodyDiv w:val="1"/>
      <w:marLeft w:val="0"/>
      <w:marRight w:val="0"/>
      <w:marTop w:val="0"/>
      <w:marBottom w:val="0"/>
      <w:divBdr>
        <w:top w:val="none" w:sz="0" w:space="0" w:color="auto"/>
        <w:left w:val="none" w:sz="0" w:space="0" w:color="auto"/>
        <w:bottom w:val="none" w:sz="0" w:space="0" w:color="auto"/>
        <w:right w:val="none" w:sz="0" w:space="0" w:color="auto"/>
      </w:divBdr>
    </w:div>
    <w:div w:id="560361140">
      <w:bodyDiv w:val="1"/>
      <w:marLeft w:val="0"/>
      <w:marRight w:val="0"/>
      <w:marTop w:val="0"/>
      <w:marBottom w:val="0"/>
      <w:divBdr>
        <w:top w:val="none" w:sz="0" w:space="0" w:color="auto"/>
        <w:left w:val="none" w:sz="0" w:space="0" w:color="auto"/>
        <w:bottom w:val="none" w:sz="0" w:space="0" w:color="auto"/>
        <w:right w:val="none" w:sz="0" w:space="0" w:color="auto"/>
      </w:divBdr>
    </w:div>
    <w:div w:id="569652406">
      <w:bodyDiv w:val="1"/>
      <w:marLeft w:val="0"/>
      <w:marRight w:val="0"/>
      <w:marTop w:val="0"/>
      <w:marBottom w:val="0"/>
      <w:divBdr>
        <w:top w:val="none" w:sz="0" w:space="0" w:color="auto"/>
        <w:left w:val="none" w:sz="0" w:space="0" w:color="auto"/>
        <w:bottom w:val="none" w:sz="0" w:space="0" w:color="auto"/>
        <w:right w:val="none" w:sz="0" w:space="0" w:color="auto"/>
      </w:divBdr>
    </w:div>
    <w:div w:id="579339776">
      <w:bodyDiv w:val="1"/>
      <w:marLeft w:val="0"/>
      <w:marRight w:val="0"/>
      <w:marTop w:val="0"/>
      <w:marBottom w:val="0"/>
      <w:divBdr>
        <w:top w:val="none" w:sz="0" w:space="0" w:color="auto"/>
        <w:left w:val="none" w:sz="0" w:space="0" w:color="auto"/>
        <w:bottom w:val="none" w:sz="0" w:space="0" w:color="auto"/>
        <w:right w:val="none" w:sz="0" w:space="0" w:color="auto"/>
      </w:divBdr>
    </w:div>
    <w:div w:id="601379242">
      <w:bodyDiv w:val="1"/>
      <w:marLeft w:val="0"/>
      <w:marRight w:val="0"/>
      <w:marTop w:val="0"/>
      <w:marBottom w:val="0"/>
      <w:divBdr>
        <w:top w:val="none" w:sz="0" w:space="0" w:color="auto"/>
        <w:left w:val="none" w:sz="0" w:space="0" w:color="auto"/>
        <w:bottom w:val="none" w:sz="0" w:space="0" w:color="auto"/>
        <w:right w:val="none" w:sz="0" w:space="0" w:color="auto"/>
      </w:divBdr>
    </w:div>
    <w:div w:id="611938939">
      <w:bodyDiv w:val="1"/>
      <w:marLeft w:val="0"/>
      <w:marRight w:val="0"/>
      <w:marTop w:val="0"/>
      <w:marBottom w:val="0"/>
      <w:divBdr>
        <w:top w:val="none" w:sz="0" w:space="0" w:color="auto"/>
        <w:left w:val="none" w:sz="0" w:space="0" w:color="auto"/>
        <w:bottom w:val="none" w:sz="0" w:space="0" w:color="auto"/>
        <w:right w:val="none" w:sz="0" w:space="0" w:color="auto"/>
      </w:divBdr>
    </w:div>
    <w:div w:id="626741260">
      <w:bodyDiv w:val="1"/>
      <w:marLeft w:val="0"/>
      <w:marRight w:val="0"/>
      <w:marTop w:val="0"/>
      <w:marBottom w:val="0"/>
      <w:divBdr>
        <w:top w:val="none" w:sz="0" w:space="0" w:color="auto"/>
        <w:left w:val="none" w:sz="0" w:space="0" w:color="auto"/>
        <w:bottom w:val="none" w:sz="0" w:space="0" w:color="auto"/>
        <w:right w:val="none" w:sz="0" w:space="0" w:color="auto"/>
      </w:divBdr>
    </w:div>
    <w:div w:id="627862587">
      <w:bodyDiv w:val="1"/>
      <w:marLeft w:val="0"/>
      <w:marRight w:val="0"/>
      <w:marTop w:val="0"/>
      <w:marBottom w:val="0"/>
      <w:divBdr>
        <w:top w:val="none" w:sz="0" w:space="0" w:color="auto"/>
        <w:left w:val="none" w:sz="0" w:space="0" w:color="auto"/>
        <w:bottom w:val="none" w:sz="0" w:space="0" w:color="auto"/>
        <w:right w:val="none" w:sz="0" w:space="0" w:color="auto"/>
      </w:divBdr>
    </w:div>
    <w:div w:id="629553571">
      <w:bodyDiv w:val="1"/>
      <w:marLeft w:val="0"/>
      <w:marRight w:val="0"/>
      <w:marTop w:val="0"/>
      <w:marBottom w:val="0"/>
      <w:divBdr>
        <w:top w:val="none" w:sz="0" w:space="0" w:color="auto"/>
        <w:left w:val="none" w:sz="0" w:space="0" w:color="auto"/>
        <w:bottom w:val="none" w:sz="0" w:space="0" w:color="auto"/>
        <w:right w:val="none" w:sz="0" w:space="0" w:color="auto"/>
      </w:divBdr>
    </w:div>
    <w:div w:id="663624290">
      <w:bodyDiv w:val="1"/>
      <w:marLeft w:val="0"/>
      <w:marRight w:val="0"/>
      <w:marTop w:val="0"/>
      <w:marBottom w:val="0"/>
      <w:divBdr>
        <w:top w:val="none" w:sz="0" w:space="0" w:color="auto"/>
        <w:left w:val="none" w:sz="0" w:space="0" w:color="auto"/>
        <w:bottom w:val="none" w:sz="0" w:space="0" w:color="auto"/>
        <w:right w:val="none" w:sz="0" w:space="0" w:color="auto"/>
      </w:divBdr>
    </w:div>
    <w:div w:id="675495255">
      <w:bodyDiv w:val="1"/>
      <w:marLeft w:val="0"/>
      <w:marRight w:val="0"/>
      <w:marTop w:val="0"/>
      <w:marBottom w:val="0"/>
      <w:divBdr>
        <w:top w:val="none" w:sz="0" w:space="0" w:color="auto"/>
        <w:left w:val="none" w:sz="0" w:space="0" w:color="auto"/>
        <w:bottom w:val="none" w:sz="0" w:space="0" w:color="auto"/>
        <w:right w:val="none" w:sz="0" w:space="0" w:color="auto"/>
      </w:divBdr>
      <w:divsChild>
        <w:div w:id="448549344">
          <w:marLeft w:val="0"/>
          <w:marRight w:val="0"/>
          <w:marTop w:val="0"/>
          <w:marBottom w:val="82"/>
          <w:divBdr>
            <w:top w:val="none" w:sz="0" w:space="0" w:color="auto"/>
            <w:left w:val="none" w:sz="0" w:space="0" w:color="auto"/>
            <w:bottom w:val="none" w:sz="0" w:space="0" w:color="auto"/>
            <w:right w:val="none" w:sz="0" w:space="0" w:color="auto"/>
          </w:divBdr>
        </w:div>
        <w:div w:id="239488692">
          <w:marLeft w:val="0"/>
          <w:marRight w:val="0"/>
          <w:marTop w:val="0"/>
          <w:marBottom w:val="82"/>
          <w:divBdr>
            <w:top w:val="none" w:sz="0" w:space="0" w:color="auto"/>
            <w:left w:val="none" w:sz="0" w:space="0" w:color="auto"/>
            <w:bottom w:val="none" w:sz="0" w:space="0" w:color="auto"/>
            <w:right w:val="none" w:sz="0" w:space="0" w:color="auto"/>
          </w:divBdr>
        </w:div>
        <w:div w:id="1627929819">
          <w:marLeft w:val="0"/>
          <w:marRight w:val="0"/>
          <w:marTop w:val="0"/>
          <w:marBottom w:val="82"/>
          <w:divBdr>
            <w:top w:val="none" w:sz="0" w:space="0" w:color="auto"/>
            <w:left w:val="none" w:sz="0" w:space="0" w:color="auto"/>
            <w:bottom w:val="none" w:sz="0" w:space="0" w:color="auto"/>
            <w:right w:val="none" w:sz="0" w:space="0" w:color="auto"/>
          </w:divBdr>
        </w:div>
        <w:div w:id="895430984">
          <w:marLeft w:val="0"/>
          <w:marRight w:val="0"/>
          <w:marTop w:val="0"/>
          <w:marBottom w:val="82"/>
          <w:divBdr>
            <w:top w:val="none" w:sz="0" w:space="0" w:color="auto"/>
            <w:left w:val="none" w:sz="0" w:space="0" w:color="auto"/>
            <w:bottom w:val="none" w:sz="0" w:space="0" w:color="auto"/>
            <w:right w:val="none" w:sz="0" w:space="0" w:color="auto"/>
          </w:divBdr>
        </w:div>
        <w:div w:id="665935630">
          <w:marLeft w:val="0"/>
          <w:marRight w:val="0"/>
          <w:marTop w:val="0"/>
          <w:marBottom w:val="82"/>
          <w:divBdr>
            <w:top w:val="none" w:sz="0" w:space="0" w:color="auto"/>
            <w:left w:val="none" w:sz="0" w:space="0" w:color="auto"/>
            <w:bottom w:val="none" w:sz="0" w:space="0" w:color="auto"/>
            <w:right w:val="none" w:sz="0" w:space="0" w:color="auto"/>
          </w:divBdr>
        </w:div>
        <w:div w:id="1102459100">
          <w:marLeft w:val="0"/>
          <w:marRight w:val="0"/>
          <w:marTop w:val="0"/>
          <w:marBottom w:val="82"/>
          <w:divBdr>
            <w:top w:val="none" w:sz="0" w:space="0" w:color="auto"/>
            <w:left w:val="none" w:sz="0" w:space="0" w:color="auto"/>
            <w:bottom w:val="none" w:sz="0" w:space="0" w:color="auto"/>
            <w:right w:val="none" w:sz="0" w:space="0" w:color="auto"/>
          </w:divBdr>
        </w:div>
        <w:div w:id="9915974">
          <w:marLeft w:val="0"/>
          <w:marRight w:val="0"/>
          <w:marTop w:val="0"/>
          <w:marBottom w:val="82"/>
          <w:divBdr>
            <w:top w:val="none" w:sz="0" w:space="0" w:color="auto"/>
            <w:left w:val="none" w:sz="0" w:space="0" w:color="auto"/>
            <w:bottom w:val="none" w:sz="0" w:space="0" w:color="auto"/>
            <w:right w:val="none" w:sz="0" w:space="0" w:color="auto"/>
          </w:divBdr>
        </w:div>
        <w:div w:id="2026396774">
          <w:marLeft w:val="0"/>
          <w:marRight w:val="0"/>
          <w:marTop w:val="0"/>
          <w:marBottom w:val="82"/>
          <w:divBdr>
            <w:top w:val="none" w:sz="0" w:space="0" w:color="auto"/>
            <w:left w:val="none" w:sz="0" w:space="0" w:color="auto"/>
            <w:bottom w:val="none" w:sz="0" w:space="0" w:color="auto"/>
            <w:right w:val="none" w:sz="0" w:space="0" w:color="auto"/>
          </w:divBdr>
        </w:div>
        <w:div w:id="1596396573">
          <w:marLeft w:val="0"/>
          <w:marRight w:val="0"/>
          <w:marTop w:val="0"/>
          <w:marBottom w:val="82"/>
          <w:divBdr>
            <w:top w:val="none" w:sz="0" w:space="0" w:color="auto"/>
            <w:left w:val="none" w:sz="0" w:space="0" w:color="auto"/>
            <w:bottom w:val="none" w:sz="0" w:space="0" w:color="auto"/>
            <w:right w:val="none" w:sz="0" w:space="0" w:color="auto"/>
          </w:divBdr>
        </w:div>
        <w:div w:id="439572639">
          <w:marLeft w:val="0"/>
          <w:marRight w:val="0"/>
          <w:marTop w:val="0"/>
          <w:marBottom w:val="82"/>
          <w:divBdr>
            <w:top w:val="none" w:sz="0" w:space="0" w:color="auto"/>
            <w:left w:val="none" w:sz="0" w:space="0" w:color="auto"/>
            <w:bottom w:val="none" w:sz="0" w:space="0" w:color="auto"/>
            <w:right w:val="none" w:sz="0" w:space="0" w:color="auto"/>
          </w:divBdr>
        </w:div>
        <w:div w:id="1576208973">
          <w:marLeft w:val="0"/>
          <w:marRight w:val="0"/>
          <w:marTop w:val="0"/>
          <w:marBottom w:val="82"/>
          <w:divBdr>
            <w:top w:val="none" w:sz="0" w:space="0" w:color="auto"/>
            <w:left w:val="none" w:sz="0" w:space="0" w:color="auto"/>
            <w:bottom w:val="none" w:sz="0" w:space="0" w:color="auto"/>
            <w:right w:val="none" w:sz="0" w:space="0" w:color="auto"/>
          </w:divBdr>
        </w:div>
      </w:divsChild>
    </w:div>
    <w:div w:id="683213220">
      <w:bodyDiv w:val="1"/>
      <w:marLeft w:val="0"/>
      <w:marRight w:val="0"/>
      <w:marTop w:val="0"/>
      <w:marBottom w:val="0"/>
      <w:divBdr>
        <w:top w:val="none" w:sz="0" w:space="0" w:color="auto"/>
        <w:left w:val="none" w:sz="0" w:space="0" w:color="auto"/>
        <w:bottom w:val="none" w:sz="0" w:space="0" w:color="auto"/>
        <w:right w:val="none" w:sz="0" w:space="0" w:color="auto"/>
      </w:divBdr>
    </w:div>
    <w:div w:id="694622627">
      <w:bodyDiv w:val="1"/>
      <w:marLeft w:val="0"/>
      <w:marRight w:val="0"/>
      <w:marTop w:val="0"/>
      <w:marBottom w:val="0"/>
      <w:divBdr>
        <w:top w:val="none" w:sz="0" w:space="0" w:color="auto"/>
        <w:left w:val="none" w:sz="0" w:space="0" w:color="auto"/>
        <w:bottom w:val="none" w:sz="0" w:space="0" w:color="auto"/>
        <w:right w:val="none" w:sz="0" w:space="0" w:color="auto"/>
      </w:divBdr>
    </w:div>
    <w:div w:id="713041923">
      <w:bodyDiv w:val="1"/>
      <w:marLeft w:val="0"/>
      <w:marRight w:val="0"/>
      <w:marTop w:val="0"/>
      <w:marBottom w:val="0"/>
      <w:divBdr>
        <w:top w:val="none" w:sz="0" w:space="0" w:color="auto"/>
        <w:left w:val="none" w:sz="0" w:space="0" w:color="auto"/>
        <w:bottom w:val="none" w:sz="0" w:space="0" w:color="auto"/>
        <w:right w:val="none" w:sz="0" w:space="0" w:color="auto"/>
      </w:divBdr>
    </w:div>
    <w:div w:id="719131717">
      <w:bodyDiv w:val="1"/>
      <w:marLeft w:val="0"/>
      <w:marRight w:val="0"/>
      <w:marTop w:val="0"/>
      <w:marBottom w:val="0"/>
      <w:divBdr>
        <w:top w:val="none" w:sz="0" w:space="0" w:color="auto"/>
        <w:left w:val="none" w:sz="0" w:space="0" w:color="auto"/>
        <w:bottom w:val="none" w:sz="0" w:space="0" w:color="auto"/>
        <w:right w:val="none" w:sz="0" w:space="0" w:color="auto"/>
      </w:divBdr>
    </w:div>
    <w:div w:id="722338089">
      <w:bodyDiv w:val="1"/>
      <w:marLeft w:val="0"/>
      <w:marRight w:val="0"/>
      <w:marTop w:val="0"/>
      <w:marBottom w:val="0"/>
      <w:divBdr>
        <w:top w:val="none" w:sz="0" w:space="0" w:color="auto"/>
        <w:left w:val="none" w:sz="0" w:space="0" w:color="auto"/>
        <w:bottom w:val="none" w:sz="0" w:space="0" w:color="auto"/>
        <w:right w:val="none" w:sz="0" w:space="0" w:color="auto"/>
      </w:divBdr>
    </w:div>
    <w:div w:id="747919240">
      <w:bodyDiv w:val="1"/>
      <w:marLeft w:val="0"/>
      <w:marRight w:val="0"/>
      <w:marTop w:val="0"/>
      <w:marBottom w:val="0"/>
      <w:divBdr>
        <w:top w:val="none" w:sz="0" w:space="0" w:color="auto"/>
        <w:left w:val="none" w:sz="0" w:space="0" w:color="auto"/>
        <w:bottom w:val="none" w:sz="0" w:space="0" w:color="auto"/>
        <w:right w:val="none" w:sz="0" w:space="0" w:color="auto"/>
      </w:divBdr>
    </w:div>
    <w:div w:id="776293179">
      <w:bodyDiv w:val="1"/>
      <w:marLeft w:val="0"/>
      <w:marRight w:val="0"/>
      <w:marTop w:val="0"/>
      <w:marBottom w:val="0"/>
      <w:divBdr>
        <w:top w:val="none" w:sz="0" w:space="0" w:color="auto"/>
        <w:left w:val="none" w:sz="0" w:space="0" w:color="auto"/>
        <w:bottom w:val="none" w:sz="0" w:space="0" w:color="auto"/>
        <w:right w:val="none" w:sz="0" w:space="0" w:color="auto"/>
      </w:divBdr>
    </w:div>
    <w:div w:id="806626386">
      <w:bodyDiv w:val="1"/>
      <w:marLeft w:val="0"/>
      <w:marRight w:val="0"/>
      <w:marTop w:val="0"/>
      <w:marBottom w:val="0"/>
      <w:divBdr>
        <w:top w:val="none" w:sz="0" w:space="0" w:color="auto"/>
        <w:left w:val="none" w:sz="0" w:space="0" w:color="auto"/>
        <w:bottom w:val="none" w:sz="0" w:space="0" w:color="auto"/>
        <w:right w:val="none" w:sz="0" w:space="0" w:color="auto"/>
      </w:divBdr>
    </w:div>
    <w:div w:id="811675140">
      <w:bodyDiv w:val="1"/>
      <w:marLeft w:val="0"/>
      <w:marRight w:val="0"/>
      <w:marTop w:val="0"/>
      <w:marBottom w:val="0"/>
      <w:divBdr>
        <w:top w:val="none" w:sz="0" w:space="0" w:color="auto"/>
        <w:left w:val="none" w:sz="0" w:space="0" w:color="auto"/>
        <w:bottom w:val="none" w:sz="0" w:space="0" w:color="auto"/>
        <w:right w:val="none" w:sz="0" w:space="0" w:color="auto"/>
      </w:divBdr>
    </w:div>
    <w:div w:id="830753845">
      <w:bodyDiv w:val="1"/>
      <w:marLeft w:val="0"/>
      <w:marRight w:val="0"/>
      <w:marTop w:val="0"/>
      <w:marBottom w:val="0"/>
      <w:divBdr>
        <w:top w:val="none" w:sz="0" w:space="0" w:color="auto"/>
        <w:left w:val="none" w:sz="0" w:space="0" w:color="auto"/>
        <w:bottom w:val="none" w:sz="0" w:space="0" w:color="auto"/>
        <w:right w:val="none" w:sz="0" w:space="0" w:color="auto"/>
      </w:divBdr>
    </w:div>
    <w:div w:id="850223536">
      <w:bodyDiv w:val="1"/>
      <w:marLeft w:val="0"/>
      <w:marRight w:val="0"/>
      <w:marTop w:val="0"/>
      <w:marBottom w:val="0"/>
      <w:divBdr>
        <w:top w:val="none" w:sz="0" w:space="0" w:color="auto"/>
        <w:left w:val="none" w:sz="0" w:space="0" w:color="auto"/>
        <w:bottom w:val="none" w:sz="0" w:space="0" w:color="auto"/>
        <w:right w:val="none" w:sz="0" w:space="0" w:color="auto"/>
      </w:divBdr>
    </w:div>
    <w:div w:id="913704833">
      <w:bodyDiv w:val="1"/>
      <w:marLeft w:val="0"/>
      <w:marRight w:val="0"/>
      <w:marTop w:val="0"/>
      <w:marBottom w:val="0"/>
      <w:divBdr>
        <w:top w:val="none" w:sz="0" w:space="0" w:color="auto"/>
        <w:left w:val="none" w:sz="0" w:space="0" w:color="auto"/>
        <w:bottom w:val="none" w:sz="0" w:space="0" w:color="auto"/>
        <w:right w:val="none" w:sz="0" w:space="0" w:color="auto"/>
      </w:divBdr>
    </w:div>
    <w:div w:id="922566667">
      <w:bodyDiv w:val="1"/>
      <w:marLeft w:val="0"/>
      <w:marRight w:val="0"/>
      <w:marTop w:val="0"/>
      <w:marBottom w:val="0"/>
      <w:divBdr>
        <w:top w:val="none" w:sz="0" w:space="0" w:color="auto"/>
        <w:left w:val="none" w:sz="0" w:space="0" w:color="auto"/>
        <w:bottom w:val="none" w:sz="0" w:space="0" w:color="auto"/>
        <w:right w:val="none" w:sz="0" w:space="0" w:color="auto"/>
      </w:divBdr>
    </w:div>
    <w:div w:id="925576061">
      <w:bodyDiv w:val="1"/>
      <w:marLeft w:val="0"/>
      <w:marRight w:val="0"/>
      <w:marTop w:val="0"/>
      <w:marBottom w:val="0"/>
      <w:divBdr>
        <w:top w:val="none" w:sz="0" w:space="0" w:color="auto"/>
        <w:left w:val="none" w:sz="0" w:space="0" w:color="auto"/>
        <w:bottom w:val="none" w:sz="0" w:space="0" w:color="auto"/>
        <w:right w:val="none" w:sz="0" w:space="0" w:color="auto"/>
      </w:divBdr>
    </w:div>
    <w:div w:id="939070114">
      <w:bodyDiv w:val="1"/>
      <w:marLeft w:val="0"/>
      <w:marRight w:val="0"/>
      <w:marTop w:val="0"/>
      <w:marBottom w:val="0"/>
      <w:divBdr>
        <w:top w:val="none" w:sz="0" w:space="0" w:color="auto"/>
        <w:left w:val="none" w:sz="0" w:space="0" w:color="auto"/>
        <w:bottom w:val="none" w:sz="0" w:space="0" w:color="auto"/>
        <w:right w:val="none" w:sz="0" w:space="0" w:color="auto"/>
      </w:divBdr>
    </w:div>
    <w:div w:id="968123542">
      <w:bodyDiv w:val="1"/>
      <w:marLeft w:val="0"/>
      <w:marRight w:val="0"/>
      <w:marTop w:val="0"/>
      <w:marBottom w:val="0"/>
      <w:divBdr>
        <w:top w:val="none" w:sz="0" w:space="0" w:color="auto"/>
        <w:left w:val="none" w:sz="0" w:space="0" w:color="auto"/>
        <w:bottom w:val="none" w:sz="0" w:space="0" w:color="auto"/>
        <w:right w:val="none" w:sz="0" w:space="0" w:color="auto"/>
      </w:divBdr>
    </w:div>
    <w:div w:id="971326493">
      <w:bodyDiv w:val="1"/>
      <w:marLeft w:val="0"/>
      <w:marRight w:val="0"/>
      <w:marTop w:val="0"/>
      <w:marBottom w:val="0"/>
      <w:divBdr>
        <w:top w:val="none" w:sz="0" w:space="0" w:color="auto"/>
        <w:left w:val="none" w:sz="0" w:space="0" w:color="auto"/>
        <w:bottom w:val="none" w:sz="0" w:space="0" w:color="auto"/>
        <w:right w:val="none" w:sz="0" w:space="0" w:color="auto"/>
      </w:divBdr>
    </w:div>
    <w:div w:id="1007515115">
      <w:bodyDiv w:val="1"/>
      <w:marLeft w:val="0"/>
      <w:marRight w:val="0"/>
      <w:marTop w:val="0"/>
      <w:marBottom w:val="0"/>
      <w:divBdr>
        <w:top w:val="none" w:sz="0" w:space="0" w:color="auto"/>
        <w:left w:val="none" w:sz="0" w:space="0" w:color="auto"/>
        <w:bottom w:val="none" w:sz="0" w:space="0" w:color="auto"/>
        <w:right w:val="none" w:sz="0" w:space="0" w:color="auto"/>
      </w:divBdr>
    </w:div>
    <w:div w:id="1060135396">
      <w:bodyDiv w:val="1"/>
      <w:marLeft w:val="0"/>
      <w:marRight w:val="0"/>
      <w:marTop w:val="0"/>
      <w:marBottom w:val="0"/>
      <w:divBdr>
        <w:top w:val="none" w:sz="0" w:space="0" w:color="auto"/>
        <w:left w:val="none" w:sz="0" w:space="0" w:color="auto"/>
        <w:bottom w:val="none" w:sz="0" w:space="0" w:color="auto"/>
        <w:right w:val="none" w:sz="0" w:space="0" w:color="auto"/>
      </w:divBdr>
    </w:div>
    <w:div w:id="1067656251">
      <w:bodyDiv w:val="1"/>
      <w:marLeft w:val="0"/>
      <w:marRight w:val="0"/>
      <w:marTop w:val="0"/>
      <w:marBottom w:val="0"/>
      <w:divBdr>
        <w:top w:val="none" w:sz="0" w:space="0" w:color="auto"/>
        <w:left w:val="none" w:sz="0" w:space="0" w:color="auto"/>
        <w:bottom w:val="none" w:sz="0" w:space="0" w:color="auto"/>
        <w:right w:val="none" w:sz="0" w:space="0" w:color="auto"/>
      </w:divBdr>
    </w:div>
    <w:div w:id="1071151717">
      <w:bodyDiv w:val="1"/>
      <w:marLeft w:val="0"/>
      <w:marRight w:val="0"/>
      <w:marTop w:val="0"/>
      <w:marBottom w:val="0"/>
      <w:divBdr>
        <w:top w:val="none" w:sz="0" w:space="0" w:color="auto"/>
        <w:left w:val="none" w:sz="0" w:space="0" w:color="auto"/>
        <w:bottom w:val="none" w:sz="0" w:space="0" w:color="auto"/>
        <w:right w:val="none" w:sz="0" w:space="0" w:color="auto"/>
      </w:divBdr>
    </w:div>
    <w:div w:id="1111314338">
      <w:bodyDiv w:val="1"/>
      <w:marLeft w:val="0"/>
      <w:marRight w:val="0"/>
      <w:marTop w:val="0"/>
      <w:marBottom w:val="0"/>
      <w:divBdr>
        <w:top w:val="none" w:sz="0" w:space="0" w:color="auto"/>
        <w:left w:val="none" w:sz="0" w:space="0" w:color="auto"/>
        <w:bottom w:val="none" w:sz="0" w:space="0" w:color="auto"/>
        <w:right w:val="none" w:sz="0" w:space="0" w:color="auto"/>
      </w:divBdr>
    </w:div>
    <w:div w:id="1188592906">
      <w:bodyDiv w:val="1"/>
      <w:marLeft w:val="0"/>
      <w:marRight w:val="0"/>
      <w:marTop w:val="0"/>
      <w:marBottom w:val="0"/>
      <w:divBdr>
        <w:top w:val="none" w:sz="0" w:space="0" w:color="auto"/>
        <w:left w:val="none" w:sz="0" w:space="0" w:color="auto"/>
        <w:bottom w:val="none" w:sz="0" w:space="0" w:color="auto"/>
        <w:right w:val="none" w:sz="0" w:space="0" w:color="auto"/>
      </w:divBdr>
    </w:div>
    <w:div w:id="1213812853">
      <w:bodyDiv w:val="1"/>
      <w:marLeft w:val="0"/>
      <w:marRight w:val="0"/>
      <w:marTop w:val="0"/>
      <w:marBottom w:val="0"/>
      <w:divBdr>
        <w:top w:val="none" w:sz="0" w:space="0" w:color="auto"/>
        <w:left w:val="none" w:sz="0" w:space="0" w:color="auto"/>
        <w:bottom w:val="none" w:sz="0" w:space="0" w:color="auto"/>
        <w:right w:val="none" w:sz="0" w:space="0" w:color="auto"/>
      </w:divBdr>
      <w:divsChild>
        <w:div w:id="14768658">
          <w:marLeft w:val="0"/>
          <w:marRight w:val="0"/>
          <w:marTop w:val="0"/>
          <w:marBottom w:val="101"/>
          <w:divBdr>
            <w:top w:val="none" w:sz="0" w:space="0" w:color="auto"/>
            <w:left w:val="none" w:sz="0" w:space="0" w:color="auto"/>
            <w:bottom w:val="none" w:sz="0" w:space="0" w:color="auto"/>
            <w:right w:val="none" w:sz="0" w:space="0" w:color="auto"/>
          </w:divBdr>
        </w:div>
        <w:div w:id="297614810">
          <w:marLeft w:val="0"/>
          <w:marRight w:val="0"/>
          <w:marTop w:val="0"/>
          <w:marBottom w:val="101"/>
          <w:divBdr>
            <w:top w:val="none" w:sz="0" w:space="0" w:color="auto"/>
            <w:left w:val="none" w:sz="0" w:space="0" w:color="auto"/>
            <w:bottom w:val="none" w:sz="0" w:space="0" w:color="auto"/>
            <w:right w:val="none" w:sz="0" w:space="0" w:color="auto"/>
          </w:divBdr>
        </w:div>
        <w:div w:id="1610505751">
          <w:marLeft w:val="0"/>
          <w:marRight w:val="0"/>
          <w:marTop w:val="0"/>
          <w:marBottom w:val="101"/>
          <w:divBdr>
            <w:top w:val="none" w:sz="0" w:space="0" w:color="auto"/>
            <w:left w:val="none" w:sz="0" w:space="0" w:color="auto"/>
            <w:bottom w:val="none" w:sz="0" w:space="0" w:color="auto"/>
            <w:right w:val="none" w:sz="0" w:space="0" w:color="auto"/>
          </w:divBdr>
        </w:div>
        <w:div w:id="927153141">
          <w:marLeft w:val="0"/>
          <w:marRight w:val="0"/>
          <w:marTop w:val="0"/>
          <w:marBottom w:val="101"/>
          <w:divBdr>
            <w:top w:val="none" w:sz="0" w:space="0" w:color="auto"/>
            <w:left w:val="none" w:sz="0" w:space="0" w:color="auto"/>
            <w:bottom w:val="none" w:sz="0" w:space="0" w:color="auto"/>
            <w:right w:val="none" w:sz="0" w:space="0" w:color="auto"/>
          </w:divBdr>
        </w:div>
      </w:divsChild>
    </w:div>
    <w:div w:id="1234123665">
      <w:bodyDiv w:val="1"/>
      <w:marLeft w:val="0"/>
      <w:marRight w:val="0"/>
      <w:marTop w:val="0"/>
      <w:marBottom w:val="0"/>
      <w:divBdr>
        <w:top w:val="none" w:sz="0" w:space="0" w:color="auto"/>
        <w:left w:val="none" w:sz="0" w:space="0" w:color="auto"/>
        <w:bottom w:val="none" w:sz="0" w:space="0" w:color="auto"/>
        <w:right w:val="none" w:sz="0" w:space="0" w:color="auto"/>
      </w:divBdr>
    </w:div>
    <w:div w:id="1292980540">
      <w:bodyDiv w:val="1"/>
      <w:marLeft w:val="0"/>
      <w:marRight w:val="0"/>
      <w:marTop w:val="0"/>
      <w:marBottom w:val="0"/>
      <w:divBdr>
        <w:top w:val="none" w:sz="0" w:space="0" w:color="auto"/>
        <w:left w:val="none" w:sz="0" w:space="0" w:color="auto"/>
        <w:bottom w:val="none" w:sz="0" w:space="0" w:color="auto"/>
        <w:right w:val="none" w:sz="0" w:space="0" w:color="auto"/>
      </w:divBdr>
    </w:div>
    <w:div w:id="1391225024">
      <w:bodyDiv w:val="1"/>
      <w:marLeft w:val="0"/>
      <w:marRight w:val="0"/>
      <w:marTop w:val="0"/>
      <w:marBottom w:val="0"/>
      <w:divBdr>
        <w:top w:val="none" w:sz="0" w:space="0" w:color="auto"/>
        <w:left w:val="none" w:sz="0" w:space="0" w:color="auto"/>
        <w:bottom w:val="none" w:sz="0" w:space="0" w:color="auto"/>
        <w:right w:val="none" w:sz="0" w:space="0" w:color="auto"/>
      </w:divBdr>
      <w:divsChild>
        <w:div w:id="876510104">
          <w:marLeft w:val="0"/>
          <w:marRight w:val="0"/>
          <w:marTop w:val="0"/>
          <w:marBottom w:val="101"/>
          <w:divBdr>
            <w:top w:val="none" w:sz="0" w:space="0" w:color="auto"/>
            <w:left w:val="none" w:sz="0" w:space="0" w:color="auto"/>
            <w:bottom w:val="none" w:sz="0" w:space="0" w:color="auto"/>
            <w:right w:val="none" w:sz="0" w:space="0" w:color="auto"/>
          </w:divBdr>
        </w:div>
        <w:div w:id="393355801">
          <w:marLeft w:val="0"/>
          <w:marRight w:val="0"/>
          <w:marTop w:val="0"/>
          <w:marBottom w:val="101"/>
          <w:divBdr>
            <w:top w:val="none" w:sz="0" w:space="0" w:color="auto"/>
            <w:left w:val="none" w:sz="0" w:space="0" w:color="auto"/>
            <w:bottom w:val="none" w:sz="0" w:space="0" w:color="auto"/>
            <w:right w:val="none" w:sz="0" w:space="0" w:color="auto"/>
          </w:divBdr>
        </w:div>
        <w:div w:id="582616005">
          <w:marLeft w:val="0"/>
          <w:marRight w:val="0"/>
          <w:marTop w:val="0"/>
          <w:marBottom w:val="101"/>
          <w:divBdr>
            <w:top w:val="none" w:sz="0" w:space="0" w:color="auto"/>
            <w:left w:val="none" w:sz="0" w:space="0" w:color="auto"/>
            <w:bottom w:val="none" w:sz="0" w:space="0" w:color="auto"/>
            <w:right w:val="none" w:sz="0" w:space="0" w:color="auto"/>
          </w:divBdr>
        </w:div>
        <w:div w:id="548109567">
          <w:marLeft w:val="0"/>
          <w:marRight w:val="0"/>
          <w:marTop w:val="0"/>
          <w:marBottom w:val="101"/>
          <w:divBdr>
            <w:top w:val="none" w:sz="0" w:space="0" w:color="auto"/>
            <w:left w:val="none" w:sz="0" w:space="0" w:color="auto"/>
            <w:bottom w:val="none" w:sz="0" w:space="0" w:color="auto"/>
            <w:right w:val="none" w:sz="0" w:space="0" w:color="auto"/>
          </w:divBdr>
        </w:div>
        <w:div w:id="28337511">
          <w:marLeft w:val="0"/>
          <w:marRight w:val="0"/>
          <w:marTop w:val="0"/>
          <w:marBottom w:val="101"/>
          <w:divBdr>
            <w:top w:val="none" w:sz="0" w:space="0" w:color="auto"/>
            <w:left w:val="none" w:sz="0" w:space="0" w:color="auto"/>
            <w:bottom w:val="none" w:sz="0" w:space="0" w:color="auto"/>
            <w:right w:val="none" w:sz="0" w:space="0" w:color="auto"/>
          </w:divBdr>
        </w:div>
      </w:divsChild>
    </w:div>
    <w:div w:id="1475684122">
      <w:bodyDiv w:val="1"/>
      <w:marLeft w:val="0"/>
      <w:marRight w:val="0"/>
      <w:marTop w:val="0"/>
      <w:marBottom w:val="0"/>
      <w:divBdr>
        <w:top w:val="none" w:sz="0" w:space="0" w:color="auto"/>
        <w:left w:val="none" w:sz="0" w:space="0" w:color="auto"/>
        <w:bottom w:val="none" w:sz="0" w:space="0" w:color="auto"/>
        <w:right w:val="none" w:sz="0" w:space="0" w:color="auto"/>
      </w:divBdr>
    </w:div>
    <w:div w:id="1511872927">
      <w:bodyDiv w:val="1"/>
      <w:marLeft w:val="0"/>
      <w:marRight w:val="0"/>
      <w:marTop w:val="0"/>
      <w:marBottom w:val="0"/>
      <w:divBdr>
        <w:top w:val="none" w:sz="0" w:space="0" w:color="auto"/>
        <w:left w:val="none" w:sz="0" w:space="0" w:color="auto"/>
        <w:bottom w:val="none" w:sz="0" w:space="0" w:color="auto"/>
        <w:right w:val="none" w:sz="0" w:space="0" w:color="auto"/>
      </w:divBdr>
    </w:div>
    <w:div w:id="1525053453">
      <w:bodyDiv w:val="1"/>
      <w:marLeft w:val="0"/>
      <w:marRight w:val="0"/>
      <w:marTop w:val="0"/>
      <w:marBottom w:val="0"/>
      <w:divBdr>
        <w:top w:val="none" w:sz="0" w:space="0" w:color="auto"/>
        <w:left w:val="none" w:sz="0" w:space="0" w:color="auto"/>
        <w:bottom w:val="none" w:sz="0" w:space="0" w:color="auto"/>
        <w:right w:val="none" w:sz="0" w:space="0" w:color="auto"/>
      </w:divBdr>
    </w:div>
    <w:div w:id="1533035804">
      <w:bodyDiv w:val="1"/>
      <w:marLeft w:val="0"/>
      <w:marRight w:val="0"/>
      <w:marTop w:val="0"/>
      <w:marBottom w:val="0"/>
      <w:divBdr>
        <w:top w:val="none" w:sz="0" w:space="0" w:color="auto"/>
        <w:left w:val="none" w:sz="0" w:space="0" w:color="auto"/>
        <w:bottom w:val="none" w:sz="0" w:space="0" w:color="auto"/>
        <w:right w:val="none" w:sz="0" w:space="0" w:color="auto"/>
      </w:divBdr>
    </w:div>
    <w:div w:id="1551919052">
      <w:bodyDiv w:val="1"/>
      <w:marLeft w:val="0"/>
      <w:marRight w:val="0"/>
      <w:marTop w:val="0"/>
      <w:marBottom w:val="0"/>
      <w:divBdr>
        <w:top w:val="none" w:sz="0" w:space="0" w:color="auto"/>
        <w:left w:val="none" w:sz="0" w:space="0" w:color="auto"/>
        <w:bottom w:val="none" w:sz="0" w:space="0" w:color="auto"/>
        <w:right w:val="none" w:sz="0" w:space="0" w:color="auto"/>
      </w:divBdr>
    </w:div>
    <w:div w:id="1732464786">
      <w:bodyDiv w:val="1"/>
      <w:marLeft w:val="0"/>
      <w:marRight w:val="0"/>
      <w:marTop w:val="0"/>
      <w:marBottom w:val="0"/>
      <w:divBdr>
        <w:top w:val="none" w:sz="0" w:space="0" w:color="auto"/>
        <w:left w:val="none" w:sz="0" w:space="0" w:color="auto"/>
        <w:bottom w:val="none" w:sz="0" w:space="0" w:color="auto"/>
        <w:right w:val="none" w:sz="0" w:space="0" w:color="auto"/>
      </w:divBdr>
      <w:divsChild>
        <w:div w:id="941719076">
          <w:marLeft w:val="0"/>
          <w:marRight w:val="0"/>
          <w:marTop w:val="0"/>
          <w:marBottom w:val="101"/>
          <w:divBdr>
            <w:top w:val="none" w:sz="0" w:space="0" w:color="auto"/>
            <w:left w:val="none" w:sz="0" w:space="0" w:color="auto"/>
            <w:bottom w:val="none" w:sz="0" w:space="0" w:color="auto"/>
            <w:right w:val="none" w:sz="0" w:space="0" w:color="auto"/>
          </w:divBdr>
        </w:div>
        <w:div w:id="1576814091">
          <w:marLeft w:val="0"/>
          <w:marRight w:val="0"/>
          <w:marTop w:val="0"/>
          <w:marBottom w:val="101"/>
          <w:divBdr>
            <w:top w:val="none" w:sz="0" w:space="0" w:color="auto"/>
            <w:left w:val="none" w:sz="0" w:space="0" w:color="auto"/>
            <w:bottom w:val="none" w:sz="0" w:space="0" w:color="auto"/>
            <w:right w:val="none" w:sz="0" w:space="0" w:color="auto"/>
          </w:divBdr>
        </w:div>
        <w:div w:id="606082407">
          <w:marLeft w:val="0"/>
          <w:marRight w:val="0"/>
          <w:marTop w:val="0"/>
          <w:marBottom w:val="101"/>
          <w:divBdr>
            <w:top w:val="none" w:sz="0" w:space="0" w:color="auto"/>
            <w:left w:val="none" w:sz="0" w:space="0" w:color="auto"/>
            <w:bottom w:val="none" w:sz="0" w:space="0" w:color="auto"/>
            <w:right w:val="none" w:sz="0" w:space="0" w:color="auto"/>
          </w:divBdr>
        </w:div>
        <w:div w:id="676663206">
          <w:marLeft w:val="0"/>
          <w:marRight w:val="0"/>
          <w:marTop w:val="0"/>
          <w:marBottom w:val="101"/>
          <w:divBdr>
            <w:top w:val="none" w:sz="0" w:space="0" w:color="auto"/>
            <w:left w:val="none" w:sz="0" w:space="0" w:color="auto"/>
            <w:bottom w:val="none" w:sz="0" w:space="0" w:color="auto"/>
            <w:right w:val="none" w:sz="0" w:space="0" w:color="auto"/>
          </w:divBdr>
        </w:div>
      </w:divsChild>
    </w:div>
    <w:div w:id="1790708270">
      <w:bodyDiv w:val="1"/>
      <w:marLeft w:val="0"/>
      <w:marRight w:val="0"/>
      <w:marTop w:val="0"/>
      <w:marBottom w:val="0"/>
      <w:divBdr>
        <w:top w:val="none" w:sz="0" w:space="0" w:color="auto"/>
        <w:left w:val="none" w:sz="0" w:space="0" w:color="auto"/>
        <w:bottom w:val="none" w:sz="0" w:space="0" w:color="auto"/>
        <w:right w:val="none" w:sz="0" w:space="0" w:color="auto"/>
      </w:divBdr>
      <w:divsChild>
        <w:div w:id="740374089">
          <w:marLeft w:val="0"/>
          <w:marRight w:val="0"/>
          <w:marTop w:val="0"/>
          <w:marBottom w:val="101"/>
          <w:divBdr>
            <w:top w:val="none" w:sz="0" w:space="0" w:color="auto"/>
            <w:left w:val="none" w:sz="0" w:space="0" w:color="auto"/>
            <w:bottom w:val="none" w:sz="0" w:space="0" w:color="auto"/>
            <w:right w:val="none" w:sz="0" w:space="0" w:color="auto"/>
          </w:divBdr>
        </w:div>
        <w:div w:id="761222775">
          <w:marLeft w:val="0"/>
          <w:marRight w:val="0"/>
          <w:marTop w:val="0"/>
          <w:marBottom w:val="101"/>
          <w:divBdr>
            <w:top w:val="none" w:sz="0" w:space="0" w:color="auto"/>
            <w:left w:val="none" w:sz="0" w:space="0" w:color="auto"/>
            <w:bottom w:val="none" w:sz="0" w:space="0" w:color="auto"/>
            <w:right w:val="none" w:sz="0" w:space="0" w:color="auto"/>
          </w:divBdr>
        </w:div>
        <w:div w:id="705105630">
          <w:marLeft w:val="0"/>
          <w:marRight w:val="0"/>
          <w:marTop w:val="0"/>
          <w:marBottom w:val="101"/>
          <w:divBdr>
            <w:top w:val="none" w:sz="0" w:space="0" w:color="auto"/>
            <w:left w:val="none" w:sz="0" w:space="0" w:color="auto"/>
            <w:bottom w:val="none" w:sz="0" w:space="0" w:color="auto"/>
            <w:right w:val="none" w:sz="0" w:space="0" w:color="auto"/>
          </w:divBdr>
        </w:div>
        <w:div w:id="1762138306">
          <w:marLeft w:val="0"/>
          <w:marRight w:val="0"/>
          <w:marTop w:val="0"/>
          <w:marBottom w:val="101"/>
          <w:divBdr>
            <w:top w:val="none" w:sz="0" w:space="0" w:color="auto"/>
            <w:left w:val="none" w:sz="0" w:space="0" w:color="auto"/>
            <w:bottom w:val="none" w:sz="0" w:space="0" w:color="auto"/>
            <w:right w:val="none" w:sz="0" w:space="0" w:color="auto"/>
          </w:divBdr>
        </w:div>
        <w:div w:id="1825514084">
          <w:marLeft w:val="0"/>
          <w:marRight w:val="0"/>
          <w:marTop w:val="0"/>
          <w:marBottom w:val="101"/>
          <w:divBdr>
            <w:top w:val="none" w:sz="0" w:space="0" w:color="auto"/>
            <w:left w:val="none" w:sz="0" w:space="0" w:color="auto"/>
            <w:bottom w:val="none" w:sz="0" w:space="0" w:color="auto"/>
            <w:right w:val="none" w:sz="0" w:space="0" w:color="auto"/>
          </w:divBdr>
        </w:div>
      </w:divsChild>
    </w:div>
    <w:div w:id="1793134535">
      <w:bodyDiv w:val="1"/>
      <w:marLeft w:val="0"/>
      <w:marRight w:val="0"/>
      <w:marTop w:val="0"/>
      <w:marBottom w:val="0"/>
      <w:divBdr>
        <w:top w:val="none" w:sz="0" w:space="0" w:color="auto"/>
        <w:left w:val="none" w:sz="0" w:space="0" w:color="auto"/>
        <w:bottom w:val="none" w:sz="0" w:space="0" w:color="auto"/>
        <w:right w:val="none" w:sz="0" w:space="0" w:color="auto"/>
      </w:divBdr>
    </w:div>
    <w:div w:id="1803232589">
      <w:bodyDiv w:val="1"/>
      <w:marLeft w:val="0"/>
      <w:marRight w:val="0"/>
      <w:marTop w:val="0"/>
      <w:marBottom w:val="0"/>
      <w:divBdr>
        <w:top w:val="none" w:sz="0" w:space="0" w:color="auto"/>
        <w:left w:val="none" w:sz="0" w:space="0" w:color="auto"/>
        <w:bottom w:val="none" w:sz="0" w:space="0" w:color="auto"/>
        <w:right w:val="none" w:sz="0" w:space="0" w:color="auto"/>
      </w:divBdr>
    </w:div>
    <w:div w:id="1826167724">
      <w:bodyDiv w:val="1"/>
      <w:marLeft w:val="0"/>
      <w:marRight w:val="0"/>
      <w:marTop w:val="0"/>
      <w:marBottom w:val="0"/>
      <w:divBdr>
        <w:top w:val="none" w:sz="0" w:space="0" w:color="auto"/>
        <w:left w:val="none" w:sz="0" w:space="0" w:color="auto"/>
        <w:bottom w:val="none" w:sz="0" w:space="0" w:color="auto"/>
        <w:right w:val="none" w:sz="0" w:space="0" w:color="auto"/>
      </w:divBdr>
    </w:div>
    <w:div w:id="1828210457">
      <w:bodyDiv w:val="1"/>
      <w:marLeft w:val="0"/>
      <w:marRight w:val="0"/>
      <w:marTop w:val="0"/>
      <w:marBottom w:val="0"/>
      <w:divBdr>
        <w:top w:val="none" w:sz="0" w:space="0" w:color="auto"/>
        <w:left w:val="none" w:sz="0" w:space="0" w:color="auto"/>
        <w:bottom w:val="none" w:sz="0" w:space="0" w:color="auto"/>
        <w:right w:val="none" w:sz="0" w:space="0" w:color="auto"/>
      </w:divBdr>
    </w:div>
    <w:div w:id="1856577202">
      <w:bodyDiv w:val="1"/>
      <w:marLeft w:val="0"/>
      <w:marRight w:val="0"/>
      <w:marTop w:val="0"/>
      <w:marBottom w:val="0"/>
      <w:divBdr>
        <w:top w:val="none" w:sz="0" w:space="0" w:color="auto"/>
        <w:left w:val="none" w:sz="0" w:space="0" w:color="auto"/>
        <w:bottom w:val="none" w:sz="0" w:space="0" w:color="auto"/>
        <w:right w:val="none" w:sz="0" w:space="0" w:color="auto"/>
      </w:divBdr>
    </w:div>
    <w:div w:id="1890460354">
      <w:bodyDiv w:val="1"/>
      <w:marLeft w:val="0"/>
      <w:marRight w:val="0"/>
      <w:marTop w:val="0"/>
      <w:marBottom w:val="0"/>
      <w:divBdr>
        <w:top w:val="none" w:sz="0" w:space="0" w:color="auto"/>
        <w:left w:val="none" w:sz="0" w:space="0" w:color="auto"/>
        <w:bottom w:val="none" w:sz="0" w:space="0" w:color="auto"/>
        <w:right w:val="none" w:sz="0" w:space="0" w:color="auto"/>
      </w:divBdr>
    </w:div>
    <w:div w:id="1902059095">
      <w:bodyDiv w:val="1"/>
      <w:marLeft w:val="0"/>
      <w:marRight w:val="0"/>
      <w:marTop w:val="0"/>
      <w:marBottom w:val="0"/>
      <w:divBdr>
        <w:top w:val="none" w:sz="0" w:space="0" w:color="auto"/>
        <w:left w:val="none" w:sz="0" w:space="0" w:color="auto"/>
        <w:bottom w:val="none" w:sz="0" w:space="0" w:color="auto"/>
        <w:right w:val="none" w:sz="0" w:space="0" w:color="auto"/>
      </w:divBdr>
    </w:div>
    <w:div w:id="1935435407">
      <w:bodyDiv w:val="1"/>
      <w:marLeft w:val="0"/>
      <w:marRight w:val="0"/>
      <w:marTop w:val="0"/>
      <w:marBottom w:val="0"/>
      <w:divBdr>
        <w:top w:val="none" w:sz="0" w:space="0" w:color="auto"/>
        <w:left w:val="none" w:sz="0" w:space="0" w:color="auto"/>
        <w:bottom w:val="none" w:sz="0" w:space="0" w:color="auto"/>
        <w:right w:val="none" w:sz="0" w:space="0" w:color="auto"/>
      </w:divBdr>
    </w:div>
    <w:div w:id="1943997040">
      <w:bodyDiv w:val="1"/>
      <w:marLeft w:val="0"/>
      <w:marRight w:val="0"/>
      <w:marTop w:val="0"/>
      <w:marBottom w:val="0"/>
      <w:divBdr>
        <w:top w:val="none" w:sz="0" w:space="0" w:color="auto"/>
        <w:left w:val="none" w:sz="0" w:space="0" w:color="auto"/>
        <w:bottom w:val="none" w:sz="0" w:space="0" w:color="auto"/>
        <w:right w:val="none" w:sz="0" w:space="0" w:color="auto"/>
      </w:divBdr>
    </w:div>
    <w:div w:id="1944416029">
      <w:bodyDiv w:val="1"/>
      <w:marLeft w:val="0"/>
      <w:marRight w:val="0"/>
      <w:marTop w:val="0"/>
      <w:marBottom w:val="0"/>
      <w:divBdr>
        <w:top w:val="none" w:sz="0" w:space="0" w:color="auto"/>
        <w:left w:val="none" w:sz="0" w:space="0" w:color="auto"/>
        <w:bottom w:val="none" w:sz="0" w:space="0" w:color="auto"/>
        <w:right w:val="none" w:sz="0" w:space="0" w:color="auto"/>
      </w:divBdr>
    </w:div>
    <w:div w:id="1952472432">
      <w:bodyDiv w:val="1"/>
      <w:marLeft w:val="0"/>
      <w:marRight w:val="0"/>
      <w:marTop w:val="0"/>
      <w:marBottom w:val="0"/>
      <w:divBdr>
        <w:top w:val="none" w:sz="0" w:space="0" w:color="auto"/>
        <w:left w:val="none" w:sz="0" w:space="0" w:color="auto"/>
        <w:bottom w:val="none" w:sz="0" w:space="0" w:color="auto"/>
        <w:right w:val="none" w:sz="0" w:space="0" w:color="auto"/>
      </w:divBdr>
    </w:div>
    <w:div w:id="1953592339">
      <w:bodyDiv w:val="1"/>
      <w:marLeft w:val="0"/>
      <w:marRight w:val="0"/>
      <w:marTop w:val="0"/>
      <w:marBottom w:val="0"/>
      <w:divBdr>
        <w:top w:val="none" w:sz="0" w:space="0" w:color="auto"/>
        <w:left w:val="none" w:sz="0" w:space="0" w:color="auto"/>
        <w:bottom w:val="none" w:sz="0" w:space="0" w:color="auto"/>
        <w:right w:val="none" w:sz="0" w:space="0" w:color="auto"/>
      </w:divBdr>
    </w:div>
    <w:div w:id="1960800384">
      <w:bodyDiv w:val="1"/>
      <w:marLeft w:val="0"/>
      <w:marRight w:val="0"/>
      <w:marTop w:val="0"/>
      <w:marBottom w:val="0"/>
      <w:divBdr>
        <w:top w:val="none" w:sz="0" w:space="0" w:color="auto"/>
        <w:left w:val="none" w:sz="0" w:space="0" w:color="auto"/>
        <w:bottom w:val="none" w:sz="0" w:space="0" w:color="auto"/>
        <w:right w:val="none" w:sz="0" w:space="0" w:color="auto"/>
      </w:divBdr>
    </w:div>
    <w:div w:id="1967735440">
      <w:bodyDiv w:val="1"/>
      <w:marLeft w:val="0"/>
      <w:marRight w:val="0"/>
      <w:marTop w:val="0"/>
      <w:marBottom w:val="0"/>
      <w:divBdr>
        <w:top w:val="none" w:sz="0" w:space="0" w:color="auto"/>
        <w:left w:val="none" w:sz="0" w:space="0" w:color="auto"/>
        <w:bottom w:val="none" w:sz="0" w:space="0" w:color="auto"/>
        <w:right w:val="none" w:sz="0" w:space="0" w:color="auto"/>
      </w:divBdr>
    </w:div>
    <w:div w:id="1970697500">
      <w:bodyDiv w:val="1"/>
      <w:marLeft w:val="0"/>
      <w:marRight w:val="0"/>
      <w:marTop w:val="0"/>
      <w:marBottom w:val="0"/>
      <w:divBdr>
        <w:top w:val="none" w:sz="0" w:space="0" w:color="auto"/>
        <w:left w:val="none" w:sz="0" w:space="0" w:color="auto"/>
        <w:bottom w:val="none" w:sz="0" w:space="0" w:color="auto"/>
        <w:right w:val="none" w:sz="0" w:space="0" w:color="auto"/>
      </w:divBdr>
    </w:div>
    <w:div w:id="2012564310">
      <w:bodyDiv w:val="1"/>
      <w:marLeft w:val="0"/>
      <w:marRight w:val="0"/>
      <w:marTop w:val="0"/>
      <w:marBottom w:val="0"/>
      <w:divBdr>
        <w:top w:val="none" w:sz="0" w:space="0" w:color="auto"/>
        <w:left w:val="none" w:sz="0" w:space="0" w:color="auto"/>
        <w:bottom w:val="none" w:sz="0" w:space="0" w:color="auto"/>
        <w:right w:val="none" w:sz="0" w:space="0" w:color="auto"/>
      </w:divBdr>
    </w:div>
    <w:div w:id="2022463039">
      <w:bodyDiv w:val="1"/>
      <w:marLeft w:val="0"/>
      <w:marRight w:val="0"/>
      <w:marTop w:val="0"/>
      <w:marBottom w:val="0"/>
      <w:divBdr>
        <w:top w:val="none" w:sz="0" w:space="0" w:color="auto"/>
        <w:left w:val="none" w:sz="0" w:space="0" w:color="auto"/>
        <w:bottom w:val="none" w:sz="0" w:space="0" w:color="auto"/>
        <w:right w:val="none" w:sz="0" w:space="0" w:color="auto"/>
      </w:divBdr>
    </w:div>
    <w:div w:id="2054649190">
      <w:bodyDiv w:val="1"/>
      <w:marLeft w:val="0"/>
      <w:marRight w:val="0"/>
      <w:marTop w:val="0"/>
      <w:marBottom w:val="0"/>
      <w:divBdr>
        <w:top w:val="none" w:sz="0" w:space="0" w:color="auto"/>
        <w:left w:val="none" w:sz="0" w:space="0" w:color="auto"/>
        <w:bottom w:val="none" w:sz="0" w:space="0" w:color="auto"/>
        <w:right w:val="none" w:sz="0" w:space="0" w:color="auto"/>
      </w:divBdr>
    </w:div>
    <w:div w:id="2058427449">
      <w:bodyDiv w:val="1"/>
      <w:marLeft w:val="0"/>
      <w:marRight w:val="0"/>
      <w:marTop w:val="0"/>
      <w:marBottom w:val="0"/>
      <w:divBdr>
        <w:top w:val="none" w:sz="0" w:space="0" w:color="auto"/>
        <w:left w:val="none" w:sz="0" w:space="0" w:color="auto"/>
        <w:bottom w:val="none" w:sz="0" w:space="0" w:color="auto"/>
        <w:right w:val="none" w:sz="0" w:space="0" w:color="auto"/>
      </w:divBdr>
    </w:div>
    <w:div w:id="2092196984">
      <w:bodyDiv w:val="1"/>
      <w:marLeft w:val="0"/>
      <w:marRight w:val="0"/>
      <w:marTop w:val="0"/>
      <w:marBottom w:val="0"/>
      <w:divBdr>
        <w:top w:val="none" w:sz="0" w:space="0" w:color="auto"/>
        <w:left w:val="none" w:sz="0" w:space="0" w:color="auto"/>
        <w:bottom w:val="none" w:sz="0" w:space="0" w:color="auto"/>
        <w:right w:val="none" w:sz="0" w:space="0" w:color="auto"/>
      </w:divBdr>
    </w:div>
    <w:div w:id="2093814578">
      <w:bodyDiv w:val="1"/>
      <w:marLeft w:val="0"/>
      <w:marRight w:val="0"/>
      <w:marTop w:val="0"/>
      <w:marBottom w:val="0"/>
      <w:divBdr>
        <w:top w:val="none" w:sz="0" w:space="0" w:color="auto"/>
        <w:left w:val="none" w:sz="0" w:space="0" w:color="auto"/>
        <w:bottom w:val="none" w:sz="0" w:space="0" w:color="auto"/>
        <w:right w:val="none" w:sz="0" w:space="0" w:color="auto"/>
      </w:divBdr>
    </w:div>
    <w:div w:id="2108385888">
      <w:bodyDiv w:val="1"/>
      <w:marLeft w:val="0"/>
      <w:marRight w:val="0"/>
      <w:marTop w:val="0"/>
      <w:marBottom w:val="0"/>
      <w:divBdr>
        <w:top w:val="none" w:sz="0" w:space="0" w:color="auto"/>
        <w:left w:val="none" w:sz="0" w:space="0" w:color="auto"/>
        <w:bottom w:val="none" w:sz="0" w:space="0" w:color="auto"/>
        <w:right w:val="none" w:sz="0" w:space="0" w:color="auto"/>
      </w:divBdr>
    </w:div>
    <w:div w:id="2138521119">
      <w:bodyDiv w:val="1"/>
      <w:marLeft w:val="0"/>
      <w:marRight w:val="0"/>
      <w:marTop w:val="0"/>
      <w:marBottom w:val="0"/>
      <w:divBdr>
        <w:top w:val="none" w:sz="0" w:space="0" w:color="auto"/>
        <w:left w:val="none" w:sz="0" w:space="0" w:color="auto"/>
        <w:bottom w:val="none" w:sz="0" w:space="0" w:color="auto"/>
        <w:right w:val="none" w:sz="0" w:space="0" w:color="auto"/>
      </w:divBdr>
    </w:div>
    <w:div w:id="2147355835">
      <w:bodyDiv w:val="1"/>
      <w:marLeft w:val="0"/>
      <w:marRight w:val="0"/>
      <w:marTop w:val="0"/>
      <w:marBottom w:val="0"/>
      <w:divBdr>
        <w:top w:val="none" w:sz="0" w:space="0" w:color="auto"/>
        <w:left w:val="none" w:sz="0" w:space="0" w:color="auto"/>
        <w:bottom w:val="none" w:sz="0" w:space="0" w:color="auto"/>
        <w:right w:val="none" w:sz="0" w:space="0" w:color="auto"/>
      </w:divBdr>
      <w:divsChild>
        <w:div w:id="50346836">
          <w:marLeft w:val="0"/>
          <w:marRight w:val="0"/>
          <w:marTop w:val="0"/>
          <w:marBottom w:val="82"/>
          <w:divBdr>
            <w:top w:val="none" w:sz="0" w:space="0" w:color="auto"/>
            <w:left w:val="none" w:sz="0" w:space="0" w:color="auto"/>
            <w:bottom w:val="none" w:sz="0" w:space="0" w:color="auto"/>
            <w:right w:val="none" w:sz="0" w:space="0" w:color="auto"/>
          </w:divBdr>
        </w:div>
        <w:div w:id="310256607">
          <w:marLeft w:val="0"/>
          <w:marRight w:val="0"/>
          <w:marTop w:val="0"/>
          <w:marBottom w:val="82"/>
          <w:divBdr>
            <w:top w:val="none" w:sz="0" w:space="0" w:color="auto"/>
            <w:left w:val="none" w:sz="0" w:space="0" w:color="auto"/>
            <w:bottom w:val="none" w:sz="0" w:space="0" w:color="auto"/>
            <w:right w:val="none" w:sz="0" w:space="0" w:color="auto"/>
          </w:divBdr>
        </w:div>
        <w:div w:id="723260489">
          <w:marLeft w:val="0"/>
          <w:marRight w:val="0"/>
          <w:marTop w:val="0"/>
          <w:marBottom w:val="82"/>
          <w:divBdr>
            <w:top w:val="none" w:sz="0" w:space="0" w:color="auto"/>
            <w:left w:val="none" w:sz="0" w:space="0" w:color="auto"/>
            <w:bottom w:val="none" w:sz="0" w:space="0" w:color="auto"/>
            <w:right w:val="none" w:sz="0" w:space="0" w:color="auto"/>
          </w:divBdr>
        </w:div>
        <w:div w:id="1164320957">
          <w:marLeft w:val="0"/>
          <w:marRight w:val="0"/>
          <w:marTop w:val="0"/>
          <w:marBottom w:val="82"/>
          <w:divBdr>
            <w:top w:val="none" w:sz="0" w:space="0" w:color="auto"/>
            <w:left w:val="none" w:sz="0" w:space="0" w:color="auto"/>
            <w:bottom w:val="none" w:sz="0" w:space="0" w:color="auto"/>
            <w:right w:val="none" w:sz="0" w:space="0" w:color="auto"/>
          </w:divBdr>
        </w:div>
        <w:div w:id="321158947">
          <w:marLeft w:val="0"/>
          <w:marRight w:val="0"/>
          <w:marTop w:val="0"/>
          <w:marBottom w:val="82"/>
          <w:divBdr>
            <w:top w:val="none" w:sz="0" w:space="0" w:color="auto"/>
            <w:left w:val="none" w:sz="0" w:space="0" w:color="auto"/>
            <w:bottom w:val="none" w:sz="0" w:space="0" w:color="auto"/>
            <w:right w:val="none" w:sz="0" w:space="0" w:color="auto"/>
          </w:divBdr>
        </w:div>
        <w:div w:id="41758140">
          <w:marLeft w:val="0"/>
          <w:marRight w:val="0"/>
          <w:marTop w:val="0"/>
          <w:marBottom w:val="82"/>
          <w:divBdr>
            <w:top w:val="none" w:sz="0" w:space="0" w:color="auto"/>
            <w:left w:val="none" w:sz="0" w:space="0" w:color="auto"/>
            <w:bottom w:val="none" w:sz="0" w:space="0" w:color="auto"/>
            <w:right w:val="none" w:sz="0" w:space="0" w:color="auto"/>
          </w:divBdr>
        </w:div>
        <w:div w:id="679740268">
          <w:marLeft w:val="0"/>
          <w:marRight w:val="0"/>
          <w:marTop w:val="0"/>
          <w:marBottom w:val="82"/>
          <w:divBdr>
            <w:top w:val="none" w:sz="0" w:space="0" w:color="auto"/>
            <w:left w:val="none" w:sz="0" w:space="0" w:color="auto"/>
            <w:bottom w:val="none" w:sz="0" w:space="0" w:color="auto"/>
            <w:right w:val="none" w:sz="0" w:space="0" w:color="auto"/>
          </w:divBdr>
        </w:div>
        <w:div w:id="1099912381">
          <w:marLeft w:val="0"/>
          <w:marRight w:val="0"/>
          <w:marTop w:val="0"/>
          <w:marBottom w:val="82"/>
          <w:divBdr>
            <w:top w:val="none" w:sz="0" w:space="0" w:color="auto"/>
            <w:left w:val="none" w:sz="0" w:space="0" w:color="auto"/>
            <w:bottom w:val="none" w:sz="0" w:space="0" w:color="auto"/>
            <w:right w:val="none" w:sz="0" w:space="0" w:color="auto"/>
          </w:divBdr>
        </w:div>
        <w:div w:id="110362877">
          <w:marLeft w:val="0"/>
          <w:marRight w:val="0"/>
          <w:marTop w:val="0"/>
          <w:marBottom w:val="82"/>
          <w:divBdr>
            <w:top w:val="none" w:sz="0" w:space="0" w:color="auto"/>
            <w:left w:val="none" w:sz="0" w:space="0" w:color="auto"/>
            <w:bottom w:val="none" w:sz="0" w:space="0" w:color="auto"/>
            <w:right w:val="none" w:sz="0" w:space="0" w:color="auto"/>
          </w:divBdr>
        </w:div>
        <w:div w:id="1676110046">
          <w:marLeft w:val="0"/>
          <w:marRight w:val="0"/>
          <w:marTop w:val="0"/>
          <w:marBottom w:val="82"/>
          <w:divBdr>
            <w:top w:val="none" w:sz="0" w:space="0" w:color="auto"/>
            <w:left w:val="none" w:sz="0" w:space="0" w:color="auto"/>
            <w:bottom w:val="none" w:sz="0" w:space="0" w:color="auto"/>
            <w:right w:val="none" w:sz="0" w:space="0" w:color="auto"/>
          </w:divBdr>
        </w:div>
        <w:div w:id="763383700">
          <w:marLeft w:val="0"/>
          <w:marRight w:val="0"/>
          <w:marTop w:val="0"/>
          <w:marBottom w:val="82"/>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8CA841-FBE3-45A7-8F23-1C35264FF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32</Pages>
  <Words>6059</Words>
  <Characters>33328</Characters>
  <Application>Microsoft Office Word</Application>
  <DocSecurity>0</DocSecurity>
  <Lines>277</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 INFOEM</cp:lastModifiedBy>
  <cp:revision>6</cp:revision>
  <cp:lastPrinted>2020-03-03T01:44:00Z</cp:lastPrinted>
  <dcterms:created xsi:type="dcterms:W3CDTF">2020-03-13T06:27:00Z</dcterms:created>
  <dcterms:modified xsi:type="dcterms:W3CDTF">2020-06-15T17:48:00Z</dcterms:modified>
</cp:coreProperties>
</file>